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B97017">
      <w:pPr>
        <w:rPr>
          <w:sz w:val="20"/>
          <w:szCs w:val="20"/>
        </w:rPr>
      </w:pPr>
      <w:bookmarkStart w:id="0" w:name="_Hlk91082646"/>
      <w:bookmarkEnd w:id="0"/>
    </w:p>
    <w:p w14:paraId="3372DF3F">
      <w:pPr>
        <w:rPr>
          <w:sz w:val="20"/>
          <w:szCs w:val="20"/>
        </w:rPr>
      </w:pPr>
    </w:p>
    <w:p w14:paraId="05457235">
      <w:pPr>
        <w:rPr>
          <w:sz w:val="20"/>
          <w:szCs w:val="20"/>
        </w:rPr>
      </w:pPr>
    </w:p>
    <w:p w14:paraId="6103CB00">
      <w:pPr>
        <w:rPr>
          <w:sz w:val="20"/>
          <w:szCs w:val="20"/>
        </w:rPr>
      </w:pPr>
    </w:p>
    <w:p w14:paraId="1D428B58">
      <w:pPr>
        <w:rPr>
          <w:sz w:val="20"/>
          <w:szCs w:val="20"/>
        </w:rPr>
      </w:pPr>
    </w:p>
    <w:p w14:paraId="1A8B37D9">
      <w:pPr>
        <w:rPr>
          <w:sz w:val="20"/>
          <w:szCs w:val="20"/>
        </w:rPr>
      </w:pPr>
    </w:p>
    <w:p w14:paraId="5EE2BF87">
      <w:pPr>
        <w:rPr>
          <w:sz w:val="20"/>
          <w:szCs w:val="20"/>
        </w:rPr>
      </w:pPr>
    </w:p>
    <w:p w14:paraId="0BA977E0">
      <w:pPr>
        <w:rPr>
          <w:sz w:val="20"/>
          <w:szCs w:val="20"/>
        </w:rPr>
      </w:pPr>
    </w:p>
    <w:p w14:paraId="24F2F771">
      <w:pPr>
        <w:rPr>
          <w:sz w:val="20"/>
          <w:szCs w:val="20"/>
        </w:rPr>
      </w:pPr>
    </w:p>
    <w:p w14:paraId="4499D290">
      <w:pPr>
        <w:rPr>
          <w:sz w:val="20"/>
          <w:szCs w:val="20"/>
        </w:rPr>
      </w:pPr>
    </w:p>
    <w:p w14:paraId="2A45FC93">
      <w:pPr>
        <w:rPr>
          <w:sz w:val="20"/>
          <w:szCs w:val="20"/>
        </w:rPr>
      </w:pPr>
    </w:p>
    <w:p w14:paraId="6426925D">
      <w:pPr>
        <w:rPr>
          <w:sz w:val="20"/>
          <w:szCs w:val="20"/>
        </w:rPr>
      </w:pPr>
    </w:p>
    <w:p w14:paraId="4CE6FAF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%}脑胶质瘤200基因检测报告{% else %}脑胶质瘤200基因+PD-L1</w:t>
      </w:r>
    </w:p>
    <w:p w14:paraId="3EE00DEE">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检测报告{% endif %}</w:t>
      </w:r>
    </w:p>
    <w:p w14:paraId="2D410891"/>
    <w:p w14:paraId="3C11974D"/>
    <w:p w14:paraId="38260CC9"/>
    <w:p w14:paraId="3338B54A"/>
    <w:p w14:paraId="12C8DFF2"/>
    <w:p w14:paraId="42ADDAB4"/>
    <w:p w14:paraId="4DF090CB"/>
    <w:p w14:paraId="5E0D07D6"/>
    <w:p w14:paraId="77C22895"/>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6C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875F12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FD3F1DC">
            <w:pPr>
              <w:pStyle w:val="8"/>
              <w:jc w:val="center"/>
              <w:rPr>
                <w:rFonts w:ascii="黑体"/>
                <w:sz w:val="48"/>
                <w:lang w:eastAsia="zh-CN"/>
              </w:rPr>
            </w:pPr>
            <w:r>
              <w:rPr>
                <w:rFonts w:hint="eastAsia" w:ascii="微软雅黑" w:eastAsia="微软雅黑"/>
                <w:sz w:val="30"/>
                <w:lang w:eastAsia="zh-CN"/>
              </w:rPr>
              <w:t>{{ client }}</w:t>
            </w:r>
          </w:p>
        </w:tc>
      </w:tr>
      <w:tr w14:paraId="1EF43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272029F">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F79DF89">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2712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2B893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36E8B9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DFD19C3"/>
    <w:p w14:paraId="6D410769">
      <w:pPr>
        <w:rPr>
          <w:sz w:val="20"/>
          <w:lang w:eastAsia="zh-CN"/>
        </w:rPr>
        <w:sectPr>
          <w:headerReference r:id="rId3" w:type="default"/>
          <w:footerReference r:id="rId4" w:type="default"/>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173" w:name="_GoBack"/>
      <w:bookmarkEnd w:id="173"/>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30143_WPSOffice_Level1"/>
      <w:bookmarkStart w:id="2" w:name="_Toc21669"/>
      <w:bookmarkStart w:id="3" w:name="_Toc10446"/>
      <w:bookmarkStart w:id="4" w:name="_Toc21009_WPSOffice_Level1"/>
      <w:bookmarkStart w:id="5" w:name="_Toc32054"/>
      <w:bookmarkStart w:id="6" w:name="_Toc24397"/>
      <w:bookmarkStart w:id="7" w:name="_Toc18055"/>
      <w:bookmarkStart w:id="8" w:name="_Toc4230"/>
      <w:bookmarkStart w:id="9" w:name="_Toc27500"/>
      <w:bookmarkStart w:id="10" w:name="_Toc24178_WPSOffice_Level1"/>
      <w:bookmarkStart w:id="11" w:name="_Toc13806"/>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63360;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9594"/>
      <w:bookmarkStart w:id="13" w:name="_Toc13931"/>
      <w:bookmarkStart w:id="14" w:name="_Toc23503"/>
      <w:bookmarkStart w:id="15" w:name="_Toc11465"/>
      <w:bookmarkStart w:id="16" w:name="_Toc20974"/>
      <w:bookmarkStart w:id="17" w:name="_Toc11015_WPSOffice_Level1"/>
      <w:bookmarkStart w:id="18" w:name="_Toc17451"/>
      <w:bookmarkStart w:id="19" w:name="_Toc7021_WPSOffice_Level1"/>
      <w:bookmarkStart w:id="20" w:name="_Toc18062_WPSOffice_Level1"/>
      <w:bookmarkStart w:id="21" w:name="_Toc10518"/>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1436"/>
      <w:bookmarkStart w:id="25" w:name="_Toc15840"/>
      <w:bookmarkStart w:id="26" w:name="_Toc149837254"/>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4CE307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2781"/>
      <w:bookmarkStart w:id="29" w:name="_Toc284"/>
      <w:bookmarkStart w:id="30" w:name="_Toc19898_WPSOffice_Level1"/>
      <w:bookmarkStart w:id="31" w:name="_Toc19184"/>
      <w:bookmarkStart w:id="32" w:name="_Toc20608"/>
      <w:bookmarkStart w:id="33" w:name="_Toc12381"/>
      <w:bookmarkStart w:id="34" w:name="_Toc14062"/>
      <w:bookmarkStart w:id="35" w:name="_Toc22132"/>
      <w:bookmarkStart w:id="36" w:name="_Toc20136_WPSOffice_Level1"/>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517ADFF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MET异常包括MET基因第14号外显子跳跃突变（MET 14跳突）、MET基因扩增、MET基因点突变（主要是激酶区突变）、MET基因融合及MET蛋白过表达等。NSCLC患者中MET 14跳突的发生率为0.9%~4.0%，均可能导致MET信号通路的异常激活，从而引起肿瘤的发生发展。目前已报道的MET 14跳突主要发生区域包括分支位点区域、多嘧啶区域、剪接受体位点以及剪接供体位点。当以上区域发生突变时，将导致mRNA异常剪接，表现为MET第14号外显子区域丢失，第13与15号外显子发生融合。</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20571"/>
      <w:bookmarkStart w:id="38" w:name="_Toc106294397"/>
      <w:bookmarkStart w:id="39" w:name="_Toc19159"/>
      <w:bookmarkStart w:id="40" w:name="_Toc19636"/>
      <w:bookmarkStart w:id="41" w:name="_Toc2962"/>
      <w:bookmarkStart w:id="42" w:name="_Toc11858"/>
      <w:bookmarkStart w:id="43" w:name="_Toc30265"/>
      <w:bookmarkStart w:id="44" w:name="_Toc23375"/>
      <w:bookmarkStart w:id="45" w:name="_Toc15063"/>
      <w:bookmarkStart w:id="46" w:name="_Toc9088"/>
      <w:bookmarkStart w:id="47" w:name="_Toc22976"/>
      <w:bookmarkStart w:id="48" w:name="_Toc24979"/>
      <w:bookmarkStart w:id="49" w:name="_Toc18062_WPSOffice_Level2"/>
      <w:bookmarkStart w:id="50" w:name="_Toc11015_WPSOffice_Level2"/>
      <w:bookmarkStart w:id="51" w:name="_Toc20643"/>
      <w:r>
        <w:rPr>
          <w:rFonts w:hint="eastAsia"/>
          <w:color w:val="0083C3"/>
          <w:lang w:eastAsia="zh-CN"/>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66432;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21516"/>
      <w:bookmarkStart w:id="53" w:name="_Toc149837258"/>
      <w:bookmarkStart w:id="54" w:name="_Toc1549"/>
      <w:bookmarkStart w:id="55" w:name="_Toc7551_WPSOffice_Level2"/>
      <w:bookmarkStart w:id="56" w:name="_Toc4339"/>
      <w:bookmarkStart w:id="57" w:name="_Toc626"/>
      <w:bookmarkStart w:id="58" w:name="_Toc25737"/>
      <w:bookmarkStart w:id="59" w:name="_Toc17410"/>
      <w:bookmarkStart w:id="60" w:name="_Toc25675"/>
      <w:bookmarkStart w:id="61" w:name="_Toc6221_WPSOffice_Level2"/>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7693F9DE">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49837259"/>
      <w:bookmarkStart w:id="64" w:name="_Toc19351"/>
      <w:bookmarkStart w:id="65" w:name="_Toc15307"/>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26397"/>
      <w:bookmarkStart w:id="72" w:name="_Toc10223"/>
      <w:bookmarkStart w:id="73" w:name="_Toc149837262"/>
      <w:bookmarkStart w:id="74" w:name="_Toc20034"/>
      <w:bookmarkStart w:id="75" w:name="_Toc15329"/>
      <w:bookmarkStart w:id="76" w:name="_Toc106719764"/>
      <w:bookmarkStart w:id="77" w:name="_Toc23846_WPSOffice_Level1"/>
      <w:bookmarkStart w:id="78" w:name="_Toc19559"/>
      <w:bookmarkStart w:id="79" w:name="_Toc28194"/>
      <w:bookmarkStart w:id="80" w:name="_Toc25727"/>
      <w:bookmarkStart w:id="81" w:name="_Toc32661"/>
      <w:bookmarkStart w:id="82" w:name="_Toc32443_WPSOffice_Level1"/>
      <w:bookmarkStart w:id="83" w:name="_Toc5598"/>
      <w:bookmarkStart w:id="84" w:name="_Toc23903"/>
      <w:bookmarkStart w:id="85" w:name="_Toc4331_WPSOffice_Level1"/>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6784"/>
      <w:bookmarkStart w:id="88" w:name="_Toc32468"/>
      <w:bookmarkStart w:id="89" w:name="_Toc20694"/>
      <w:bookmarkStart w:id="90" w:name="_Toc29383"/>
      <w:bookmarkStart w:id="91" w:name="_Toc26395"/>
      <w:r>
        <w:rPr>
          <w:sz w:val="32"/>
        </w:rPr>
        <mc:AlternateContent>
          <mc:Choice Requires="wpg">
            <w:drawing>
              <wp:anchor distT="0" distB="0" distL="114300" distR="114300" simplePos="0" relativeHeight="25166745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745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32302"/>
      <w:bookmarkStart w:id="93" w:name="_Toc11024"/>
      <w:bookmarkStart w:id="94" w:name="_Toc4331_WPSOffice_Level2"/>
      <w:bookmarkStart w:id="95" w:name="_Toc23606"/>
      <w:bookmarkStart w:id="96" w:name="_Toc18459"/>
      <w:bookmarkStart w:id="97" w:name="_Toc32443_WPSOffice_Level2"/>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1455"/>
      <w:bookmarkStart w:id="100" w:name="_Toc27011"/>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8"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07825560"/>
      <w:bookmarkStart w:id="108" w:name="_Toc14132"/>
      <w:bookmarkStart w:id="109" w:name="_Toc12977"/>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24552"/>
      <w:bookmarkStart w:id="111" w:name="_Toc17558"/>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27302"/>
      <w:bookmarkStart w:id="113" w:name="_Toc21764_WPSOffice_Level1"/>
      <w:bookmarkStart w:id="114" w:name="_Toc28240"/>
      <w:bookmarkStart w:id="115" w:name="_Toc18680"/>
      <w:bookmarkStart w:id="116" w:name="_Toc1707_WPSOffice_Level1"/>
      <w:bookmarkStart w:id="117" w:name="_Toc12505"/>
      <w:bookmarkStart w:id="118" w:name="_Toc2409"/>
      <w:bookmarkStart w:id="119" w:name="_Toc16594"/>
      <w:bookmarkStart w:id="120" w:name="_Toc13196_WPSOffice_Level1"/>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6"/>
        <w:gridCol w:w="1405"/>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9914"/>
      <w:bookmarkStart w:id="122" w:name="_Toc9066"/>
      <w:bookmarkStart w:id="123" w:name="_Toc28760"/>
      <w:bookmarkStart w:id="124" w:name="_Toc12193"/>
      <w:bookmarkStart w:id="125" w:name="_Toc24085_WPSOffice_Level1"/>
      <w:bookmarkStart w:id="126" w:name="_Toc14255_WPSOffice_Level1"/>
      <w:bookmarkStart w:id="127" w:name="_Toc3674"/>
      <w:bookmarkStart w:id="128" w:name="_Toc15840_WPSOffice_Level1"/>
      <w:r>
        <w:rPr>
          <w:sz w:val="32"/>
        </w:rPr>
        <mc:AlternateContent>
          <mc:Choice Requires="wpg">
            <w:drawing>
              <wp:anchor distT="0" distB="0" distL="114300" distR="114300" simplePos="0" relativeHeight="251668480"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68480;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blood</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18"/>
          <w:lang w:eastAsia="zh-CN"/>
        </w:rPr>
        <w:t>血浆cfDNA样本不做此项评估。</w:t>
      </w:r>
      <w:r>
        <w:rPr>
          <w:rFonts w:hint="eastAsia" w:ascii="Times New Roman" w:hAnsi="Times New Roman" w:eastAsia="微软雅黑" w:cs="黑体"/>
          <w:sz w:val="21"/>
          <w:lang w:eastAsia="zh-CN"/>
        </w:rPr>
        <w:t>{% endif %}</w:t>
      </w:r>
    </w:p>
    <w:p w14:paraId="495F42C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610307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blood</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18"/>
          <w:lang w:eastAsia="zh-CN"/>
        </w:rPr>
        <w:t>cfDNA样本不适用于此项评估。</w:t>
      </w:r>
      <w:r>
        <w:rPr>
          <w:rFonts w:hint="eastAsia" w:ascii="Times New Roman" w:hAnsi="Times New Roman" w:eastAsia="微软雅黑" w:cs="黑体"/>
          <w:sz w:val="21"/>
          <w:lang w:eastAsia="zh-CN"/>
        </w:rPr>
        <w:t>{% endif %}</w:t>
      </w:r>
    </w:p>
    <w:p w14:paraId="24AB88C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ADBA4C">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9BE9D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4D1A02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5F886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B4F3626">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5B93C4B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104E25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06395F">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9E9A5B5">
      <w:bookmarkStart w:id="129" w:name="_Toc20303"/>
      <w:bookmarkStart w:id="130" w:name="_Toc11812"/>
      <w:bookmarkStart w:id="131" w:name="_Toc1779"/>
      <w:bookmarkStart w:id="132" w:name="_Toc11896_WPSOffice_Level1"/>
      <w:bookmarkStart w:id="133" w:name="_Toc4979"/>
      <w:bookmarkStart w:id="134" w:name="_Toc28810_WPSOffice_Level1"/>
      <w:bookmarkStart w:id="135" w:name="_Toc11193_WPSOffice_Level1"/>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1"/>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19099"/>
      <w:bookmarkStart w:id="141" w:name="_Toc22484_WPSOffice_Level1"/>
      <w:bookmarkStart w:id="142" w:name="_Toc16368_WPSOffice_Level1"/>
      <w:bookmarkStart w:id="143" w:name="_Toc6864"/>
      <w:bookmarkStart w:id="144" w:name="_Toc28537"/>
      <w:bookmarkStart w:id="145" w:name="_Toc7549"/>
      <w:bookmarkStart w:id="146" w:name="_Toc28910_WPSOffice_Level1"/>
      <w:bookmarkStart w:id="147" w:name="_Toc8182"/>
      <w:bookmarkStart w:id="148" w:name="_Toc5898"/>
      <w:bookmarkStart w:id="149" w:name="_Toc29804"/>
      <w:bookmarkStart w:id="150" w:name="_Toc29730"/>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0170_WPSOffice_Level1"/>
            <w:bookmarkStart w:id="152" w:name="_Toc26985_WPSOffice_Level1"/>
            <w:bookmarkStart w:id="153" w:name="_Toc28454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000000" w:sz="2" w:space="0"/>
              <w:left w:val="single" w:color="000000" w:sz="2" w:space="0"/>
              <w:bottom w:val="single" w:color="000000" w:sz="2" w:space="0"/>
              <w:right w:val="single" w:color="000000" w:sz="2"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000000" w:sz="2" w:space="0"/>
              <w:left w:val="single" w:color="000000" w:sz="2" w:space="0"/>
              <w:bottom w:val="single" w:color="000000" w:sz="2" w:space="0"/>
              <w:right w:val="single" w:color="000000" w:sz="2"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000000" w:sz="2" w:space="0"/>
              <w:left w:val="single" w:color="000000" w:sz="2" w:space="0"/>
              <w:bottom w:val="single" w:color="000000" w:sz="2" w:space="0"/>
              <w:right w:val="single" w:color="000000" w:sz="2"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000000" w:sz="2" w:space="0"/>
              <w:left w:val="single" w:color="000000" w:sz="2" w:space="0"/>
              <w:bottom w:val="single" w:color="000000" w:sz="2" w:space="0"/>
              <w:right w:val="single" w:color="000000" w:sz="2"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000000" w:sz="2" w:space="0"/>
              <w:left w:val="single" w:color="000000" w:sz="2" w:space="0"/>
              <w:bottom w:val="single" w:color="000000" w:sz="2" w:space="0"/>
              <w:right w:val="single" w:color="000000" w:sz="2"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000000" w:sz="2" w:space="0"/>
              <w:left w:val="single" w:color="000000" w:sz="2" w:space="0"/>
              <w:bottom w:val="single" w:color="000000" w:sz="2" w:space="0"/>
              <w:right w:val="single" w:color="000000" w:sz="2"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000000" w:sz="2" w:space="0"/>
              <w:left w:val="single" w:color="000000" w:sz="2" w:space="0"/>
              <w:bottom w:val="single" w:color="000000" w:sz="2" w:space="0"/>
              <w:right w:val="single" w:color="000000" w:sz="2"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000000" w:sz="2" w:space="0"/>
              <w:left w:val="single" w:color="000000" w:sz="2" w:space="0"/>
              <w:bottom w:val="single" w:color="000000" w:sz="2" w:space="0"/>
              <w:right w:val="single" w:color="000000" w:sz="2" w:space="0"/>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15114"/>
      <w:bookmarkStart w:id="155" w:name="_Toc5924"/>
      <w:bookmarkStart w:id="156" w:name="_Toc23201"/>
      <w:bookmarkStart w:id="157" w:name="_Toc3409"/>
      <w:bookmarkStart w:id="158" w:name="_Toc27034"/>
      <w:bookmarkStart w:id="159" w:name="_Toc107825570"/>
      <w:bookmarkStart w:id="160" w:name="_Toc8911"/>
      <w:bookmarkStart w:id="161" w:name="_Toc27809"/>
      <w:bookmarkStart w:id="162" w:name="_Toc4503"/>
      <w:bookmarkStart w:id="163" w:name="_Toc11901"/>
      <w:bookmarkStart w:id="164" w:name="_Toc15630"/>
      <w:bookmarkStart w:id="165" w:name="_Toc17792_WPSOffice_Level2"/>
      <w:bookmarkStart w:id="166" w:name="_Toc22623"/>
      <w:bookmarkStart w:id="167" w:name="_Toc22162_WPSOffice_Level1"/>
      <w:bookmarkStart w:id="168" w:name="_Toc13275"/>
      <w:bookmarkStart w:id="169" w:name="_Toc14611_WPSOffice_Level1"/>
      <w:bookmarkStart w:id="170" w:name="_Toc19584_WPSOffice_Level1"/>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7094"/>
      <w:bookmarkStart w:id="172" w:name="_Toc8204"/>
      <w:r>
        <w:rPr>
          <w:rFonts w:hint="eastAsia"/>
          <w:color w:val="0083C3"/>
          <w:lang w:val="en-US"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86C0358">
      <w:pPr>
        <w:pStyle w:val="15"/>
        <w:widowControl/>
        <w:rPr>
          <w:rFonts w:ascii="Times New Roman" w:hAnsi="Times New Roman" w:eastAsia="等线"/>
          <w:sz w:val="22"/>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sectPr>
      <w:headerReference r:id="rId7" w:type="default"/>
      <w:footerReference r:id="rId8"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2C32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1747520</wp:posOffset>
              </wp:positionH>
              <wp:positionV relativeFrom="paragraph">
                <wp:posOffset>-41275</wp:posOffset>
              </wp:positionV>
              <wp:extent cx="2750820" cy="43370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50820" cy="433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6pt;margin-top:-3.25pt;height:34.15pt;width:216.6pt;mso-position-horizontal-relative:margin;z-index:251659264;mso-width-relative:page;mso-height-relative:page;" filled="f" stroked="f" coordsize="21600,21600" o:gfxdata="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EbQatgAAAAJAQAADwAAAAAAAAABACAAAAAiAAAAZHJzL2Rvd25yZXYu&#10;eG1sUEsBAhQAFAAAAAgAh07iQOlnnYA0AgAAWAQAAA4AAAAAAAAAAQAgAAAAJwEAAGRycy9lMm9E&#10;b2MueG1sUEsFBgAAAAAGAAYAWQEAAM0FA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D9EA3">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5217795</wp:posOffset>
              </wp:positionH>
              <wp:positionV relativeFrom="paragraph">
                <wp:posOffset>42545</wp:posOffset>
              </wp:positionV>
              <wp:extent cx="105727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0.85pt;margin-top:3.35pt;height:24pt;width:83.25pt;z-index:251662336;mso-width-relative:page;mso-height-relative:page;" filled="f" stroked="f" coordsize="21600,21600" o:gfxdata="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wTnfH2gAAAAgBAAAPAAAAAAAAAAEAIAAAACIAAABkcnMv&#10;ZG93bnJldi54bWxQSwECFAAUAAAACACHTuJAYh7E5ToCAABmBAAADgAAAAAAAAABACAAAAAp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65408" behindDoc="0" locked="0" layoutInCell="1" allowOverlap="1">
              <wp:simplePos x="0" y="0"/>
              <wp:positionH relativeFrom="column">
                <wp:posOffset>5209540</wp:posOffset>
              </wp:positionH>
              <wp:positionV relativeFrom="paragraph">
                <wp:posOffset>46990</wp:posOffset>
              </wp:positionV>
              <wp:extent cx="105727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0.2pt;margin-top:3.7pt;height:24pt;width:83.25pt;z-index:251665408;mso-width-relative:page;mso-height-relative:page;" filled="f" stroked="f" coordsize="21600,21600" o:gfxdata="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oU9/2gAAAAgBAAAPAAAAAAAAAAEAIAAAACIAAABkcnMv&#10;ZG93bnJldi54bWxQSwECFAAUAAAACACHTuJA80WycToCAABmBAAADgAAAAAAAAABACAAAAApAQAA&#10;ZHJzL2Uyb0RvYy54bWxQSwUGAAAAAAYABgBZAQAA1QU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4384"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p w14:paraId="382E2D85">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815BFE"/>
    <w:rsid w:val="05887898"/>
    <w:rsid w:val="05D63B33"/>
    <w:rsid w:val="05DD3D0D"/>
    <w:rsid w:val="06A61E8D"/>
    <w:rsid w:val="06D201D2"/>
    <w:rsid w:val="06E36A2C"/>
    <w:rsid w:val="06EB7F4D"/>
    <w:rsid w:val="0702754C"/>
    <w:rsid w:val="074043C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AC68FF"/>
    <w:rsid w:val="1CCD19AC"/>
    <w:rsid w:val="1CFB3D7D"/>
    <w:rsid w:val="1D0B7646"/>
    <w:rsid w:val="1D103BE7"/>
    <w:rsid w:val="1D6364E6"/>
    <w:rsid w:val="1DA12BE9"/>
    <w:rsid w:val="1E00340E"/>
    <w:rsid w:val="1E4A0C65"/>
    <w:rsid w:val="1E750919"/>
    <w:rsid w:val="1EA92622"/>
    <w:rsid w:val="1EAB0C6A"/>
    <w:rsid w:val="1EAF2912"/>
    <w:rsid w:val="1EBB7039"/>
    <w:rsid w:val="1EDB7DA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0E5732"/>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2D53F7"/>
    <w:rsid w:val="5A344B23"/>
    <w:rsid w:val="5B093AF8"/>
    <w:rsid w:val="5B2616E5"/>
    <w:rsid w:val="5B313FD1"/>
    <w:rsid w:val="5B3A4C3E"/>
    <w:rsid w:val="5B3F2EF0"/>
    <w:rsid w:val="5B884B96"/>
    <w:rsid w:val="5BC17430"/>
    <w:rsid w:val="5BE21270"/>
    <w:rsid w:val="5BF93517"/>
    <w:rsid w:val="5CC20BEA"/>
    <w:rsid w:val="5CE95E81"/>
    <w:rsid w:val="5CEB3254"/>
    <w:rsid w:val="5D090FC9"/>
    <w:rsid w:val="5D0F6A83"/>
    <w:rsid w:val="5D1245D8"/>
    <w:rsid w:val="5D1347D3"/>
    <w:rsid w:val="5D480F4A"/>
    <w:rsid w:val="5D505AC6"/>
    <w:rsid w:val="5D7217AC"/>
    <w:rsid w:val="5DFD3825"/>
    <w:rsid w:val="5E0D7798"/>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04F0E"/>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01AB7"/>
    <w:rsid w:val="64871562"/>
    <w:rsid w:val="649A0130"/>
    <w:rsid w:val="64C84956"/>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E7BAE"/>
    <w:rsid w:val="6A180980"/>
    <w:rsid w:val="6A47420B"/>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1746</Words>
  <Characters>3737</Characters>
  <Lines>520</Lines>
  <Paragraphs>146</Paragraphs>
  <TotalTime>3</TotalTime>
  <ScaleCrop>false</ScaleCrop>
  <LinksUpToDate>false</LinksUpToDate>
  <CharactersWithSpaces>4020</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2025-06-19T07:21:25Z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