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-644525</wp:posOffset>
            </wp:positionH>
            <wp:positionV relativeFrom="paragraph">
              <wp:posOffset>-1049655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8"/>
                    <a:stretch>
                      <a:fillRect/>
                    </a:stretch>
                  </pic:blipFill>
                  <pic:spPr>
                    <a:xfrm>
                      <a:off x="0" y="0"/>
                      <a:ext cx="7572375" cy="10738485"/>
                    </a:xfrm>
                    <a:prstGeom prst="rect">
                      <a:avLst/>
                    </a:prstGeom>
                  </pic:spPr>
                </pic:pic>
              </a:graphicData>
            </a:graphic>
          </wp:anchor>
        </w:drawing>
      </w: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p w14:paraId="6121240D">
      <w:pPr>
        <w:tabs>
          <w:tab w:val="left" w:pos="6082"/>
          <w:tab w:val="left" w:pos="6324"/>
          <w:tab w:val="left" w:pos="9183"/>
        </w:tabs>
        <w:spacing w:before="411" w:line="308" w:lineRule="auto"/>
        <w:ind w:right="2699"/>
        <w:jc w:val="both"/>
        <w:rPr>
          <w:sz w:val="30"/>
          <w:u w:val="single"/>
          <w:lang w:eastAsia="zh-CN"/>
        </w:rPr>
      </w:pPr>
    </w:p>
    <w:p w14:paraId="457CF255">
      <w:pPr>
        <w:tabs>
          <w:tab w:val="left" w:pos="6082"/>
          <w:tab w:val="left" w:pos="6324"/>
          <w:tab w:val="left" w:pos="9183"/>
        </w:tabs>
        <w:spacing w:before="411" w:line="308" w:lineRule="auto"/>
        <w:ind w:right="2699"/>
        <w:jc w:val="both"/>
        <w:rPr>
          <w:sz w:val="30"/>
          <w:u w:val="single"/>
          <w:lang w:eastAsia="zh-CN"/>
        </w:rPr>
      </w:pPr>
    </w:p>
    <w:p w14:paraId="157C6C87">
      <w:pPr>
        <w:tabs>
          <w:tab w:val="left" w:pos="6082"/>
          <w:tab w:val="left" w:pos="6324"/>
          <w:tab w:val="left" w:pos="9183"/>
        </w:tabs>
        <w:spacing w:before="411" w:line="308" w:lineRule="auto"/>
        <w:ind w:right="2699"/>
        <w:jc w:val="both"/>
        <w:rPr>
          <w:sz w:val="30"/>
          <w:u w:val="single"/>
          <w:lang w:eastAsia="zh-CN"/>
        </w:rPr>
      </w:pPr>
    </w:p>
    <w:p w14:paraId="1E1FF25C">
      <w:pPr>
        <w:tabs>
          <w:tab w:val="left" w:pos="6082"/>
          <w:tab w:val="left" w:pos="6324"/>
          <w:tab w:val="left" w:pos="9183"/>
        </w:tabs>
        <w:spacing w:before="411" w:line="308" w:lineRule="auto"/>
        <w:ind w:right="2699"/>
        <w:jc w:val="both"/>
        <w:rPr>
          <w:sz w:val="30"/>
          <w:u w:val="single"/>
          <w:lang w:eastAsia="zh-CN"/>
        </w:rPr>
      </w:pPr>
    </w:p>
    <w:p w14:paraId="78AF0290">
      <w:pPr>
        <w:tabs>
          <w:tab w:val="left" w:pos="6082"/>
          <w:tab w:val="left" w:pos="6324"/>
          <w:tab w:val="left" w:pos="9183"/>
        </w:tabs>
        <w:spacing w:before="411" w:line="308" w:lineRule="auto"/>
        <w:ind w:right="2699"/>
        <w:jc w:val="both"/>
        <w:rPr>
          <w:sz w:val="30"/>
          <w:u w:val="single"/>
          <w:lang w:eastAsia="zh-CN"/>
        </w:rPr>
      </w:pPr>
    </w:p>
    <w:p w14:paraId="51505F33">
      <w:pPr>
        <w:tabs>
          <w:tab w:val="left" w:pos="6082"/>
          <w:tab w:val="left" w:pos="6324"/>
          <w:tab w:val="left" w:pos="9183"/>
        </w:tabs>
        <w:spacing w:before="411" w:line="308" w:lineRule="auto"/>
        <w:ind w:right="2699"/>
        <w:jc w:val="both"/>
        <w:rPr>
          <w:sz w:val="30"/>
          <w:u w:val="single"/>
          <w:lang w:eastAsia="zh-CN"/>
        </w:rPr>
      </w:pPr>
    </w:p>
    <w:p w14:paraId="18EAED60">
      <w:pPr>
        <w:tabs>
          <w:tab w:val="left" w:pos="6082"/>
          <w:tab w:val="left" w:pos="6324"/>
          <w:tab w:val="left" w:pos="9183"/>
        </w:tabs>
        <w:spacing w:before="411" w:line="308" w:lineRule="auto"/>
        <w:ind w:right="2699"/>
        <w:jc w:val="both"/>
        <w:rPr>
          <w:sz w:val="30"/>
          <w:u w:val="single"/>
          <w:lang w:eastAsia="zh-CN"/>
        </w:rPr>
      </w:pPr>
    </w:p>
    <w:p w14:paraId="4FE87C65">
      <w:pPr>
        <w:tabs>
          <w:tab w:val="left" w:pos="6082"/>
          <w:tab w:val="left" w:pos="6324"/>
          <w:tab w:val="left" w:pos="9183"/>
        </w:tabs>
        <w:spacing w:before="411" w:line="308" w:lineRule="auto"/>
        <w:ind w:right="2699"/>
        <w:jc w:val="both"/>
        <w:rPr>
          <w:sz w:val="30"/>
          <w:u w:val="single"/>
          <w:lang w:eastAsia="zh-CN"/>
        </w:rPr>
      </w:pPr>
    </w:p>
    <w:p w14:paraId="37771F59">
      <w:pPr>
        <w:tabs>
          <w:tab w:val="left" w:pos="6082"/>
          <w:tab w:val="left" w:pos="6324"/>
          <w:tab w:val="left" w:pos="9183"/>
        </w:tabs>
        <w:spacing w:before="411" w:line="308" w:lineRule="auto"/>
        <w:ind w:right="2699"/>
        <w:jc w:val="both"/>
        <w:rPr>
          <w:sz w:val="30"/>
          <w:u w:val="single"/>
          <w:lang w:eastAsia="zh-CN"/>
        </w:rPr>
      </w:pPr>
    </w:p>
    <w:p w14:paraId="12893EFB">
      <w:pPr>
        <w:tabs>
          <w:tab w:val="left" w:pos="6082"/>
          <w:tab w:val="left" w:pos="6324"/>
          <w:tab w:val="left" w:pos="9183"/>
        </w:tabs>
        <w:spacing w:before="411" w:line="308" w:lineRule="auto"/>
        <w:ind w:right="2699"/>
        <w:jc w:val="both"/>
        <w:rPr>
          <w:sz w:val="30"/>
          <w:u w:val="single"/>
          <w:lang w:eastAsia="zh-CN"/>
        </w:rPr>
      </w:pPr>
    </w:p>
    <w:p w14:paraId="74770F45">
      <w:pPr>
        <w:tabs>
          <w:tab w:val="left" w:pos="6082"/>
          <w:tab w:val="left" w:pos="6324"/>
          <w:tab w:val="left" w:pos="9183"/>
        </w:tabs>
        <w:spacing w:before="411" w:line="308" w:lineRule="auto"/>
        <w:ind w:right="2699"/>
        <w:jc w:val="both"/>
        <w:rPr>
          <w:sz w:val="30"/>
          <w:u w:val="single"/>
          <w:lang w:eastAsia="zh-CN"/>
        </w:rPr>
      </w:pP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02584CE">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B6E7AE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sectPr>
          <w:pgSz w:w="11905" w:h="16838"/>
          <w:pgMar w:top="1020" w:right="964" w:bottom="964" w:left="964" w:header="850" w:footer="397" w:gutter="0"/>
          <w:pgBorders>
            <w:top w:val="none" w:sz="0" w:space="0"/>
            <w:left w:val="none" w:sz="0" w:space="0"/>
            <w:bottom w:val="none" w:sz="0" w:space="0"/>
            <w:right w:val="none" w:sz="0" w:space="0"/>
          </w:pgBorders>
          <w:pgNumType w:fmt="decimal" w:start="1"/>
          <w:cols w:space="0" w:num="1"/>
          <w:rtlGutter w:val="0"/>
          <w:docGrid w:linePitch="0"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689E951">
      <w:pPr>
        <w:ind w:firstLine="1080" w:firstLineChars="300"/>
        <w:jc w:val="center"/>
        <w:rPr>
          <w:rFonts w:hint="eastAsia" w:ascii="Times New Roman" w:hAnsi="Times New Roman" w:eastAsia="微软雅黑"/>
          <w:color w:val="auto"/>
          <w:sz w:val="36"/>
          <w:szCs w:val="36"/>
          <w:lang w:eastAsia="zh-CN"/>
        </w:rPr>
      </w:pPr>
      <w:r>
        <w:rPr>
          <w:rFonts w:hint="eastAsia" w:ascii="Times New Roman" w:hAnsi="Times New Roman" w:eastAsia="微软雅黑"/>
          <w:color w:val="auto"/>
          <w:sz w:val="36"/>
          <w:szCs w:val="36"/>
          <w:lang w:eastAsia="zh-CN"/>
        </w:rPr>
        <w:t xml:space="preserve">                                    Content</w:t>
      </w:r>
    </w:p>
    <w:p w14:paraId="0E60F79D">
      <w:pPr>
        <w:ind w:firstLine="1080" w:firstLineChars="300"/>
        <w:jc w:val="center"/>
        <w:rPr>
          <w:rFonts w:hint="default" w:ascii="Times New Roman" w:hAnsi="Times New Roman" w:eastAsia="微软雅黑"/>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40A75A1B">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5A538B9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_Toc26996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样本信息</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_Toc26996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446F4F3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_Toc30532 </w:instrText>
          </w:r>
          <w:r>
            <w:rPr>
              <w:rFonts w:hint="default" w:ascii="Times New Roman" w:hAnsi="Times New Roman" w:eastAsia="微软雅黑"/>
              <w:b/>
              <w:color w:val="0070C0"/>
              <w:sz w:val="32"/>
              <w:szCs w:val="32"/>
              <w:lang w:val="en-US" w:eastAsia="zh-CN"/>
            </w:rPr>
            <w:fldChar w:fldCharType="separate"/>
          </w:r>
          <w:r>
            <w:rPr>
              <w:rFonts w:hint="default" w:ascii="Times New Roman" w:hAnsi="Times New Roman" w:eastAsia="微软雅黑"/>
              <w:b/>
              <w:color w:val="0070C0"/>
              <w:sz w:val="32"/>
              <w:szCs w:val="32"/>
              <w:lang w:val="en-US" w:eastAsia="zh-CN"/>
            </w:rPr>
            <w:t>检测</w:t>
          </w:r>
          <w:r>
            <w:rPr>
              <w:rFonts w:hint="eastAsia" w:ascii="Times New Roman" w:hAnsi="Times New Roman" w:eastAsia="微软雅黑"/>
              <w:b/>
              <w:color w:val="0070C0"/>
              <w:sz w:val="32"/>
              <w:szCs w:val="32"/>
              <w:lang w:val="en-US" w:eastAsia="zh-CN"/>
            </w:rPr>
            <w:t>项目</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_Toc30532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11D01A0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_Toc23052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检测结果总览</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_Toc23052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155A1FF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_Toc18556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_Toc18556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3</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05D554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_Toc18053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本次检测结果及解析</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_Toc18053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3</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7E2D687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_Toc1872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历史检测结果汇总</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_Toc1872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4</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0E00E82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_Toc3950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附录</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_Toc3950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5</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B0166F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_Toc26113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样本质控情况</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_Toc26113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5</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74FC79A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_Toc27184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检测基因列表</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_Toc27184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6</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1A8D760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720C5C1D">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0" w:name="_Toc30143_WPSOffice_Level1"/>
      <w:bookmarkStart w:id="1" w:name="_Toc21669"/>
      <w:bookmarkStart w:id="2" w:name="_Toc24397"/>
      <w:bookmarkStart w:id="3" w:name="_Toc24178_WPSOffice_Level1"/>
      <w:bookmarkStart w:id="4" w:name="_Toc13806"/>
      <w:bookmarkStart w:id="5" w:name="_Toc32054"/>
      <w:bookmarkStart w:id="6" w:name="_Toc27500"/>
      <w:bookmarkStart w:id="7" w:name="_Toc21009_WPSOffice_Level1"/>
    </w:p>
    <w:p w14:paraId="77309C92">
      <w:pPr>
        <w:bidi w:val="0"/>
        <w:outlineLvl w:val="0"/>
        <w:rPr>
          <w:rFonts w:hint="eastAsia" w:ascii="微软雅黑" w:hAnsi="微软雅黑" w:eastAsia="微软雅黑" w:cs="微软雅黑"/>
          <w:b/>
          <w:bCs/>
          <w:color w:val="0070C0"/>
          <w:sz w:val="32"/>
          <w:szCs w:val="32"/>
        </w:rPr>
      </w:pPr>
      <w:bookmarkStart w:id="8" w:name="_Toc26996"/>
      <w:bookmarkStart w:id="229" w:name="_GoBack"/>
      <w:bookmarkEnd w:id="229"/>
      <w:r>
        <w:rPr>
          <w:rFonts w:hint="eastAsia" w:ascii="微软雅黑" w:hAnsi="微软雅黑" w:eastAsia="微软雅黑" w:cs="微软雅黑"/>
          <w:b/>
          <w:bCs/>
          <w:color w:val="0070C0"/>
          <w:sz w:val="32"/>
          <w:szCs w:val="32"/>
        </w:rPr>
        <w:t>样本信息</w:t>
      </w:r>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C1C3C50">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bidi w:val="0"/>
        <w:outlineLvl w:val="0"/>
        <w:rPr>
          <w:rFonts w:hint="default" w:ascii="微软雅黑" w:hAnsi="微软雅黑" w:eastAsia="微软雅黑" w:cs="微软雅黑"/>
          <w:b/>
          <w:bCs/>
          <w:color w:val="0070C0"/>
          <w:sz w:val="32"/>
          <w:szCs w:val="32"/>
        </w:rPr>
      </w:pPr>
      <w:bookmarkStart w:id="9" w:name="_Toc30532"/>
      <w:r>
        <w:rPr>
          <w:rFonts w:hint="default" w:ascii="微软雅黑" w:hAnsi="微软雅黑" w:eastAsia="微软雅黑" w:cs="微软雅黑"/>
          <w:b/>
          <w:bCs/>
          <w:color w:val="0070C0"/>
          <w:sz w:val="32"/>
          <w:szCs w:val="32"/>
        </w:rPr>
        <w:t>检测</w:t>
      </w:r>
      <w:r>
        <w:rPr>
          <w:rFonts w:hint="eastAsia" w:ascii="微软雅黑" w:hAnsi="微软雅黑" w:eastAsia="微软雅黑" w:cs="微软雅黑"/>
          <w:b/>
          <w:bCs/>
          <w:color w:val="0070C0"/>
          <w:sz w:val="32"/>
          <w:szCs w:val="32"/>
          <w:lang w:val="en-US" w:eastAsia="zh-CN"/>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探针，检测与肿瘤发生发展密切相关的188个基因的变异信息，通过对ctDNA进行超高深度测序，定向追踪患者血液中的个性化变异，精准评估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bidi w:val="0"/>
        <w:outlineLvl w:val="0"/>
        <w:rPr>
          <w:rFonts w:hint="eastAsia" w:ascii="微软雅黑" w:hAnsi="微软雅黑" w:eastAsia="微软雅黑" w:cs="微软雅黑"/>
          <w:b/>
          <w:bCs/>
          <w:color w:val="0070C0"/>
          <w:sz w:val="32"/>
          <w:szCs w:val="32"/>
        </w:rPr>
      </w:pPr>
      <w:bookmarkStart w:id="10" w:name="_Toc1410"/>
      <w:bookmarkStart w:id="11" w:name="_Toc3871"/>
      <w:bookmarkStart w:id="12" w:name="_Toc2563"/>
      <w:bookmarkStart w:id="13" w:name="_Toc25920"/>
      <w:bookmarkStart w:id="14" w:name="_Toc18058"/>
      <w:bookmarkStart w:id="15" w:name="_Toc23369_WPSOffice_Level1"/>
      <w:bookmarkStart w:id="16" w:name="_Toc4088"/>
      <w:bookmarkStart w:id="17" w:name="_Toc6221_WPSOffice_Level1"/>
      <w:bookmarkStart w:id="18" w:name="_Toc24028"/>
      <w:bookmarkStart w:id="19" w:name="_Toc18702"/>
      <w:bookmarkStart w:id="20" w:name="_Toc23052"/>
      <w:r>
        <w:rPr>
          <w:rFonts w:hint="eastAsia" w:ascii="微软雅黑" w:hAnsi="微软雅黑" w:eastAsia="微软雅黑" w:cs="微软雅黑"/>
          <w:b/>
          <w:bCs/>
          <w:color w:val="0070C0"/>
          <w:sz w:val="32"/>
          <w:szCs w:val="32"/>
        </w:rPr>
        <w:t>检测结果</w:t>
      </w:r>
      <w:bookmarkEnd w:id="10"/>
      <w:bookmarkEnd w:id="11"/>
      <w:bookmarkEnd w:id="12"/>
      <w:bookmarkEnd w:id="13"/>
      <w:bookmarkEnd w:id="14"/>
      <w:bookmarkEnd w:id="15"/>
      <w:bookmarkEnd w:id="16"/>
      <w:bookmarkEnd w:id="17"/>
      <w:r>
        <w:rPr>
          <w:rFonts w:hint="eastAsia" w:ascii="微软雅黑" w:hAnsi="微软雅黑" w:eastAsia="微软雅黑" w:cs="微软雅黑"/>
          <w:b/>
          <w:bCs/>
          <w:color w:val="0070C0"/>
          <w:sz w:val="32"/>
          <w:szCs w:val="32"/>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trPr>
        <w:tc>
          <w:tcPr>
            <w:tcW w:w="4541" w:type="dxa"/>
            <w:tcBorders>
              <w:top w:val="single" w:color="0070C0" w:sz="18" w:space="0"/>
              <w:bottom w:val="single" w:color="0070C0" w:sz="4" w:space="0"/>
              <w:right w:val="single" w:color="0070C0" w:sz="4" w:space="0"/>
            </w:tcBorders>
            <w:shd w:val="clear" w:color="auto" w:fill="DEEBF7"/>
            <w:vAlign w:val="center"/>
          </w:tcPr>
          <w:p w14:paraId="49CC819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2B23BDA8">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single" w:color="0070C0" w:sz="4" w:space="0"/>
              <w:left w:val="single" w:color="0070C0" w:sz="4" w:space="0"/>
              <w:bottom w:val="single" w:color="0070C0" w:sz="4" w:space="0"/>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op w:val="single" w:color="0070C0" w:sz="4" w:space="0"/>
              <w:left w:val="single" w:color="0070C0" w:sz="4" w:space="0"/>
              <w:bottom w:val="single" w:color="0070C0" w:sz="4" w:space="0"/>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18" w:space="0"/>
              <w:right w:val="single" w:color="0070C0" w:sz="4" w:space="0"/>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31C6ED27">
      <w:pPr>
        <w:rPr>
          <w:rFonts w:hint="default" w:ascii="Times New Roman" w:hAnsi="Times New Roman" w:eastAsia="微软雅黑" w:cs="Times New Roman"/>
          <w:sz w:val="24"/>
          <w:szCs w:val="24"/>
          <w:lang w:val="en-US" w:eastAsia="zh-CN"/>
        </w:rPr>
      </w:pPr>
      <w:bookmarkStart w:id="21" w:name="_Toc20136_WPSOffice_Level1"/>
      <w:bookmarkStart w:id="22" w:name="_Toc14062"/>
      <w:bookmarkStart w:id="23" w:name="_Toc284"/>
      <w:bookmarkStart w:id="24" w:name="_Toc20608"/>
      <w:bookmarkStart w:id="25" w:name="_Toc19898_WPSOffice_Level1"/>
      <w:bookmarkStart w:id="26" w:name="_Toc2781"/>
      <w:bookmarkStart w:id="27" w:name="_Toc22132"/>
      <w:bookmarkStart w:id="28" w:name="_Toc19184"/>
      <w:bookmarkStart w:id="29" w:name="_Toc12381"/>
      <w:bookmarkStart w:id="30" w:name="_Toc2614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3AA1D5F">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-78740</wp:posOffset>
                      </wp:positionH>
                      <wp:positionV relativeFrom="paragraph">
                        <wp:posOffset>-86995</wp:posOffset>
                      </wp:positionV>
                      <wp:extent cx="2735580" cy="452755"/>
                      <wp:effectExtent l="0" t="0" r="0" b="4445"/>
                      <wp:wrapNone/>
                      <wp:docPr id="7" name="组合 7"/>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6.2pt;margin-top:-6.85pt;height:35.65pt;width:215.4pt;z-index:251661312;mso-width-relative:page;mso-height-relative:page;" coordorigin="19211,19395" coordsize="4308,713" o:gfxdata="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FISQso+Nnp08WbF6SD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mAU4HLw2+1eD1OACI3ihqUo&#10;xlABtId1AF1t2HKtK4TF0zAxaLE1I5vN3urZ0tNwOSue34ZBwFYP2u2avqW9VNocclEQFKBMEERF&#10;+/SersNZHoHY1hFYEdSqIUH4+wMCY1pfJvWEtFYTcvb61eL009ePnzE7DPLfnBD/f56Qa+x237cd&#10;ff5qX3d7cMnFDpflH3e7fTnAa9MOav2Kx/fypg7y5t+awQ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Cj1Wwb2QAAAAoBAAAPAAAAAAAAAAEAIAAAACIAAABkcnMvZG93bnJldi54&#10;bWxQSwECFAAUAAAACACHTuJAHRFWK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-78105</wp:posOffset>
                      </wp:positionH>
                      <wp:positionV relativeFrom="paragraph">
                        <wp:posOffset>-104775</wp:posOffset>
                      </wp:positionV>
                      <wp:extent cx="2927350" cy="572135"/>
                      <wp:effectExtent l="0" t="0" r="0" b="0"/>
                      <wp:wrapNone/>
                      <wp:docPr id="8" name="组合 8"/>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6.15pt;margin-top:-8.25pt;height:45.05pt;width:230.5pt;z-index:251662336;mso-width-relative:page;mso-height-relative:page;" coordorigin="19199,21203" coordsize="4610,901" o:gfxdata="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891269">
      <w:pPr>
        <w:bidi w:val="0"/>
        <w:outlineLvl w:val="0"/>
        <w:rPr>
          <w:rFonts w:hint="eastAsia" w:ascii="微软雅黑" w:hAnsi="微软雅黑" w:eastAsia="微软雅黑" w:cs="微软雅黑"/>
          <w:b/>
          <w:bCs/>
          <w:color w:val="0070C0"/>
          <w:sz w:val="32"/>
          <w:szCs w:val="32"/>
          <w:lang w:val="en-US" w:eastAsia="zh-CN"/>
        </w:rPr>
      </w:pPr>
      <w:bookmarkStart w:id="31" w:name="_Toc18556"/>
      <w:r>
        <w:rPr>
          <w:rFonts w:hint="eastAsia" w:ascii="微软雅黑" w:hAnsi="微软雅黑" w:eastAsia="微软雅黑" w:cs="微软雅黑"/>
          <w:b/>
          <w:bCs/>
          <w:color w:val="0070C0"/>
          <w:sz w:val="32"/>
          <w:szCs w:val="32"/>
        </w:rPr>
        <w:t>检测结果</w:t>
      </w:r>
      <w:bookmarkEnd w:id="21"/>
      <w:bookmarkEnd w:id="22"/>
      <w:bookmarkEnd w:id="23"/>
      <w:bookmarkEnd w:id="24"/>
      <w:bookmarkEnd w:id="25"/>
      <w:bookmarkEnd w:id="26"/>
      <w:bookmarkEnd w:id="27"/>
      <w:bookmarkEnd w:id="28"/>
      <w:bookmarkEnd w:id="29"/>
      <w:bookmarkEnd w:id="30"/>
      <w:bookmarkEnd w:id="31"/>
      <w:bookmarkStart w:id="32" w:name="_Toc27840"/>
      <w:bookmarkStart w:id="33" w:name="_Toc21516"/>
      <w:bookmarkStart w:id="34" w:name="_Toc149837258"/>
    </w:p>
    <w:p w14:paraId="5CEC6A68">
      <w:pPr>
        <w:pStyle w:val="3"/>
        <w:numPr>
          <w:ilvl w:val="255"/>
          <w:numId w:val="0"/>
        </w:numPr>
        <w:jc w:val="left"/>
        <w:rPr>
          <w:rFonts w:hint="default"/>
          <w:color w:val="0070C0"/>
          <w:sz w:val="30"/>
          <w:lang w:val="en-US" w:eastAsia="zh-CN"/>
        </w:rPr>
      </w:pPr>
      <w:bookmarkStart w:id="35" w:name="_Toc18053"/>
      <w:r>
        <w:rPr>
          <w:rFonts w:hint="eastAsia"/>
          <w:color w:val="0070C0"/>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0070C0" w:sz="18" w:space="0"/>
              <w:left w:val="nil"/>
              <w:bottom w:val="single" w:color="0070C0" w:sz="4" w:space="0"/>
              <w:right w:val="single" w:color="0070C0" w:sz="4" w:space="0"/>
            </w:tcBorders>
            <w:shd w:val="clear" w:color="auto" w:fill="DEEBF7"/>
            <w:vAlign w:val="center"/>
          </w:tcPr>
          <w:p w14:paraId="51E1680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分子残留病灶（MRD）状态</w:t>
            </w:r>
          </w:p>
        </w:tc>
        <w:tc>
          <w:tcPr>
            <w:tcW w:w="7190" w:type="dxa"/>
            <w:tcBorders>
              <w:top w:val="single" w:color="0070C0" w:sz="18" w:space="0"/>
              <w:left w:val="single" w:color="0070C0" w:sz="4" w:space="0"/>
              <w:bottom w:val="single" w:color="0070C0"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0070C0" w:sz="4" w:space="0"/>
              <w:left w:val="nil"/>
              <w:bottom w:val="single" w:color="0070C0" w:sz="4" w:space="0"/>
              <w:right w:val="single" w:color="0070C0" w:sz="4" w:space="0"/>
            </w:tcBorders>
            <w:shd w:val="clear" w:color="auto" w:fill="DEEBF7"/>
            <w:vAlign w:val="center"/>
          </w:tcPr>
          <w:p w14:paraId="1BBD089E">
            <w:pPr>
              <w:keepNext/>
              <w:spacing w:before="26"/>
              <w:jc w:val="center"/>
              <w:rPr>
                <w:rFonts w:hint="eastAsia"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指标解析</w:t>
            </w:r>
          </w:p>
        </w:tc>
        <w:tc>
          <w:tcPr>
            <w:tcW w:w="7190" w:type="dxa"/>
            <w:tcBorders>
              <w:top w:val="single" w:color="0070C0" w:sz="4" w:space="0"/>
              <w:left w:val="single" w:color="0070C0" w:sz="4" w:space="0"/>
              <w:bottom w:val="single" w:color="0070C0"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0070C0" w:sz="4" w:space="0"/>
              <w:left w:val="nil"/>
              <w:bottom w:val="single" w:color="0070C0" w:sz="18" w:space="0"/>
              <w:right w:val="single" w:color="0070C0" w:sz="4" w:space="0"/>
            </w:tcBorders>
            <w:shd w:val="clear" w:color="auto" w:fill="DEEBF7"/>
            <w:vAlign w:val="center"/>
          </w:tcPr>
          <w:p w14:paraId="6869239D">
            <w:pPr>
              <w:keepNext/>
              <w:spacing w:before="26"/>
              <w:jc w:val="center"/>
              <w:rPr>
                <w:rFonts w:hint="default"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临床意义及文献报道</w:t>
            </w:r>
          </w:p>
        </w:tc>
        <w:tc>
          <w:tcPr>
            <w:tcW w:w="7190" w:type="dxa"/>
            <w:tcBorders>
              <w:top w:val="single" w:color="0070C0" w:sz="4" w:space="0"/>
              <w:left w:val="single" w:color="0070C0" w:sz="4" w:space="0"/>
              <w:bottom w:val="single" w:color="0070C0" w:sz="18"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0070C0"/>
          <w:sz w:val="30"/>
          <w:lang w:val="en-US" w:eastAsia="zh-CN"/>
        </w:rPr>
      </w:pPr>
      <w:bookmarkStart w:id="36" w:name="_Toc1872"/>
      <w:r>
        <w:rPr>
          <w:rFonts w:hint="eastAsia"/>
          <w:color w:val="0070C0"/>
          <w:sz w:val="30"/>
          <w:lang w:val="en-US" w:eastAsia="zh-CN"/>
        </w:rPr>
        <w:t>历史检测结果汇总</w:t>
      </w:r>
      <w:bookmarkEnd w:id="36"/>
    </w:p>
    <w:tbl>
      <w:tblPr>
        <w:tblStyle w:val="15"/>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3400"/>
        <w:gridCol w:w="3377"/>
        <w:gridCol w:w="3304"/>
      </w:tblGrid>
      <w:tr w14:paraId="7C55E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3474" w:type="dxa"/>
            <w:tcBorders>
              <w:top w:val="single" w:color="0070C0" w:sz="18" w:space="0"/>
              <w:left w:val="nil"/>
              <w:bottom w:val="single" w:color="0070C0" w:sz="4" w:space="0"/>
              <w:right w:val="single" w:color="0070C0" w:sz="4" w:space="0"/>
            </w:tcBorders>
            <w:shd w:val="clear" w:color="auto" w:fill="DEEBF7"/>
            <w:vAlign w:val="center"/>
          </w:tcPr>
          <w:p w14:paraId="75B56073">
            <w:pPr>
              <w:jc w:val="center"/>
              <w:rPr>
                <w:rFonts w:hint="default" w:ascii="Times New Roman" w:hAnsi="Times New Roman" w:eastAsia="微软雅黑" w:cs="Times New Roman"/>
                <w:b/>
                <w:bCs/>
                <w:color w:val="0070C0"/>
                <w:sz w:val="21"/>
                <w:szCs w:val="21"/>
                <w:vertAlign w:val="baseline"/>
                <w:lang w:eastAsia="zh-CN" w:bidi="ar"/>
              </w:rPr>
            </w:pPr>
            <w:r>
              <w:rPr>
                <w:rFonts w:hint="default" w:ascii="Times New Roman" w:hAnsi="Times New Roman" w:eastAsia="微软雅黑" w:cs="Times New Roman"/>
                <w:b/>
                <w:bCs/>
                <w:color w:val="0070C0"/>
                <w:sz w:val="21"/>
                <w:szCs w:val="21"/>
                <w:lang w:val="en-US" w:eastAsia="zh-CN"/>
              </w:rPr>
              <w:t>{%tc for th in mrd.mrdJson.mrd_th%}</w:t>
            </w:r>
          </w:p>
        </w:tc>
        <w:tc>
          <w:tcPr>
            <w:tcW w:w="34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D96A74">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else %}{% for t in items %}{{ t }}{% if not loop.last %}</w:t>
            </w:r>
          </w:p>
          <w:p w14:paraId="5E0C16CE">
            <w:pPr>
              <w:jc w:val="center"/>
              <w:rPr>
                <w:rFonts w:hint="default" w:ascii="Times New Roman" w:hAnsi="Times New Roman" w:eastAsia="微软雅黑" w:cs="Times New Roman"/>
                <w:b/>
                <w:bCs/>
                <w:color w:val="0070C0"/>
                <w:sz w:val="21"/>
                <w:szCs w:val="21"/>
                <w:vertAlign w:val="baseline"/>
                <w:lang w:eastAsia="zh-CN" w:bidi="ar"/>
              </w:rPr>
            </w:pPr>
            <w:r>
              <w:rPr>
                <w:rFonts w:hint="eastAsia" w:ascii="Times New Roman" w:hAnsi="Times New Roman" w:eastAsia="微软雅黑" w:cs="Times New Roman"/>
                <w:b/>
                <w:bCs/>
                <w:color w:val="0070C0"/>
                <w:sz w:val="21"/>
                <w:szCs w:val="21"/>
                <w:lang w:val="en-US" w:eastAsia="zh-CN"/>
              </w:rPr>
              <w:t>{% endif %}{% endfor %}{% endif %}</w:t>
            </w:r>
          </w:p>
        </w:tc>
        <w:tc>
          <w:tcPr>
            <w:tcW w:w="3474" w:type="dxa"/>
            <w:tcBorders>
              <w:top w:val="single" w:color="0070C0" w:sz="18" w:space="0"/>
              <w:left w:val="single" w:color="0070C0" w:sz="4" w:space="0"/>
              <w:bottom w:val="single" w:color="0070C0" w:sz="4" w:space="0"/>
              <w:right w:val="nil"/>
            </w:tcBorders>
            <w:shd w:val="clear" w:color="auto" w:fill="DEEBF7"/>
            <w:vAlign w:val="center"/>
          </w:tcPr>
          <w:p w14:paraId="626A5421">
            <w:pPr>
              <w:jc w:val="center"/>
              <w:rPr>
                <w:rFonts w:hint="default" w:ascii="Times New Roman" w:hAnsi="Times New Roman" w:eastAsia="微软雅黑" w:cs="Times New Roman"/>
                <w:b/>
                <w:bCs/>
                <w:color w:val="0070C0"/>
                <w:sz w:val="21"/>
                <w:szCs w:val="21"/>
                <w:vertAlign w:val="baseline"/>
                <w:lang w:eastAsia="zh-CN" w:bidi="ar"/>
              </w:rPr>
            </w:pPr>
            <w:r>
              <w:rPr>
                <w:rFonts w:hint="default" w:ascii="Times New Roman" w:hAnsi="Times New Roman" w:eastAsia="微软雅黑" w:cs="Times New Roman"/>
                <w:b/>
                <w:bCs/>
                <w:color w:val="0070C0"/>
                <w:sz w:val="21"/>
                <w:szCs w:val="21"/>
                <w:lang w:val="en-US" w:eastAsia="zh-CN"/>
              </w:rPr>
              <w:t>{%tc endfor %}</w:t>
            </w:r>
          </w:p>
        </w:tc>
      </w:tr>
      <w:tr w14:paraId="75A14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0422" w:type="dxa"/>
            <w:gridSpan w:val="3"/>
            <w:tcBorders>
              <w:top w:val="single" w:color="0070C0" w:sz="4" w:space="0"/>
              <w:bottom w:val="single" w:color="0070C0" w:sz="4" w:space="0"/>
            </w:tcBorders>
            <w:vAlign w:val="center"/>
          </w:tcPr>
          <w:p w14:paraId="0DCA1DB2">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{%tr for tds in mrd.mrdJson.mrd_tds %}</w:t>
            </w:r>
          </w:p>
        </w:tc>
      </w:tr>
      <w:tr w14:paraId="7564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3474" w:type="dxa"/>
            <w:tcBorders>
              <w:top w:val="single" w:color="0070C0" w:sz="4" w:space="0"/>
              <w:bottom w:val="single" w:color="0070C0" w:sz="4" w:space="0"/>
              <w:right w:val="single" w:color="0070C0" w:sz="4" w:space="0"/>
            </w:tcBorders>
            <w:vAlign w:val="center"/>
          </w:tcPr>
          <w:p w14:paraId="5CB71EB8">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bCs/>
                <w:sz w:val="21"/>
                <w:szCs w:val="21"/>
                <w:lang w:val="en-US" w:eastAsia="zh-CN"/>
              </w:rPr>
              <w:t>{%tc for td in tds%}</w:t>
            </w:r>
          </w:p>
        </w:tc>
        <w:tc>
          <w:tcPr>
            <w:tcW w:w="3474" w:type="dxa"/>
            <w:tcBorders>
              <w:top w:val="single" w:color="0070C0" w:sz="4" w:space="0"/>
              <w:left w:val="single" w:color="0070C0" w:sz="4" w:space="0"/>
              <w:bottom w:val="single" w:color="0070C0" w:sz="4" w:space="0"/>
              <w:right w:val="single" w:color="0070C0" w:sz="4" w:space="0"/>
            </w:tcBorders>
            <w:vAlign w:val="center"/>
          </w:tcPr>
          <w:p w14:paraId="78A6A8FE">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{{td}}</w:t>
            </w:r>
          </w:p>
        </w:tc>
        <w:tc>
          <w:tcPr>
            <w:tcW w:w="3474" w:type="dxa"/>
            <w:tcBorders>
              <w:top w:val="single" w:color="0070C0" w:sz="4" w:space="0"/>
              <w:left w:val="single" w:color="0070C0" w:sz="4" w:space="0"/>
              <w:bottom w:val="single" w:color="0070C0" w:sz="4" w:space="0"/>
            </w:tcBorders>
            <w:vAlign w:val="center"/>
          </w:tcPr>
          <w:p w14:paraId="4519D934">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{%tc endfor %}</w:t>
            </w:r>
          </w:p>
        </w:tc>
      </w:tr>
      <w:tr w14:paraId="32D26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0422" w:type="dxa"/>
            <w:gridSpan w:val="3"/>
            <w:tcBorders>
              <w:top w:val="single" w:color="0070C0" w:sz="4" w:space="0"/>
              <w:bottom w:val="single" w:color="0070C0" w:sz="18" w:space="0"/>
            </w:tcBorders>
            <w:vAlign w:val="center"/>
          </w:tcPr>
          <w:p w14:paraId="3CC13CA1">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sz w:val="21"/>
                <w:szCs w:val="21"/>
                <w:lang w:val="en-US" w:eastAsia="zh-CN" w:bidi="ar-SA"/>
              </w:rPr>
              <w:t>{%tr endfor %}</w:t>
            </w:r>
          </w:p>
        </w:tc>
      </w:tr>
    </w:tbl>
    <w:p w14:paraId="5F56EE7F">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w:t>
      </w:r>
      <w:r>
        <w:rPr>
          <w:rFonts w:hint="eastAsia" w:ascii="Times New Roman" w:hAnsi="Times New Roman" w:eastAsia="微软雅黑" w:cs="Times New Roman"/>
          <w:sz w:val="18"/>
          <w:highlight w:val="none"/>
          <w:lang w:val="en-US" w:eastAsia="zh-CN"/>
        </w:rPr>
        <w:t>次</w:t>
      </w:r>
      <w:r>
        <w:rPr>
          <w:rFonts w:hint="eastAsia" w:ascii="Times New Roman" w:hAnsi="Times New Roman" w:eastAsia="微软雅黑" w:cs="Times New Roman"/>
          <w:sz w:val="18"/>
          <w:highlight w:val="none"/>
          <w:lang w:eastAsia="zh-CN"/>
        </w:rPr>
        <w:t>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bidi w:val="0"/>
        <w:outlineLvl w:val="0"/>
        <w:rPr>
          <w:rFonts w:hint="eastAsia" w:ascii="微软雅黑" w:hAnsi="微软雅黑" w:eastAsia="微软雅黑" w:cs="微软雅黑"/>
          <w:b/>
          <w:bCs/>
          <w:color w:val="0070C0"/>
          <w:sz w:val="32"/>
          <w:szCs w:val="32"/>
        </w:rPr>
      </w:pPr>
      <w:bookmarkStart w:id="37" w:name="_Toc17639"/>
      <w:bookmarkStart w:id="38" w:name="_Toc3950"/>
      <w:bookmarkStart w:id="39" w:name="_Toc10987"/>
      <w:r>
        <w:rPr>
          <w:rFonts w:hint="eastAsia" w:ascii="微软雅黑" w:hAnsi="微软雅黑" w:eastAsia="微软雅黑" w:cs="微软雅黑"/>
          <w:b/>
          <w:bCs/>
          <w:color w:val="0070C0"/>
          <w:sz w:val="32"/>
          <w:szCs w:val="32"/>
        </w:rPr>
        <w:t>附录</w:t>
      </w:r>
      <w:bookmarkEnd w:id="37"/>
      <w:bookmarkEnd w:id="38"/>
    </w:p>
    <w:bookmarkEnd w:id="39"/>
    <w:p w14:paraId="514088FA">
      <w:pPr>
        <w:pStyle w:val="3"/>
        <w:numPr>
          <w:ilvl w:val="255"/>
          <w:numId w:val="0"/>
        </w:numPr>
        <w:jc w:val="left"/>
        <w:rPr>
          <w:rFonts w:hint="eastAsia"/>
          <w:color w:val="0070C0"/>
          <w:sz w:val="30"/>
          <w:lang w:val="en-US" w:eastAsia="zh-CN"/>
        </w:rPr>
      </w:pPr>
      <w:bookmarkStart w:id="40" w:name="_Toc3674"/>
      <w:bookmarkStart w:id="41" w:name="_Toc9914"/>
      <w:bookmarkStart w:id="42" w:name="_Toc21064"/>
      <w:bookmarkStart w:id="43" w:name="_Toc24085_WPSOffice_Level1"/>
      <w:bookmarkStart w:id="44" w:name="_Toc15840_WPSOffice_Level1"/>
      <w:bookmarkStart w:id="45" w:name="_Toc12193"/>
      <w:bookmarkStart w:id="46" w:name="_Toc9066"/>
      <w:bookmarkStart w:id="47" w:name="_Toc14255_WPSOffice_Level1"/>
      <w:bookmarkStart w:id="48" w:name="_Toc26113"/>
      <w:r>
        <w:rPr>
          <w:rFonts w:hint="eastAsia"/>
          <w:color w:val="0070C0"/>
          <w:sz w:val="30"/>
          <w:lang w:val="en-US" w:eastAsia="zh-CN"/>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single" w:color="0070C0" w:sz="18" w:space="0"/>
              <w:left w:val="nil"/>
              <w:bottom w:val="single" w:color="0070C0" w:sz="4" w:space="0"/>
              <w:right w:val="single" w:color="0070C0" w:sz="4" w:space="0"/>
            </w:tcBorders>
            <w:shd w:val="clear" w:color="auto" w:fill="DEEBF7"/>
            <w:vAlign w:val="center"/>
          </w:tcPr>
          <w:p w14:paraId="45C59F73">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质控环节</w:t>
            </w:r>
          </w:p>
        </w:tc>
        <w:tc>
          <w:tcPr>
            <w:tcW w:w="27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F008D0">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质控参数</w:t>
            </w:r>
          </w:p>
        </w:tc>
        <w:tc>
          <w:tcPr>
            <w:tcW w:w="23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CD69D8">
            <w:pPr>
              <w:ind w:left="119"/>
              <w:jc w:val="center"/>
              <w:rPr>
                <w:rFonts w:ascii="Times New Roman" w:hAnsi="Times New Roman" w:eastAsia="微软雅黑" w:cs="Times New Roman"/>
                <w:b/>
                <w:color w:val="0070C0"/>
                <w:sz w:val="21"/>
                <w:lang w:eastAsia="zh-CN"/>
              </w:rPr>
            </w:pPr>
            <w:r>
              <w:rPr>
                <w:rFonts w:hint="eastAsia" w:ascii="Times New Roman" w:hAnsi="Times New Roman" w:eastAsia="微软雅黑" w:cs="Times New Roman"/>
                <w:b/>
                <w:color w:val="0070C0"/>
                <w:sz w:val="21"/>
                <w:lang w:eastAsia="zh-CN"/>
              </w:rPr>
              <w:t>质控数值</w:t>
            </w:r>
          </w:p>
        </w:tc>
        <w:tc>
          <w:tcPr>
            <w:tcW w:w="2721" w:type="dxa"/>
            <w:tcBorders>
              <w:top w:val="single" w:color="0070C0" w:sz="18" w:space="0"/>
              <w:left w:val="single" w:color="0070C0" w:sz="4" w:space="0"/>
              <w:bottom w:val="single" w:color="0070C0" w:sz="4" w:space="0"/>
              <w:right w:val="nil"/>
            </w:tcBorders>
            <w:shd w:val="clear" w:color="auto" w:fill="DEEBF7"/>
            <w:vAlign w:val="center"/>
          </w:tcPr>
          <w:p w14:paraId="200A67F4">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single" w:color="0070C0" w:sz="4" w:space="0"/>
              <w:left w:val="nil"/>
              <w:bottom w:val="single" w:color="0070C0" w:sz="4" w:space="0"/>
              <w:right w:val="single" w:color="0070C0" w:sz="4" w:space="0"/>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single" w:color="0070C0" w:sz="4" w:space="0"/>
              <w:left w:val="single" w:color="0070C0" w:sz="4" w:space="0"/>
              <w:bottom w:val="single" w:color="0070C0" w:sz="4" w:space="0"/>
              <w:right w:val="single" w:color="0070C0" w:sz="4" w:space="0"/>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7CC3016">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C3438C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E6968F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op w:val="single" w:color="0070C0" w:sz="4" w:space="0"/>
              <w:left w:val="single" w:color="0070C0" w:sz="4" w:space="0"/>
              <w:bottom w:val="single" w:color="0070C0" w:sz="4" w:space="0"/>
              <w:right w:val="single" w:color="0070C0" w:sz="4" w:space="0"/>
            </w:tcBorders>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op w:val="single" w:color="0070C0" w:sz="4" w:space="0"/>
              <w:left w:val="single" w:color="0070C0" w:sz="4" w:space="0"/>
              <w:bottom w:val="single" w:color="0070C0" w:sz="4" w:space="0"/>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0CDA6D33">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op w:val="single" w:color="0070C0" w:sz="4" w:space="0"/>
              <w:left w:val="single" w:color="0070C0" w:sz="4" w:space="0"/>
              <w:bottom w:val="single" w:color="0070C0" w:sz="4" w:space="0"/>
              <w:right w:val="single" w:color="0070C0" w:sz="4" w:space="0"/>
            </w:tcBorders>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op w:val="single" w:color="0070C0" w:sz="4" w:space="0"/>
              <w:left w:val="single" w:color="0070C0" w:sz="4" w:space="0"/>
              <w:bottom w:val="single" w:color="0070C0" w:sz="4" w:space="0"/>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DC5F9D1">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op w:val="single" w:color="0070C0" w:sz="4" w:space="0"/>
              <w:left w:val="single" w:color="0070C0" w:sz="4" w:space="0"/>
              <w:bottom w:val="single" w:color="0070C0" w:sz="4" w:space="0"/>
              <w:right w:val="single" w:color="0070C0" w:sz="4" w:space="0"/>
            </w:tcBorders>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op w:val="single" w:color="0070C0" w:sz="4" w:space="0"/>
              <w:left w:val="single" w:color="0070C0" w:sz="4" w:space="0"/>
              <w:bottom w:val="single" w:color="0070C0" w:sz="4" w:space="0"/>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top w:val="single" w:color="0070C0" w:sz="4" w:space="0"/>
              <w:left w:val="nil"/>
              <w:bottom w:val="single" w:color="0070C0" w:sz="18" w:space="0"/>
              <w:right w:val="single" w:color="0070C0" w:sz="4" w:space="0"/>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top w:val="single" w:color="0070C0" w:sz="4" w:space="0"/>
              <w:left w:val="single" w:color="0070C0" w:sz="4" w:space="0"/>
              <w:bottom w:val="single" w:color="0070C0" w:sz="18" w:space="0"/>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pStyle w:val="3"/>
        <w:numPr>
          <w:ilvl w:val="255"/>
          <w:numId w:val="0"/>
        </w:numPr>
        <w:jc w:val="left"/>
        <w:rPr>
          <w:rFonts w:hint="eastAsia"/>
          <w:color w:val="0070C0"/>
          <w:sz w:val="30"/>
          <w:lang w:val="en-US" w:eastAsia="zh-CN"/>
        </w:rPr>
      </w:pPr>
      <w:bookmarkStart w:id="49" w:name="_Toc19099"/>
      <w:bookmarkStart w:id="50" w:name="_Toc29730"/>
      <w:bookmarkStart w:id="51" w:name="_Toc28537"/>
      <w:bookmarkStart w:id="52" w:name="_Toc5898"/>
      <w:bookmarkStart w:id="53" w:name="_Toc8182"/>
      <w:bookmarkStart w:id="54" w:name="_Toc28910_WPSOffice_Level1"/>
      <w:bookmarkStart w:id="55" w:name="_Toc22484_WPSOffice_Level1"/>
      <w:bookmarkStart w:id="56" w:name="_Toc7549"/>
      <w:bookmarkStart w:id="57" w:name="_Toc4235"/>
      <w:bookmarkStart w:id="58" w:name="_Toc6864"/>
      <w:bookmarkStart w:id="59" w:name="_Toc16368_WPSOffice_Level1"/>
      <w:bookmarkStart w:id="60" w:name="_Toc27184"/>
      <w:r>
        <w:rPr>
          <w:rFonts w:hint="eastAsia"/>
          <w:color w:val="0070C0"/>
          <w:sz w:val="30"/>
          <w:lang w:val="en-US" w:eastAsia="zh-CN"/>
        </w:rPr>
        <w:t>检测基因列表</w:t>
      </w:r>
      <w:bookmarkEnd w:id="49"/>
      <w:bookmarkEnd w:id="50"/>
      <w:bookmarkEnd w:id="51"/>
      <w:bookmarkEnd w:id="52"/>
      <w:bookmarkEnd w:id="53"/>
      <w:bookmarkEnd w:id="54"/>
      <w:bookmarkEnd w:id="55"/>
      <w:bookmarkEnd w:id="56"/>
      <w:bookmarkEnd w:id="57"/>
      <w:bookmarkEnd w:id="58"/>
      <w:bookmarkEnd w:id="59"/>
      <w:bookmarkEnd w:id="60"/>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61" w:name="_Toc11193_WPSOffice_Level2"/>
      <w:bookmarkStart w:id="62" w:name="_Toc6931_WPSOffice_Level2"/>
      <w:bookmarkStart w:id="63" w:name="_Toc31515_WPSOffice_Level2"/>
      <w:bookmarkStart w:id="64" w:name="_Toc3488_WPSOffice_Level2"/>
      <w:bookmarkStart w:id="65" w:name="_Toc6304_WPSOffice_Level2"/>
      <w:bookmarkStart w:id="66" w:name="_Toc19280_WPSOffice_Level2"/>
      <w:bookmarkStart w:id="67" w:name="_Toc17111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61"/>
      <w:bookmarkEnd w:id="62"/>
      <w:bookmarkEnd w:id="63"/>
      <w:bookmarkEnd w:id="64"/>
      <w:bookmarkEnd w:id="65"/>
      <w:bookmarkEnd w:id="66"/>
      <w:bookmarkEnd w:id="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68" w:name="_Toc25864_WPSOffice_Level2"/>
      <w:bookmarkStart w:id="69" w:name="_Toc14645_WPSOffice_Level2"/>
      <w:bookmarkStart w:id="70" w:name="_Toc29205_WPSOffice_Level2"/>
      <w:bookmarkStart w:id="71" w:name="_Toc26578_WPSOffice_Level2"/>
      <w:bookmarkStart w:id="72" w:name="_Toc31138_WPSOffice_Level2"/>
      <w:bookmarkStart w:id="73" w:name="_Toc12087_WPSOffice_Level2"/>
      <w:bookmarkStart w:id="74"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75" w:name="_Toc31020_WPSOffice_Level2"/>
            <w:bookmarkStart w:id="76" w:name="_Toc5660_WPSOffice_Level2"/>
            <w:bookmarkStart w:id="77" w:name="_Toc5261_WPSOffice_Level2"/>
            <w:bookmarkStart w:id="78" w:name="_Toc17905_WPSOffice_Level2"/>
            <w:bookmarkStart w:id="79" w:name="_Toc3819_WPSOffice_Level2"/>
            <w:bookmarkStart w:id="80" w:name="_Toc23221_WPSOffice_Level2"/>
            <w:bookmarkStart w:id="81"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5"/>
      <w:bookmarkEnd w:id="76"/>
      <w:bookmarkEnd w:id="77"/>
      <w:bookmarkEnd w:id="78"/>
      <w:bookmarkEnd w:id="79"/>
      <w:bookmarkEnd w:id="80"/>
      <w:bookmarkEnd w:id="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82" w:name="_Toc15300_WPSOffice_Level2"/>
            <w:bookmarkStart w:id="83" w:name="_Toc2588_WPSOffice_Level2"/>
            <w:bookmarkStart w:id="84" w:name="_Toc11554_WPSOffice_Level2"/>
            <w:bookmarkStart w:id="85" w:name="_Toc20683_WPSOffice_Level2"/>
            <w:bookmarkStart w:id="86" w:name="_Toc23388_WPSOffice_Level2"/>
            <w:bookmarkStart w:id="87" w:name="_Toc28235_WPSOffice_Level2"/>
            <w:bookmarkStart w:id="88"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2"/>
      <w:bookmarkEnd w:id="83"/>
      <w:bookmarkEnd w:id="84"/>
      <w:bookmarkEnd w:id="85"/>
      <w:bookmarkEnd w:id="86"/>
      <w:bookmarkEnd w:id="87"/>
      <w:bookmarkEnd w:id="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89" w:name="_Toc16027_WPSOffice_Level2"/>
            <w:bookmarkStart w:id="90" w:name="_Toc12493_WPSOffice_Level2"/>
            <w:bookmarkStart w:id="91" w:name="_Toc19892_WPSOffice_Level2"/>
            <w:bookmarkStart w:id="92" w:name="_Toc31650_WPSOffice_Level2"/>
            <w:bookmarkStart w:id="93" w:name="_Toc22590_WPSOffice_Level2"/>
            <w:bookmarkStart w:id="94" w:name="_Toc30071_WPSOffice_Level2"/>
            <w:bookmarkStart w:id="95"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96" w:name="_Toc19289_WPSOffice_Level2"/>
            <w:bookmarkStart w:id="97" w:name="_Toc28534_WPSOffice_Level2"/>
            <w:bookmarkStart w:id="98" w:name="_Toc20571_WPSOffice_Level2"/>
            <w:bookmarkStart w:id="99" w:name="_Toc8398_WPSOffice_Level2"/>
            <w:bookmarkStart w:id="100" w:name="_Toc28312_WPSOffice_Level2"/>
            <w:bookmarkStart w:id="101" w:name="_Toc11689_WPSOffice_Level2"/>
            <w:bookmarkStart w:id="102"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96"/>
      <w:bookmarkEnd w:id="97"/>
      <w:bookmarkEnd w:id="98"/>
      <w:bookmarkEnd w:id="99"/>
      <w:bookmarkEnd w:id="100"/>
      <w:bookmarkEnd w:id="101"/>
      <w:bookmarkEnd w:id="1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03" w:name="_Toc5164_WPSOffice_Level2"/>
            <w:bookmarkStart w:id="104" w:name="_Toc13225_WPSOffice_Level2"/>
            <w:bookmarkStart w:id="105" w:name="_Toc6863_WPSOffice_Level2"/>
            <w:bookmarkStart w:id="106" w:name="_Toc5423_WPSOffice_Level2"/>
            <w:bookmarkStart w:id="107" w:name="_Toc6645_WPSOffice_Level2"/>
            <w:bookmarkStart w:id="108" w:name="_Toc6170_WPSOffice_Level2"/>
            <w:bookmarkStart w:id="109"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3"/>
      <w:bookmarkEnd w:id="104"/>
      <w:bookmarkEnd w:id="105"/>
      <w:bookmarkEnd w:id="106"/>
      <w:bookmarkEnd w:id="107"/>
      <w:bookmarkEnd w:id="108"/>
      <w:bookmarkEnd w:id="1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10" w:name="_Toc24628_WPSOffice_Level2"/>
            <w:bookmarkStart w:id="111" w:name="_Toc3387_WPSOffice_Level2"/>
            <w:bookmarkStart w:id="112" w:name="_Toc13817_WPSOffice_Level2"/>
            <w:bookmarkStart w:id="113" w:name="_Toc12046_WPSOffice_Level2"/>
            <w:bookmarkStart w:id="114" w:name="_Toc6323_WPSOffice_Level2"/>
            <w:bookmarkStart w:id="115" w:name="_Toc29762_WPSOffice_Level2"/>
            <w:bookmarkStart w:id="116"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0"/>
      <w:bookmarkEnd w:id="111"/>
      <w:bookmarkEnd w:id="112"/>
      <w:bookmarkEnd w:id="113"/>
      <w:bookmarkEnd w:id="114"/>
      <w:bookmarkEnd w:id="115"/>
      <w:bookmarkEnd w:id="1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17" w:name="_Toc22500_WPSOffice_Level2"/>
            <w:bookmarkStart w:id="118" w:name="_Toc6004_WPSOffice_Level2"/>
            <w:bookmarkStart w:id="119" w:name="_Toc13244_WPSOffice_Level2"/>
            <w:bookmarkStart w:id="120" w:name="_Toc31905_WPSOffice_Level2"/>
            <w:bookmarkStart w:id="121" w:name="_Toc15619_WPSOffice_Level2"/>
            <w:bookmarkStart w:id="122" w:name="_Toc11082_WPSOffice_Level2"/>
            <w:bookmarkStart w:id="123"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17"/>
      <w:bookmarkEnd w:id="118"/>
      <w:bookmarkEnd w:id="119"/>
      <w:bookmarkEnd w:id="120"/>
      <w:bookmarkEnd w:id="121"/>
      <w:bookmarkEnd w:id="122"/>
      <w:bookmarkEnd w:id="1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24" w:name="_Toc13664_WPSOffice_Level2"/>
            <w:bookmarkStart w:id="125" w:name="_Toc15479_WPSOffice_Level2"/>
            <w:bookmarkStart w:id="126" w:name="_Toc23537_WPSOffice_Level2"/>
            <w:bookmarkStart w:id="127" w:name="_Toc21560_WPSOffice_Level2"/>
            <w:bookmarkStart w:id="128" w:name="_Toc23443_WPSOffice_Level2"/>
            <w:bookmarkStart w:id="129" w:name="_Toc7586_WPSOffice_Level2"/>
            <w:bookmarkStart w:id="130"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31" w:name="_Toc22039_WPSOffice_Level2"/>
            <w:bookmarkStart w:id="132" w:name="_Toc28498_WPSOffice_Level2"/>
            <w:bookmarkStart w:id="133" w:name="_Toc10575_WPSOffice_Level2"/>
            <w:bookmarkStart w:id="134" w:name="_Toc29193_WPSOffice_Level2"/>
            <w:bookmarkStart w:id="135" w:name="_Toc5629_WPSOffice_Level2"/>
            <w:bookmarkStart w:id="136" w:name="_Toc2337_WPSOffice_Level2"/>
            <w:bookmarkStart w:id="137"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38" w:name="_Toc8519_WPSOffice_Level2"/>
            <w:bookmarkStart w:id="139" w:name="_Toc8985_WPSOffice_Level2"/>
            <w:bookmarkStart w:id="140" w:name="_Toc13246_WPSOffice_Level2"/>
            <w:bookmarkStart w:id="141" w:name="_Toc18866_WPSOffice_Level2"/>
            <w:bookmarkStart w:id="142" w:name="_Toc17621_WPSOffice_Level2"/>
            <w:bookmarkStart w:id="143" w:name="_Toc2613_WPSOffice_Level2"/>
            <w:bookmarkStart w:id="144"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45" w:name="_Toc2334_WPSOffice_Level2"/>
            <w:bookmarkStart w:id="146" w:name="_Toc12118_WPSOffice_Level2"/>
            <w:bookmarkStart w:id="147" w:name="_Toc23413_WPSOffice_Level2"/>
            <w:bookmarkStart w:id="148" w:name="_Toc25338_WPSOffice_Level2"/>
            <w:bookmarkStart w:id="149" w:name="_Toc12027_WPSOffice_Level2"/>
            <w:bookmarkStart w:id="150" w:name="_Toc6654_WPSOffice_Level2"/>
            <w:bookmarkStart w:id="151"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52" w:name="_Toc20271_WPSOffice_Level2"/>
            <w:bookmarkStart w:id="153" w:name="_Toc28807_WPSOffice_Level2"/>
            <w:bookmarkStart w:id="154" w:name="_Toc5840_WPSOffice_Level2"/>
            <w:bookmarkStart w:id="155" w:name="_Toc17254_WPSOffice_Level2"/>
            <w:bookmarkStart w:id="156" w:name="_Toc17711_WPSOffice_Level2"/>
            <w:bookmarkStart w:id="157" w:name="_Toc20736_WPSOffice_Level2"/>
            <w:bookmarkStart w:id="158"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59" w:name="_Toc22623_WPSOffice_Level2"/>
            <w:bookmarkStart w:id="160" w:name="_Toc18813_WPSOffice_Level2"/>
            <w:bookmarkStart w:id="161" w:name="_Toc26031_WPSOffice_Level2"/>
            <w:bookmarkStart w:id="162" w:name="_Toc18295_WPSOffice_Level2"/>
            <w:bookmarkStart w:id="163" w:name="_Toc24586_WPSOffice_Level2"/>
            <w:bookmarkStart w:id="164" w:name="_Toc18784_WPSOffice_Level2"/>
            <w:bookmarkStart w:id="165"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66" w:name="_Toc22167_WPSOffice_Level2"/>
            <w:bookmarkStart w:id="167" w:name="_Toc2455_WPSOffice_Level2"/>
            <w:bookmarkStart w:id="168" w:name="_Toc11576_WPSOffice_Level2"/>
            <w:bookmarkStart w:id="169" w:name="_Toc31152_WPSOffice_Level2"/>
            <w:bookmarkStart w:id="170" w:name="_Toc25837_WPSOffice_Level2"/>
            <w:bookmarkStart w:id="171" w:name="_Toc30144_WPSOffice_Level2"/>
            <w:bookmarkStart w:id="172"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73" w:name="_Toc6105_WPSOffice_Level2"/>
            <w:bookmarkStart w:id="174" w:name="_Toc21218_WPSOffice_Level2"/>
            <w:bookmarkStart w:id="175" w:name="_Toc18298_WPSOffice_Level2"/>
            <w:bookmarkStart w:id="176" w:name="_Toc24581_WPSOffice_Level2"/>
            <w:bookmarkStart w:id="177" w:name="_Toc21844_WPSOffice_Level2"/>
            <w:bookmarkStart w:id="178" w:name="_Toc17817_WPSOffice_Level2"/>
            <w:bookmarkStart w:id="179"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80" w:name="_Toc7518_WPSOffice_Level2"/>
            <w:bookmarkStart w:id="181" w:name="_Toc3881_WPSOffice_Level2"/>
            <w:bookmarkStart w:id="182" w:name="_Toc22953_WPSOffice_Level2"/>
            <w:bookmarkStart w:id="183" w:name="_Toc5805_WPSOffice_Level2"/>
            <w:bookmarkStart w:id="184" w:name="_Toc20673_WPSOffice_Level2"/>
            <w:bookmarkStart w:id="185" w:name="_Toc32618_WPSOffice_Level2"/>
            <w:bookmarkStart w:id="186"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87" w:name="_Toc15940_WPSOffice_Level2"/>
            <w:bookmarkStart w:id="188" w:name="_Toc31722_WPSOffice_Level2"/>
            <w:bookmarkStart w:id="189" w:name="_Toc22629_WPSOffice_Level2"/>
            <w:bookmarkStart w:id="190" w:name="_Toc22431_WPSOffice_Level2"/>
            <w:bookmarkStart w:id="191" w:name="_Toc25299_WPSOffice_Level2"/>
            <w:bookmarkStart w:id="192" w:name="_Toc9505_WPSOffice_Level2"/>
            <w:bookmarkStart w:id="193"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94" w:name="_Toc24372_WPSOffice_Level2"/>
            <w:bookmarkStart w:id="195" w:name="_Toc7607_WPSOffice_Level2"/>
            <w:bookmarkStart w:id="196" w:name="_Toc20849_WPSOffice_Level2"/>
            <w:bookmarkStart w:id="197" w:name="_Toc4328_WPSOffice_Level2"/>
            <w:bookmarkStart w:id="198" w:name="_Toc27188_WPSOffice_Level2"/>
            <w:bookmarkStart w:id="199" w:name="_Toc27147_WPSOffice_Level2"/>
            <w:bookmarkStart w:id="200"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01" w:name="_Toc11511_WPSOffice_Level2"/>
            <w:bookmarkStart w:id="202" w:name="_Toc8746_WPSOffice_Level2"/>
            <w:bookmarkStart w:id="203" w:name="_Toc26466_WPSOffice_Level2"/>
            <w:bookmarkStart w:id="204" w:name="_Toc23854_WPSOffice_Level2"/>
            <w:bookmarkStart w:id="205" w:name="_Toc9066_WPSOffice_Level2"/>
            <w:bookmarkStart w:id="206" w:name="_Toc23457_WPSOffice_Level2"/>
            <w:bookmarkStart w:id="207"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08" w:name="_Toc17938_WPSOffice_Level2"/>
            <w:bookmarkStart w:id="209" w:name="_Toc3049_WPSOffice_Level2"/>
            <w:bookmarkStart w:id="210" w:name="_Toc20319_WPSOffice_Level2"/>
            <w:bookmarkStart w:id="211" w:name="_Toc6069_WPSOffice_Level2"/>
            <w:bookmarkStart w:id="212" w:name="_Toc1557_WPSOffice_Level2"/>
            <w:bookmarkStart w:id="213" w:name="_Toc12685_WPSOffice_Level2"/>
            <w:bookmarkStart w:id="214"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15" w:name="_Toc29816_WPSOffice_Level2"/>
            <w:bookmarkStart w:id="216" w:name="_Toc27824_WPSOffice_Level2"/>
            <w:bookmarkStart w:id="217" w:name="_Toc21686_WPSOffice_Level2"/>
            <w:bookmarkStart w:id="218" w:name="_Toc19766_WPSOffice_Level2"/>
            <w:bookmarkStart w:id="219" w:name="_Toc18427_WPSOffice_Level2"/>
            <w:bookmarkStart w:id="220" w:name="_Toc28180_WPSOffice_Level2"/>
            <w:bookmarkStart w:id="221"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22" w:name="_Toc20570_WPSOffice_Level2"/>
            <w:bookmarkStart w:id="223" w:name="_Toc27941_WPSOffice_Level2"/>
            <w:bookmarkStart w:id="224" w:name="_Toc7268_WPSOffice_Level2"/>
            <w:bookmarkStart w:id="225" w:name="_Toc19658_WPSOffice_Level2"/>
            <w:bookmarkStart w:id="226" w:name="_Toc8959_WPSOffice_Level2"/>
            <w:bookmarkStart w:id="227" w:name="_Toc24661_WPSOffice_Level2"/>
            <w:bookmarkStart w:id="228"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405F0DFB">
      <w:pPr>
        <w:pStyle w:val="13"/>
        <w:widowControl/>
        <w:rPr>
          <w:rFonts w:hint="default"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-623570</wp:posOffset>
            </wp:positionH>
            <wp:positionV relativeFrom="paragraph">
              <wp:posOffset>-703580</wp:posOffset>
            </wp:positionV>
            <wp:extent cx="7564120" cy="10699115"/>
            <wp:effectExtent l="0" t="0" r="10160" b="14605"/>
            <wp:wrapNone/>
            <wp:docPr id="9" name="图片 9"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headerReference r:id="rId5" w:type="default"/>
      <w:footerReference r:id="rId6"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74320" cy="19558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7432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5.4pt;width:21.6pt;mso-position-horizontal:center;mso-position-horizontal-relative:margin;z-index:251660288;mso-width-relative:page;mso-height-relative:page;" filled="f" stroked="f" coordsize="21600,21600" o:gfxdata="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LQ9Sj0wAAAAMBAAAPAAAAAAAAAAEAIAAAACIAAABkcnMvZG93bnJldi54&#10;bWxQSwECFAAUAAAACACHTuJAMSh4NTgCAABjBAAADgAAAAAAAAABACAAAAAiAQAAZHJzL2Uyb0Rv&#10;Yy54bWxQSwUGAAAAAAYABgBZAQAAzAUAAAAA&#10;">
              <v:fill on="f" focussize="0,0"/>
              <v:stroke on="f" weight="0.5pt"/>
              <v:imagedata o:title=""/>
              <o:lock v:ext="edit" aspectratio="f"/>
              <v:textbox inset="0mm,0mm,0mm,0mm">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99D90A2"/>
    <w:multiLevelType w:val="singleLevel"/>
    <w:tmpl w:val="A99D90A2"/>
    <w:lvl w:ilvl="0" w:tentative="0">
      <w:start w:val="1"/>
      <w:numFmt w:val="decimal"/>
      <w:lvlText w:val="%1."/>
      <w:lvlJc w:val="left"/>
      <w:pPr>
        <w:ind w:left="425" w:hanging="425"/>
      </w:pPr>
      <w:rPr>
        <w:rFonts w:hint="default"/>
      </w:rPr>
    </w:lvl>
  </w:abstractNum>
  <w:abstractNum w:abstractNumId="1">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4"/>
  </w:num>
  <w:num w:numId="2">
    <w:abstractNumId w:val="7"/>
  </w:num>
  <w:num w:numId="3">
    <w:abstractNumId w:val="6"/>
  </w:num>
  <w:num w:numId="4">
    <w:abstractNumId w:val="2"/>
  </w:num>
  <w:num w:numId="5">
    <w:abstractNumId w:val="3"/>
  </w:num>
  <w:num w:numId="6">
    <w:abstractNumId w:val="0"/>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7FB2AEA"/>
    <w:rsid w:val="083060FE"/>
    <w:rsid w:val="08337B1F"/>
    <w:rsid w:val="0838135C"/>
    <w:rsid w:val="083F50A2"/>
    <w:rsid w:val="084B3BA4"/>
    <w:rsid w:val="087345A0"/>
    <w:rsid w:val="08831D1A"/>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672A09"/>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A4950BA"/>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7F4C70"/>
    <w:rsid w:val="20855B55"/>
    <w:rsid w:val="209432E5"/>
    <w:rsid w:val="20B9692A"/>
    <w:rsid w:val="20C205EB"/>
    <w:rsid w:val="20CA3A62"/>
    <w:rsid w:val="21154D5A"/>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0F10C9"/>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34931"/>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5FF6D87"/>
    <w:rsid w:val="360630CA"/>
    <w:rsid w:val="360A76FC"/>
    <w:rsid w:val="360E0A21"/>
    <w:rsid w:val="369C274E"/>
    <w:rsid w:val="36D81AC3"/>
    <w:rsid w:val="36F37161"/>
    <w:rsid w:val="37092813"/>
    <w:rsid w:val="371E73E3"/>
    <w:rsid w:val="37E81DE8"/>
    <w:rsid w:val="3848012E"/>
    <w:rsid w:val="38893921"/>
    <w:rsid w:val="38A6010A"/>
    <w:rsid w:val="38E26DA6"/>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3E1A96"/>
    <w:rsid w:val="43821027"/>
    <w:rsid w:val="438A6A89"/>
    <w:rsid w:val="4487580F"/>
    <w:rsid w:val="44C23006"/>
    <w:rsid w:val="452112A4"/>
    <w:rsid w:val="454A2BAB"/>
    <w:rsid w:val="459308E1"/>
    <w:rsid w:val="45A93012"/>
    <w:rsid w:val="45D4644E"/>
    <w:rsid w:val="46550A34"/>
    <w:rsid w:val="46B72EB2"/>
    <w:rsid w:val="46D0054F"/>
    <w:rsid w:val="46F24D76"/>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1A5CC5"/>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696497"/>
    <w:rsid w:val="58941028"/>
    <w:rsid w:val="58A10A12"/>
    <w:rsid w:val="58A44110"/>
    <w:rsid w:val="58DE21CC"/>
    <w:rsid w:val="58E6455C"/>
    <w:rsid w:val="5927169E"/>
    <w:rsid w:val="59404CA7"/>
    <w:rsid w:val="5A1E7F3D"/>
    <w:rsid w:val="5A3626D6"/>
    <w:rsid w:val="5A575533"/>
    <w:rsid w:val="5AA74F94"/>
    <w:rsid w:val="5B201627"/>
    <w:rsid w:val="5B2616E5"/>
    <w:rsid w:val="5B3A4C3E"/>
    <w:rsid w:val="5B6C3BFE"/>
    <w:rsid w:val="5B884B96"/>
    <w:rsid w:val="5B995496"/>
    <w:rsid w:val="5BF511DB"/>
    <w:rsid w:val="5C702399"/>
    <w:rsid w:val="5CD96CB4"/>
    <w:rsid w:val="5D090FC9"/>
    <w:rsid w:val="5D184CAE"/>
    <w:rsid w:val="5D7C135C"/>
    <w:rsid w:val="5D817846"/>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892FAA"/>
    <w:rsid w:val="61B17DFE"/>
    <w:rsid w:val="62070A08"/>
    <w:rsid w:val="621A2D61"/>
    <w:rsid w:val="62634C1E"/>
    <w:rsid w:val="62847EA7"/>
    <w:rsid w:val="62B934BF"/>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5B17D0"/>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9B3DA3"/>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97F7147"/>
    <w:rsid w:val="79BE2A91"/>
    <w:rsid w:val="7A57076C"/>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3646</Words>
  <Characters>8222</Characters>
  <Lines>399</Lines>
  <Paragraphs>112</Paragraphs>
  <TotalTime>0</TotalTime>
  <ScaleCrop>false</ScaleCrop>
  <LinksUpToDate>false</LinksUpToDate>
  <CharactersWithSpaces>9218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2025-04-25T08:08:52Z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