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pPr>
        <w:rPr>
          <w:rFonts w:hint="default" w:ascii="Times New Roman" w:hAnsi="Times New Roman" w:eastAsia="思源黑体 CN Medium" w:cs="Times New Roman"/>
        </w:rPr>
      </w:pPr>
      <w:bookmarkStart w:id="240" w:name="_GoBack"/>
      <w:r>
        <w:rPr>
          <w:color w:val="7F7F7F"/>
          <w:sz w:val="20"/>
          <w:szCs w:val="20"/>
          <w:lang w:eastAsia="zh-CN"/>
        </w:rPr>
        <w:drawing>
          <wp:anchor distT="0" distB="0" distL="0" distR="0" simplePos="0" relativeHeight="251667456" behindDoc="0" locked="0" layoutInCell="1" allowOverlap="1">
            <wp:simplePos x="0" y="0"/>
            <wp:positionH relativeFrom="column">
              <wp:posOffset>4225925</wp:posOffset>
            </wp:positionH>
            <wp:positionV relativeFrom="paragraph">
              <wp:posOffset>-100330</wp:posOffset>
            </wp:positionV>
            <wp:extent cx="1369060" cy="389255"/>
            <wp:effectExtent l="0" t="0" r="2540" b="698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anchor>
        </w:drawing>
      </w:r>
      <w:bookmarkEnd w:id="240"/>
      <w:r>
        <w:rPr>
          <w:rFonts w:hint="default" w:ascii="Times New Roman" w:hAnsi="Times New Roman" w:eastAsia="思源黑体 CN Medium" w:cs="Times New Roman"/>
          <w:sz w:val="20"/>
        </w:rPr>
        <mc:AlternateContent>
          <mc:Choice Requires="wps">
            <w:drawing>
              <wp:anchor distT="0" distB="0" distL="114300" distR="114300" simplePos="0" relativeHeight="251662336" behindDoc="0" locked="0" layoutInCell="1" allowOverlap="1">
                <wp:simplePos x="0" y="0"/>
                <wp:positionH relativeFrom="column">
                  <wp:posOffset>200660</wp:posOffset>
                </wp:positionH>
                <wp:positionV relativeFrom="paragraph">
                  <wp:posOffset>9296400</wp:posOffset>
                </wp:positionV>
                <wp:extent cx="5858510" cy="494665"/>
                <wp:effectExtent l="0" t="0" r="8890" b="8255"/>
                <wp:wrapNone/>
                <wp:docPr id="31" name="文本框 31"/>
                <wp:cNvGraphicFramePr/>
                <a:graphic xmlns:a="http://schemas.openxmlformats.org/drawingml/2006/main">
                  <a:graphicData uri="http://schemas.microsoft.com/office/word/2010/wordprocessingShape">
                    <wps:wsp>
                      <wps:cNvSpPr txBox="1"/>
                      <wps:spPr>
                        <a:xfrm>
                          <a:off x="0" y="0"/>
                          <a:ext cx="5858510" cy="4946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pt;margin-top:732pt;height:38.95pt;width:461.3pt;z-index:251662336;mso-width-relative:page;mso-height-relative:page;" fillcolor="#FFFFFF [3201]" filled="t" stroked="f" coordsize="21600,21600" o:gfxdata="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GmE4LVAAAADAEAAA8AAAAA&#10;AAAAAQAgAAAAIgAAAGRycy9kb3ducmV2LnhtbFBLAQIUABQAAAAIAIdO4kAKQqAsUAIAAJEEAAAO&#10;AAAAAAAAAAEAIAAAACQBAABkcnMvZTJvRG9jLnhtbFBLBQYAAAAABgAGAFkBAADmBQAAAAA=&#10;">
                <v:fill on="t" focussize="0,0"/>
                <v:stroke on="f" weight="0.5pt"/>
                <v:imagedata o:title=""/>
                <o:lock v:ext="edit" aspectratio="f"/>
                <v:textbo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v:textbox>
              </v:shape>
            </w:pict>
          </mc:Fallback>
        </mc:AlternateContent>
      </w:r>
      <w:r>
        <w:rPr>
          <w:rFonts w:hint="default" w:ascii="Times New Roman" w:hAnsi="Times New Roman" w:eastAsia="思源黑体 CN Medium" w:cs="Times New Roman"/>
          <w:sz w:val="20"/>
          <w:szCs w:val="20"/>
          <w:lang w:eastAsia="zh-CN"/>
        </w:rPr>
        <w:drawing>
          <wp:anchor distT="0" distB="0" distL="114300" distR="114300" simplePos="0" relativeHeight="251663360" behindDoc="0" locked="0" layoutInCell="1" allowOverlap="1">
            <wp:simplePos x="0" y="0"/>
            <wp:positionH relativeFrom="column">
              <wp:posOffset>205740</wp:posOffset>
            </wp:positionH>
            <wp:positionV relativeFrom="paragraph">
              <wp:posOffset>-388620</wp:posOffset>
            </wp:positionV>
            <wp:extent cx="1148715" cy="1050925"/>
            <wp:effectExtent l="0" t="0" r="9525" b="0"/>
            <wp:wrapNone/>
            <wp:docPr id="32" name="图片 32"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公司logo"/>
                    <pic:cNvPicPr>
                      <a:picLocks noChangeAspect="1"/>
                    </pic:cNvPicPr>
                  </pic:nvPicPr>
                  <pic:blipFill>
                    <a:blip r:embed="rId12"/>
                    <a:stretch>
                      <a:fillRect/>
                    </a:stretch>
                  </pic:blipFill>
                  <pic:spPr>
                    <a:xfrm>
                      <a:off x="0" y="0"/>
                      <a:ext cx="1148715" cy="1050925"/>
                    </a:xfrm>
                    <a:prstGeom prst="rect">
                      <a:avLst/>
                    </a:prstGeom>
                  </pic:spPr>
                </pic:pic>
              </a:graphicData>
            </a:graphic>
          </wp:anchor>
        </w:drawing>
      </w:r>
      <w:r>
        <w:rPr>
          <w:rFonts w:hint="default" w:ascii="Times New Roman" w:hAnsi="Times New Roman" w:eastAsia="思源黑体 CN Medium" w:cs="Times New Roman"/>
          <w:sz w:val="20"/>
        </w:rPr>
        <mc:AlternateContent>
          <mc:Choice Requires="wps">
            <w:drawing>
              <wp:anchor distT="0" distB="0" distL="114300" distR="114300" simplePos="0" relativeHeight="251664384" behindDoc="0" locked="0" layoutInCell="1" allowOverlap="1">
                <wp:simplePos x="0" y="0"/>
                <wp:positionH relativeFrom="column">
                  <wp:posOffset>795020</wp:posOffset>
                </wp:positionH>
                <wp:positionV relativeFrom="paragraph">
                  <wp:posOffset>2072640</wp:posOffset>
                </wp:positionV>
                <wp:extent cx="5858510" cy="1546225"/>
                <wp:effectExtent l="0" t="0" r="8890" b="8255"/>
                <wp:wrapNone/>
                <wp:docPr id="34" name="文本框 34"/>
                <wp:cNvGraphicFramePr/>
                <a:graphic xmlns:a="http://schemas.openxmlformats.org/drawingml/2006/main">
                  <a:graphicData uri="http://schemas.microsoft.com/office/word/2010/wordprocessingShape">
                    <wps:wsp>
                      <wps:cNvSpPr txBox="1"/>
                      <wps:spPr>
                        <a:xfrm>
                          <a:off x="0" y="0"/>
                          <a:ext cx="5858510" cy="154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6pt;margin-top:163.2pt;height:121.75pt;width:461.3pt;z-index:251664384;mso-width-relative:page;mso-height-relative:page;" fillcolor="#FFFFFF [3201]" filled="t" stroked="f" coordsize="21600,21600" o:gfxdata="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BaTXF1gAAAAwBAAAPAAAA&#10;AAAAAAEAIAAAACIAAABkcnMvZG93bnJldi54bWxQSwECFAAUAAAACACHTuJATrM3y1ACAACSBAAA&#10;DgAAAAAAAAABACAAAAAlAQAAZHJzL2Uyb0RvYy54bWxQSwUGAAAAAAYABgBZAQAA5wUAAAAA&#10;">
                <v:fill on="t" focussize="0,0"/>
                <v:stroke on="f" weight="0.5pt"/>
                <v:imagedata o:title=""/>
                <o:lock v:ext="edit" aspectratio="f"/>
                <v:textbo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v:textbox>
              </v:shape>
            </w:pict>
          </mc:Fallback>
        </mc:AlternateContent>
      </w:r>
      <w:r>
        <w:rPr>
          <w:rFonts w:hint="default" w:ascii="Times New Roman" w:hAnsi="Times New Roman" w:eastAsia="思源黑体 CN Medium" w:cs="Times New Roman"/>
          <w:sz w:val="20"/>
          <w:szCs w:val="20"/>
          <w:lang w:eastAsia="zh-CN"/>
        </w:rPr>
        <w:drawing>
          <wp:anchor distT="0" distB="0" distL="114300" distR="114300" simplePos="0" relativeHeight="251661312" behindDoc="1" locked="0" layoutInCell="1" allowOverlap="1">
            <wp:simplePos x="0" y="0"/>
            <wp:positionH relativeFrom="column">
              <wp:posOffset>-647700</wp:posOffset>
            </wp:positionH>
            <wp:positionV relativeFrom="paragraph">
              <wp:posOffset>-666115</wp:posOffset>
            </wp:positionV>
            <wp:extent cx="7778750" cy="10693400"/>
            <wp:effectExtent l="0" t="0" r="8890" b="5080"/>
            <wp:wrapNone/>
            <wp:docPr id="30" name="图片 3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1"/>
                    <pic:cNvPicPr>
                      <a:picLocks noChangeAspect="1"/>
                    </pic:cNvPicPr>
                  </pic:nvPicPr>
                  <pic:blipFill>
                    <a:blip r:embed="rId13"/>
                    <a:stretch>
                      <a:fillRect/>
                    </a:stretch>
                  </pic:blipFill>
                  <pic:spPr>
                    <a:xfrm>
                      <a:off x="0" y="0"/>
                      <a:ext cx="7778750" cy="10693400"/>
                    </a:xfrm>
                    <a:prstGeom prst="rect">
                      <a:avLst/>
                    </a:prstGeom>
                  </pic:spPr>
                </pic:pic>
              </a:graphicData>
            </a:graphic>
          </wp:anchor>
        </w:drawing>
      </w:r>
    </w:p>
    <w:p w14:paraId="6EC45800">
      <w:pPr>
        <w:rPr>
          <w:rFonts w:hint="default" w:ascii="Times New Roman" w:hAnsi="Times New Roman" w:eastAsia="思源黑体 CN Medium" w:cs="Times New Roman"/>
          <w:sz w:val="20"/>
          <w:lang w:eastAsia="zh-CN"/>
        </w:rPr>
      </w:pPr>
      <w:bookmarkStart w:id="0" w:name="_Hlk91082646"/>
      <w:bookmarkEnd w:id="0"/>
      <w:r>
        <w:rPr>
          <w:rFonts w:hint="default" w:ascii="Times New Roman" w:hAnsi="Times New Roman" w:eastAsia="思源黑体 CN Medium" w:cs="Times New Roman"/>
          <w:sz w:val="20"/>
          <w:lang w:eastAsia="zh-CN"/>
        </w:rPr>
        <w:br w:type="page"/>
      </w:r>
    </w:p>
    <w:p w14:paraId="441A350B">
      <w:pPr>
        <w:rPr>
          <w:rFonts w:hint="default" w:ascii="Times New Roman" w:hAnsi="Times New Roman" w:eastAsia="思源黑体 CN Medium" w:cs="Times New Roman"/>
          <w:sz w:val="20"/>
          <w:szCs w:val="20"/>
        </w:rPr>
      </w:pPr>
    </w:p>
    <w:p w14:paraId="0AF4DAE4">
      <w:pPr>
        <w:rPr>
          <w:rFonts w:hint="default" w:ascii="Times New Roman" w:hAnsi="Times New Roman" w:eastAsia="思源黑体 CN Medium" w:cs="Times New Roman"/>
          <w:sz w:val="20"/>
          <w:szCs w:val="20"/>
        </w:rPr>
      </w:pPr>
    </w:p>
    <w:p w14:paraId="3A8C70F1">
      <w:pPr>
        <w:rPr>
          <w:rFonts w:hint="default" w:ascii="Times New Roman" w:hAnsi="Times New Roman" w:eastAsia="思源黑体 CN Medium" w:cs="Times New Roman"/>
          <w:sz w:val="20"/>
          <w:szCs w:val="20"/>
        </w:rPr>
      </w:pPr>
    </w:p>
    <w:p w14:paraId="1A581489">
      <w:pPr>
        <w:rPr>
          <w:rFonts w:hint="default" w:ascii="Times New Roman" w:hAnsi="Times New Roman" w:eastAsia="思源黑体 CN Medium" w:cs="Times New Roman"/>
          <w:sz w:val="20"/>
          <w:szCs w:val="20"/>
        </w:rPr>
      </w:pPr>
    </w:p>
    <w:p w14:paraId="08A0CE38">
      <w:pPr>
        <w:rPr>
          <w:rFonts w:hint="default" w:ascii="Times New Roman" w:hAnsi="Times New Roman" w:eastAsia="思源黑体 CN Medium" w:cs="Times New Roman"/>
          <w:sz w:val="20"/>
          <w:szCs w:val="20"/>
        </w:rPr>
      </w:pPr>
    </w:p>
    <w:p w14:paraId="065546FA">
      <w:pPr>
        <w:rPr>
          <w:rFonts w:hint="default" w:ascii="Times New Roman" w:hAnsi="Times New Roman" w:eastAsia="思源黑体 CN Medium" w:cs="Times New Roman"/>
          <w:sz w:val="20"/>
          <w:szCs w:val="20"/>
        </w:rPr>
      </w:pPr>
    </w:p>
    <w:p w14:paraId="706CF735">
      <w:pPr>
        <w:rPr>
          <w:rFonts w:hint="default" w:ascii="Times New Roman" w:hAnsi="Times New Roman" w:eastAsia="思源黑体 CN Medium" w:cs="Times New Roman"/>
          <w:sz w:val="20"/>
          <w:szCs w:val="20"/>
        </w:rPr>
      </w:pPr>
    </w:p>
    <w:p w14:paraId="0278DD00">
      <w:pPr>
        <w:rPr>
          <w:rFonts w:hint="default" w:ascii="Times New Roman" w:hAnsi="Times New Roman" w:eastAsia="思源黑体 CN Medium" w:cs="Times New Roman"/>
          <w:sz w:val="20"/>
          <w:szCs w:val="20"/>
        </w:rPr>
      </w:pPr>
    </w:p>
    <w:p w14:paraId="68538212">
      <w:pPr>
        <w:rPr>
          <w:rFonts w:hint="default" w:ascii="Times New Roman" w:hAnsi="Times New Roman" w:eastAsia="思源黑体 CN Medium" w:cs="Times New Roman"/>
          <w:sz w:val="20"/>
          <w:szCs w:val="20"/>
        </w:rPr>
      </w:pPr>
    </w:p>
    <w:p w14:paraId="03C195C5">
      <w:pPr>
        <w:rPr>
          <w:rFonts w:hint="default" w:ascii="Times New Roman" w:hAnsi="Times New Roman" w:eastAsia="思源黑体 CN Medium" w:cs="Times New Roman"/>
          <w:sz w:val="20"/>
          <w:szCs w:val="20"/>
        </w:rPr>
      </w:pPr>
    </w:p>
    <w:p w14:paraId="11B7892F">
      <w:pPr>
        <w:rPr>
          <w:rFonts w:hint="default" w:ascii="Times New Roman" w:hAnsi="Times New Roman" w:eastAsia="思源黑体 CN Medium" w:cs="Times New Roman"/>
          <w:sz w:val="20"/>
          <w:szCs w:val="20"/>
        </w:rPr>
      </w:pPr>
    </w:p>
    <w:p w14:paraId="4FE98489">
      <w:pPr>
        <w:rPr>
          <w:rFonts w:hint="default" w:ascii="Times New Roman" w:hAnsi="Times New Roman" w:eastAsia="思源黑体 CN Medium" w:cs="Times New Roman"/>
          <w:sz w:val="20"/>
          <w:szCs w:val="20"/>
        </w:rPr>
      </w:pPr>
    </w:p>
    <w:p w14:paraId="47AA9ED8">
      <w:pPr>
        <w:jc w:val="center"/>
        <w:rPr>
          <w:rFonts w:hint="default" w:ascii="Times New Roman" w:hAnsi="Times New Roman" w:eastAsia="思源黑体 CN Medium" w:cs="Times New Roman"/>
          <w:b w:val="0"/>
          <w:bCs w:val="0"/>
          <w:color w:val="1250A1"/>
          <w:sz w:val="72"/>
          <w:szCs w:val="72"/>
          <w:lang w:eastAsia="zh-CN"/>
        </w:rPr>
      </w:pPr>
      <w:r>
        <w:rPr>
          <w:rFonts w:hint="default" w:ascii="Times New Roman" w:hAnsi="Times New Roman" w:eastAsia="思源黑体 CN Medium" w:cs="Times New Roman"/>
          <w:b w:val="0"/>
          <w:bCs w:val="0"/>
          <w:color w:val="1250A1"/>
          <w:sz w:val="72"/>
          <w:szCs w:val="72"/>
          <w:lang w:eastAsia="zh-CN"/>
        </w:rPr>
        <w:t>{{reportInfo.name}}</w:t>
      </w:r>
    </w:p>
    <w:p w14:paraId="644EE2DA">
      <w:pPr>
        <w:rPr>
          <w:rFonts w:hint="default" w:ascii="Times New Roman" w:hAnsi="Times New Roman" w:eastAsia="思源黑体 CN Medium" w:cs="Times New Roman"/>
        </w:rPr>
      </w:pPr>
    </w:p>
    <w:p w14:paraId="38E0C1BF">
      <w:pPr>
        <w:rPr>
          <w:rFonts w:hint="default" w:ascii="Times New Roman" w:hAnsi="Times New Roman" w:eastAsia="思源黑体 CN Medium" w:cs="Times New Roman"/>
        </w:rPr>
      </w:pPr>
    </w:p>
    <w:p w14:paraId="1246C8B6">
      <w:pPr>
        <w:rPr>
          <w:rFonts w:hint="default" w:ascii="Times New Roman" w:hAnsi="Times New Roman" w:eastAsia="思源黑体 CN Medium" w:cs="Times New Roman"/>
        </w:rPr>
      </w:pPr>
    </w:p>
    <w:p w14:paraId="3D629945">
      <w:pPr>
        <w:rPr>
          <w:rFonts w:hint="default" w:ascii="Times New Roman" w:hAnsi="Times New Roman" w:eastAsia="思源黑体 CN Medium" w:cs="Times New Roman"/>
        </w:rPr>
      </w:pPr>
    </w:p>
    <w:p w14:paraId="67881E59">
      <w:pPr>
        <w:rPr>
          <w:rFonts w:hint="default" w:ascii="Times New Roman" w:hAnsi="Times New Roman" w:eastAsia="思源黑体 CN Medium" w:cs="Times New Roman"/>
        </w:rPr>
      </w:pPr>
    </w:p>
    <w:p w14:paraId="766F574C">
      <w:pPr>
        <w:rPr>
          <w:rFonts w:hint="default" w:ascii="Times New Roman" w:hAnsi="Times New Roman" w:eastAsia="思源黑体 CN Medium" w:cs="Times New Roma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D2E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14:paraId="79A1DC5E">
            <w:pPr>
              <w:pStyle w:val="6"/>
              <w:jc w:val="right"/>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患者姓名：</w:t>
            </w:r>
          </w:p>
        </w:tc>
        <w:tc>
          <w:tcPr>
            <w:tcW w:w="4471" w:type="dxa"/>
            <w:tcBorders>
              <w:top w:val="nil"/>
              <w:left w:val="nil"/>
              <w:bottom w:val="single" w:color="auto" w:sz="4" w:space="0"/>
              <w:right w:val="nil"/>
            </w:tcBorders>
            <w:vAlign w:val="center"/>
          </w:tcPr>
          <w:p w14:paraId="10BA99EC">
            <w:pPr>
              <w:pStyle w:val="6"/>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sz w:val="30"/>
                <w:szCs w:val="30"/>
                <w:lang w:val="en-US" w:eastAsia="zh-CN"/>
              </w:rPr>
            </w:pPr>
            <w:r>
              <w:rPr>
                <w:rFonts w:hint="default" w:ascii="Times New Roman" w:hAnsi="Times New Roman" w:eastAsia="思源黑体 CN Medium" w:cs="Times New Roman"/>
                <w:sz w:val="30"/>
                <w:szCs w:val="30"/>
                <w:lang w:eastAsia="zh-CN"/>
              </w:rPr>
              <w:t>{{ client }}</w:t>
            </w:r>
          </w:p>
        </w:tc>
      </w:tr>
      <w:tr w14:paraId="5A1E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259C520">
            <w:pPr>
              <w:pStyle w:val="6"/>
              <w:jc w:val="right"/>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接收日期：</w:t>
            </w:r>
          </w:p>
        </w:tc>
        <w:tc>
          <w:tcPr>
            <w:tcW w:w="4471" w:type="dxa"/>
            <w:tcBorders>
              <w:top w:val="single" w:color="auto" w:sz="4" w:space="0"/>
              <w:left w:val="nil"/>
              <w:bottom w:val="single" w:color="auto" w:sz="4" w:space="0"/>
              <w:right w:val="nil"/>
            </w:tcBorders>
            <w:vAlign w:val="center"/>
          </w:tcPr>
          <w:p w14:paraId="462BCA71">
            <w:pPr>
              <w:pStyle w:val="6"/>
              <w:jc w:val="center"/>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bCs/>
                <w:color w:val="000000"/>
                <w:sz w:val="30"/>
                <w:szCs w:val="30"/>
                <w:lang w:eastAsia="zh-CN"/>
              </w:rPr>
              <w:t>{{ receiveddate }}</w:t>
            </w:r>
          </w:p>
        </w:tc>
      </w:tr>
      <w:tr w14:paraId="5696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F8421F0">
            <w:pPr>
              <w:pStyle w:val="6"/>
              <w:jc w:val="right"/>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样本编号：</w:t>
            </w:r>
          </w:p>
        </w:tc>
        <w:tc>
          <w:tcPr>
            <w:tcW w:w="4471" w:type="dxa"/>
            <w:tcBorders>
              <w:top w:val="single" w:color="auto" w:sz="4" w:space="0"/>
              <w:left w:val="nil"/>
              <w:bottom w:val="single" w:color="auto" w:sz="4" w:space="0"/>
              <w:right w:val="nil"/>
            </w:tcBorders>
            <w:vAlign w:val="center"/>
          </w:tcPr>
          <w:p w14:paraId="5A0CD169">
            <w:pPr>
              <w:pStyle w:val="6"/>
              <w:jc w:val="center"/>
              <w:rPr>
                <w:rFonts w:hint="default" w:ascii="Times New Roman" w:hAnsi="Times New Roman" w:eastAsia="思源黑体 CN Medium" w:cs="Times New Roman"/>
                <w:sz w:val="30"/>
                <w:szCs w:val="30"/>
                <w:lang w:val="en-US" w:eastAsia="zh-CN"/>
              </w:rPr>
            </w:pPr>
          </w:p>
        </w:tc>
      </w:tr>
      <w:tr w14:paraId="7869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5A7DEA7">
            <w:pPr>
              <w:pStyle w:val="6"/>
              <w:jc w:val="right"/>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报告日期：</w:t>
            </w:r>
          </w:p>
        </w:tc>
        <w:tc>
          <w:tcPr>
            <w:tcW w:w="4471" w:type="dxa"/>
            <w:tcBorders>
              <w:top w:val="single" w:color="auto" w:sz="4" w:space="0"/>
              <w:left w:val="nil"/>
              <w:bottom w:val="single" w:color="auto" w:sz="4" w:space="0"/>
              <w:right w:val="nil"/>
            </w:tcBorders>
            <w:vAlign w:val="center"/>
          </w:tcPr>
          <w:p w14:paraId="5B3D62EC">
            <w:pPr>
              <w:pStyle w:val="6"/>
              <w:jc w:val="center"/>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 reportdate }}</w:t>
            </w:r>
          </w:p>
        </w:tc>
      </w:tr>
    </w:tbl>
    <w:p w14:paraId="22565FA3">
      <w:pPr>
        <w:rPr>
          <w:rFonts w:hint="default" w:ascii="Times New Roman" w:hAnsi="Times New Roman" w:eastAsia="思源黑体 CN Medium" w:cs="Times New Roman"/>
        </w:rPr>
      </w:pPr>
    </w:p>
    <w:p w14:paraId="06F860D8">
      <w:pPr>
        <w:rPr>
          <w:rFonts w:hint="default" w:ascii="Times New Roman" w:hAnsi="Times New Roman" w:eastAsia="思源黑体 CN Medium" w:cs="Times New Roman"/>
        </w:rPr>
      </w:pPr>
    </w:p>
    <w:p w14:paraId="0CDAA44A">
      <w:pPr>
        <w:rPr>
          <w:rFonts w:hint="default" w:ascii="Times New Roman" w:hAnsi="Times New Roman" w:eastAsia="思源黑体 CN Medium" w:cs="Times New Roman"/>
        </w:rPr>
      </w:pPr>
    </w:p>
    <w:p w14:paraId="0BB9ABE5">
      <w:pPr>
        <w:rPr>
          <w:rFonts w:hint="default" w:ascii="Times New Roman" w:hAnsi="Times New Roman" w:eastAsia="思源黑体 CN Medium" w:cs="Times New Roman"/>
          <w:sz w:val="20"/>
          <w:lang w:eastAsia="zh-CN"/>
        </w:rPr>
      </w:pPr>
      <w:r>
        <w:rPr>
          <w:rFonts w:hint="default" w:ascii="Times New Roman" w:hAnsi="Times New Roman" w:eastAsia="思源黑体 CN Medium" w:cs="Times New Roman"/>
          <w:sz w:val="20"/>
          <w:lang w:eastAsia="zh-CN"/>
        </w:rPr>
        <w:br w:type="page"/>
      </w:r>
    </w:p>
    <w:p w14:paraId="7E8326BF">
      <w:pPr>
        <w:rPr>
          <w:rFonts w:hint="default" w:ascii="Times New Roman" w:hAnsi="Times New Roman" w:eastAsia="思源黑体 CN Medium" w:cs="Times New Roman"/>
          <w:sz w:val="20"/>
          <w:lang w:eastAsia="zh-CN"/>
        </w:rPr>
        <w:sectPr>
          <w:foot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30400046">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eastAsia="思源黑体 CN Medium" w:cs="Times New Roman"/>
          <w:b/>
          <w:color w:val="1250A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1669"/>
      <w:bookmarkStart w:id="2" w:name="_Toc24178_WPSOffice_Level1"/>
      <w:bookmarkStart w:id="3" w:name="_Toc3619"/>
      <w:bookmarkStart w:id="4" w:name="_Toc30143_WPSOffice_Level1"/>
      <w:bookmarkStart w:id="5" w:name="_Toc21009_WPSOffice_Level1"/>
      <w:bookmarkStart w:id="6" w:name="_Toc13806"/>
      <w:r>
        <w:rPr>
          <w:rFonts w:hint="default" w:ascii="Times New Roman" w:hAnsi="Times New Roman" w:eastAsia="思源黑体 CN Medium" w:cs="Times New Roman"/>
          <w:b/>
          <w:color w:val="1250A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Content</w:t>
      </w:r>
    </w:p>
    <w:p w14:paraId="79913311">
      <w:pPr>
        <w:pStyle w:val="11"/>
        <w:tabs>
          <w:tab w:val="right" w:leader="dot" w:pos="9861"/>
        </w:tabs>
        <w:rPr>
          <w:rFonts w:hint="default" w:ascii="Times New Roman" w:hAnsi="Times New Roman" w:eastAsia="思源黑体 CN Medium" w:cs="Times New Roman"/>
          <w:color w:val="1250A1"/>
        </w:rPr>
      </w:pPr>
      <w:r>
        <w:rPr>
          <w:rStyle w:val="19"/>
          <w:rFonts w:hint="default" w:ascii="Times New Roman" w:hAnsi="Times New Roman" w:eastAsia="思源黑体 CN Medium" w:cs="Times New Roman"/>
          <w:b/>
          <w:bCs/>
          <w:color w:val="1250A1"/>
          <w:sz w:val="28"/>
          <w:szCs w:val="28"/>
          <w:u w:val="none"/>
          <w:lang w:val="en-US" w:eastAsia="zh-CN"/>
        </w:rPr>
        <w:t>报告概览</w:t>
      </w:r>
    </w:p>
    <w:p w14:paraId="1D539B78">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Fonts w:hint="default" w:ascii="Times New Roman" w:hAnsi="Times New Roman" w:eastAsia="思源黑体 CN Medium" w:cs="Times New Roman"/>
        </w:rPr>
        <w:fldChar w:fldCharType="begin"/>
      </w:r>
      <w:r>
        <w:rPr>
          <w:rFonts w:hint="default" w:ascii="Times New Roman" w:hAnsi="Times New Roman" w:eastAsia="思源黑体 CN Medium" w:cs="Times New Roman"/>
        </w:rPr>
        <w:instrText xml:space="preserve">TOC \o "1-2" \h \u </w:instrText>
      </w:r>
      <w:r>
        <w:rPr>
          <w:rFonts w:hint="default" w:ascii="Times New Roman" w:hAnsi="Times New Roman" w:eastAsia="思源黑体 CN Medium" w:cs="Times New Roman"/>
        </w:rPr>
        <w:fldChar w:fldCharType="separate"/>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_Toc8254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样本信息结果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_Toc8254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7F29BFA1">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_Toc23175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检测项目</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_Toc23175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0ADF410A">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_Toc3854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检测结果小结</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_Toc3854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2</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3D1023AD">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_Toc27652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{{note.cancerTitle}}</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_Toc27652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5</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C8BA555">
      <w:pPr>
        <w:pStyle w:val="11"/>
        <w:tabs>
          <w:tab w:val="right" w:leader="dot" w:pos="9870"/>
        </w:tabs>
        <w:rPr>
          <w:rStyle w:val="19"/>
          <w:rFonts w:hint="default" w:ascii="Times New Roman" w:hAnsi="Times New Roman" w:eastAsia="思源黑体 CN Medium" w:cs="Times New Roman"/>
          <w:color w:val="1250A1"/>
          <w:sz w:val="24"/>
          <w:szCs w:val="21"/>
          <w:lang w:val="en-US" w:eastAsia="zh-CN" w:bidi="ar-SA"/>
        </w:rPr>
      </w:pPr>
    </w:p>
    <w:p w14:paraId="0DC00287">
      <w:pPr>
        <w:pStyle w:val="11"/>
        <w:tabs>
          <w:tab w:val="right" w:leader="dot" w:pos="9861"/>
        </w:tabs>
        <w:rPr>
          <w:rStyle w:val="19"/>
          <w:rFonts w:hint="default" w:ascii="Times New Roman" w:hAnsi="Times New Roman" w:eastAsia="思源黑体 CN Medium" w:cs="Times New Roman"/>
          <w:color w:val="1250A1"/>
          <w:sz w:val="24"/>
          <w:szCs w:val="21"/>
          <w:lang w:val="en-US" w:eastAsia="zh-CN" w:bidi="ar-SA"/>
        </w:rPr>
      </w:pPr>
      <w:r>
        <w:rPr>
          <w:rStyle w:val="19"/>
          <w:rFonts w:hint="default" w:ascii="Times New Roman" w:hAnsi="Times New Roman" w:eastAsia="思源黑体 CN Medium" w:cs="Times New Roman"/>
          <w:b/>
          <w:bCs/>
          <w:color w:val="1250A1"/>
          <w:sz w:val="28"/>
          <w:szCs w:val="28"/>
          <w:u w:val="none"/>
          <w:lang w:val="en-US" w:eastAsia="zh-CN"/>
        </w:rPr>
        <w:fldChar w:fldCharType="begin"/>
      </w:r>
      <w:r>
        <w:rPr>
          <w:rStyle w:val="19"/>
          <w:rFonts w:hint="default" w:ascii="Times New Roman" w:hAnsi="Times New Roman" w:eastAsia="思源黑体 CN Medium" w:cs="Times New Roman"/>
          <w:b/>
          <w:bCs/>
          <w:color w:val="1250A1"/>
          <w:sz w:val="28"/>
          <w:szCs w:val="28"/>
          <w:u w:val="none"/>
          <w:lang w:val="en-US" w:eastAsia="zh-CN"/>
        </w:rPr>
        <w:instrText xml:space="preserve"> HYPERLINK \l _Toc14192 </w:instrText>
      </w:r>
      <w:r>
        <w:rPr>
          <w:rStyle w:val="19"/>
          <w:rFonts w:hint="default" w:ascii="Times New Roman" w:hAnsi="Times New Roman" w:eastAsia="思源黑体 CN Medium" w:cs="Times New Roman"/>
          <w:b/>
          <w:bCs/>
          <w:color w:val="1250A1"/>
          <w:sz w:val="28"/>
          <w:szCs w:val="28"/>
          <w:u w:val="none"/>
          <w:lang w:val="en-US" w:eastAsia="zh-CN"/>
        </w:rPr>
        <w:fldChar w:fldCharType="separate"/>
      </w:r>
      <w:r>
        <w:rPr>
          <w:rStyle w:val="19"/>
          <w:rFonts w:hint="eastAsia" w:ascii="Times New Roman" w:hAnsi="Times New Roman" w:eastAsia="思源黑体 CN Medium" w:cs="Times New Roman"/>
          <w:b/>
          <w:bCs/>
          <w:color w:val="1250A1"/>
          <w:sz w:val="28"/>
          <w:szCs w:val="28"/>
          <w:u w:val="none"/>
          <w:lang w:val="en-US" w:eastAsia="zh-CN"/>
        </w:rPr>
        <w:t>检测结果及用药提示</w:t>
      </w:r>
      <w:r>
        <w:rPr>
          <w:rStyle w:val="19"/>
          <w:rFonts w:hint="default" w:ascii="Times New Roman" w:hAnsi="Times New Roman" w:eastAsia="思源黑体 CN Medium" w:cs="Times New Roman"/>
          <w:b/>
          <w:bCs/>
          <w:color w:val="1250A1"/>
          <w:sz w:val="28"/>
          <w:szCs w:val="28"/>
          <w:u w:val="none"/>
          <w:lang w:val="en-US" w:eastAsia="zh-CN"/>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5462CE4B">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_Toc30838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子宫内膜癌分子分型检测结果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_Toc30838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6</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0134D530">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_Toc11510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肉瘤辅助诊断提示</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_Toc11510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7</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49B3B380">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_Toc17518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甲状腺癌热点基因检测结果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_Toc17518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8</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47352987">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_Toc19474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同源重组缺陷状态提示</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_Toc19474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9</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83C2C7A">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_Toc17456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体细胞变异分级提示</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_Toc17456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10</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661AB578">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_Toc807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胚系变异结果提示</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_Toc807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13</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1E8C0B72">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_Toc4863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本癌种FDA/NMPA获批的其他可选靶向药物</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_Toc4863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15</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EF56A97">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_Toc30000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内分泌相关</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_Toc30000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16</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endif %}{%if reportInfo.conf.thyroidCancerPrognosis </w:t>
      </w:r>
      <w:r>
        <w:rPr>
          <w:rStyle w:val="19"/>
          <w:rFonts w:hint="eastAsia" w:ascii="Times New Roman" w:hAnsi="Times New Roman" w:eastAsia="微软雅黑" w:cs="Times New Roman"/>
          <w:sz w:val="15"/>
          <w:szCs w:val="15"/>
          <w:lang w:val="en-US" w:eastAsia="zh-CN"/>
        </w:rPr>
        <w:t>and disease.ThyroidCarcinoma</w:t>
      </w:r>
      <w:r>
        <w:rPr>
          <w:rStyle w:val="19"/>
          <w:rFonts w:hint="default" w:ascii="Times New Roman" w:hAnsi="Times New Roman" w:eastAsia="微软雅黑" w:cs="Times New Roman"/>
          <w:sz w:val="18"/>
          <w:szCs w:val="18"/>
          <w:lang w:val="en-US" w:eastAsia="zh-CN"/>
        </w:rPr>
        <w:t>%}</w:t>
      </w:r>
    </w:p>
    <w:p w14:paraId="1192B256">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_Toc29091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预后评估</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_Toc29091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18</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60A4DB0C">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_Toc19110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免疫药物用药提示</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_Toc19110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19</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15E7C403">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_Toc28221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PD-L1检测结果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_Toc28221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22</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01F5806D">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_Toc27271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同源重组修复（HRR）基因检测结果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_Toc27271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27</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3657E4E">
      <w:pPr>
        <w:pStyle w:val="11"/>
        <w:tabs>
          <w:tab w:val="right" w:leader="dot" w:pos="9870"/>
        </w:tabs>
        <w:rPr>
          <w:rStyle w:val="19"/>
          <w:rFonts w:hint="default" w:ascii="Times New Roman" w:hAnsi="Times New Roman" w:eastAsia="思源黑体 CN Medium" w:cs="Times New Roman"/>
          <w:color w:val="1250A1"/>
          <w:sz w:val="24"/>
          <w:szCs w:val="21"/>
          <w:lang w:val="en-US" w:eastAsia="zh-CN" w:bidi="ar-SA"/>
        </w:rPr>
      </w:pPr>
    </w:p>
    <w:p w14:paraId="3BE15739">
      <w:pPr>
        <w:pStyle w:val="11"/>
        <w:tabs>
          <w:tab w:val="right" w:leader="dot" w:pos="9861"/>
        </w:tabs>
        <w:rPr>
          <w:rStyle w:val="19"/>
          <w:rFonts w:hint="default" w:ascii="Times New Roman" w:hAnsi="Times New Roman" w:eastAsia="思源黑体 CN Medium" w:cs="Times New Roman"/>
          <w:color w:val="1250A1"/>
          <w:sz w:val="24"/>
          <w:szCs w:val="21"/>
          <w:lang w:val="en-US" w:eastAsia="zh-CN" w:bidi="ar-SA"/>
        </w:rPr>
      </w:pPr>
      <w:r>
        <w:rPr>
          <w:rStyle w:val="19"/>
          <w:rFonts w:hint="default" w:ascii="Times New Roman" w:hAnsi="Times New Roman" w:eastAsia="思源黑体 CN Medium" w:cs="Times New Roman"/>
          <w:b/>
          <w:bCs/>
          <w:color w:val="1250A1"/>
          <w:sz w:val="28"/>
          <w:szCs w:val="28"/>
          <w:u w:val="none"/>
          <w:lang w:val="en-US" w:eastAsia="zh-CN"/>
        </w:rPr>
        <w:fldChar w:fldCharType="begin"/>
      </w:r>
      <w:r>
        <w:rPr>
          <w:rStyle w:val="19"/>
          <w:rFonts w:hint="default" w:ascii="Times New Roman" w:hAnsi="Times New Roman" w:eastAsia="思源黑体 CN Medium" w:cs="Times New Roman"/>
          <w:b/>
          <w:bCs/>
          <w:color w:val="1250A1"/>
          <w:sz w:val="28"/>
          <w:szCs w:val="28"/>
          <w:u w:val="none"/>
          <w:lang w:val="en-US" w:eastAsia="zh-CN"/>
        </w:rPr>
        <w:instrText xml:space="preserve"> HYPERLINK \l _Toc10154 </w:instrText>
      </w:r>
      <w:r>
        <w:rPr>
          <w:rStyle w:val="19"/>
          <w:rFonts w:hint="default" w:ascii="Times New Roman" w:hAnsi="Times New Roman" w:eastAsia="思源黑体 CN Medium" w:cs="Times New Roman"/>
          <w:b/>
          <w:bCs/>
          <w:color w:val="1250A1"/>
          <w:sz w:val="28"/>
          <w:szCs w:val="28"/>
          <w:u w:val="none"/>
          <w:lang w:val="en-US" w:eastAsia="zh-CN"/>
        </w:rPr>
        <w:fldChar w:fldCharType="separate"/>
      </w:r>
      <w:r>
        <w:rPr>
          <w:rStyle w:val="19"/>
          <w:rFonts w:hint="eastAsia" w:ascii="Times New Roman" w:hAnsi="Times New Roman" w:eastAsia="思源黑体 CN Medium" w:cs="Times New Roman"/>
          <w:b/>
          <w:bCs/>
          <w:color w:val="1250A1"/>
          <w:sz w:val="28"/>
          <w:szCs w:val="28"/>
          <w:u w:val="none"/>
          <w:lang w:val="en-US" w:eastAsia="zh-CN"/>
        </w:rPr>
        <w:t>检测结果详细解析</w:t>
      </w:r>
      <w:r>
        <w:rPr>
          <w:rStyle w:val="19"/>
          <w:rFonts w:hint="default" w:ascii="Times New Roman" w:hAnsi="Times New Roman" w:eastAsia="思源黑体 CN Medium" w:cs="Times New Roman"/>
          <w:b/>
          <w:bCs/>
          <w:color w:val="1250A1"/>
          <w:sz w:val="28"/>
          <w:szCs w:val="28"/>
          <w:u w:val="none"/>
          <w:lang w:val="en-US" w:eastAsia="zh-CN"/>
        </w:rPr>
        <w:fldChar w:fldCharType="end"/>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0FA1175D">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_Toc25776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同源重组缺陷状态解析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_Toc25776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28</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26BBB77E">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_Toc28926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体细胞变异结果解析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_Toc28926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30</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4C4AFD34">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_Toc24551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胚系变异结果解析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_Toc24551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33</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5"/>
          <w:szCs w:val="15"/>
          <w:lang w:val="en-US" w:eastAsia="zh-CN"/>
        </w:rPr>
        <w:t xml:space="preserve">{% if reportInfo.conf.thyroidIymphomaDrugAnal and prognosticEvaluation </w:t>
      </w:r>
      <w:r>
        <w:rPr>
          <w:rStyle w:val="19"/>
          <w:rFonts w:hint="eastAsia" w:ascii="Times New Roman" w:hAnsi="Times New Roman" w:eastAsia="微软雅黑" w:cs="Times New Roman"/>
          <w:sz w:val="15"/>
          <w:szCs w:val="15"/>
          <w:lang w:val="en-US" w:eastAsia="zh-CN"/>
        </w:rPr>
        <w:t>and disease.ThyroidCarcinoma</w:t>
      </w:r>
      <w:r>
        <w:rPr>
          <w:rFonts w:hint="eastAsia" w:ascii="Times New Roman" w:hAnsi="Times New Roman" w:eastAsia="微软雅黑" w:cs="Times New Roman"/>
          <w:sz w:val="15"/>
          <w:szCs w:val="15"/>
          <w:lang w:val="en-US" w:eastAsia="zh-CN"/>
        </w:rPr>
        <w:t>%}</w:t>
      </w:r>
    </w:p>
    <w:p w14:paraId="3A9E0498">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_Toc32226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预后评估结果解析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_Toc32226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35</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3BF8DA5">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_Toc12611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免疫检测结果解析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_Toc12611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36</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1E0FF49A">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_Toc18136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预后相关基因检测结果及解析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_Toc18136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46</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2AD5CD0A">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_Toc12251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化疗药物检测解析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_Toc12251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49</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7B1840A1">
      <w:pPr>
        <w:pStyle w:val="11"/>
        <w:tabs>
          <w:tab w:val="right" w:leader="dot" w:pos="9861"/>
        </w:tabs>
        <w:rPr>
          <w:rStyle w:val="19"/>
          <w:rFonts w:hint="default" w:ascii="Times New Roman" w:hAnsi="Times New Roman" w:eastAsia="思源黑体 CN Medium" w:cs="Times New Roman"/>
          <w:b/>
          <w:bCs/>
          <w:color w:val="1250A1"/>
          <w:sz w:val="28"/>
          <w:szCs w:val="28"/>
          <w:u w:val="none"/>
          <w:lang w:val="en-US" w:eastAsia="zh-CN"/>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6D123334">
      <w:pPr>
        <w:pStyle w:val="11"/>
        <w:tabs>
          <w:tab w:val="right" w:leader="dot" w:pos="9861"/>
        </w:tabs>
        <w:rPr>
          <w:rStyle w:val="19"/>
          <w:rFonts w:hint="default" w:ascii="Times New Roman" w:hAnsi="Times New Roman" w:eastAsia="思源黑体 CN Medium" w:cs="Times New Roman"/>
          <w:color w:val="1250A1"/>
          <w:sz w:val="24"/>
          <w:szCs w:val="21"/>
          <w:lang w:val="en-US" w:eastAsia="zh-CN" w:bidi="ar-SA"/>
        </w:rPr>
      </w:pPr>
      <w:r>
        <w:rPr>
          <w:rStyle w:val="19"/>
          <w:rFonts w:hint="default" w:ascii="Times New Roman" w:hAnsi="Times New Roman" w:eastAsia="思源黑体 CN Medium" w:cs="Times New Roman"/>
          <w:b/>
          <w:bCs/>
          <w:color w:val="1250A1"/>
          <w:sz w:val="28"/>
          <w:szCs w:val="28"/>
          <w:u w:val="none"/>
          <w:lang w:val="en-US" w:eastAsia="zh-CN"/>
        </w:rPr>
        <w:fldChar w:fldCharType="begin"/>
      </w:r>
      <w:r>
        <w:rPr>
          <w:rStyle w:val="19"/>
          <w:rFonts w:hint="default" w:ascii="Times New Roman" w:hAnsi="Times New Roman" w:eastAsia="思源黑体 CN Medium" w:cs="Times New Roman"/>
          <w:b/>
          <w:bCs/>
          <w:color w:val="1250A1"/>
          <w:sz w:val="28"/>
          <w:szCs w:val="28"/>
          <w:u w:val="none"/>
          <w:lang w:val="en-US" w:eastAsia="zh-CN"/>
        </w:rPr>
        <w:instrText xml:space="preserve"> HYPERLINK \l _Toc3257 </w:instrText>
      </w:r>
      <w:r>
        <w:rPr>
          <w:rStyle w:val="19"/>
          <w:rFonts w:hint="default" w:ascii="Times New Roman" w:hAnsi="Times New Roman" w:eastAsia="思源黑体 CN Medium" w:cs="Times New Roman"/>
          <w:b/>
          <w:bCs/>
          <w:color w:val="1250A1"/>
          <w:sz w:val="28"/>
          <w:szCs w:val="28"/>
          <w:u w:val="none"/>
          <w:lang w:val="en-US" w:eastAsia="zh-CN"/>
        </w:rPr>
        <w:fldChar w:fldCharType="separate"/>
      </w:r>
      <w:r>
        <w:rPr>
          <w:rStyle w:val="19"/>
          <w:rFonts w:hint="eastAsia" w:ascii="Times New Roman" w:hAnsi="Times New Roman" w:eastAsia="思源黑体 CN Medium" w:cs="Times New Roman"/>
          <w:b/>
          <w:bCs/>
          <w:color w:val="1250A1"/>
          <w:sz w:val="28"/>
          <w:szCs w:val="28"/>
          <w:u w:val="none"/>
          <w:lang w:val="en-US" w:eastAsia="zh-CN"/>
        </w:rPr>
        <w:t>全外显子基因突变结果</w:t>
      </w:r>
      <w:r>
        <w:rPr>
          <w:rStyle w:val="19"/>
          <w:rFonts w:hint="default" w:ascii="Times New Roman" w:hAnsi="Times New Roman" w:eastAsia="思源黑体 CN Medium" w:cs="Times New Roman"/>
          <w:b/>
          <w:bCs/>
          <w:color w:val="1250A1"/>
          <w:sz w:val="28"/>
          <w:szCs w:val="28"/>
          <w:u w:val="none"/>
          <w:lang w:val="en-US" w:eastAsia="zh-CN"/>
        </w:rPr>
        <w:fldChar w:fldCharType="end"/>
      </w:r>
      <w:r>
        <w:rPr>
          <w:rFonts w:hint="default" w:ascii="Times New Roman" w:hAnsi="Times New Roman" w:eastAsia="微软雅黑" w:cs="Times New Roman"/>
          <w:b/>
          <w:color w:val="auto"/>
          <w:sz w:val="18"/>
          <w:szCs w:val="18"/>
          <w:lang w:val="en-US" w:eastAsia="zh-CN" w:bidi="ar-SA"/>
        </w:rPr>
        <w:t>{% endif %}</w:t>
      </w:r>
    </w:p>
    <w:p w14:paraId="08A5B9C0">
      <w:pPr>
        <w:pStyle w:val="11"/>
        <w:tabs>
          <w:tab w:val="right" w:leader="dot" w:pos="9861"/>
        </w:tabs>
        <w:rPr>
          <w:rStyle w:val="19"/>
          <w:rFonts w:hint="default" w:ascii="Times New Roman" w:hAnsi="Times New Roman" w:eastAsia="思源黑体 CN Medium" w:cs="Times New Roman"/>
          <w:color w:val="1250A1"/>
          <w:sz w:val="24"/>
          <w:szCs w:val="21"/>
          <w:lang w:val="en-US" w:eastAsia="zh-CN" w:bidi="ar-SA"/>
        </w:rPr>
      </w:pPr>
      <w:r>
        <w:rPr>
          <w:rStyle w:val="19"/>
          <w:rFonts w:hint="default" w:ascii="Times New Roman" w:hAnsi="Times New Roman" w:eastAsia="思源黑体 CN Medium" w:cs="Times New Roman"/>
          <w:b/>
          <w:bCs/>
          <w:color w:val="1250A1"/>
          <w:sz w:val="28"/>
          <w:szCs w:val="28"/>
          <w:u w:val="none"/>
          <w:lang w:val="en-US" w:eastAsia="zh-CN"/>
        </w:rPr>
        <w:fldChar w:fldCharType="begin"/>
      </w:r>
      <w:r>
        <w:rPr>
          <w:rStyle w:val="19"/>
          <w:rFonts w:hint="default" w:ascii="Times New Roman" w:hAnsi="Times New Roman" w:eastAsia="思源黑体 CN Medium" w:cs="Times New Roman"/>
          <w:b/>
          <w:bCs/>
          <w:color w:val="1250A1"/>
          <w:sz w:val="28"/>
          <w:szCs w:val="28"/>
          <w:u w:val="none"/>
          <w:lang w:val="en-US" w:eastAsia="zh-CN"/>
        </w:rPr>
        <w:instrText xml:space="preserve"> HYPERLINK \l _Toc23770 </w:instrText>
      </w:r>
      <w:r>
        <w:rPr>
          <w:rStyle w:val="19"/>
          <w:rFonts w:hint="default" w:ascii="Times New Roman" w:hAnsi="Times New Roman" w:eastAsia="思源黑体 CN Medium" w:cs="Times New Roman"/>
          <w:b/>
          <w:bCs/>
          <w:color w:val="1250A1"/>
          <w:sz w:val="28"/>
          <w:szCs w:val="28"/>
          <w:u w:val="none"/>
          <w:lang w:val="en-US" w:eastAsia="zh-CN"/>
        </w:rPr>
        <w:fldChar w:fldCharType="separate"/>
      </w:r>
      <w:r>
        <w:rPr>
          <w:rStyle w:val="19"/>
          <w:rFonts w:hint="eastAsia" w:ascii="Times New Roman" w:hAnsi="Times New Roman" w:eastAsia="思源黑体 CN Medium" w:cs="Times New Roman"/>
          <w:b/>
          <w:bCs/>
          <w:color w:val="1250A1"/>
          <w:sz w:val="28"/>
          <w:szCs w:val="28"/>
          <w:u w:val="none"/>
          <w:lang w:val="en-US" w:eastAsia="zh-CN"/>
        </w:rPr>
        <w:t>附录</w:t>
      </w:r>
      <w:r>
        <w:rPr>
          <w:rStyle w:val="19"/>
          <w:rFonts w:hint="default" w:ascii="Times New Roman" w:hAnsi="Times New Roman" w:eastAsia="思源黑体 CN Medium" w:cs="Times New Roman"/>
          <w:b/>
          <w:bCs/>
          <w:color w:val="1250A1"/>
          <w:sz w:val="28"/>
          <w:szCs w:val="28"/>
          <w:u w:val="none"/>
          <w:lang w:val="en-US" w:eastAsia="zh-CN"/>
        </w:rPr>
        <w:fldChar w:fldCharType="end"/>
      </w:r>
    </w:p>
    <w:p w14:paraId="652EAE9C">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_Toc6540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样本质控情况</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_Toc6540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52</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E00B83A">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_Toc17351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子宫内膜癌分子分型与预后的相关性</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_Toc17351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54</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18957828">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_Toc18320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常见肉瘤分型相关基因变异</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_Toc18320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56</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4B7FA2DD">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_Toc2681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BRCA1&amp;BRCA2基因背景介绍</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_Toc2681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60</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257E753C">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_Toc5603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基因组不稳定性介绍</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_Toc5603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61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68AF665B">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_Toc31330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同源重组缺陷（HRD）与肿瘤的精准治疗</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_Toc31330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62</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485555CF">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_Toc28453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HRR及其它相关基因说明</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_Toc28453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63</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7F1A4B51">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_Toc18125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易感人群特征</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_Toc18125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66</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1711B529">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_Toc2030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常见靶向药物相关基因检测列表</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_Toc2030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68</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5BBEEE34">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_Toc28268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 if "wesplus" in panel%}癌症相关重要{% else%}检测{% endif %}基因列表</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_Toc28268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69</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35C5F0AE">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_Toc30402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检测方法与局限性</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_Toc30402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70</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16B096B7">
      <w:pPr>
        <w:pStyle w:val="11"/>
        <w:tabs>
          <w:tab w:val="right" w:leader="dot" w:pos="9870"/>
        </w:tabs>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_Toc15870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参考文献</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_Toc15870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71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50F62882">
      <w:pPr>
        <w:rPr>
          <w:rFonts w:hint="default" w:ascii="Times New Roman" w:hAnsi="Times New Roman" w:eastAsia="思源黑体 CN Medium" w:cs="Times New Roman"/>
        </w:rPr>
        <w:sectPr>
          <w:headerReference r:id="rId4" w:type="default"/>
          <w:footerReference r:id="rId5"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思源黑体 CN Medium" w:cs="Times New Roman"/>
        </w:rPr>
        <w:fldChar w:fldCharType="end"/>
      </w:r>
    </w:p>
    <w:p w14:paraId="72400FE6">
      <w:pPr>
        <w:pStyle w:val="2"/>
        <w:numPr>
          <w:ilvl w:val="0"/>
          <w:numId w:val="0"/>
        </w:numPr>
        <w:jc w:val="left"/>
        <w:outlineLvl w:val="0"/>
        <w:rPr>
          <w:rFonts w:hint="default" w:ascii="Times New Roman" w:hAnsi="Times New Roman" w:eastAsia="思源黑体 CN Medium" w:cs="Times New Roman"/>
          <w:color w:val="1250A1"/>
          <w:sz w:val="36"/>
          <w:szCs w:val="36"/>
          <w:lang w:val="en-US" w:eastAsia="zh-CN"/>
        </w:rPr>
      </w:pPr>
      <w:bookmarkStart w:id="7" w:name="_Toc30317"/>
      <w:bookmarkStart w:id="8" w:name="_Toc31573"/>
      <w:bookmarkStart w:id="9" w:name="_Toc982"/>
      <w:bookmarkStart w:id="10" w:name="_Toc6008"/>
      <w:r>
        <w:rPr>
          <w:rFonts w:hint="default" w:ascii="Times New Roman" w:hAnsi="Times New Roman" w:eastAsia="思源黑体 CN Medium" w:cs="Times New Roman"/>
          <w:color w:val="1250A1"/>
          <w:sz w:val="36"/>
          <w:szCs w:val="36"/>
          <w:lang w:val="en-US" w:eastAsia="zh-CN"/>
        </w:rPr>
        <w:t>报告概览</w:t>
      </w:r>
      <w:bookmarkEnd w:id="7"/>
      <w:bookmarkEnd w:id="8"/>
    </w:p>
    <w:p w14:paraId="10932355">
      <w:pPr>
        <w:outlineLvl w:val="1"/>
        <w:rPr>
          <w:rFonts w:hint="default" w:ascii="Times New Roman" w:hAnsi="Times New Roman" w:eastAsia="思源黑体 CN Medium" w:cs="Times New Roman"/>
          <w:b/>
          <w:bCs/>
          <w:color w:val="1250A1"/>
          <w:sz w:val="32"/>
          <w:szCs w:val="32"/>
          <w:lang w:eastAsia="zh-CN"/>
        </w:rPr>
      </w:pPr>
      <w:bookmarkStart w:id="11" w:name="_Toc8254"/>
      <w:r>
        <w:rPr>
          <w:rFonts w:hint="default" w:ascii="Times New Roman" w:hAnsi="Times New Roman" w:eastAsia="思源黑体 CN Medium" w:cs="Times New Roman"/>
          <w:b/>
          <w:bCs/>
          <w:color w:val="1250A1"/>
          <w:sz w:val="32"/>
          <w:szCs w:val="32"/>
          <w:lang w:eastAsia="zh-CN"/>
        </w:rPr>
        <w:t>样本信息</w:t>
      </w:r>
      <w:bookmarkEnd w:id="1"/>
      <w:bookmarkEnd w:id="2"/>
      <w:bookmarkEnd w:id="3"/>
      <w:bookmarkEnd w:id="4"/>
      <w:bookmarkEnd w:id="5"/>
      <w:bookmarkEnd w:id="6"/>
      <w:bookmarkEnd w:id="9"/>
      <w:bookmarkEnd w:id="10"/>
      <w:r>
        <w:rPr>
          <w:rFonts w:hint="default" w:ascii="Times New Roman" w:hAnsi="Times New Roman" w:eastAsia="思源黑体 CN Medium" w:cs="Times New Roman"/>
          <w:b/>
          <w:bCs/>
          <w:color w:val="1250A1"/>
          <w:sz w:val="32"/>
          <w:szCs w:val="32"/>
          <w:lang w:val="en-US" w:eastAsia="zh-CN"/>
        </w:rPr>
        <w:t>结果</w:t>
      </w:r>
      <w:bookmarkEnd w:id="11"/>
    </w:p>
    <w:p w14:paraId="2AECCD80">
      <w:pPr>
        <w:pStyle w:val="6"/>
        <w:rPr>
          <w:rFonts w:hint="default" w:ascii="Times New Roman" w:hAnsi="Times New Roman" w:eastAsia="思源黑体 CN Medium" w:cs="Times New Roman"/>
          <w:b/>
          <w:sz w:val="20"/>
          <w:lang w:eastAsia="zh-CN"/>
        </w:rPr>
      </w:pPr>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1250A1" w:sz="24" w:space="0"/>
            </w:tcBorders>
            <w:shd w:val="clear" w:color="auto" w:fill="auto"/>
            <w:vAlign w:val="center"/>
          </w:tcPr>
          <w:p w14:paraId="57879E2F">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姓名：{{ client }}</w:t>
            </w:r>
          </w:p>
        </w:tc>
        <w:tc>
          <w:tcPr>
            <w:tcW w:w="3323" w:type="dxa"/>
            <w:tcBorders>
              <w:top w:val="single" w:color="1250A1" w:sz="24" w:space="0"/>
            </w:tcBorders>
            <w:shd w:val="clear" w:color="auto" w:fill="auto"/>
            <w:vAlign w:val="center"/>
          </w:tcPr>
          <w:p w14:paraId="6903ECAD">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送检医院：{{ hospital }}</w:t>
            </w:r>
          </w:p>
        </w:tc>
        <w:tc>
          <w:tcPr>
            <w:tcW w:w="3316" w:type="dxa"/>
            <w:tcBorders>
              <w:top w:val="single" w:color="1250A1" w:sz="24" w:space="0"/>
            </w:tcBorders>
            <w:shd w:val="clear" w:color="auto" w:fill="auto"/>
            <w:vAlign w:val="center"/>
          </w:tcPr>
          <w:p w14:paraId="5C708E79">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样本编号：</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思源黑体 CN Medium" w:cs="Times New Roman"/>
                <w:color w:val="000000"/>
                <w:sz w:val="21"/>
                <w:szCs w:val="21"/>
                <w:lang w:eastAsia="zh-CN"/>
              </w:rPr>
            </w:pPr>
            <w:r>
              <w:rPr>
                <w:rFonts w:hint="eastAsia" w:ascii="Times New Roman" w:hAnsi="Times New Roman" w:eastAsia="思源黑体 CN Medium" w:cs="Times New Roman"/>
                <w:color w:val="000000"/>
                <w:sz w:val="21"/>
                <w:szCs w:val="21"/>
                <w:lang w:val="en-US" w:eastAsia="zh-CN"/>
              </w:rPr>
              <w:t>送检医生</w:t>
            </w:r>
            <w:r>
              <w:rPr>
                <w:rFonts w:hint="default" w:ascii="Times New Roman" w:hAnsi="Times New Roman" w:eastAsia="思源黑体 CN Medium" w:cs="Times New Roman"/>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接收时间：{{ receiveddate }}</w:t>
            </w:r>
          </w:p>
        </w:tc>
      </w:tr>
      <w:tr w14:paraId="23EAE02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临床诊断：{{ diseaseName }}</w:t>
            </w:r>
          </w:p>
        </w:tc>
        <w:tc>
          <w:tcPr>
            <w:tcW w:w="3316" w:type="dxa"/>
            <w:shd w:val="clear" w:color="auto" w:fill="auto"/>
            <w:vAlign w:val="center"/>
          </w:tcPr>
          <w:p w14:paraId="7BEA082C">
            <w:pPr>
              <w:jc w:val="both"/>
              <w:rPr>
                <w:rFonts w:hint="default" w:ascii="Times New Roman" w:hAnsi="Times New Roman" w:eastAsia="思源黑体 CN Medium"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w:t>
            </w:r>
          </w:p>
        </w:tc>
      </w:tr>
    </w:tbl>
    <w:p w14:paraId="415544C5">
      <w:pPr>
        <w:rPr>
          <w:rFonts w:hint="default" w:ascii="Times New Roman" w:hAnsi="Times New Roman" w:eastAsia="思源黑体 CN Medium" w:cs="Times New Roman"/>
          <w:b/>
          <w:color w:val="00B050"/>
          <w:sz w:val="28"/>
          <w:szCs w:val="28"/>
          <w:lang w:eastAsia="zh-CN"/>
        </w:rPr>
      </w:pPr>
    </w:p>
    <w:p w14:paraId="07B3BFCF">
      <w:pPr>
        <w:rPr>
          <w:rFonts w:hint="default" w:ascii="Times New Roman" w:hAnsi="Times New Roman" w:eastAsia="思源黑体 CN Medium" w:cs="Times New Roman"/>
          <w:b/>
          <w:color w:val="00B050"/>
          <w:sz w:val="28"/>
          <w:szCs w:val="28"/>
          <w:lang w:eastAsia="zh-CN"/>
        </w:rPr>
      </w:pPr>
    </w:p>
    <w:p w14:paraId="014D9470">
      <w:pPr>
        <w:rPr>
          <w:rFonts w:hint="default" w:ascii="Times New Roman" w:hAnsi="Times New Roman" w:eastAsia="思源黑体 CN Medium" w:cs="Times New Roman"/>
          <w:b/>
          <w:color w:val="00B050"/>
          <w:sz w:val="28"/>
          <w:szCs w:val="28"/>
          <w:lang w:eastAsia="zh-CN"/>
        </w:rPr>
      </w:pPr>
    </w:p>
    <w:p w14:paraId="3C6C5F28">
      <w:pPr>
        <w:rPr>
          <w:rFonts w:hint="default" w:ascii="Times New Roman" w:hAnsi="Times New Roman" w:eastAsia="思源黑体 CN Medium" w:cs="Times New Roman"/>
          <w:b/>
          <w:color w:val="00B050"/>
          <w:sz w:val="28"/>
          <w:szCs w:val="28"/>
          <w:lang w:eastAsia="zh-CN"/>
        </w:rPr>
      </w:pPr>
    </w:p>
    <w:p w14:paraId="10B15C99">
      <w:pPr>
        <w:rPr>
          <w:rFonts w:hint="default" w:ascii="Times New Roman" w:hAnsi="Times New Roman" w:eastAsia="思源黑体 CN Medium" w:cs="Times New Roman"/>
          <w:b/>
          <w:color w:val="00B050"/>
          <w:sz w:val="28"/>
          <w:szCs w:val="28"/>
          <w:lang w:eastAsia="zh-CN"/>
        </w:rPr>
      </w:pPr>
    </w:p>
    <w:p w14:paraId="08E8CD26">
      <w:pPr>
        <w:outlineLvl w:val="1"/>
        <w:rPr>
          <w:rFonts w:hint="default" w:ascii="Times New Roman" w:hAnsi="Times New Roman" w:eastAsia="思源黑体 CN Medium" w:cs="Times New Roman"/>
          <w:b/>
          <w:bCs/>
          <w:color w:val="1250A1"/>
          <w:sz w:val="32"/>
          <w:szCs w:val="32"/>
          <w:lang w:eastAsia="zh-CN"/>
        </w:rPr>
      </w:pPr>
      <w:bookmarkStart w:id="12" w:name="_Toc17451"/>
      <w:bookmarkStart w:id="13" w:name="_Toc11015_WPSOffice_Level1"/>
      <w:bookmarkStart w:id="14" w:name="_Toc18062_WPSOffice_Level1"/>
      <w:bookmarkStart w:id="15" w:name="_Toc27031"/>
      <w:bookmarkStart w:id="16" w:name="_Toc26731"/>
      <w:bookmarkStart w:id="17" w:name="_Toc23175"/>
      <w:bookmarkStart w:id="18" w:name="_Toc20068"/>
      <w:bookmarkStart w:id="19" w:name="_Toc7021_WPSOffice_Level1"/>
      <w:bookmarkStart w:id="20" w:name="_Toc3823"/>
      <w:r>
        <w:rPr>
          <w:rFonts w:hint="default" w:ascii="Times New Roman" w:hAnsi="Times New Roman" w:eastAsia="思源黑体 CN Medium" w:cs="Times New Roman"/>
          <w:b/>
          <w:bCs/>
          <w:color w:val="1250A1"/>
          <w:sz w:val="32"/>
          <w:szCs w:val="32"/>
          <w:lang w:eastAsia="zh-CN"/>
        </w:rPr>
        <w:t>检测项目</w:t>
      </w:r>
      <w:bookmarkEnd w:id="12"/>
      <w:bookmarkEnd w:id="13"/>
      <w:bookmarkEnd w:id="14"/>
      <w:bookmarkEnd w:id="15"/>
      <w:bookmarkEnd w:id="16"/>
      <w:bookmarkEnd w:id="17"/>
      <w:bookmarkEnd w:id="18"/>
      <w:bookmarkEnd w:id="19"/>
    </w:p>
    <w:p w14:paraId="3B9DAEC9">
      <w:pPr>
        <w:ind w:firstLine="280" w:firstLineChars="100"/>
        <w:rPr>
          <w:rFonts w:hint="default" w:ascii="Times New Roman" w:hAnsi="Times New Roman" w:eastAsia="思源黑体 CN Medium"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思源黑体 CN Medium" w:cs="Times New Roman"/>
          <w:bCs/>
          <w:sz w:val="21"/>
          <w:szCs w:val="21"/>
          <w:lang w:val="en-US" w:eastAsia="zh-CN"/>
        </w:rPr>
      </w:pPr>
      <w:bookmarkStart w:id="21" w:name="_Toc534807930"/>
      <w:r>
        <w:rPr>
          <w:rFonts w:hint="default" w:ascii="Times New Roman" w:hAnsi="Times New Roman" w:eastAsia="思源黑体 CN Medium"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val="en-US" w:eastAsia="zh-CN"/>
        </w:rPr>
        <w:t>{% endfor %}</w:t>
      </w:r>
      <w:r>
        <w:rPr>
          <w:rFonts w:hint="default" w:ascii="Times New Roman" w:hAnsi="Times New Roman" w:eastAsia="思源黑体 CN Medium" w:cs="Times New Roman"/>
          <w:sz w:val="21"/>
          <w:szCs w:val="21"/>
          <w:lang w:val="en-US" w:eastAsia="zh-CN"/>
        </w:rPr>
        <w:t>{% if reportInfo.conf.cancerImprotantGene %}注：{{reportInfo.name1}}见附录。{% endif %}</w:t>
      </w:r>
      <w:r>
        <w:rPr>
          <w:rFonts w:hint="default" w:ascii="Times New Roman" w:hAnsi="Times New Roman" w:eastAsia="思源黑体 CN Medium" w:cs="Times New Roman"/>
          <w:bCs/>
          <w:sz w:val="21"/>
          <w:szCs w:val="21"/>
          <w:lang w:eastAsia="zh-CN"/>
        </w:rPr>
        <w:br w:type="page"/>
      </w:r>
    </w:p>
    <w:p w14:paraId="5255E7EA">
      <w:pPr>
        <w:outlineLvl w:val="1"/>
        <w:rPr>
          <w:rFonts w:hint="default" w:ascii="Times New Roman" w:hAnsi="Times New Roman" w:eastAsia="思源黑体 CN Medium" w:cs="Times New Roman"/>
          <w:b/>
          <w:bCs/>
          <w:color w:val="1250A1"/>
          <w:sz w:val="32"/>
          <w:szCs w:val="32"/>
          <w:lang w:eastAsia="zh-CN"/>
        </w:rPr>
      </w:pPr>
      <w:bookmarkStart w:id="22" w:name="_Toc3854"/>
      <w:r>
        <w:rPr>
          <w:rFonts w:hint="default" w:ascii="Times New Roman" w:hAnsi="Times New Roman" w:eastAsia="思源黑体 CN Medium" w:cs="Times New Roman"/>
          <w:b/>
          <w:bCs/>
          <w:color w:val="1250A1"/>
          <w:sz w:val="32"/>
          <w:szCs w:val="32"/>
          <w:lang w:eastAsia="zh-CN"/>
        </w:rPr>
        <w:t>检测结果小结</w:t>
      </w:r>
      <w:bookmarkEnd w:id="22"/>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1250A1"/>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1250A1"/>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val="0"/>
                <w:bCs w:val="0"/>
                <w:color w:val="auto"/>
                <w:sz w:val="21"/>
                <w:szCs w:val="21"/>
                <w:highlight w:val="none"/>
                <w:lang w:val="en-US" w:eastAsia="zh-CN"/>
              </w:rPr>
              <w:t>{%tr if reportInfo.conf.endometrialCarcinomaTyping and 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val="0"/>
                <w:bCs w:val="0"/>
                <w:color w:val="auto"/>
                <w:sz w:val="21"/>
                <w:szCs w:val="21"/>
                <w:vertAlign w:val="baseline"/>
              </w:rPr>
            </w:pPr>
            <w:r>
              <w:rPr>
                <w:rFonts w:hint="default" w:ascii="Times New Roman" w:hAnsi="Times New Roman" w:eastAsia="思源黑体 CN Medium"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val="0"/>
                <w:bCs w:val="0"/>
                <w:color w:val="auto"/>
                <w:sz w:val="21"/>
                <w:szCs w:val="21"/>
                <w:vertAlign w:val="baseline"/>
              </w:rPr>
            </w:pPr>
            <w:r>
              <w:rPr>
                <w:rFonts w:hint="default" w:ascii="Times New Roman" w:hAnsi="Times New Roman" w:eastAsia="思源黑体 CN Medium" w:cs="Times New Roman"/>
                <w:b w:val="0"/>
                <w:bCs w:val="0"/>
                <w:color w:val="auto"/>
                <w:sz w:val="21"/>
                <w:szCs w:val="21"/>
                <w:highlight w:val="none"/>
                <w:lang w:val="en-US" w:eastAsia="zh-CN"/>
              </w:rPr>
              <w:t>{%tr if reportInfo.conf.sarcomaTyping and sarcomaFlag%}</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val="en-US" w:eastAsia="en-US" w:bidi="ar-SA"/>
              </w:rPr>
              <w:t>辅助</w:t>
            </w:r>
            <w:r>
              <w:rPr>
                <w:rFonts w:hint="default" w:ascii="Times New Roman" w:hAnsi="Times New Roman" w:eastAsia="思源黑体 CN Medium"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kern w:val="0"/>
                <w:sz w:val="21"/>
                <w:szCs w:val="21"/>
                <w:lang w:val="en-US" w:eastAsia="zh-CN" w:bidi="ar-SA"/>
              </w:rPr>
              <w:t>共检出{{ summaryOfRresults.geneRearrangementVariationSize2 }}个基因变异是分类/指南/专家共识中提及的辅助肉瘤诊断的基因变异。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en-US" w:bidi="ar-SA"/>
              </w:rPr>
            </w:pPr>
            <w:r>
              <w:rPr>
                <w:rFonts w:hint="default" w:ascii="Times New Roman" w:hAnsi="Times New Roman" w:eastAsia="思源黑体 CN Medium"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en-US" w:bidi="ar-SA"/>
              </w:rPr>
            </w:pPr>
            <w:r>
              <w:rPr>
                <w:rFonts w:hint="default" w:ascii="Times New Roman" w:hAnsi="Times New Roman" w:eastAsia="思源黑体 CN Medium"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en-US" w:bidi="ar-SA"/>
              </w:rPr>
            </w:pPr>
            <w:r>
              <w:rPr>
                <w:rFonts w:hint="default" w:ascii="Times New Roman" w:hAnsi="Times New Roman" w:eastAsia="思源黑体 CN Medium"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en-US" w:bidi="ar-SA"/>
              </w:rPr>
            </w:pPr>
            <w:r>
              <w:rPr>
                <w:rFonts w:hint="default" w:ascii="Times New Roman" w:hAnsi="Times New Roman" w:eastAsia="思源黑体 CN Medium"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en-US" w:bidi="ar-SA"/>
              </w:rPr>
            </w:pPr>
            <w:r>
              <w:rPr>
                <w:rFonts w:hint="default" w:ascii="Times New Roman" w:hAnsi="Times New Roman" w:eastAsia="思源黑体 CN Medium"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思源黑体 CN Medium" w:cs="Times New Roman"/>
                <w:sz w:val="21"/>
                <w:szCs w:val="21"/>
                <w:lang w:val="en-US" w:eastAsia="zh-CN" w:bidi="ar"/>
              </w:rPr>
              <w:t>{{bodyDrugStr}}</w:t>
            </w:r>
            <w:r>
              <w:rPr>
                <w:rFonts w:hint="default" w:ascii="Times New Roman" w:hAnsi="Times New Roman" w:eastAsia="思源黑体 CN Medium"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思源黑体 CN Medium"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思源黑体 CN Medium" w:cs="Times New Roman"/>
                <w:b/>
                <w:bCs/>
                <w:sz w:val="21"/>
                <w:szCs w:val="21"/>
                <w:lang w:val="en-US" w:eastAsia="en-US" w:bidi="ar-SA"/>
              </w:rPr>
            </w:pPr>
            <w:r>
              <w:rPr>
                <w:rFonts w:hint="default" w:ascii="Times New Roman" w:hAnsi="Times New Roman" w:eastAsia="思源黑体 CN Medium"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val="en-US" w:eastAsia="zh-CN" w:bidi="ar-SA"/>
              </w:rPr>
              <w:t>共检出{{ summaryOfRresults.crCheckLineStrYF1280Size }}个胚系突变，其中{{summaryOfRresults.hasPathogenicityCount}}个为致病/可能致病性突变{{crCheckDrugStr}}{{summaryOfRresults.cr_tumors_desc}}</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reportInfo.conf.thyroidCancerPrognosis and disease.ThyroidCarcinoma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sz w:val="21"/>
                <w:szCs w:val="21"/>
                <w:lang w:eastAsia="zh-CN"/>
              </w:rPr>
              <w:t>共检出</w:t>
            </w:r>
            <w:r>
              <w:rPr>
                <w:rFonts w:hint="default" w:ascii="Times New Roman" w:hAnsi="Times New Roman" w:eastAsia="思源黑体 CN Medium" w:cs="Times New Roman"/>
                <w:sz w:val="21"/>
                <w:lang w:eastAsia="zh-CN"/>
              </w:rPr>
              <w:t>{{ summaryOfRresults.thisGeneticmarkerVwListSize }}</w:t>
            </w:r>
            <w:r>
              <w:rPr>
                <w:rFonts w:hint="default" w:ascii="Times New Roman" w:hAnsi="Times New Roman" w:eastAsia="思源黑体 CN Medium" w:cs="Times New Roman"/>
                <w:sz w:val="21"/>
                <w:szCs w:val="21"/>
                <w:lang w:eastAsia="zh-CN"/>
              </w:rPr>
              <w:t>个体细胞突变，其中</w:t>
            </w:r>
            <w:r>
              <w:rPr>
                <w:rFonts w:hint="default" w:ascii="Times New Roman" w:hAnsi="Times New Roman" w:eastAsia="思源黑体 CN Medium" w:cs="Times New Roman"/>
                <w:sz w:val="21"/>
                <w:lang w:eastAsia="zh-CN"/>
              </w:rPr>
              <w:t>{{ summaryOfRresults.prognosticEvaluationSize }}</w:t>
            </w:r>
            <w:r>
              <w:rPr>
                <w:rFonts w:hint="default" w:ascii="Times New Roman" w:hAnsi="Times New Roman" w:eastAsia="思源黑体 CN Medium" w:cs="Times New Roman"/>
                <w:sz w:val="21"/>
                <w:szCs w:val="21"/>
                <w:lang w:eastAsia="zh-CN"/>
              </w:rPr>
              <w:t>个与预后相关{{ peDrugStr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eastAsia="zh-CN"/>
              </w:rPr>
            </w:pPr>
            <w:r>
              <w:rPr>
                <w:rFonts w:hint="default" w:ascii="Times New Roman" w:hAnsi="Times New Roman" w:eastAsia="思源黑体 CN Medium"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reportInfo.conf.msi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思源黑体 CN Medium"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思源黑体 CN Medium"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kern w:val="2"/>
                <w:sz w:val="21"/>
                <w:szCs w:val="21"/>
                <w:highlight w:val="none"/>
                <w:lang w:val="en-US" w:eastAsia="zh-CN" w:bidi="ar-SA"/>
              </w:rPr>
            </w:pPr>
            <w:r>
              <w:rPr>
                <w:rFonts w:hint="default" w:ascii="Times New Roman" w:hAnsi="Times New Roman" w:eastAsia="思源黑体 CN Medium"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思源黑体 CN Medium" w:cs="Times New Roman"/>
                <w:b/>
                <w:bCs/>
                <w:kern w:val="0"/>
                <w:sz w:val="21"/>
                <w:szCs w:val="21"/>
                <w:lang w:val="en-US" w:eastAsia="zh-CN" w:bidi="ar-SA"/>
              </w:rPr>
            </w:pPr>
            <w:r>
              <w:rPr>
                <w:rFonts w:hint="default" w:ascii="Times New Roman" w:hAnsi="Times New Roman" w:eastAsia="思源黑体 CN Medium"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{{summaryOfRresults.msi_status_state}}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kern w:val="0"/>
                <w:sz w:val="21"/>
                <w:szCs w:val="21"/>
                <w:lang w:val="en-US" w:eastAsia="zh-CN" w:bidi="ar"/>
              </w:rPr>
              <w:t>{%tr if reportInfo.conf.mmr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b/>
                <w:bCs/>
                <w:kern w:val="0"/>
                <w:sz w:val="21"/>
                <w:szCs w:val="21"/>
                <w:lang w:val="en-US" w:eastAsia="zh-CN" w:bidi="ar-SA"/>
              </w:rPr>
            </w:pPr>
            <w:r>
              <w:rPr>
                <w:rFonts w:hint="default" w:ascii="Times New Roman" w:hAnsi="Times New Roman" w:eastAsia="思源黑体 CN Medium"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b/>
                <w:bCs/>
                <w:kern w:val="2"/>
                <w:sz w:val="21"/>
                <w:szCs w:val="21"/>
                <w:lang w:val="en-US" w:eastAsia="zh-CN" w:bidi="ar-SA"/>
              </w:rPr>
            </w:pPr>
            <w:r>
              <w:rPr>
                <w:rFonts w:hint="default" w:ascii="Times New Roman" w:hAnsi="Times New Roman" w:eastAsia="思源黑体 CN Medium"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b/>
                <w:bCs/>
                <w:kern w:val="2"/>
                <w:sz w:val="21"/>
                <w:szCs w:val="21"/>
                <w:lang w:val="en-US" w:eastAsia="zh-CN" w:bidi="ar-SA"/>
              </w:rPr>
            </w:pPr>
            <w:r>
              <w:rPr>
                <w:rFonts w:hint="default" w:ascii="Times New Roman" w:hAnsi="Times New Roman" w:eastAsia="思源黑体 CN Medium"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思源黑体 CN Medium" w:cs="Times New Roman"/>
                <w:b/>
                <w:bCs/>
                <w:kern w:val="0"/>
                <w:sz w:val="21"/>
                <w:szCs w:val="21"/>
                <w:lang w:val="en-US" w:eastAsia="zh-CN" w:bidi="ar-SA"/>
              </w:rPr>
            </w:pPr>
            <w:r>
              <w:rPr>
                <w:rFonts w:hint="default" w:ascii="Times New Roman" w:hAnsi="Times New Roman" w:eastAsia="思源黑体 CN Medium"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kern w:val="2"/>
                <w:sz w:val="21"/>
                <w:szCs w:val="21"/>
                <w:highlight w:val="none"/>
                <w:lang w:val="en-US" w:eastAsia="zh-CN" w:bidi="ar-SA"/>
              </w:rPr>
            </w:pPr>
            <w:r>
              <w:rPr>
                <w:rFonts w:hint="default" w:ascii="Times New Roman" w:hAnsi="Times New Roman" w:eastAsia="思源黑体 CN Medium"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kern w:val="2"/>
                <w:sz w:val="21"/>
                <w:szCs w:val="21"/>
                <w:highlight w:val="none"/>
                <w:lang w:val="en-US" w:eastAsia="zh-CN" w:bidi="ar-SA"/>
              </w:rPr>
            </w:pPr>
            <w:r>
              <w:rPr>
                <w:rFonts w:hint="default" w:ascii="Times New Roman" w:hAnsi="Times New Roman" w:eastAsia="思源黑体 CN Medium"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color w:val="0070C0"/>
                <w:sz w:val="21"/>
                <w:szCs w:val="21"/>
                <w:highlight w:val="none"/>
                <w:lang w:val="en-US" w:eastAsia="zh-CN" w:bidi="ar-SA"/>
              </w:rPr>
              <w:t>{%tr elif PDInfo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color w:val="0070C0"/>
                <w:sz w:val="21"/>
                <w:szCs w:val="21"/>
                <w:highlight w:val="none"/>
                <w:lang w:val="en-US" w:eastAsia="zh-CN" w:bidi="ar-SA"/>
              </w:rPr>
              <w:t>{%tr if reportInfo.conf.hrr%}</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color w:val="000000"/>
                <w:kern w:val="0"/>
                <w:sz w:val="21"/>
                <w:szCs w:val="21"/>
                <w:lang w:val="en-US" w:eastAsia="zh-CN" w:bidi="ar"/>
              </w:rPr>
              <w:t>同源重组修复（HRR）基因检测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kern w:val="0"/>
                <w:sz w:val="21"/>
                <w:szCs w:val="21"/>
                <w:lang w:val="en-US" w:eastAsia="zh-CN" w:bidi="ar"/>
              </w:rPr>
              <w:t>共检出{{</w:t>
            </w:r>
            <w:r>
              <w:rPr>
                <w:rFonts w:hint="default" w:ascii="Times New Roman" w:hAnsi="Times New Roman" w:eastAsia="思源黑体 CN Medium" w:cs="Times New Roman"/>
                <w:kern w:val="0"/>
                <w:sz w:val="21"/>
                <w:szCs w:val="21"/>
                <w:lang w:val="en-US" w:eastAsia="zh-CN" w:bidi="ar"/>
              </w:rPr>
              <w:t>summaryOfRresults.HRRDetectedGeneCount</w:t>
            </w:r>
            <w:r>
              <w:rPr>
                <w:rFonts w:hint="default" w:ascii="Times New Roman" w:hAnsi="Times New Roman" w:eastAsia="思源黑体 CN Medium"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sz w:val="21"/>
                <w:szCs w:val="21"/>
                <w:lang w:val="en-US" w:eastAsia="zh-CN" w:bidi="ar-SA"/>
              </w:rPr>
              <w:t>详见“预后相关基因检测结果及解析”部分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reportInfo.conf.chemoAnal and did != 9253 %}</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sz w:val="21"/>
                <w:szCs w:val="21"/>
                <w:lang w:val="en-US" w:eastAsia="zh-CN" w:bidi="ar-SA"/>
              </w:rPr>
              <w:t>详见“化疗药物检测解析”部分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color w:val="000000"/>
                <w:sz w:val="21"/>
                <w:szCs w:val="21"/>
                <w:lang w:eastAsia="zh-CN"/>
              </w:rPr>
              <w:t>{{ sample_quality</w:t>
            </w:r>
            <w:r>
              <w:rPr>
                <w:rFonts w:hint="default" w:ascii="Times New Roman" w:hAnsi="Times New Roman" w:eastAsia="思源黑体 CN Medium" w:cs="Times New Roman"/>
                <w:color w:val="000000"/>
                <w:sz w:val="21"/>
                <w:szCs w:val="21"/>
                <w:lang w:val="en-US" w:eastAsia="zh-CN"/>
              </w:rPr>
              <w:t xml:space="preserve"> </w:t>
            </w:r>
            <w:r>
              <w:rPr>
                <w:rFonts w:hint="default" w:ascii="Times New Roman" w:hAnsi="Times New Roman" w:eastAsia="思源黑体 CN Medium" w:cs="Times New Roman"/>
                <w:color w:val="000000"/>
                <w:sz w:val="21"/>
                <w:szCs w:val="21"/>
                <w:lang w:eastAsia="zh-CN"/>
              </w:rPr>
              <w:t>}}</w:t>
            </w:r>
          </w:p>
        </w:tc>
      </w:tr>
    </w:tbl>
    <w:p w14:paraId="4C7F4DC3">
      <w:pPr>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b/>
          <w:bCs/>
          <w:sz w:val="18"/>
          <w:szCs w:val="18"/>
          <w:lang w:eastAsia="zh-CN" w:bidi="ar"/>
        </w:rPr>
        <w:t>注：</w:t>
      </w:r>
      <w:bookmarkStart w:id="23" w:name="_Toc21059"/>
      <w:bookmarkStart w:id="24" w:name="_Toc28125"/>
      <w:bookmarkStart w:id="25" w:name="_Toc149837255"/>
      <w:r>
        <w:rPr>
          <w:rFonts w:hint="default" w:ascii="Times New Roman" w:hAnsi="Times New Roman" w:eastAsia="思源黑体 CN Medium"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{{n}}{% endfor %}</w:t>
      </w:r>
    </w:p>
    <w:tbl>
      <w:tblPr>
        <w:tblStyle w:val="51"/>
        <w:tblpPr w:leftFromText="181" w:rightFromText="181" w:horzAnchor="margin" w:tblpXSpec="left" w:tblpYSpec="bottom"/>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5"/>
        <w:gridCol w:w="2594"/>
        <w:gridCol w:w="2594"/>
        <w:gridCol w:w="2443"/>
      </w:tblGrid>
      <w:tr w14:paraId="49AAF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vAlign w:val="center"/>
          </w:tcPr>
          <w:p w14:paraId="24179AC6">
            <w:pPr>
              <w:adjustRightInd w:val="0"/>
              <w:jc w:val="right"/>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检测人：</w:t>
            </w:r>
          </w:p>
        </w:tc>
        <w:tc>
          <w:tcPr>
            <w:tcW w:w="1286" w:type="pct"/>
            <w:vAlign w:val="center"/>
          </w:tcPr>
          <w:p w14:paraId="2193469D">
            <w:pPr>
              <w:adjustRightInd w:val="0"/>
              <w:jc w:val="both"/>
              <w:rPr>
                <w:rFonts w:hint="default" w:ascii="Times New Roman" w:hAnsi="Times New Roman" w:eastAsia="思源黑体 CN Medium" w:cs="Times New Roman"/>
                <w:bCs/>
                <w:color w:val="000000"/>
                <w:sz w:val="21"/>
                <w:szCs w:val="21"/>
                <w:lang w:eastAsia="zh-CN"/>
              </w:rPr>
            </w:pPr>
          </w:p>
        </w:tc>
        <w:tc>
          <w:tcPr>
            <w:tcW w:w="1286" w:type="pct"/>
            <w:vAlign w:val="center"/>
          </w:tcPr>
          <w:p w14:paraId="1ACED1D9">
            <w:pPr>
              <w:adjustRightInd w:val="0"/>
              <w:jc w:val="right"/>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报告审核人：</w:t>
            </w:r>
          </w:p>
        </w:tc>
        <w:tc>
          <w:tcPr>
            <w:tcW w:w="1211" w:type="pct"/>
            <w:vAlign w:val="center"/>
          </w:tcPr>
          <w:p w14:paraId="37103F57">
            <w:pPr>
              <w:adjustRightInd w:val="0"/>
              <w:jc w:val="both"/>
              <w:rPr>
                <w:rFonts w:hint="default" w:ascii="Times New Roman" w:hAnsi="Times New Roman" w:eastAsia="思源黑体 CN Medium" w:cs="Times New Roman"/>
                <w:sz w:val="21"/>
                <w:szCs w:val="21"/>
                <w:lang w:eastAsia="zh-CN"/>
              </w:rPr>
            </w:pPr>
          </w:p>
        </w:tc>
      </w:tr>
      <w:tr w14:paraId="6EED3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tcPr>
          <w:p w14:paraId="16B9FF1F">
            <w:pPr>
              <w:adjustRightInd w:val="0"/>
              <w:jc w:val="both"/>
              <w:rPr>
                <w:rFonts w:hint="default" w:ascii="Times New Roman" w:hAnsi="Times New Roman" w:eastAsia="思源黑体 CN Medium" w:cs="Times New Roman"/>
                <w:sz w:val="18"/>
                <w:szCs w:val="18"/>
                <w:lang w:eastAsia="zh-CN"/>
              </w:rPr>
            </w:pPr>
          </w:p>
        </w:tc>
        <w:tc>
          <w:tcPr>
            <w:tcW w:w="1286" w:type="pct"/>
          </w:tcPr>
          <w:p w14:paraId="726CA0C1">
            <w:pPr>
              <w:adjustRightInd w:val="0"/>
              <w:jc w:val="right"/>
              <w:rPr>
                <w:rFonts w:hint="default" w:ascii="Times New Roman" w:hAnsi="Times New Roman" w:eastAsia="思源黑体 CN Medium" w:cs="Times New Roman"/>
                <w:bCs/>
                <w:color w:val="000000"/>
                <w:sz w:val="21"/>
                <w:szCs w:val="21"/>
                <w:lang w:eastAsia="zh-CN"/>
              </w:rPr>
            </w:pPr>
          </w:p>
        </w:tc>
        <w:tc>
          <w:tcPr>
            <w:tcW w:w="1286" w:type="pct"/>
            <w:vAlign w:val="center"/>
          </w:tcPr>
          <w:p w14:paraId="45D51D07">
            <w:pPr>
              <w:adjustRightInd w:val="0"/>
              <w:jc w:val="righ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color w:val="000000"/>
                <w:sz w:val="21"/>
                <w:szCs w:val="21"/>
                <w:lang w:eastAsia="zh-CN"/>
              </w:rPr>
              <w:t>报告日期：</w:t>
            </w:r>
          </w:p>
        </w:tc>
        <w:tc>
          <w:tcPr>
            <w:tcW w:w="1211" w:type="pct"/>
            <w:vAlign w:val="center"/>
          </w:tcPr>
          <w:p w14:paraId="01EC300B">
            <w:pPr>
              <w:adjustRightInd w:val="0"/>
              <w:jc w:val="lef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color w:val="000000"/>
                <w:sz w:val="21"/>
                <w:szCs w:val="21"/>
                <w:lang w:eastAsia="zh-CN"/>
              </w:rPr>
              <w:t>{{ reportdate }}</w:t>
            </w:r>
          </w:p>
        </w:tc>
      </w:tr>
    </w:tbl>
    <w:p w14:paraId="48CC2FA9">
      <w:pPr>
        <w:rPr>
          <w:rFonts w:hint="default" w:ascii="Times New Roman" w:hAnsi="Times New Roman" w:eastAsia="思源黑体 CN Medium" w:cs="Times New Roman"/>
          <w:b/>
          <w:bCs/>
          <w:sz w:val="21"/>
          <w:szCs w:val="21"/>
          <w:lang w:val="en-US" w:eastAsia="zh-CN"/>
        </w:rPr>
      </w:pPr>
      <w:r>
        <w:rPr>
          <w:rFonts w:hint="default" w:ascii="Times New Roman" w:hAnsi="Times New Roman" w:eastAsia="思源黑体 CN Medium" w:cs="Times New Roman"/>
          <w:b/>
          <w:bCs/>
          <w:color w:val="00B050"/>
          <w:sz w:val="28"/>
          <w:szCs w:val="36"/>
          <w:lang w:eastAsia="zh-CN"/>
        </w:rPr>
        <w:br w:type="page"/>
      </w:r>
      <w:bookmarkEnd w:id="23"/>
      <w:bookmarkStart w:id="26" w:name="_Toc24604"/>
      <w:r>
        <w:rPr>
          <w:rFonts w:hint="default" w:ascii="Times New Roman" w:hAnsi="Times New Roman" w:eastAsia="思源黑体 CN Medium" w:cs="Times New Roman"/>
          <w:b/>
          <w:bCs/>
          <w:sz w:val="21"/>
          <w:szCs w:val="21"/>
          <w:lang w:val="en-US" w:eastAsia="zh-CN"/>
        </w:rPr>
        <w:t>{% if reportInfo.conf.importantTargetedGeneSummary%}</w:t>
      </w:r>
    </w:p>
    <w:p w14:paraId="36BEBF2B">
      <w:pPr>
        <w:outlineLvl w:val="1"/>
        <w:rPr>
          <w:rFonts w:hint="default" w:ascii="Times New Roman" w:hAnsi="Times New Roman" w:eastAsia="思源黑体 CN Medium" w:cs="Times New Roman"/>
          <w:b/>
          <w:bCs/>
          <w:color w:val="1250A1"/>
          <w:sz w:val="32"/>
          <w:szCs w:val="32"/>
          <w:lang w:val="en-US" w:eastAsia="zh-CN"/>
        </w:rPr>
      </w:pPr>
      <w:bookmarkStart w:id="27" w:name="_Toc27652"/>
      <w:r>
        <w:rPr>
          <w:rFonts w:hint="default" w:ascii="Times New Roman" w:hAnsi="Times New Roman" w:eastAsia="思源黑体 CN Medium" w:cs="Times New Roman"/>
          <w:b/>
          <w:bCs/>
          <w:color w:val="1250A1"/>
          <w:sz w:val="32"/>
          <w:szCs w:val="32"/>
          <w:lang w:val="en-US" w:eastAsia="zh-CN"/>
        </w:rPr>
        <w:t>{{note.cancerTitle}}</w:t>
      </w:r>
      <w:bookmarkEnd w:id="24"/>
      <w:bookmarkEnd w:id="25"/>
      <w:bookmarkEnd w:id="26"/>
      <w:bookmarkEnd w:id="27"/>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1250A1"/>
            <w:vAlign w:val="center"/>
          </w:tcPr>
          <w:p w14:paraId="26AA9EE2">
            <w:pPr>
              <w:widowControl/>
              <w:jc w:val="center"/>
              <w:textAlignment w:val="center"/>
              <w:rPr>
                <w:rFonts w:hint="default" w:ascii="Times New Roman" w:hAnsi="Times New Roman" w:eastAsia="思源黑体 CN Medium" w:cs="Times New Roman"/>
                <w:b/>
                <w:bCs/>
                <w:color w:val="FFFFFF"/>
                <w:sz w:val="21"/>
                <w:szCs w:val="21"/>
              </w:rPr>
            </w:pPr>
            <w:r>
              <w:rPr>
                <w:rFonts w:hint="default" w:ascii="Times New Roman" w:hAnsi="Times New Roman" w:eastAsia="思源黑体 CN Medium"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1250A1"/>
            <w:vAlign w:val="center"/>
          </w:tcPr>
          <w:p w14:paraId="331FC5AD">
            <w:pPr>
              <w:widowControl/>
              <w:jc w:val="center"/>
              <w:textAlignment w:val="center"/>
              <w:rPr>
                <w:rFonts w:hint="default" w:ascii="Times New Roman" w:hAnsi="Times New Roman" w:eastAsia="思源黑体 CN Medium" w:cs="Times New Roman"/>
                <w:b/>
                <w:bCs/>
                <w:color w:val="FFFFFF"/>
                <w:sz w:val="21"/>
                <w:szCs w:val="21"/>
              </w:rPr>
            </w:pPr>
            <w:r>
              <w:rPr>
                <w:rFonts w:hint="default" w:ascii="Times New Roman" w:hAnsi="Times New Roman" w:eastAsia="思源黑体 CN Medium"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1250A1"/>
            <w:vAlign w:val="center"/>
          </w:tcPr>
          <w:p w14:paraId="23504D26">
            <w:pPr>
              <w:widowControl/>
              <w:jc w:val="center"/>
              <w:textAlignment w:val="center"/>
              <w:rPr>
                <w:rFonts w:hint="default" w:ascii="Times New Roman" w:hAnsi="Times New Roman" w:eastAsia="思源黑体 CN Medium" w:cs="Times New Roman"/>
                <w:b/>
                <w:bCs/>
                <w:color w:val="FFFFFF"/>
                <w:sz w:val="21"/>
                <w:szCs w:val="21"/>
              </w:rPr>
            </w:pPr>
            <w:r>
              <w:rPr>
                <w:rFonts w:hint="default" w:ascii="Times New Roman" w:hAnsi="Times New Roman" w:eastAsia="思源黑体 CN Medium"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1250A1"/>
            <w:vAlign w:val="center"/>
          </w:tcPr>
          <w:p w14:paraId="2201F431">
            <w:pPr>
              <w:widowControl/>
              <w:jc w:val="center"/>
              <w:textAlignment w:val="center"/>
              <w:rPr>
                <w:rFonts w:hint="default" w:ascii="Times New Roman" w:hAnsi="Times New Roman" w:eastAsia="思源黑体 CN Medium" w:cs="Times New Roman"/>
                <w:b/>
                <w:bCs/>
                <w:color w:val="FFFFFF"/>
                <w:sz w:val="21"/>
                <w:szCs w:val="21"/>
                <w:lang w:val="en-US"/>
              </w:rPr>
            </w:pPr>
            <w:r>
              <w:rPr>
                <w:rFonts w:hint="default" w:ascii="Times New Roman" w:hAnsi="Times New Roman" w:eastAsia="思源黑体 CN Medium" w:cs="Times New Roman"/>
                <w:b/>
                <w:bCs/>
                <w:color w:val="FFFFFF"/>
                <w:sz w:val="21"/>
                <w:szCs w:val="21"/>
                <w:lang w:eastAsia="zh-CN" w:bidi="ar"/>
              </w:rPr>
              <w:t>变异丰度/拷贝数</w:t>
            </w:r>
            <w:r>
              <w:rPr>
                <w:rFonts w:hint="default" w:ascii="Times New Roman" w:hAnsi="Times New Roman" w:eastAsia="思源黑体 CN Medium" w:cs="Times New Roman"/>
                <w:b/>
                <w:bCs/>
                <w:color w:val="FFFFFF"/>
                <w:sz w:val="21"/>
                <w:szCs w:val="21"/>
                <w:lang w:val="en-US" w:eastAsia="zh-CN" w:bidi="ar"/>
              </w:rPr>
              <w:t>{% if readsFlag %}</w:t>
            </w:r>
            <w:r>
              <w:rPr>
                <w:rFonts w:hint="default" w:ascii="Times New Roman" w:hAnsi="Times New Roman" w:eastAsia="思源黑体 CN Medium" w:cs="Times New Roman"/>
                <w:b/>
                <w:bCs/>
                <w:color w:val="FFFFFF"/>
                <w:sz w:val="21"/>
                <w:szCs w:val="21"/>
                <w:lang w:eastAsia="zh-CN" w:bidi="ar"/>
              </w:rPr>
              <w:t>/融合reads数</w:t>
            </w:r>
            <w:r>
              <w:rPr>
                <w:rFonts w:hint="default" w:ascii="Times New Roman" w:hAnsi="Times New Roman" w:eastAsia="思源黑体 CN Medium"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 it.gene }}</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 it.info }}</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it.ori_variantList == [] %}未检测到与用药相关突变{%else%}{% for i in it.ori_variantList %}{%if loop.last%}</w:t>
            </w:r>
            <w:r>
              <w:rPr>
                <w:rFonts w:hint="default" w:ascii="Times New Roman" w:hAnsi="Times New Roman" w:eastAsia="思源黑体 CN Medium" w:cs="Times New Roman"/>
                <w:color w:val="FF0000"/>
                <w:sz w:val="21"/>
                <w:szCs w:val="21"/>
                <w:lang w:eastAsia="zh-CN"/>
              </w:rPr>
              <w:t>{{ i }}</w:t>
            </w:r>
            <w:r>
              <w:rPr>
                <w:rFonts w:hint="default" w:ascii="Times New Roman" w:hAnsi="Times New Roman" w:eastAsia="思源黑体 CN Medium" w:cs="Times New Roman"/>
                <w:sz w:val="21"/>
                <w:szCs w:val="21"/>
                <w:lang w:eastAsia="zh-CN"/>
              </w:rPr>
              <w:t>{%else%}</w:t>
            </w:r>
            <w:r>
              <w:rPr>
                <w:rFonts w:hint="default" w:ascii="Times New Roman" w:hAnsi="Times New Roman" w:eastAsia="思源黑体 CN Medium" w:cs="Times New Roman"/>
                <w:color w:val="FF0000"/>
                <w:sz w:val="21"/>
                <w:szCs w:val="21"/>
                <w:lang w:eastAsia="zh-CN"/>
              </w:rPr>
              <w:t>{{ i }}</w:t>
            </w:r>
          </w:p>
          <w:p w14:paraId="15F25477">
            <w:pPr>
              <w:widowControl/>
              <w:jc w:val="center"/>
              <w:textAlignment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it.mutFreqList == [] %}-{%else%}{% for i in it.mutFreqList %}{%if loop.last%}</w:t>
            </w:r>
            <w:r>
              <w:rPr>
                <w:rFonts w:hint="default" w:ascii="Times New Roman" w:hAnsi="Times New Roman" w:eastAsia="思源黑体 CN Medium" w:cs="Times New Roman"/>
                <w:color w:val="FF0000"/>
                <w:sz w:val="21"/>
                <w:szCs w:val="21"/>
                <w:lang w:eastAsia="zh-CN"/>
              </w:rPr>
              <w:t>{{ i }}</w:t>
            </w:r>
            <w:r>
              <w:rPr>
                <w:rFonts w:hint="default" w:ascii="Times New Roman" w:hAnsi="Times New Roman" w:eastAsia="思源黑体 CN Medium" w:cs="Times New Roman"/>
                <w:sz w:val="21"/>
                <w:szCs w:val="21"/>
                <w:lang w:eastAsia="zh-CN"/>
              </w:rPr>
              <w:t>{%else%}</w:t>
            </w:r>
            <w:r>
              <w:rPr>
                <w:rFonts w:hint="default" w:ascii="Times New Roman" w:hAnsi="Times New Roman" w:eastAsia="思源黑体 CN Medium" w:cs="Times New Roman"/>
                <w:color w:val="FF0000"/>
                <w:sz w:val="21"/>
                <w:szCs w:val="21"/>
                <w:lang w:eastAsia="zh-CN"/>
              </w:rPr>
              <w:t>{{ i }}</w:t>
            </w:r>
          </w:p>
          <w:p w14:paraId="572D871B">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AC07229">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{%tr endfor %}</w:t>
            </w:r>
          </w:p>
        </w:tc>
      </w:tr>
    </w:tbl>
    <w:p w14:paraId="689D5C66">
      <w:pPr>
        <w:rPr>
          <w:rFonts w:hint="default" w:ascii="Times New Roman" w:hAnsi="Times New Roman" w:eastAsia="思源黑体 CN Medium" w:cs="Times New Roman"/>
          <w:sz w:val="18"/>
          <w:szCs w:val="18"/>
          <w:lang w:val="en-US" w:eastAsia="zh-CN"/>
        </w:rPr>
      </w:pPr>
      <w:r>
        <w:rPr>
          <w:rFonts w:hint="default" w:ascii="Times New Roman" w:hAnsi="Times New Roman" w:eastAsia="思源黑体 CN Medium" w:cs="Times New Roman"/>
          <w:b/>
          <w:bCs/>
          <w:sz w:val="18"/>
          <w:szCs w:val="18"/>
          <w:lang w:eastAsia="zh-CN"/>
        </w:rPr>
        <w:t>注：</w:t>
      </w:r>
      <w:r>
        <w:rPr>
          <w:rFonts w:hint="default" w:ascii="Times New Roman" w:hAnsi="Times New Roman" w:eastAsia="思源黑体 CN Medium" w:cs="Times New Roman"/>
          <w:sz w:val="18"/>
          <w:szCs w:val="18"/>
          <w:lang w:val="en-US" w:eastAsia="zh-CN"/>
        </w:rPr>
        <w:t>{% for n in note.importantTargetedGeneSummaryNoteList %}</w:t>
      </w:r>
    </w:p>
    <w:p w14:paraId="0314DF1E">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思源黑体 CN Medium" w:cs="Times New Roman"/>
          <w:b w:val="0"/>
          <w:bCs w:val="0"/>
          <w:sz w:val="24"/>
          <w:szCs w:val="24"/>
          <w:lang w:val="en-US" w:eastAsia="zh-CN"/>
        </w:rPr>
      </w:pPr>
      <w:r>
        <w:rPr>
          <w:rFonts w:hint="default" w:ascii="Times New Roman" w:hAnsi="Times New Roman" w:eastAsia="思源黑体 CN Medium" w:cs="Times New Roman"/>
          <w:sz w:val="18"/>
          <w:szCs w:val="18"/>
          <w:lang w:val="en-US" w:eastAsia="zh-CN"/>
        </w:rPr>
        <w:t>{{n}}{% endfor %}</w:t>
      </w:r>
    </w:p>
    <w:p w14:paraId="5EBFB21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思源黑体 CN Medium" w:cs="Times New Roman"/>
          <w:b w:val="0"/>
          <w:bCs w:val="0"/>
          <w:sz w:val="24"/>
          <w:szCs w:val="24"/>
          <w:lang w:val="en-US" w:eastAsia="zh-CN"/>
        </w:rPr>
      </w:pPr>
      <w:r>
        <w:rPr>
          <w:rFonts w:hint="default" w:ascii="Times New Roman" w:hAnsi="Times New Roman" w:eastAsia="思源黑体 CN Medium" w:cs="Times New Roman"/>
          <w:sz w:val="18"/>
          <w:szCs w:val="18"/>
          <w:lang w:val="en-US" w:eastAsia="zh-CN"/>
        </w:rPr>
        <w:br w:type="page"/>
      </w:r>
      <w:bookmarkStart w:id="28" w:name="_Toc18013"/>
      <w:bookmarkStart w:id="29" w:name="_Toc24235"/>
      <w:bookmarkStart w:id="30" w:name="_Toc19898_WPSOffice_Level1"/>
      <w:bookmarkStart w:id="31" w:name="_Toc22132"/>
      <w:bookmarkStart w:id="32" w:name="_Toc2781"/>
      <w:bookmarkStart w:id="33" w:name="_Toc20136_WPSOffice_Level1"/>
      <w:r>
        <w:rPr>
          <w:rFonts w:hint="default" w:ascii="Times New Roman" w:hAnsi="Times New Roman" w:eastAsia="思源黑体 CN Medium" w:cs="Times New Roman"/>
          <w:b w:val="0"/>
          <w:bCs w:val="0"/>
          <w:sz w:val="24"/>
          <w:szCs w:val="24"/>
          <w:lang w:val="en-US" w:eastAsia="zh-CN"/>
        </w:rPr>
        <w:t>{% endif %}</w:t>
      </w:r>
    </w:p>
    <w:bookmarkEnd w:id="21"/>
    <w:bookmarkEnd w:id="28"/>
    <w:bookmarkEnd w:id="29"/>
    <w:bookmarkEnd w:id="30"/>
    <w:bookmarkEnd w:id="31"/>
    <w:bookmarkEnd w:id="32"/>
    <w:bookmarkEnd w:id="33"/>
    <w:p w14:paraId="5C9DD5CC">
      <w:pPr>
        <w:pStyle w:val="2"/>
        <w:numPr>
          <w:ilvl w:val="0"/>
          <w:numId w:val="0"/>
        </w:numPr>
        <w:jc w:val="left"/>
        <w:outlineLvl w:val="0"/>
        <w:rPr>
          <w:rFonts w:hint="eastAsia" w:eastAsia="思源黑体 CN Medium" w:cs="Times New Roman"/>
          <w:color w:val="1250A1"/>
          <w:sz w:val="36"/>
          <w:szCs w:val="36"/>
          <w:lang w:val="en-US" w:eastAsia="zh-CN"/>
        </w:rPr>
      </w:pPr>
      <w:bookmarkStart w:id="34" w:name="_Toc14192"/>
      <w:bookmarkStart w:id="35" w:name="_Toc26564"/>
      <w:bookmarkStart w:id="36" w:name="_Toc149837257"/>
      <w:bookmarkStart w:id="37" w:name="_Toc15507"/>
      <w:bookmarkStart w:id="38" w:name="_Toc8165"/>
      <w:bookmarkStart w:id="39" w:name="_Toc18062_WPSOffice_Level2"/>
      <w:bookmarkStart w:id="40" w:name="_Toc11015_WPSOffice_Level2"/>
      <w:bookmarkStart w:id="41" w:name="_Toc9088"/>
      <w:bookmarkStart w:id="42" w:name="_Toc23375"/>
      <w:bookmarkStart w:id="43" w:name="_Toc15063"/>
      <w:r>
        <w:rPr>
          <w:rFonts w:hint="eastAsia" w:eastAsia="思源黑体 CN Medium" w:cs="Times New Roman"/>
          <w:color w:val="1250A1"/>
          <w:sz w:val="36"/>
          <w:szCs w:val="36"/>
          <w:lang w:val="en-US" w:eastAsia="zh-CN"/>
        </w:rPr>
        <w:t>检测结果及用药提示</w:t>
      </w:r>
      <w:bookmarkEnd w:id="34"/>
      <w:bookmarkEnd w:id="35"/>
    </w:p>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思源黑体 CN Medium" w:cs="Times New Roman"/>
          <w:b w:val="0"/>
          <w:bCs w:val="0"/>
          <w:sz w:val="18"/>
          <w:szCs w:val="18"/>
          <w:lang w:eastAsia="zh-CN"/>
        </w:rPr>
      </w:pPr>
      <w:r>
        <w:rPr>
          <w:rFonts w:hint="default" w:ascii="Times New Roman" w:hAnsi="Times New Roman" w:eastAsia="思源黑体 CN Medium" w:cs="Times New Roman"/>
          <w:b w:val="0"/>
          <w:bCs w:val="0"/>
          <w:sz w:val="18"/>
          <w:szCs w:val="18"/>
          <w:lang w:eastAsia="zh-CN"/>
        </w:rPr>
        <w:t xml:space="preserve">{% if </w:t>
      </w:r>
      <w:r>
        <w:rPr>
          <w:rFonts w:hint="default" w:ascii="Times New Roman" w:hAnsi="Times New Roman" w:eastAsia="思源黑体 CN Medium" w:cs="Times New Roman"/>
          <w:b w:val="0"/>
          <w:bCs w:val="0"/>
          <w:sz w:val="18"/>
          <w:szCs w:val="18"/>
          <w:lang w:val="en-US" w:eastAsia="zh-CN"/>
        </w:rPr>
        <w:t>reportInfo.conf.endometrialCarcinomaTyping and</w:t>
      </w:r>
      <w:r>
        <w:rPr>
          <w:rStyle w:val="50"/>
          <w:rFonts w:hint="default" w:ascii="Times New Roman" w:hAnsi="Times New Roman" w:eastAsia="思源黑体 CN Medium" w:cs="Times New Roman"/>
          <w:b w:val="0"/>
          <w:bCs w:val="0"/>
          <w:color w:val="0563C1"/>
          <w:sz w:val="18"/>
          <w:szCs w:val="18"/>
          <w:u w:val="single"/>
          <w:lang w:val="en-US" w:eastAsia="zh-CN" w:bidi="ar"/>
        </w:rPr>
        <w:t xml:space="preserve"> </w:t>
      </w:r>
      <w:r>
        <w:rPr>
          <w:rFonts w:hint="default" w:ascii="Times New Roman" w:hAnsi="Times New Roman" w:eastAsia="思源黑体 CN Medium" w:cs="Times New Roman"/>
          <w:b w:val="0"/>
          <w:bCs w:val="0"/>
          <w:sz w:val="18"/>
          <w:szCs w:val="18"/>
          <w:lang w:eastAsia="zh-CN"/>
        </w:rPr>
        <w:t>endometrialCarcinoma</w:t>
      </w:r>
      <w:r>
        <w:rPr>
          <w:rFonts w:hint="default" w:ascii="Times New Roman" w:hAnsi="Times New Roman" w:eastAsia="思源黑体 CN Medium" w:cs="Times New Roman"/>
          <w:b w:val="0"/>
          <w:bCs w:val="0"/>
          <w:sz w:val="18"/>
          <w:szCs w:val="18"/>
          <w:lang w:val="en-US" w:eastAsia="zh-CN"/>
        </w:rPr>
        <w:t xml:space="preserve"> </w:t>
      </w:r>
      <w:r>
        <w:rPr>
          <w:rFonts w:hint="default" w:ascii="Times New Roman" w:hAnsi="Times New Roman" w:eastAsia="思源黑体 CN Medium" w:cs="Times New Roman"/>
          <w:b w:val="0"/>
          <w:bCs w:val="0"/>
          <w:sz w:val="18"/>
          <w:szCs w:val="18"/>
          <w:lang w:eastAsia="zh-CN"/>
        </w:rPr>
        <w:t>%}</w:t>
      </w:r>
    </w:p>
    <w:p w14:paraId="750AD7E8">
      <w:pPr>
        <w:outlineLvl w:val="1"/>
        <w:rPr>
          <w:rFonts w:hint="default" w:ascii="Times New Roman" w:hAnsi="Times New Roman" w:eastAsia="思源黑体 CN Medium" w:cs="Times New Roman"/>
          <w:b/>
          <w:bCs/>
          <w:color w:val="1250A1"/>
          <w:sz w:val="32"/>
          <w:szCs w:val="32"/>
          <w:lang w:val="en-US" w:eastAsia="zh-CN"/>
        </w:rPr>
      </w:pPr>
      <w:bookmarkStart w:id="44" w:name="_Toc30838"/>
      <w:r>
        <w:rPr>
          <w:rFonts w:hint="default" w:ascii="Times New Roman" w:hAnsi="Times New Roman" w:eastAsia="思源黑体 CN Medium" w:cs="Times New Roman"/>
          <w:b/>
          <w:bCs/>
          <w:color w:val="1250A1"/>
          <w:sz w:val="32"/>
          <w:szCs w:val="32"/>
          <w:lang w:val="en-US" w:eastAsia="zh-CN"/>
        </w:rPr>
        <w:t>子宫内膜癌分子分型检测结果</w:t>
      </w:r>
      <w:bookmarkEnd w:id="36"/>
      <w:bookmarkEnd w:id="37"/>
      <w:bookmarkEnd w:id="38"/>
      <w:bookmarkEnd w:id="44"/>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1250A1"/>
            <w:vAlign w:val="center"/>
          </w:tcPr>
          <w:p w14:paraId="0061701D">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1250A1"/>
            <w:vAlign w:val="center"/>
          </w:tcPr>
          <w:p w14:paraId="47BA4C0E">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lang w:eastAsia="zh-CN"/>
              </w:rPr>
              <w:t>{{ summaryOfRresults.tcga }}</w:t>
            </w:r>
          </w:p>
        </w:tc>
      </w:tr>
    </w:tbl>
    <w:p w14:paraId="53CB529F">
      <w:pPr>
        <w:numPr>
          <w:ilvl w:val="0"/>
          <w:numId w:val="0"/>
        </w:numPr>
        <w:ind w:leftChars="0"/>
        <w:rPr>
          <w:rFonts w:hint="default" w:ascii="Times New Roman" w:hAnsi="Times New Roman" w:eastAsia="思源黑体 CN Medium" w:cs="Times New Roman"/>
          <w:sz w:val="18"/>
          <w:lang w:eastAsia="zh-CN"/>
        </w:rPr>
      </w:pPr>
    </w:p>
    <w:p w14:paraId="726EA21D">
      <w:pPr>
        <w:numPr>
          <w:ilvl w:val="0"/>
          <w:numId w:val="0"/>
        </w:numPr>
        <w:ind w:leftChars="0"/>
        <w:rPr>
          <w:rFonts w:hint="default" w:ascii="Times New Roman" w:hAnsi="Times New Roman" w:eastAsia="思源黑体 CN Medium" w:cs="Times New Roman"/>
          <w:sz w:val="18"/>
          <w:lang w:eastAsia="zh-CN"/>
        </w:rPr>
      </w:pPr>
    </w:p>
    <w:p w14:paraId="11A9C9B4">
      <w:pPr>
        <w:numPr>
          <w:ilvl w:val="0"/>
          <w:numId w:val="0"/>
        </w:numPr>
        <w:ind w:leftChars="0"/>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4"/>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思源黑体 CN Medium" w:cs="Times New Roman"/>
          <w:sz w:val="30"/>
          <w:highlight w:val="none"/>
          <w:lang w:eastAsia="zh-CN"/>
        </w:rPr>
      </w:pPr>
      <w:r>
        <w:rPr>
          <w:rFonts w:hint="default" w:ascii="Times New Roman" w:hAnsi="Times New Roman" w:eastAsia="思源黑体 CN Medium"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30"/>
          <w:lang w:eastAsia="zh-CN"/>
        </w:rPr>
        <w:br w:type="page"/>
      </w:r>
      <w:bookmarkEnd w:id="39"/>
      <w:bookmarkEnd w:id="40"/>
      <w:bookmarkEnd w:id="41"/>
      <w:bookmarkEnd w:id="42"/>
      <w:bookmarkEnd w:id="43"/>
      <w:bookmarkStart w:id="45" w:name="_Toc26035"/>
      <w:bookmarkStart w:id="46" w:name="_Toc16898"/>
      <w:bookmarkStart w:id="47" w:name="_Toc1313"/>
      <w:bookmarkStart w:id="48" w:name="_Toc149837258"/>
      <w:r>
        <w:rPr>
          <w:rFonts w:hint="default" w:ascii="Times New Roman" w:hAnsi="Times New Roman" w:eastAsia="思源黑体 CN Medium" w:cs="Times New Roman"/>
          <w:sz w:val="24"/>
          <w:szCs w:val="24"/>
          <w:lang w:val="en-US" w:eastAsia="zh-CN"/>
        </w:rPr>
        <w:t>{% endif %}{% if reportInfo.conf.sarcomaTyping and sarcomaFlag %}</w:t>
      </w:r>
    </w:p>
    <w:p w14:paraId="47CDAF5C">
      <w:pPr>
        <w:outlineLvl w:val="1"/>
        <w:rPr>
          <w:rFonts w:hint="default" w:ascii="Times New Roman" w:hAnsi="Times New Roman" w:eastAsia="思源黑体 CN Medium" w:cs="Times New Roman"/>
          <w:b/>
          <w:bCs/>
          <w:color w:val="1250A1"/>
          <w:sz w:val="32"/>
          <w:szCs w:val="32"/>
          <w:lang w:val="en-US" w:eastAsia="zh-CN"/>
        </w:rPr>
      </w:pPr>
      <w:bookmarkStart w:id="49" w:name="_Toc16842"/>
      <w:bookmarkStart w:id="50" w:name="_Toc11510"/>
      <w:r>
        <w:rPr>
          <w:rFonts w:hint="default" w:ascii="Times New Roman" w:hAnsi="Times New Roman" w:eastAsia="思源黑体 CN Medium" w:cs="Times New Roman"/>
          <w:b/>
          <w:bCs/>
          <w:color w:val="1250A1"/>
          <w:sz w:val="32"/>
          <w:szCs w:val="32"/>
          <w:lang w:val="en-US" w:eastAsia="zh-CN"/>
        </w:rPr>
        <w:t>肉瘤辅助诊断提示</w:t>
      </w:r>
      <w:bookmarkEnd w:id="45"/>
      <w:bookmarkEnd w:id="46"/>
      <w:bookmarkEnd w:id="49"/>
      <w:bookmarkEnd w:id="50"/>
    </w:p>
    <w:p w14:paraId="2C823BD4">
      <w:pPr>
        <w:ind w:firstLine="420" w:firstLineChars="200"/>
        <w:rPr>
          <w:rFonts w:hint="default" w:ascii="Times New Roman" w:hAnsi="Times New Roman" w:eastAsia="思源黑体 CN Medium" w:cs="Times New Roman"/>
          <w:lang w:eastAsia="zh-CN"/>
        </w:rPr>
      </w:pP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共检出{{ summaryOfRresults.geneRearrangementVariationSize2 }}个基因变异是分类/指南/专家共识中提及的辅助肉瘤诊断的基因变异。</w:t>
      </w:r>
      <w:r>
        <w:rPr>
          <w:rFonts w:hint="default" w:ascii="Times New Roman" w:hAnsi="Times New Roman" w:eastAsia="思源黑体 CN Medium" w:cs="Times New Roman"/>
          <w:b/>
          <w:color w:val="000000" w:themeColor="text1"/>
          <w:sz w:val="21"/>
          <w:szCs w:val="21"/>
          <w:lang w:val="en-US" w:eastAsia="zh-CN"/>
          <w14:textFill>
            <w14:solidFill>
              <w14:schemeClr w14:val="tx1"/>
            </w14:solidFill>
          </w14:textFill>
        </w:rPr>
        <w:t>{% set treadsv1 = readsFlag or ‘wes’ in panel%}</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577"/>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863" w:hRule="exact"/>
          <w:tblHeader/>
        </w:trPr>
        <w:tc>
          <w:tcPr>
            <w:tcW w:w="4241" w:type="dxa"/>
            <w:tcBorders>
              <w:top w:val="nil"/>
              <w:bottom w:val="nil"/>
              <w:right w:val="single" w:color="FFFFFF" w:sz="18" w:space="0"/>
            </w:tcBorders>
            <w:shd w:val="clear" w:color="auto" w:fill="1250A1"/>
            <w:vAlign w:val="center"/>
          </w:tcPr>
          <w:p w14:paraId="5C48CFA1">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1250A1"/>
            <w:vAlign w:val="center"/>
          </w:tcPr>
          <w:p w14:paraId="26EA66DD">
            <w:pPr>
              <w:pStyle w:val="22"/>
              <w:jc w:val="center"/>
              <w:rPr>
                <w:rFonts w:hint="default" w:ascii="Times New Roman" w:hAnsi="Times New Roman" w:eastAsia="思源黑体 CN Medium" w:cs="Times New Roman"/>
                <w:b/>
                <w:color w:val="FFFFFF" w:themeColor="background1"/>
                <w:sz w:val="21"/>
                <w:szCs w:val="21"/>
                <w:lang w:val="en-US"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思源黑体 CN Medium" w:cs="Times New Roman"/>
                <w:b/>
                <w:color w:val="FFFFFF" w:themeColor="background1"/>
                <w:sz w:val="21"/>
                <w:szCs w:val="21"/>
                <w14:textFill>
                  <w14:solidFill>
                    <w14:schemeClr w14:val="bg1"/>
                  </w14:solidFill>
                </w14:textFill>
              </w:rPr>
              <w:t>丰度</w:t>
            </w: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 xml:space="preserve">{% if </w:t>
            </w:r>
            <w:r>
              <w:rPr>
                <w:rFonts w:hint="default" w:ascii="Times New Roman" w:hAnsi="Times New Roman" w:eastAsia="思源黑体 CN Medium"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 xml:space="preserve"> %}</w:t>
            </w:r>
            <w:r>
              <w:rPr>
                <w:rFonts w:hint="default" w:ascii="Times New Roman" w:hAnsi="Times New Roman" w:eastAsia="思源黑体 CN Medium" w:cs="Times New Roman"/>
                <w:b/>
                <w:color w:val="FFFFFF" w:themeColor="background1"/>
                <w:sz w:val="21"/>
                <w:szCs w:val="21"/>
                <w:lang w:val="en-US" w:eastAsia="zh-CN"/>
                <w14:textFill>
                  <w14:solidFill>
                    <w14:schemeClr w14:val="bg1"/>
                  </w14:solidFill>
                </w14:textFill>
              </w:rPr>
              <w:t>/</w:t>
            </w:r>
          </w:p>
          <w:p w14:paraId="7A044723">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{%endif%}</w:t>
            </w:r>
          </w:p>
        </w:tc>
        <w:tc>
          <w:tcPr>
            <w:tcW w:w="2577" w:type="dxa"/>
            <w:tcBorders>
              <w:top w:val="nil"/>
              <w:left w:val="single" w:color="FFFFFF" w:sz="18" w:space="0"/>
              <w:bottom w:val="nil"/>
              <w:right w:val="single" w:color="FFFFFF" w:sz="18" w:space="0"/>
            </w:tcBorders>
            <w:shd w:val="clear" w:color="auto" w:fill="1250A1"/>
            <w:vAlign w:val="center"/>
          </w:tcPr>
          <w:p w14:paraId="702ADEBA">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1250A1"/>
            <w:vAlign w:val="center"/>
          </w:tcPr>
          <w:p w14:paraId="788BAA0F">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思源黑体 CN Medium" w:cs="Times New Roman"/>
                <w:b/>
                <w:bCs/>
                <w:color w:val="000000"/>
                <w:sz w:val="18"/>
                <w:szCs w:val="21"/>
                <w:shd w:val="clear" w:color="auto" w:fill="FFFFFF"/>
                <w:lang w:eastAsia="zh-CN"/>
              </w:rPr>
            </w:pPr>
            <w:r>
              <w:rPr>
                <w:rFonts w:hint="default" w:ascii="Times New Roman" w:hAnsi="Times New Roman" w:eastAsia="思源黑体 CN Medium" w:cs="Times New Roman"/>
                <w:b/>
                <w:bCs/>
                <w:color w:val="000000"/>
                <w:sz w:val="18"/>
                <w:szCs w:val="21"/>
                <w:shd w:val="clear" w:color="auto" w:fill="FFFFFF"/>
                <w:lang w:eastAsia="zh-CN"/>
              </w:rPr>
              <w:t>{{ st.mutation }}</w:t>
            </w:r>
            <w:r>
              <w:rPr>
                <w:rFonts w:hint="default" w:ascii="Times New Roman" w:hAnsi="Times New Roman" w:eastAsia="思源黑体 CN Medium" w:cs="Times New Roman"/>
                <w:sz w:val="18"/>
                <w:szCs w:val="18"/>
                <w:lang w:eastAsia="zh-CN"/>
              </w:rPr>
              <w:t xml:space="preserve">{% if </w:t>
            </w:r>
            <w:r>
              <w:rPr>
                <w:rFonts w:hint="default" w:ascii="Times New Roman" w:hAnsi="Times New Roman" w:eastAsia="思源黑体 CN Medium" w:cs="Times New Roman"/>
                <w:color w:val="000000"/>
                <w:sz w:val="18"/>
                <w:szCs w:val="21"/>
                <w:shd w:val="clear" w:color="auto" w:fill="FFFFFF"/>
                <w:lang w:eastAsia="zh-CN"/>
              </w:rPr>
              <w:t>st.transcript</w:t>
            </w:r>
            <w:r>
              <w:rPr>
                <w:rFonts w:hint="default" w:ascii="Times New Roman" w:hAnsi="Times New Roman" w:eastAsia="思源黑体 CN Medium" w:cs="Times New Roman"/>
                <w:sz w:val="18"/>
                <w:szCs w:val="18"/>
                <w:lang w:val="en-US" w:eastAsia="zh-CN"/>
              </w:rPr>
              <w:t xml:space="preserve"> != ‘.’</w:t>
            </w:r>
            <w:r>
              <w:rPr>
                <w:rFonts w:hint="default" w:ascii="Times New Roman" w:hAnsi="Times New Roman" w:eastAsia="思源黑体 CN Medium"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 st.transcript }}）</w:t>
            </w:r>
            <w:r>
              <w:rPr>
                <w:rFonts w:hint="default" w:ascii="Times New Roman" w:hAnsi="Times New Roman" w:eastAsia="思源黑体 CN Medium" w:cs="Times New Roman"/>
                <w:sz w:val="18"/>
                <w:szCs w:val="18"/>
                <w:lang w:eastAsia="zh-CN"/>
              </w:rPr>
              <w:t>{% endif%}</w:t>
            </w:r>
          </w:p>
        </w:tc>
        <w:tc>
          <w:tcPr>
            <w:tcW w:w="1417"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 st.mutFreq }}</w:t>
            </w:r>
          </w:p>
        </w:tc>
        <w:tc>
          <w:tcPr>
            <w:tcW w:w="2577"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w:t>
            </w:r>
          </w:p>
        </w:tc>
        <w:tc>
          <w:tcPr>
            <w:tcW w:w="2577"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思源黑体 CN Medium" w:cs="Times New Roman"/>
                <w:color w:val="000000"/>
                <w:sz w:val="18"/>
                <w:szCs w:val="21"/>
                <w:shd w:val="clear" w:color="auto" w:fill="FFFFFF"/>
                <w:lang w:eastAsia="zh-CN"/>
              </w:rPr>
            </w:pPr>
            <w:r>
              <w:rPr>
                <w:rFonts w:hint="default" w:ascii="Times New Roman" w:hAnsi="Times New Roman" w:eastAsia="思源黑体 CN Medium" w:cs="Times New Roman"/>
                <w:color w:val="000000"/>
                <w:sz w:val="18"/>
                <w:szCs w:val="21"/>
                <w:shd w:val="clear" w:color="auto" w:fill="FFFFFF"/>
                <w:lang w:eastAsia="zh-CN"/>
              </w:rPr>
              <w:t>{%tr endif %}</w:t>
            </w:r>
          </w:p>
        </w:tc>
      </w:tr>
    </w:tbl>
    <w:p w14:paraId="0A861834">
      <w:pPr>
        <w:rPr>
          <w:rFonts w:hint="default" w:ascii="Times New Roman" w:hAnsi="Times New Roman" w:eastAsia="思源黑体 CN Medium" w:cs="Times New Roman"/>
          <w:bCs/>
          <w:sz w:val="18"/>
          <w:szCs w:val="18"/>
          <w:lang w:val="en-US" w:eastAsia="zh-CN"/>
        </w:rPr>
      </w:pPr>
      <w:r>
        <w:rPr>
          <w:rFonts w:hint="default" w:ascii="Times New Roman" w:hAnsi="Times New Roman" w:eastAsia="思源黑体 CN Medium" w:cs="Times New Roman"/>
          <w:b/>
          <w:sz w:val="18"/>
          <w:szCs w:val="18"/>
          <w:lang w:eastAsia="zh-CN"/>
        </w:rPr>
        <w:t>注：</w:t>
      </w:r>
      <w:r>
        <w:rPr>
          <w:rFonts w:hint="default" w:ascii="Times New Roman" w:hAnsi="Times New Roman" w:eastAsia="思源黑体 CN Medium"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思源黑体 CN Medium" w:cs="Times New Roman"/>
          <w:b w:val="0"/>
          <w:bCs w:val="0"/>
          <w:color w:val="auto"/>
          <w:sz w:val="24"/>
          <w:szCs w:val="24"/>
          <w:lang w:val="en-US" w:eastAsia="zh-CN" w:bidi="ar-SA"/>
        </w:rPr>
      </w:pPr>
      <w:r>
        <w:rPr>
          <w:rFonts w:hint="default" w:ascii="Times New Roman" w:hAnsi="Times New Roman" w:eastAsia="思源黑体 CN Medium" w:cs="Times New Roman"/>
          <w:bCs/>
          <w:sz w:val="18"/>
          <w:szCs w:val="18"/>
          <w:lang w:val="en-US" w:eastAsia="zh-CN"/>
        </w:rPr>
        <w:t>{{n}}</w:t>
      </w:r>
      <w:bookmarkStart w:id="51" w:name="_Toc31969"/>
      <w:r>
        <w:rPr>
          <w:rFonts w:hint="default" w:ascii="Times New Roman" w:hAnsi="Times New Roman" w:eastAsia="思源黑体 CN Medium" w:cs="Times New Roman"/>
          <w:bCs/>
          <w:color w:val="auto"/>
          <w:sz w:val="18"/>
          <w:szCs w:val="18"/>
          <w:lang w:val="en-US" w:eastAsia="zh-CN" w:bidi="ar-SA"/>
        </w:rPr>
        <w:t>{% endfor %}</w:t>
      </w:r>
      <w:r>
        <w:rPr>
          <w:rFonts w:hint="default" w:ascii="Times New Roman" w:hAnsi="Times New Roman" w:eastAsia="思源黑体 CN Medium" w:cs="Times New Roman"/>
          <w:color w:val="auto"/>
          <w:lang w:eastAsia="zh-CN"/>
        </w:rPr>
        <w:br w:type="page"/>
      </w:r>
      <w:r>
        <w:rPr>
          <w:rFonts w:hint="default" w:ascii="Times New Roman" w:hAnsi="Times New Roman" w:eastAsia="思源黑体 CN Medium" w:cs="Times New Roman"/>
          <w:b w:val="0"/>
          <w:bCs w:val="0"/>
          <w:color w:val="auto"/>
          <w:sz w:val="24"/>
          <w:szCs w:val="24"/>
          <w:lang w:val="en-US" w:eastAsia="zh-CN" w:bidi="ar-SA"/>
        </w:rPr>
        <w:t>{% endif %}</w:t>
      </w:r>
      <w:bookmarkEnd w:id="51"/>
      <w:bookmarkStart w:id="52" w:name="_Toc17140"/>
      <w:bookmarkStart w:id="53" w:name="_Toc3740"/>
      <w:r>
        <w:rPr>
          <w:rFonts w:hint="default" w:ascii="Times New Roman" w:hAnsi="Times New Roman" w:eastAsia="思源黑体 CN Medium" w:cs="Times New Roman"/>
          <w:b w:val="0"/>
          <w:bCs w:val="0"/>
          <w:color w:val="auto"/>
          <w:sz w:val="21"/>
          <w:szCs w:val="21"/>
          <w:lang w:val="en-US" w:eastAsia="zh-CN" w:bidi="ar-SA"/>
        </w:rPr>
        <w:t xml:space="preserve">{% if reportInfo.conf.thyroidCancerHotSpotResult </w:t>
      </w:r>
      <w:r>
        <w:rPr>
          <w:rStyle w:val="19"/>
          <w:rFonts w:hint="default" w:ascii="Times New Roman" w:hAnsi="Times New Roman" w:eastAsia="思源黑体 CN Medium" w:cs="Times New Roman"/>
          <w:color w:val="auto"/>
          <w:sz w:val="21"/>
          <w:szCs w:val="21"/>
          <w:lang w:val="en-US" w:eastAsia="zh-CN"/>
        </w:rPr>
        <w:t xml:space="preserve">and disease.ThyroidCarcinoma </w:t>
      </w:r>
      <w:r>
        <w:rPr>
          <w:rFonts w:hint="default" w:ascii="Times New Roman" w:hAnsi="Times New Roman" w:eastAsia="思源黑体 CN Medium" w:cs="Times New Roman"/>
          <w:b w:val="0"/>
          <w:bCs w:val="0"/>
          <w:color w:val="auto"/>
          <w:sz w:val="21"/>
          <w:szCs w:val="21"/>
          <w:lang w:val="en-US" w:eastAsia="zh-CN" w:bidi="ar-SA"/>
        </w:rPr>
        <w:t>%}</w:t>
      </w:r>
    </w:p>
    <w:p w14:paraId="5DD51A82">
      <w:pPr>
        <w:outlineLvl w:val="1"/>
        <w:rPr>
          <w:rFonts w:hint="default" w:ascii="Times New Roman" w:hAnsi="Times New Roman" w:eastAsia="思源黑体 CN Medium" w:cs="Times New Roman"/>
          <w:b/>
          <w:bCs/>
          <w:color w:val="1250A1"/>
          <w:sz w:val="32"/>
          <w:szCs w:val="32"/>
          <w:lang w:val="en-US" w:eastAsia="zh-CN"/>
        </w:rPr>
      </w:pPr>
      <w:bookmarkStart w:id="54" w:name="_Toc17518"/>
      <w:r>
        <w:rPr>
          <w:rFonts w:hint="default" w:ascii="Times New Roman" w:hAnsi="Times New Roman" w:eastAsia="思源黑体 CN Medium" w:cs="Times New Roman"/>
          <w:b/>
          <w:bCs/>
          <w:color w:val="1250A1"/>
          <w:sz w:val="32"/>
          <w:szCs w:val="32"/>
          <w:lang w:val="en-US" w:eastAsia="zh-CN"/>
        </w:rPr>
        <w:t>甲状腺癌热点基因检测结果</w:t>
      </w:r>
      <w:bookmarkEnd w:id="52"/>
      <w:bookmarkEnd w:id="53"/>
      <w:bookmarkEnd w:id="54"/>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1250A1"/>
            <w:vAlign w:val="center"/>
          </w:tcPr>
          <w:p w14:paraId="748D8ED3">
            <w:pPr>
              <w:jc w:val="cente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1250A1"/>
            <w:vAlign w:val="center"/>
          </w:tcPr>
          <w:p w14:paraId="6EE608B1">
            <w:pPr>
              <w:jc w:val="cente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1250A1"/>
            <w:vAlign w:val="center"/>
          </w:tcPr>
          <w:p w14:paraId="7AD98A46">
            <w:pPr>
              <w:jc w:val="cente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1250A1"/>
            <w:vAlign w:val="center"/>
          </w:tcPr>
          <w:p w14:paraId="346DC97A">
            <w:pPr>
              <w:jc w:val="cente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{%tr for tip in thyroidCancerHotAllGeneDrugTipLineStr %}</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 tip.meaning }}</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思源黑体 CN Medium" w:cs="Times New Roman"/>
                <w:color w:val="FF0000"/>
                <w:sz w:val="18"/>
                <w:szCs w:val="18"/>
                <w:lang w:val="en-US" w:eastAsia="zh-CN" w:bidi="ar"/>
              </w:rPr>
            </w:pPr>
            <w:r>
              <w:rPr>
                <w:rFonts w:hint="default" w:ascii="Times New Roman" w:hAnsi="Times New Roman" w:eastAsia="思源黑体 CN Medium" w:cs="Times New Roman"/>
                <w:color w:val="000000"/>
                <w:lang w:eastAsia="zh-CN" w:bidi="ar"/>
              </w:rPr>
              <w:t>{% if tip.situation == ‘未检出’ %}{{ tip.situation }}</w:t>
            </w:r>
            <w:r>
              <w:rPr>
                <w:rFonts w:hint="default" w:ascii="Times New Roman" w:hAnsi="Times New Roman" w:eastAsia="思源黑体 CN Medium" w:cs="Times New Roman"/>
                <w:color w:val="000000"/>
                <w:sz w:val="18"/>
                <w:szCs w:val="18"/>
                <w:lang w:val="en-US" w:eastAsia="zh-CN" w:bidi="ar"/>
              </w:rPr>
              <w:t>{% else %}</w:t>
            </w:r>
            <w:r>
              <w:rPr>
                <w:rFonts w:hint="default" w:ascii="Times New Roman" w:hAnsi="Times New Roman" w:eastAsia="思源黑体 CN Medium" w:cs="Times New Roman"/>
                <w:color w:val="FF0000"/>
                <w:lang w:eastAsia="zh-CN" w:bidi="ar"/>
              </w:rPr>
              <w:t>{{ tip.situation }}</w:t>
            </w:r>
            <w:r>
              <w:rPr>
                <w:rFonts w:hint="default" w:ascii="Times New Roman" w:hAnsi="Times New Roman" w:eastAsia="思源黑体 CN Medium"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思源黑体 CN Medium" w:cs="Times New Roman"/>
                <w:color w:val="000000"/>
                <w:lang w:val="en-US" w:eastAsia="zh-CN" w:bidi="ar"/>
              </w:rPr>
            </w:pPr>
            <w:r>
              <w:rPr>
                <w:rFonts w:hint="default" w:ascii="Times New Roman" w:hAnsi="Times New Roman" w:eastAsia="思源黑体 CN Medium"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思源黑体 CN Medium" w:cs="Times New Roman"/>
                <w:color w:val="000000"/>
                <w:lang w:val="en-US" w:eastAsia="zh-CN" w:bidi="ar"/>
              </w:rPr>
            </w:pPr>
            <w:r>
              <w:rPr>
                <w:rFonts w:hint="default" w:ascii="Times New Roman" w:hAnsi="Times New Roman" w:eastAsia="思源黑体 CN Medium"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思源黑体 CN Medium" w:cs="Times New Roman"/>
                <w:color w:val="000000"/>
                <w:lang w:val="en-US" w:eastAsia="zh-CN" w:bidi="ar"/>
              </w:rPr>
            </w:pPr>
            <w:r>
              <w:rPr>
                <w:rFonts w:hint="default" w:ascii="Times New Roman" w:hAnsi="Times New Roman" w:eastAsia="思源黑体 CN Medium"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auto"/>
                <w:sz w:val="18"/>
                <w:szCs w:val="18"/>
                <w:lang w:eastAsia="zh-CN" w:bidi="ar"/>
              </w:rPr>
              <w:t xml:space="preserve">{% if summaryOfRresults.msi_status </w:t>
            </w:r>
            <w:r>
              <w:rPr>
                <w:rFonts w:hint="default" w:ascii="Times New Roman" w:hAnsi="Times New Roman" w:eastAsia="思源黑体 CN Medium" w:cs="Times New Roman"/>
                <w:color w:val="auto"/>
                <w:sz w:val="18"/>
                <w:szCs w:val="18"/>
                <w:lang w:val="en-US" w:eastAsia="zh-CN" w:bidi="ar"/>
              </w:rPr>
              <w:t>=</w:t>
            </w:r>
            <w:r>
              <w:rPr>
                <w:rFonts w:hint="default" w:ascii="Times New Roman" w:hAnsi="Times New Roman" w:eastAsia="思源黑体 CN Medium" w:cs="Times New Roman"/>
                <w:color w:val="auto"/>
                <w:sz w:val="18"/>
                <w:szCs w:val="18"/>
                <w:lang w:eastAsia="zh-CN" w:bidi="ar"/>
              </w:rPr>
              <w:t>= ‘</w:t>
            </w:r>
            <w:r>
              <w:rPr>
                <w:rFonts w:hint="default" w:ascii="Times New Roman" w:hAnsi="Times New Roman" w:eastAsia="思源黑体 CN Medium" w:cs="Times New Roman"/>
                <w:color w:val="auto"/>
                <w:sz w:val="18"/>
                <w:szCs w:val="18"/>
                <w:lang w:val="en-US" w:eastAsia="zh-CN" w:bidi="ar"/>
              </w:rPr>
              <w:t>MSS</w:t>
            </w:r>
            <w:r>
              <w:rPr>
                <w:rFonts w:hint="default" w:ascii="Times New Roman" w:hAnsi="Times New Roman" w:eastAsia="思源黑体 CN Medium" w:cs="Times New Roman"/>
                <w:color w:val="auto"/>
                <w:sz w:val="18"/>
                <w:szCs w:val="18"/>
                <w:lang w:eastAsia="zh-CN" w:bidi="ar"/>
              </w:rPr>
              <w:t>’ %}</w:t>
            </w:r>
            <w:r>
              <w:rPr>
                <w:rFonts w:hint="default" w:ascii="Times New Roman" w:hAnsi="Times New Roman" w:eastAsia="思源黑体 CN Medium" w:cs="Times New Roman"/>
                <w:color w:val="000000"/>
                <w:lang w:eastAsia="zh-CN" w:bidi="ar"/>
              </w:rPr>
              <w:t>{{ summaryOfRresults.msi_status }}</w:t>
            </w:r>
            <w:r>
              <w:rPr>
                <w:rFonts w:hint="default" w:ascii="Times New Roman" w:hAnsi="Times New Roman" w:eastAsia="思源黑体 CN Medium" w:cs="Times New Roman"/>
                <w:color w:val="auto"/>
                <w:sz w:val="18"/>
                <w:szCs w:val="18"/>
                <w:lang w:eastAsia="zh-CN" w:bidi="ar"/>
              </w:rPr>
              <w:t>{%else%}</w:t>
            </w:r>
            <w:r>
              <w:rPr>
                <w:rFonts w:hint="default" w:ascii="Times New Roman" w:hAnsi="Times New Roman" w:eastAsia="思源黑体 CN Medium" w:cs="Times New Roman"/>
                <w:color w:val="FF0000"/>
                <w:lang w:eastAsia="zh-CN" w:bidi="ar"/>
              </w:rPr>
              <w:t>{{summaryOfRresults.msi_status }}</w:t>
            </w:r>
            <w:r>
              <w:rPr>
                <w:rFonts w:hint="default" w:ascii="Times New Roman" w:hAnsi="Times New Roman" w:eastAsia="思源黑体 CN Medium" w:cs="Times New Roman"/>
                <w:color w:val="auto"/>
                <w:sz w:val="18"/>
                <w:szCs w:val="18"/>
                <w:lang w:eastAsia="zh-CN" w:bidi="ar"/>
              </w:rPr>
              <w:t>{% endif</w:t>
            </w:r>
            <w:r>
              <w:rPr>
                <w:rFonts w:hint="default" w:ascii="Times New Roman" w:hAnsi="Times New Roman" w:eastAsia="思源黑体 CN Medium" w:cs="Times New Roman"/>
                <w:color w:val="auto"/>
                <w:sz w:val="18"/>
                <w:szCs w:val="18"/>
                <w:lang w:val="en-US" w:eastAsia="zh-CN" w:bidi="ar"/>
              </w:rPr>
              <w:t xml:space="preserve"> </w:t>
            </w:r>
            <w:r>
              <w:rPr>
                <w:rFonts w:hint="default" w:ascii="Times New Roman" w:hAnsi="Times New Roman" w:eastAsia="思源黑体 CN Medium"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{%tr end</w:t>
            </w:r>
            <w:r>
              <w:rPr>
                <w:rFonts w:hint="default" w:ascii="Times New Roman" w:hAnsi="Times New Roman" w:eastAsia="思源黑体 CN Medium" w:cs="Times New Roman"/>
                <w:color w:val="000000"/>
                <w:lang w:val="en-US" w:eastAsia="zh-CN" w:bidi="ar"/>
              </w:rPr>
              <w:t>if</w:t>
            </w:r>
            <w:r>
              <w:rPr>
                <w:rFonts w:hint="default" w:ascii="Times New Roman" w:hAnsi="Times New Roman" w:eastAsia="思源黑体 CN Medium" w:cs="Times New Roman"/>
                <w:color w:val="000000"/>
                <w:lang w:eastAsia="zh-CN" w:bidi="ar"/>
              </w:rPr>
              <w:t xml:space="preserve"> %}</w:t>
            </w:r>
          </w:p>
        </w:tc>
      </w:tr>
    </w:tbl>
    <w:p w14:paraId="71F73656">
      <w:pPr>
        <w:rPr>
          <w:rFonts w:hint="default" w:ascii="Times New Roman" w:hAnsi="Times New Roman" w:eastAsia="思源黑体 CN Medium" w:cs="Times New Roman"/>
          <w:lang w:eastAsia="zh-CN"/>
        </w:rPr>
      </w:pPr>
    </w:p>
    <w:p w14:paraId="7A924BEF">
      <w:p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参考文献：</w:t>
      </w:r>
    </w:p>
    <w:p w14:paraId="126960D5">
      <w:pPr>
        <w:widowControl/>
        <w:numPr>
          <w:ilvl w:val="0"/>
          <w:numId w:val="9"/>
        </w:numP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color w:val="000000"/>
          <w:sz w:val="18"/>
          <w:szCs w:val="18"/>
          <w:lang w:eastAsia="zh-CN" w:bidi="ar"/>
        </w:rPr>
        <w:t>NCCN 《甲状腺癌临床实践指南》（</w:t>
      </w:r>
      <w:r>
        <w:rPr>
          <w:rFonts w:hint="default" w:ascii="Times New Roman" w:hAnsi="Times New Roman" w:eastAsia="思源黑体 CN Medium" w:cs="Times New Roman"/>
          <w:color w:val="000000"/>
          <w:sz w:val="18"/>
          <w:szCs w:val="18"/>
          <w:lang w:val="en-US" w:eastAsia="zh-CN" w:bidi="ar"/>
        </w:rPr>
        <w:t>2025</w:t>
      </w:r>
      <w:r>
        <w:rPr>
          <w:rFonts w:hint="default" w:ascii="Times New Roman" w:hAnsi="Times New Roman" w:eastAsia="思源黑体 CN Medium" w:cs="Times New Roman"/>
          <w:color w:val="000000"/>
          <w:sz w:val="18"/>
          <w:szCs w:val="18"/>
          <w:lang w:eastAsia="zh-CN" w:bidi="ar"/>
        </w:rPr>
        <w:t>）；</w:t>
      </w:r>
    </w:p>
    <w:p w14:paraId="7B03D309">
      <w:pPr>
        <w:numPr>
          <w:ilvl w:val="0"/>
          <w:numId w:val="9"/>
        </w:num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18"/>
          <w:szCs w:val="18"/>
          <w:lang w:eastAsia="zh-CN"/>
        </w:rPr>
        <w:t>CSCO 《分化型甲状腺癌诊疗指南202</w:t>
      </w:r>
      <w:r>
        <w:rPr>
          <w:rFonts w:hint="default" w:ascii="Times New Roman" w:hAnsi="Times New Roman" w:eastAsia="思源黑体 CN Medium" w:cs="Times New Roman"/>
          <w:sz w:val="18"/>
          <w:szCs w:val="18"/>
          <w:lang w:val="en-US" w:eastAsia="zh-CN"/>
        </w:rPr>
        <w:t>1</w:t>
      </w:r>
      <w:r>
        <w:rPr>
          <w:rFonts w:hint="default" w:ascii="Times New Roman" w:hAnsi="Times New Roman" w:eastAsia="思源黑体 CN Medium" w:cs="Times New Roman"/>
          <w:sz w:val="18"/>
          <w:szCs w:val="18"/>
          <w:lang w:eastAsia="zh-CN"/>
        </w:rPr>
        <w:t>》；</w:t>
      </w:r>
    </w:p>
    <w:p w14:paraId="535F0E6C">
      <w:pPr>
        <w:numPr>
          <w:ilvl w:val="0"/>
          <w:numId w:val="9"/>
        </w:num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18"/>
          <w:szCs w:val="18"/>
          <w:lang w:eastAsia="zh-CN"/>
        </w:rPr>
        <w:t>《甲状腺癌基因检测与临床应用广东专家共识（2020版）》。</w:t>
      </w:r>
      <w:r>
        <w:rPr>
          <w:rFonts w:hint="default" w:ascii="Times New Roman" w:hAnsi="Times New Roman" w:eastAsia="思源黑体 CN Medium" w:cs="Times New Roman"/>
          <w:color w:val="000000"/>
          <w:sz w:val="18"/>
          <w:szCs w:val="18"/>
          <w:lang w:eastAsia="zh-CN" w:bidi="ar"/>
        </w:rPr>
        <w:br w:type="page"/>
      </w:r>
      <w:r>
        <w:rPr>
          <w:rFonts w:hint="default" w:ascii="Times New Roman" w:hAnsi="Times New Roman" w:eastAsia="思源黑体 CN Medium" w:cs="Times New Roman"/>
          <w:b w:val="0"/>
          <w:bCs w:val="0"/>
          <w:color w:val="auto"/>
          <w:sz w:val="24"/>
          <w:szCs w:val="24"/>
          <w:lang w:val="en-US" w:eastAsia="zh-CN" w:bidi="ar-SA"/>
        </w:rPr>
        <w:t>{% endif %}</w:t>
      </w:r>
      <w:r>
        <w:rPr>
          <w:rFonts w:hint="default" w:ascii="Times New Roman" w:hAnsi="Times New Roman" w:eastAsia="思源黑体 CN Medium" w:cs="Times New Roman"/>
          <w:sz w:val="24"/>
          <w:szCs w:val="24"/>
          <w:lang w:val="en-US" w:eastAsia="zh-CN"/>
        </w:rPr>
        <w:t>{% if reportInfo.conf.hrdStateTip and type == "tissue"%}</w:t>
      </w:r>
    </w:p>
    <w:p w14:paraId="441935A8">
      <w:pPr>
        <w:outlineLvl w:val="1"/>
        <w:rPr>
          <w:rFonts w:hint="default" w:ascii="Times New Roman" w:hAnsi="Times New Roman" w:eastAsia="思源黑体 CN Medium" w:cs="Times New Roman"/>
          <w:b/>
          <w:bCs/>
          <w:color w:val="1250A1"/>
          <w:sz w:val="32"/>
          <w:szCs w:val="32"/>
          <w:lang w:val="en-US" w:eastAsia="zh-CN"/>
        </w:rPr>
      </w:pPr>
      <w:bookmarkStart w:id="55" w:name="_Toc19474"/>
      <w:bookmarkStart w:id="56" w:name="_Toc4688"/>
      <w:bookmarkStart w:id="57" w:name="_Toc5483"/>
      <w:bookmarkStart w:id="58" w:name="_Toc11689"/>
      <w:r>
        <w:rPr>
          <w:rFonts w:hint="default" w:ascii="Times New Roman" w:hAnsi="Times New Roman" w:eastAsia="思源黑体 CN Medium" w:cs="Times New Roman"/>
          <w:b/>
          <w:bCs/>
          <w:color w:val="1250A1"/>
          <w:sz w:val="32"/>
          <w:szCs w:val="32"/>
          <w:lang w:val="en-US" w:eastAsia="zh-CN"/>
        </w:rPr>
        <w:t>同源重组缺陷状态提示</w:t>
      </w:r>
      <w:bookmarkEnd w:id="55"/>
      <w:bookmarkEnd w:id="56"/>
      <w:bookmarkEnd w:id="57"/>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1250A1"/>
            <w:vAlign w:val="center"/>
          </w:tcPr>
          <w:p w14:paraId="50D0863D">
            <w:pPr>
              <w:pStyle w:val="22"/>
              <w:spacing w:line="214" w:lineRule="exact"/>
              <w:jc w:val="center"/>
              <w:rPr>
                <w:rFonts w:hint="default" w:ascii="Times New Roman" w:hAnsi="Times New Roman" w:eastAsia="思源黑体 CN Medium" w:cs="Times New Roman"/>
                <w:b/>
                <w:bCs/>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w:t>
            </w:r>
            <w:r>
              <w:rPr>
                <w:rFonts w:hint="default" w:ascii="Times New Roman" w:hAnsi="Times New Roman" w:eastAsia="思源黑体 CN Medium"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1250A1"/>
            <w:vAlign w:val="center"/>
          </w:tcPr>
          <w:p w14:paraId="5AFD4310">
            <w:pPr>
              <w:pStyle w:val="22"/>
              <w:spacing w:line="214" w:lineRule="exact"/>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spacing w:before="100" w:line="187" w:lineRule="auto"/>
              <w:ind w:right="178"/>
              <w:rPr>
                <w:rFonts w:hint="default" w:ascii="Times New Roman" w:hAnsi="Times New Roman" w:eastAsia="思源黑体 CN Medium" w:cs="Times New Roman"/>
                <w:sz w:val="21"/>
                <w:lang w:val="en-US" w:eastAsia="zh-CN"/>
              </w:rPr>
            </w:pPr>
            <w:r>
              <w:rPr>
                <w:rFonts w:hint="default" w:ascii="Times New Roman" w:hAnsi="Times New Roman" w:eastAsia="思源黑体 CN Medium"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widowControl/>
              <w:rPr>
                <w:rFonts w:hint="default" w:ascii="Times New Roman" w:hAnsi="Times New Roman" w:eastAsia="思源黑体 CN Medium" w:cs="Times New Roman"/>
                <w:sz w:val="21"/>
              </w:rPr>
            </w:pPr>
            <w:r>
              <w:rPr>
                <w:rFonts w:hint="default" w:ascii="Times New Roman" w:hAnsi="Times New Roman" w:eastAsia="思源黑体 CN Medium" w:cs="Times New Roman"/>
                <w:sz w:val="21"/>
                <w:lang w:eastAsia="zh-CN"/>
              </w:rPr>
              <w:t>BRCA1/2基因状态</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spacing w:before="100" w:line="187" w:lineRule="auto"/>
              <w:ind w:left="118" w:right="178"/>
              <w:rPr>
                <w:rFonts w:hint="default" w:ascii="Times New Roman" w:hAnsi="Times New Roman" w:eastAsia="思源黑体 CN Medium"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思源黑体 CN Medium" w:cs="Times New Roman"/>
                <w:sz w:val="21"/>
                <w:lang w:eastAsia="zh-CN"/>
              </w:rPr>
              <w:t>{{ summaryOfRresults.hrdBRCAState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spacing w:before="100" w:line="187" w:lineRule="auto"/>
              <w:ind w:right="178"/>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spacing w:before="100" w:line="187" w:lineRule="auto"/>
              <w:ind w:right="178"/>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spacing w:before="77"/>
              <w:ind w:left="119"/>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spacing w:before="77"/>
              <w:ind w:left="118"/>
              <w:rPr>
                <w:rFonts w:hint="default" w:ascii="Times New Roman" w:hAnsi="Times New Roman" w:eastAsia="思源黑体 CN Medium" w:cs="Times New Roman"/>
                <w:color w:val="000000" w:themeColor="text1"/>
                <w:sz w:val="21"/>
                <w:highlight w:val="yellow"/>
                <w:lang w:eastAsia="zh-CN"/>
                <w14:textFill>
                  <w14:solidFill>
                    <w14:schemeClr w14:val="tx1"/>
                  </w14:solidFill>
                </w14:textFill>
              </w:rPr>
            </w:pPr>
            <w:r>
              <w:rPr>
                <w:rFonts w:hint="default" w:ascii="Times New Roman" w:hAnsi="Times New Roman" w:eastAsia="思源黑体 CN Medium"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spacing w:before="77"/>
              <w:ind w:left="118"/>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spacing w:before="77"/>
              <w:ind w:left="118"/>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spacing w:before="77"/>
              <w:ind w:left="119"/>
              <w:rPr>
                <w:rFonts w:hint="default" w:ascii="Times New Roman" w:hAnsi="Times New Roman" w:eastAsia="思源黑体 CN Medium" w:cs="Times New Roman"/>
                <w:b/>
                <w:bCs/>
                <w:sz w:val="21"/>
              </w:rPr>
            </w:pPr>
            <w:r>
              <w:rPr>
                <w:rFonts w:hint="default" w:ascii="Times New Roman" w:hAnsi="Times New Roman" w:eastAsia="思源黑体 CN Medium"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spacing w:before="77"/>
              <w:ind w:left="118"/>
              <w:rPr>
                <w:rFonts w:hint="default" w:ascii="Times New Roman" w:hAnsi="Times New Roman" w:eastAsia="思源黑体 CN Medium" w:cs="Times New Roman"/>
                <w:b/>
                <w:bCs/>
                <w:sz w:val="21"/>
                <w:highlight w:val="yellow"/>
                <w:lang w:eastAsia="zh-CN"/>
              </w:rPr>
            </w:pPr>
            <w:r>
              <w:rPr>
                <w:rFonts w:hint="default" w:ascii="Times New Roman" w:hAnsi="Times New Roman" w:eastAsia="思源黑体 CN Medium"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spacing w:before="77"/>
              <w:ind w:left="118"/>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val="en-US" w:eastAsia="zh-CN"/>
              </w:rPr>
              <w:t>{%tr endif %}</w:t>
            </w:r>
          </w:p>
        </w:tc>
      </w:tr>
    </w:tbl>
    <w:p w14:paraId="1BB5E22B">
      <w:pP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sz w:val="18"/>
          <w:szCs w:val="18"/>
          <w:lang w:eastAsia="zh-CN"/>
        </w:rPr>
        <w:t>注：</w:t>
      </w:r>
    </w:p>
    <w:p w14:paraId="20BF7CCC">
      <w:pPr>
        <w:numPr>
          <w:ilvl w:val="0"/>
          <w:numId w:val="10"/>
        </w:numP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708EF9FC">
      <w:pPr>
        <w:numPr>
          <w:ilvl w:val="0"/>
          <w:numId w:val="10"/>
        </w:numP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思源黑体 CN Medium" w:cs="Times New Roman"/>
          <w:sz w:val="18"/>
          <w:lang w:eastAsia="zh-CN"/>
        </w:rPr>
      </w:pPr>
    </w:p>
    <w:p w14:paraId="76FA220F">
      <w:pPr>
        <w:spacing w:before="29" w:line="360" w:lineRule="auto"/>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思源黑体 CN Medium" w:cs="Times New Roman"/>
          <w:b/>
          <w:sz w:val="21"/>
          <w:szCs w:val="21"/>
          <w:highlight w:val="none"/>
          <w:lang w:eastAsia="zh-CN"/>
        </w:rPr>
      </w:pPr>
      <w:r>
        <w:rPr>
          <w:rFonts w:hint="default" w:ascii="Times New Roman" w:hAnsi="Times New Roman" w:eastAsia="思源黑体 CN Medium"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思源黑体 CN Medium" w:cs="Times New Roman"/>
          <w:color w:val="202020"/>
          <w:sz w:val="18"/>
          <w:szCs w:val="18"/>
          <w:highlight w:val="none"/>
          <w:lang w:eastAsia="zh-CN"/>
        </w:rPr>
      </w:pPr>
      <w:r>
        <w:rPr>
          <w:rFonts w:hint="default" w:ascii="Times New Roman" w:hAnsi="Times New Roman" w:eastAsia="思源黑体 CN Medium" w:cs="Times New Roman"/>
          <w:color w:val="202020"/>
          <w:sz w:val="18"/>
          <w:szCs w:val="18"/>
          <w:highlight w:val="none"/>
          <w:lang w:eastAsia="zh-CN"/>
        </w:rPr>
        <w:t>同源重组修复</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HRR</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HRD</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基因组瘢痕”。基因组瘢痕包括杂合性缺失</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LOH</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、端粒等位基因不平衡</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TA</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和大片段迁移</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LST</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思源黑体 CN Medium" w:cs="Times New Roman"/>
          <w:color w:val="202020"/>
          <w:sz w:val="18"/>
          <w:szCs w:val="18"/>
          <w:highlight w:val="none"/>
          <w:lang w:val="en-US" w:eastAsia="zh-CN"/>
        </w:rPr>
      </w:pPr>
      <w:r>
        <w:rPr>
          <w:rFonts w:hint="default" w:ascii="Times New Roman" w:hAnsi="Times New Roman" w:eastAsia="思源黑体 CN Medium" w:cs="Times New Roman"/>
          <w:color w:val="202020"/>
          <w:sz w:val="18"/>
          <w:szCs w:val="18"/>
          <w:highlight w:val="none"/>
          <w:lang w:eastAsia="zh-CN"/>
        </w:rPr>
        <w:t>HRD通常指细胞水平上的同源重组修复</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HRR</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Olaparib</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新适应症，用于治疗同源重组修复</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HRR</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基因突变的转移性去势抵抗性前列腺癌</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mCRPC</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2021版</w:t>
      </w:r>
      <w:r>
        <w:rPr>
          <w:rFonts w:hint="default" w:ascii="Times New Roman" w:hAnsi="Times New Roman" w:eastAsia="思源黑体 CN Medium" w:cs="Times New Roman"/>
          <w:bCs/>
          <w:sz w:val="18"/>
          <w:szCs w:val="18"/>
          <w:highlight w:val="none"/>
          <w:shd w:val="clear" w:color="auto" w:fill="FFFFFF"/>
          <w:lang w:eastAsia="zh-CN"/>
        </w:rPr>
        <w:t>）</w:t>
      </w:r>
      <w:r>
        <w:rPr>
          <w:rFonts w:hint="default" w:ascii="Times New Roman" w:hAnsi="Times New Roman" w:eastAsia="思源黑体 CN Medium"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default" w:ascii="Times New Roman" w:hAnsi="Times New Roman" w:eastAsia="思源黑体 CN Medium"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18"/>
          <w:szCs w:val="18"/>
          <w:shd w:val="clear" w:color="auto" w:fill="FFFFFF"/>
          <w:lang w:eastAsia="zh-CN"/>
        </w:rPr>
        <w:br w:type="page"/>
      </w:r>
      <w:r>
        <w:rPr>
          <w:rFonts w:hint="default" w:ascii="Times New Roman" w:hAnsi="Times New Roman" w:eastAsia="思源黑体 CN Medium" w:cs="Times New Roman"/>
          <w:sz w:val="24"/>
          <w:szCs w:val="24"/>
          <w:lang w:val="en-US" w:eastAsia="zh-CN"/>
        </w:rPr>
        <w:t>{% endif %}</w:t>
      </w:r>
    </w:p>
    <w:p w14:paraId="4C29BFAA">
      <w:pPr>
        <w:outlineLvl w:val="1"/>
        <w:rPr>
          <w:rFonts w:hint="default" w:ascii="Times New Roman" w:hAnsi="Times New Roman" w:eastAsia="思源黑体 CN Medium" w:cs="Times New Roman"/>
          <w:b/>
          <w:bCs/>
          <w:color w:val="1250A1"/>
          <w:sz w:val="32"/>
          <w:szCs w:val="32"/>
          <w:lang w:val="en-US" w:eastAsia="zh-CN"/>
        </w:rPr>
      </w:pPr>
      <w:bookmarkStart w:id="59" w:name="_Toc17456"/>
      <w:r>
        <w:rPr>
          <w:rFonts w:hint="default" w:ascii="Times New Roman" w:hAnsi="Times New Roman" w:eastAsia="思源黑体 CN Medium" w:cs="Times New Roman"/>
          <w:b/>
          <w:bCs/>
          <w:color w:val="1250A1"/>
          <w:sz w:val="32"/>
          <w:szCs w:val="32"/>
          <w:lang w:val="en-US" w:eastAsia="zh-CN"/>
        </w:rPr>
        <w:t>体细胞变异分级提示</w:t>
      </w:r>
      <w:bookmarkEnd w:id="47"/>
      <w:bookmarkEnd w:id="48"/>
      <w:bookmarkEnd w:id="58"/>
      <w:bookmarkEnd w:id="59"/>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思源黑体 CN Medium" w:cs="Times New Roman"/>
          <w:b/>
          <w:sz w:val="24"/>
          <w:szCs w:val="24"/>
          <w:lang w:val="en-US" w:eastAsia="zh-CN"/>
        </w:rPr>
      </w:pP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思源黑体 CN Medium" w:cs="Times New Roman"/>
          <w:b/>
          <w:sz w:val="24"/>
          <w:szCs w:val="24"/>
          <w:lang w:eastAsia="zh-CN"/>
        </w:rPr>
        <w:t>{%if BodyDrugDrugDetectionStr or unknownVarAnalysisStr %}</w:t>
      </w: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具体信息详见“检测结果详细解析”。</w:t>
      </w:r>
      <w:r>
        <w:rPr>
          <w:rFonts w:hint="default" w:ascii="Times New Roman" w:hAnsi="Times New Roman" w:eastAsia="思源黑体 CN Medium" w:cs="Times New Roman"/>
          <w:b/>
          <w:sz w:val="21"/>
          <w:szCs w:val="21"/>
          <w:lang w:eastAsia="zh-CN"/>
        </w:rPr>
        <w:t>{% endif %}</w:t>
      </w:r>
      <w:r>
        <w:rPr>
          <w:rFonts w:hint="default" w:ascii="Times New Roman" w:hAnsi="Times New Roman" w:eastAsia="思源黑体 CN Medium" w:cs="Times New Roman"/>
          <w:sz w:val="21"/>
          <w:szCs w:val="21"/>
        </w:rPr>
        <w:t>{% set scnv = not ("novopm2_tis_BRCA1_2" in panel or "novopm2_tis_BRCA1_2_hrd" in panel</w:t>
      </w:r>
      <w:r>
        <w:rPr>
          <w:rFonts w:hint="default" w:ascii="Times New Roman" w:hAnsi="Times New Roman" w:eastAsia="思源黑体 CN Medium" w:cs="Times New Roman"/>
          <w:sz w:val="21"/>
          <w:szCs w:val="21"/>
          <w:lang w:val="en-US" w:eastAsia="zh-CN"/>
        </w:rPr>
        <w:t xml:space="preserve"> or </w:t>
      </w:r>
      <w:r>
        <w:rPr>
          <w:rFonts w:hint="default" w:ascii="Times New Roman" w:hAnsi="Times New Roman" w:eastAsia="思源黑体 CN Medium" w:cs="Times New Roman"/>
          <w:sz w:val="21"/>
          <w:szCs w:val="21"/>
        </w:rPr>
        <w:t>"novopm2_</w:t>
      </w:r>
      <w:r>
        <w:rPr>
          <w:rFonts w:hint="default" w:ascii="Times New Roman" w:hAnsi="Times New Roman" w:eastAsia="思源黑体 CN Medium" w:cs="Times New Roman"/>
          <w:sz w:val="21"/>
          <w:szCs w:val="21"/>
          <w:lang w:val="en-US" w:eastAsia="zh-CN"/>
        </w:rPr>
        <w:t>blo</w:t>
      </w:r>
      <w:r>
        <w:rPr>
          <w:rFonts w:hint="default" w:ascii="Times New Roman" w:hAnsi="Times New Roman" w:eastAsia="思源黑体 CN Medium" w:cs="Times New Roman"/>
          <w:sz w:val="21"/>
          <w:szCs w:val="21"/>
        </w:rPr>
        <w:t xml:space="preserve">_BRCA1_2" in panel) %} </w:t>
      </w:r>
      <w:r>
        <w:rPr>
          <w:rFonts w:hint="default" w:ascii="Times New Roman" w:hAnsi="Times New Roman" w:eastAsia="思源黑体 CN Medium" w:cs="Times New Roman"/>
          <w:sz w:val="21"/>
          <w:szCs w:val="21"/>
          <w:lang w:val="en-US" w:eastAsia="zh-CN"/>
        </w:rPr>
        <w:t>{% set treads = readsFlag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1250A1"/>
            <w:vAlign w:val="center"/>
          </w:tcPr>
          <w:p w14:paraId="23C3F79D">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1250A1"/>
            <w:vAlign w:val="center"/>
          </w:tcPr>
          <w:p w14:paraId="2CE10D9D">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1250A1"/>
            <w:vAlign w:val="center"/>
          </w:tcPr>
          <w:p w14:paraId="3CCED36F">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1250A1"/>
            <w:vAlign w:val="center"/>
          </w:tcPr>
          <w:p w14:paraId="18775A1A">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1250A1"/>
            <w:vAlign w:val="center"/>
          </w:tcPr>
          <w:p w14:paraId="06CBDD70">
            <w:pPr>
              <w:pStyle w:val="22"/>
              <w:jc w:val="center"/>
              <w:rPr>
                <w:rFonts w:hint="default" w:ascii="Times New Roman" w:hAnsi="Times New Roman" w:eastAsia="思源黑体 CN Medium" w:cs="Times New Roman"/>
                <w:b/>
                <w:bCs/>
                <w:color w:val="FFFFFF"/>
                <w:sz w:val="21"/>
                <w:szCs w:val="21"/>
                <w:lang w:val="en-US" w:eastAsia="zh-CN" w:bidi="ar"/>
              </w:rPr>
            </w:pPr>
            <w:r>
              <w:rPr>
                <w:rFonts w:hint="default" w:ascii="Times New Roman" w:hAnsi="Times New Roman" w:eastAsia="思源黑体 CN Medium" w:cs="Times New Roman"/>
                <w:b/>
                <w:bCs/>
                <w:color w:val="FFFFFF"/>
                <w:sz w:val="21"/>
                <w:szCs w:val="21"/>
                <w:lang w:eastAsia="zh-CN" w:bidi="ar"/>
              </w:rPr>
              <w:t>变异丰度</w:t>
            </w:r>
            <w:r>
              <w:rPr>
                <w:rFonts w:hint="default" w:ascii="Times New Roman" w:hAnsi="Times New Roman" w:eastAsia="思源黑体 CN Medium" w:cs="Times New Roman"/>
                <w:b/>
                <w:bCs/>
                <w:color w:val="FFFFFF"/>
                <w:sz w:val="21"/>
                <w:szCs w:val="21"/>
                <w:lang w:val="en-US" w:eastAsia="zh-CN" w:bidi="ar"/>
              </w:rPr>
              <w:t>{% if scnv %}</w:t>
            </w:r>
          </w:p>
          <w:p w14:paraId="19DBDE50">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bCs/>
                <w:color w:val="FFFFFF"/>
                <w:sz w:val="21"/>
                <w:szCs w:val="21"/>
                <w:lang w:eastAsia="zh-CN" w:bidi="ar"/>
              </w:rPr>
              <w:t>/</w:t>
            </w: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 xml:space="preserve">拷贝数{%endif%}{% if </w:t>
            </w:r>
            <w:r>
              <w:rPr>
                <w:rFonts w:hint="default" w:ascii="Times New Roman" w:hAnsi="Times New Roman" w:eastAsia="思源黑体 CN Medium" w:cs="Times New Roman"/>
                <w:b/>
                <w:color w:val="FFFFFF" w:themeColor="background1"/>
                <w:sz w:val="21"/>
                <w:szCs w:val="21"/>
                <w:lang w:val="en-US" w:eastAsia="zh-CN"/>
                <w14:textFill>
                  <w14:solidFill>
                    <w14:schemeClr w14:val="bg1"/>
                  </w14:solidFill>
                </w14:textFill>
              </w:rPr>
              <w:t>t</w:t>
            </w: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reads %}</w:t>
            </w:r>
          </w:p>
          <w:p w14:paraId="56EA6A36">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bCs/>
                <w:color w:val="FFFFFF"/>
                <w:sz w:val="21"/>
                <w:szCs w:val="21"/>
                <w:lang w:eastAsia="zh-CN" w:bidi="ar"/>
              </w:rPr>
              <w:t>/</w:t>
            </w: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1250A1"/>
            <w:vAlign w:val="center"/>
          </w:tcPr>
          <w:p w14:paraId="2A93BA3F">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1250A1"/>
            <w:vAlign w:val="center"/>
          </w:tcPr>
          <w:p w14:paraId="2092CC8D">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思源黑体 CN Medium" w:cs="Times New Roman"/>
                <w:b/>
                <w:sz w:val="21"/>
                <w:szCs w:val="21"/>
                <w:lang w:val="en-US" w:eastAsia="zh-CN" w:bidi="ar-SA"/>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思源黑体 CN Medium" w:cs="Times New Roman"/>
                <w:b/>
                <w:sz w:val="21"/>
                <w:szCs w:val="21"/>
                <w:lang w:val="en-US" w:eastAsia="zh-CN" w:bidi="ar-SA"/>
              </w:rPr>
            </w:pPr>
            <w:r>
              <w:rPr>
                <w:rFonts w:hint="default" w:ascii="Times New Roman" w:hAnsi="Times New Roman" w:eastAsia="思源黑体 CN Medium" w:cs="Times New Roman"/>
                <w:b/>
                <w:sz w:val="21"/>
                <w:szCs w:val="21"/>
                <w:lang w:eastAsia="zh-CN"/>
              </w:rPr>
              <w:t>{{ tip.comutation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‘2’%}{%if loop.last%}{{ d.nameLevel }}（B级）{%else%}{{ d.nameLevel }}（B级），</w:t>
            </w:r>
          </w:p>
          <w:p w14:paraId="13BAC9C3">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‘3’%}{%if loop.last%}{{ d.nameLevel }}（C级）{%else%}{{ d.nameLevel }}（C级），</w:t>
            </w:r>
          </w:p>
          <w:p w14:paraId="2C2DD30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‘4’%}{%if loop.last%}{{ d.nameLevel }}（D级）{%else%}{{ d.nameLevel }}（D级），</w:t>
            </w:r>
          </w:p>
          <w:p w14:paraId="5868865F">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{%endif%}{%endif%}{%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7F92475">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‘6’%}{%if loop.last%}{{ d.nameLevel }}（B级）{%else%}{{ d.nameLevel }}（B级），</w:t>
            </w:r>
          </w:p>
          <w:p w14:paraId="4BB0BBA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‘7’%}{%if loop.last%}{{ d.nameLevel }}（C级）{%else%}{{ d.nameLevel }}（C级），</w:t>
            </w:r>
          </w:p>
          <w:p w14:paraId="3E2DDF6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‘8’%}{%if loop.last%}{{ d.nameLevel }}（D级）{%else%}{{ d.nameLevel }}（D级），</w:t>
            </w:r>
          </w:p>
          <w:p w14:paraId="067C5805">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思源黑体 CN Medium" w:cs="Times New Roman"/>
                <w:b/>
                <w:sz w:val="21"/>
                <w:szCs w:val="21"/>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tip.ori_variant</w:t>
            </w:r>
            <w:r>
              <w:rPr>
                <w:rFonts w:hint="default" w:ascii="Times New Roman" w:hAnsi="Times New Roman" w:eastAsia="思源黑体 CN Medium" w:cs="Times New Roman"/>
                <w:sz w:val="21"/>
                <w:szCs w:val="21"/>
                <w:lang w:val="en-US" w:eastAsia="zh-CN"/>
              </w:rPr>
              <w:t>1</w:t>
            </w:r>
            <w:r>
              <w:rPr>
                <w:rFonts w:hint="default" w:ascii="Times New Roman" w:hAnsi="Times New Roman" w:eastAsia="思源黑体 CN Medium"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tip.ExonicFunc</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‘2’%}{%if loop.last%}{{ d.nameLevel }}（B级）{%else%}{{ d.nameLevel }}（B级），</w:t>
            </w:r>
          </w:p>
          <w:p w14:paraId="50FA7F6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‘3’%}{%if loop.last%}{{ d.nameLevel }}（C级）{%else%}{{ d.nameLevel }}（C级），</w:t>
            </w:r>
          </w:p>
          <w:p w14:paraId="2D158E89">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‘4’%}{%if loop.last%}{{ d.nameLevel }}（D级）{%else%}{{ d.nameLevel }}（D级），</w:t>
            </w:r>
          </w:p>
          <w:p w14:paraId="343EBA8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‘6’%}{%if loop.last%}{{ d.nameLevel }}（B级）{%else%}{{ d.nameLevel }}（B级），</w:t>
            </w:r>
          </w:p>
          <w:p w14:paraId="018EF4E0">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‘7’%}{%if loop.last%}{{ d.nameLevel }}（C级）{%else%}{{ d.nameLevel }}（C级），</w:t>
            </w:r>
          </w:p>
          <w:p w14:paraId="6A204743">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‘8’%}{%if loop.last%}{{ d.nameLevel }}（D级）{%else%}{{ d.nameLevel }}（D级），</w:t>
            </w:r>
          </w:p>
          <w:p w14:paraId="4A3BB94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tip.ori_variant</w:t>
            </w:r>
            <w:r>
              <w:rPr>
                <w:rFonts w:hint="default" w:ascii="Times New Roman" w:hAnsi="Times New Roman" w:eastAsia="思源黑体 CN Medium" w:cs="Times New Roman"/>
                <w:sz w:val="21"/>
                <w:szCs w:val="21"/>
                <w:lang w:val="en-US" w:eastAsia="zh-CN"/>
              </w:rPr>
              <w:t>1</w:t>
            </w:r>
            <w:r>
              <w:rPr>
                <w:rFonts w:hint="default" w:ascii="Times New Roman" w:hAnsi="Times New Roman" w:eastAsia="思源黑体 CN Medium"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tip.ExonicFunc</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endif %}</w:t>
            </w:r>
          </w:p>
        </w:tc>
      </w:tr>
    </w:tbl>
    <w:p w14:paraId="347F52AD">
      <w:pPr>
        <w:pStyle w:val="6"/>
        <w:numPr>
          <w:ilvl w:val="0"/>
          <w:numId w:val="0"/>
        </w:numPr>
        <w:ind w:leftChars="0"/>
        <w:rPr>
          <w:rFonts w:hint="default" w:ascii="Times New Roman" w:hAnsi="Times New Roman" w:eastAsia="思源黑体 CN Medium" w:cs="Times New Roman"/>
          <w:bCs/>
          <w:lang w:val="en-US" w:eastAsia="zh-CN"/>
        </w:rPr>
      </w:pPr>
      <w:r>
        <w:rPr>
          <w:rFonts w:hint="default" w:ascii="Times New Roman" w:hAnsi="Times New Roman" w:eastAsia="思源黑体 CN Medium" w:cs="Times New Roman"/>
          <w:b/>
          <w:sz w:val="18"/>
          <w:szCs w:val="18"/>
          <w:lang w:eastAsia="zh-CN"/>
        </w:rPr>
        <w:t>注：</w:t>
      </w:r>
      <w:r>
        <w:rPr>
          <w:rFonts w:hint="default" w:ascii="Times New Roman" w:hAnsi="Times New Roman" w:eastAsia="思源黑体 CN Medium"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lang w:val="en-US" w:eastAsia="zh-CN"/>
        </w:rPr>
        <w:t>{{n}}{% endfor %}</w:t>
      </w:r>
      <w:r>
        <w:rPr>
          <w:rFonts w:hint="default" w:ascii="Times New Roman" w:hAnsi="Times New Roman" w:eastAsia="思源黑体 CN Medium" w:cs="Times New Roman"/>
          <w:b/>
          <w:color w:val="00B050"/>
          <w:sz w:val="24"/>
          <w:szCs w:val="24"/>
          <w:lang w:eastAsia="zh-CN"/>
        </w:rPr>
        <w:br w:type="page"/>
      </w:r>
    </w:p>
    <w:p w14:paraId="50A91B91">
      <w:pPr>
        <w:outlineLvl w:val="1"/>
        <w:rPr>
          <w:rFonts w:hint="default" w:ascii="Times New Roman" w:hAnsi="Times New Roman" w:eastAsia="思源黑体 CN Medium" w:cs="Times New Roman"/>
          <w:b/>
          <w:bCs/>
          <w:color w:val="1250A1"/>
          <w:sz w:val="32"/>
          <w:szCs w:val="32"/>
          <w:lang w:val="en-US" w:eastAsia="zh-CN"/>
        </w:rPr>
      </w:pPr>
      <w:bookmarkStart w:id="60" w:name="_Toc149837259"/>
      <w:bookmarkStart w:id="61" w:name="_Toc28455"/>
      <w:bookmarkStart w:id="62" w:name="_Toc807"/>
      <w:bookmarkStart w:id="63" w:name="_Toc27793"/>
      <w:r>
        <w:rPr>
          <w:rFonts w:hint="default" w:ascii="Times New Roman" w:hAnsi="Times New Roman" w:eastAsia="思源黑体 CN Medium" w:cs="Times New Roman"/>
          <w:b/>
          <w:bCs/>
          <w:color w:val="1250A1"/>
          <w:sz w:val="32"/>
          <w:szCs w:val="32"/>
          <w:lang w:val="en-US" w:eastAsia="zh-CN"/>
        </w:rPr>
        <w:t>胚系变异结果提示</w:t>
      </w:r>
      <w:bookmarkEnd w:id="60"/>
      <w:bookmarkEnd w:id="61"/>
      <w:bookmarkEnd w:id="62"/>
      <w:bookmarkEnd w:id="63"/>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思源黑体 CN Medium" w:cs="Times New Roman"/>
          <w:b/>
          <w:bCs/>
          <w:sz w:val="21"/>
          <w:szCs w:val="21"/>
          <w:highlight w:val="yellow"/>
          <w:lang w:eastAsia="zh-CN"/>
        </w:rPr>
      </w:pP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%}具体信息见“检测结果详细解析”。{%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1250A1"/>
            <w:vAlign w:val="center"/>
          </w:tcPr>
          <w:p w14:paraId="755848B4">
            <w:pPr>
              <w:pStyle w:val="22"/>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思源黑体 CN Medium"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1250A1"/>
            <w:vAlign w:val="center"/>
          </w:tcPr>
          <w:p w14:paraId="6ECC374C">
            <w:pPr>
              <w:pStyle w:val="22"/>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1250A1"/>
            <w:vAlign w:val="center"/>
          </w:tcPr>
          <w:p w14:paraId="61B35E1E">
            <w:pPr>
              <w:pStyle w:val="22"/>
              <w:jc w:val="center"/>
              <w:rPr>
                <w:rFonts w:hint="default" w:ascii="Times New Roman" w:hAnsi="Times New Roman" w:eastAsia="思源黑体 CN Medium" w:cs="Times New Roman"/>
                <w:color w:val="FFFFFF" w:themeColor="background1"/>
                <w:sz w:val="21"/>
                <w:szCs w:val="21"/>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1250A1"/>
            <w:vAlign w:val="center"/>
          </w:tcPr>
          <w:p w14:paraId="273C1105">
            <w:pPr>
              <w:pStyle w:val="22"/>
              <w:jc w:val="center"/>
              <w:rPr>
                <w:rFonts w:hint="default" w:ascii="Times New Roman" w:hAnsi="Times New Roman" w:eastAsia="思源黑体 CN Medium" w:cs="Times New Roman"/>
                <w:b/>
                <w:bCs/>
                <w:color w:val="FFFFFF" w:themeColor="background1"/>
                <w:spacing w:val="-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1250A1"/>
            <w:vAlign w:val="center"/>
          </w:tcPr>
          <w:p w14:paraId="743ABDD3">
            <w:pPr>
              <w:pStyle w:val="22"/>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1250A1"/>
            <w:vAlign w:val="center"/>
          </w:tcPr>
          <w:p w14:paraId="6D815924">
            <w:pPr>
              <w:pStyle w:val="22"/>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1250A1"/>
            <w:vAlign w:val="center"/>
          </w:tcPr>
          <w:p w14:paraId="5A8A4753">
            <w:pPr>
              <w:pStyle w:val="22"/>
              <w:spacing w:before="24" w:beforeLines="10"/>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1250A1"/>
            <w:vAlign w:val="center"/>
          </w:tcPr>
          <w:p w14:paraId="76A4D4D9">
            <w:pPr>
              <w:pStyle w:val="22"/>
              <w:spacing w:before="24" w:beforeLines="10"/>
              <w:jc w:val="center"/>
              <w:rPr>
                <w:rFonts w:hint="default" w:ascii="Times New Roman" w:hAnsi="Times New Roman" w:eastAsia="思源黑体 CN Medium"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思源黑体 CN Medium" w:cs="Times New Roman"/>
                <w:b/>
                <w:bCs/>
                <w:sz w:val="21"/>
                <w:szCs w:val="21"/>
                <w:lang w:eastAsia="zh-CN"/>
              </w:rPr>
            </w:pPr>
            <w:r>
              <w:rPr>
                <w:rFonts w:hint="default" w:ascii="Times New Roman" w:hAnsi="Times New Roman" w:eastAsia="思源黑体 CN Medium"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cr</w:t>
            </w:r>
            <w:r>
              <w:rPr>
                <w:rFonts w:hint="default" w:ascii="Times New Roman" w:hAnsi="Times New Roman" w:eastAsia="思源黑体 CN Medium"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endif %}</w:t>
            </w:r>
          </w:p>
        </w:tc>
      </w:tr>
    </w:tbl>
    <w:p w14:paraId="162A6B4B">
      <w:pPr>
        <w:rPr>
          <w:rFonts w:hint="default" w:ascii="Times New Roman" w:hAnsi="Times New Roman" w:eastAsia="思源黑体 CN Medium"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1250A1"/>
            <w:vAlign w:val="center"/>
          </w:tcPr>
          <w:p w14:paraId="45502468">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1250A1"/>
            <w:vAlign w:val="center"/>
          </w:tcPr>
          <w:p w14:paraId="13038140">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1250A1"/>
            <w:vAlign w:val="center"/>
          </w:tcPr>
          <w:p w14:paraId="6B6EF6DA">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1250A1"/>
            <w:vAlign w:val="center"/>
          </w:tcPr>
          <w:p w14:paraId="46F9412D">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1250A1"/>
            <w:vAlign w:val="center"/>
          </w:tcPr>
          <w:p w14:paraId="2F7BB5F8">
            <w:pPr>
              <w:pStyle w:val="22"/>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1250A1"/>
            <w:vAlign w:val="center"/>
          </w:tcPr>
          <w:p w14:paraId="02E3A94B">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‘2’%}{%if loop.last%}{{ d.nameLevel }}（B级）{%else%}{{ d.nameLevel }}（B级），</w:t>
            </w:r>
          </w:p>
          <w:p w14:paraId="22A784E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‘3’%}{%if loop.last%}{{ d.nameLevel }}（C级）{%else%}{{ d.nameLevel }}（C级），</w:t>
            </w:r>
          </w:p>
          <w:p w14:paraId="6EFA9980">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‘4’%}{%if loop.last%}{{ d.nameLevel }}（D级）{%else%}{{ d.nameLevel }}（D级），</w:t>
            </w:r>
          </w:p>
          <w:p w14:paraId="66481D29">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‘6’%}{%if loop.last%}{{ d.nameLevel }}（B级）{%else%}{{ d.nameLevel }}（B级），</w:t>
            </w:r>
          </w:p>
          <w:p w14:paraId="2C1B581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‘7’%}{%if loop.last%}{{ d.nameLevel }}（C级）{%else%}{{ d.nameLevel }}（C级），</w:t>
            </w:r>
          </w:p>
          <w:p w14:paraId="5314809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‘8’%}{%if loop.last%}{{ d.nameLevel }}（D级）{%else%}{{ d.nameLevel }}（D级），</w:t>
            </w:r>
          </w:p>
          <w:p w14:paraId="615F4781">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endif %}</w:t>
            </w:r>
          </w:p>
        </w:tc>
      </w:tr>
    </w:tbl>
    <w:p w14:paraId="63B4D6F2">
      <w:pPr>
        <w:spacing w:before="47"/>
        <w:rPr>
          <w:rFonts w:hint="default" w:ascii="Times New Roman" w:hAnsi="Times New Roman" w:eastAsia="思源黑体 CN Medium" w:cs="Times New Roman"/>
          <w:b/>
          <w:bCs/>
          <w:sz w:val="18"/>
          <w:szCs w:val="18"/>
          <w:lang w:eastAsia="zh-CN"/>
        </w:rPr>
      </w:pPr>
      <w:r>
        <w:rPr>
          <w:rFonts w:hint="default" w:ascii="Times New Roman" w:hAnsi="Times New Roman" w:eastAsia="思源黑体 CN Medium" w:cs="Times New Roman"/>
          <w:b/>
          <w:bCs/>
          <w:sz w:val="18"/>
          <w:szCs w:val="18"/>
          <w:lang w:eastAsia="zh-CN"/>
        </w:rPr>
        <w:t>注：</w:t>
      </w:r>
    </w:p>
    <w:p w14:paraId="62FFC268">
      <w:pPr>
        <w:pStyle w:val="6"/>
        <w:numPr>
          <w:ilvl w:val="0"/>
          <w:numId w:val="0"/>
        </w:numPr>
        <w:ind w:leftChars="0"/>
        <w:rPr>
          <w:rFonts w:hint="default" w:ascii="Times New Roman" w:hAnsi="Times New Roman" w:eastAsia="思源黑体 CN Medium" w:cs="Times New Roman"/>
          <w:bCs/>
          <w:lang w:val="en-US" w:eastAsia="zh-CN"/>
        </w:rPr>
      </w:pPr>
      <w:r>
        <w:rPr>
          <w:rFonts w:hint="default" w:ascii="Times New Roman" w:hAnsi="Times New Roman" w:eastAsia="思源黑体 CN Medium"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思源黑体 CN Medium" w:cs="Times New Roman"/>
          <w:color w:val="000000" w:themeColor="text1"/>
          <w:sz w:val="24"/>
          <w:szCs w:val="24"/>
          <w:lang w:eastAsia="zh-CN"/>
          <w14:textFill>
            <w14:solidFill>
              <w14:schemeClr w14:val="tx1"/>
            </w14:solidFill>
          </w14:textFill>
        </w:rPr>
      </w:pPr>
      <w:r>
        <w:rPr>
          <w:rFonts w:hint="default" w:ascii="Times New Roman" w:hAnsi="Times New Roman" w:eastAsia="思源黑体 CN Medium" w:cs="Times New Roman"/>
          <w:bCs/>
          <w:lang w:val="en-US" w:eastAsia="zh-CN"/>
        </w:rPr>
        <w:t>{% endfor %}</w:t>
      </w:r>
      <w:r>
        <w:rPr>
          <w:rFonts w:hint="default" w:ascii="Times New Roman" w:hAnsi="Times New Roman" w:eastAsia="思源黑体 CN Medium" w:cs="Times New Roman"/>
          <w:b/>
          <w:bCs/>
          <w:color w:val="0070C0"/>
          <w:sz w:val="28"/>
          <w:szCs w:val="28"/>
          <w:lang w:eastAsia="zh-CN"/>
        </w:rPr>
        <w:br w:type="page"/>
      </w:r>
      <w:r>
        <w:rPr>
          <w:rFonts w:hint="default" w:ascii="Times New Roman" w:hAnsi="Times New Roman" w:eastAsia="思源黑体 CN Medium"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思源黑体 CN Medium"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思源黑体 CN Medium" w:cs="Times New Roman"/>
          <w:color w:val="000000" w:themeColor="text1"/>
          <w:sz w:val="24"/>
          <w:szCs w:val="24"/>
          <w:lang w:eastAsia="zh-CN"/>
          <w14:textFill>
            <w14:solidFill>
              <w14:schemeClr w14:val="tx1"/>
            </w14:solidFill>
          </w14:textFill>
        </w:rPr>
        <w:t>2531 not in diseaseIdList %}</w:t>
      </w:r>
    </w:p>
    <w:p w14:paraId="77D15504">
      <w:pPr>
        <w:outlineLvl w:val="1"/>
        <w:rPr>
          <w:rFonts w:hint="default" w:ascii="Times New Roman" w:hAnsi="Times New Roman" w:eastAsia="思源黑体 CN Medium" w:cs="Times New Roman"/>
          <w:b/>
          <w:bCs/>
          <w:color w:val="1250A1"/>
          <w:sz w:val="32"/>
          <w:szCs w:val="32"/>
          <w:lang w:val="en-US" w:eastAsia="zh-CN"/>
        </w:rPr>
      </w:pPr>
      <w:bookmarkStart w:id="64" w:name="_Toc5618"/>
      <w:bookmarkStart w:id="65" w:name="_Toc149837260"/>
      <w:bookmarkStart w:id="66" w:name="_Toc22104"/>
      <w:bookmarkStart w:id="67" w:name="_Toc4863"/>
      <w:bookmarkStart w:id="68" w:name="_Toc25737"/>
      <w:bookmarkStart w:id="69" w:name="_Toc7551_WPSOffice_Level2"/>
      <w:bookmarkStart w:id="70" w:name="_Toc17526"/>
      <w:bookmarkStart w:id="71" w:name="_Toc4339"/>
      <w:bookmarkStart w:id="72" w:name="_Toc6221_WPSOffice_Level2"/>
      <w:r>
        <w:rPr>
          <w:rFonts w:hint="default" w:ascii="Times New Roman" w:hAnsi="Times New Roman" w:eastAsia="思源黑体 CN Medium" w:cs="Times New Roman"/>
          <w:b/>
          <w:bCs/>
          <w:color w:val="1250A1"/>
          <w:sz w:val="32"/>
          <w:szCs w:val="32"/>
          <w:lang w:val="en-US" w:eastAsia="zh-CN"/>
        </w:rPr>
        <w:t>本癌种FDA/NMPA获批的其他可选靶向药物</w:t>
      </w:r>
      <w:bookmarkEnd w:id="64"/>
      <w:bookmarkEnd w:id="65"/>
      <w:bookmarkEnd w:id="66"/>
      <w:bookmarkEnd w:id="67"/>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1250A1"/>
            <w:vAlign w:val="center"/>
          </w:tcPr>
          <w:p w14:paraId="033F6ADE">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1250A1"/>
            <w:vAlign w:val="center"/>
          </w:tcPr>
          <w:p w14:paraId="366A1B74">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1250A1"/>
            <w:vAlign w:val="center"/>
          </w:tcPr>
          <w:p w14:paraId="5A446E00">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1250A1"/>
            <w:vAlign w:val="center"/>
          </w:tcPr>
          <w:p w14:paraId="1CFCD714">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bl>
    <w:p w14:paraId="2CFDEC36">
      <w:pPr>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sz w:val="30"/>
          <w:lang w:eastAsia="zh-CN"/>
        </w:rPr>
        <w:br w:type="page"/>
      </w:r>
      <w:r>
        <w:rPr>
          <w:rFonts w:hint="default" w:ascii="Times New Roman" w:hAnsi="Times New Roman" w:eastAsia="思源黑体 CN Medium" w:cs="Times New Roman"/>
          <w:color w:val="000000" w:themeColor="text1"/>
          <w:sz w:val="24"/>
          <w:szCs w:val="24"/>
          <w:lang w:eastAsia="zh-CN"/>
          <w14:textFill>
            <w14:solidFill>
              <w14:schemeClr w14:val="tx1"/>
            </w14:solidFill>
          </w14:textFill>
        </w:rPr>
        <w:t>{% endif %}</w:t>
      </w:r>
      <w:bookmarkStart w:id="73" w:name="_Toc26758"/>
      <w:bookmarkStart w:id="74" w:name="_Toc20137"/>
      <w:r>
        <w:rPr>
          <w:rFonts w:hint="default" w:ascii="Times New Roman" w:hAnsi="Times New Roman" w:eastAsia="思源黑体 CN Medium" w:cs="Times New Roman"/>
          <w:sz w:val="24"/>
          <w:szCs w:val="24"/>
          <w:lang w:eastAsia="zh-CN"/>
        </w:rPr>
        <w:t>{%if prostateCancerFlag == True %}</w:t>
      </w:r>
    </w:p>
    <w:bookmarkEnd w:id="73"/>
    <w:bookmarkEnd w:id="74"/>
    <w:p w14:paraId="18769D60">
      <w:pPr>
        <w:outlineLvl w:val="1"/>
        <w:rPr>
          <w:rFonts w:hint="default" w:ascii="Times New Roman" w:hAnsi="Times New Roman" w:eastAsia="思源黑体 CN Medium" w:cs="Times New Roman"/>
          <w:b/>
          <w:bCs/>
          <w:color w:val="1250A1"/>
          <w:sz w:val="32"/>
          <w:szCs w:val="32"/>
          <w:lang w:val="en-US" w:eastAsia="zh-CN"/>
        </w:rPr>
      </w:pPr>
      <w:bookmarkStart w:id="75" w:name="_Toc14639"/>
      <w:bookmarkStart w:id="76" w:name="_Toc6573"/>
      <w:bookmarkStart w:id="77" w:name="_Toc30000"/>
      <w:bookmarkStart w:id="78" w:name="_Toc22042"/>
      <w:bookmarkStart w:id="79" w:name="_Toc23725"/>
      <w:r>
        <w:rPr>
          <w:rFonts w:hint="default" w:ascii="Times New Roman" w:hAnsi="Times New Roman" w:eastAsia="思源黑体 CN Medium" w:cs="Times New Roman"/>
          <w:b/>
          <w:bCs/>
          <w:color w:val="1250A1"/>
          <w:sz w:val="32"/>
          <w:szCs w:val="32"/>
          <w:lang w:val="en-US" w:eastAsia="zh-CN"/>
        </w:rPr>
        <w:t>内分泌相关</w:t>
      </w:r>
      <w:bookmarkEnd w:id="75"/>
      <w:bookmarkEnd w:id="76"/>
      <w:bookmarkEnd w:id="77"/>
      <w:bookmarkEnd w:id="78"/>
      <w:bookmarkEnd w:id="79"/>
    </w:p>
    <w:p w14:paraId="65E3491D">
      <w:pPr>
        <w:spacing w:before="120" w:beforeLines="50" w:after="192" w:afterLines="8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1250A1"/>
            <w:vAlign w:val="center"/>
          </w:tcPr>
          <w:p w14:paraId="4E6CB6EB">
            <w:pPr>
              <w:widowControl/>
              <w:snapToGrid w:val="0"/>
              <w:jc w:val="center"/>
              <w:textAlignment w:val="center"/>
              <w:rPr>
                <w:rFonts w:hint="default" w:ascii="Times New Roman" w:hAnsi="Times New Roman" w:eastAsia="思源黑体 CN Medium" w:cs="Times New Roman"/>
                <w:b/>
                <w:bCs/>
                <w:color w:val="FFFFFF"/>
                <w:sz w:val="21"/>
                <w:szCs w:val="21"/>
                <w:lang w:eastAsia="zh-CN"/>
              </w:rPr>
            </w:pPr>
            <w:r>
              <w:rPr>
                <w:rFonts w:hint="default" w:ascii="Times New Roman" w:hAnsi="Times New Roman" w:eastAsia="思源黑体 CN Medium"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1250A1"/>
            <w:vAlign w:val="center"/>
          </w:tcPr>
          <w:p w14:paraId="5C65E45C">
            <w:pPr>
              <w:widowControl/>
              <w:snapToGrid w:val="0"/>
              <w:jc w:val="center"/>
              <w:textAlignment w:val="center"/>
              <w:rPr>
                <w:rFonts w:hint="default" w:ascii="Times New Roman" w:hAnsi="Times New Roman" w:eastAsia="思源黑体 CN Medium" w:cs="Times New Roman"/>
                <w:b/>
                <w:bCs/>
                <w:color w:val="FFFFFF"/>
                <w:sz w:val="21"/>
                <w:szCs w:val="21"/>
              </w:rPr>
            </w:pPr>
            <w:r>
              <w:rPr>
                <w:rStyle w:val="41"/>
                <w:rFonts w:hint="default" w:ascii="Times New Roman" w:hAnsi="Times New Roman" w:eastAsia="思源黑体 CN Medium"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1250A1"/>
            <w:vAlign w:val="center"/>
          </w:tcPr>
          <w:p w14:paraId="707A2E02">
            <w:pPr>
              <w:widowControl/>
              <w:snapToGrid w:val="0"/>
              <w:jc w:val="center"/>
              <w:textAlignment w:val="center"/>
              <w:rPr>
                <w:rFonts w:hint="default" w:ascii="Times New Roman" w:hAnsi="Times New Roman" w:eastAsia="思源黑体 CN Medium" w:cs="Times New Roman"/>
                <w:b/>
                <w:bCs/>
                <w:color w:val="FFFFFF"/>
                <w:sz w:val="21"/>
                <w:szCs w:val="21"/>
              </w:rPr>
            </w:pPr>
            <w:r>
              <w:rPr>
                <w:rStyle w:val="41"/>
                <w:rFonts w:hint="default" w:ascii="Times New Roman" w:hAnsi="Times New Roman" w:eastAsia="思源黑体 CN Medium" w:cs="Times New Roman"/>
                <w:lang w:eastAsia="zh-CN" w:bidi="ar"/>
              </w:rPr>
              <w:t>临床意义</w:t>
            </w:r>
          </w:p>
        </w:tc>
        <w:tc>
          <w:tcPr>
            <w:tcW w:w="1702" w:type="dxa"/>
            <w:tcBorders>
              <w:top w:val="nil"/>
              <w:left w:val="single" w:color="FFFFFF" w:sz="18" w:space="0"/>
              <w:bottom w:val="nil"/>
              <w:right w:val="nil"/>
            </w:tcBorders>
            <w:shd w:val="clear" w:color="auto" w:fill="1250A1"/>
            <w:vAlign w:val="center"/>
          </w:tcPr>
          <w:p w14:paraId="42F6399A">
            <w:pPr>
              <w:widowControl/>
              <w:snapToGrid w:val="0"/>
              <w:jc w:val="center"/>
              <w:textAlignment w:val="center"/>
              <w:rPr>
                <w:rStyle w:val="41"/>
                <w:rFonts w:hint="default" w:ascii="Times New Roman" w:hAnsi="Times New Roman" w:eastAsia="思源黑体 CN Medium" w:cs="Times New Roman"/>
                <w:lang w:eastAsia="zh-CN" w:bidi="ar"/>
              </w:rPr>
            </w:pPr>
            <w:r>
              <w:rPr>
                <w:rStyle w:val="41"/>
                <w:rFonts w:hint="default" w:ascii="Times New Roman" w:hAnsi="Times New Roman" w:eastAsia="思源黑体 CN Medium"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思源黑体 CN Medium" w:cs="Times New Roman"/>
                <w:b/>
                <w:bCs/>
                <w:color w:val="000000"/>
                <w:sz w:val="21"/>
                <w:szCs w:val="21"/>
                <w:lang w:eastAsia="zh-CN"/>
              </w:rPr>
            </w:pPr>
            <w:r>
              <w:rPr>
                <w:rFonts w:hint="default" w:ascii="Times New Roman" w:hAnsi="Times New Roman" w:eastAsia="思源黑体 CN Medium"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思源黑体 CN Medium" w:cs="Times New Roman"/>
                <w:sz w:val="21"/>
              </w:rPr>
            </w:pPr>
            <w:r>
              <w:rPr>
                <w:rFonts w:hint="default" w:ascii="Times New Roman" w:hAnsi="Times New Roman" w:eastAsia="思源黑体 CN Medium"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思源黑体 CN Medium" w:cs="Times New Roman"/>
                <w:b/>
                <w:bCs/>
                <w:color w:val="000000"/>
                <w:sz w:val="21"/>
                <w:szCs w:val="21"/>
                <w:lang w:eastAsia="zh-CN"/>
              </w:rPr>
            </w:pPr>
            <w:r>
              <w:rPr>
                <w:rFonts w:hint="default" w:ascii="Times New Roman" w:hAnsi="Times New Roman" w:eastAsia="思源黑体 CN Medium"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思源黑体 CN Medium" w:cs="Times New Roman"/>
                <w:b/>
                <w:bCs/>
                <w:color w:val="000000"/>
                <w:sz w:val="21"/>
                <w:szCs w:val="21"/>
                <w:lang w:eastAsia="zh-CN"/>
              </w:rPr>
            </w:pPr>
            <w:r>
              <w:rPr>
                <w:rFonts w:hint="default" w:ascii="Times New Roman" w:hAnsi="Times New Roman" w:eastAsia="思源黑体 CN Medium"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去势抵抗性前列腺癌临床研究提示，WNT/</w:t>
            </w:r>
            <w:r>
              <w:rPr>
                <w:rFonts w:hint="default" w:ascii="Times New Roman" w:hAnsi="Times New Roman" w:eastAsia="思源黑体 CN Medium" w:cs="Times New Roman"/>
                <w:color w:val="000000"/>
                <w:sz w:val="21"/>
                <w:szCs w:val="21"/>
              </w:rPr>
              <w:t>β</w:t>
            </w:r>
            <w:r>
              <w:rPr>
                <w:rFonts w:hint="default" w:ascii="Times New Roman" w:hAnsi="Times New Roman" w:eastAsia="思源黑体 CN Medium"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思源黑体 CN Medium" w:cs="Times New Roman"/>
                <w:color w:val="000000"/>
                <w:sz w:val="21"/>
                <w:szCs w:val="21"/>
              </w:rPr>
              <w:t>β</w:t>
            </w:r>
            <w:r>
              <w:rPr>
                <w:rFonts w:hint="default" w:ascii="Times New Roman" w:hAnsi="Times New Roman" w:eastAsia="思源黑体 CN Medium"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思源黑体 CN Medium" w:cs="Times New Roman"/>
                <w:sz w:val="21"/>
              </w:rPr>
            </w:pPr>
            <w:r>
              <w:rPr>
                <w:rStyle w:val="44"/>
                <w:rFonts w:hint="default" w:ascii="Times New Roman" w:hAnsi="Times New Roman" w:eastAsia="思源黑体 CN Medium"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思源黑体 CN Medium" w:cs="Times New Roman"/>
                <w:sz w:val="21"/>
              </w:rPr>
            </w:pPr>
            <w:r>
              <w:rPr>
                <w:rStyle w:val="44"/>
                <w:rFonts w:hint="default" w:ascii="Times New Roman" w:hAnsi="Times New Roman" w:eastAsia="思源黑体 CN Medium"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思源黑体 CN Medium" w:cs="Times New Roman"/>
                <w:sz w:val="21"/>
              </w:rPr>
            </w:pPr>
            <w:r>
              <w:rPr>
                <w:rStyle w:val="44"/>
                <w:rFonts w:hint="default" w:ascii="Times New Roman" w:hAnsi="Times New Roman" w:eastAsia="思源黑体 CN Medium"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思源黑体 CN Medium" w:cs="Times New Roman"/>
                <w:sz w:val="21"/>
              </w:rPr>
            </w:pPr>
            <w:r>
              <w:rPr>
                <w:rStyle w:val="44"/>
                <w:rFonts w:hint="default" w:ascii="Times New Roman" w:hAnsi="Times New Roman" w:eastAsia="思源黑体 CN Medium"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29367197</w:t>
            </w:r>
          </w:p>
        </w:tc>
      </w:tr>
    </w:tbl>
    <w:p w14:paraId="6D876EE2">
      <w:pPr>
        <w:spacing w:before="47"/>
        <w:rPr>
          <w:rFonts w:hint="default" w:ascii="Times New Roman" w:hAnsi="Times New Roman" w:eastAsia="思源黑体 CN Medium" w:cs="Times New Roman"/>
          <w:b/>
          <w:bCs/>
          <w:sz w:val="18"/>
          <w:szCs w:val="18"/>
          <w:lang w:eastAsia="zh-CN"/>
        </w:rPr>
      </w:pPr>
      <w:r>
        <w:rPr>
          <w:rFonts w:hint="default" w:ascii="Times New Roman" w:hAnsi="Times New Roman" w:eastAsia="思源黑体 CN Medium" w:cs="Times New Roman"/>
          <w:b/>
          <w:bCs/>
          <w:sz w:val="18"/>
          <w:szCs w:val="18"/>
          <w:lang w:eastAsia="zh-CN"/>
        </w:rPr>
        <w:t>注：</w:t>
      </w:r>
    </w:p>
    <w:p w14:paraId="31F87206">
      <w:pPr>
        <w:numPr>
          <w:ilvl w:val="0"/>
          <w:numId w:val="12"/>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本列表中基因的检测范围涵盖但不限于上表中列出的变异类型。良性变异、或疑似良性变异不在此“检出”范围内。</w:t>
      </w:r>
    </w:p>
    <w:p w14:paraId="067638F1">
      <w:pPr>
        <w:rPr>
          <w:rFonts w:hint="default" w:ascii="Times New Roman" w:hAnsi="Times New Roman" w:eastAsia="思源黑体 CN Medium" w:cs="Times New Roman"/>
          <w:sz w:val="30"/>
          <w:lang w:eastAsia="zh-CN"/>
        </w:rPr>
      </w:pPr>
      <w:r>
        <w:rPr>
          <w:rFonts w:hint="default" w:ascii="Times New Roman" w:hAnsi="Times New Roman" w:eastAsia="思源黑体 CN Medium" w:cs="Times New Roman"/>
          <w:sz w:val="30"/>
          <w:lang w:eastAsia="zh-CN"/>
        </w:rPr>
        <w:br w:type="page"/>
      </w:r>
    </w:p>
    <w:p w14:paraId="10FD3067">
      <w:pPr>
        <w:widowControl/>
        <w:spacing w:before="120" w:beforeLines="50" w:after="192" w:afterLines="80"/>
        <w:rPr>
          <w:rFonts w:hint="default" w:ascii="Times New Roman" w:hAnsi="Times New Roman" w:eastAsia="思源黑体 CN Medium" w:cs="Times New Roman"/>
          <w:sz w:val="30"/>
          <w:lang w:eastAsia="zh-CN"/>
        </w:rPr>
      </w:pPr>
      <w:r>
        <w:rPr>
          <w:rFonts w:hint="default" w:ascii="Times New Roman" w:hAnsi="Times New Roman" w:eastAsia="思源黑体 CN Medium"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1250A1"/>
            <w:vAlign w:val="center"/>
          </w:tcPr>
          <w:p w14:paraId="2A945637">
            <w:pPr>
              <w:widowControl/>
              <w:snapToGrid w:val="0"/>
              <w:jc w:val="center"/>
              <w:textAlignment w:val="center"/>
              <w:rPr>
                <w:rFonts w:hint="default" w:ascii="Times New Roman" w:hAnsi="Times New Roman" w:eastAsia="思源黑体 CN Medium" w:cs="Times New Roman"/>
                <w:b/>
                <w:bCs/>
                <w:color w:val="FFFFFF"/>
                <w:sz w:val="21"/>
                <w:szCs w:val="21"/>
                <w:lang w:eastAsia="zh-CN"/>
              </w:rPr>
            </w:pPr>
            <w:r>
              <w:rPr>
                <w:rFonts w:hint="default" w:ascii="Times New Roman" w:hAnsi="Times New Roman" w:eastAsia="思源黑体 CN Medium"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1250A1"/>
            <w:vAlign w:val="center"/>
          </w:tcPr>
          <w:p w14:paraId="326C0B58">
            <w:pPr>
              <w:widowControl/>
              <w:snapToGrid w:val="0"/>
              <w:jc w:val="center"/>
              <w:textAlignment w:val="center"/>
              <w:rPr>
                <w:rFonts w:hint="default" w:ascii="Times New Roman" w:hAnsi="Times New Roman" w:eastAsia="思源黑体 CN Medium" w:cs="Times New Roman"/>
                <w:b/>
                <w:bCs/>
                <w:color w:val="FFFFFF"/>
                <w:sz w:val="21"/>
                <w:szCs w:val="21"/>
              </w:rPr>
            </w:pPr>
            <w:r>
              <w:rPr>
                <w:rStyle w:val="41"/>
                <w:rFonts w:hint="default" w:ascii="Times New Roman" w:hAnsi="Times New Roman" w:eastAsia="思源黑体 CN Medium"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1250A1"/>
            <w:vAlign w:val="center"/>
          </w:tcPr>
          <w:p w14:paraId="3003AA08">
            <w:pPr>
              <w:widowControl/>
              <w:snapToGrid w:val="0"/>
              <w:jc w:val="center"/>
              <w:textAlignment w:val="center"/>
              <w:rPr>
                <w:rFonts w:hint="default" w:ascii="Times New Roman" w:hAnsi="Times New Roman" w:eastAsia="思源黑体 CN Medium" w:cs="Times New Roman"/>
                <w:b/>
                <w:bCs/>
                <w:color w:val="FFFFFF"/>
                <w:sz w:val="21"/>
                <w:szCs w:val="21"/>
              </w:rPr>
            </w:pPr>
            <w:r>
              <w:rPr>
                <w:rStyle w:val="41"/>
                <w:rFonts w:hint="default" w:ascii="Times New Roman" w:hAnsi="Times New Roman" w:eastAsia="思源黑体 CN Medium" w:cs="Times New Roman"/>
                <w:lang w:eastAsia="zh-CN" w:bidi="ar"/>
              </w:rPr>
              <w:t>临床意义</w:t>
            </w:r>
          </w:p>
        </w:tc>
        <w:tc>
          <w:tcPr>
            <w:tcW w:w="1692" w:type="dxa"/>
            <w:tcBorders>
              <w:top w:val="nil"/>
              <w:left w:val="single" w:color="FFFFFF" w:sz="18" w:space="0"/>
              <w:bottom w:val="nil"/>
              <w:right w:val="nil"/>
            </w:tcBorders>
            <w:shd w:val="clear" w:color="auto" w:fill="1250A1"/>
            <w:vAlign w:val="center"/>
          </w:tcPr>
          <w:p w14:paraId="3AB151FF">
            <w:pPr>
              <w:widowControl/>
              <w:snapToGrid w:val="0"/>
              <w:jc w:val="center"/>
              <w:textAlignment w:val="center"/>
              <w:rPr>
                <w:rStyle w:val="41"/>
                <w:rFonts w:hint="default" w:ascii="Times New Roman" w:hAnsi="Times New Roman" w:eastAsia="思源黑体 CN Medium" w:cs="Times New Roman"/>
                <w:lang w:eastAsia="zh-CN" w:bidi="ar"/>
              </w:rPr>
            </w:pPr>
            <w:r>
              <w:rPr>
                <w:rStyle w:val="41"/>
                <w:rFonts w:hint="default" w:ascii="Times New Roman" w:hAnsi="Times New Roman" w:eastAsia="思源黑体 CN Medium"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思源黑体 CN Medium" w:cs="Times New Roman"/>
                <w:sz w:val="21"/>
              </w:rPr>
            </w:pPr>
            <w:r>
              <w:rPr>
                <w:rFonts w:hint="default" w:ascii="Times New Roman" w:hAnsi="Times New Roman" w:eastAsia="思源黑体 CN Medium"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思源黑体 CN Medium" w:cs="Times New Roman"/>
                <w:sz w:val="21"/>
              </w:rPr>
            </w:pPr>
            <w:r>
              <w:rPr>
                <w:rStyle w:val="44"/>
                <w:rFonts w:hint="default" w:ascii="Times New Roman" w:hAnsi="Times New Roman" w:eastAsia="思源黑体 CN Medium"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思源黑体 CN Medium" w:cs="Times New Roman"/>
                <w:lang w:eastAsia="zh-CN" w:bidi="ar"/>
              </w:rPr>
            </w:pPr>
            <w:r>
              <w:rPr>
                <w:rStyle w:val="44"/>
                <w:rFonts w:hint="default" w:ascii="Times New Roman" w:hAnsi="Times New Roman" w:eastAsia="思源黑体 CN Medium" w:cs="Times New Roman"/>
                <w:lang w:eastAsia="zh-CN" w:bidi="ar"/>
              </w:rPr>
              <w:t>RB1</w:t>
            </w:r>
            <w:r>
              <w:rPr>
                <w:rStyle w:val="44"/>
                <w:rFonts w:hint="default" w:ascii="Times New Roman" w:hAnsi="Times New Roman" w:eastAsia="思源黑体 CN Medium"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思源黑体 CN Medium" w:cs="Times New Roman"/>
                <w:lang w:eastAsia="zh-CN" w:bidi="ar"/>
              </w:rPr>
            </w:pPr>
            <w:r>
              <w:rPr>
                <w:rStyle w:val="44"/>
                <w:rFonts w:hint="default" w:ascii="Times New Roman" w:hAnsi="Times New Roman" w:eastAsia="思源黑体 CN Medium"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思源黑体 CN Medium" w:cs="Times New Roman"/>
                <w:lang w:eastAsia="zh-CN" w:bidi="ar"/>
              </w:rPr>
            </w:pPr>
            <w:r>
              <w:rPr>
                <w:rStyle w:val="44"/>
                <w:rFonts w:hint="default" w:ascii="Times New Roman" w:hAnsi="Times New Roman" w:eastAsia="思源黑体 CN Medium"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思源黑体 CN Medium" w:cs="Times New Roman"/>
                <w:color w:val="000000"/>
                <w:sz w:val="21"/>
                <w:szCs w:val="21"/>
                <w:lang w:eastAsia="zh-CN" w:bidi="ar"/>
              </w:rPr>
            </w:pPr>
            <w:r>
              <w:rPr>
                <w:rFonts w:hint="default" w:ascii="Times New Roman" w:hAnsi="Times New Roman" w:eastAsia="思源黑体 CN Medium" w:cs="Times New Roman"/>
                <w:color w:val="000000"/>
                <w:sz w:val="21"/>
                <w:szCs w:val="21"/>
                <w:lang w:eastAsia="zh-CN" w:bidi="ar"/>
              </w:rPr>
              <w:t>PMID</w:t>
            </w: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color w:val="000000"/>
                <w:sz w:val="21"/>
                <w:szCs w:val="21"/>
                <w:lang w:eastAsia="zh-CN" w:bidi="ar"/>
              </w:rPr>
              <w:t>29460922</w:t>
            </w:r>
          </w:p>
        </w:tc>
      </w:tr>
    </w:tbl>
    <w:p w14:paraId="11718538">
      <w:pPr>
        <w:spacing w:before="47"/>
        <w:rPr>
          <w:rFonts w:hint="default" w:ascii="Times New Roman" w:hAnsi="Times New Roman" w:eastAsia="思源黑体 CN Medium" w:cs="Times New Roman"/>
          <w:b/>
          <w:bCs/>
          <w:sz w:val="18"/>
          <w:szCs w:val="18"/>
          <w:lang w:eastAsia="zh-CN"/>
        </w:rPr>
      </w:pPr>
      <w:r>
        <w:rPr>
          <w:rFonts w:hint="default" w:ascii="Times New Roman" w:hAnsi="Times New Roman" w:eastAsia="思源黑体 CN Medium" w:cs="Times New Roman"/>
          <w:b/>
          <w:bCs/>
          <w:sz w:val="18"/>
          <w:szCs w:val="18"/>
          <w:lang w:eastAsia="zh-CN"/>
        </w:rPr>
        <w:t>注：</w:t>
      </w:r>
    </w:p>
    <w:p w14:paraId="4D011DD0">
      <w:pPr>
        <w:numPr>
          <w:ilvl w:val="0"/>
          <w:numId w:val="13"/>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本列表中基因的检测范围涵盖但不限于上表中列出的变异类型。良性变异、或疑似良性变异不在此“检出”范围内。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sz w:val="18"/>
          <w:szCs w:val="18"/>
          <w:lang w:eastAsia="zh-CN"/>
        </w:rPr>
        <w:br w:type="page"/>
      </w:r>
      <w:bookmarkStart w:id="80" w:name="_Toc27364"/>
      <w:r>
        <w:rPr>
          <w:rFonts w:hint="default" w:ascii="Times New Roman" w:hAnsi="Times New Roman" w:eastAsia="思源黑体 CN Medium" w:cs="Times New Roman"/>
          <w:sz w:val="24"/>
          <w:szCs w:val="24"/>
          <w:lang w:eastAsia="zh-CN"/>
        </w:rPr>
        <w:t xml:space="preserve">{% endif %}{%if reportInfo.conf.thyroidCancerPrognosis </w:t>
      </w:r>
      <w:r>
        <w:rPr>
          <w:rStyle w:val="19"/>
          <w:rFonts w:hint="default" w:ascii="Times New Roman" w:hAnsi="Times New Roman" w:eastAsia="思源黑体 CN Medium" w:cs="Times New Roman"/>
          <w:color w:val="auto"/>
          <w:sz w:val="24"/>
          <w:szCs w:val="24"/>
          <w:lang w:val="en-US" w:eastAsia="zh-CN"/>
        </w:rPr>
        <w:t>and disease.ThyroidCarcinoma</w:t>
      </w:r>
      <w:r>
        <w:rPr>
          <w:rFonts w:hint="default" w:ascii="Times New Roman" w:hAnsi="Times New Roman" w:eastAsia="思源黑体 CN Medium" w:cs="Times New Roman"/>
          <w:sz w:val="24"/>
          <w:szCs w:val="24"/>
          <w:lang w:eastAsia="zh-CN"/>
        </w:rPr>
        <w:t>%}</w:t>
      </w:r>
    </w:p>
    <w:p w14:paraId="13F554C2">
      <w:pPr>
        <w:outlineLvl w:val="1"/>
        <w:rPr>
          <w:rFonts w:hint="default" w:ascii="Times New Roman" w:hAnsi="Times New Roman" w:eastAsia="思源黑体 CN Medium" w:cs="Times New Roman"/>
          <w:b/>
          <w:bCs/>
          <w:color w:val="1250A1"/>
          <w:sz w:val="32"/>
          <w:szCs w:val="32"/>
          <w:lang w:val="en-US" w:eastAsia="zh-CN"/>
        </w:rPr>
      </w:pPr>
      <w:bookmarkStart w:id="81" w:name="_Toc17242"/>
      <w:bookmarkStart w:id="82" w:name="_Toc29091"/>
      <w:bookmarkStart w:id="83" w:name="_Toc8577"/>
      <w:r>
        <w:rPr>
          <w:rFonts w:hint="default" w:ascii="Times New Roman" w:hAnsi="Times New Roman" w:eastAsia="思源黑体 CN Medium" w:cs="Times New Roman"/>
          <w:b/>
          <w:bCs/>
          <w:color w:val="1250A1"/>
          <w:sz w:val="32"/>
          <w:szCs w:val="32"/>
          <w:lang w:val="en-US" w:eastAsia="zh-CN"/>
        </w:rPr>
        <w:t>预后评估</w:t>
      </w:r>
      <w:bookmarkEnd w:id="81"/>
      <w:bookmarkEnd w:id="82"/>
      <w:bookmarkEnd w:id="83"/>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pP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summaryOfRresults.prognosticEvaluationSize }}个与预后相关{% if summaryOfRresults.prognosticEvaluationSize != 0 %}，具体信息详见"检测结果详细解析"{% endif %}</w:t>
      </w: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1250A1"/>
            <w:vAlign w:val="center"/>
          </w:tcPr>
          <w:p w14:paraId="64B71DD2">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1250A1"/>
            <w:vAlign w:val="center"/>
          </w:tcPr>
          <w:p w14:paraId="6BAA705E">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1250A1"/>
            <w:vAlign w:val="center"/>
          </w:tcPr>
          <w:p w14:paraId="4F0FBFA2">
            <w:pPr>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1250A1"/>
            <w:vAlign w:val="center"/>
          </w:tcPr>
          <w:p w14:paraId="2F21F968">
            <w:pPr>
              <w:pStyle w:val="22"/>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if prognosticEvaluation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for tip in prognosticEvaluation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sz w:val="18"/>
                <w:szCs w:val="18"/>
                <w:lang w:eastAsia="zh-CN"/>
              </w:rPr>
              <w:t>tip</w:t>
            </w:r>
            <w:r>
              <w:rPr>
                <w:rFonts w:hint="default" w:ascii="Times New Roman" w:hAnsi="Times New Roman" w:eastAsia="思源黑体 CN Medium" w:cs="Times New Roman"/>
                <w:bCs/>
                <w:sz w:val="18"/>
                <w:szCs w:val="18"/>
                <w:lang w:eastAsia="zh-CN"/>
              </w:rPr>
              <w:t>.prognosis_evaluation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endif %}</w:t>
            </w:r>
          </w:p>
        </w:tc>
      </w:tr>
    </w:tbl>
    <w:p w14:paraId="62D205C3">
      <w:pPr>
        <w:widowControl/>
        <w:rPr>
          <w:rFonts w:hint="default" w:ascii="Times New Roman" w:hAnsi="Times New Roman" w:eastAsia="思源黑体 CN Medium" w:cs="Times New Roman"/>
          <w:b/>
          <w:bCs/>
          <w:color w:val="0070C0"/>
          <w:sz w:val="28"/>
          <w:szCs w:val="28"/>
          <w:lang w:eastAsia="zh-CN"/>
        </w:rPr>
      </w:pPr>
    </w:p>
    <w:p w14:paraId="315C7179">
      <w:pPr>
        <w:widowControl/>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b/>
          <w:bCs/>
          <w:color w:val="0070C0"/>
          <w:sz w:val="28"/>
          <w:szCs w:val="28"/>
          <w:lang w:eastAsia="zh-CN"/>
        </w:rPr>
        <w:br w:type="page"/>
      </w:r>
      <w:r>
        <w:rPr>
          <w:rFonts w:hint="default" w:ascii="Times New Roman" w:hAnsi="Times New Roman" w:eastAsia="思源黑体 CN Medium" w:cs="Times New Roman"/>
          <w:sz w:val="24"/>
          <w:szCs w:val="24"/>
          <w:lang w:eastAsia="zh-CN"/>
        </w:rPr>
        <w:t>{% endif %}</w:t>
      </w:r>
      <w:r>
        <w:rPr>
          <w:rFonts w:hint="default" w:ascii="Times New Roman" w:hAnsi="Times New Roman" w:eastAsia="思源黑体 CN Medium" w:cs="Times New Roman"/>
          <w:sz w:val="24"/>
          <w:szCs w:val="24"/>
          <w:lang w:val="en-US" w:eastAsia="zh-CN"/>
        </w:rPr>
        <w:t>{% if reportInfo.conf.msi %}</w:t>
      </w:r>
    </w:p>
    <w:p w14:paraId="05C5BA11">
      <w:pPr>
        <w:outlineLvl w:val="1"/>
        <w:rPr>
          <w:rFonts w:hint="default" w:ascii="Times New Roman" w:hAnsi="Times New Roman" w:eastAsia="思源黑体 CN Medium" w:cs="Times New Roman"/>
          <w:b/>
          <w:bCs/>
          <w:color w:val="1250A1"/>
          <w:sz w:val="32"/>
          <w:szCs w:val="32"/>
          <w:lang w:val="en-US" w:eastAsia="zh-CN"/>
        </w:rPr>
      </w:pPr>
      <w:bookmarkStart w:id="84" w:name="_Toc8278"/>
      <w:bookmarkStart w:id="85" w:name="_Toc19110"/>
      <w:r>
        <w:rPr>
          <w:rFonts w:hint="default" w:ascii="Times New Roman" w:hAnsi="Times New Roman" w:eastAsia="思源黑体 CN Medium" w:cs="Times New Roman"/>
          <w:b/>
          <w:bCs/>
          <w:color w:val="1250A1"/>
          <w:sz w:val="32"/>
          <w:szCs w:val="32"/>
          <w:lang w:val="en-US" w:eastAsia="zh-CN"/>
        </w:rPr>
        <w:t>免疫药物用药提示</w:t>
      </w:r>
      <w:bookmarkEnd w:id="68"/>
      <w:bookmarkEnd w:id="69"/>
      <w:bookmarkEnd w:id="70"/>
      <w:bookmarkEnd w:id="71"/>
      <w:bookmarkEnd w:id="72"/>
      <w:bookmarkEnd w:id="80"/>
      <w:bookmarkEnd w:id="84"/>
      <w:bookmarkEnd w:id="85"/>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思源黑体 CN Medium" w:cs="Times New Roman"/>
          <w:b/>
          <w:sz w:val="24"/>
          <w:szCs w:val="24"/>
          <w:lang w:eastAsia="zh-CN"/>
        </w:rPr>
      </w:pPr>
      <w:bookmarkStart w:id="86" w:name="_Toc13489_WPSOffice_Level2"/>
      <w:bookmarkStart w:id="87" w:name="_Toc10743"/>
      <w:bookmarkStart w:id="88" w:name="_Toc19898_WPSOffice_Level2"/>
      <w:bookmarkStart w:id="89" w:name="_Toc19810"/>
      <w:bookmarkStart w:id="90" w:name="_Toc24038"/>
      <w:bookmarkStart w:id="91" w:name="_Hlk516758315"/>
      <w:r>
        <w:rPr>
          <w:rFonts w:hint="default" w:ascii="Times New Roman" w:hAnsi="Times New Roman" w:eastAsia="思源黑体 CN Medium"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3872" w:type="dxa"/>
            <w:gridSpan w:val="2"/>
            <w:tcBorders>
              <w:top w:val="nil"/>
              <w:bottom w:val="nil"/>
              <w:right w:val="single" w:color="FFFFFF" w:sz="18" w:space="0"/>
            </w:tcBorders>
            <w:shd w:val="clear" w:color="auto" w:fill="1250A1"/>
            <w:vAlign w:val="center"/>
          </w:tcPr>
          <w:p w14:paraId="297551C0">
            <w:pPr>
              <w:snapToGrid w:val="0"/>
              <w:jc w:val="center"/>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1250A1"/>
            <w:vAlign w:val="center"/>
          </w:tcPr>
          <w:p w14:paraId="3F34DC2F">
            <w:pPr>
              <w:snapToGrid w:val="0"/>
              <w:jc w:val="center"/>
              <w:rPr>
                <w:rFonts w:hint="default" w:ascii="Times New Roman" w:hAnsi="Times New Roman" w:eastAsia="思源黑体 CN Medium" w:cs="Times New Roman"/>
                <w:color w:val="auto"/>
                <w:sz w:val="21"/>
                <w:szCs w:val="21"/>
                <w:lang w:val="en-US" w:eastAsia="zh-CN"/>
              </w:rPr>
            </w:pPr>
            <w:r>
              <w:rPr>
                <w:rStyle w:val="41"/>
                <w:rFonts w:hint="default" w:ascii="Times New Roman" w:hAnsi="Times New Roman" w:eastAsia="思源黑体 CN Medium" w:cs="Times New Roman"/>
                <w:lang w:eastAsia="zh-CN" w:bidi="ar"/>
              </w:rPr>
              <w:t>检测结果</w:t>
            </w:r>
          </w:p>
        </w:tc>
        <w:tc>
          <w:tcPr>
            <w:tcW w:w="3357" w:type="dxa"/>
            <w:tcBorders>
              <w:top w:val="nil"/>
              <w:left w:val="single" w:color="FFFFFF" w:sz="18" w:space="0"/>
              <w:bottom w:val="nil"/>
            </w:tcBorders>
            <w:shd w:val="clear" w:color="auto" w:fill="1250A1"/>
            <w:vAlign w:val="center"/>
          </w:tcPr>
          <w:p w14:paraId="4750E608">
            <w:pPr>
              <w:snapToGrid w:val="0"/>
              <w:jc w:val="center"/>
              <w:rPr>
                <w:rFonts w:hint="default" w:ascii="Times New Roman" w:hAnsi="Times New Roman" w:eastAsia="思源黑体 CN Medium" w:cs="Times New Roman"/>
                <w:color w:val="auto"/>
                <w:sz w:val="21"/>
                <w:szCs w:val="21"/>
                <w:lang w:val="en-US" w:eastAsia="zh-CN"/>
              </w:rPr>
            </w:pPr>
            <w:r>
              <w:rPr>
                <w:rStyle w:val="41"/>
                <w:rFonts w:hint="default" w:ascii="Times New Roman" w:hAnsi="Times New Roman" w:eastAsia="思源黑体 CN Medium"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思源黑体 CN Medium" w:cs="Times New Roman"/>
                <w:color w:val="auto"/>
                <w:sz w:val="21"/>
                <w:szCs w:val="21"/>
                <w:lang w:val="en-US" w:eastAsia="zh-CN"/>
              </w:rPr>
            </w:pPr>
            <w:r>
              <w:rPr>
                <w:rStyle w:val="42"/>
                <w:rFonts w:hint="default" w:ascii="Times New Roman" w:hAnsi="Times New Roman" w:eastAsia="思源黑体 CN Medium"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思源黑体 CN Medium" w:cs="Times New Roman"/>
                <w:lang w:eastAsia="zh-CN" w:bidi="ar"/>
              </w:rPr>
            </w:pPr>
            <w:r>
              <w:rPr>
                <w:rFonts w:hint="default" w:ascii="Times New Roman" w:hAnsi="Times New Roman" w:eastAsia="思源黑体 CN Medium"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eastAsia="zh-CN"/>
              </w:rPr>
              <w:t>（{{ summaryOfRresults.tmb_status}}）</w:t>
            </w:r>
            <w:r>
              <w:rPr>
                <w:rStyle w:val="43"/>
                <w:rFonts w:hint="default" w:ascii="Times New Roman" w:hAnsi="Times New Roman" w:eastAsia="思源黑体 CN Medium" w:cs="Times New Roman"/>
                <w:lang w:eastAsia="zh-CN" w:bidi="ar"/>
              </w:rPr>
              <w:t>，</w:t>
            </w:r>
            <w:r>
              <w:rPr>
                <w:rFonts w:hint="default" w:ascii="Times New Roman" w:hAnsi="Times New Roman" w:eastAsia="思源黑体 CN Medium"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eastAsia="zh-CN"/>
              </w:rPr>
              <w:t>{% if summaryOfRresults.tmb_status == ‘TMB-H’ %}肿瘤</w:t>
            </w:r>
            <w:r>
              <w:rPr>
                <w:rStyle w:val="43"/>
                <w:rFonts w:hint="default" w:ascii="Times New Roman" w:hAnsi="Times New Roman" w:eastAsia="思源黑体 CN Medium" w:cs="Times New Roman"/>
                <w:lang w:eastAsia="zh-CN" w:bidi="ar"/>
              </w:rPr>
              <w:t>突变负荷高（TMB-H）的患者接受免疫检查点抑制剂药物治疗的获益率较高。</w:t>
            </w:r>
            <w:r>
              <w:rPr>
                <w:rFonts w:hint="default" w:ascii="Times New Roman" w:hAnsi="Times New Roman" w:eastAsia="思源黑体 CN Medium" w:cs="Times New Roman"/>
                <w:sz w:val="21"/>
                <w:szCs w:val="21"/>
                <w:lang w:eastAsia="zh-CN"/>
              </w:rPr>
              <w:t>{% else %}肿瘤</w:t>
            </w:r>
            <w:r>
              <w:rPr>
                <w:rStyle w:val="43"/>
                <w:rFonts w:hint="default" w:ascii="Times New Roman" w:hAnsi="Times New Roman" w:eastAsia="思源黑体 CN Medium" w:cs="Times New Roman"/>
                <w:lang w:eastAsia="zh-CN" w:bidi="ar"/>
              </w:rPr>
              <w:t>突变负荷低（TMB-L）的患者接受免疫检查点抑制剂药物治疗的获益率较低。</w:t>
            </w:r>
            <w:r>
              <w:rPr>
                <w:rFonts w:hint="default" w:ascii="Times New Roman" w:hAnsi="Times New Roman" w:eastAsia="思源黑体 CN Medium"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思源黑体 CN Medium" w:cs="Times New Roman"/>
                <w:sz w:val="21"/>
                <w:szCs w:val="21"/>
                <w:lang w:val="en-US" w:eastAsia="zh-CN"/>
              </w:rPr>
            </w:pPr>
            <w:r>
              <w:rPr>
                <w:rStyle w:val="44"/>
                <w:rFonts w:hint="default" w:ascii="Times New Roman" w:hAnsi="Times New Roman" w:eastAsia="思源黑体 CN Medium" w:cs="Times New Roman"/>
                <w:lang w:eastAsia="zh-CN" w:bidi="ar"/>
              </w:rPr>
              <w:t>微卫星不稳定（</w:t>
            </w:r>
            <w:r>
              <w:rPr>
                <w:rStyle w:val="42"/>
                <w:rFonts w:hint="default" w:ascii="Times New Roman" w:hAnsi="Times New Roman" w:eastAsia="思源黑体 CN Medium" w:cs="Times New Roman"/>
                <w:lang w:eastAsia="zh-CN" w:bidi="ar"/>
              </w:rPr>
              <w:t>MSI</w:t>
            </w:r>
            <w:r>
              <w:rPr>
                <w:rStyle w:val="44"/>
                <w:rFonts w:hint="default" w:ascii="Times New Roman" w:hAnsi="Times New Roman" w:eastAsia="思源黑体 CN Medium"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 if summaryOfRresults.msi_status == ‘MSI-H’ %}</w:t>
            </w:r>
            <w:r>
              <w:rPr>
                <w:rStyle w:val="43"/>
                <w:rFonts w:hint="default" w:ascii="Times New Roman" w:hAnsi="Times New Roman" w:eastAsia="思源黑体 CN Medium" w:cs="Times New Roman"/>
                <w:lang w:eastAsia="zh-CN" w:bidi="ar"/>
              </w:rPr>
              <w:t>微卫星不稳定型（</w:t>
            </w:r>
            <w:r>
              <w:rPr>
                <w:rStyle w:val="45"/>
                <w:rFonts w:hint="default" w:ascii="Times New Roman" w:hAnsi="Times New Roman" w:eastAsia="思源黑体 CN Medium" w:cs="Times New Roman"/>
                <w:lang w:eastAsia="zh-CN" w:bidi="ar"/>
              </w:rPr>
              <w:t>MSI-H</w:t>
            </w:r>
            <w:r>
              <w:rPr>
                <w:rStyle w:val="43"/>
                <w:rFonts w:hint="default" w:ascii="Times New Roman" w:hAnsi="Times New Roman" w:eastAsia="思源黑体 CN Medium" w:cs="Times New Roman"/>
                <w:lang w:eastAsia="zh-CN" w:bidi="ar"/>
              </w:rPr>
              <w:t>）患者免疫治疗预后较好，接受免疫检查点抑制剂药物治疗的获益率较高。</w:t>
            </w:r>
            <w:r>
              <w:rPr>
                <w:rFonts w:hint="default" w:ascii="Times New Roman" w:hAnsi="Times New Roman" w:eastAsia="思源黑体 CN Medium" w:cs="Times New Roman"/>
                <w:sz w:val="21"/>
                <w:szCs w:val="21"/>
                <w:lang w:eastAsia="zh-CN"/>
              </w:rPr>
              <w:t>{% else %}</w:t>
            </w:r>
            <w:r>
              <w:rPr>
                <w:rFonts w:hint="default" w:ascii="Times New Roman" w:hAnsi="Times New Roman" w:eastAsia="思源黑体 CN Medium" w:cs="Times New Roman"/>
                <w:color w:val="000000"/>
                <w:sz w:val="21"/>
                <w:szCs w:val="21"/>
                <w:lang w:eastAsia="zh-CN" w:bidi="ar"/>
              </w:rPr>
              <w:t>微卫星稳定型（MSS）患者接受免疫检查点抑制剂药物治疗的获益率较低。</w:t>
            </w:r>
            <w:r>
              <w:rPr>
                <w:rFonts w:hint="default" w:ascii="Times New Roman" w:hAnsi="Times New Roman" w:eastAsia="思源黑体 CN Medium"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kern w:val="0"/>
                <w:sz w:val="21"/>
                <w:szCs w:val="21"/>
                <w:lang w:val="en-US" w:eastAsia="zh-CN" w:bidi="ar"/>
              </w:rPr>
              <w:t>{%tr if reportInfo.conf.mmr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思源黑体 CN Medium" w:cs="Times New Roman"/>
                <w:color w:val="auto"/>
                <w:sz w:val="21"/>
                <w:szCs w:val="21"/>
                <w:lang w:val="en-US" w:eastAsia="zh-CN"/>
              </w:rPr>
            </w:pPr>
            <w:r>
              <w:rPr>
                <w:rStyle w:val="44"/>
                <w:rFonts w:hint="default" w:ascii="Times New Roman" w:hAnsi="Times New Roman" w:eastAsia="思源黑体 CN Medium" w:cs="Times New Roman"/>
                <w:lang w:eastAsia="zh-CN" w:bidi="ar"/>
              </w:rPr>
              <w:t>错配修复（</w:t>
            </w:r>
            <w:r>
              <w:rPr>
                <w:rStyle w:val="42"/>
                <w:rFonts w:hint="default" w:ascii="Times New Roman" w:hAnsi="Times New Roman" w:eastAsia="思源黑体 CN Medium" w:cs="Times New Roman"/>
                <w:lang w:eastAsia="zh-CN" w:bidi="ar"/>
              </w:rPr>
              <w:t>MMR</w:t>
            </w:r>
            <w:r>
              <w:rPr>
                <w:rStyle w:val="44"/>
                <w:rFonts w:hint="default" w:ascii="Times New Roman" w:hAnsi="Times New Roman" w:eastAsia="思源黑体 CN Medium"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思源黑体 CN Medium" w:cs="Times New Roman"/>
                <w:color w:val="auto"/>
                <w:sz w:val="21"/>
                <w:szCs w:val="21"/>
                <w:lang w:val="en-US" w:eastAsia="zh-CN"/>
              </w:rPr>
            </w:pPr>
            <w:r>
              <w:rPr>
                <w:rStyle w:val="45"/>
                <w:rFonts w:hint="default" w:ascii="Times New Roman" w:hAnsi="Times New Roman" w:eastAsia="思源黑体 CN Medium"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{%for i in dmmr.dmmrMLH1 %}{%if loop.last%}{{ i }}{%else%}{{ i }}</w:t>
            </w:r>
          </w:p>
          <w:p w14:paraId="7CC232F7">
            <w:pPr>
              <w:snapToGrid w:val="0"/>
              <w:jc w:val="center"/>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思源黑体 CN Medium"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思源黑体 CN Medium" w:cs="Times New Roman"/>
                <w:color w:val="auto"/>
                <w:sz w:val="21"/>
                <w:szCs w:val="21"/>
                <w:lang w:val="en-US" w:eastAsia="zh-CN"/>
              </w:rPr>
            </w:pPr>
            <w:r>
              <w:rPr>
                <w:rStyle w:val="45"/>
                <w:rFonts w:hint="default" w:ascii="Times New Roman" w:hAnsi="Times New Roman" w:eastAsia="思源黑体 CN Medium"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{%for i in dmmr.dmmrM</w:t>
            </w:r>
            <w:r>
              <w:rPr>
                <w:rStyle w:val="45"/>
                <w:rFonts w:hint="default" w:ascii="Times New Roman" w:hAnsi="Times New Roman" w:eastAsia="思源黑体 CN Medium" w:cs="Times New Roman"/>
                <w:color w:val="auto"/>
                <w:lang w:eastAsia="zh-CN" w:bidi="ar"/>
              </w:rPr>
              <w:t>SH</w:t>
            </w:r>
            <w:r>
              <w:rPr>
                <w:rFonts w:hint="default" w:ascii="Times New Roman" w:hAnsi="Times New Roman" w:eastAsia="思源黑体 CN Medium" w:cs="Times New Roman"/>
                <w:sz w:val="21"/>
                <w:szCs w:val="21"/>
                <w:lang w:eastAsia="zh-CN"/>
              </w:rPr>
              <w:t>2 %}{%if loop.last%}{{ i }}{%else%}{{ i }}</w:t>
            </w:r>
          </w:p>
          <w:p w14:paraId="6C0E676C">
            <w:pPr>
              <w:snapToGrid w:val="0"/>
              <w:jc w:val="center"/>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思源黑体 CN Medium"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思源黑体 CN Medium"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思源黑体 CN Medium" w:cs="Times New Roman"/>
                <w:color w:val="auto"/>
                <w:sz w:val="21"/>
                <w:szCs w:val="21"/>
                <w:lang w:val="en-US" w:eastAsia="zh-CN"/>
              </w:rPr>
            </w:pPr>
            <w:r>
              <w:rPr>
                <w:rStyle w:val="45"/>
                <w:rFonts w:hint="default" w:ascii="Times New Roman" w:hAnsi="Times New Roman" w:eastAsia="思源黑体 CN Medium"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{%for i in dmmr.dmmrM</w:t>
            </w:r>
            <w:r>
              <w:rPr>
                <w:rStyle w:val="45"/>
                <w:rFonts w:hint="default" w:ascii="Times New Roman" w:hAnsi="Times New Roman" w:eastAsia="思源黑体 CN Medium" w:cs="Times New Roman"/>
                <w:color w:val="auto"/>
                <w:lang w:eastAsia="zh-CN" w:bidi="ar"/>
              </w:rPr>
              <w:t>SH6</w:t>
            </w:r>
            <w:r>
              <w:rPr>
                <w:rFonts w:hint="default" w:ascii="Times New Roman" w:hAnsi="Times New Roman" w:eastAsia="思源黑体 CN Medium" w:cs="Times New Roman"/>
                <w:sz w:val="21"/>
                <w:szCs w:val="21"/>
                <w:lang w:eastAsia="zh-CN"/>
              </w:rPr>
              <w:t xml:space="preserve"> %}{%if loop.last%}{{ i }}{%else%}{{ i }}</w:t>
            </w:r>
          </w:p>
          <w:p w14:paraId="4D00A7B9">
            <w:pPr>
              <w:snapToGrid w:val="0"/>
              <w:jc w:val="center"/>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思源黑体 CN Medium"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思源黑体 CN Medium"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思源黑体 CN Medium" w:cs="Times New Roman"/>
                <w:color w:val="auto"/>
                <w:sz w:val="21"/>
                <w:szCs w:val="21"/>
                <w:lang w:val="en-US" w:eastAsia="zh-CN"/>
              </w:rPr>
            </w:pPr>
            <w:r>
              <w:rPr>
                <w:rStyle w:val="45"/>
                <w:rFonts w:hint="default" w:ascii="Times New Roman" w:hAnsi="Times New Roman" w:eastAsia="思源黑体 CN Medium"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{%for i in dmmr.dmmr</w:t>
            </w:r>
            <w:r>
              <w:rPr>
                <w:rStyle w:val="45"/>
                <w:rFonts w:hint="default" w:ascii="Times New Roman" w:hAnsi="Times New Roman" w:eastAsia="思源黑体 CN Medium" w:cs="Times New Roman"/>
                <w:color w:val="auto"/>
                <w:lang w:eastAsia="zh-CN" w:bidi="ar"/>
              </w:rPr>
              <w:t>PMS2</w:t>
            </w:r>
            <w:r>
              <w:rPr>
                <w:rFonts w:hint="default" w:ascii="Times New Roman" w:hAnsi="Times New Roman" w:eastAsia="思源黑体 CN Medium" w:cs="Times New Roman"/>
                <w:sz w:val="21"/>
                <w:szCs w:val="21"/>
                <w:lang w:eastAsia="zh-CN"/>
              </w:rPr>
              <w:t xml:space="preserve"> %}{%if loop.last%}{{ i }}{%else%}{{ i }}</w:t>
            </w:r>
          </w:p>
          <w:p w14:paraId="4000FB82">
            <w:pPr>
              <w:snapToGrid w:val="0"/>
              <w:jc w:val="center"/>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思源黑体 CN Medium"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思源黑体 CN Medium"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思源黑体 CN Medium"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思源黑体 CN Medium" w:cs="Times New Roman"/>
                <w:sz w:val="21"/>
                <w:szCs w:val="21"/>
                <w:lang w:val="en-US" w:eastAsia="zh-CN"/>
              </w:rPr>
            </w:pPr>
            <w:r>
              <w:rPr>
                <w:rStyle w:val="45"/>
                <w:rFonts w:hint="default" w:ascii="Times New Roman" w:hAnsi="Times New Roman" w:eastAsia="思源黑体 CN Medium"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{%for i in </w:t>
            </w:r>
            <w:r>
              <w:rPr>
                <w:rFonts w:hint="default" w:ascii="Times New Roman" w:hAnsi="Times New Roman" w:eastAsia="思源黑体 CN Medium" w:cs="Times New Roman"/>
                <w:sz w:val="21"/>
                <w:szCs w:val="21"/>
                <w:lang w:val="en-US" w:eastAsia="zh-CN"/>
              </w:rPr>
              <w:t>g</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oriVariant.split(‘,’) </w:t>
            </w:r>
            <w:r>
              <w:rPr>
                <w:rFonts w:hint="default" w:ascii="Times New Roman" w:hAnsi="Times New Roman" w:eastAsia="思源黑体 CN Medium" w:cs="Times New Roman"/>
                <w:sz w:val="21"/>
                <w:szCs w:val="21"/>
                <w:lang w:eastAsia="zh-CN"/>
              </w:rPr>
              <w:t>%}{{ i }}{%</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if</w:t>
            </w:r>
            <w:r>
              <w:rPr>
                <w:rFonts w:hint="default" w:ascii="Times New Roman" w:hAnsi="Times New Roman" w:eastAsia="思源黑体 CN Medium" w:cs="Times New Roman"/>
                <w:sz w:val="21"/>
                <w:szCs w:val="21"/>
                <w:lang w:val="en-US" w:eastAsia="zh-CN"/>
              </w:rPr>
              <w:t xml:space="preserve"> not</w:t>
            </w:r>
            <w:r>
              <w:rPr>
                <w:rFonts w:hint="default" w:ascii="Times New Roman" w:hAnsi="Times New Roman" w:eastAsia="思源黑体 CN Medium" w:cs="Times New Roman"/>
                <w:sz w:val="21"/>
                <w:szCs w:val="21"/>
                <w:lang w:eastAsia="zh-CN"/>
              </w:rPr>
              <w:t xml:space="preserve"> loop.last%}</w:t>
            </w:r>
          </w:p>
          <w:p w14:paraId="59540BBB">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b/>
                <w:bCs/>
                <w:sz w:val="21"/>
                <w:szCs w:val="21"/>
                <w:lang w:val="en-US" w:eastAsia="zh-CN"/>
              </w:rPr>
              <w:t>{%vm%}</w:t>
            </w:r>
            <w:r>
              <w:rPr>
                <w:rFonts w:hint="default" w:ascii="Times New Roman" w:hAnsi="Times New Roman" w:eastAsia="思源黑体 CN Medium" w:cs="Times New Roman"/>
                <w:sz w:val="21"/>
                <w:szCs w:val="21"/>
                <w:lang w:val="en-US" w:eastAsia="zh-CN"/>
              </w:rPr>
              <w:t>{% if summaryOfRresults.positiveImmnueNum - summaryOfRresults.positiveOtherImmnueNum &gt; 0 %}</w:t>
            </w:r>
            <w:r>
              <w:rPr>
                <w:rFonts w:hint="default" w:ascii="Times New Roman" w:hAnsi="Times New Roman" w:eastAsia="思源黑体 CN Medium" w:cs="Times New Roman"/>
                <w:sz w:val="21"/>
                <w:szCs w:val="21"/>
                <w:lang w:eastAsia="zh-CN"/>
              </w:rPr>
              <w:t>免疫正相关基因突变可能导致PD-1/PD-L1抑制剂获益率高。</w:t>
            </w:r>
            <w:r>
              <w:rPr>
                <w:rFonts w:hint="default" w:ascii="Times New Roman" w:hAnsi="Times New Roman" w:eastAsia="思源黑体 CN Medium"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思源黑体 CN Medium"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思源黑体 CN Medium"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思源黑体 CN Medium"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思源黑体 CN Medium"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思源黑体 CN Medium"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{%tr for g in positive</w:t>
            </w:r>
            <w:r>
              <w:rPr>
                <w:rFonts w:hint="default" w:ascii="Times New Roman" w:hAnsi="Times New Roman" w:eastAsia="思源黑体 CN Medium" w:cs="Times New Roman"/>
                <w:sz w:val="21"/>
                <w:szCs w:val="21"/>
                <w:lang w:val="en-US" w:eastAsia="zh-CN"/>
              </w:rPr>
              <w:t>Other</w:t>
            </w:r>
            <w:r>
              <w:rPr>
                <w:rFonts w:hint="default" w:ascii="Times New Roman" w:hAnsi="Times New Roman" w:eastAsia="思源黑体 CN Medium"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思源黑体 CN Medium"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思源黑体 CN Medium" w:cs="Times New Roman"/>
                <w:color w:val="00000A"/>
                <w:kern w:val="2"/>
                <w:sz w:val="21"/>
                <w:szCs w:val="21"/>
                <w:lang w:val="en-US" w:eastAsia="zh-CN" w:bidi="hi-IN"/>
              </w:rPr>
            </w:pPr>
            <w:r>
              <w:rPr>
                <w:rStyle w:val="45"/>
                <w:rFonts w:hint="default" w:ascii="Times New Roman" w:hAnsi="Times New Roman" w:eastAsia="思源黑体 CN Medium"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{%for i in </w:t>
            </w:r>
            <w:r>
              <w:rPr>
                <w:rFonts w:hint="default" w:ascii="Times New Roman" w:hAnsi="Times New Roman" w:eastAsia="思源黑体 CN Medium" w:cs="Times New Roman"/>
                <w:sz w:val="21"/>
                <w:szCs w:val="21"/>
                <w:lang w:val="en-US" w:eastAsia="zh-CN"/>
              </w:rPr>
              <w:t>g</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oriVariant.split(‘,’) </w:t>
            </w:r>
            <w:r>
              <w:rPr>
                <w:rFonts w:hint="default" w:ascii="Times New Roman" w:hAnsi="Times New Roman" w:eastAsia="思源黑体 CN Medium" w:cs="Times New Roman"/>
                <w:sz w:val="21"/>
                <w:szCs w:val="21"/>
                <w:lang w:eastAsia="zh-CN"/>
              </w:rPr>
              <w:t>%}{{ i }}{%</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if</w:t>
            </w:r>
            <w:r>
              <w:rPr>
                <w:rFonts w:hint="default" w:ascii="Times New Roman" w:hAnsi="Times New Roman" w:eastAsia="思源黑体 CN Medium" w:cs="Times New Roman"/>
                <w:sz w:val="21"/>
                <w:szCs w:val="21"/>
                <w:lang w:val="en-US" w:eastAsia="zh-CN"/>
              </w:rPr>
              <w:t xml:space="preserve"> not</w:t>
            </w:r>
            <w:r>
              <w:rPr>
                <w:rFonts w:hint="default" w:ascii="Times New Roman" w:hAnsi="Times New Roman" w:eastAsia="思源黑体 CN Medium" w:cs="Times New Roman"/>
                <w:sz w:val="21"/>
                <w:szCs w:val="21"/>
                <w:lang w:eastAsia="zh-CN"/>
              </w:rPr>
              <w:t xml:space="preserve"> loop.last%}</w:t>
            </w:r>
          </w:p>
          <w:p w14:paraId="1DFAC1A0">
            <w:pPr>
              <w:snapToGrid w:val="0"/>
              <w:jc w:val="center"/>
              <w:rPr>
                <w:rFonts w:hint="default" w:ascii="Times New Roman" w:hAnsi="Times New Roman" w:eastAsia="思源黑体 CN Medium" w:cs="Times New Roman"/>
                <w:color w:val="00000A"/>
                <w:kern w:val="2"/>
                <w:sz w:val="21"/>
                <w:szCs w:val="21"/>
                <w:lang w:val="en-US" w:eastAsia="zh-CN" w:bidi="hi-IN"/>
              </w:rPr>
            </w:pPr>
            <w:r>
              <w:rPr>
                <w:rFonts w:hint="default" w:ascii="Times New Roman" w:hAnsi="Times New Roman" w:eastAsia="思源黑体 CN Medium"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思源黑体 CN Medium" w:cs="Times New Roman"/>
                <w:color w:val="00000A"/>
                <w:kern w:val="2"/>
                <w:sz w:val="21"/>
                <w:szCs w:val="21"/>
                <w:lang w:val="en-US" w:eastAsia="zh-CN" w:bidi="hi-IN"/>
              </w:rPr>
            </w:pPr>
            <w:r>
              <w:rPr>
                <w:rFonts w:hint="default" w:ascii="Times New Roman" w:hAnsi="Times New Roman" w:eastAsia="思源黑体 CN Medium" w:cs="Times New Roman"/>
                <w:b/>
                <w:bCs/>
                <w:sz w:val="21"/>
                <w:szCs w:val="21"/>
                <w:lang w:val="en-US" w:eastAsia="zh-CN"/>
              </w:rPr>
              <w:t>{%vm%}</w:t>
            </w:r>
            <w:r>
              <w:rPr>
                <w:rFonts w:hint="default" w:ascii="Times New Roman" w:hAnsi="Times New Roman" w:eastAsia="思源黑体 CN Medium" w:cs="Times New Roman"/>
                <w:sz w:val="21"/>
                <w:szCs w:val="21"/>
                <w:lang w:val="en-US" w:eastAsia="zh-CN"/>
              </w:rPr>
              <w:t>{% if summaryOfRresults.positiveOtherImmnueNum &gt; 0 %}</w:t>
            </w:r>
            <w:r>
              <w:rPr>
                <w:rFonts w:hint="default" w:ascii="Times New Roman" w:hAnsi="Times New Roman" w:eastAsia="思源黑体 CN Medium" w:cs="Times New Roman"/>
                <w:sz w:val="21"/>
                <w:szCs w:val="21"/>
                <w:lang w:eastAsia="zh-CN"/>
              </w:rPr>
              <w:t>免疫正相关基因突变可能导致PD-1/PD-L1抑制剂获益率高。</w:t>
            </w:r>
            <w:r>
              <w:rPr>
                <w:rFonts w:hint="default" w:ascii="Times New Roman" w:hAnsi="Times New Roman" w:eastAsia="思源黑体 CN Medium"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思源黑体 CN Medium"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思源黑体 CN Medium"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思源黑体 CN Medium"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思源黑体 CN Medium"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思源黑体 CN Medium"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思源黑体 CN Medium" w:cs="Times New Roman"/>
                <w:b/>
                <w:bCs/>
                <w:color w:val="00000A"/>
                <w:kern w:val="2"/>
                <w:sz w:val="21"/>
                <w:szCs w:val="21"/>
                <w:lang w:val="en-US" w:eastAsia="zh-CN" w:bidi="ar"/>
              </w:rPr>
            </w:pPr>
            <w:r>
              <w:rPr>
                <w:rFonts w:hint="default" w:ascii="Times New Roman" w:hAnsi="Times New Roman" w:eastAsia="思源黑体 CN Medium" w:cs="Times New Roman"/>
                <w:color w:val="00000A"/>
                <w:kern w:val="0"/>
                <w:sz w:val="21"/>
                <w:szCs w:val="21"/>
                <w:lang w:val="en-US" w:eastAsia="zh-CN" w:bidi="ar"/>
              </w:rPr>
              <w:t>{%vm%}</w:t>
            </w:r>
            <w:r>
              <w:rPr>
                <w:rFonts w:hint="default" w:ascii="Times New Roman" w:hAnsi="Times New Roman" w:eastAsia="思源黑体 CN Medium"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思源黑体 CN Medium" w:cs="Times New Roman"/>
                <w:color w:val="000000"/>
                <w:kern w:val="2"/>
                <w:sz w:val="21"/>
                <w:szCs w:val="21"/>
                <w:lang w:val="en-US" w:eastAsia="zh-CN" w:bidi="hi-IN"/>
              </w:rPr>
            </w:pPr>
            <w:r>
              <w:rPr>
                <w:rStyle w:val="45"/>
                <w:rFonts w:hint="default" w:ascii="Times New Roman" w:hAnsi="Times New Roman" w:eastAsia="思源黑体 CN Medium"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 xml:space="preserve">for i in </w:t>
            </w:r>
            <w:r>
              <w:rPr>
                <w:rFonts w:hint="default" w:ascii="Times New Roman" w:hAnsi="Times New Roman" w:eastAsia="思源黑体 CN Medium" w:cs="Times New Roman"/>
                <w:sz w:val="21"/>
                <w:szCs w:val="21"/>
                <w:lang w:val="en-US" w:eastAsia="zh-CN"/>
              </w:rPr>
              <w:t>g</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oriVariant.split(‘,’) </w:t>
            </w:r>
            <w:r>
              <w:rPr>
                <w:rFonts w:hint="default" w:ascii="Times New Roman" w:hAnsi="Times New Roman" w:eastAsia="思源黑体 CN Medium" w:cs="Times New Roman"/>
                <w:sz w:val="21"/>
                <w:szCs w:val="21"/>
                <w:lang w:eastAsia="zh-CN"/>
              </w:rPr>
              <w:t>%}{{ i }}{%</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if</w:t>
            </w:r>
            <w:r>
              <w:rPr>
                <w:rFonts w:hint="default" w:ascii="Times New Roman" w:hAnsi="Times New Roman" w:eastAsia="思源黑体 CN Medium" w:cs="Times New Roman"/>
                <w:sz w:val="21"/>
                <w:szCs w:val="21"/>
                <w:lang w:val="en-US" w:eastAsia="zh-CN"/>
              </w:rPr>
              <w:t xml:space="preserve"> not</w:t>
            </w:r>
            <w:r>
              <w:rPr>
                <w:rFonts w:hint="default" w:ascii="Times New Roman" w:hAnsi="Times New Roman" w:eastAsia="思源黑体 CN Medium"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思源黑体 CN Medium" w:cs="Times New Roman"/>
                <w:color w:val="000000"/>
                <w:kern w:val="2"/>
                <w:sz w:val="21"/>
                <w:szCs w:val="21"/>
                <w:lang w:val="en-US" w:eastAsia="zh-CN" w:bidi="hi-IN"/>
              </w:rPr>
            </w:pPr>
            <w:r>
              <w:rPr>
                <w:rFonts w:hint="default" w:ascii="Times New Roman" w:hAnsi="Times New Roman" w:eastAsia="思源黑体 CN Medium"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思源黑体 CN Medium" w:cs="Times New Roman"/>
                <w:color w:val="00000A"/>
                <w:kern w:val="0"/>
                <w:sz w:val="21"/>
                <w:szCs w:val="21"/>
                <w:lang w:val="en-US" w:eastAsia="zh-CN" w:bidi="ar"/>
              </w:rPr>
            </w:pPr>
            <w:r>
              <w:rPr>
                <w:rFonts w:hint="default" w:ascii="Times New Roman" w:hAnsi="Times New Roman" w:eastAsia="思源黑体 CN Medium" w:cs="Times New Roman"/>
                <w:b/>
                <w:bCs/>
                <w:sz w:val="21"/>
                <w:szCs w:val="21"/>
                <w:lang w:val="en-US" w:eastAsia="zh-CN"/>
              </w:rPr>
              <w:t>{%vm%}</w:t>
            </w:r>
            <w:r>
              <w:rPr>
                <w:rFonts w:hint="default" w:ascii="Times New Roman" w:hAnsi="Times New Roman" w:eastAsia="思源黑体 CN Medium" w:cs="Times New Roman"/>
                <w:sz w:val="21"/>
                <w:szCs w:val="21"/>
                <w:lang w:val="en-US" w:eastAsia="zh-CN"/>
              </w:rPr>
              <w:t>{% if summaryOfRresults.negativeImmnueNum &gt; 0 %}</w:t>
            </w:r>
            <w:r>
              <w:rPr>
                <w:rFonts w:hint="default" w:ascii="Times New Roman" w:hAnsi="Times New Roman" w:eastAsia="思源黑体 CN Medium" w:cs="Times New Roman"/>
                <w:sz w:val="21"/>
                <w:szCs w:val="21"/>
                <w:lang w:eastAsia="zh-CN"/>
              </w:rPr>
              <w:t>免疫</w:t>
            </w:r>
            <w:r>
              <w:rPr>
                <w:rFonts w:hint="default" w:ascii="Times New Roman" w:hAnsi="Times New Roman" w:eastAsia="思源黑体 CN Medium" w:cs="Times New Roman"/>
                <w:sz w:val="21"/>
                <w:szCs w:val="21"/>
                <w:lang w:val="en-US" w:eastAsia="zh-CN"/>
              </w:rPr>
              <w:t>负</w:t>
            </w:r>
            <w:r>
              <w:rPr>
                <w:rFonts w:hint="default" w:ascii="Times New Roman" w:hAnsi="Times New Roman" w:eastAsia="思源黑体 CN Medium" w:cs="Times New Roman"/>
                <w:sz w:val="21"/>
                <w:szCs w:val="21"/>
                <w:lang w:eastAsia="zh-CN"/>
              </w:rPr>
              <w:t>相关基因突变可能导致PD-1/PD-L1抑制剂获益率</w:t>
            </w:r>
            <w:r>
              <w:rPr>
                <w:rFonts w:hint="default" w:ascii="Times New Roman" w:hAnsi="Times New Roman" w:eastAsia="思源黑体 CN Medium" w:cs="Times New Roman"/>
                <w:sz w:val="21"/>
                <w:szCs w:val="21"/>
                <w:lang w:val="en-US" w:eastAsia="zh-CN"/>
              </w:rPr>
              <w:t>低</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思源黑体 CN Medium"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思源黑体 CN Medium"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思源黑体 CN Medium"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思源黑体 CN Medium"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思源黑体 CN Medium" w:cs="Times New Roman"/>
                <w:b/>
                <w:bCs/>
                <w:color w:val="00000A"/>
                <w:kern w:val="2"/>
                <w:sz w:val="21"/>
                <w:szCs w:val="21"/>
                <w:lang w:val="en-US" w:eastAsia="zh-CN" w:bidi="ar"/>
              </w:rPr>
            </w:pPr>
            <w:r>
              <w:rPr>
                <w:rFonts w:hint="default" w:ascii="Times New Roman" w:hAnsi="Times New Roman" w:eastAsia="思源黑体 CN Medium" w:cs="Times New Roman"/>
                <w:color w:val="00000A"/>
                <w:kern w:val="0"/>
                <w:sz w:val="21"/>
                <w:szCs w:val="21"/>
                <w:lang w:val="en-US" w:eastAsia="zh-CN" w:bidi="ar"/>
              </w:rPr>
              <w:t>{%vm%}</w:t>
            </w:r>
            <w:r>
              <w:rPr>
                <w:rFonts w:hint="default" w:ascii="Times New Roman" w:hAnsi="Times New Roman" w:eastAsia="思源黑体 CN Medium"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思源黑体 CN Medium" w:cs="Times New Roman"/>
                <w:color w:val="000000"/>
                <w:kern w:val="2"/>
                <w:sz w:val="21"/>
                <w:szCs w:val="21"/>
                <w:lang w:val="en-US" w:eastAsia="zh-CN" w:bidi="hi-IN"/>
              </w:rPr>
            </w:pPr>
            <w:r>
              <w:rPr>
                <w:rStyle w:val="45"/>
                <w:rFonts w:hint="default" w:ascii="Times New Roman" w:hAnsi="Times New Roman" w:eastAsia="思源黑体 CN Medium"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 xml:space="preserve">for i in </w:t>
            </w:r>
            <w:r>
              <w:rPr>
                <w:rFonts w:hint="default" w:ascii="Times New Roman" w:hAnsi="Times New Roman" w:eastAsia="思源黑体 CN Medium" w:cs="Times New Roman"/>
                <w:sz w:val="21"/>
                <w:szCs w:val="21"/>
                <w:lang w:val="en-US" w:eastAsia="zh-CN"/>
              </w:rPr>
              <w:t>g</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oriVariant.split(‘,’) </w:t>
            </w:r>
            <w:r>
              <w:rPr>
                <w:rFonts w:hint="default" w:ascii="Times New Roman" w:hAnsi="Times New Roman" w:eastAsia="思源黑体 CN Medium" w:cs="Times New Roman"/>
                <w:sz w:val="21"/>
                <w:szCs w:val="21"/>
                <w:lang w:eastAsia="zh-CN"/>
              </w:rPr>
              <w:t>%}{{ i }}{%</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if</w:t>
            </w:r>
            <w:r>
              <w:rPr>
                <w:rFonts w:hint="default" w:ascii="Times New Roman" w:hAnsi="Times New Roman" w:eastAsia="思源黑体 CN Medium" w:cs="Times New Roman"/>
                <w:sz w:val="21"/>
                <w:szCs w:val="21"/>
                <w:lang w:val="en-US" w:eastAsia="zh-CN"/>
              </w:rPr>
              <w:t xml:space="preserve"> not</w:t>
            </w:r>
            <w:r>
              <w:rPr>
                <w:rFonts w:hint="default" w:ascii="Times New Roman" w:hAnsi="Times New Roman" w:eastAsia="思源黑体 CN Medium"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思源黑体 CN Medium" w:cs="Times New Roman"/>
                <w:color w:val="000000"/>
                <w:kern w:val="2"/>
                <w:sz w:val="21"/>
                <w:szCs w:val="21"/>
                <w:lang w:val="en-US" w:eastAsia="zh-CN" w:bidi="hi-IN"/>
              </w:rPr>
            </w:pPr>
            <w:r>
              <w:rPr>
                <w:rFonts w:hint="default" w:ascii="Times New Roman" w:hAnsi="Times New Roman" w:eastAsia="思源黑体 CN Medium"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思源黑体 CN Medium" w:cs="Times New Roman"/>
                <w:color w:val="00000A"/>
                <w:kern w:val="0"/>
                <w:sz w:val="21"/>
                <w:szCs w:val="21"/>
                <w:lang w:val="en-US" w:eastAsia="zh-CN" w:bidi="ar"/>
              </w:rPr>
            </w:pPr>
            <w:r>
              <w:rPr>
                <w:rFonts w:hint="default" w:ascii="Times New Roman" w:hAnsi="Times New Roman" w:eastAsia="思源黑体 CN Medium" w:cs="Times New Roman"/>
                <w:b/>
                <w:bCs/>
                <w:sz w:val="21"/>
                <w:szCs w:val="21"/>
                <w:lang w:val="en-US" w:eastAsia="zh-CN"/>
              </w:rPr>
              <w:t>{%vm%}</w:t>
            </w:r>
            <w:r>
              <w:rPr>
                <w:rFonts w:hint="default" w:ascii="Times New Roman" w:hAnsi="Times New Roman" w:eastAsia="思源黑体 CN Medium" w:cs="Times New Roman"/>
                <w:sz w:val="21"/>
                <w:szCs w:val="21"/>
                <w:lang w:val="en-US" w:eastAsia="zh-CN"/>
              </w:rPr>
              <w:t>{% if summaryOfRresults.hpdImmnueNum &gt; 0 %}</w:t>
            </w:r>
            <w:r>
              <w:rPr>
                <w:rFonts w:hint="default" w:ascii="Times New Roman" w:hAnsi="Times New Roman" w:eastAsia="思源黑体 CN Medium"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思源黑体 CN Medium"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思源黑体 CN Medium"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 xml:space="preserve">{% if summaryOfRresults.HLA </w:t>
            </w:r>
            <w:r>
              <w:rPr>
                <w:rFonts w:hint="default" w:ascii="Times New Roman" w:hAnsi="Times New Roman" w:eastAsia="思源黑体 CN Medium" w:cs="Times New Roman"/>
                <w:sz w:val="21"/>
                <w:szCs w:val="21"/>
                <w:lang w:val="en-US" w:eastAsia="zh-CN"/>
              </w:rPr>
              <w:t>=</w:t>
            </w:r>
            <w:r>
              <w:rPr>
                <w:rFonts w:hint="default" w:ascii="Times New Roman" w:hAnsi="Times New Roman" w:eastAsia="思源黑体 CN Medium"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color w:val="000000" w:themeColor="text1"/>
                <w:sz w:val="21"/>
                <w:lang w:eastAsia="zh-CN"/>
                <w14:textFill>
                  <w14:solidFill>
                    <w14:schemeClr w14:val="tx1"/>
                  </w14:solidFill>
                </w14:textFill>
              </w:rPr>
              <w:t>共</w:t>
            </w:r>
            <w:r>
              <w:rPr>
                <w:rFonts w:hint="default" w:ascii="Times New Roman" w:hAnsi="Times New Roman" w:eastAsia="思源黑体 CN Medium" w:cs="Times New Roman"/>
                <w:color w:val="000000" w:themeColor="text1"/>
                <w:sz w:val="21"/>
                <w:lang w:val="en-US" w:eastAsia="zh-CN"/>
                <w14:textFill>
                  <w14:solidFill>
                    <w14:schemeClr w14:val="tx1"/>
                  </w14:solidFill>
                </w14:textFill>
              </w:rPr>
              <w:t>预测</w:t>
            </w:r>
            <w:r>
              <w:rPr>
                <w:rFonts w:hint="default" w:ascii="Times New Roman" w:hAnsi="Times New Roman" w:eastAsia="思源黑体 CN Medium" w:cs="Times New Roman"/>
                <w:color w:val="000000" w:themeColor="text1"/>
                <w:sz w:val="21"/>
                <w:lang w:eastAsia="zh-CN"/>
                <w14:textFill>
                  <w14:solidFill>
                    <w14:schemeClr w14:val="tx1"/>
                  </w14:solidFill>
                </w14:textFill>
              </w:rPr>
              <w:t>出</w:t>
            </w:r>
            <w:r>
              <w:rPr>
                <w:rFonts w:hint="default" w:ascii="Times New Roman" w:hAnsi="Times New Roman" w:eastAsia="思源黑体 CN Medium" w:cs="Times New Roman"/>
                <w:sz w:val="21"/>
                <w:szCs w:val="21"/>
                <w:lang w:eastAsia="zh-CN"/>
              </w:rPr>
              <w:t>{{ summaryOfRresults.neoantigenAllSize }}</w:t>
            </w:r>
            <w:r>
              <w:rPr>
                <w:rFonts w:hint="default" w:ascii="Times New Roman" w:hAnsi="Times New Roman" w:eastAsia="思源黑体 CN Medium" w:cs="Times New Roman"/>
                <w:color w:val="000000" w:themeColor="text1"/>
                <w:sz w:val="21"/>
                <w:lang w:eastAsia="zh-CN"/>
                <w14:textFill>
                  <w14:solidFill>
                    <w14:schemeClr w14:val="tx1"/>
                  </w14:solidFill>
                </w14:textFill>
              </w:rPr>
              <w:t>个</w:t>
            </w:r>
            <w:r>
              <w:rPr>
                <w:rFonts w:hint="default" w:ascii="Times New Roman" w:hAnsi="Times New Roman" w:eastAsia="思源黑体 CN Medium" w:cs="Times New Roman"/>
                <w:color w:val="000000" w:themeColor="text1"/>
                <w:sz w:val="21"/>
                <w:lang w:val="en-US" w:eastAsia="zh-CN"/>
                <w14:textFill>
                  <w14:solidFill>
                    <w14:schemeClr w14:val="tx1"/>
                  </w14:solidFill>
                </w14:textFill>
              </w:rPr>
              <w:t>肿瘤</w:t>
            </w:r>
            <w:r>
              <w:rPr>
                <w:rFonts w:hint="default" w:ascii="Times New Roman" w:hAnsi="Times New Roman" w:eastAsia="思源黑体 CN Medium"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endif %}</w:t>
            </w:r>
          </w:p>
        </w:tc>
      </w:tr>
    </w:tbl>
    <w:p w14:paraId="00B53254">
      <w:pPr>
        <w:spacing w:before="120" w:beforeLines="5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sz w:val="18"/>
          <w:shd w:val="clear" w:color="auto" w:fill="FFFFFF"/>
          <w:lang w:eastAsia="zh-CN"/>
        </w:rPr>
        <w:t>注：</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val="en-US" w:eastAsia="zh-CN"/>
        </w:rPr>
        <w:t xml:space="preserve"> </w:t>
      </w:r>
      <w:r>
        <w:rPr>
          <w:rFonts w:hint="default" w:ascii="Times New Roman" w:hAnsi="Times New Roman" w:eastAsia="思源黑体 CN Medium" w:cs="Times New Roman"/>
          <w:sz w:val="18"/>
          <w:szCs w:val="18"/>
          <w:lang w:eastAsia="zh-CN"/>
        </w:rPr>
        <w:t>for</w:t>
      </w:r>
      <w:r>
        <w:rPr>
          <w:rFonts w:hint="default" w:ascii="Times New Roman" w:hAnsi="Times New Roman" w:eastAsia="思源黑体 CN Medium" w:cs="Times New Roman"/>
          <w:sz w:val="18"/>
          <w:szCs w:val="18"/>
          <w:lang w:val="en-US" w:eastAsia="zh-CN"/>
        </w:rPr>
        <w:t xml:space="preserve"> n </w:t>
      </w:r>
      <w:r>
        <w:rPr>
          <w:rFonts w:hint="default" w:ascii="Times New Roman" w:hAnsi="Times New Roman" w:eastAsia="思源黑体 CN Medium" w:cs="Times New Roman"/>
          <w:sz w:val="18"/>
          <w:szCs w:val="18"/>
          <w:lang w:eastAsia="zh-CN"/>
        </w:rPr>
        <w:t>in</w:t>
      </w:r>
      <w:r>
        <w:rPr>
          <w:rFonts w:hint="default" w:ascii="Times New Roman" w:hAnsi="Times New Roman" w:eastAsia="思源黑体 CN Medium" w:cs="Times New Roman"/>
          <w:sz w:val="18"/>
          <w:szCs w:val="18"/>
          <w:lang w:val="en-US" w:eastAsia="zh-CN"/>
        </w:rPr>
        <w:t xml:space="preserve"> note.</w:t>
      </w:r>
      <w:r>
        <w:rPr>
          <w:rFonts w:hint="default" w:ascii="Times New Roman" w:hAnsi="Times New Roman" w:eastAsia="思源黑体 CN Medium" w:cs="Times New Roman"/>
          <w:sz w:val="18"/>
          <w:szCs w:val="18"/>
          <w:lang w:eastAsia="zh-CN"/>
        </w:rPr>
        <w:t>immunityNote</w:t>
      </w:r>
      <w:r>
        <w:rPr>
          <w:rFonts w:hint="default" w:ascii="Times New Roman" w:hAnsi="Times New Roman" w:eastAsia="思源黑体 CN Medium" w:cs="Times New Roman"/>
          <w:sz w:val="18"/>
          <w:szCs w:val="18"/>
          <w:lang w:val="en-US" w:eastAsia="zh-CN"/>
        </w:rPr>
        <w:t xml:space="preserve">List </w:t>
      </w:r>
      <w:r>
        <w:rPr>
          <w:rFonts w:hint="default" w:ascii="Times New Roman" w:hAnsi="Times New Roman" w:eastAsia="思源黑体 CN Medium"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思源黑体 CN Medium" w:cs="Times New Roman"/>
          <w:sz w:val="30"/>
          <w:lang w:eastAsia="zh-CN"/>
        </w:rPr>
      </w:pPr>
      <w:r>
        <w:rPr>
          <w:rFonts w:hint="default" w:ascii="Times New Roman" w:hAnsi="Times New Roman" w:eastAsia="思源黑体 CN Medium" w:cs="Times New Roman"/>
          <w:sz w:val="18"/>
          <w:szCs w:val="18"/>
          <w:lang w:val="en-US" w:eastAsia="zh-CN"/>
        </w:rPr>
        <w:t>{{n}}</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val="en-US" w:eastAsia="zh-CN"/>
        </w:rPr>
        <w:t xml:space="preserve"> </w:t>
      </w:r>
      <w:r>
        <w:rPr>
          <w:rFonts w:hint="default" w:ascii="Times New Roman" w:hAnsi="Times New Roman" w:eastAsia="思源黑体 CN Medium" w:cs="Times New Roman"/>
          <w:sz w:val="18"/>
          <w:szCs w:val="18"/>
          <w:lang w:eastAsia="zh-CN"/>
        </w:rPr>
        <w:t>endfor</w:t>
      </w:r>
      <w:r>
        <w:rPr>
          <w:rFonts w:hint="default" w:ascii="Times New Roman" w:hAnsi="Times New Roman" w:eastAsia="思源黑体 CN Medium" w:cs="Times New Roman"/>
          <w:sz w:val="18"/>
          <w:szCs w:val="18"/>
          <w:lang w:val="en-US" w:eastAsia="zh-CN"/>
        </w:rPr>
        <w:t xml:space="preserve"> </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eastAsia="zh-CN"/>
        </w:rPr>
        <w:br w:type="page"/>
      </w:r>
      <w:r>
        <w:rPr>
          <w:rFonts w:hint="default" w:ascii="Times New Roman" w:hAnsi="Times New Roman" w:eastAsia="思源黑体 CN Medium" w:cs="Times New Roman"/>
          <w:sz w:val="24"/>
          <w:szCs w:val="24"/>
          <w:lang w:eastAsia="zh-CN"/>
        </w:rPr>
        <w:t>{% endif %}{%if PDInfo != undefined %}</w:t>
      </w:r>
    </w:p>
    <w:p w14:paraId="00135CE6">
      <w:pPr>
        <w:outlineLvl w:val="1"/>
        <w:rPr>
          <w:rFonts w:hint="default" w:ascii="Times New Roman" w:hAnsi="Times New Roman" w:eastAsia="思源黑体 CN Medium" w:cs="Times New Roman"/>
          <w:b/>
          <w:bCs/>
          <w:color w:val="1250A1"/>
          <w:sz w:val="32"/>
          <w:szCs w:val="32"/>
          <w:lang w:val="en-US" w:eastAsia="zh-CN"/>
        </w:rPr>
      </w:pPr>
      <w:bookmarkStart w:id="92" w:name="_Toc21453"/>
      <w:bookmarkStart w:id="93" w:name="_Toc106719764"/>
      <w:bookmarkStart w:id="94" w:name="_Toc28221"/>
      <w:bookmarkStart w:id="95" w:name="_Toc20034"/>
      <w:bookmarkStart w:id="96" w:name="_Toc11395"/>
      <w:bookmarkStart w:id="97" w:name="_Toc149837262"/>
      <w:r>
        <w:rPr>
          <w:rFonts w:hint="default" w:ascii="Times New Roman" w:hAnsi="Times New Roman" w:eastAsia="思源黑体 CN Medium" w:cs="Times New Roman"/>
          <w:b/>
          <w:bCs/>
          <w:color w:val="1250A1"/>
          <w:sz w:val="32"/>
          <w:szCs w:val="32"/>
          <w:lang w:val="en-US" w:eastAsia="zh-CN"/>
        </w:rPr>
        <w:t>PD-L1检测结果</w:t>
      </w:r>
      <w:bookmarkEnd w:id="92"/>
      <w:bookmarkEnd w:id="93"/>
      <w:bookmarkEnd w:id="94"/>
      <w:bookmarkEnd w:id="95"/>
      <w:bookmarkEnd w:id="96"/>
      <w:bookmarkEnd w:id="97"/>
    </w:p>
    <w:p w14:paraId="23974D1F">
      <w:pPr>
        <w:ind w:firstLine="240" w:firstLineChars="100"/>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思源黑体 CN Medium" w:cs="Times New Roman"/>
                <w:bCs/>
                <w:color w:val="000000"/>
                <w:sz w:val="18"/>
                <w:szCs w:val="18"/>
                <w:lang w:eastAsia="zh-CN"/>
              </w:rPr>
            </w:pPr>
            <w:r>
              <w:rPr>
                <w:rFonts w:hint="default" w:ascii="Times New Roman" w:hAnsi="Times New Roman" w:eastAsia="思源黑体 CN Medium"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思源黑体 CN Medium" w:cs="Times New Roman"/>
              </w:rPr>
            </w:pPr>
            <w:r>
              <w:rPr>
                <w:rFonts w:hint="default" w:ascii="Times New Roman" w:hAnsi="Times New Roman" w:eastAsia="思源黑体 CN Medium"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思源黑体 CN Medium" w:cs="Times New Roman"/>
              </w:rPr>
            </w:pPr>
            <w:r>
              <w:rPr>
                <w:rFonts w:hint="default" w:ascii="Times New Roman" w:hAnsi="Times New Roman" w:eastAsia="思源黑体 CN Medium" w:cs="Times New Roman"/>
              </w:rPr>
              <w:t>镜下描述：{{ PDInfo.Seen_microscopically }}</w:t>
            </w:r>
          </w:p>
        </w:tc>
      </w:tr>
    </w:tbl>
    <w:p w14:paraId="4DD676FE">
      <w:pPr>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if PDInfo.he_PIC_status %}</w:t>
      </w:r>
    </w:p>
    <w:p w14:paraId="05BD6C91">
      <w:pPr>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PDInfo.he_PIC | pdi</w:t>
      </w:r>
      <w:r>
        <w:rPr>
          <w:rFonts w:hint="default" w:ascii="Times New Roman" w:hAnsi="Times New Roman" w:eastAsia="思源黑体 CN Medium" w:cs="Times New Roman"/>
          <w:b/>
          <w:szCs w:val="21"/>
        </w:rPr>
        <w:t>(131,94.4)</w:t>
      </w:r>
      <w:r>
        <w:rPr>
          <w:rFonts w:hint="default" w:ascii="Times New Roman" w:hAnsi="Times New Roman" w:eastAsia="思源黑体 CN Medium" w:cs="Times New Roman"/>
          <w:b/>
          <w:sz w:val="21"/>
          <w:szCs w:val="21"/>
          <w:lang w:eastAsia="zh-CN"/>
        </w:rPr>
        <w:t xml:space="preserve"> }}{% endif %}</w:t>
      </w:r>
    </w:p>
    <w:p w14:paraId="5D6C8640">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HE染色切片200X</w:t>
      </w:r>
    </w:p>
    <w:p w14:paraId="4019B162">
      <w:pPr>
        <w:ind w:firstLine="240" w:firstLineChars="100"/>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1250A1"/>
            <w:vAlign w:val="center"/>
          </w:tcPr>
          <w:p w14:paraId="4D94D494">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1250A1"/>
            <w:vAlign w:val="center"/>
          </w:tcPr>
          <w:p w14:paraId="06E7387D">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1250A1"/>
          </w:tcPr>
          <w:p w14:paraId="5103C4FC">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1250A1"/>
            <w:vAlign w:val="center"/>
          </w:tcPr>
          <w:p w14:paraId="726B896D">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思源黑体 CN Medium" w:cs="Times New Roman"/>
              </w:rPr>
            </w:pPr>
            <w:r>
              <w:rPr>
                <w:rFonts w:hint="default" w:ascii="Times New Roman" w:hAnsi="Times New Roman" w:eastAsia="思源黑体 CN Medium"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思源黑体 CN Medium"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思源黑体 CN Medium"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思源黑体 CN Medium"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思源黑体 CN Medium" w:cs="Times New Roman"/>
              </w:rPr>
            </w:pPr>
            <w:r>
              <w:rPr>
                <w:rFonts w:hint="default" w:ascii="Times New Roman" w:hAnsi="Times New Roman" w:eastAsia="思源黑体 CN Medium" w:cs="Times New Roman"/>
              </w:rPr>
              <w:t>CPS：{{ PDInfo.CPS }}</w:t>
            </w:r>
          </w:p>
        </w:tc>
      </w:tr>
    </w:tbl>
    <w:p w14:paraId="248238AD">
      <w:pPr>
        <w:spacing w:line="276" w:lineRule="auto"/>
        <w:ind w:right="449" w:rightChars="204"/>
        <w:rPr>
          <w:rFonts w:hint="default" w:ascii="Times New Roman" w:hAnsi="Times New Roman" w:eastAsia="思源黑体 CN Medium" w:cs="Times New Roman"/>
          <w:b/>
          <w:color w:val="000000"/>
          <w:sz w:val="18"/>
          <w:szCs w:val="18"/>
        </w:rPr>
      </w:pPr>
    </w:p>
    <w:p w14:paraId="49284D77">
      <w:pPr>
        <w:ind w:firstLine="240" w:firstLineChars="100"/>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思源黑体 CN Medium"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PDInfo.yangkong_PIC_status %}{{ PDInfo.yangkong_PIC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c>
          <w:tcPr>
            <w:tcW w:w="3118" w:type="dxa"/>
            <w:vAlign w:val="center"/>
          </w:tcPr>
          <w:p w14:paraId="4E0F8AB6">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PDInfo.yinkong_PIC_status %}{{ PDInfo.yinkong_PIC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c>
          <w:tcPr>
            <w:tcW w:w="3118" w:type="dxa"/>
            <w:vAlign w:val="center"/>
          </w:tcPr>
          <w:p w14:paraId="5C607F1F">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PDInfo.pd_PIC_status %}{{ PDInfo.pd_PIC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阳性对照 200X</w:t>
            </w:r>
          </w:p>
        </w:tc>
        <w:tc>
          <w:tcPr>
            <w:tcW w:w="3118" w:type="dxa"/>
            <w:vAlign w:val="center"/>
          </w:tcPr>
          <w:p w14:paraId="3D85A8BA">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阴性对照 200X</w:t>
            </w:r>
          </w:p>
        </w:tc>
        <w:tc>
          <w:tcPr>
            <w:tcW w:w="3118" w:type="dxa"/>
            <w:vAlign w:val="center"/>
          </w:tcPr>
          <w:p w14:paraId="08FC5F18">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思源黑体 CN Medium"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思源黑体 CN Medium"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思源黑体 CN Medium"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思源黑体 CN Medium"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ab/>
      </w:r>
      <w:r>
        <w:rPr>
          <w:rFonts w:hint="default" w:ascii="Times New Roman" w:hAnsi="Times New Roman" w:eastAsia="思源黑体 CN Medium"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思源黑体 CN Medium" w:cs="Times New Roman"/>
          <w:b/>
          <w:bCs/>
          <w:lang w:eastAsia="zh-CN"/>
        </w:rPr>
      </w:pPr>
      <w:r>
        <w:rPr>
          <w:rFonts w:hint="default" w:ascii="Times New Roman" w:hAnsi="Times New Roman" w:eastAsia="思源黑体 CN Medium" w:cs="Times New Roman"/>
          <w:b/>
          <w:bCs/>
          <w:lang w:eastAsia="zh-CN"/>
        </w:rPr>
        <w:br w:type="page"/>
      </w:r>
      <w:r>
        <w:rPr>
          <w:rFonts w:hint="default" w:ascii="Times New Roman" w:hAnsi="Times New Roman" w:eastAsia="思源黑体 CN Medium" w:cs="Times New Roman"/>
          <w:sz w:val="24"/>
          <w:szCs w:val="24"/>
          <w:lang w:eastAsia="zh-CN"/>
        </w:rPr>
        <w:t>{%if PDInfo.pdInfoTable != [] %}</w:t>
      </w:r>
    </w:p>
    <w:p w14:paraId="746C4AA7">
      <w:pPr>
        <w:ind w:firstLine="240" w:firstLineChars="100"/>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PD-L1表达阳性阈值：</w:t>
      </w:r>
    </w:p>
    <w:p w14:paraId="03261508">
      <w:pPr>
        <w:pStyle w:val="6"/>
        <w:spacing w:before="18"/>
        <w:rPr>
          <w:rFonts w:hint="default" w:ascii="Times New Roman" w:hAnsi="Times New Roman" w:eastAsia="思源黑体 CN Medium"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1250A1"/>
            <w:vAlign w:val="center"/>
          </w:tcPr>
          <w:p w14:paraId="4A87D40E">
            <w:pPr>
              <w:pStyle w:val="22"/>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1250A1"/>
            <w:vAlign w:val="center"/>
          </w:tcPr>
          <w:p w14:paraId="2E72DEDE">
            <w:pPr>
              <w:pStyle w:val="22"/>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1250A1"/>
            <w:vAlign w:val="center"/>
          </w:tcPr>
          <w:p w14:paraId="533298B5">
            <w:pPr>
              <w:pStyle w:val="22"/>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思源黑体 CN Medium" w:cs="Times New Roman"/>
                <w:sz w:val="18"/>
                <w:szCs w:val="18"/>
                <w:lang w:eastAsia="zh-CN" w:bidi="zh-CN"/>
              </w:rPr>
            </w:pPr>
            <w:r>
              <w:rPr>
                <w:rFonts w:hint="default" w:ascii="Times New Roman" w:hAnsi="Times New Roman" w:eastAsia="思源黑体 CN Medium"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思源黑体 CN Medium" w:cs="Times New Roman"/>
                <w:sz w:val="18"/>
                <w:szCs w:val="18"/>
                <w:lang w:val="zh-CN"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思源黑体 CN Medium" w:cs="Times New Roman"/>
                <w:sz w:val="18"/>
                <w:szCs w:val="18"/>
                <w:lang w:val="zh-CN"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思源黑体 CN Medium" w:cs="Times New Roman"/>
                <w:sz w:val="18"/>
                <w:szCs w:val="18"/>
                <w:lang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.clinical_significance }}</w:t>
            </w:r>
            <w:r>
              <w:rPr>
                <w:rFonts w:hint="default" w:ascii="Times New Roman" w:hAnsi="Times New Roman" w:eastAsia="思源黑体 CN Medium" w:cs="Times New Roman"/>
                <w:sz w:val="18"/>
                <w:szCs w:val="18"/>
                <w:vertAlign w:val="superscript"/>
              </w:rPr>
              <w:t xml:space="preserve">{{ </w:t>
            </w:r>
            <w:r>
              <w:rPr>
                <w:rFonts w:hint="default" w:ascii="Times New Roman" w:hAnsi="Times New Roman" w:eastAsia="思源黑体 CN Medium" w:cs="Times New Roman"/>
                <w:sz w:val="18"/>
                <w:szCs w:val="18"/>
                <w:vertAlign w:val="superscript"/>
                <w:lang w:eastAsia="zh-CN"/>
              </w:rPr>
              <w:t>pd.</w:t>
            </w:r>
            <w:r>
              <w:rPr>
                <w:rFonts w:hint="default" w:ascii="Times New Roman" w:hAnsi="Times New Roman" w:eastAsia="思源黑体 CN Medium"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思源黑体 CN Medium" w:cs="Times New Roman"/>
                <w:sz w:val="18"/>
                <w:szCs w:val="18"/>
                <w:lang w:eastAsia="zh-CN" w:bidi="zh-CN"/>
              </w:rPr>
            </w:pPr>
            <w:r>
              <w:rPr>
                <w:rFonts w:hint="default" w:ascii="Times New Roman" w:hAnsi="Times New Roman" w:eastAsia="思源黑体 CN Medium" w:cs="Times New Roman"/>
                <w:bCs/>
                <w:sz w:val="18"/>
                <w:szCs w:val="18"/>
                <w:lang w:eastAsia="zh-CN"/>
              </w:rPr>
              <w:t>{%tr endfor %}</w:t>
            </w:r>
          </w:p>
        </w:tc>
      </w:tr>
    </w:tbl>
    <w:p w14:paraId="4F67ACD2">
      <w:pPr>
        <w:widowControl/>
        <w:ind w:firstLine="180" w:firstLineChars="100"/>
        <w:rPr>
          <w:rFonts w:hint="default" w:ascii="Times New Roman" w:hAnsi="Times New Roman" w:eastAsia="思源黑体 CN Medium" w:cs="Times New Roman"/>
          <w:sz w:val="18"/>
          <w:szCs w:val="18"/>
          <w:lang w:bidi="zh-CN"/>
        </w:rPr>
      </w:pPr>
      <w:r>
        <w:rPr>
          <w:rFonts w:hint="default" w:ascii="Times New Roman" w:hAnsi="Times New Roman" w:eastAsia="思源黑体 CN Medium" w:cs="Times New Roman"/>
          <w:sz w:val="18"/>
          <w:szCs w:val="18"/>
          <w:lang w:eastAsia="zh-CN"/>
        </w:rPr>
        <w:t xml:space="preserve">{%if </w:t>
      </w:r>
      <w:r>
        <w:rPr>
          <w:rFonts w:hint="default" w:ascii="Times New Roman" w:hAnsi="Times New Roman" w:eastAsia="思源黑体 CN Medium" w:cs="Times New Roman"/>
          <w:bCs/>
          <w:sz w:val="18"/>
          <w:szCs w:val="18"/>
          <w:lang w:eastAsia="zh-CN"/>
        </w:rPr>
        <w:t>PDInfo.superscript_remark == True %</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bidi="zh-CN"/>
        </w:rPr>
        <w:t>[1]实体肿瘤PD-L1免疫组织化学检测专家共识（2021版）</w:t>
      </w:r>
      <w:r>
        <w:rPr>
          <w:rFonts w:hint="default" w:ascii="Times New Roman" w:hAnsi="Times New Roman" w:eastAsia="思源黑体 CN Medium" w:cs="Times New Roman"/>
          <w:bCs/>
          <w:sz w:val="18"/>
          <w:szCs w:val="18"/>
          <w:lang w:eastAsia="zh-CN"/>
        </w:rPr>
        <w:t>{% endif %}</w:t>
      </w:r>
    </w:p>
    <w:p w14:paraId="45412829">
      <w:pPr>
        <w:widowControl/>
        <w:ind w:firstLine="180" w:firstLineChars="10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思源黑体 CN Medium" w:cs="Times New Roman"/>
          <w:bCs/>
          <w:sz w:val="24"/>
          <w:szCs w:val="24"/>
          <w:lang w:eastAsia="zh-CN"/>
        </w:rPr>
      </w:pPr>
      <w:r>
        <w:rPr>
          <w:rFonts w:hint="default" w:ascii="Times New Roman" w:hAnsi="Times New Roman" w:eastAsia="思源黑体 CN Medium" w:cs="Times New Roman"/>
          <w:b/>
          <w:bCs/>
          <w:lang w:eastAsia="zh-CN"/>
        </w:rPr>
        <w:br w:type="page"/>
      </w:r>
      <w:r>
        <w:rPr>
          <w:rFonts w:hint="default" w:ascii="Times New Roman" w:hAnsi="Times New Roman" w:eastAsia="思源黑体 CN Medium" w:cs="Times New Roman"/>
          <w:sz w:val="24"/>
          <w:szCs w:val="24"/>
          <w:lang w:eastAsia="zh-CN"/>
        </w:rPr>
        <w:t>{% endif %}{% endif %}</w:t>
      </w:r>
      <w:r>
        <w:rPr>
          <w:rFonts w:hint="default" w:ascii="Times New Roman" w:hAnsi="Times New Roman" w:eastAsia="思源黑体 CN Medium" w:cs="Times New Roman"/>
          <w:sz w:val="24"/>
          <w:szCs w:val="24"/>
          <w:lang w:val="en-US" w:eastAsia="zh-CN"/>
        </w:rPr>
        <w:t>{% if reportInfo.conf.approvedImmunityDrug%}{% if panel ==‘novopm2_blo_99’ or panel == ‘novopm2_tis_99’%}</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1250A1"/>
            <w:vAlign w:val="center"/>
          </w:tcPr>
          <w:p w14:paraId="45D5DEFC">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highlight w:val="none"/>
                <w:lang w:eastAsia="zh-CN"/>
              </w:rPr>
              <w:t>目前</w:t>
            </w:r>
            <w:r>
              <w:rPr>
                <w:rFonts w:hint="default" w:ascii="Times New Roman" w:hAnsi="Times New Roman" w:eastAsia="思源黑体 CN Medium" w:cs="Times New Roman"/>
                <w:b/>
                <w:color w:val="FFFFFF"/>
                <w:highlight w:val="none"/>
                <w:lang w:val="en-US" w:eastAsia="zh-CN"/>
              </w:rPr>
              <w:t>泌尿系统肿瘤/实体瘤</w:t>
            </w:r>
            <w:r>
              <w:rPr>
                <w:rFonts w:hint="default" w:ascii="Times New Roman" w:hAnsi="Times New Roman" w:eastAsia="思源黑体 CN Medium"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1250A1"/>
            <w:vAlign w:val="center"/>
          </w:tcPr>
          <w:p w14:paraId="38889829">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商品名</w:t>
            </w:r>
          </w:p>
        </w:tc>
        <w:tc>
          <w:tcPr>
            <w:tcW w:w="1588" w:type="dxa"/>
            <w:tcBorders>
              <w:tl2br w:val="nil"/>
              <w:tr2bl w:val="nil"/>
            </w:tcBorders>
            <w:shd w:val="clear" w:color="auto" w:fill="1250A1"/>
            <w:vAlign w:val="center"/>
          </w:tcPr>
          <w:p w14:paraId="0AB00433">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药物名称</w:t>
            </w:r>
          </w:p>
        </w:tc>
        <w:tc>
          <w:tcPr>
            <w:tcW w:w="1409" w:type="dxa"/>
            <w:tcBorders>
              <w:tl2br w:val="nil"/>
              <w:tr2bl w:val="nil"/>
            </w:tcBorders>
            <w:shd w:val="clear" w:color="auto" w:fill="1250A1"/>
            <w:vAlign w:val="center"/>
          </w:tcPr>
          <w:p w14:paraId="051F4362">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中文译名（参考）</w:t>
            </w:r>
          </w:p>
        </w:tc>
        <w:tc>
          <w:tcPr>
            <w:tcW w:w="1409" w:type="dxa"/>
            <w:tcBorders>
              <w:tl2br w:val="nil"/>
              <w:tr2bl w:val="nil"/>
            </w:tcBorders>
            <w:shd w:val="clear" w:color="auto" w:fill="1250A1"/>
            <w:vAlign w:val="center"/>
          </w:tcPr>
          <w:p w14:paraId="2FADF264">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靶点</w:t>
            </w:r>
          </w:p>
        </w:tc>
        <w:tc>
          <w:tcPr>
            <w:tcW w:w="1409" w:type="dxa"/>
            <w:tcBorders>
              <w:tl2br w:val="nil"/>
              <w:tr2bl w:val="nil"/>
            </w:tcBorders>
            <w:shd w:val="clear" w:color="auto" w:fill="1250A1"/>
            <w:vAlign w:val="center"/>
          </w:tcPr>
          <w:p w14:paraId="128B46F4">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肾细胞癌</w:t>
            </w:r>
          </w:p>
        </w:tc>
        <w:tc>
          <w:tcPr>
            <w:tcW w:w="1409" w:type="dxa"/>
            <w:tcBorders>
              <w:tl2br w:val="nil"/>
              <w:tr2bl w:val="nil"/>
            </w:tcBorders>
            <w:shd w:val="clear" w:color="auto" w:fill="1250A1"/>
            <w:vAlign w:val="center"/>
          </w:tcPr>
          <w:p w14:paraId="5AB929E7">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尿路上皮癌</w:t>
            </w:r>
          </w:p>
        </w:tc>
        <w:tc>
          <w:tcPr>
            <w:tcW w:w="1409" w:type="dxa"/>
            <w:tcBorders>
              <w:tl2br w:val="nil"/>
              <w:tr2bl w:val="nil"/>
            </w:tcBorders>
            <w:shd w:val="clear" w:color="auto" w:fill="1250A1"/>
            <w:vAlign w:val="center"/>
          </w:tcPr>
          <w:p w14:paraId="012DEFBB">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纳武利尤单抗</w:t>
            </w:r>
          </w:p>
          <w:p w14:paraId="175857A9">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p w14:paraId="75478DFF">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帕博利珠单抗</w:t>
            </w:r>
          </w:p>
          <w:p w14:paraId="35C91B2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p w14:paraId="4467AEF8">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bl>
    <w:p w14:paraId="0401BEA8">
      <w:p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注：表中已获批药物包括单药获批药物和联药获批药物。信息来源：FDA/NMPA官网、药企官网发布信息。</w:t>
      </w:r>
    </w:p>
    <w:p w14:paraId="360F8992">
      <w:pPr>
        <w:rPr>
          <w:rFonts w:hint="default" w:ascii="Times New Roman" w:hAnsi="Times New Roman" w:eastAsia="思源黑体 CN Medium" w:cs="Times New Roman"/>
          <w:bCs/>
          <w:sz w:val="24"/>
          <w:szCs w:val="24"/>
          <w:lang w:val="en-US" w:eastAsia="zh-CN"/>
        </w:rPr>
      </w:pPr>
      <w:r>
        <w:rPr>
          <w:rFonts w:hint="default" w:ascii="Times New Roman" w:hAnsi="Times New Roman" w:eastAsia="思源黑体 CN Medium" w:cs="Times New Roman"/>
          <w:sz w:val="18"/>
          <w:szCs w:val="18"/>
          <w:lang w:eastAsia="zh-CN"/>
        </w:rPr>
        <w:br w:type="page"/>
      </w:r>
      <w:r>
        <w:rPr>
          <w:rFonts w:hint="default" w:ascii="Times New Roman" w:hAnsi="Times New Roman" w:eastAsia="思源黑体 CN Medium" w:cs="Times New Roman"/>
          <w:bCs/>
          <w:sz w:val="24"/>
          <w:szCs w:val="24"/>
          <w:lang w:val="en-US" w:eastAsia="zh-CN"/>
        </w:rPr>
        <w:t>{% elif panel == ‘novopm2_blo_120’ or panel == ‘novopm2_tis_120’%}</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1250A1"/>
            <w:vAlign w:val="center"/>
          </w:tcPr>
          <w:p w14:paraId="2CF4E030">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highlight w:val="none"/>
                <w:lang w:eastAsia="zh-CN"/>
              </w:rPr>
              <w:t>目前</w:t>
            </w:r>
            <w:r>
              <w:rPr>
                <w:rFonts w:hint="default" w:ascii="Times New Roman" w:hAnsi="Times New Roman" w:eastAsia="思源黑体 CN Medium" w:cs="Times New Roman"/>
                <w:b/>
                <w:color w:val="FFFFFF"/>
                <w:highlight w:val="none"/>
                <w:lang w:val="en-US" w:eastAsia="zh-CN"/>
              </w:rPr>
              <w:t>肝胆胰腺肿瘤/实体瘤</w:t>
            </w:r>
            <w:r>
              <w:rPr>
                <w:rFonts w:hint="default" w:ascii="Times New Roman" w:hAnsi="Times New Roman" w:eastAsia="思源黑体 CN Medium"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1250A1"/>
            <w:vAlign w:val="center"/>
          </w:tcPr>
          <w:p w14:paraId="5343F18B">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商品名</w:t>
            </w:r>
          </w:p>
        </w:tc>
        <w:tc>
          <w:tcPr>
            <w:tcW w:w="1588" w:type="dxa"/>
            <w:tcBorders>
              <w:tl2br w:val="nil"/>
              <w:tr2bl w:val="nil"/>
            </w:tcBorders>
            <w:shd w:val="clear" w:color="auto" w:fill="1250A1"/>
            <w:vAlign w:val="center"/>
          </w:tcPr>
          <w:p w14:paraId="7E9CB74D">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药物名称</w:t>
            </w:r>
          </w:p>
        </w:tc>
        <w:tc>
          <w:tcPr>
            <w:tcW w:w="1409" w:type="dxa"/>
            <w:tcBorders>
              <w:tl2br w:val="nil"/>
              <w:tr2bl w:val="nil"/>
            </w:tcBorders>
            <w:shd w:val="clear" w:color="auto" w:fill="1250A1"/>
            <w:vAlign w:val="center"/>
          </w:tcPr>
          <w:p w14:paraId="13F83FE5">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中文译名（参考）</w:t>
            </w:r>
          </w:p>
        </w:tc>
        <w:tc>
          <w:tcPr>
            <w:tcW w:w="1409" w:type="dxa"/>
            <w:tcBorders>
              <w:tl2br w:val="nil"/>
              <w:tr2bl w:val="nil"/>
            </w:tcBorders>
            <w:shd w:val="clear" w:color="auto" w:fill="1250A1"/>
            <w:vAlign w:val="center"/>
          </w:tcPr>
          <w:p w14:paraId="44A88E7C">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靶点</w:t>
            </w:r>
          </w:p>
        </w:tc>
        <w:tc>
          <w:tcPr>
            <w:tcW w:w="1409" w:type="dxa"/>
            <w:tcBorders>
              <w:tl2br w:val="nil"/>
              <w:tr2bl w:val="nil"/>
            </w:tcBorders>
            <w:shd w:val="clear" w:color="auto" w:fill="1250A1"/>
            <w:vAlign w:val="center"/>
          </w:tcPr>
          <w:p w14:paraId="58C11F8B">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肝细胞癌</w:t>
            </w:r>
          </w:p>
        </w:tc>
        <w:tc>
          <w:tcPr>
            <w:tcW w:w="1409" w:type="dxa"/>
            <w:tcBorders>
              <w:tl2br w:val="nil"/>
              <w:tr2bl w:val="nil"/>
            </w:tcBorders>
            <w:shd w:val="clear" w:color="auto" w:fill="1250A1"/>
            <w:vAlign w:val="center"/>
          </w:tcPr>
          <w:p w14:paraId="3A249A45">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胆道癌</w:t>
            </w:r>
          </w:p>
        </w:tc>
        <w:tc>
          <w:tcPr>
            <w:tcW w:w="1409" w:type="dxa"/>
            <w:tcBorders>
              <w:tl2br w:val="nil"/>
              <w:tr2bl w:val="nil"/>
            </w:tcBorders>
            <w:shd w:val="clear" w:color="auto" w:fill="1250A1"/>
            <w:vAlign w:val="center"/>
          </w:tcPr>
          <w:p w14:paraId="00C46EE1">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纳武利尤单抗</w:t>
            </w:r>
          </w:p>
          <w:p w14:paraId="313B26FE">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帕博利珠单抗</w:t>
            </w:r>
          </w:p>
          <w:p w14:paraId="38B3216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p w14:paraId="06F74E0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p w14:paraId="39F5DF0F">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p w14:paraId="7F428CF4">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思源黑体 CN Medium" w:cs="Times New Roman"/>
                <w:b w:val="0"/>
                <w:bCs w:val="0"/>
                <w:i w:val="0"/>
                <w:iCs w:val="0"/>
                <w:color w:val="auto"/>
                <w:sz w:val="18"/>
                <w:szCs w:val="18"/>
                <w:u w:val="none"/>
                <w:lang w:val="en-US" w:eastAsia="zh-CN" w:bidi="ar-SA"/>
              </w:rPr>
            </w:pPr>
            <w:r>
              <w:rPr>
                <w:rFonts w:hint="default" w:ascii="Times New Roman" w:hAnsi="Times New Roman" w:eastAsia="思源黑体 CN Medium"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思源黑体 CN Medium" w:cs="Times New Roman"/>
                <w:b w:val="0"/>
                <w:bCs w:val="0"/>
                <w:i w:val="0"/>
                <w:iCs w:val="0"/>
                <w:color w:val="auto"/>
                <w:sz w:val="18"/>
                <w:szCs w:val="18"/>
                <w:u w:val="none"/>
                <w:lang w:val="en-US" w:eastAsia="zh-CN" w:bidi="ar-SA"/>
              </w:rPr>
            </w:pPr>
            <w:r>
              <w:rPr>
                <w:rFonts w:hint="default" w:ascii="Times New Roman" w:hAnsi="Times New Roman" w:eastAsia="思源黑体 CN Medium"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思源黑体 CN Medium" w:cs="Times New Roman"/>
                <w:b w:val="0"/>
                <w:bCs w:val="0"/>
                <w:i w:val="0"/>
                <w:iCs w:val="0"/>
                <w:color w:val="auto"/>
                <w:kern w:val="0"/>
                <w:sz w:val="18"/>
                <w:szCs w:val="18"/>
                <w:u w:val="none"/>
                <w:lang w:val="en-US" w:eastAsia="zh-CN" w:bidi="ar"/>
              </w:rPr>
            </w:pPr>
            <w:r>
              <w:rPr>
                <w:rFonts w:hint="default" w:ascii="Times New Roman" w:hAnsi="Times New Roman" w:eastAsia="思源黑体 CN Medium"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sz w:val="18"/>
                <w:szCs w:val="18"/>
                <w:u w:val="none"/>
                <w:lang w:val="en-US" w:eastAsia="zh-CN" w:bidi="ar-SA"/>
              </w:rPr>
            </w:pPr>
            <w:r>
              <w:rPr>
                <w:rFonts w:hint="default" w:ascii="Times New Roman" w:hAnsi="Times New Roman" w:eastAsia="思源黑体 CN Medium"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sz w:val="18"/>
                <w:szCs w:val="18"/>
                <w:u w:val="none"/>
                <w:lang w:val="en-US" w:eastAsia="zh-CN" w:bidi="ar-SA"/>
              </w:rPr>
            </w:pPr>
            <w:r>
              <w:rPr>
                <w:rFonts w:hint="default" w:ascii="Times New Roman" w:hAnsi="Times New Roman" w:eastAsia="思源黑体 CN Medium"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color w:val="auto"/>
                <w:sz w:val="18"/>
                <w:lang w:eastAsia="zh-CN"/>
              </w:rPr>
            </w:pPr>
            <w:r>
              <w:rPr>
                <w:rFonts w:hint="default" w:ascii="Times New Roman" w:hAnsi="Times New Roman" w:eastAsia="思源黑体 CN Medium"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color w:val="auto"/>
                <w:sz w:val="18"/>
                <w:lang w:eastAsia="zh-CN"/>
              </w:rPr>
            </w:pPr>
            <w:r>
              <w:rPr>
                <w:rFonts w:hint="default" w:ascii="Times New Roman" w:hAnsi="Times New Roman" w:eastAsia="思源黑体 CN Medium"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color w:val="auto"/>
                <w:sz w:val="18"/>
                <w:lang w:eastAsia="zh-CN"/>
              </w:rPr>
            </w:pPr>
            <w:r>
              <w:rPr>
                <w:rFonts w:hint="default" w:ascii="Times New Roman" w:hAnsi="Times New Roman" w:eastAsia="思源黑体 CN Medium" w:cs="Times New Roman"/>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color w:val="auto"/>
                <w:sz w:val="18"/>
                <w:lang w:eastAsia="zh-CN"/>
              </w:rPr>
            </w:pPr>
            <w:r>
              <w:rPr>
                <w:rFonts w:hint="default" w:ascii="Times New Roman" w:hAnsi="Times New Roman" w:eastAsia="思源黑体 CN Medium"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sz w:val="18"/>
                <w:szCs w:val="18"/>
                <w:u w:val="none"/>
                <w:lang w:val="en-US" w:eastAsia="zh-CN" w:bidi="ar-SA"/>
              </w:rPr>
            </w:pPr>
            <w:r>
              <w:rPr>
                <w:rFonts w:hint="default" w:ascii="Times New Roman" w:hAnsi="Times New Roman" w:eastAsia="思源黑体 CN Medium"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sz w:val="18"/>
                <w:szCs w:val="18"/>
                <w:u w:val="none"/>
                <w:lang w:val="en-US" w:eastAsia="zh-CN" w:bidi="ar-SA"/>
              </w:rPr>
            </w:pPr>
            <w:r>
              <w:rPr>
                <w:rFonts w:hint="default" w:ascii="Times New Roman" w:hAnsi="Times New Roman" w:eastAsia="思源黑体 CN Medium"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bl>
    <w:p w14:paraId="17CF8794">
      <w:pPr>
        <w:rPr>
          <w:rFonts w:hint="default" w:ascii="Times New Roman" w:hAnsi="Times New Roman" w:eastAsia="思源黑体 CN Medium" w:cs="Times New Roman"/>
          <w:bCs/>
          <w:sz w:val="24"/>
          <w:szCs w:val="24"/>
          <w:lang w:val="en-US" w:eastAsia="zh-CN"/>
        </w:rPr>
      </w:pPr>
      <w:r>
        <w:rPr>
          <w:rFonts w:hint="default" w:ascii="Times New Roman" w:hAnsi="Times New Roman" w:eastAsia="思源黑体 CN Medium" w:cs="Times New Roman"/>
          <w:sz w:val="18"/>
          <w:szCs w:val="18"/>
          <w:lang w:eastAsia="zh-CN"/>
        </w:rPr>
        <w:t>注：表中已获批药物包括单药获批药物和联药获批药物。信息来源：FDA/NMPA官网、药企官网发布信息。</w:t>
      </w:r>
      <w:r>
        <w:rPr>
          <w:rFonts w:hint="default" w:ascii="Times New Roman" w:hAnsi="Times New Roman" w:eastAsia="思源黑体 CN Medium" w:cs="Times New Roman"/>
          <w:bCs/>
          <w:sz w:val="24"/>
          <w:szCs w:val="24"/>
          <w:lang w:val="en-US" w:eastAsia="zh-CN"/>
        </w:rPr>
        <w:br w:type="page"/>
      </w:r>
    </w:p>
    <w:p w14:paraId="3BFDC87C">
      <w:pPr>
        <w:rPr>
          <w:rFonts w:hint="default" w:ascii="Times New Roman" w:hAnsi="Times New Roman" w:eastAsia="思源黑体 CN Medium" w:cs="Times New Roman"/>
          <w:b/>
          <w:color w:val="00B050"/>
          <w:sz w:val="24"/>
          <w:szCs w:val="24"/>
          <w:lang w:eastAsia="zh-CN"/>
        </w:rPr>
      </w:pPr>
      <w:r>
        <w:rPr>
          <w:rFonts w:hint="default" w:ascii="Times New Roman" w:hAnsi="Times New Roman" w:eastAsia="思源黑体 CN Medium" w:cs="Times New Roman"/>
          <w:bCs/>
          <w:sz w:val="24"/>
          <w:szCs w:val="24"/>
          <w:lang w:val="en-US" w:eastAsia="zh-CN"/>
        </w:rPr>
        <w:t>{% else %}</w:t>
      </w:r>
      <w:r>
        <w:rPr>
          <w:rFonts w:hint="default" w:ascii="Times New Roman" w:hAnsi="Times New Roman" w:eastAsia="思源黑体 CN Medium"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1250A1"/>
            <w:vAlign w:val="center"/>
          </w:tcPr>
          <w:p w14:paraId="7B336A50">
            <w:pPr>
              <w:spacing w:line="240" w:lineRule="exact"/>
              <w:ind w:left="9"/>
              <w:jc w:val="center"/>
              <w:rPr>
                <w:rFonts w:hint="default" w:ascii="Times New Roman" w:hAnsi="Times New Roman" w:eastAsia="思源黑体 CN Medium" w:cs="Times New Roman"/>
                <w:b/>
                <w:color w:val="FFFFFF"/>
                <w:lang w:eastAsia="zh-CN"/>
              </w:rPr>
            </w:pPr>
            <w:r>
              <w:rPr>
                <w:rFonts w:hint="default" w:ascii="Times New Roman" w:hAnsi="Times New Roman" w:eastAsia="思源黑体 CN Medium" w:cs="Times New Roman"/>
                <w:sz w:val="18"/>
                <w:szCs w:val="18"/>
                <w:lang w:eastAsia="zh-CN"/>
              </w:rPr>
              <w:t>{%tc for immune in ia.immuneList %}</w:t>
            </w:r>
          </w:p>
        </w:tc>
        <w:tc>
          <w:tcPr>
            <w:tcW w:w="3332" w:type="dxa"/>
            <w:tcBorders>
              <w:tl2br w:val="nil"/>
              <w:tr2bl w:val="nil"/>
            </w:tcBorders>
            <w:shd w:val="clear" w:color="auto" w:fill="1250A1"/>
            <w:vAlign w:val="center"/>
          </w:tcPr>
          <w:p w14:paraId="156AF150">
            <w:pPr>
              <w:spacing w:line="240" w:lineRule="exact"/>
              <w:ind w:left="9"/>
              <w:jc w:val="center"/>
              <w:rPr>
                <w:rFonts w:hint="default" w:ascii="Times New Roman" w:hAnsi="Times New Roman" w:eastAsia="思源黑体 CN Medium" w:cs="Times New Roman"/>
                <w:b/>
                <w:color w:val="FFFFFF"/>
                <w:lang w:eastAsia="zh-CN"/>
              </w:rPr>
            </w:pPr>
            <w:r>
              <w:rPr>
                <w:rFonts w:hint="default" w:ascii="Times New Roman" w:hAnsi="Times New Roman" w:eastAsia="思源黑体 CN Medium" w:cs="Times New Roman"/>
                <w:b/>
                <w:color w:val="FFFFFF"/>
                <w:lang w:eastAsia="zh-CN"/>
              </w:rPr>
              <w:t>{% hm %}目前各癌种已批准的免疫治疗药物</w:t>
            </w:r>
          </w:p>
        </w:tc>
        <w:tc>
          <w:tcPr>
            <w:tcW w:w="3061" w:type="dxa"/>
            <w:tcBorders>
              <w:tl2br w:val="nil"/>
              <w:tr2bl w:val="nil"/>
            </w:tcBorders>
            <w:shd w:val="clear" w:color="auto" w:fill="1250A1"/>
            <w:vAlign w:val="center"/>
          </w:tcPr>
          <w:p w14:paraId="66675538">
            <w:pPr>
              <w:spacing w:line="240" w:lineRule="exact"/>
              <w:ind w:left="9"/>
              <w:jc w:val="center"/>
              <w:rPr>
                <w:rFonts w:hint="default" w:ascii="Times New Roman" w:hAnsi="Times New Roman" w:eastAsia="思源黑体 CN Medium" w:cs="Times New Roman"/>
                <w:b/>
                <w:color w:val="FFFFFF"/>
                <w:lang w:eastAsia="zh-CN"/>
              </w:rPr>
            </w:pPr>
            <w:r>
              <w:rPr>
                <w:rFonts w:hint="default" w:ascii="Times New Roman" w:hAnsi="Times New Roman" w:eastAsia="思源黑体 CN Medium"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1250A1"/>
            <w:vAlign w:val="center"/>
          </w:tcPr>
          <w:p w14:paraId="3E4E9B39">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eastAsia="zh-CN"/>
              </w:rPr>
              <w:t>{%tc for immune in ia.immuneList %}</w:t>
            </w:r>
          </w:p>
        </w:tc>
        <w:tc>
          <w:tcPr>
            <w:tcW w:w="3332" w:type="dxa"/>
            <w:tcBorders>
              <w:tl2br w:val="nil"/>
              <w:tr2bl w:val="nil"/>
            </w:tcBorders>
            <w:shd w:val="clear" w:color="auto" w:fill="1250A1"/>
            <w:vAlign w:val="center"/>
          </w:tcPr>
          <w:p w14:paraId="364EE073">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eastAsia="zh-CN"/>
              </w:rPr>
              <w:t>{%endif%}{% endfor%}</w:t>
            </w:r>
          </w:p>
        </w:tc>
        <w:tc>
          <w:tcPr>
            <w:tcW w:w="3061" w:type="dxa"/>
            <w:tcBorders>
              <w:tl2br w:val="nil"/>
              <w:tr2bl w:val="nil"/>
            </w:tcBorders>
            <w:shd w:val="clear" w:color="auto" w:fill="1250A1"/>
            <w:vAlign w:val="center"/>
          </w:tcPr>
          <w:p w14:paraId="1DF85BF2">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{%tc for imm</w:t>
            </w:r>
            <w:r>
              <w:rPr>
                <w:rFonts w:hint="default" w:ascii="Times New Roman" w:hAnsi="Times New Roman" w:eastAsia="思源黑体 CN Medium" w:cs="Times New Roman"/>
                <w:sz w:val="18"/>
                <w:szCs w:val="18"/>
                <w:lang w:eastAsia="zh-CN"/>
              </w:rPr>
              <w:t xml:space="preserve">une in ia.immuneList </w:t>
            </w:r>
            <w:r>
              <w:rPr>
                <w:rFonts w:hint="default" w:ascii="Times New Roman" w:hAnsi="Times New Roman" w:eastAsia="思源黑体 CN Medium"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endfor %}</w:t>
            </w:r>
          </w:p>
        </w:tc>
      </w:tr>
    </w:tbl>
    <w:p w14:paraId="789F7F55">
      <w:p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sz w:val="18"/>
          <w:szCs w:val="18"/>
          <w:lang w:eastAsia="zh-CN"/>
        </w:rPr>
        <w:br w:type="page"/>
      </w:r>
      <w:r>
        <w:rPr>
          <w:rFonts w:hint="default" w:ascii="Times New Roman" w:hAnsi="Times New Roman" w:eastAsia="思源黑体 CN Medium" w:cs="Times New Roman"/>
          <w:sz w:val="24"/>
          <w:szCs w:val="24"/>
          <w:lang w:val="en-US" w:eastAsia="zh-CN"/>
        </w:rPr>
        <w:t>{% endfor %}</w:t>
      </w:r>
      <w:bookmarkEnd w:id="86"/>
      <w:bookmarkEnd w:id="87"/>
      <w:bookmarkEnd w:id="88"/>
      <w:bookmarkEnd w:id="89"/>
      <w:bookmarkEnd w:id="90"/>
      <w:bookmarkEnd w:id="91"/>
      <w:bookmarkStart w:id="98" w:name="_Toc149837263"/>
      <w:bookmarkStart w:id="99" w:name="_Toc14550"/>
      <w:r>
        <w:rPr>
          <w:rFonts w:hint="default" w:ascii="Times New Roman" w:hAnsi="Times New Roman" w:eastAsia="思源黑体 CN Medium" w:cs="Times New Roman"/>
          <w:sz w:val="24"/>
          <w:szCs w:val="24"/>
          <w:lang w:val="en-US" w:eastAsia="zh-CN"/>
        </w:rPr>
        <w:t>{% endif %}{% endif %}{% if reportInfo.conf.hrr%}</w:t>
      </w:r>
    </w:p>
    <w:p w14:paraId="2AC1A3C7">
      <w:pPr>
        <w:outlineLvl w:val="1"/>
        <w:rPr>
          <w:rFonts w:hint="default" w:ascii="Times New Roman" w:hAnsi="Times New Roman" w:eastAsia="思源黑体 CN Medium" w:cs="Times New Roman"/>
          <w:b/>
          <w:bCs/>
          <w:color w:val="1250A1"/>
          <w:sz w:val="32"/>
          <w:szCs w:val="32"/>
          <w:lang w:val="en-US" w:eastAsia="zh-CN"/>
        </w:rPr>
      </w:pPr>
      <w:bookmarkStart w:id="100" w:name="_Toc27271"/>
      <w:r>
        <w:rPr>
          <w:rFonts w:hint="default" w:ascii="Times New Roman" w:hAnsi="Times New Roman" w:eastAsia="思源黑体 CN Medium" w:cs="Times New Roman"/>
          <w:b/>
          <w:bCs/>
          <w:color w:val="1250A1"/>
          <w:sz w:val="32"/>
          <w:szCs w:val="32"/>
          <w:lang w:val="en-US" w:eastAsia="zh-CN"/>
        </w:rPr>
        <w:t>同源重组修复（HRR）基因检测结果</w:t>
      </w:r>
      <w:bookmarkEnd w:id="100"/>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1250A1"/>
            <w:vAlign w:val="center"/>
          </w:tcPr>
          <w:p w14:paraId="1E0D11CB">
            <w:pPr>
              <w:widowControl/>
              <w:snapToGrid w:val="0"/>
              <w:jc w:val="center"/>
              <w:textAlignment w:val="center"/>
              <w:rPr>
                <w:rFonts w:hint="default" w:ascii="Times New Roman" w:hAnsi="Times New Roman" w:eastAsia="思源黑体 CN Medium" w:cs="Times New Roman"/>
                <w:b/>
                <w:bCs/>
                <w:color w:val="FFFFFF"/>
                <w:sz w:val="21"/>
                <w:szCs w:val="21"/>
                <w:lang w:eastAsia="zh-CN"/>
              </w:rPr>
            </w:pPr>
            <w:r>
              <w:rPr>
                <w:rFonts w:hint="default" w:ascii="Times New Roman" w:hAnsi="Times New Roman" w:eastAsia="思源黑体 CN Medium"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1250A1"/>
            <w:vAlign w:val="center"/>
          </w:tcPr>
          <w:p w14:paraId="092E255F">
            <w:pPr>
              <w:widowControl/>
              <w:snapToGrid w:val="0"/>
              <w:jc w:val="center"/>
              <w:textAlignment w:val="center"/>
              <w:rPr>
                <w:rFonts w:hint="default" w:ascii="Times New Roman" w:hAnsi="Times New Roman" w:eastAsia="思源黑体 CN Medium" w:cs="Times New Roman"/>
                <w:b/>
                <w:bCs/>
                <w:color w:val="FFFFFF"/>
                <w:sz w:val="21"/>
                <w:szCs w:val="21"/>
              </w:rPr>
            </w:pPr>
            <w:r>
              <w:rPr>
                <w:rStyle w:val="41"/>
                <w:rFonts w:hint="default" w:ascii="Times New Roman" w:hAnsi="Times New Roman" w:eastAsia="思源黑体 CN Medium" w:cs="Times New Roman"/>
                <w:lang w:eastAsia="zh-CN" w:bidi="ar"/>
              </w:rPr>
              <w:t>检测结果</w:t>
            </w:r>
          </w:p>
        </w:tc>
        <w:tc>
          <w:tcPr>
            <w:tcW w:w="7308" w:type="dxa"/>
            <w:tcBorders>
              <w:top w:val="nil"/>
              <w:left w:val="single" w:color="FFFFFF" w:sz="18" w:space="0"/>
              <w:bottom w:val="nil"/>
            </w:tcBorders>
            <w:shd w:val="clear" w:color="auto" w:fill="1250A1"/>
            <w:vAlign w:val="center"/>
          </w:tcPr>
          <w:p w14:paraId="654A6790">
            <w:pPr>
              <w:widowControl/>
              <w:snapToGrid w:val="0"/>
              <w:jc w:val="center"/>
              <w:textAlignment w:val="center"/>
              <w:rPr>
                <w:rFonts w:hint="default" w:ascii="Times New Roman" w:hAnsi="Times New Roman" w:eastAsia="思源黑体 CN Medium" w:cs="Times New Roman"/>
                <w:b/>
                <w:bCs/>
                <w:color w:val="FFFFFF"/>
                <w:sz w:val="21"/>
                <w:szCs w:val="21"/>
              </w:rPr>
            </w:pPr>
            <w:r>
              <w:rPr>
                <w:rStyle w:val="41"/>
                <w:rFonts w:hint="default" w:ascii="Times New Roman" w:hAnsi="Times New Roman" w:eastAsia="思源黑体 CN Medium" w:cs="Times New Roman"/>
                <w:lang w:val="en-US" w:eastAsia="zh-CN" w:bidi="ar"/>
              </w:rPr>
              <w:t>临床</w:t>
            </w:r>
            <w:r>
              <w:rPr>
                <w:rStyle w:val="41"/>
                <w:rFonts w:hint="default" w:ascii="Times New Roman" w:hAnsi="Times New Roman" w:eastAsia="思源黑体 CN Medium"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BRCA1|</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r>
              <w:rPr>
                <w:rFonts w:hint="default" w:ascii="Times New Roman" w:hAnsi="Times New Roman" w:eastAsia="思源黑体 CN Medium" w:cs="Times New Roman"/>
                <w:color w:val="000000"/>
                <w:sz w:val="21"/>
                <w:szCs w:val="21"/>
                <w:lang w:val="en-US" w:eastAsia="zh-CN"/>
              </w:rPr>
              <w:t>{{HRRInfo.clinical_significance_desc1}}</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BRCA2|</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HRRInfo.ATM</w:t>
            </w:r>
            <w:r>
              <w:rPr>
                <w:rFonts w:hint="default" w:ascii="Times New Roman" w:hAnsi="Times New Roman" w:eastAsia="思源黑体 CN Medium" w:cs="Times New Roman"/>
                <w:b/>
                <w:bCs/>
                <w:color w:val="000000"/>
                <w:sz w:val="21"/>
                <w:szCs w:val="21"/>
                <w:lang w:val="en-US" w:eastAsia="zh-CN"/>
              </w:rPr>
              <w:t>|</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r>
              <w:rPr>
                <w:rFonts w:hint="default" w:ascii="Times New Roman" w:hAnsi="Times New Roman" w:eastAsia="思源黑体 CN Medium" w:cs="Times New Roman"/>
                <w:color w:val="000000"/>
                <w:sz w:val="21"/>
                <w:szCs w:val="21"/>
                <w:lang w:val="en-US" w:eastAsia="zh-CN"/>
              </w:rPr>
              <w:t>{{HRRInfo.clinical_significance_desc2}}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HRRInfo.BARD1</w:t>
            </w:r>
            <w:r>
              <w:rPr>
                <w:rFonts w:hint="default" w:ascii="Times New Roman" w:hAnsi="Times New Roman" w:eastAsia="思源黑体 CN Medium" w:cs="Times New Roman"/>
                <w:b/>
                <w:bCs/>
                <w:color w:val="000000"/>
                <w:sz w:val="21"/>
                <w:szCs w:val="21"/>
                <w:lang w:val="en-US" w:eastAsia="zh-CN"/>
              </w:rPr>
              <w:t>|</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BRIP1|</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HRRInfo.CDK12</w:t>
            </w:r>
            <w:r>
              <w:rPr>
                <w:rFonts w:hint="default" w:ascii="Times New Roman" w:hAnsi="Times New Roman" w:eastAsia="思源黑体 CN Medium" w:cs="Times New Roman"/>
                <w:b/>
                <w:bCs/>
                <w:color w:val="000000"/>
                <w:sz w:val="21"/>
                <w:szCs w:val="21"/>
                <w:lang w:val="en-US" w:eastAsia="zh-CN"/>
              </w:rPr>
              <w:t>|</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CHEK1|</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CHEK2|</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FANCL|</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PALB2|</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PPP2R2A|</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RAD51B|</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RAD51C|</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RAD51D|</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eastAsia="思源黑体 CN Medium" w:cs="Times New Roman"/>
                <w:lang w:val="en-US" w:eastAsia="zh-CN" w:bidi="ar"/>
              </w:rPr>
            </w:pPr>
            <w:r>
              <w:rPr>
                <w:rStyle w:val="43"/>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RAD54L|</w:t>
            </w:r>
            <w:r>
              <w:rPr>
                <w:rFonts w:hint="default" w:ascii="Times New Roman" w:hAnsi="Times New Roman" w:eastAsia="思源黑体 CN Medium" w:cs="Times New Roman"/>
                <w:b/>
                <w:bCs/>
                <w:color w:val="000000"/>
                <w:kern w:val="0"/>
                <w:sz w:val="21"/>
                <w:szCs w:val="21"/>
                <w:lang w:val="en-US" w:eastAsia="zh-CN" w:bidi="ar-SA"/>
              </w:rPr>
              <w:t>splitlines</w:t>
            </w:r>
            <w:r>
              <w:rPr>
                <w:rStyle w:val="43"/>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bl>
    <w:p w14:paraId="752C876D">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lang w:val="en-US" w:eastAsia="zh-CN"/>
        </w:rPr>
        <w:br w:type="page"/>
      </w:r>
    </w:p>
    <w:p w14:paraId="72D3FC71">
      <w:p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24"/>
          <w:szCs w:val="24"/>
          <w:lang w:val="en-US" w:eastAsia="zh-CN"/>
        </w:rPr>
        <w:t>{</w:t>
      </w:r>
      <w:r>
        <w:rPr>
          <w:rFonts w:hint="default" w:ascii="Times New Roman" w:hAnsi="Times New Roman" w:eastAsia="思源黑体 CN Medium" w:cs="Times New Roman"/>
          <w:sz w:val="24"/>
          <w:szCs w:val="24"/>
          <w:lang w:eastAsia="zh-CN"/>
        </w:rPr>
        <w:t>% endif %}</w:t>
      </w:r>
      <w:r>
        <w:rPr>
          <w:rFonts w:hint="default" w:ascii="Times New Roman" w:hAnsi="Times New Roman" w:eastAsia="思源黑体 CN Medium" w:cs="Times New Roman"/>
          <w:sz w:val="24"/>
          <w:szCs w:val="24"/>
          <w:lang w:val="en-US" w:eastAsia="zh-CN"/>
        </w:rPr>
        <w:t>{% if reportInfo.show_anal %}</w:t>
      </w:r>
    </w:p>
    <w:bookmarkEnd w:id="98"/>
    <w:bookmarkEnd w:id="99"/>
    <w:p w14:paraId="7622BD9C">
      <w:pPr>
        <w:pStyle w:val="2"/>
        <w:numPr>
          <w:ilvl w:val="0"/>
          <w:numId w:val="0"/>
        </w:numPr>
        <w:jc w:val="left"/>
        <w:outlineLvl w:val="0"/>
        <w:rPr>
          <w:rFonts w:hint="eastAsia" w:eastAsia="思源黑体 CN Medium" w:cs="Times New Roman"/>
          <w:color w:val="1250A1"/>
          <w:sz w:val="36"/>
          <w:szCs w:val="36"/>
          <w:lang w:val="en-US" w:eastAsia="zh-CN"/>
        </w:rPr>
      </w:pPr>
      <w:bookmarkStart w:id="101" w:name="_Toc10154"/>
      <w:bookmarkStart w:id="102" w:name="_Toc4609"/>
      <w:r>
        <w:rPr>
          <w:rFonts w:hint="eastAsia" w:eastAsia="思源黑体 CN Medium" w:cs="Times New Roman"/>
          <w:color w:val="1250A1"/>
          <w:sz w:val="36"/>
          <w:szCs w:val="36"/>
          <w:lang w:val="en-US" w:eastAsia="zh-CN"/>
        </w:rPr>
        <w:t>检测结果详细解析</w:t>
      </w:r>
      <w:bookmarkEnd w:id="101"/>
      <w:bookmarkEnd w:id="102"/>
    </w:p>
    <w:p w14:paraId="57E3F9A3">
      <w:pPr>
        <w:pStyle w:val="27"/>
        <w:outlineLvl w:val="9"/>
        <w:rPr>
          <w:rFonts w:hint="default" w:ascii="Times New Roman" w:hAnsi="Times New Roman" w:eastAsia="思源黑体 CN Medium" w:cs="Times New Roman"/>
          <w:b/>
          <w:bCs w:val="0"/>
          <w:color w:val="70AD47" w:themeColor="accent6"/>
          <w:sz w:val="21"/>
          <w:szCs w:val="21"/>
          <w14:textFill>
            <w14:solidFill>
              <w14:schemeClr w14:val="accent6"/>
            </w14:solidFill>
          </w14:textFill>
        </w:rPr>
      </w:pPr>
      <w:r>
        <w:rPr>
          <w:rFonts w:hint="default" w:ascii="Times New Roman" w:hAnsi="Times New Roman" w:eastAsia="思源黑体 CN Medium" w:cs="Times New Roman"/>
          <w:b/>
          <w:bCs w:val="0"/>
          <w:color w:val="70AD47" w:themeColor="accent6"/>
          <w:sz w:val="21"/>
          <w:szCs w:val="21"/>
          <w14:textFill>
            <w14:solidFill>
              <w14:schemeClr w14:val="accent6"/>
            </w14:solidFill>
          </w14:textFill>
        </w:rPr>
        <w:t>{% if</w:t>
      </w:r>
      <w:r>
        <w:rPr>
          <w:rFonts w:hint="default" w:ascii="Times New Roman" w:hAnsi="Times New Roman" w:eastAsia="思源黑体 CN Medium"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思源黑体 CN Medium" w:cs="Times New Roman"/>
          <w:b/>
          <w:bCs w:val="0"/>
          <w:color w:val="70AD47" w:themeColor="accent6"/>
          <w:sz w:val="21"/>
          <w:szCs w:val="21"/>
          <w14:textFill>
            <w14:solidFill>
              <w14:schemeClr w14:val="accent6"/>
            </w14:solidFill>
          </w14:textFill>
        </w:rPr>
        <w:t>type == "tissue" %}</w:t>
      </w:r>
      <w:bookmarkStart w:id="103" w:name="_Toc31495"/>
    </w:p>
    <w:p w14:paraId="7647E78D">
      <w:pPr>
        <w:outlineLvl w:val="1"/>
        <w:rPr>
          <w:rFonts w:hint="default" w:ascii="Times New Roman" w:hAnsi="Times New Roman" w:eastAsia="思源黑体 CN Medium" w:cs="Times New Roman"/>
          <w:b/>
          <w:bCs/>
          <w:color w:val="1250A1"/>
          <w:sz w:val="32"/>
          <w:szCs w:val="32"/>
          <w:lang w:val="en-US" w:eastAsia="zh-CN"/>
        </w:rPr>
      </w:pPr>
      <w:bookmarkStart w:id="104" w:name="_Toc25776"/>
      <w:bookmarkStart w:id="105" w:name="_Toc12657"/>
      <w:r>
        <w:rPr>
          <w:rFonts w:hint="default" w:ascii="Times New Roman" w:hAnsi="Times New Roman" w:eastAsia="思源黑体 CN Medium" w:cs="Times New Roman"/>
          <w:b/>
          <w:bCs/>
          <w:color w:val="1250A1"/>
          <w:sz w:val="32"/>
          <w:szCs w:val="32"/>
          <w:lang w:val="en-US" w:eastAsia="zh-CN"/>
        </w:rPr>
        <w:t>同源重组缺陷状态解析</w:t>
      </w:r>
      <w:bookmarkEnd w:id="103"/>
      <w:bookmarkEnd w:id="104"/>
      <w:bookmarkEnd w:id="105"/>
    </w:p>
    <w:p w14:paraId="7B451A1D">
      <w:pPr>
        <w:ind w:firstLine="420"/>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sz w:val="24"/>
          <w:szCs w:val="24"/>
        </w:rPr>
        <w:t>{% if brcaCheckLineStr == [] and summaryOfRresults.hrdState == ‘阴性’ %}</w:t>
      </w:r>
      <w:r>
        <w:rPr>
          <w:rFonts w:hint="default" w:ascii="Times New Roman" w:hAnsi="Times New Roman" w:eastAsia="思源黑体 CN Medium" w:cs="Times New Roman"/>
          <w:sz w:val="24"/>
          <w:szCs w:val="24"/>
          <w:lang w:eastAsia="zh-CN"/>
        </w:rPr>
        <w:t>同源重组缺陷状态为阴性：未检测到该肿瘤患者存在致病或可能致病变异的BRCA基因变异且基因组不稳定性（GIS）评分小于43分。</w:t>
      </w:r>
      <w:r>
        <w:rPr>
          <w:rFonts w:hint="default" w:ascii="Times New Roman" w:hAnsi="Times New Roman" w:eastAsia="思源黑体 CN Medium" w:cs="Times New Roman"/>
          <w:sz w:val="24"/>
          <w:szCs w:val="24"/>
        </w:rPr>
        <w:t>{% e</w:t>
      </w:r>
      <w:r>
        <w:rPr>
          <w:rFonts w:hint="default" w:ascii="Times New Roman" w:hAnsi="Times New Roman" w:eastAsia="思源黑体 CN Medium" w:cs="Times New Roman"/>
          <w:sz w:val="24"/>
          <w:szCs w:val="24"/>
          <w:lang w:val="en-US" w:eastAsia="zh-CN"/>
        </w:rPr>
        <w:t xml:space="preserve">lse </w:t>
      </w:r>
      <w:r>
        <w:rPr>
          <w:rFonts w:hint="default" w:ascii="Times New Roman" w:hAnsi="Times New Roman" w:eastAsia="思源黑体 CN Medium" w:cs="Times New Roman"/>
          <w:sz w:val="24"/>
          <w:szCs w:val="24"/>
        </w:rPr>
        <w:t>%}</w:t>
      </w:r>
    </w:p>
    <w:p w14:paraId="78E80958">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1250A1"/>
            <w:vAlign w:val="center"/>
          </w:tcPr>
          <w:p w14:paraId="346B9D9F">
            <w:pPr>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1250A1"/>
            <w:vAlign w:val="center"/>
          </w:tcPr>
          <w:p w14:paraId="40B04638">
            <w:pPr>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1250A1"/>
            <w:vAlign w:val="center"/>
          </w:tcPr>
          <w:p w14:paraId="22BAFAE6">
            <w:pPr>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1250A1"/>
            <w:vAlign w:val="center"/>
          </w:tcPr>
          <w:p w14:paraId="3255AEA2">
            <w:pPr>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纯合/杂合/突变频率</w:t>
            </w:r>
          </w:p>
        </w:tc>
        <w:tc>
          <w:tcPr>
            <w:tcW w:w="1974" w:type="dxa"/>
            <w:tcBorders>
              <w:top w:val="nil"/>
              <w:left w:val="single" w:color="FFFFFF" w:sz="18" w:space="0"/>
              <w:bottom w:val="nil"/>
            </w:tcBorders>
            <w:shd w:val="clear" w:color="auto" w:fill="1250A1"/>
            <w:vAlign w:val="center"/>
          </w:tcPr>
          <w:p w14:paraId="0666949E">
            <w:pPr>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sz w:val="18"/>
              </w:rPr>
              <w:t>{%tr if brcaCheckLineStr</w:t>
            </w:r>
            <w:r>
              <w:rPr>
                <w:rFonts w:hint="default" w:ascii="Times New Roman" w:hAnsi="Times New Roman" w:eastAsia="思源黑体 CN Medium" w:cs="Times New Roman"/>
                <w:sz w:val="18"/>
                <w:lang w:eastAsia="zh-CN"/>
              </w:rPr>
              <w:t xml:space="preserve"> </w:t>
            </w:r>
            <w:r>
              <w:rPr>
                <w:rFonts w:hint="default" w:ascii="Times New Roman" w:hAnsi="Times New Roman" w:eastAsia="思源黑体 CN Medium"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5896718F">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18"/>
              </w:rPr>
              <w:t>{{ brca.Gene }}</w:t>
            </w:r>
          </w:p>
          <w:p w14:paraId="2DBD149F">
            <w:pPr>
              <w:spacing w:before="26"/>
              <w:jc w:val="center"/>
              <w:rPr>
                <w:rFonts w:hint="default" w:ascii="Times New Roman" w:hAnsi="Times New Roman" w:eastAsia="思源黑体 CN Medium" w:cs="Times New Roman"/>
                <w:b/>
                <w:color w:val="45A3A7"/>
                <w:sz w:val="18"/>
                <w:szCs w:val="18"/>
                <w:lang w:eastAsia="zh-CN"/>
              </w:rPr>
            </w:pPr>
            <w:r>
              <w:rPr>
                <w:rFonts w:hint="default" w:ascii="Times New Roman" w:hAnsi="Times New Roman" w:eastAsia="思源黑体 CN Medium" w:cs="Times New Roman"/>
                <w:sz w:val="18"/>
              </w:rPr>
              <w:t>{{ brca.Transcript}}</w:t>
            </w:r>
          </w:p>
        </w:tc>
        <w:tc>
          <w:tcPr>
            <w:tcW w:w="1974" w:type="dxa"/>
            <w:tcBorders>
              <w:top w:val="nil"/>
            </w:tcBorders>
            <w:vAlign w:val="center"/>
          </w:tcPr>
          <w:p w14:paraId="7381536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18"/>
              </w:rPr>
              <w:t>{{ brca.Exon }}</w:t>
            </w:r>
          </w:p>
          <w:p w14:paraId="29B2F106">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18"/>
              </w:rPr>
              <w:t>{{ brca.cHGVS }}</w:t>
            </w:r>
          </w:p>
        </w:tc>
        <w:tc>
          <w:tcPr>
            <w:tcW w:w="1974" w:type="dxa"/>
            <w:tcBorders>
              <w:top w:val="nil"/>
            </w:tcBorders>
            <w:vAlign w:val="center"/>
          </w:tcPr>
          <w:p w14:paraId="5BD730D2">
            <w:pPr>
              <w:spacing w:before="20"/>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sz w:val="18"/>
              </w:rPr>
              <w:t>{{ brca.pHGVS }}</w:t>
            </w:r>
          </w:p>
        </w:tc>
        <w:tc>
          <w:tcPr>
            <w:tcW w:w="1974" w:type="dxa"/>
            <w:tcBorders>
              <w:top w:val="nil"/>
            </w:tcBorders>
            <w:vAlign w:val="center"/>
          </w:tcPr>
          <w:p w14:paraId="7178321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3D0FD037">
            <w:pPr>
              <w:spacing w:before="2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w:t>
            </w:r>
          </w:p>
        </w:tc>
        <w:tc>
          <w:tcPr>
            <w:tcW w:w="1974" w:type="dxa"/>
            <w:tcBorders>
              <w:top w:val="nil"/>
            </w:tcBorders>
            <w:vAlign w:val="center"/>
          </w:tcPr>
          <w:p w14:paraId="38955FC8">
            <w:pPr>
              <w:spacing w:before="2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w:t>
            </w:r>
          </w:p>
        </w:tc>
        <w:tc>
          <w:tcPr>
            <w:tcW w:w="1974" w:type="dxa"/>
            <w:tcBorders>
              <w:top w:val="nil"/>
            </w:tcBorders>
            <w:vAlign w:val="center"/>
          </w:tcPr>
          <w:p w14:paraId="7B0039F6">
            <w:pPr>
              <w:spacing w:before="2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w:t>
            </w:r>
          </w:p>
        </w:tc>
        <w:tc>
          <w:tcPr>
            <w:tcW w:w="1974" w:type="dxa"/>
            <w:tcBorders>
              <w:top w:val="nil"/>
            </w:tcBorders>
            <w:vAlign w:val="center"/>
          </w:tcPr>
          <w:p w14:paraId="74D59A8A">
            <w:pPr>
              <w:spacing w:before="2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rPr>
              <w:t>{%tr endif %}</w:t>
            </w:r>
          </w:p>
        </w:tc>
      </w:tr>
    </w:tbl>
    <w:p w14:paraId="40A6B856">
      <w:pPr>
        <w:widowControl/>
        <w:rPr>
          <w:rFonts w:hint="default" w:ascii="Times New Roman" w:hAnsi="Times New Roman" w:eastAsia="思源黑体 CN Medium" w:cs="Times New Roman"/>
          <w:b/>
          <w:color w:val="45A3A7"/>
          <w:sz w:val="24"/>
          <w:szCs w:val="24"/>
          <w:lang w:eastAsia="zh-CN"/>
        </w:rPr>
      </w:pPr>
      <w:r>
        <w:rPr>
          <w:rFonts w:hint="default" w:ascii="Times New Roman" w:hAnsi="Times New Roman" w:eastAsia="思源黑体 CN Medium" w:cs="Times New Roman"/>
          <w:sz w:val="24"/>
          <w:szCs w:val="24"/>
        </w:rPr>
        <w:t>{% endif %}{% if summaryOfRresults.hrdState == ‘阳性’ %}</w:t>
      </w:r>
    </w:p>
    <w:p w14:paraId="6BA0AA8D">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1250A1"/>
            <w:vAlign w:val="center"/>
          </w:tcPr>
          <w:p w14:paraId="7BF7040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E1B276E">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2EC322C7">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4D635E3">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5D25966">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2DC0F52">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B78EF14">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07194AE2">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6198DEC">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33D993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C3861B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4F6EF8E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FB1209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BB1FD8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884C7D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016E7A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55EB94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1250A1"/>
            <w:vAlign w:val="center"/>
          </w:tcPr>
          <w:p w14:paraId="1C4AC2D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md in </w:t>
            </w:r>
            <w:r>
              <w:rPr>
                <w:rFonts w:hint="default" w:ascii="Times New Roman" w:hAnsi="Times New Roman" w:eastAsia="思源黑体 CN Medium" w:cs="Times New Roman"/>
                <w:bCs/>
                <w:sz w:val="18"/>
                <w:szCs w:val="18"/>
                <w:lang w:eastAsia="zh-CN" w:bidi="ar"/>
              </w:rPr>
              <w:t>hrdanalysisOfImmuneTestResults.varDrugNote</w:t>
            </w:r>
            <w:r>
              <w:rPr>
                <w:rFonts w:hint="default" w:ascii="Times New Roman" w:hAnsi="Times New Roman" w:eastAsia="思源黑体 CN Medium" w:cs="Times New Roman"/>
                <w:sz w:val="18"/>
                <w:szCs w:val="18"/>
                <w:lang w:eastAsia="zh-CN"/>
              </w:rPr>
              <w:t xml:space="preserve"> %}{% if md.key == '位点说明:'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 if md.key==’基因说明:’ %}</w:t>
            </w:r>
            <w:r>
              <w:rPr>
                <w:rFonts w:hint="default" w:ascii="Times New Roman" w:hAnsi="Times New Roman" w:eastAsia="思源黑体 CN Medium" w:cs="Times New Roman"/>
                <w:b/>
                <w:bCs/>
                <w:sz w:val="18"/>
                <w:szCs w:val="18"/>
                <w:lang w:eastAsia="zh-CN"/>
              </w:rPr>
              <w:t>HRD定义:</w:t>
            </w:r>
            <w:r>
              <w:rPr>
                <w:rFonts w:hint="default" w:ascii="Times New Roman" w:hAnsi="Times New Roman" w:eastAsia="思源黑体 CN Medium" w:cs="Times New Roman"/>
                <w:sz w:val="18"/>
                <w:szCs w:val="18"/>
                <w:lang w:eastAsia="zh-CN"/>
              </w:rPr>
              <w:t>{%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 endif %}{{md.value}}</w:t>
            </w:r>
          </w:p>
          <w:p w14:paraId="2E18BC23">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64789BA4">
      <w:pPr>
        <w:spacing w:before="26"/>
        <w:rPr>
          <w:rFonts w:hint="default" w:ascii="Times New Roman" w:hAnsi="Times New Roman" w:eastAsia="思源黑体 CN Medium" w:cs="Times New Roman"/>
          <w:b/>
          <w:sz w:val="24"/>
          <w:szCs w:val="24"/>
        </w:rPr>
      </w:pPr>
      <w:r>
        <w:rPr>
          <w:rFonts w:hint="default" w:ascii="Times New Roman" w:hAnsi="Times New Roman" w:eastAsia="思源黑体 CN Medium" w:cs="Times New Roman"/>
          <w:b/>
          <w:sz w:val="24"/>
          <w:szCs w:val="24"/>
          <w:lang w:eastAsia="zh-CN"/>
        </w:rPr>
        <w:t>{% if hrdanalysisOfImmuneTestResults.drugResearchList != [] %}</w:t>
      </w:r>
    </w:p>
    <w:p w14:paraId="7C4602C9">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526" w:type="dxa"/>
            <w:tcBorders>
              <w:top w:val="nil"/>
              <w:bottom w:val="nil"/>
              <w:right w:val="single" w:color="FFFFFF" w:sz="18" w:space="0"/>
            </w:tcBorders>
            <w:shd w:val="clear" w:color="auto" w:fill="1250A1"/>
            <w:vAlign w:val="center"/>
          </w:tcPr>
          <w:p w14:paraId="25EE8780">
            <w:pPr>
              <w:keepNext/>
              <w:spacing w:before="26"/>
              <w:ind w:firstLine="180" w:firstLineChars="100"/>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63F100B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1250A1"/>
            <w:vAlign w:val="center"/>
          </w:tcPr>
          <w:p w14:paraId="6308EC3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1250A1"/>
            <w:vAlign w:val="center"/>
          </w:tcPr>
          <w:p w14:paraId="3D748F9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 xml:space="preserve"> hrdcli.drug_name_chinese3 </w:t>
            </w:r>
            <w:r>
              <w:rPr>
                <w:rFonts w:hint="default" w:ascii="Times New Roman" w:hAnsi="Times New Roman" w:eastAsia="思源黑体 CN Medium"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 xml:space="preserve"> hrdcli</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 xml:space="preserve"> hrdcli.evidence_phase_chinese</w:t>
            </w:r>
            <w:r>
              <w:rPr>
                <w:rFonts w:hint="default" w:ascii="Times New Roman" w:hAnsi="Times New Roman" w:eastAsia="思源黑体 CN Medium"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 xml:space="preserve"> hrdcli.annotation_chinese</w:t>
            </w:r>
            <w:r>
              <w:rPr>
                <w:rFonts w:hint="default" w:ascii="Times New Roman" w:hAnsi="Times New Roman" w:eastAsia="思源黑体 CN Medium"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72B4A683">
      <w:pPr>
        <w:spacing w:before="26"/>
        <w:rPr>
          <w:rFonts w:hint="default" w:ascii="Times New Roman" w:hAnsi="Times New Roman" w:eastAsia="思源黑体 CN Medium" w:cs="Times New Roman"/>
          <w:b/>
          <w:sz w:val="24"/>
          <w:szCs w:val="24"/>
          <w:lang w:eastAsia="zh-CN" w:bidi="ar"/>
        </w:rPr>
      </w:pPr>
      <w:r>
        <w:rPr>
          <w:rFonts w:hint="default" w:ascii="Times New Roman" w:hAnsi="Times New Roman" w:eastAsia="思源黑体 CN Medium" w:cs="Times New Roman"/>
          <w:b/>
          <w:sz w:val="24"/>
          <w:szCs w:val="24"/>
          <w:lang w:eastAsia="zh-CN" w:bidi="ar"/>
        </w:rPr>
        <w:t>{% endif %}</w:t>
      </w:r>
      <w:r>
        <w:rPr>
          <w:rFonts w:hint="default" w:ascii="Times New Roman" w:hAnsi="Times New Roman" w:eastAsia="思源黑体 CN Medium" w:cs="Times New Roman"/>
          <w:b/>
          <w:sz w:val="24"/>
          <w:szCs w:val="24"/>
          <w:lang w:eastAsia="zh-CN"/>
        </w:rPr>
        <w:t>{% if hrdanalysisOfImmuneTestResults.potentialDrugList != [] %}</w:t>
      </w:r>
    </w:p>
    <w:p w14:paraId="47E711B6">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250A1"/>
            <w:vAlign w:val="center"/>
          </w:tcPr>
          <w:p w14:paraId="35782B95">
            <w:pPr>
              <w:keepNext/>
              <w:spacing w:before="26"/>
              <w:ind w:firstLine="180" w:firstLineChars="100"/>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5F3E412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1250A1"/>
            <w:vAlign w:val="center"/>
          </w:tcPr>
          <w:p w14:paraId="0B7DF13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1250A1"/>
            <w:vAlign w:val="center"/>
          </w:tcPr>
          <w:p w14:paraId="060E060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 xml:space="preserve"> hrdcli.drug_name_chinese3 </w:t>
            </w:r>
            <w:r>
              <w:rPr>
                <w:rFonts w:hint="default" w:ascii="Times New Roman" w:hAnsi="Times New Roman" w:eastAsia="思源黑体 CN Medium"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 xml:space="preserve"> hrdcli</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 xml:space="preserve"> hrdcli.evidence_phase_chinese</w:t>
            </w:r>
            <w:r>
              <w:rPr>
                <w:rFonts w:hint="default" w:ascii="Times New Roman" w:hAnsi="Times New Roman" w:eastAsia="思源黑体 CN Medium"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 xml:space="preserve"> hrdcli.annotation_chinese</w:t>
            </w:r>
            <w:r>
              <w:rPr>
                <w:rFonts w:hint="default" w:ascii="Times New Roman" w:hAnsi="Times New Roman" w:eastAsia="思源黑体 CN Medium"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6793AE76">
      <w:pPr>
        <w:spacing w:before="26"/>
        <w:rPr>
          <w:rFonts w:hint="default" w:ascii="Times New Roman" w:hAnsi="Times New Roman" w:eastAsia="思源黑体 CN Medium" w:cs="Times New Roman"/>
          <w:b/>
          <w:sz w:val="24"/>
          <w:szCs w:val="24"/>
        </w:rPr>
      </w:pPr>
      <w:r>
        <w:rPr>
          <w:rFonts w:hint="default" w:ascii="Times New Roman" w:hAnsi="Times New Roman" w:eastAsia="思源黑体 CN Medium" w:cs="Times New Roman"/>
          <w:b/>
          <w:sz w:val="24"/>
          <w:szCs w:val="24"/>
          <w:lang w:eastAsia="zh-CN" w:bidi="ar"/>
        </w:rPr>
        <w:t>{% endif %}</w:t>
      </w:r>
      <w:r>
        <w:rPr>
          <w:rFonts w:hint="default" w:ascii="Times New Roman" w:hAnsi="Times New Roman" w:eastAsia="思源黑体 CN Medium"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1250A1"/>
            <w:vAlign w:val="center"/>
          </w:tcPr>
          <w:p w14:paraId="3AE691EA">
            <w:pPr>
              <w:spacing w:before="26"/>
              <w:jc w:val="center"/>
              <w:rPr>
                <w:rFonts w:hint="default" w:ascii="Times New Roman" w:hAnsi="Times New Roman" w:eastAsia="思源黑体 CN Medium" w:cs="Times New Roman"/>
                <w:b/>
                <w:color w:val="FFFFFF" w:themeColor="background1"/>
                <w:sz w:val="18"/>
                <w:szCs w:val="18"/>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4EBCC58B">
            <w:pPr>
              <w:spacing w:before="26"/>
              <w:jc w:val="center"/>
              <w:rPr>
                <w:rFonts w:hint="default" w:ascii="Times New Roman" w:hAnsi="Times New Roman" w:eastAsia="思源黑体 CN Medium" w:cs="Times New Roman"/>
                <w:b/>
                <w:color w:val="FFFFFF" w:themeColor="background1"/>
                <w:sz w:val="18"/>
                <w:szCs w:val="18"/>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691574FD">
            <w:pPr>
              <w:spacing w:before="26"/>
              <w:jc w:val="center"/>
              <w:rPr>
                <w:rFonts w:hint="default" w:ascii="Times New Roman" w:hAnsi="Times New Roman" w:eastAsia="思源黑体 CN Medium" w:cs="Times New Roman"/>
                <w:b/>
                <w:color w:val="FFFFFF" w:themeColor="background1"/>
                <w:sz w:val="18"/>
                <w:szCs w:val="18"/>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7C8B9596">
            <w:pPr>
              <w:spacing w:before="26"/>
              <w:jc w:val="center"/>
              <w:rPr>
                <w:rFonts w:hint="default" w:ascii="Times New Roman" w:hAnsi="Times New Roman" w:eastAsia="思源黑体 CN Medium" w:cs="Times New Roman"/>
                <w:b/>
                <w:color w:val="FFFFFF" w:themeColor="background1"/>
                <w:sz w:val="18"/>
                <w:szCs w:val="18"/>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222D3865">
            <w:pPr>
              <w:spacing w:before="26"/>
              <w:jc w:val="center"/>
              <w:rPr>
                <w:rFonts w:hint="default" w:ascii="Times New Roman" w:hAnsi="Times New Roman" w:eastAsia="思源黑体 CN Medium" w:cs="Times New Roman"/>
                <w:b/>
                <w:color w:val="FFFFFF" w:themeColor="background1"/>
                <w:sz w:val="18"/>
                <w:szCs w:val="18"/>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1250A1"/>
            <w:vAlign w:val="center"/>
          </w:tcPr>
          <w:p w14:paraId="71E5141D">
            <w:pPr>
              <w:spacing w:before="26"/>
              <w:jc w:val="center"/>
              <w:rPr>
                <w:rFonts w:hint="default" w:ascii="Times New Roman" w:hAnsi="Times New Roman" w:eastAsia="思源黑体 CN Medium" w:cs="Times New Roman"/>
                <w:b/>
                <w:color w:val="FFFFFF" w:themeColor="background1"/>
                <w:sz w:val="18"/>
                <w:szCs w:val="18"/>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思源黑体 CN Medium" w:cs="Times New Roman"/>
                <w:sz w:val="18"/>
                <w:szCs w:val="18"/>
                <w:lang w:eastAsia="zh-CN" w:bidi="ar"/>
              </w:rPr>
            </w:pPr>
            <w:r>
              <w:rPr>
                <w:rFonts w:hint="default" w:ascii="Times New Roman" w:hAnsi="Times New Roman" w:eastAsia="思源黑体 CN Medium"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hrdcli.drug_name_chinese</w:t>
            </w:r>
            <w:r>
              <w:rPr>
                <w:rFonts w:hint="default" w:ascii="Times New Roman" w:hAnsi="Times New Roman" w:eastAsia="思源黑体 CN Medium" w:cs="Times New Roman"/>
                <w:sz w:val="18"/>
                <w:szCs w:val="18"/>
                <w:lang w:eastAsia="zh-CN"/>
              </w:rPr>
              <w:t xml:space="preserve"> %}{%if loop.last%}{{ d.name }}{%else%}{{ d.name }}</w:t>
            </w:r>
          </w:p>
          <w:p w14:paraId="1B810E51">
            <w:pPr>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endfor%}</w:t>
            </w:r>
          </w:p>
        </w:tc>
      </w:tr>
    </w:tbl>
    <w:p w14:paraId="3D54A464">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1"/>
          <w:szCs w:val="21"/>
          <w:lang w:eastAsia="zh-CN" w:bidi="ar"/>
        </w:rPr>
        <w:t>{% endif %}</w:t>
      </w:r>
      <w:r>
        <w:rPr>
          <w:rFonts w:hint="default" w:ascii="Times New Roman" w:hAnsi="Times New Roman" w:eastAsia="思源黑体 CN Medium" w:cs="Times New Roman"/>
          <w:sz w:val="24"/>
          <w:szCs w:val="24"/>
        </w:rPr>
        <w:t>{% endif %}</w:t>
      </w:r>
      <w:r>
        <w:rPr>
          <w:rFonts w:hint="default" w:ascii="Times New Roman" w:hAnsi="Times New Roman" w:eastAsia="思源黑体 CN Medium" w:cs="Times New Roman"/>
          <w:b/>
          <w:color w:val="45A3A7"/>
          <w:sz w:val="24"/>
          <w:szCs w:val="24"/>
          <w:lang w:eastAsia="zh-CN"/>
        </w:rPr>
        <w:br w:type="page"/>
      </w:r>
      <w:r>
        <w:rPr>
          <w:rFonts w:hint="default" w:ascii="Times New Roman" w:hAnsi="Times New Roman" w:eastAsia="思源黑体 CN Medium" w:cs="Times New Roman"/>
          <w:b/>
          <w:sz w:val="24"/>
          <w:szCs w:val="24"/>
          <w:lang w:eastAsia="zh-CN"/>
        </w:rPr>
        <w:t>{% endif %}{%if BodyDrugDrugDetectionStr or unknownVarAnalysisStr %}</w:t>
      </w:r>
    </w:p>
    <w:p w14:paraId="75E01DFC">
      <w:pPr>
        <w:outlineLvl w:val="1"/>
        <w:rPr>
          <w:rFonts w:hint="default" w:ascii="Times New Roman" w:hAnsi="Times New Roman" w:eastAsia="思源黑体 CN Medium" w:cs="Times New Roman"/>
          <w:b/>
          <w:bCs/>
          <w:color w:val="1250A1"/>
          <w:sz w:val="32"/>
          <w:szCs w:val="32"/>
          <w:lang w:val="en-US" w:eastAsia="zh-CN"/>
        </w:rPr>
      </w:pPr>
      <w:bookmarkStart w:id="106" w:name="_Toc18974"/>
      <w:bookmarkStart w:id="107" w:name="_Toc27011"/>
      <w:bookmarkStart w:id="108" w:name="_Toc28926"/>
      <w:bookmarkStart w:id="109" w:name="_Toc149837264"/>
      <w:r>
        <w:rPr>
          <w:rFonts w:hint="default" w:ascii="Times New Roman" w:hAnsi="Times New Roman" w:eastAsia="思源黑体 CN Medium" w:cs="Times New Roman"/>
          <w:b/>
          <w:bCs/>
          <w:color w:val="1250A1"/>
          <w:sz w:val="32"/>
          <w:szCs w:val="32"/>
          <w:lang w:val="en-US" w:eastAsia="zh-CN"/>
        </w:rPr>
        <w:t>体细胞变异结果解析</w:t>
      </w:r>
      <w:bookmarkEnd w:id="106"/>
      <w:bookmarkEnd w:id="107"/>
      <w:bookmarkEnd w:id="108"/>
    </w:p>
    <w:p w14:paraId="06579310">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1250A1"/>
            <w:vAlign w:val="center"/>
          </w:tcPr>
          <w:p w14:paraId="7192504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7EECC37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70F39C28">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BC6CCC1">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A7D6BF3">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DFC4B26">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8D5CC2C">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26DC4782">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24E8FA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31350241">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40BC10AB">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921ECD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DE4217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FB1B23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015B46E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1B7F01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FC4D40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8C4AB6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1250A1"/>
            <w:vAlign w:val="center"/>
          </w:tcPr>
          <w:p w14:paraId="3416E79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'突变说明:'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0346DE65">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5D6DE73A">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7C4F7786">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0DE346CC">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6992A6C1">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228F98E2">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7761B25B">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1698EF08">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2D9055C9">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1E841D3D">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0B03D35B">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5FCFDD27">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1806D5B3">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583F5408">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29E19DEC">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498C3B6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3C03F23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1024C90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60FF4C9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48F54CD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2B29290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669B5110">
            <w:pPr>
              <w:keepNex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7BFBD462">
      <w:pP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4"/>
          <w:szCs w:val="24"/>
          <w:lang w:eastAsia="zh-CN"/>
        </w:rPr>
        <w:t>{% endif %}{% endfor %}</w:t>
      </w:r>
      <w:r>
        <w:rPr>
          <w:rFonts w:hint="default" w:ascii="Times New Roman" w:hAnsi="Times New Roman" w:eastAsia="思源黑体 CN Medium" w:cs="Times New Roman"/>
          <w:b/>
          <w:sz w:val="21"/>
          <w:szCs w:val="21"/>
          <w:lang w:eastAsia="zh-CN"/>
        </w:rPr>
        <w:t>{% for tdd in BodyDrugNoComplexStr %}</w:t>
      </w:r>
      <w:bookmarkEnd w:id="109"/>
    </w:p>
    <w:p w14:paraId="5575488C">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1250A1"/>
            <w:vAlign w:val="center"/>
          </w:tcPr>
          <w:p w14:paraId="4FB22D1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tdd.ori_variant</w:t>
            </w:r>
            <w:r>
              <w:rPr>
                <w:rFonts w:hint="default" w:ascii="Times New Roman" w:hAnsi="Times New Roman" w:eastAsia="思源黑体 CN Medium" w:cs="Times New Roman"/>
                <w:bCs/>
                <w:sz w:val="18"/>
                <w:szCs w:val="18"/>
                <w:lang w:val="en-US" w:eastAsia="zh-CN"/>
              </w:rPr>
              <w:t>1</w:t>
            </w:r>
            <w:r>
              <w:rPr>
                <w:rFonts w:hint="default" w:ascii="Times New Roman" w:hAnsi="Times New Roman" w:eastAsia="思源黑体 CN Medium"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520D7A4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4CB5E23">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B71ED1B">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758E2A8F">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9F5D303">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2262F77">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A7389B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C9D2AE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C020DCE">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7CEADE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D1BB54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1AC9A6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7CD03E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1EC64E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234EEBA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CA63A0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872AA9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1250A1"/>
            <w:vAlign w:val="center"/>
          </w:tcPr>
          <w:p w14:paraId="6173460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'突变说明:'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033F08FF">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5CF85CCA">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50157825">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161AF6BC">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631C29EE">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2C02AB79">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7B2A575E">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4BD70134">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498C62CC">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4DF6BF0E">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7E4DC4AC">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225E7538">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6E060AA3">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30BABA2F">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145CC9FF">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2E8EACE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5FF6E79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0D5E9E6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051F5A2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73DFB84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16C3F55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208EEAA1">
            <w:pPr>
              <w:keepNex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2BFE585D">
      <w:pPr>
        <w:pStyle w:val="27"/>
        <w:rPr>
          <w:rFonts w:hint="default" w:ascii="Times New Roman" w:hAnsi="Times New Roman" w:eastAsia="思源黑体 CN Medium" w:cs="Times New Roman"/>
          <w:color w:val="auto"/>
        </w:rPr>
      </w:pPr>
      <w:r>
        <w:rPr>
          <w:rFonts w:hint="default" w:ascii="Times New Roman" w:hAnsi="Times New Roman" w:eastAsia="思源黑体 CN Medium" w:cs="Times New Roman"/>
          <w:color w:val="auto"/>
        </w:rPr>
        <w:t>{% endif %}{% endfor %}{% for vus in unknownVarAnalysisStr %}</w:t>
      </w:r>
    </w:p>
    <w:p w14:paraId="30575D50">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1250A1"/>
            <w:vAlign w:val="center"/>
          </w:tcPr>
          <w:p w14:paraId="0E76002D">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color w:val="000000"/>
                <w:sz w:val="18"/>
                <w:szCs w:val="18"/>
                <w:lang w:eastAsia="zh-CN"/>
              </w:rPr>
              <w:t>{{ vus.ori_variant</w:t>
            </w:r>
            <w:r>
              <w:rPr>
                <w:rFonts w:hint="default" w:ascii="Times New Roman" w:hAnsi="Times New Roman" w:eastAsia="思源黑体 CN Medium" w:cs="Times New Roman"/>
                <w:color w:val="000000"/>
                <w:sz w:val="18"/>
                <w:szCs w:val="18"/>
                <w:lang w:val="en-US" w:eastAsia="zh-CN"/>
              </w:rPr>
              <w:t>1</w:t>
            </w:r>
            <w:r>
              <w:rPr>
                <w:rFonts w:hint="default" w:ascii="Times New Roman" w:hAnsi="Times New Roman" w:eastAsia="思源黑体 CN Medium"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1250A1"/>
            <w:vAlign w:val="center"/>
          </w:tcPr>
          <w:p w14:paraId="601152FC">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1250A1"/>
            <w:vAlign w:val="center"/>
          </w:tcPr>
          <w:p w14:paraId="0490BBD0">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vus.gene_description_chinese }}</w:t>
            </w:r>
          </w:p>
        </w:tc>
      </w:tr>
    </w:tbl>
    <w:p w14:paraId="1C53FC71">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endfor %}</w:t>
      </w:r>
      <w:r>
        <w:rPr>
          <w:rFonts w:hint="default" w:ascii="Times New Roman" w:hAnsi="Times New Roman" w:eastAsia="思源黑体 CN Medium" w:cs="Times New Roman"/>
          <w:sz w:val="20"/>
          <w:szCs w:val="18"/>
          <w:lang w:eastAsia="zh-CN"/>
        </w:rPr>
        <w:br w:type="page"/>
      </w:r>
      <w:r>
        <w:rPr>
          <w:rFonts w:hint="default" w:ascii="Times New Roman" w:hAnsi="Times New Roman" w:eastAsia="思源黑体 CN Medium" w:cs="Times New Roman"/>
          <w:b/>
          <w:sz w:val="24"/>
          <w:szCs w:val="24"/>
          <w:lang w:eastAsia="zh-CN"/>
        </w:rPr>
        <w:t>{% endif %}{%if geneticCancerRiskInfo %}</w:t>
      </w:r>
    </w:p>
    <w:p w14:paraId="66921CDE">
      <w:pPr>
        <w:outlineLvl w:val="1"/>
        <w:rPr>
          <w:rFonts w:hint="default" w:ascii="Times New Roman" w:hAnsi="Times New Roman" w:eastAsia="思源黑体 CN Medium" w:cs="Times New Roman"/>
          <w:b/>
          <w:bCs/>
          <w:color w:val="1250A1"/>
          <w:sz w:val="32"/>
          <w:szCs w:val="32"/>
          <w:lang w:val="en-US" w:eastAsia="zh-CN"/>
        </w:rPr>
      </w:pPr>
      <w:bookmarkStart w:id="110" w:name="_Toc13837"/>
      <w:bookmarkStart w:id="111" w:name="_Toc11208"/>
      <w:bookmarkStart w:id="112" w:name="_Toc24551"/>
      <w:bookmarkStart w:id="113" w:name="_Toc149837265"/>
      <w:r>
        <w:rPr>
          <w:rFonts w:hint="default" w:ascii="Times New Roman" w:hAnsi="Times New Roman" w:eastAsia="思源黑体 CN Medium" w:cs="Times New Roman"/>
          <w:b/>
          <w:bCs/>
          <w:color w:val="1250A1"/>
          <w:sz w:val="32"/>
          <w:szCs w:val="32"/>
          <w:lang w:val="en-US" w:eastAsia="zh-CN"/>
        </w:rPr>
        <w:t>胚系变异结果解析</w:t>
      </w:r>
      <w:bookmarkEnd w:id="110"/>
      <w:bookmarkEnd w:id="111"/>
      <w:bookmarkEnd w:id="112"/>
    </w:p>
    <w:p w14:paraId="5470ECC7">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1250A1"/>
            <w:vAlign w:val="center"/>
          </w:tcPr>
          <w:p w14:paraId="40B04F2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1EBF62B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2CCC273">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B39EEC3">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4AFB756">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C9567E5">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6FCDCF6">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0937F8CB">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4B990B20">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EBAC170">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087FCE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4B02B4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6822B6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6936E6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16296F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98B959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02472C2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7A3688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1250A1"/>
            <w:vAlign w:val="center"/>
          </w:tcPr>
          <w:p w14:paraId="0A657D9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'变异解析:'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597C2196">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02823B1C">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0F09C79C">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5A6EF383">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40D1EBDD">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6A85391E">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51DF7CAD">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20590553">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29A4C979">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3D641AAC">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03180D5B">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24E0CA37">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555F5624">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37C5CBBF">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33ECF5AE">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63718D8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2CE0703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31343EE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104E23C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0E52067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5CAA624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6C2407E3">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0D3E011F">
      <w:pPr>
        <w:pStyle w:val="27"/>
        <w:rPr>
          <w:rFonts w:hint="default" w:ascii="Times New Roman" w:hAnsi="Times New Roman" w:eastAsia="思源黑体 CN Medium" w:cs="Times New Roman"/>
          <w:color w:val="000000" w:themeColor="text1"/>
          <w:sz w:val="21"/>
          <w:szCs w:val="21"/>
          <w:highlight w:val="none"/>
          <w:lang w:eastAsia="zh-CN"/>
          <w14:textFill>
            <w14:solidFill>
              <w14:schemeClr w14:val="tx1"/>
            </w14:solidFill>
          </w14:textFill>
        </w:rPr>
      </w:pPr>
      <w:r>
        <w:rPr>
          <w:rFonts w:hint="default" w:ascii="Times New Roman" w:hAnsi="Times New Roman" w:eastAsia="思源黑体 CN Medium" w:cs="Times New Roman"/>
          <w:color w:val="auto"/>
          <w:sz w:val="21"/>
          <w:szCs w:val="21"/>
          <w:lang w:eastAsia="zh-CN"/>
        </w:rPr>
        <w:t>{% endif %}{% endfor %}</w:t>
      </w:r>
      <w:r>
        <w:rPr>
          <w:rFonts w:hint="default" w:ascii="Times New Roman" w:hAnsi="Times New Roman" w:eastAsia="思源黑体 CN Medium" w:cs="Times New Roman"/>
          <w:color w:val="auto"/>
          <w:sz w:val="21"/>
          <w:szCs w:val="21"/>
        </w:rPr>
        <w:br w:type="page"/>
      </w:r>
      <w:r>
        <w:rPr>
          <w:rFonts w:hint="default" w:ascii="Times New Roman" w:hAnsi="Times New Roman" w:eastAsia="思源黑体 CN Medium" w:cs="Times New Roman"/>
          <w:color w:val="000000" w:themeColor="text1"/>
          <w:sz w:val="21"/>
          <w:szCs w:val="21"/>
          <w:highlight w:val="none"/>
          <w:lang w:eastAsia="zh-CN"/>
          <w14:textFill>
            <w14:solidFill>
              <w14:schemeClr w14:val="tx1"/>
            </w14:solidFill>
          </w14:textFill>
        </w:rPr>
        <w:t xml:space="preserve">{% endif %}{% if summaryOfRresults.prognosticEvaluationSize != 0 and reportInfo.conf.thyroidIymphomaDrugAnal </w:t>
      </w:r>
      <w:r>
        <w:rPr>
          <w:rStyle w:val="19"/>
          <w:rFonts w:hint="default" w:ascii="Times New Roman" w:hAnsi="Times New Roman" w:eastAsia="思源黑体 CN Medium" w:cs="Times New Roman"/>
          <w:color w:val="auto"/>
          <w:sz w:val="21"/>
          <w:szCs w:val="21"/>
          <w:lang w:val="en-US" w:eastAsia="zh-CN"/>
        </w:rPr>
        <w:t xml:space="preserve">and disease.ThyroidCarcinoma </w:t>
      </w:r>
      <w:r>
        <w:rPr>
          <w:rFonts w:hint="default" w:ascii="Times New Roman" w:hAnsi="Times New Roman" w:eastAsia="思源黑体 CN Medium" w:cs="Times New Roman"/>
          <w:color w:val="000000" w:themeColor="text1"/>
          <w:sz w:val="21"/>
          <w:szCs w:val="21"/>
          <w:highlight w:val="none"/>
          <w:lang w:eastAsia="zh-CN"/>
          <w14:textFill>
            <w14:solidFill>
              <w14:schemeClr w14:val="tx1"/>
            </w14:solidFill>
          </w14:textFill>
        </w:rPr>
        <w:t>%}</w:t>
      </w:r>
    </w:p>
    <w:p w14:paraId="612F9A94">
      <w:pPr>
        <w:outlineLvl w:val="1"/>
        <w:rPr>
          <w:rFonts w:hint="default" w:ascii="Times New Roman" w:hAnsi="Times New Roman" w:eastAsia="思源黑体 CN Medium" w:cs="Times New Roman"/>
          <w:b/>
          <w:bCs/>
          <w:color w:val="1250A1"/>
          <w:sz w:val="32"/>
          <w:szCs w:val="32"/>
          <w:lang w:val="en-US" w:eastAsia="zh-CN"/>
        </w:rPr>
      </w:pPr>
      <w:bookmarkStart w:id="114" w:name="_Toc32226"/>
      <w:bookmarkStart w:id="115" w:name="_Toc32694"/>
      <w:bookmarkStart w:id="116" w:name="_Toc29942"/>
      <w:r>
        <w:rPr>
          <w:rFonts w:hint="default" w:ascii="Times New Roman" w:hAnsi="Times New Roman" w:eastAsia="思源黑体 CN Medium" w:cs="Times New Roman"/>
          <w:b/>
          <w:bCs/>
          <w:color w:val="1250A1"/>
          <w:sz w:val="32"/>
          <w:szCs w:val="32"/>
          <w:lang w:val="en-US" w:eastAsia="zh-CN"/>
        </w:rPr>
        <w:t>预后评估结果解析</w:t>
      </w:r>
      <w:bookmarkEnd w:id="114"/>
      <w:bookmarkEnd w:id="115"/>
      <w:bookmarkEnd w:id="116"/>
    </w:p>
    <w:p w14:paraId="2A1DC37A">
      <w:pPr>
        <w:widowControl/>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for tdd in prognosticEvaluation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1250A1"/>
            <w:vAlign w:val="center"/>
          </w:tcPr>
          <w:p w14:paraId="226381E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279D4B4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674AF7C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sz w:val="18"/>
                <w:szCs w:val="18"/>
                <w:lang w:eastAsia="zh-CN"/>
              </w:rPr>
              <w:t>{{ tdd.prognosis_evaluation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1250A1"/>
            <w:vAlign w:val="center"/>
          </w:tcPr>
          <w:p w14:paraId="126D54D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sz w:val="18"/>
                <w:szCs w:val="18"/>
                <w:lang w:eastAsia="zh-CN"/>
              </w:rPr>
              <w:t>{{ tdd.prognosis_assessment }}</w:t>
            </w:r>
          </w:p>
        </w:tc>
      </w:tr>
    </w:tbl>
    <w:p w14:paraId="57CB9987">
      <w:pPr>
        <w:rPr>
          <w:rFonts w:hint="default" w:ascii="Times New Roman" w:hAnsi="Times New Roman" w:eastAsia="思源黑体 CN Medium" w:cs="Times New Roman"/>
          <w:b/>
          <w:color w:val="45A3A7"/>
          <w:sz w:val="24"/>
          <w:szCs w:val="24"/>
          <w:lang w:eastAsia="zh-CN"/>
        </w:rPr>
      </w:pPr>
    </w:p>
    <w:p w14:paraId="137ED546">
      <w:pPr>
        <w:spacing w:before="26"/>
        <w:rPr>
          <w:rFonts w:hint="default" w:ascii="Times New Roman" w:hAnsi="Times New Roman" w:eastAsia="思源黑体 CN Medium" w:cs="Times New Roman"/>
          <w:b/>
          <w:sz w:val="24"/>
          <w:szCs w:val="24"/>
          <w:lang w:val="en-US" w:eastAsia="zh-CN"/>
        </w:rPr>
      </w:pPr>
      <w:r>
        <w:rPr>
          <w:rFonts w:hint="default" w:ascii="Times New Roman" w:hAnsi="Times New Roman" w:eastAsia="思源黑体 CN Medium" w:cs="Times New Roman"/>
          <w:b/>
          <w:color w:val="000000" w:themeColor="text1"/>
          <w:sz w:val="21"/>
          <w:szCs w:val="21"/>
          <w:highlight w:val="none"/>
          <w:lang w:val="en-US" w:eastAsia="zh-CN" w:bidi="ar-SA"/>
          <w14:textFill>
            <w14:solidFill>
              <w14:schemeClr w14:val="tx1"/>
            </w14:solidFill>
          </w14:textFill>
        </w:rPr>
        <w:t>{% endfor %}</w:t>
      </w:r>
      <w:r>
        <w:rPr>
          <w:rFonts w:hint="default" w:ascii="Times New Roman" w:hAnsi="Times New Roman" w:eastAsia="思源黑体 CN Medium" w:cs="Times New Roman"/>
          <w:b/>
          <w:color w:val="000000" w:themeColor="text1"/>
          <w:sz w:val="21"/>
          <w:szCs w:val="21"/>
          <w:highlight w:val="none"/>
          <w:lang w:val="en-US" w:eastAsia="zh-CN" w:bidi="ar-SA"/>
          <w14:textFill>
            <w14:solidFill>
              <w14:schemeClr w14:val="tx1"/>
            </w14:solidFill>
          </w14:textFill>
        </w:rPr>
        <w:br w:type="page"/>
      </w:r>
      <w:r>
        <w:rPr>
          <w:rFonts w:hint="default" w:ascii="Times New Roman" w:hAnsi="Times New Roman" w:eastAsia="思源黑体 CN Medium" w:cs="Times New Roman"/>
          <w:b/>
          <w:sz w:val="24"/>
          <w:szCs w:val="24"/>
          <w:lang w:val="en-US" w:eastAsia="zh-CN"/>
        </w:rPr>
        <w:t>{% endif %}{% if reportInfo.conf.msi %}</w:t>
      </w:r>
    </w:p>
    <w:p w14:paraId="399985B9">
      <w:pPr>
        <w:outlineLvl w:val="1"/>
        <w:rPr>
          <w:rFonts w:hint="default" w:ascii="Times New Roman" w:hAnsi="Times New Roman" w:eastAsia="思源黑体 CN Medium" w:cs="Times New Roman"/>
          <w:b/>
          <w:bCs/>
          <w:color w:val="1250A1"/>
          <w:sz w:val="32"/>
          <w:szCs w:val="32"/>
          <w:lang w:val="en-US" w:eastAsia="zh-CN"/>
        </w:rPr>
      </w:pPr>
      <w:bookmarkStart w:id="117" w:name="_Toc17529"/>
      <w:bookmarkStart w:id="118" w:name="_Toc12611"/>
      <w:bookmarkStart w:id="119" w:name="_Toc12317"/>
      <w:bookmarkStart w:id="120" w:name="_Toc149837266"/>
      <w:r>
        <w:rPr>
          <w:rFonts w:hint="default" w:ascii="Times New Roman" w:hAnsi="Times New Roman" w:eastAsia="思源黑体 CN Medium" w:cs="Times New Roman"/>
          <w:b/>
          <w:bCs/>
          <w:color w:val="1250A1"/>
          <w:sz w:val="32"/>
          <w:szCs w:val="32"/>
          <w:lang w:val="en-US" w:eastAsia="zh-CN"/>
        </w:rPr>
        <w:t>免疫检测结果解析</w:t>
      </w:r>
      <w:bookmarkEnd w:id="117"/>
      <w:bookmarkEnd w:id="118"/>
      <w:bookmarkEnd w:id="119"/>
      <w:bookmarkEnd w:id="120"/>
    </w:p>
    <w:p w14:paraId="0FD2C4C3">
      <w:pPr>
        <w:spacing w:before="29"/>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1250A1"/>
            <w:vAlign w:val="center"/>
          </w:tcPr>
          <w:p w14:paraId="548D26BE">
            <w:pPr>
              <w:spacing w:before="26"/>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1250A1"/>
            <w:vAlign w:val="center"/>
          </w:tcPr>
          <w:p w14:paraId="5C441898">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sz w:val="21"/>
                <w:szCs w:val="21"/>
                <w:lang w:eastAsia="zh-CN"/>
              </w:rPr>
              <w:t>{{ summaryOfRresults.tmb_PIC | ci(</w:t>
            </w:r>
            <w:r>
              <w:rPr>
                <w:rFonts w:hint="default" w:ascii="Times New Roman" w:hAnsi="Times New Roman" w:eastAsia="思源黑体 CN Medium" w:cs="Times New Roman"/>
                <w:b/>
                <w:sz w:val="21"/>
                <w:szCs w:val="21"/>
                <w:lang w:val="en-US" w:eastAsia="zh-CN"/>
              </w:rPr>
              <w:t>193.6</w:t>
            </w:r>
            <w:r>
              <w:rPr>
                <w:rFonts w:hint="default" w:ascii="Times New Roman" w:hAnsi="Times New Roman" w:eastAsia="思源黑体 CN Medium" w:cs="Times New Roman"/>
                <w:b/>
                <w:sz w:val="21"/>
                <w:szCs w:val="21"/>
                <w:lang w:eastAsia="zh-CN"/>
              </w:rPr>
              <w:t>,</w:t>
            </w:r>
            <w:r>
              <w:rPr>
                <w:rFonts w:hint="default" w:ascii="Times New Roman" w:hAnsi="Times New Roman" w:eastAsia="思源黑体 CN Medium" w:cs="Times New Roman"/>
                <w:b/>
                <w:sz w:val="21"/>
                <w:szCs w:val="21"/>
                <w:lang w:val="en-US" w:eastAsia="zh-CN"/>
              </w:rPr>
              <w:t>153.4</w:t>
            </w:r>
            <w:r>
              <w:rPr>
                <w:rFonts w:hint="default" w:ascii="Times New Roman" w:hAnsi="Times New Roman" w:eastAsia="思源黑体 CN Medium"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思源黑体 CN Medium" w:cs="Times New Roman"/>
                <w:bCs/>
                <w:sz w:val="18"/>
                <w:szCs w:val="18"/>
                <w:shd w:val="clear" w:color="auto" w:fill="FFFFFF"/>
                <w:lang w:eastAsia="zh-CN"/>
              </w:rPr>
            </w:pPr>
            <w:r>
              <w:rPr>
                <w:rFonts w:hint="default" w:ascii="Times New Roman" w:hAnsi="Times New Roman" w:eastAsia="思源黑体 CN Medium"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思源黑体 CN Medium" w:cs="Times New Roman"/>
                <w:sz w:val="18"/>
                <w:shd w:val="clear" w:color="auto" w:fill="FFFFFF"/>
                <w:lang w:eastAsia="zh-CN"/>
              </w:rPr>
            </w:pPr>
          </w:p>
          <w:p w14:paraId="1B39BDB4">
            <w:pPr>
              <w:spacing w:line="276" w:lineRule="auto"/>
              <w:jc w:val="both"/>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思源黑体 CN Medium" w:cs="Times New Roman"/>
                <w:b/>
                <w:sz w:val="18"/>
                <w:szCs w:val="18"/>
                <w:shd w:val="clear" w:color="auto" w:fill="FFFFFF"/>
                <w:lang w:eastAsia="zh-CN"/>
              </w:rPr>
            </w:pPr>
            <w:r>
              <w:rPr>
                <w:rFonts w:hint="default" w:ascii="Times New Roman" w:hAnsi="Times New Roman" w:eastAsia="思源黑体 CN Medium"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思源黑体 CN Medium" w:cs="Times New Roman"/>
                <w:b/>
                <w:sz w:val="18"/>
                <w:szCs w:val="18"/>
                <w:shd w:val="clear" w:color="auto" w:fill="FFFFFF"/>
                <w:lang w:eastAsia="zh-CN"/>
              </w:rPr>
            </w:pPr>
            <w:r>
              <w:rPr>
                <w:rFonts w:hint="default" w:ascii="Times New Roman" w:hAnsi="Times New Roman" w:eastAsia="思源黑体 CN Medium"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b/>
                <w:sz w:val="18"/>
                <w:szCs w:val="18"/>
                <w:shd w:val="clear" w:color="auto" w:fill="FFFFFF"/>
                <w:lang w:eastAsia="zh-CN"/>
              </w:rPr>
              <w:t>注：</w:t>
            </w:r>
            <w:r>
              <w:rPr>
                <w:rFonts w:hint="default" w:ascii="Times New Roman" w:hAnsi="Times New Roman" w:eastAsia="思源黑体 CN Medium"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val="en-US" w:eastAsia="zh-CN"/>
              </w:rPr>
              <w:t>{{n}}{% endfor %}</w:t>
            </w:r>
            <w:r>
              <w:rPr>
                <w:rFonts w:hint="default" w:ascii="Times New Roman" w:hAnsi="Times New Roman" w:eastAsia="思源黑体 CN Medium" w:cs="Times New Roman"/>
                <w:b/>
                <w:bCs/>
                <w:color w:val="0070C0"/>
                <w:sz w:val="28"/>
                <w:szCs w:val="28"/>
                <w:lang w:eastAsia="zh-CN"/>
              </w:rPr>
              <w:br w:type="page"/>
            </w:r>
          </w:p>
        </w:tc>
      </w:tr>
    </w:tbl>
    <w:p w14:paraId="5DAA2C3D">
      <w:pPr>
        <w:spacing w:before="26"/>
        <w:rPr>
          <w:rFonts w:hint="default" w:ascii="Times New Roman" w:hAnsi="Times New Roman" w:eastAsia="思源黑体 CN Medium" w:cs="Times New Roman"/>
          <w:b/>
          <w:sz w:val="18"/>
          <w:szCs w:val="18"/>
          <w:lang w:val="en-US" w:eastAsia="zh-CN"/>
        </w:rPr>
      </w:pPr>
      <w:r>
        <w:rPr>
          <w:rFonts w:hint="default" w:ascii="Times New Roman" w:hAnsi="Times New Roman" w:eastAsia="思源黑体 CN Medium" w:cs="Times New Roman"/>
          <w:b/>
          <w:bCs/>
          <w:color w:val="0070C0"/>
          <w:sz w:val="21"/>
          <w:szCs w:val="21"/>
          <w:lang w:eastAsia="zh-CN"/>
        </w:rPr>
        <w:br w:type="page"/>
      </w:r>
      <w:r>
        <w:rPr>
          <w:rFonts w:hint="default" w:ascii="Times New Roman" w:hAnsi="Times New Roman" w:eastAsia="思源黑体 CN Medium" w:cs="Times New Roman"/>
          <w:b/>
          <w:sz w:val="18"/>
          <w:szCs w:val="18"/>
          <w:lang w:val="en-US" w:eastAsia="zh-CN"/>
        </w:rPr>
        <w:t>{% endif %}</w:t>
      </w:r>
    </w:p>
    <w:p w14:paraId="75A2C974">
      <w:pPr>
        <w:numPr>
          <w:ilvl w:val="0"/>
          <w:numId w:val="0"/>
        </w:numPr>
        <w:ind w:leftChars="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1250A1"/>
            <w:vAlign w:val="center"/>
          </w:tcPr>
          <w:p w14:paraId="309C515A">
            <w:pPr>
              <w:spacing w:before="26"/>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1250A1"/>
            <w:vAlign w:val="center"/>
          </w:tcPr>
          <w:p w14:paraId="2FAF99A9">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summaryOfRresults.</w:t>
            </w:r>
            <w:r>
              <w:rPr>
                <w:rFonts w:hint="default" w:ascii="Times New Roman" w:hAnsi="Times New Roman" w:eastAsia="思源黑体 CN Medium" w:cs="Times New Roman"/>
                <w:sz w:val="21"/>
                <w:lang w:eastAsia="zh-CN"/>
              </w:rPr>
              <w:t>msi_status_state</w:t>
            </w:r>
            <w:r>
              <w:rPr>
                <w:rFonts w:hint="default" w:ascii="Times New Roman" w:hAnsi="Times New Roman" w:eastAsia="思源黑体 CN Medium"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思源黑体 CN Medium" w:cs="Times New Roman"/>
                <w:b/>
                <w:sz w:val="18"/>
                <w:shd w:val="clear" w:color="auto" w:fill="FFFFFF"/>
                <w:lang w:eastAsia="zh-CN"/>
              </w:rPr>
            </w:pPr>
            <w:r>
              <w:rPr>
                <w:rFonts w:hint="default" w:ascii="Times New Roman" w:hAnsi="Times New Roman" w:eastAsia="思源黑体 CN Medium"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b/>
                <w:sz w:val="18"/>
                <w:shd w:val="clear" w:color="auto" w:fill="FFFFFF"/>
                <w:lang w:eastAsia="zh-CN"/>
              </w:rPr>
              <w:t>临床意义：</w:t>
            </w:r>
            <w:r>
              <w:rPr>
                <w:rFonts w:hint="default" w:ascii="Times New Roman" w:hAnsi="Times New Roman" w:eastAsia="思源黑体 CN Medium"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b/>
                <w:sz w:val="18"/>
                <w:shd w:val="clear" w:color="auto" w:fill="FFFFFF"/>
              </w:rPr>
              <w:t>注：</w:t>
            </w:r>
            <w:r>
              <w:rPr>
                <w:rFonts w:hint="default" w:ascii="Times New Roman" w:hAnsi="Times New Roman" w:eastAsia="思源黑体 CN Medium"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18"/>
                <w:shd w:val="clear" w:color="auto" w:fill="FFFFFF"/>
                <w:lang w:val="en-US" w:eastAsia="zh-CN"/>
              </w:rPr>
              <w:t>{{n}}{% endfor %}</w:t>
            </w:r>
          </w:p>
        </w:tc>
      </w:tr>
    </w:tbl>
    <w:p w14:paraId="4024FE8A">
      <w:pPr>
        <w:widowControl/>
        <w:rPr>
          <w:rFonts w:hint="default" w:ascii="Times New Roman" w:hAnsi="Times New Roman" w:eastAsia="思源黑体 CN Medium" w:cs="Times New Roman"/>
          <w:b/>
          <w:sz w:val="18"/>
          <w:szCs w:val="18"/>
          <w:lang w:val="en-US" w:eastAsia="zh-CN"/>
        </w:rPr>
      </w:pPr>
      <w:r>
        <w:rPr>
          <w:rFonts w:hint="default" w:ascii="Times New Roman" w:hAnsi="Times New Roman" w:eastAsia="思源黑体 CN Medium" w:cs="Times New Roman"/>
          <w:b/>
          <w:bCs/>
          <w:color w:val="0070C0"/>
          <w:sz w:val="18"/>
          <w:szCs w:val="18"/>
          <w:lang w:eastAsia="zh-CN"/>
        </w:rPr>
        <w:br w:type="page"/>
      </w:r>
      <w:r>
        <w:rPr>
          <w:rFonts w:hint="default" w:ascii="Times New Roman" w:hAnsi="Times New Roman" w:eastAsia="思源黑体 CN Medium" w:cs="Times New Roman"/>
          <w:b/>
          <w:sz w:val="18"/>
          <w:szCs w:val="18"/>
          <w:lang w:val="en-US" w:eastAsia="zh-CN"/>
        </w:rPr>
        <w:t>{% if reportInfo.conf.mmr %}</w:t>
      </w:r>
    </w:p>
    <w:p w14:paraId="2E83888A">
      <w:pPr>
        <w:spacing w:before="29"/>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1250A1"/>
            <w:vAlign w:val="center"/>
          </w:tcPr>
          <w:p w14:paraId="5105E7FF">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1250A1"/>
            <w:vAlign w:val="center"/>
          </w:tcPr>
          <w:p w14:paraId="66370962">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1250A1"/>
            <w:vAlign w:val="center"/>
          </w:tcPr>
          <w:p w14:paraId="7773EDC4">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1250A1"/>
            <w:vAlign w:val="center"/>
          </w:tcPr>
          <w:p w14:paraId="7E331C7C">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思源黑体 CN Medium" w:cs="Times New Roman"/>
                <w:highlight w:val="yellow"/>
                <w:lang w:eastAsia="zh-CN"/>
              </w:rPr>
            </w:pPr>
            <w:r>
              <w:rPr>
                <w:rFonts w:hint="default" w:ascii="Times New Roman" w:hAnsi="Times New Roman" w:eastAsia="思源黑体 CN Medium"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思源黑体 CN Medium" w:cs="Times New Roman"/>
                <w:b/>
                <w:bCs/>
              </w:rPr>
            </w:pPr>
            <w:r>
              <w:rPr>
                <w:rFonts w:hint="default" w:ascii="Times New Roman" w:hAnsi="Times New Roman" w:eastAsia="思源黑体 CN Medium"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思源黑体 CN Medium" w:cs="Times New Roman"/>
                <w:lang w:eastAsia="zh-CN"/>
              </w:rPr>
            </w:pPr>
            <w:r>
              <w:rPr>
                <w:rFonts w:hint="default" w:ascii="Times New Roman" w:hAnsi="Times New Roman" w:eastAsia="思源黑体 CN Medium"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思源黑体 CN Medium" w:cs="Times New Roman"/>
                <w:highlight w:val="yellow"/>
                <w:lang w:eastAsia="zh-CN"/>
              </w:rPr>
            </w:pPr>
            <w:r>
              <w:rPr>
                <w:rFonts w:hint="default" w:ascii="Times New Roman" w:hAnsi="Times New Roman" w:eastAsia="思源黑体 CN Medium"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思源黑体 CN Medium" w:cs="Times New Roman"/>
                <w:highlight w:val="yellow"/>
                <w:lang w:eastAsia="zh-CN"/>
              </w:rPr>
            </w:pPr>
            <w:r>
              <w:rPr>
                <w:rFonts w:hint="default" w:ascii="Times New Roman" w:hAnsi="Times New Roman" w:eastAsia="思源黑体 CN Medium"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思源黑体 CN Medium" w:cs="Times New Roman"/>
                <w:highlight w:val="yellow"/>
                <w:lang w:eastAsia="zh-CN"/>
              </w:rPr>
            </w:pPr>
            <w:r>
              <w:rPr>
                <w:rFonts w:hint="default" w:ascii="Times New Roman" w:hAnsi="Times New Roman" w:eastAsia="思源黑体 CN Medium"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思源黑体 CN Medium"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思源黑体 CN Medium"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思源黑体 CN Medium"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思源黑体 CN Medium"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思源黑体 CN Medium" w:cs="Times New Roman"/>
                <w:b/>
                <w:sz w:val="18"/>
                <w:shd w:val="clear" w:color="auto" w:fill="FFFFFF"/>
                <w:lang w:eastAsia="zh-CN"/>
              </w:rPr>
            </w:pPr>
            <w:r>
              <w:rPr>
                <w:rFonts w:hint="default" w:ascii="Times New Roman" w:hAnsi="Times New Roman" w:eastAsia="思源黑体 CN Medium" w:cs="Times New Roman"/>
                <w:b/>
                <w:sz w:val="18"/>
                <w:shd w:val="clear" w:color="auto" w:fill="FFFFFF"/>
                <w:lang w:eastAsia="zh-CN"/>
              </w:rPr>
              <w:t>指标解析：</w:t>
            </w:r>
          </w:p>
          <w:p w14:paraId="7F067CA8">
            <w:pPr>
              <w:ind w:firstLine="360" w:firstLineChars="200"/>
              <w:rPr>
                <w:rFonts w:hint="default" w:ascii="Times New Roman" w:hAnsi="Times New Roman" w:eastAsia="思源黑体 CN Medium" w:cs="Times New Roman"/>
                <w:b w:val="0"/>
                <w:bCs/>
                <w:sz w:val="18"/>
                <w:shd w:val="clear" w:color="auto" w:fill="FFFFFF"/>
                <w:lang w:val="en-US" w:eastAsia="zh-CN"/>
              </w:rPr>
            </w:pPr>
            <w:r>
              <w:rPr>
                <w:rFonts w:hint="default" w:ascii="Times New Roman" w:hAnsi="Times New Roman" w:eastAsia="思源黑体 CN Medium" w:cs="Times New Roman"/>
                <w:b w:val="0"/>
                <w:bCs/>
                <w:sz w:val="18"/>
                <w:shd w:val="clear" w:color="auto" w:fill="FFFFFF"/>
                <w:lang w:val="en-US" w:eastAsia="zh-CN"/>
              </w:rPr>
              <w:t>{{note.MMR1}}</w:t>
            </w:r>
          </w:p>
          <w:p w14:paraId="3EED1711">
            <w:pPr>
              <w:rPr>
                <w:rFonts w:hint="default" w:ascii="Times New Roman" w:hAnsi="Times New Roman" w:eastAsia="思源黑体 CN Medium" w:cs="Times New Roman"/>
                <w:b/>
                <w:sz w:val="18"/>
                <w:shd w:val="clear" w:color="auto" w:fill="FFFFFF"/>
                <w:lang w:eastAsia="zh-CN"/>
              </w:rPr>
            </w:pPr>
          </w:p>
          <w:p w14:paraId="7EEF1179">
            <w:pPr>
              <w:rPr>
                <w:rFonts w:hint="default" w:ascii="Times New Roman" w:hAnsi="Times New Roman" w:eastAsia="思源黑体 CN Medium" w:cs="Times New Roman"/>
                <w:b/>
                <w:sz w:val="18"/>
                <w:shd w:val="clear" w:color="auto" w:fill="FFFFFF"/>
                <w:lang w:eastAsia="zh-CN"/>
              </w:rPr>
            </w:pPr>
            <w:r>
              <w:rPr>
                <w:rFonts w:hint="default" w:ascii="Times New Roman" w:hAnsi="Times New Roman" w:eastAsia="思源黑体 CN Medium" w:cs="Times New Roman"/>
                <w:b/>
                <w:sz w:val="18"/>
                <w:shd w:val="clear" w:color="auto" w:fill="FFFFFF"/>
                <w:lang w:eastAsia="zh-CN"/>
              </w:rPr>
              <w:t>临床意义：</w:t>
            </w:r>
          </w:p>
          <w:p w14:paraId="136C4604">
            <w:pPr>
              <w:ind w:firstLine="360" w:firstLineChars="200"/>
              <w:rPr>
                <w:rFonts w:hint="default" w:ascii="Times New Roman" w:hAnsi="Times New Roman" w:eastAsia="思源黑体 CN Medium" w:cs="Times New Roman"/>
                <w:b w:val="0"/>
                <w:bCs/>
                <w:sz w:val="18"/>
                <w:shd w:val="clear" w:color="auto" w:fill="FFFFFF"/>
                <w:lang w:val="en-US" w:eastAsia="zh-CN"/>
              </w:rPr>
            </w:pPr>
            <w:r>
              <w:rPr>
                <w:rFonts w:hint="default" w:ascii="Times New Roman" w:hAnsi="Times New Roman" w:eastAsia="思源黑体 CN Medium" w:cs="Times New Roman"/>
                <w:b w:val="0"/>
                <w:bCs/>
                <w:sz w:val="18"/>
                <w:shd w:val="clear" w:color="auto" w:fill="FFFFFF"/>
                <w:lang w:val="en-US" w:eastAsia="zh-CN"/>
              </w:rPr>
              <w:t>{{note.MMR2}}</w:t>
            </w:r>
          </w:p>
          <w:p w14:paraId="676007A9">
            <w:pPr>
              <w:rPr>
                <w:rFonts w:hint="default" w:ascii="Times New Roman" w:hAnsi="Times New Roman" w:eastAsia="思源黑体 CN Medium" w:cs="Times New Roman"/>
                <w:b w:val="0"/>
                <w:bCs/>
                <w:sz w:val="18"/>
                <w:shd w:val="clear" w:color="auto" w:fill="FFFFFF"/>
                <w:lang w:val="en-US" w:eastAsia="zh-CN"/>
              </w:rPr>
            </w:pPr>
            <w:r>
              <w:rPr>
                <w:rFonts w:hint="default" w:ascii="Times New Roman" w:hAnsi="Times New Roman" w:eastAsia="思源黑体 CN Medium" w:cs="Times New Roman"/>
                <w:b/>
                <w:sz w:val="18"/>
                <w:shd w:val="clear" w:color="auto" w:fill="FFFFFF"/>
                <w:lang w:eastAsia="zh-CN"/>
              </w:rPr>
              <w:t>注：</w:t>
            </w:r>
            <w:r>
              <w:rPr>
                <w:rFonts w:hint="default" w:ascii="Times New Roman" w:hAnsi="Times New Roman" w:eastAsia="思源黑体 CN Medium"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b w:val="0"/>
                <w:bCs/>
                <w:sz w:val="18"/>
                <w:shd w:val="clear" w:color="auto" w:fill="FFFFFF"/>
                <w:lang w:val="en-US" w:eastAsia="zh-CN"/>
              </w:rPr>
              <w:t>{{n}}{% endfor %}</w:t>
            </w:r>
          </w:p>
        </w:tc>
      </w:tr>
    </w:tbl>
    <w:p w14:paraId="58FD98E5">
      <w:pPr>
        <w:rPr>
          <w:rFonts w:hint="default" w:ascii="Times New Roman" w:hAnsi="Times New Roman" w:eastAsia="思源黑体 CN Medium" w:cs="Times New Roman"/>
          <w:b/>
          <w:sz w:val="20"/>
          <w:szCs w:val="20"/>
          <w:lang w:eastAsia="zh-CN"/>
        </w:rPr>
      </w:pPr>
      <w:r>
        <w:rPr>
          <w:rFonts w:hint="default" w:ascii="Times New Roman" w:hAnsi="Times New Roman" w:eastAsia="思源黑体 CN Medium" w:cs="Times New Roman"/>
          <w:sz w:val="18"/>
          <w:szCs w:val="18"/>
          <w:shd w:val="clear" w:color="auto" w:fill="FFFFFF"/>
          <w:lang w:eastAsia="zh-CN" w:bidi="ar"/>
        </w:rPr>
        <w:br w:type="page"/>
      </w:r>
      <w:r>
        <w:rPr>
          <w:rFonts w:hint="default" w:ascii="Times New Roman" w:hAnsi="Times New Roman" w:eastAsia="思源黑体 CN Medium" w:cs="Times New Roman"/>
          <w:b/>
          <w:color w:val="auto"/>
          <w:sz w:val="24"/>
          <w:szCs w:val="24"/>
          <w:lang w:val="en-US" w:eastAsia="zh-CN"/>
        </w:rPr>
        <w:t>{% endif %}</w:t>
      </w:r>
      <w:r>
        <w:rPr>
          <w:rFonts w:hint="default" w:ascii="Times New Roman" w:hAnsi="Times New Roman" w:eastAsia="思源黑体 CN Medium"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思源黑体 CN Medium" w:cs="Times New Roman"/>
          <w:b/>
          <w:sz w:val="24"/>
          <w:szCs w:val="24"/>
          <w:lang w:eastAsia="zh-CN"/>
        </w:rPr>
        <w:t>{%if summaryOfRresults.positiveImmnueNum != 0%}{%if positiveImmnue!= [] %}</w:t>
      </w:r>
      <w:r>
        <w:rPr>
          <w:rFonts w:hint="default" w:ascii="Times New Roman" w:hAnsi="Times New Roman" w:eastAsia="思源黑体 CN Medium" w:cs="Times New Roman"/>
          <w:b/>
          <w:sz w:val="24"/>
          <w:lang w:eastAsia="zh-CN"/>
        </w:rPr>
        <w:t>免疫正相关基因检测结果解析</w:t>
      </w:r>
      <w:r>
        <w:rPr>
          <w:rFonts w:hint="default" w:ascii="Times New Roman" w:hAnsi="Times New Roman" w:eastAsia="思源黑体 CN Medium"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思源黑体 CN Medium" w:cs="Times New Roman"/>
          <w:b/>
          <w:sz w:val="20"/>
          <w:szCs w:val="20"/>
          <w:lang w:eastAsia="zh-CN"/>
        </w:rPr>
      </w:pPr>
      <w:r>
        <w:rPr>
          <w:rFonts w:hint="default" w:ascii="Times New Roman" w:hAnsi="Times New Roman" w:eastAsia="思源黑体 CN Medium"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1250A1"/>
            <w:vAlign w:val="center"/>
          </w:tcPr>
          <w:p w14:paraId="7224BE4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00C9716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1250A1"/>
            <w:vAlign w:val="center"/>
          </w:tcPr>
          <w:p w14:paraId="27F17E7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bCs/>
                <w:sz w:val="18"/>
                <w:szCs w:val="18"/>
                <w:lang w:eastAsia="zh-CN"/>
              </w:rPr>
              <w:t>免疫正相关说明:</w:t>
            </w:r>
            <w:r>
              <w:rPr>
                <w:rFonts w:hint="default" w:ascii="Times New Roman" w:hAnsi="Times New Roman" w:eastAsia="思源黑体 CN Medium" w:cs="Times New Roman"/>
                <w:bCs/>
                <w:sz w:val="18"/>
                <w:szCs w:val="18"/>
                <w:lang w:eastAsia="zh-CN"/>
              </w:rPr>
              <w:t>{{ tdd.varDesc }}</w:t>
            </w:r>
          </w:p>
        </w:tc>
      </w:tr>
    </w:tbl>
    <w:p w14:paraId="2F4C245F">
      <w:pP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pPr>
      <w:r>
        <w:rPr>
          <w:rFonts w:hint="default" w:ascii="Times New Roman" w:hAnsi="Times New Roman" w:eastAsia="思源黑体 CN Medium" w:cs="Times New Roman"/>
          <w:b/>
          <w:sz w:val="24"/>
          <w:szCs w:val="24"/>
          <w:lang w:eastAsia="zh-CN"/>
        </w:rPr>
        <w:t>{% endif %}{% endfor %}{% endif %}</w:t>
      </w:r>
      <w:r>
        <w:rPr>
          <w:rFonts w:hint="default" w:ascii="Times New Roman" w:hAnsi="Times New Roman" w:eastAsia="思源黑体 CN Medium" w:cs="Times New Roman"/>
          <w:b/>
          <w:sz w:val="24"/>
          <w:szCs w:val="24"/>
          <w:lang w:eastAsia="zh-CN" w:bidi="ar"/>
        </w:rPr>
        <w:br w:type="page"/>
      </w: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思源黑体 CN Medium"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pPr>
      <w: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1250A1"/>
            <w:vAlign w:val="center"/>
          </w:tcPr>
          <w:p w14:paraId="7BB5388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451D306B">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1250A1"/>
            <w:vAlign w:val="center"/>
          </w:tcPr>
          <w:p w14:paraId="2DCDD7B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bCs/>
                <w:sz w:val="18"/>
                <w:szCs w:val="18"/>
                <w:lang w:eastAsia="zh-CN"/>
              </w:rPr>
              <w:t>免疫负相关说明:</w:t>
            </w:r>
            <w:r>
              <w:rPr>
                <w:rFonts w:hint="default" w:ascii="Times New Roman" w:hAnsi="Times New Roman" w:eastAsia="思源黑体 CN Medium" w:cs="Times New Roman"/>
                <w:bCs/>
                <w:sz w:val="18"/>
                <w:szCs w:val="18"/>
                <w:lang w:eastAsia="zh-CN"/>
              </w:rPr>
              <w:t>{{ tdd.varDesc }}</w:t>
            </w:r>
          </w:p>
        </w:tc>
      </w:tr>
    </w:tbl>
    <w:p w14:paraId="2C52A994">
      <w:pP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pP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思源黑体 CN Medium" w:cs="Times New Roman"/>
        </w:rPr>
        <w:br w:type="page"/>
      </w:r>
      <w:r>
        <w:rPr>
          <w:rFonts w:hint="default" w:ascii="Times New Roman" w:hAnsi="Times New Roman" w:eastAsia="思源黑体 CN Medium"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思源黑体 CN Medium"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思源黑体 CN Medium"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思源黑体 CN Medium"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pPr>
      <w: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1250A1"/>
            <w:vAlign w:val="center"/>
          </w:tcPr>
          <w:p w14:paraId="0B4DCAC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2E307CB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1250A1"/>
            <w:vAlign w:val="center"/>
          </w:tcPr>
          <w:p w14:paraId="113DE69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bCs/>
                <w:sz w:val="18"/>
                <w:szCs w:val="18"/>
                <w:lang w:eastAsia="zh-CN"/>
              </w:rPr>
              <w:t>免疫超进展相关说明:</w:t>
            </w:r>
            <w:r>
              <w:rPr>
                <w:rFonts w:hint="default" w:ascii="Times New Roman" w:hAnsi="Times New Roman" w:eastAsia="思源黑体 CN Medium" w:cs="Times New Roman"/>
                <w:bCs/>
                <w:sz w:val="18"/>
                <w:szCs w:val="18"/>
                <w:lang w:eastAsia="zh-CN"/>
              </w:rPr>
              <w:t>{{ tdd.varDesc }}</w:t>
            </w:r>
          </w:p>
        </w:tc>
      </w:tr>
    </w:tbl>
    <w:p w14:paraId="35800101">
      <w:pPr>
        <w:spacing w:before="26" w:after="120" w:afterLines="50"/>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pPr>
      <w:r>
        <w:rPr>
          <w:rFonts w:hint="default" w:ascii="Times New Roman" w:hAnsi="Times New Roman" w:eastAsia="思源黑体 CN Medium" w:cs="Times New Roman"/>
          <w:color w:val="000000" w:themeColor="text1"/>
          <w14:textFill>
            <w14:solidFill>
              <w14:schemeClr w14:val="tx1"/>
            </w14:solidFill>
          </w14:textFill>
        </w:rPr>
        <w:t>{% endif %}{% endfor %}{% endif %}</w:t>
      </w:r>
      <w:r>
        <w:rPr>
          <w:rFonts w:hint="default" w:ascii="Times New Roman" w:hAnsi="Times New Roman" w:eastAsia="思源黑体 CN Medium" w:cs="Times New Roman"/>
        </w:rPr>
        <w:br w:type="page"/>
      </w:r>
      <w:r>
        <w:rPr>
          <w:rFonts w:hint="default" w:ascii="Times New Roman" w:hAnsi="Times New Roman" w:eastAsia="思源黑体 CN Medium" w:cs="Times New Roman"/>
          <w:color w:val="000000" w:themeColor="text1"/>
          <w:lang w:val="en-US" w:eastAsia="zh-CN"/>
          <w14:textFill>
            <w14:solidFill>
              <w14:schemeClr w14:val="tx1"/>
            </w14:solidFill>
          </w14:textFill>
        </w:rPr>
        <w:t>{% endif %}</w:t>
      </w:r>
      <w:r>
        <w:rPr>
          <w:rFonts w:hint="default" w:ascii="Times New Roman" w:hAnsi="Times New Roman" w:eastAsia="思源黑体 CN Medium"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思源黑体 CN Medium"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思源黑体 CN Medium"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思源黑体 CN Medium"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思源黑体 CN Medium" w:cs="Times New Roman"/>
          <w:b/>
          <w:sz w:val="24"/>
          <w:szCs w:val="24"/>
          <w:lang w:eastAsia="zh-CN"/>
        </w:rPr>
      </w:pPr>
      <w:bookmarkStart w:id="121" w:name="_Toc21630"/>
      <w:bookmarkStart w:id="122" w:name="_Toc16133"/>
      <w:r>
        <w:rPr>
          <w:rFonts w:hint="default" w:ascii="Times New Roman" w:hAnsi="Times New Roman" w:eastAsia="思源黑体 CN Medium"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1250A1"/>
            <w:vAlign w:val="center"/>
          </w:tcPr>
          <w:p w14:paraId="472AE08F">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1250A1"/>
            <w:vAlign w:val="center"/>
          </w:tcPr>
          <w:p w14:paraId="3D2022B3">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1250A1"/>
            <w:vAlign w:val="center"/>
          </w:tcPr>
          <w:p w14:paraId="70A77FB6">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n</w:t>
            </w:r>
            <w:r>
              <w:rPr>
                <w:rFonts w:hint="default" w:ascii="Times New Roman" w:hAnsi="Times New Roman" w:eastAsia="思源黑体 CN Medium"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n</w:t>
            </w:r>
            <w:r>
              <w:rPr>
                <w:rFonts w:hint="default" w:ascii="Times New Roman" w:hAnsi="Times New Roman" w:eastAsia="思源黑体 CN Medium"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n</w:t>
            </w:r>
            <w:r>
              <w:rPr>
                <w:rFonts w:hint="default" w:ascii="Times New Roman" w:hAnsi="Times New Roman" w:eastAsia="思源黑体 CN Medium"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思源黑体 CN Medium"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思源黑体 CN Medium"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思源黑体 CN Medium"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思源黑体 CN Medium" w:cs="Times New Roman"/>
                <w:b/>
                <w:sz w:val="18"/>
                <w:szCs w:val="18"/>
                <w:shd w:val="clear" w:color="auto" w:fill="FFFFFF"/>
                <w:lang w:eastAsia="zh-CN"/>
              </w:rPr>
            </w:pPr>
            <w:r>
              <w:rPr>
                <w:rFonts w:hint="default" w:ascii="Times New Roman" w:hAnsi="Times New Roman" w:eastAsia="思源黑体 CN Medium"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思源黑体 CN Medium" w:cs="Times New Roman"/>
                <w:bCs/>
                <w:sz w:val="18"/>
                <w:szCs w:val="18"/>
                <w:shd w:val="clear" w:color="auto" w:fill="FFFFFF"/>
                <w:lang w:eastAsia="zh-CN"/>
              </w:rPr>
            </w:pPr>
            <w:r>
              <w:rPr>
                <w:rFonts w:hint="default" w:ascii="Times New Roman" w:hAnsi="Times New Roman" w:eastAsia="思源黑体 CN Medium"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特征”。经典的</w:t>
            </w:r>
            <w:r>
              <w:rPr>
                <w:rFonts w:hint="default" w:ascii="Times New Roman" w:hAnsi="Times New Roman" w:eastAsia="思源黑体 CN Medium" w:cs="Times New Roman"/>
                <w:color w:val="202020"/>
                <w:sz w:val="18"/>
                <w:szCs w:val="18"/>
                <w:lang w:eastAsia="zh-CN"/>
              </w:rPr>
              <w:t>HLA-I</w:t>
            </w:r>
            <w:r>
              <w:rPr>
                <w:rFonts w:hint="default" w:ascii="Times New Roman" w:hAnsi="Times New Roman" w:eastAsia="思源黑体 CN Medium"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思源黑体 CN Medium" w:cs="Times New Roman"/>
                <w:bCs/>
                <w:sz w:val="18"/>
                <w:szCs w:val="18"/>
                <w:shd w:val="clear" w:color="auto" w:fill="FFFFFF"/>
                <w:lang w:eastAsia="zh-CN"/>
              </w:rPr>
            </w:pPr>
          </w:p>
          <w:p w14:paraId="42B3CFCF">
            <w:pPr>
              <w:snapToGrid w:val="0"/>
              <w:jc w:val="both"/>
              <w:rPr>
                <w:rFonts w:hint="default" w:ascii="Times New Roman" w:hAnsi="Times New Roman" w:eastAsia="思源黑体 CN Medium" w:cs="Times New Roman"/>
                <w:b/>
                <w:sz w:val="18"/>
                <w:szCs w:val="18"/>
                <w:shd w:val="clear" w:color="auto" w:fill="FFFFFF"/>
                <w:lang w:eastAsia="zh-CN"/>
              </w:rPr>
            </w:pPr>
            <w:r>
              <w:rPr>
                <w:rFonts w:hint="default" w:ascii="Times New Roman" w:hAnsi="Times New Roman" w:eastAsia="思源黑体 CN Medium"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思源黑体 CN Medium" w:cs="Times New Roman"/>
                <w:bCs/>
                <w:sz w:val="18"/>
                <w:szCs w:val="18"/>
                <w:shd w:val="clear" w:color="auto" w:fill="FFFFFF"/>
                <w:lang w:eastAsia="zh-CN"/>
              </w:rPr>
            </w:pPr>
            <w:r>
              <w:rPr>
                <w:rFonts w:hint="default" w:ascii="Times New Roman" w:hAnsi="Times New Roman" w:eastAsia="思源黑体 CN Medium"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杂合型”；8名患者至少有一个HLA-I基因座为纯合子，被归类为“纯合型”。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思源黑体 CN Medium" w:cs="Times New Roman"/>
                <w:b/>
                <w:bCs/>
                <w:highlight w:val="yellow"/>
                <w:lang w:eastAsia="zh-CN"/>
              </w:rPr>
            </w:pPr>
          </w:p>
        </w:tc>
      </w:tr>
    </w:tbl>
    <w:p w14:paraId="28DDE7E0">
      <w:pPr>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br w:type="page"/>
      </w:r>
    </w:p>
    <w:p w14:paraId="58C03A8B">
      <w:pPr>
        <w:spacing w:before="26"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w:t>
      </w:r>
      <w:bookmarkStart w:id="123" w:name="_Toc24482"/>
      <w:bookmarkStart w:id="124" w:name="_Toc3741"/>
      <w:r>
        <w:rPr>
          <w:rFonts w:hint="default" w:ascii="Times New Roman" w:hAnsi="Times New Roman" w:eastAsia="思源黑体 CN Medium" w:cs="Times New Roman"/>
          <w:b/>
          <w:sz w:val="24"/>
          <w:szCs w:val="24"/>
          <w:lang w:val="en-US" w:eastAsia="zh-CN"/>
        </w:rPr>
        <w:t>{% if reportInfo.conf.tumorNeoantigenAnal %}</w:t>
      </w:r>
      <w:r>
        <w:rPr>
          <w:rFonts w:hint="default" w:ascii="Times New Roman" w:hAnsi="Times New Roman" w:eastAsia="思源黑体 CN Medium"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1250A1"/>
            <w:vAlign w:val="center"/>
          </w:tcPr>
          <w:p w14:paraId="2B2D3529">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1250A1"/>
            <w:vAlign w:val="center"/>
          </w:tcPr>
          <w:p w14:paraId="43563036">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思源黑体 CN Medium" w:cs="Times New Roman"/>
                <w:sz w:val="21"/>
                <w:szCs w:val="21"/>
                <w:highlight w:val="none"/>
                <w:lang w:eastAsia="zh-CN"/>
              </w:rPr>
            </w:pPr>
            <w:r>
              <w:rPr>
                <w:rFonts w:hint="default" w:ascii="Times New Roman" w:hAnsi="Times New Roman" w:eastAsia="思源黑体 CN Medium" w:cs="Times New Roman"/>
                <w:sz w:val="21"/>
                <w:szCs w:val="21"/>
              </w:rPr>
              <w:t>共预测出</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summaryOfRresults.neoantigenAllSize</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highlight w:val="none"/>
              </w:rPr>
              <w:t>个</w:t>
            </w:r>
            <w:r>
              <w:rPr>
                <w:rFonts w:hint="default" w:ascii="Times New Roman" w:hAnsi="Times New Roman" w:eastAsia="思源黑体 CN Medium" w:cs="Times New Roman"/>
                <w:sz w:val="21"/>
                <w:szCs w:val="21"/>
                <w:highlight w:val="none"/>
                <w:lang w:eastAsia="zh-CN"/>
              </w:rPr>
              <w:t>肿瘤</w:t>
            </w:r>
            <w:r>
              <w:rPr>
                <w:rFonts w:hint="default" w:ascii="Times New Roman" w:hAnsi="Times New Roman" w:eastAsia="思源黑体 CN Medium" w:cs="Times New Roman"/>
                <w:sz w:val="21"/>
                <w:szCs w:val="21"/>
                <w:highlight w:val="none"/>
              </w:rPr>
              <w:t>新抗原</w:t>
            </w:r>
            <w:r>
              <w:rPr>
                <w:rFonts w:hint="default" w:ascii="Times New Roman" w:hAnsi="Times New Roman" w:eastAsia="思源黑体 CN Medium"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highlight w:val="none"/>
                <w:lang w:eastAsia="zh-CN"/>
              </w:rPr>
              <w:t>其中有{{</w:t>
            </w:r>
            <w:r>
              <w:rPr>
                <w:rFonts w:hint="default" w:ascii="Times New Roman" w:hAnsi="Times New Roman" w:eastAsia="思源黑体 CN Medium" w:cs="Times New Roman"/>
                <w:sz w:val="21"/>
                <w:szCs w:val="21"/>
                <w:highlight w:val="none"/>
                <w:lang w:val="en-US" w:eastAsia="zh-CN"/>
              </w:rPr>
              <w:t xml:space="preserve"> </w:t>
            </w:r>
            <w:r>
              <w:rPr>
                <w:rFonts w:hint="default" w:ascii="Times New Roman" w:hAnsi="Times New Roman" w:eastAsia="思源黑体 CN Medium" w:cs="Times New Roman"/>
                <w:sz w:val="21"/>
                <w:szCs w:val="21"/>
                <w:highlight w:val="none"/>
                <w:lang w:eastAsia="zh-CN"/>
              </w:rPr>
              <w:t>summaryOfRresults.neoantigen1Size</w:t>
            </w:r>
            <w:r>
              <w:rPr>
                <w:rFonts w:hint="default" w:ascii="Times New Roman" w:hAnsi="Times New Roman" w:eastAsia="思源黑体 CN Medium" w:cs="Times New Roman"/>
                <w:sz w:val="21"/>
                <w:szCs w:val="21"/>
                <w:highlight w:val="none"/>
                <w:lang w:val="en-US" w:eastAsia="zh-CN"/>
              </w:rPr>
              <w:t xml:space="preserve"> </w:t>
            </w:r>
            <w:r>
              <w:rPr>
                <w:rFonts w:hint="default" w:ascii="Times New Roman" w:hAnsi="Times New Roman" w:eastAsia="思源黑体 CN Medium" w:cs="Times New Roman"/>
                <w:sz w:val="21"/>
                <w:szCs w:val="21"/>
                <w:highlight w:val="none"/>
                <w:lang w:eastAsia="zh-CN"/>
              </w:rPr>
              <w:t>}}个</w:t>
            </w:r>
            <w:r>
              <w:rPr>
                <w:rFonts w:hint="default" w:ascii="Times New Roman" w:hAnsi="Times New Roman" w:eastAsia="思源黑体 CN Medium" w:cs="Times New Roman"/>
                <w:sz w:val="21"/>
                <w:szCs w:val="21"/>
                <w:highlight w:val="none"/>
                <w:shd w:val="clear" w:color="auto" w:fill="FFFFFF"/>
                <w:lang w:eastAsia="zh-CN"/>
              </w:rPr>
              <w:t>HLA-I类新抗原和</w:t>
            </w:r>
            <w:r>
              <w:rPr>
                <w:rFonts w:hint="default" w:ascii="Times New Roman" w:hAnsi="Times New Roman" w:eastAsia="思源黑体 CN Medium" w:cs="Times New Roman"/>
                <w:sz w:val="21"/>
                <w:szCs w:val="21"/>
                <w:highlight w:val="none"/>
                <w:lang w:eastAsia="zh-CN"/>
              </w:rPr>
              <w:t>{{</w:t>
            </w:r>
            <w:r>
              <w:rPr>
                <w:rFonts w:hint="default" w:ascii="Times New Roman" w:hAnsi="Times New Roman" w:eastAsia="思源黑体 CN Medium" w:cs="Times New Roman"/>
                <w:sz w:val="21"/>
                <w:szCs w:val="21"/>
                <w:highlight w:val="none"/>
                <w:lang w:val="en-US" w:eastAsia="zh-CN"/>
              </w:rPr>
              <w:t xml:space="preserve"> </w:t>
            </w:r>
            <w:r>
              <w:rPr>
                <w:rFonts w:hint="default" w:ascii="Times New Roman" w:hAnsi="Times New Roman" w:eastAsia="思源黑体 CN Medium" w:cs="Times New Roman"/>
                <w:sz w:val="21"/>
                <w:szCs w:val="21"/>
                <w:highlight w:val="none"/>
                <w:lang w:eastAsia="zh-CN"/>
              </w:rPr>
              <w:t>summaryOfRresults.neoantigen2Size</w:t>
            </w:r>
            <w:r>
              <w:rPr>
                <w:rFonts w:hint="default" w:ascii="Times New Roman" w:hAnsi="Times New Roman" w:eastAsia="思源黑体 CN Medium" w:cs="Times New Roman"/>
                <w:sz w:val="21"/>
                <w:szCs w:val="21"/>
                <w:highlight w:val="none"/>
                <w:lang w:val="en-US" w:eastAsia="zh-CN"/>
              </w:rPr>
              <w:t xml:space="preserve"> </w:t>
            </w:r>
            <w:r>
              <w:rPr>
                <w:rFonts w:hint="default" w:ascii="Times New Roman" w:hAnsi="Times New Roman" w:eastAsia="思源黑体 CN Medium" w:cs="Times New Roman"/>
                <w:sz w:val="21"/>
                <w:szCs w:val="21"/>
                <w:highlight w:val="none"/>
                <w:lang w:eastAsia="zh-CN"/>
              </w:rPr>
              <w:t>}}</w:t>
            </w:r>
            <w:r>
              <w:rPr>
                <w:rFonts w:hint="default" w:ascii="Times New Roman" w:hAnsi="Times New Roman" w:eastAsia="思源黑体 CN Medium"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09"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jc w:val="both"/>
              <w:textAlignment w:val="auto"/>
              <w:rPr>
                <w:rFonts w:hint="default" w:ascii="Times New Roman" w:hAnsi="Times New Roman" w:eastAsia="思源黑体 CN Medium" w:cs="Times New Roman"/>
                <w:b/>
                <w:sz w:val="18"/>
                <w:szCs w:val="18"/>
                <w:lang w:val="en-US" w:eastAsia="zh-CN"/>
              </w:rPr>
            </w:pPr>
            <w:r>
              <w:rPr>
                <w:rFonts w:hint="default" w:ascii="Times New Roman" w:hAnsi="Times New Roman" w:eastAsia="思源黑体 CN Medium" w:cs="Times New Roman"/>
                <w:b/>
                <w:sz w:val="18"/>
                <w:szCs w:val="18"/>
                <w:lang w:val="en-US" w:eastAsia="zh-CN"/>
              </w:rPr>
              <w:t>指标解析：</w:t>
            </w:r>
          </w:p>
          <w:p w14:paraId="1C08C960">
            <w:pPr>
              <w:widowControl/>
              <w:ind w:firstLine="360" w:firstLineChars="200"/>
              <w:jc w:val="both"/>
              <w:rPr>
                <w:rFonts w:hint="default" w:ascii="Times New Roman" w:hAnsi="Times New Roman" w:eastAsia="思源黑体 CN Medium" w:cs="Times New Roman"/>
                <w:color w:val="202020"/>
                <w:sz w:val="18"/>
                <w:szCs w:val="18"/>
                <w:lang w:eastAsia="zh-CN"/>
              </w:rPr>
            </w:pPr>
            <w:r>
              <w:rPr>
                <w:rFonts w:hint="default" w:ascii="Times New Roman" w:hAnsi="Times New Roman" w:eastAsia="思源黑体 CN Medium" w:cs="Times New Roman"/>
                <w:color w:val="202020"/>
                <w:sz w:val="18"/>
                <w:szCs w:val="18"/>
                <w:lang w:val="en-US" w:eastAsia="zh-CN"/>
              </w:rPr>
              <w:t>新抗</w:t>
            </w:r>
            <w:r>
              <w:rPr>
                <w:rFonts w:hint="default" w:ascii="Times New Roman" w:hAnsi="Times New Roman" w:eastAsia="思源黑体 CN Medium"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jc w:val="both"/>
              <w:textAlignment w:val="auto"/>
              <w:rPr>
                <w:rFonts w:hint="default" w:ascii="Times New Roman" w:hAnsi="Times New Roman" w:eastAsia="思源黑体 CN Medium" w:cs="Times New Roman"/>
                <w:b/>
                <w:sz w:val="18"/>
                <w:szCs w:val="18"/>
                <w:lang w:val="en-US" w:eastAsia="zh-CN"/>
              </w:rPr>
            </w:pPr>
            <w:r>
              <w:rPr>
                <w:rFonts w:hint="default" w:ascii="Times New Roman" w:hAnsi="Times New Roman" w:eastAsia="思源黑体 CN Medium"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思源黑体 CN Medium" w:cs="Times New Roman"/>
                <w:color w:val="202020"/>
                <w:sz w:val="18"/>
                <w:szCs w:val="18"/>
                <w:lang w:eastAsia="zh-CN"/>
              </w:rPr>
            </w:pPr>
            <w:r>
              <w:rPr>
                <w:rFonts w:hint="default" w:ascii="Times New Roman" w:hAnsi="Times New Roman" w:eastAsia="思源黑体 CN Medium"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思源黑体 CN Medium" w:cs="Times New Roman"/>
                <w:color w:val="202020"/>
                <w:sz w:val="18"/>
                <w:szCs w:val="18"/>
                <w:lang w:val="en-US" w:eastAsia="zh-CN"/>
              </w:rPr>
              <w:t xml:space="preserve">; </w:t>
            </w:r>
            <w:r>
              <w:rPr>
                <w:rFonts w:hint="default" w:ascii="Times New Roman" w:hAnsi="Times New Roman" w:eastAsia="思源黑体 CN Medium"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TCRs</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cNeT</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5/7</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的晚期NSCLC患者中，有1例部分缓解</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PR</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和6例疾病稳定</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SD</w:t>
            </w:r>
            <w:r>
              <w:rPr>
                <w:rFonts w:hint="default" w:ascii="Times New Roman" w:hAnsi="Times New Roman" w:eastAsia="思源黑体 CN Medium" w:cs="Times New Roman"/>
                <w:bCs/>
                <w:sz w:val="18"/>
                <w:szCs w:val="18"/>
                <w:shd w:val="clear" w:color="auto" w:fill="FFFFFF"/>
                <w:lang w:val="en-US" w:eastAsia="zh-CN"/>
              </w:rPr>
              <w:t>）</w:t>
            </w:r>
            <w:r>
              <w:rPr>
                <w:rFonts w:hint="default" w:ascii="Times New Roman" w:hAnsi="Times New Roman" w:eastAsia="思源黑体 CN Medium"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思源黑体 CN Medium" w:cs="Times New Roman"/>
              </w:rPr>
            </w:pPr>
            <w:r>
              <w:rPr>
                <w:rFonts w:hint="default" w:ascii="Times New Roman" w:hAnsi="Times New Roman" w:eastAsia="思源黑体 CN Medium"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5"/>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图1  HLA（MHC）结构与新抗原呈递示意图</w:t>
            </w:r>
          </w:p>
          <w:p w14:paraId="1B27E605">
            <w:pPr>
              <w:rPr>
                <w:rFonts w:hint="default" w:ascii="Times New Roman" w:hAnsi="Times New Roman" w:eastAsia="思源黑体 CN Medium" w:cs="Times New Roman"/>
                <w:b/>
                <w:sz w:val="18"/>
                <w:lang w:eastAsia="zh-CN"/>
              </w:rPr>
            </w:pPr>
            <w:r>
              <w:rPr>
                <w:rFonts w:hint="default" w:ascii="Times New Roman" w:hAnsi="Times New Roman" w:eastAsia="思源黑体 CN Medium"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hd w:val="clear" w:color="auto" w:fill="FFFFFF"/>
                <w:lang w:eastAsia="zh-CN"/>
              </w:rPr>
              <w:t>HLA分型主要依赖IMGT数据库url:http://www.imgt.org。</w:t>
            </w:r>
          </w:p>
        </w:tc>
      </w:tr>
    </w:tbl>
    <w:p w14:paraId="0B74803E">
      <w:pPr>
        <w:rPr>
          <w:rFonts w:hint="default" w:ascii="Times New Roman" w:hAnsi="Times New Roman" w:eastAsia="思源黑体 CN Medium" w:cs="Times New Roman"/>
          <w:b/>
          <w:sz w:val="15"/>
          <w:szCs w:val="15"/>
          <w:lang w:eastAsia="zh-CN"/>
        </w:rPr>
      </w:pPr>
      <w:r>
        <w:rPr>
          <w:rFonts w:hint="default" w:ascii="Times New Roman" w:hAnsi="Times New Roman" w:eastAsia="思源黑体 CN Medium" w:cs="Times New Roman"/>
          <w:b/>
          <w:sz w:val="15"/>
          <w:szCs w:val="15"/>
          <w:lang w:eastAsia="zh-CN"/>
        </w:rPr>
        <w:br w:type="page"/>
      </w:r>
    </w:p>
    <w:p w14:paraId="70B2C94B">
      <w:pPr>
        <w:pStyle w:val="27"/>
        <w:rPr>
          <w:rFonts w:hint="default" w:ascii="Times New Roman" w:hAnsi="Times New Roman" w:eastAsia="思源黑体 CN Medium" w:cs="Times New Roman"/>
          <w:color w:val="auto"/>
        </w:rPr>
      </w:pPr>
      <w:r>
        <w:rPr>
          <w:rFonts w:hint="default" w:ascii="Times New Roman" w:hAnsi="Times New Roman" w:eastAsia="思源黑体 CN Medium"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1250A1"/>
            <w:vAlign w:val="center"/>
          </w:tcPr>
          <w:p w14:paraId="50E93D6C">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1250A1"/>
            <w:vAlign w:val="center"/>
          </w:tcPr>
          <w:p w14:paraId="27EFA10D">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1250A1"/>
            <w:vAlign w:val="center"/>
          </w:tcPr>
          <w:p w14:paraId="3B694FD1">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1250A1"/>
            <w:vAlign w:val="center"/>
          </w:tcPr>
          <w:p w14:paraId="42079378">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1250A1"/>
            <w:vAlign w:val="center"/>
          </w:tcPr>
          <w:p w14:paraId="4308E7E2">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1250A1"/>
            <w:vAlign w:val="center"/>
          </w:tcPr>
          <w:p w14:paraId="021F3E6C">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1250A1"/>
            <w:vAlign w:val="center"/>
          </w:tcPr>
          <w:p w14:paraId="19223FC2">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1250A1"/>
            <w:vAlign w:val="center"/>
          </w:tcPr>
          <w:p w14:paraId="0E8E5D14">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1250A1"/>
            <w:vAlign w:val="center"/>
          </w:tcPr>
          <w:p w14:paraId="0885209C">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1250A1"/>
            <w:vAlign w:val="center"/>
          </w:tcPr>
          <w:p w14:paraId="24B60EF1">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思源黑体 CN Medium"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n.</w:t>
            </w:r>
            <w:r>
              <w:rPr>
                <w:rFonts w:hint="default" w:ascii="Times New Roman" w:hAnsi="Times New Roman" w:eastAsia="思源黑体 CN Medium" w:cs="Times New Roman"/>
                <w:spacing w:val="-1"/>
                <w:sz w:val="18"/>
                <w:szCs w:val="18"/>
              </w:rPr>
              <w:t>HGVSp</w:t>
            </w:r>
            <w:r>
              <w:rPr>
                <w:rFonts w:hint="default" w:ascii="Times New Roman" w:hAnsi="Times New Roman" w:eastAsia="思源黑体 CN Medium"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思源黑体 CN Medium"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思源黑体 CN Medium" w:cs="Times New Roman"/>
          <w:color w:val="auto"/>
        </w:rPr>
      </w:pPr>
      <w:r>
        <w:rPr>
          <w:rFonts w:hint="default" w:ascii="Times New Roman" w:hAnsi="Times New Roman" w:eastAsia="思源黑体 CN Medium" w:cs="Times New Roman"/>
          <w:lang w:bidi="ar"/>
        </w:rPr>
        <w:br w:type="page"/>
      </w:r>
    </w:p>
    <w:p w14:paraId="63E6CFE4">
      <w:pPr>
        <w:pStyle w:val="27"/>
        <w:rPr>
          <w:rFonts w:hint="default" w:ascii="Times New Roman" w:hAnsi="Times New Roman" w:eastAsia="思源黑体 CN Medium" w:cs="Times New Roman"/>
          <w:color w:val="auto"/>
        </w:rPr>
      </w:pPr>
      <w:r>
        <w:rPr>
          <w:rFonts w:hint="default" w:ascii="Times New Roman" w:hAnsi="Times New Roman" w:eastAsia="思源黑体 CN Medium"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1250A1"/>
            <w:vAlign w:val="center"/>
          </w:tcPr>
          <w:p w14:paraId="5ED86420">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1250A1"/>
            <w:vAlign w:val="center"/>
          </w:tcPr>
          <w:p w14:paraId="25CBADB9">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1250A1"/>
            <w:vAlign w:val="center"/>
          </w:tcPr>
          <w:p w14:paraId="2F1DFC8B">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1250A1"/>
            <w:vAlign w:val="center"/>
          </w:tcPr>
          <w:p w14:paraId="27FB5B15">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1250A1"/>
            <w:vAlign w:val="center"/>
          </w:tcPr>
          <w:p w14:paraId="20AD8974">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1250A1"/>
            <w:vAlign w:val="center"/>
          </w:tcPr>
          <w:p w14:paraId="3971590F">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1250A1"/>
            <w:vAlign w:val="center"/>
          </w:tcPr>
          <w:p w14:paraId="1F56006A">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1250A1"/>
            <w:vAlign w:val="center"/>
          </w:tcPr>
          <w:p w14:paraId="5A21E86C">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1250A1"/>
            <w:vAlign w:val="center"/>
          </w:tcPr>
          <w:p w14:paraId="5CCFC0E7">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1250A1"/>
            <w:vAlign w:val="center"/>
          </w:tcPr>
          <w:p w14:paraId="2615E054">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思源黑体 CN Medium" w:cs="Times New Roman"/>
                <w:b/>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思源黑体 CN Medium" w:cs="Times New Roman"/>
                <w:b/>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w:t>
            </w:r>
            <w:r>
              <w:rPr>
                <w:rFonts w:hint="default" w:ascii="Times New Roman" w:hAnsi="Times New Roman" w:eastAsia="思源黑体 CN Medium" w:cs="Times New Roman"/>
                <w:spacing w:val="-1"/>
                <w:sz w:val="18"/>
                <w:szCs w:val="18"/>
              </w:rPr>
              <w:t>HGVSp</w:t>
            </w:r>
            <w:r>
              <w:rPr>
                <w:rFonts w:hint="default" w:ascii="Times New Roman" w:hAnsi="Times New Roman" w:eastAsia="思源黑体 CN Medium"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思源黑体 CN Medium" w:cs="Times New Roman"/>
                <w:b/>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思源黑体 CN Medium" w:cs="Times New Roman"/>
                <w:b/>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思源黑体 CN Medium" w:cs="Times New Roman"/>
                <w:b/>
                <w:bCs/>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思源黑体 CN Medium" w:cs="Times New Roman"/>
                <w:b/>
                <w:sz w:val="21"/>
                <w:szCs w:val="21"/>
                <w:highlight w:val="yellow"/>
                <w:lang w:eastAsia="zh-CN"/>
              </w:rPr>
            </w:pPr>
          </w:p>
        </w:tc>
      </w:tr>
    </w:tbl>
    <w:p w14:paraId="027F175B">
      <w:pPr>
        <w:rPr>
          <w:rFonts w:hint="default" w:ascii="Times New Roman" w:hAnsi="Times New Roman" w:eastAsia="思源黑体 CN Medium" w:cs="Times New Roman"/>
          <w:b/>
          <w:sz w:val="18"/>
          <w:lang w:eastAsia="zh-CN"/>
        </w:rPr>
      </w:pPr>
      <w:r>
        <w:rPr>
          <w:rFonts w:hint="default" w:ascii="Times New Roman" w:hAnsi="Times New Roman" w:eastAsia="思源黑体 CN Medium" w:cs="Times New Roman"/>
          <w:b/>
          <w:sz w:val="18"/>
          <w:lang w:eastAsia="zh-CN"/>
        </w:rPr>
        <w:t>注：</w:t>
      </w:r>
    </w:p>
    <w:p w14:paraId="1C30C865">
      <w:pPr>
        <w:numPr>
          <w:ilvl w:val="0"/>
          <w:numId w:val="20"/>
        </w:numPr>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思源黑体 CN Medium" w:cs="Times New Roman"/>
          <w:sz w:val="18"/>
          <w:shd w:val="clear" w:color="auto" w:fill="FFFFFF"/>
          <w:lang w:eastAsia="zh-CN"/>
        </w:rPr>
      </w:pPr>
      <w:r>
        <w:rPr>
          <w:rFonts w:hint="default" w:ascii="Times New Roman" w:hAnsi="Times New Roman" w:eastAsia="思源黑体 CN Medium"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思源黑体 CN Medium" w:cs="Times New Roman"/>
          <w:b/>
          <w:color w:val="auto"/>
          <w:sz w:val="24"/>
          <w:szCs w:val="24"/>
          <w:lang w:eastAsia="zh-CN"/>
        </w:rPr>
      </w:pPr>
      <w:r>
        <w:rPr>
          <w:rFonts w:hint="default" w:ascii="Times New Roman" w:hAnsi="Times New Roman" w:eastAsia="思源黑体 CN Medium" w:cs="Times New Roman"/>
          <w:b/>
          <w:sz w:val="24"/>
          <w:szCs w:val="24"/>
          <w:lang w:eastAsia="zh-CN" w:bidi="ar"/>
        </w:rPr>
        <w:br w:type="page"/>
      </w:r>
      <w:r>
        <w:rPr>
          <w:rFonts w:hint="default" w:ascii="Times New Roman" w:hAnsi="Times New Roman" w:eastAsia="思源黑体 CN Medium" w:cs="Times New Roman"/>
          <w:b/>
          <w:color w:val="auto"/>
          <w:sz w:val="24"/>
          <w:szCs w:val="24"/>
          <w:lang w:eastAsia="zh-CN"/>
        </w:rPr>
        <w:t>{% endif %}{% endif %}{%if urinaryProstateDisease != ‘’%}</w:t>
      </w:r>
    </w:p>
    <w:p w14:paraId="7BFA3419">
      <w:pPr>
        <w:outlineLvl w:val="1"/>
        <w:rPr>
          <w:rFonts w:hint="default" w:ascii="Times New Roman" w:hAnsi="Times New Roman" w:eastAsia="思源黑体 CN Medium" w:cs="Times New Roman"/>
          <w:b/>
          <w:bCs/>
          <w:color w:val="1250A1"/>
          <w:sz w:val="32"/>
          <w:szCs w:val="32"/>
          <w:lang w:val="en-US" w:eastAsia="zh-CN"/>
        </w:rPr>
      </w:pPr>
      <w:bookmarkStart w:id="125" w:name="_Toc28864"/>
      <w:bookmarkStart w:id="126" w:name="_Toc18136"/>
      <w:bookmarkStart w:id="127" w:name="_Toc25534"/>
      <w:bookmarkStart w:id="128" w:name="_Toc16154"/>
      <w:r>
        <w:rPr>
          <w:rFonts w:hint="default" w:ascii="Times New Roman" w:hAnsi="Times New Roman" w:eastAsia="思源黑体 CN Medium" w:cs="Times New Roman"/>
          <w:b/>
          <w:bCs/>
          <w:color w:val="1250A1"/>
          <w:sz w:val="32"/>
          <w:szCs w:val="32"/>
          <w:lang w:val="en-US" w:eastAsia="zh-CN"/>
        </w:rPr>
        <w:t>预后相关基因检测结果及解析</w:t>
      </w:r>
      <w:bookmarkEnd w:id="125"/>
      <w:bookmarkEnd w:id="126"/>
      <w:bookmarkEnd w:id="127"/>
      <w:bookmarkEnd w:id="128"/>
    </w:p>
    <w:p w14:paraId="5283C055">
      <w:pPr>
        <w:spacing w:before="26"/>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1250A1"/>
            <w:vAlign w:val="center"/>
          </w:tcPr>
          <w:p w14:paraId="454F468F">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1250A1"/>
            <w:vAlign w:val="center"/>
          </w:tcPr>
          <w:p w14:paraId="71A4A4DD">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1250A1"/>
            <w:vAlign w:val="center"/>
          </w:tcPr>
          <w:p w14:paraId="5473B395">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1250A1"/>
            <w:vAlign w:val="center"/>
          </w:tcPr>
          <w:p w14:paraId="4ED056A1">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1250A1"/>
            <w:vAlign w:val="center"/>
          </w:tcPr>
          <w:p w14:paraId="60F9D609">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30416077</w:t>
            </w:r>
          </w:p>
          <w:p w14:paraId="7D8AE22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30416077</w:t>
            </w:r>
          </w:p>
          <w:p w14:paraId="151FD90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28413127</w:t>
            </w:r>
          </w:p>
          <w:p w14:paraId="78F7F26C">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30416077</w:t>
            </w:r>
          </w:p>
          <w:p w14:paraId="06493342">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29617669</w:t>
            </w:r>
          </w:p>
        </w:tc>
      </w:tr>
    </w:tbl>
    <w:p w14:paraId="0E038101">
      <w:pPr>
        <w:spacing w:before="26"/>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1250A1"/>
            <w:vAlign w:val="center"/>
          </w:tcPr>
          <w:p w14:paraId="03427049">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1250A1"/>
            <w:vAlign w:val="center"/>
          </w:tcPr>
          <w:p w14:paraId="56235895">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1250A1"/>
            <w:vAlign w:val="center"/>
          </w:tcPr>
          <w:p w14:paraId="50A37C6F">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1250A1"/>
            <w:vAlign w:val="center"/>
          </w:tcPr>
          <w:p w14:paraId="36FF5026">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1250A1"/>
            <w:vAlign w:val="center"/>
          </w:tcPr>
          <w:p w14:paraId="7D058DB0">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27989354</w:t>
            </w:r>
          </w:p>
          <w:p w14:paraId="6C1780B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27989354</w:t>
            </w:r>
          </w:p>
          <w:p w14:paraId="4914806B">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23569316</w:t>
            </w:r>
          </w:p>
          <w:p w14:paraId="271D1C8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31134918</w:t>
            </w:r>
          </w:p>
          <w:p w14:paraId="5D77007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31640893</w:t>
            </w:r>
          </w:p>
          <w:p w14:paraId="25038DEF">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TMPRSS2</w:t>
            </w: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w:t>
            </w: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28520829</w:t>
            </w:r>
          </w:p>
          <w:p w14:paraId="63A5222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25454616</w:t>
            </w:r>
          </w:p>
          <w:p w14:paraId="2D38EE4C">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30553611</w:t>
            </w:r>
          </w:p>
          <w:p w14:paraId="1EFDBAA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30928160</w:t>
            </w:r>
          </w:p>
          <w:p w14:paraId="0975BDC3">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28059767</w:t>
            </w:r>
          </w:p>
          <w:p w14:paraId="65CD23D5">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30553611</w:t>
            </w:r>
          </w:p>
        </w:tc>
      </w:tr>
    </w:tbl>
    <w:p w14:paraId="08CDC0CD">
      <w:pPr>
        <w:spacing w:before="26"/>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1250A1"/>
            <w:vAlign w:val="center"/>
          </w:tcPr>
          <w:p w14:paraId="2D2577E3">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1250A1"/>
            <w:vAlign w:val="center"/>
          </w:tcPr>
          <w:p w14:paraId="16B065AC">
            <w:pPr>
              <w:spacing w:line="206" w:lineRule="exact"/>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1250A1"/>
            <w:vAlign w:val="center"/>
          </w:tcPr>
          <w:p w14:paraId="198ED70A">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1250A1"/>
            <w:vAlign w:val="center"/>
          </w:tcPr>
          <w:p w14:paraId="04BCB5B3">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1250A1"/>
            <w:vAlign w:val="center"/>
          </w:tcPr>
          <w:p w14:paraId="041B4DEF">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30352907</w:t>
            </w:r>
          </w:p>
          <w:p w14:paraId="2506DC2B">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30352907</w:t>
            </w:r>
          </w:p>
          <w:p w14:paraId="610D8C2C">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25092538</w:t>
            </w:r>
          </w:p>
          <w:p w14:paraId="7CF9475E">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30352907</w:t>
            </w:r>
          </w:p>
          <w:p w14:paraId="69434AF3">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思源黑体 CN Medium" w:cs="Times New Roman"/>
                <w:sz w:val="18"/>
              </w:rPr>
            </w:pPr>
            <w: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思源黑体 CN Medium" w:cs="Times New Roman"/>
          <w:b/>
          <w:bCs/>
          <w:sz w:val="18"/>
          <w:lang w:eastAsia="zh-CN"/>
        </w:rPr>
      </w:pPr>
      <w:r>
        <w:rPr>
          <w:rFonts w:hint="default" w:ascii="Times New Roman" w:hAnsi="Times New Roman" w:eastAsia="思源黑体 CN Medium" w:cs="Times New Roman"/>
          <w:bCs/>
          <w:color w:val="000000" w:themeColor="text1"/>
          <w:sz w:val="18"/>
          <w:szCs w:val="18"/>
          <w:lang w:eastAsia="zh-CN"/>
          <w14:textFill>
            <w14:solidFill>
              <w14:schemeClr w14:val="tx1"/>
            </w14:solidFill>
          </w14:textFill>
        </w:rPr>
        <w:t>{% endif %}</w:t>
      </w:r>
      <w:r>
        <w:rPr>
          <w:rFonts w:hint="default" w:ascii="Times New Roman" w:hAnsi="Times New Roman" w:eastAsia="思源黑体 CN Medium" w:cs="Times New Roman"/>
          <w:b/>
          <w:bCs/>
          <w:sz w:val="18"/>
          <w:lang w:eastAsia="zh-CN"/>
        </w:rPr>
        <w:t>注：</w:t>
      </w:r>
    </w:p>
    <w:p w14:paraId="16FBF8A4">
      <w:pPr>
        <w:numPr>
          <w:ilvl w:val="0"/>
          <w:numId w:val="21"/>
        </w:numP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预后情况与多种临床因素相关，提示信息仅供参考。</w:t>
      </w:r>
    </w:p>
    <w:p w14:paraId="57E337EE">
      <w:pPr>
        <w:numPr>
          <w:ilvl w:val="0"/>
          <w:numId w:val="21"/>
        </w:numP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本列表中基因的检测范围涵盖但不限于上表中列出的变异类型。良性变异、或疑似良性变异不在此“检出”范围内。</w:t>
      </w:r>
    </w:p>
    <w:p w14:paraId="54448912">
      <w:pPr>
        <w:pStyle w:val="27"/>
        <w:rPr>
          <w:rFonts w:hint="default" w:ascii="Times New Roman" w:hAnsi="Times New Roman" w:eastAsia="思源黑体 CN Medium" w:cs="Times New Roman"/>
          <w:color w:val="auto"/>
          <w:sz w:val="20"/>
          <w:szCs w:val="18"/>
        </w:rPr>
      </w:pPr>
      <w:r>
        <w:rPr>
          <w:rFonts w:hint="default" w:ascii="Times New Roman" w:hAnsi="Times New Roman" w:eastAsia="思源黑体 CN Medium" w:cs="Times New Roman"/>
          <w:color w:val="000000" w:themeColor="text1"/>
          <w14:textFill>
            <w14:solidFill>
              <w14:schemeClr w14:val="tx1"/>
            </w14:solidFill>
          </w14:textFill>
        </w:rPr>
        <w:br w:type="page"/>
      </w:r>
      <w:r>
        <w:rPr>
          <w:rFonts w:hint="default" w:ascii="Times New Roman" w:hAnsi="Times New Roman" w:eastAsia="思源黑体 CN Medium" w:cs="Times New Roman"/>
          <w:color w:val="000000" w:themeColor="text1"/>
          <w14:textFill>
            <w14:solidFill>
              <w14:schemeClr w14:val="tx1"/>
            </w14:solidFill>
          </w14:textFill>
        </w:rPr>
        <w:t xml:space="preserve">{% endif %}{% if </w:t>
      </w:r>
      <w:r>
        <w:rPr>
          <w:rFonts w:hint="default" w:ascii="Times New Roman" w:hAnsi="Times New Roman" w:eastAsia="思源黑体 CN Medium" w:cs="Times New Roman"/>
          <w:color w:val="000000" w:themeColor="text1"/>
          <w:lang w:val="en-US" w:eastAsia="zh-CN"/>
          <w14:textFill>
            <w14:solidFill>
              <w14:schemeClr w14:val="tx1"/>
            </w14:solidFill>
          </w14:textFill>
        </w:rPr>
        <w:t>reportInfo.conf.chemoAnal and did != 9253</w:t>
      </w:r>
      <w:r>
        <w:rPr>
          <w:rFonts w:hint="default" w:ascii="Times New Roman" w:hAnsi="Times New Roman" w:eastAsia="思源黑体 CN Medium" w:cs="Times New Roman"/>
          <w:color w:val="000000" w:themeColor="text1"/>
          <w14:textFill>
            <w14:solidFill>
              <w14:schemeClr w14:val="tx1"/>
            </w14:solidFill>
          </w14:textFill>
        </w:rPr>
        <w:t xml:space="preserve"> %}</w:t>
      </w:r>
    </w:p>
    <w:p w14:paraId="5C2A6B18">
      <w:pPr>
        <w:outlineLvl w:val="1"/>
        <w:rPr>
          <w:rFonts w:hint="default" w:ascii="Times New Roman" w:hAnsi="Times New Roman" w:eastAsia="思源黑体 CN Medium" w:cs="Times New Roman"/>
          <w:b/>
          <w:bCs/>
          <w:color w:val="1250A1"/>
          <w:sz w:val="32"/>
          <w:szCs w:val="32"/>
          <w:lang w:val="en-US" w:eastAsia="zh-CN"/>
        </w:rPr>
      </w:pPr>
      <w:bookmarkStart w:id="129" w:name="_Toc12251"/>
      <w:bookmarkStart w:id="130" w:name="_Toc6029"/>
      <w:bookmarkStart w:id="131" w:name="_Toc16347"/>
      <w:bookmarkStart w:id="132" w:name="_Toc21764_WPSOffice_Level2"/>
      <w:bookmarkStart w:id="133" w:name="_Toc10515"/>
      <w:bookmarkStart w:id="134" w:name="_Toc14132"/>
      <w:bookmarkStart w:id="135" w:name="_Toc26649"/>
      <w:bookmarkStart w:id="136" w:name="_Toc1707_WPSOffice_Level2"/>
      <w:r>
        <w:rPr>
          <w:rFonts w:hint="default" w:ascii="Times New Roman" w:hAnsi="Times New Roman" w:eastAsia="思源黑体 CN Medium" w:cs="Times New Roman"/>
          <w:b/>
          <w:bCs/>
          <w:color w:val="1250A1"/>
          <w:sz w:val="32"/>
          <w:szCs w:val="32"/>
          <w:lang w:val="en-US" w:eastAsia="zh-CN"/>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思源黑体 CN Medium" w:cs="Times New Roman"/>
        </w:rPr>
      </w:pPr>
      <w:bookmarkStart w:id="137" w:name="_Toc21764_WPSOffice_Level1"/>
      <w:bookmarkStart w:id="138" w:name="_Toc28240"/>
      <w:bookmarkStart w:id="139" w:name="_Toc13196_WPSOffice_Level1"/>
      <w:bookmarkStart w:id="140" w:name="_Toc27302"/>
      <w:bookmarkStart w:id="141" w:name="_Toc13698"/>
      <w:bookmarkStart w:id="142" w:name="_Toc1707_WPSOffice_Level1"/>
      <w:r>
        <w:rPr>
          <w:rFonts w:hint="default" w:ascii="Times New Roman" w:hAnsi="Times New Roman" w:eastAsia="思源黑体 CN Medium"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1250A1"/>
            <w:vAlign w:val="center"/>
          </w:tcPr>
          <w:p w14:paraId="43979EAA">
            <w:pPr>
              <w:widowControl/>
              <w:jc w:val="cente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思源黑体 CN Medium" w:cs="Times New Roman"/>
                <w:color w:val="4F4F4F"/>
                <w:sz w:val="18"/>
                <w:szCs w:val="18"/>
                <w:lang w:eastAsia="zh-CN" w:bidi="ar"/>
              </w:rPr>
            </w:pPr>
            <w:r>
              <w:rPr>
                <w:rFonts w:hint="default" w:ascii="Times New Roman" w:hAnsi="Times New Roman" w:eastAsia="思源黑体 CN Medium"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1250A1"/>
            <w:vAlign w:val="center"/>
          </w:tcPr>
          <w:p w14:paraId="68788BAD">
            <w:pPr>
              <w:widowControl/>
              <w:jc w:val="cente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1250A1"/>
            <w:vAlign w:val="center"/>
          </w:tcPr>
          <w:p w14:paraId="3ED2CE03">
            <w:pPr>
              <w:widowControl/>
              <w:jc w:val="cente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1250A1"/>
            <w:vAlign w:val="center"/>
          </w:tcPr>
          <w:p w14:paraId="0E5E7214">
            <w:pPr>
              <w:widowControl/>
              <w:jc w:val="center"/>
              <w:rPr>
                <w:rFonts w:hint="default" w:ascii="Times New Roman" w:hAnsi="Times New Roman" w:eastAsia="思源黑体 CN Medium"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chemoSummary.other_cancer_toxStr }}</w:t>
            </w:r>
          </w:p>
        </w:tc>
      </w:tr>
    </w:tbl>
    <w:p w14:paraId="49129E42">
      <w:pPr>
        <w:rPr>
          <w:rFonts w:hint="default" w:ascii="Times New Roman" w:hAnsi="Times New Roman" w:eastAsia="思源黑体 CN Medium" w:cs="Times New Roman"/>
          <w:b/>
          <w:sz w:val="18"/>
          <w:szCs w:val="18"/>
          <w:lang w:eastAsia="zh-CN" w:bidi="ar"/>
        </w:rPr>
      </w:pPr>
      <w:r>
        <w:rPr>
          <w:rFonts w:hint="default" w:ascii="Times New Roman" w:hAnsi="Times New Roman" w:eastAsia="思源黑体 CN Medium" w:cs="Times New Roman"/>
          <w:b/>
          <w:sz w:val="18"/>
          <w:szCs w:val="18"/>
          <w:lang w:eastAsia="zh-CN" w:bidi="ar"/>
        </w:rPr>
        <w:t>注：</w:t>
      </w:r>
    </w:p>
    <w:p w14:paraId="565F4BDA">
      <w:pPr>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 for n in note.chemo1NoteList %}{{n}}</w:t>
      </w:r>
    </w:p>
    <w:p w14:paraId="5A672421">
      <w:pPr>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 endfor %}</w:t>
      </w:r>
    </w:p>
    <w:p w14:paraId="53722965">
      <w:pPr>
        <w:rPr>
          <w:rFonts w:hint="default" w:ascii="Times New Roman" w:hAnsi="Times New Roman" w:eastAsia="思源黑体 CN Medium" w:cs="Times New Roman"/>
          <w:sz w:val="18"/>
          <w:szCs w:val="18"/>
          <w:lang w:eastAsia="zh-CN" w:bidi="ar"/>
        </w:rPr>
      </w:pPr>
      <w:r>
        <w:rPr>
          <w:rFonts w:hint="default" w:ascii="Times New Roman" w:hAnsi="Times New Roman" w:eastAsia="思源黑体 CN Medium" w:cs="Times New Roman"/>
          <w:sz w:val="18"/>
          <w:szCs w:val="18"/>
          <w:lang w:eastAsia="zh-CN" w:bidi="ar"/>
        </w:rPr>
        <w:br w:type="page"/>
      </w:r>
    </w:p>
    <w:p w14:paraId="5E881CFD">
      <w:pPr>
        <w:spacing w:before="26" w:after="120" w:afterLines="50"/>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1250A1"/>
            <w:vAlign w:val="center"/>
          </w:tcPr>
          <w:p w14:paraId="18315FBB">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1250A1"/>
            <w:vAlign w:val="center"/>
          </w:tcPr>
          <w:p w14:paraId="7F54C162">
            <w:pPr>
              <w:spacing w:line="206" w:lineRule="exact"/>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1250A1"/>
            <w:vAlign w:val="center"/>
          </w:tcPr>
          <w:p w14:paraId="4BAAE64F">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1250A1"/>
            <w:vAlign w:val="center"/>
          </w:tcPr>
          <w:p w14:paraId="4957F11C">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1250A1"/>
            <w:vAlign w:val="center"/>
          </w:tcPr>
          <w:p w14:paraId="6874668F">
            <w:pPr>
              <w:spacing w:line="204"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1250A1"/>
            <w:vAlign w:val="center"/>
          </w:tcPr>
          <w:p w14:paraId="7FF8EAB1">
            <w:pPr>
              <w:spacing w:line="204"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1250A1"/>
            <w:vAlign w:val="center"/>
          </w:tcPr>
          <w:p w14:paraId="4AE94EAB">
            <w:pPr>
              <w:spacing w:line="204"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1250A1"/>
            <w:vAlign w:val="center"/>
          </w:tcPr>
          <w:p w14:paraId="256BC7DF">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b/>
          <w:bCs/>
          <w:sz w:val="18"/>
          <w:lang w:eastAsia="zh-CN"/>
        </w:rPr>
        <w:t>注：</w:t>
      </w:r>
      <w:r>
        <w:rPr>
          <w:rFonts w:hint="default" w:ascii="Times New Roman" w:hAnsi="Times New Roman" w:eastAsia="思源黑体 CN Medium"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{{n}}{% endfor %}</w:t>
      </w:r>
    </w:p>
    <w:p w14:paraId="5A4B2E6C">
      <w:pPr>
        <w:numPr>
          <w:ilvl w:val="0"/>
          <w:numId w:val="0"/>
        </w:numPr>
        <w:ind w:leftChars="0"/>
        <w:rPr>
          <w:rFonts w:hint="default" w:ascii="Times New Roman" w:hAnsi="Times New Roman" w:eastAsia="思源黑体 CN Medium" w:cs="Times New Roman"/>
          <w:b/>
          <w:color w:val="000000" w:themeColor="text1"/>
          <w:sz w:val="21"/>
          <w:szCs w:val="21"/>
          <w:lang w:val="en-US" w:eastAsia="zh-CN"/>
          <w14:textFill>
            <w14:solidFill>
              <w14:schemeClr w14:val="tx1"/>
            </w14:solidFill>
          </w14:textFill>
        </w:rPr>
      </w:pPr>
      <w:r>
        <w:rPr>
          <w:rFonts w:hint="default" w:ascii="Times New Roman" w:hAnsi="Times New Roman" w:eastAsia="思源黑体 CN Medium" w:cs="Times New Roman"/>
          <w:lang w:eastAsia="zh-CN"/>
        </w:rPr>
        <w:br w:type="page"/>
      </w: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 endif %}</w:t>
      </w:r>
      <w:r>
        <w:rPr>
          <w:rFonts w:hint="default" w:ascii="Times New Roman" w:hAnsi="Times New Roman" w:eastAsia="思源黑体 CN Medium" w:cs="Times New Roman"/>
          <w:b/>
          <w:color w:val="000000" w:themeColor="text1"/>
          <w:sz w:val="21"/>
          <w:szCs w:val="21"/>
          <w:lang w:val="en-US" w:eastAsia="zh-CN"/>
          <w14:textFill>
            <w14:solidFill>
              <w14:schemeClr w14:val="tx1"/>
            </w14:solidFill>
          </w14:textFill>
        </w:rPr>
        <w:t>{% if reportInfo.conf.wes%}</w:t>
      </w:r>
    </w:p>
    <w:p w14:paraId="27748AF7">
      <w:pPr>
        <w:pStyle w:val="2"/>
        <w:numPr>
          <w:ilvl w:val="0"/>
          <w:numId w:val="0"/>
        </w:numPr>
        <w:jc w:val="left"/>
        <w:outlineLvl w:val="0"/>
        <w:rPr>
          <w:rFonts w:hint="eastAsia" w:eastAsia="思源黑体 CN Medium" w:cs="Times New Roman"/>
          <w:color w:val="1250A1"/>
          <w:sz w:val="36"/>
          <w:szCs w:val="36"/>
          <w:lang w:val="en-US" w:eastAsia="zh-CN"/>
        </w:rPr>
      </w:pPr>
      <w:bookmarkStart w:id="144" w:name="_Toc3257"/>
      <w:bookmarkStart w:id="145" w:name="_Toc12766"/>
      <w:bookmarkStart w:id="146" w:name="_Toc11017"/>
      <w:r>
        <w:rPr>
          <w:rFonts w:hint="eastAsia" w:eastAsia="思源黑体 CN Medium" w:cs="Times New Roman"/>
          <w:color w:val="1250A1"/>
          <w:sz w:val="36"/>
          <w:szCs w:val="36"/>
          <w:lang w:val="en-US" w:eastAsia="zh-CN"/>
        </w:rPr>
        <w:t>全外显子基因突变结果</w:t>
      </w:r>
      <w:bookmarkEnd w:id="144"/>
    </w:p>
    <w:p w14:paraId="49A4A7DD">
      <w:pPr>
        <w:outlineLvl w:val="1"/>
        <w:rPr>
          <w:rFonts w:hint="default" w:ascii="Times New Roman" w:hAnsi="Times New Roman" w:eastAsia="思源黑体 CN Medium" w:cs="Times New Roman"/>
          <w:b/>
          <w:bCs/>
          <w:color w:val="auto"/>
          <w:sz w:val="32"/>
          <w:szCs w:val="32"/>
          <w:lang w:val="en-US" w:eastAsia="zh-CN"/>
        </w:rPr>
      </w:pPr>
      <w:bookmarkStart w:id="147" w:name="_Toc12000"/>
      <w:r>
        <w:rPr>
          <w:rFonts w:hint="default" w:ascii="Times New Roman" w:hAnsi="Times New Roman" w:eastAsia="思源黑体 CN Medium" w:cs="Times New Roman"/>
          <w:b/>
          <w:bCs/>
          <w:color w:val="auto"/>
          <w:sz w:val="32"/>
          <w:szCs w:val="32"/>
          <w:lang w:val="en-US" w:eastAsia="zh-CN"/>
        </w:rPr>
        <w:t>全外显子基因突变</w:t>
      </w:r>
      <w:bookmarkEnd w:id="143"/>
      <w:bookmarkEnd w:id="145"/>
      <w:r>
        <w:rPr>
          <w:rFonts w:hint="default" w:ascii="Times New Roman" w:hAnsi="Times New Roman" w:eastAsia="思源黑体 CN Medium" w:cs="Times New Roman"/>
          <w:b/>
          <w:bCs/>
          <w:color w:val="auto"/>
          <w:sz w:val="32"/>
          <w:szCs w:val="32"/>
          <w:lang w:val="en-US" w:eastAsia="zh-CN"/>
        </w:rPr>
        <w:t>列表</w:t>
      </w:r>
      <w:bookmarkEnd w:id="146"/>
      <w:bookmarkEnd w:id="147"/>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1250A1"/>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val="0"/>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1250A1"/>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1250A1"/>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1250A1"/>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1250A1"/>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1250A1"/>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1250A1"/>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1250A1"/>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丰度</w:t>
            </w: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思源黑体 CN Medium" w:cs="Times New Roman"/>
                <w:b/>
                <w:color w:val="000000" w:themeColor="text1"/>
                <w:spacing w:val="-1"/>
                <w:sz w:val="18"/>
                <w:szCs w:val="18"/>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思源黑体 CN Medium"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思源黑体 CN Medium"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思源黑体 CN Medium" w:cs="Times New Roman"/>
                <w:spacing w:val="-1"/>
                <w:sz w:val="18"/>
                <w:szCs w:val="18"/>
                <w:lang w:eastAsia="zh-CN"/>
              </w:rPr>
            </w:pPr>
            <w:r>
              <w:rPr>
                <w:rFonts w:hint="default" w:ascii="Times New Roman" w:hAnsi="Times New Roman" w:eastAsia="思源黑体 CN Medium"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jc w:val="center"/>
        </w:trPr>
        <w:tc>
          <w:tcPr>
            <w:tcW w:w="9824" w:type="dxa"/>
            <w:gridSpan w:val="8"/>
            <w:vAlign w:val="center"/>
          </w:tcPr>
          <w:p w14:paraId="7E169709">
            <w:pPr>
              <w:jc w:val="center"/>
              <w:rPr>
                <w:rFonts w:hint="default" w:ascii="Times New Roman" w:hAnsi="Times New Roman" w:eastAsia="思源黑体 CN Medium" w:cs="Times New Roman"/>
                <w:b/>
                <w:color w:val="000000" w:themeColor="text1"/>
                <w:spacing w:val="-1"/>
                <w:sz w:val="18"/>
                <w:szCs w:val="18"/>
                <w14:textFill>
                  <w14:solidFill>
                    <w14:schemeClr w14:val="tx1"/>
                  </w14:solidFill>
                </w14:textFill>
              </w:rPr>
            </w:pPr>
            <w:r>
              <w:rPr>
                <w:rFonts w:hint="default" w:ascii="Times New Roman" w:hAnsi="Times New Roman" w:eastAsia="思源黑体 CN Medium"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思源黑体 CN Medium" w:cs="Times New Roman"/>
          <w:b/>
          <w:color w:val="000000" w:themeColor="text1"/>
          <w:sz w:val="21"/>
          <w:szCs w:val="21"/>
          <w:lang w:val="en-US" w:eastAsia="zh-CN"/>
          <w14:textFill>
            <w14:solidFill>
              <w14:schemeClr w14:val="tx1"/>
            </w14:solidFill>
          </w14:textFill>
        </w:rPr>
      </w:pPr>
      <w:r>
        <w:rPr>
          <w:rFonts w:hint="default" w:ascii="Times New Roman" w:hAnsi="Times New Roman" w:eastAsia="思源黑体 CN Medium" w:cs="Times New Roman"/>
          <w:sz w:val="18"/>
          <w:szCs w:val="18"/>
          <w:lang w:eastAsia="zh-CN"/>
        </w:rPr>
        <w:br w:type="page"/>
      </w:r>
      <w:r>
        <w:rPr>
          <w:rFonts w:hint="default" w:ascii="Times New Roman" w:hAnsi="Times New Roman" w:eastAsia="思源黑体 CN Medium" w:cs="Times New Roman"/>
          <w:b/>
          <w:color w:val="000000" w:themeColor="text1"/>
          <w:sz w:val="21"/>
          <w:szCs w:val="21"/>
          <w:lang w:val="en-US" w:eastAsia="zh-CN"/>
          <w14:textFill>
            <w14:solidFill>
              <w14:schemeClr w14:val="tx1"/>
            </w14:solidFill>
          </w14:textFill>
        </w:rPr>
        <w:t>{% endif %}</w:t>
      </w:r>
      <w:bookmarkStart w:id="148" w:name="_Toc15707"/>
    </w:p>
    <w:bookmarkEnd w:id="137"/>
    <w:bookmarkEnd w:id="138"/>
    <w:bookmarkEnd w:id="139"/>
    <w:bookmarkEnd w:id="140"/>
    <w:bookmarkEnd w:id="141"/>
    <w:bookmarkEnd w:id="142"/>
    <w:bookmarkEnd w:id="148"/>
    <w:p w14:paraId="5BB0D591">
      <w:pPr>
        <w:pStyle w:val="2"/>
        <w:numPr>
          <w:ilvl w:val="0"/>
          <w:numId w:val="0"/>
        </w:numPr>
        <w:jc w:val="left"/>
        <w:outlineLvl w:val="0"/>
        <w:rPr>
          <w:rFonts w:hint="default" w:eastAsia="思源黑体 CN Medium" w:cs="Times New Roman"/>
          <w:color w:val="1250A1"/>
          <w:sz w:val="36"/>
          <w:szCs w:val="36"/>
          <w:lang w:val="en-US" w:eastAsia="zh-CN"/>
        </w:rPr>
      </w:pPr>
      <w:bookmarkStart w:id="149" w:name="_Toc25193"/>
      <w:bookmarkStart w:id="150" w:name="_Toc23770"/>
      <w:bookmarkStart w:id="151" w:name="_Toc24085_WPSOffice_Level1"/>
      <w:bookmarkStart w:id="152" w:name="_Toc15840_WPSOffice_Level1"/>
      <w:bookmarkStart w:id="153" w:name="_Toc3674"/>
      <w:bookmarkStart w:id="154" w:name="_Toc22324"/>
      <w:bookmarkStart w:id="155" w:name="_Toc1262"/>
      <w:bookmarkStart w:id="156" w:name="_Toc14255_WPSOffice_Level1"/>
      <w:r>
        <w:rPr>
          <w:rFonts w:hint="eastAsia" w:eastAsia="思源黑体 CN Medium" w:cs="Times New Roman"/>
          <w:color w:val="1250A1"/>
          <w:sz w:val="36"/>
          <w:szCs w:val="36"/>
          <w:lang w:val="en-US" w:eastAsia="zh-CN"/>
        </w:rPr>
        <w:t>附录</w:t>
      </w:r>
      <w:bookmarkEnd w:id="149"/>
      <w:bookmarkEnd w:id="150"/>
    </w:p>
    <w:p w14:paraId="5591AAE5">
      <w:pPr>
        <w:outlineLvl w:val="1"/>
        <w:rPr>
          <w:rFonts w:hint="default" w:ascii="Times New Roman" w:hAnsi="Times New Roman" w:eastAsia="思源黑体 CN Medium" w:cs="Times New Roman"/>
          <w:b/>
          <w:bCs/>
          <w:color w:val="1250A1"/>
          <w:sz w:val="32"/>
          <w:szCs w:val="32"/>
          <w:lang w:val="en-US" w:eastAsia="zh-CN"/>
        </w:rPr>
      </w:pPr>
      <w:bookmarkStart w:id="157" w:name="_Toc6540"/>
      <w:r>
        <w:rPr>
          <w:rFonts w:hint="default" w:ascii="Times New Roman" w:hAnsi="Times New Roman" w:eastAsia="思源黑体 CN Medium" w:cs="Times New Roman"/>
          <w:b/>
          <w:bCs/>
          <w:color w:val="1250A1"/>
          <w:sz w:val="32"/>
          <w:szCs w:val="32"/>
          <w:lang w:val="en-US" w:eastAsia="zh-CN"/>
        </w:rPr>
        <w:t>样本质控情况</w:t>
      </w:r>
      <w:bookmarkEnd w:id="151"/>
      <w:bookmarkEnd w:id="152"/>
      <w:bookmarkEnd w:id="153"/>
      <w:bookmarkEnd w:id="154"/>
      <w:bookmarkEnd w:id="155"/>
      <w:bookmarkEnd w:id="156"/>
      <w:bookmarkEnd w:id="157"/>
    </w:p>
    <w:p w14:paraId="4EAEFAEF">
      <w:pPr>
        <w:pStyle w:val="6"/>
        <w:rPr>
          <w:rFonts w:hint="default" w:ascii="Times New Roman" w:hAnsi="Times New Roman" w:eastAsia="思源黑体 CN Medium"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1250A1"/>
            <w:vAlign w:val="center"/>
          </w:tcPr>
          <w:p w14:paraId="1EC54BCF">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1250A1"/>
            <w:vAlign w:val="center"/>
          </w:tcPr>
          <w:p w14:paraId="7DA54626">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1250A1"/>
            <w:vAlign w:val="center"/>
          </w:tcPr>
          <w:p w14:paraId="4DA8F4B5">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1250A1"/>
            <w:vAlign w:val="center"/>
          </w:tcPr>
          <w:p w14:paraId="3DBBC84A">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rPr>
              <w:t>{% if "hrd" in panel %}{% set threshold = "≥200" if "BRC</w:t>
            </w:r>
            <w:r>
              <w:rPr>
                <w:rFonts w:hint="default" w:ascii="Times New Roman" w:hAnsi="Times New Roman" w:eastAsia="思源黑体 CN Medium" w:cs="Times New Roman"/>
                <w:sz w:val="21"/>
                <w:szCs w:val="21"/>
                <w:lang w:val="en-US" w:eastAsia="zh-CN"/>
              </w:rPr>
              <w:t>A</w:t>
            </w:r>
            <w:r>
              <w:rPr>
                <w:rFonts w:hint="default" w:ascii="Times New Roman" w:hAnsi="Times New Roman" w:eastAsia="思源黑体 CN Medium"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rPr>
              <w:t>{% if "</w:t>
            </w:r>
            <w:r>
              <w:rPr>
                <w:rFonts w:hint="default" w:ascii="Times New Roman" w:hAnsi="Times New Roman" w:eastAsia="思源黑体 CN Medium" w:cs="Times New Roman"/>
                <w:sz w:val="21"/>
                <w:szCs w:val="21"/>
                <w:lang w:val="en-US" w:eastAsia="zh-CN"/>
              </w:rPr>
              <w:t>188_</w:t>
            </w:r>
            <w:r>
              <w:rPr>
                <w:rFonts w:hint="default" w:ascii="Times New Roman" w:hAnsi="Times New Roman" w:eastAsia="思源黑体 CN Medium" w:cs="Times New Roman"/>
                <w:sz w:val="21"/>
                <w:szCs w:val="21"/>
              </w:rPr>
              <w:t xml:space="preserve">hrd" in panel </w:t>
            </w:r>
            <w:r>
              <w:rPr>
                <w:rFonts w:hint="default" w:ascii="Times New Roman" w:hAnsi="Times New Roman" w:eastAsia="思源黑体 CN Medium" w:cs="Times New Roman"/>
                <w:sz w:val="21"/>
                <w:szCs w:val="21"/>
                <w:lang w:val="en-US" w:eastAsia="zh-CN"/>
              </w:rPr>
              <w:t xml:space="preserve">or </w:t>
            </w:r>
            <w:r>
              <w:rPr>
                <w:rFonts w:hint="default" w:ascii="Times New Roman" w:hAnsi="Times New Roman" w:eastAsia="思源黑体 CN Medium" w:cs="Times New Roman"/>
                <w:sz w:val="21"/>
                <w:szCs w:val="21"/>
              </w:rPr>
              <w:t xml:space="preserve"> "</w:t>
            </w:r>
            <w:r>
              <w:rPr>
                <w:rFonts w:hint="default" w:ascii="Times New Roman" w:hAnsi="Times New Roman" w:eastAsia="思源黑体 CN Medium" w:cs="Times New Roman"/>
                <w:sz w:val="21"/>
                <w:szCs w:val="21"/>
                <w:lang w:val="en-US" w:eastAsia="zh-CN"/>
              </w:rPr>
              <w:t>550_</w:t>
            </w:r>
            <w:r>
              <w:rPr>
                <w:rFonts w:hint="default" w:ascii="Times New Roman" w:hAnsi="Times New Roman" w:eastAsia="思源黑体 CN Medium" w:cs="Times New Roman"/>
                <w:sz w:val="21"/>
                <w:szCs w:val="21"/>
              </w:rPr>
              <w:t>hrd" in panel</w:t>
            </w:r>
            <w:r>
              <w:rPr>
                <w:rFonts w:hint="default" w:ascii="Times New Roman" w:hAnsi="Times New Roman" w:eastAsia="思源黑体 CN Medium" w:cs="Times New Roman"/>
                <w:sz w:val="21"/>
                <w:szCs w:val="21"/>
                <w:lang w:val="en-US" w:eastAsia="zh-CN"/>
              </w:rPr>
              <w:t xml:space="preserve"> or </w:t>
            </w:r>
            <w:r>
              <w:rPr>
                <w:rFonts w:hint="default" w:ascii="Times New Roman" w:hAnsi="Times New Roman" w:eastAsia="思源黑体 CN Medium" w:cs="Times New Roman"/>
                <w:sz w:val="21"/>
                <w:szCs w:val="21"/>
              </w:rPr>
              <w:t>"</w:t>
            </w:r>
            <w:r>
              <w:rPr>
                <w:rFonts w:hint="default" w:ascii="Times New Roman" w:hAnsi="Times New Roman" w:eastAsia="思源黑体 CN Medium" w:cs="Times New Roman"/>
                <w:sz w:val="21"/>
                <w:szCs w:val="21"/>
                <w:lang w:val="en-US" w:eastAsia="zh-CN"/>
              </w:rPr>
              <w:t>1238_</w:t>
            </w:r>
            <w:r>
              <w:rPr>
                <w:rFonts w:hint="default" w:ascii="Times New Roman" w:hAnsi="Times New Roman" w:eastAsia="思源黑体 CN Medium" w:cs="Times New Roman"/>
                <w:sz w:val="21"/>
                <w:szCs w:val="21"/>
              </w:rPr>
              <w:t>hrd" in panel%}</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10</w:t>
            </w:r>
            <w:r>
              <w:rPr>
                <w:rFonts w:hint="default" w:ascii="Times New Roman" w:hAnsi="Times New Roman" w:eastAsia="思源黑体 CN Medium" w:cs="Times New Roman"/>
                <w:sz w:val="21"/>
                <w:szCs w:val="21"/>
                <w:lang w:eastAsia="zh-CN" w:bidi="ar"/>
              </w:rPr>
              <w:t>00</w:t>
            </w:r>
            <w:r>
              <w:rPr>
                <w:rFonts w:hint="default" w:ascii="Times New Roman" w:hAnsi="Times New Roman" w:eastAsia="思源黑体 CN Medium" w:cs="Times New Roman"/>
                <w:sz w:val="21"/>
                <w:szCs w:val="21"/>
                <w:lang w:val="en-US" w:eastAsia="zh-CN" w:bidi="ar"/>
              </w:rPr>
              <w:t>{% else%}</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5</w:t>
            </w:r>
            <w:r>
              <w:rPr>
                <w:rFonts w:hint="default" w:ascii="Times New Roman" w:hAnsi="Times New Roman" w:eastAsia="思源黑体 CN Medium" w:cs="Times New Roman"/>
                <w:sz w:val="21"/>
                <w:szCs w:val="21"/>
                <w:lang w:eastAsia="zh-CN" w:bidi="ar"/>
              </w:rPr>
              <w:t>00</w:t>
            </w:r>
            <w:r>
              <w:rPr>
                <w:rFonts w:hint="default" w:ascii="Times New Roman" w:hAnsi="Times New Roman" w:eastAsia="思源黑体 CN Medium"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思源黑体 CN Medium"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R</w:t>
            </w:r>
            <w:r>
              <w:rPr>
                <w:rFonts w:hint="default" w:ascii="Times New Roman" w:hAnsi="Times New Roman" w:eastAsia="思源黑体 CN Medium" w:cs="Times New Roman"/>
                <w:sz w:val="21"/>
                <w:highlight w:val="none"/>
              </w:rPr>
              <w:t>NA总量</w:t>
            </w:r>
            <w:r>
              <w:rPr>
                <w:rFonts w:hint="default" w:ascii="Times New Roman" w:hAnsi="Times New Roman" w:eastAsia="思源黑体 CN Medium" w:cs="Times New Roman"/>
                <w:sz w:val="21"/>
                <w:highlight w:val="none"/>
                <w:lang w:eastAsia="zh-CN"/>
              </w:rPr>
              <w:t>（</w:t>
            </w:r>
            <w:r>
              <w:rPr>
                <w:rFonts w:hint="default" w:ascii="Times New Roman" w:hAnsi="Times New Roman" w:eastAsia="思源黑体 CN Medium" w:cs="Times New Roman"/>
                <w:sz w:val="21"/>
                <w:highlight w:val="none"/>
              </w:rPr>
              <w:t>ng</w:t>
            </w:r>
            <w:r>
              <w:rPr>
                <w:rFonts w:hint="default" w:ascii="Times New Roman" w:hAnsi="Times New Roman" w:eastAsia="思源黑体 CN Medium"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≥1</w:t>
            </w:r>
            <w:r>
              <w:rPr>
                <w:rFonts w:hint="default" w:ascii="Times New Roman" w:hAnsi="Times New Roman" w:eastAsia="思源黑体 CN Medium"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思源黑体 CN Medium" w:cs="Times New Roman"/>
                <w:sz w:val="21"/>
                <w:highlight w:val="none"/>
                <w:lang w:eastAsia="zh-CN"/>
              </w:rPr>
            </w:pPr>
            <w:r>
              <w:rPr>
                <w:rFonts w:hint="default" w:ascii="Times New Roman" w:hAnsi="Times New Roman" w:eastAsia="思源黑体 CN Medium" w:cs="Times New Roman"/>
                <w:sz w:val="21"/>
                <w:highlight w:val="none"/>
                <w:lang w:eastAsia="zh-CN"/>
              </w:rPr>
              <w:t>≥30(2100)</w:t>
            </w:r>
          </w:p>
          <w:p w14:paraId="44DF26D4">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思源黑体 CN Medium"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思源黑体 CN Medium" w:cs="Times New Roman"/>
                <w:b/>
                <w:sz w:val="21"/>
                <w:lang w:eastAsia="zh-CN"/>
              </w:rPr>
            </w:pPr>
            <w:r>
              <w:rPr>
                <w:rFonts w:hint="default" w:ascii="Times New Roman" w:hAnsi="Times New Roman" w:eastAsia="思源黑体 CN Medium" w:cs="Times New Roman"/>
                <w:b/>
                <w:sz w:val="21"/>
                <w:lang w:eastAsia="zh-CN"/>
              </w:rPr>
              <w:t>HRD Score</w:t>
            </w:r>
          </w:p>
          <w:p w14:paraId="1D1B6371">
            <w:pPr>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b/>
                <w:sz w:val="21"/>
              </w:rPr>
              <w:t>测序</w:t>
            </w:r>
            <w:r>
              <w:rPr>
                <w:rFonts w:hint="default" w:ascii="Times New Roman" w:hAnsi="Times New Roman" w:eastAsia="思源黑体 CN Medium"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思源黑体 CN Medium"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思源黑体 CN Medium"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思源黑体 CN Medium" w:cs="Times New Roman"/>
                <w:bCs/>
                <w:sz w:val="21"/>
                <w:lang w:val="en-US" w:eastAsia="zh-CN"/>
              </w:rPr>
            </w:pPr>
            <w:r>
              <w:rPr>
                <w:rFonts w:hint="default" w:ascii="Times New Roman" w:hAnsi="Times New Roman" w:eastAsia="思源黑体 CN Medium" w:cs="Times New Roman"/>
                <w:sz w:val="21"/>
                <w:szCs w:val="21"/>
              </w:rPr>
              <w:t>{%</w:t>
            </w:r>
            <w:r>
              <w:rPr>
                <w:rFonts w:hint="default" w:ascii="Times New Roman" w:hAnsi="Times New Roman" w:eastAsia="思源黑体 CN Medium" w:cs="Times New Roman"/>
                <w:sz w:val="21"/>
                <w:szCs w:val="21"/>
                <w:lang w:val="en-US" w:eastAsia="zh-CN"/>
              </w:rPr>
              <w:t>tr</w:t>
            </w:r>
            <w:r>
              <w:rPr>
                <w:rFonts w:hint="default" w:ascii="Times New Roman" w:hAnsi="Times New Roman" w:eastAsia="思源黑体 CN Medium" w:cs="Times New Roman"/>
                <w:sz w:val="21"/>
                <w:szCs w:val="21"/>
              </w:rPr>
              <w:t xml:space="preserve"> if "</w:t>
            </w:r>
            <w:r>
              <w:rPr>
                <w:rFonts w:hint="default" w:ascii="Times New Roman" w:hAnsi="Times New Roman" w:eastAsia="思源黑体 CN Medium" w:cs="Times New Roman"/>
                <w:sz w:val="21"/>
                <w:szCs w:val="21"/>
                <w:lang w:val="en-US" w:eastAsia="zh-CN"/>
              </w:rPr>
              <w:t>188_</w:t>
            </w:r>
            <w:r>
              <w:rPr>
                <w:rFonts w:hint="default" w:ascii="Times New Roman" w:hAnsi="Times New Roman" w:eastAsia="思源黑体 CN Medium" w:cs="Times New Roman"/>
                <w:sz w:val="21"/>
                <w:szCs w:val="21"/>
              </w:rPr>
              <w:t xml:space="preserve">hrd" in panel </w:t>
            </w:r>
            <w:r>
              <w:rPr>
                <w:rFonts w:hint="default" w:ascii="Times New Roman" w:hAnsi="Times New Roman" w:eastAsia="思源黑体 CN Medium" w:cs="Times New Roman"/>
                <w:sz w:val="21"/>
                <w:szCs w:val="21"/>
                <w:lang w:val="en-US" w:eastAsia="zh-CN"/>
              </w:rPr>
              <w:t xml:space="preserve">or </w:t>
            </w:r>
            <w:r>
              <w:rPr>
                <w:rFonts w:hint="default" w:ascii="Times New Roman" w:hAnsi="Times New Roman" w:eastAsia="思源黑体 CN Medium" w:cs="Times New Roman"/>
                <w:sz w:val="21"/>
                <w:szCs w:val="21"/>
              </w:rPr>
              <w:t>"</w:t>
            </w:r>
            <w:r>
              <w:rPr>
                <w:rFonts w:hint="default" w:ascii="Times New Roman" w:hAnsi="Times New Roman" w:eastAsia="思源黑体 CN Medium" w:cs="Times New Roman"/>
                <w:sz w:val="21"/>
                <w:szCs w:val="21"/>
                <w:lang w:val="en-US" w:eastAsia="zh-CN"/>
              </w:rPr>
              <w:t>550_</w:t>
            </w:r>
            <w:r>
              <w:rPr>
                <w:rFonts w:hint="default" w:ascii="Times New Roman" w:hAnsi="Times New Roman" w:eastAsia="思源黑体 CN Medium" w:cs="Times New Roman"/>
                <w:sz w:val="21"/>
                <w:szCs w:val="21"/>
              </w:rPr>
              <w:t>hrd" in panel</w:t>
            </w:r>
            <w:r>
              <w:rPr>
                <w:rFonts w:hint="default" w:ascii="Times New Roman" w:hAnsi="Times New Roman" w:eastAsia="思源黑体 CN Medium" w:cs="Times New Roman"/>
                <w:sz w:val="21"/>
                <w:szCs w:val="21"/>
                <w:lang w:val="en-US" w:eastAsia="zh-CN"/>
              </w:rPr>
              <w:t xml:space="preserve"> or </w:t>
            </w:r>
            <w:r>
              <w:rPr>
                <w:rFonts w:hint="default" w:ascii="Times New Roman" w:hAnsi="Times New Roman" w:eastAsia="思源黑体 CN Medium" w:cs="Times New Roman"/>
                <w:sz w:val="21"/>
                <w:szCs w:val="21"/>
              </w:rPr>
              <w:t>"</w:t>
            </w:r>
            <w:r>
              <w:rPr>
                <w:rFonts w:hint="default" w:ascii="Times New Roman" w:hAnsi="Times New Roman" w:eastAsia="思源黑体 CN Medium" w:cs="Times New Roman"/>
                <w:sz w:val="21"/>
                <w:szCs w:val="21"/>
                <w:lang w:val="en-US" w:eastAsia="zh-CN"/>
              </w:rPr>
              <w:t>1238_</w:t>
            </w:r>
            <w:r>
              <w:rPr>
                <w:rFonts w:hint="default" w:ascii="Times New Roman" w:hAnsi="Times New Roman" w:eastAsia="思源黑体 CN Medium"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思源黑体 CN Medium"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bCs/>
                <w:sz w:val="21"/>
                <w:lang w:eastAsia="zh-CN"/>
              </w:rPr>
              <w:t>≥9</w:t>
            </w:r>
            <w:r>
              <w:rPr>
                <w:rFonts w:hint="default" w:ascii="Times New Roman" w:hAnsi="Times New Roman" w:eastAsia="思源黑体 CN Medium"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思源黑体 CN Medium"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bCs/>
                <w:sz w:val="21"/>
              </w:rPr>
              <w:t>碱基质量Q30</w:t>
            </w:r>
            <w:r>
              <w:rPr>
                <w:rFonts w:hint="default" w:ascii="Times New Roman" w:hAnsi="Times New Roman" w:eastAsia="思源黑体 CN Medium"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思源黑体 CN Medium" w:cs="Times New Roman"/>
                <w:bCs/>
                <w:sz w:val="21"/>
                <w:szCs w:val="22"/>
                <w:lang w:val="en-US" w:eastAsia="zh-CN" w:bidi="ar-SA"/>
              </w:rPr>
            </w:pPr>
            <w:r>
              <w:rPr>
                <w:rFonts w:hint="default" w:ascii="Times New Roman" w:hAnsi="Times New Roman" w:eastAsia="思源黑体 CN Medium" w:cs="Times New Roman"/>
                <w:bCs/>
                <w:sz w:val="21"/>
                <w:lang w:eastAsia="zh-CN"/>
              </w:rPr>
              <w:t>≥</w:t>
            </w:r>
            <w:r>
              <w:rPr>
                <w:rFonts w:hint="default" w:ascii="Times New Roman" w:hAnsi="Times New Roman" w:eastAsia="思源黑体 CN Medium" w:cs="Times New Roman"/>
                <w:bCs/>
                <w:sz w:val="21"/>
              </w:rPr>
              <w:t>8</w:t>
            </w:r>
            <w:r>
              <w:rPr>
                <w:rFonts w:hint="default" w:ascii="Times New Roman" w:hAnsi="Times New Roman" w:eastAsia="思源黑体 CN Medium" w:cs="Times New Roman"/>
                <w:bCs/>
                <w:sz w:val="21"/>
                <w:lang w:eastAsia="zh-CN"/>
              </w:rPr>
              <w:t>0</w:t>
            </w:r>
            <w:r>
              <w:rPr>
                <w:rFonts w:hint="default" w:ascii="Times New Roman" w:hAnsi="Times New Roman" w:eastAsia="思源黑体 CN Medium"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思源黑体 CN Medium"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思源黑体 CN Medium" w:cs="Times New Roman"/>
                <w:bCs/>
                <w:sz w:val="21"/>
                <w:lang w:val="en-US" w:eastAsia="zh-CN"/>
              </w:rPr>
            </w:pPr>
            <w:r>
              <w:rPr>
                <w:rFonts w:hint="default" w:ascii="Times New Roman" w:hAnsi="Times New Roman" w:eastAsia="思源黑体 CN Medium"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思源黑体 CN Medium" w:cs="Times New Roman"/>
                <w:b/>
                <w:sz w:val="21"/>
                <w:lang w:eastAsia="zh-CN"/>
              </w:rPr>
            </w:pPr>
            <w:r>
              <w:rPr>
                <w:rFonts w:hint="default" w:ascii="Times New Roman" w:hAnsi="Times New Roman" w:eastAsia="思源黑体 CN Medium" w:cs="Times New Roman"/>
                <w:sz w:val="21"/>
                <w:szCs w:val="21"/>
              </w:rPr>
              <w:t>{% if "hrd" in panel %}</w:t>
            </w:r>
            <w:r>
              <w:rPr>
                <w:rFonts w:hint="default" w:ascii="Times New Roman" w:hAnsi="Times New Roman" w:eastAsia="思源黑体 CN Medium" w:cs="Times New Roman"/>
                <w:sz w:val="21"/>
                <w:szCs w:val="21"/>
                <w:lang w:val="en-US" w:eastAsia="zh-CN"/>
              </w:rPr>
              <w:t>{% if</w:t>
            </w:r>
            <w:r>
              <w:rPr>
                <w:rFonts w:hint="default" w:ascii="Times New Roman" w:hAnsi="Times New Roman" w:eastAsia="思源黑体 CN Medium" w:cs="Times New Roman"/>
                <w:sz w:val="21"/>
                <w:szCs w:val="21"/>
              </w:rPr>
              <w:t xml:space="preserve"> "</w:t>
            </w:r>
            <w:r>
              <w:rPr>
                <w:rFonts w:hint="default" w:ascii="Times New Roman" w:hAnsi="Times New Roman" w:eastAsia="思源黑体 CN Medium" w:cs="Times New Roman"/>
                <w:sz w:val="21"/>
                <w:szCs w:val="21"/>
                <w:lang w:val="en-US" w:eastAsia="zh-CN"/>
              </w:rPr>
              <w:t>BRCA1_2</w:t>
            </w:r>
            <w:r>
              <w:rPr>
                <w:rFonts w:hint="default" w:ascii="Times New Roman" w:hAnsi="Times New Roman" w:eastAsia="思源黑体 CN Medium" w:cs="Times New Roman"/>
                <w:sz w:val="21"/>
                <w:szCs w:val="21"/>
              </w:rPr>
              <w:t>" in panel</w:t>
            </w:r>
            <w:r>
              <w:rPr>
                <w:rFonts w:hint="default" w:ascii="Times New Roman" w:hAnsi="Times New Roman" w:eastAsia="思源黑体 CN Medium" w:cs="Times New Roman"/>
                <w:sz w:val="21"/>
                <w:szCs w:val="21"/>
                <w:lang w:val="en-US" w:eastAsia="zh-CN"/>
              </w:rPr>
              <w:t>%}</w:t>
            </w:r>
            <w:r>
              <w:rPr>
                <w:rFonts w:hint="default" w:ascii="Times New Roman" w:hAnsi="Times New Roman" w:eastAsia="思源黑体 CN Medium" w:cs="Times New Roman"/>
                <w:b/>
                <w:sz w:val="21"/>
                <w:lang w:val="en-US" w:eastAsia="zh-CN"/>
              </w:rPr>
              <w:t>BRCA12</w:t>
            </w:r>
            <w:r>
              <w:rPr>
                <w:rFonts w:hint="default" w:ascii="Times New Roman" w:hAnsi="Times New Roman" w:eastAsia="思源黑体 CN Medium" w:cs="Times New Roman"/>
                <w:sz w:val="21"/>
                <w:szCs w:val="21"/>
                <w:lang w:val="en-US" w:eastAsia="zh-CN"/>
              </w:rPr>
              <w:t>{%else%}</w:t>
            </w:r>
            <w:r>
              <w:rPr>
                <w:rFonts w:hint="default" w:ascii="Times New Roman" w:hAnsi="Times New Roman" w:eastAsia="思源黑体 CN Medium" w:cs="Times New Roman"/>
                <w:b/>
                <w:sz w:val="21"/>
                <w:lang w:val="en-US" w:eastAsia="zh-CN"/>
              </w:rPr>
              <w:t>HRR</w:t>
            </w:r>
            <w:r>
              <w:rPr>
                <w:rFonts w:hint="default" w:ascii="Times New Roman" w:hAnsi="Times New Roman" w:eastAsia="思源黑体 CN Medium" w:cs="Times New Roman"/>
                <w:sz w:val="21"/>
                <w:szCs w:val="21"/>
                <w:lang w:val="en-US" w:eastAsia="zh-CN"/>
              </w:rPr>
              <w:t>{% endif %}</w:t>
            </w:r>
            <w:r>
              <w:rPr>
                <w:rFonts w:hint="default" w:ascii="Times New Roman" w:hAnsi="Times New Roman" w:eastAsia="思源黑体 CN Medium" w:cs="Times New Roman"/>
                <w:b/>
                <w:sz w:val="21"/>
                <w:lang w:eastAsia="zh-CN"/>
              </w:rPr>
              <w:t>基因</w:t>
            </w:r>
          </w:p>
          <w:p w14:paraId="528E9330">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sz w:val="21"/>
                <w:szCs w:val="21"/>
                <w:lang w:val="en-US" w:eastAsia="zh-CN" w:bidi="ar"/>
              </w:rPr>
              <w:t>{% endif %}</w:t>
            </w:r>
            <w:r>
              <w:rPr>
                <w:rFonts w:hint="default" w:ascii="Times New Roman" w:hAnsi="Times New Roman" w:eastAsia="思源黑体 CN Medium"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val="en-US" w:eastAsia="zh-CN"/>
              </w:rPr>
              <w:t xml:space="preserve">{% if </w:t>
            </w:r>
            <w:r>
              <w:rPr>
                <w:rFonts w:hint="default" w:ascii="Times New Roman" w:hAnsi="Times New Roman" w:eastAsia="思源黑体 CN Medium" w:cs="Times New Roman"/>
                <w:sz w:val="21"/>
                <w:szCs w:val="21"/>
              </w:rPr>
              <w:t>"</w:t>
            </w:r>
            <w:r>
              <w:rPr>
                <w:rFonts w:hint="default" w:ascii="Times New Roman" w:hAnsi="Times New Roman" w:eastAsia="思源黑体 CN Medium" w:cs="Times New Roman"/>
                <w:sz w:val="21"/>
                <w:szCs w:val="21"/>
                <w:lang w:val="en-US" w:eastAsia="zh-CN"/>
              </w:rPr>
              <w:t>wesplus</w:t>
            </w:r>
            <w:r>
              <w:rPr>
                <w:rFonts w:hint="default" w:ascii="Times New Roman" w:hAnsi="Times New Roman" w:eastAsia="思源黑体 CN Medium" w:cs="Times New Roman"/>
                <w:sz w:val="21"/>
                <w:szCs w:val="21"/>
              </w:rPr>
              <w:t>" in panel</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lang w:val="en-US" w:eastAsia="zh-CN"/>
              </w:rPr>
              <w:t>%}</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4</w:t>
            </w:r>
            <w:r>
              <w:rPr>
                <w:rFonts w:hint="default" w:ascii="Times New Roman" w:hAnsi="Times New Roman" w:eastAsia="思源黑体 CN Medium" w:cs="Times New Roman"/>
                <w:sz w:val="21"/>
                <w:szCs w:val="21"/>
                <w:lang w:eastAsia="zh-CN" w:bidi="ar"/>
              </w:rPr>
              <w:t>00</w:t>
            </w:r>
            <w:r>
              <w:rPr>
                <w:rFonts w:hint="default" w:ascii="Times New Roman" w:hAnsi="Times New Roman" w:eastAsia="思源黑体 CN Medium" w:cs="Times New Roman"/>
                <w:sz w:val="21"/>
                <w:lang w:eastAsia="zh-CN"/>
              </w:rPr>
              <w:t xml:space="preserve">{% </w:t>
            </w:r>
            <w:r>
              <w:rPr>
                <w:rFonts w:hint="default" w:ascii="Times New Roman" w:hAnsi="Times New Roman" w:eastAsia="思源黑体 CN Medium" w:cs="Times New Roman"/>
                <w:sz w:val="21"/>
                <w:lang w:val="en-US" w:eastAsia="zh-CN"/>
              </w:rPr>
              <w:t>el</w:t>
            </w:r>
            <w:r>
              <w:rPr>
                <w:rFonts w:hint="default" w:ascii="Times New Roman" w:hAnsi="Times New Roman" w:eastAsia="思源黑体 CN Medium" w:cs="Times New Roman"/>
                <w:sz w:val="21"/>
                <w:lang w:eastAsia="zh-CN"/>
              </w:rPr>
              <w:t>if type == “tissue” %}</w:t>
            </w:r>
            <w:r>
              <w:rPr>
                <w:rFonts w:hint="default" w:ascii="Times New Roman" w:hAnsi="Times New Roman" w:eastAsia="思源黑体 CN Medium" w:cs="Times New Roman"/>
                <w:sz w:val="21"/>
                <w:szCs w:val="21"/>
                <w:lang w:eastAsia="zh-CN" w:bidi="ar"/>
              </w:rPr>
              <w:t>≥500</w:t>
            </w:r>
            <w:r>
              <w:rPr>
                <w:rFonts w:hint="default" w:ascii="Times New Roman" w:hAnsi="Times New Roman" w:eastAsia="思源黑体 CN Medium" w:cs="Times New Roman"/>
                <w:sz w:val="21"/>
                <w:lang w:eastAsia="zh-CN"/>
              </w:rPr>
              <w:t>{% else %}</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color w:val="000000"/>
                <w:sz w:val="21"/>
                <w:szCs w:val="21"/>
                <w:lang w:eastAsia="zh-CN"/>
              </w:rPr>
              <w:t>15</w:t>
            </w:r>
            <w:r>
              <w:rPr>
                <w:rFonts w:hint="default" w:ascii="Times New Roman" w:hAnsi="Times New Roman" w:eastAsia="思源黑体 CN Medium" w:cs="Times New Roman"/>
                <w:color w:val="000000"/>
                <w:sz w:val="21"/>
                <w:szCs w:val="21"/>
              </w:rPr>
              <w:t>00</w:t>
            </w:r>
            <w:r>
              <w:rPr>
                <w:rFonts w:hint="default" w:ascii="Times New Roman" w:hAnsi="Times New Roman" w:eastAsia="思源黑体 CN Medium"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思源黑体 CN Medium"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highlight w:val="none"/>
                <w:lang w:eastAsia="zh-CN"/>
              </w:rPr>
              <w:t>≥</w:t>
            </w:r>
            <w:r>
              <w:rPr>
                <w:rFonts w:hint="default" w:ascii="Times New Roman" w:hAnsi="Times New Roman" w:eastAsia="思源黑体 CN Medium" w:cs="Times New Roman"/>
                <w:sz w:val="21"/>
                <w:highlight w:val="none"/>
              </w:rPr>
              <w:t>8</w:t>
            </w:r>
            <w:r>
              <w:rPr>
                <w:rFonts w:hint="default" w:ascii="Times New Roman" w:hAnsi="Times New Roman" w:eastAsia="思源黑体 CN Medium" w:cs="Times New Roman"/>
                <w:sz w:val="21"/>
                <w:highlight w:val="none"/>
                <w:lang w:eastAsia="zh-CN"/>
              </w:rPr>
              <w:t>0</w:t>
            </w:r>
            <w:r>
              <w:rPr>
                <w:rFonts w:hint="default" w:ascii="Times New Roman" w:hAnsi="Times New Roman" w:eastAsia="思源黑体 CN Medium"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思源黑体 CN Medium"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w:t>
            </w:r>
            <w:r>
              <w:rPr>
                <w:rFonts w:hint="default" w:ascii="Times New Roman" w:hAnsi="Times New Roman" w:eastAsia="思源黑体 CN Medium" w:cs="Times New Roman"/>
                <w:color w:val="000000"/>
                <w:sz w:val="21"/>
                <w:szCs w:val="21"/>
                <w:lang w:val="en-US" w:eastAsia="zh-CN"/>
              </w:rPr>
              <w:t xml:space="preserve"> sample_quality </w:t>
            </w:r>
            <w:r>
              <w:rPr>
                <w:rFonts w:hint="default" w:ascii="Times New Roman" w:hAnsi="Times New Roman" w:eastAsia="思源黑体 CN Medium"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思源黑体 CN Medium" w:cs="Times New Roman"/>
          <w:b/>
          <w:bCs/>
          <w:sz w:val="18"/>
          <w:lang w:eastAsia="zh-CN"/>
        </w:rPr>
      </w:pPr>
      <w:r>
        <w:rPr>
          <w:rFonts w:hint="default" w:ascii="Times New Roman" w:hAnsi="Times New Roman" w:eastAsia="思源黑体 CN Medium" w:cs="Times New Roman"/>
          <w:b/>
          <w:bCs/>
          <w:sz w:val="18"/>
          <w:lang w:eastAsia="zh-CN"/>
        </w:rPr>
        <w:t>注：</w:t>
      </w:r>
    </w:p>
    <w:p w14:paraId="734F6136">
      <w:pPr>
        <w:numPr>
          <w:ilvl w:val="0"/>
          <w:numId w:val="0"/>
        </w:numPr>
        <w:ind w:leftChars="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sz w:val="18"/>
          <w:szCs w:val="18"/>
          <w:lang w:val="en-US" w:eastAsia="zh-CN"/>
        </w:rPr>
        <w:t>{% endfor %}</w:t>
      </w:r>
      <w:r>
        <w:rPr>
          <w:rFonts w:hint="default" w:ascii="Times New Roman" w:hAnsi="Times New Roman" w:eastAsia="思源黑体 CN Medium" w:cs="Times New Roman"/>
          <w:sz w:val="18"/>
          <w:szCs w:val="18"/>
          <w:lang w:eastAsia="zh-CN"/>
        </w:rPr>
        <w:br w:type="page"/>
      </w:r>
      <w:bookmarkEnd w:id="20"/>
      <w:bookmarkStart w:id="158" w:name="_Toc106294407"/>
      <w:bookmarkStart w:id="159" w:name="_Toc12133"/>
      <w:bookmarkStart w:id="160" w:name="_Toc18564"/>
      <w:bookmarkStart w:id="161" w:name="_Toc11896_WPSOffice_Level1"/>
      <w:bookmarkStart w:id="162" w:name="_Toc28810_WPSOffice_Level1"/>
      <w:bookmarkStart w:id="163" w:name="_Toc11193_WPSOffice_Level1"/>
      <w:bookmarkStart w:id="164" w:name="_Toc7549"/>
      <w:bookmarkStart w:id="165" w:name="_Toc22484_WPSOffice_Level1"/>
      <w:bookmarkStart w:id="166" w:name="_Toc28910_WPSOffice_Level1"/>
      <w:bookmarkStart w:id="167" w:name="_Toc16368_WPSOffice_Level1"/>
      <w:bookmarkStart w:id="168" w:name="_Toc11722"/>
      <w:bookmarkStart w:id="169" w:name="_Toc19099"/>
      <w:r>
        <w:rPr>
          <w:rFonts w:hint="default" w:ascii="Times New Roman" w:hAnsi="Times New Roman" w:eastAsia="思源黑体 CN Medium" w:cs="Times New Roman"/>
          <w:b w:val="0"/>
          <w:bCs w:val="0"/>
          <w:sz w:val="24"/>
          <w:szCs w:val="24"/>
          <w:lang w:eastAsia="zh-CN"/>
        </w:rPr>
        <w:t xml:space="preserve">{% if </w:t>
      </w:r>
      <w:r>
        <w:rPr>
          <w:rFonts w:hint="default" w:ascii="Times New Roman" w:hAnsi="Times New Roman" w:eastAsia="思源黑体 CN Medium" w:cs="Times New Roman"/>
          <w:b w:val="0"/>
          <w:bCs w:val="0"/>
          <w:sz w:val="24"/>
          <w:szCs w:val="24"/>
          <w:lang w:val="en-US" w:eastAsia="zh-CN"/>
        </w:rPr>
        <w:t>reportInfo.conf.endometrialCarcinomaTyping and</w:t>
      </w:r>
      <w:r>
        <w:rPr>
          <w:rStyle w:val="50"/>
          <w:rFonts w:hint="default" w:ascii="Times New Roman" w:hAnsi="Times New Roman" w:eastAsia="思源黑体 CN Medium" w:cs="Times New Roman"/>
          <w:b w:val="0"/>
          <w:bCs w:val="0"/>
          <w:color w:val="0563C1"/>
          <w:sz w:val="24"/>
          <w:szCs w:val="24"/>
          <w:u w:val="single"/>
          <w:lang w:val="en-US" w:eastAsia="zh-CN" w:bidi="ar"/>
        </w:rPr>
        <w:t xml:space="preserve"> </w:t>
      </w:r>
      <w:r>
        <w:rPr>
          <w:rFonts w:hint="default" w:ascii="Times New Roman" w:hAnsi="Times New Roman" w:eastAsia="思源黑体 CN Medium" w:cs="Times New Roman"/>
          <w:b w:val="0"/>
          <w:bCs w:val="0"/>
          <w:sz w:val="24"/>
          <w:szCs w:val="24"/>
          <w:lang w:eastAsia="zh-CN"/>
        </w:rPr>
        <w:t>endometrialCarcinoma</w:t>
      </w:r>
      <w:r>
        <w:rPr>
          <w:rFonts w:hint="default" w:ascii="Times New Roman" w:hAnsi="Times New Roman" w:eastAsia="思源黑体 CN Medium" w:cs="Times New Roman"/>
          <w:b w:val="0"/>
          <w:bCs w:val="0"/>
          <w:sz w:val="24"/>
          <w:szCs w:val="24"/>
          <w:lang w:val="en-US" w:eastAsia="zh-CN"/>
        </w:rPr>
        <w:t xml:space="preserve"> </w:t>
      </w:r>
      <w:r>
        <w:rPr>
          <w:rFonts w:hint="default" w:ascii="Times New Roman" w:hAnsi="Times New Roman" w:eastAsia="思源黑体 CN Medium" w:cs="Times New Roman"/>
          <w:b w:val="0"/>
          <w:bCs w:val="0"/>
          <w:sz w:val="24"/>
          <w:szCs w:val="24"/>
          <w:lang w:eastAsia="zh-CN"/>
        </w:rPr>
        <w:t>%}</w:t>
      </w:r>
    </w:p>
    <w:bookmarkEnd w:id="158"/>
    <w:bookmarkEnd w:id="159"/>
    <w:bookmarkEnd w:id="160"/>
    <w:p w14:paraId="0A86C0DC">
      <w:pPr>
        <w:outlineLvl w:val="1"/>
        <w:rPr>
          <w:rFonts w:hint="default" w:ascii="Times New Roman" w:hAnsi="Times New Roman" w:eastAsia="思源黑体 CN Medium" w:cs="Times New Roman"/>
          <w:b/>
          <w:bCs/>
          <w:color w:val="1250A1"/>
          <w:sz w:val="32"/>
          <w:szCs w:val="32"/>
          <w:lang w:val="en-US" w:eastAsia="zh-CN"/>
        </w:rPr>
      </w:pPr>
      <w:bookmarkStart w:id="170" w:name="_Toc106294408"/>
      <w:bookmarkStart w:id="171" w:name="_Toc11362"/>
      <w:bookmarkStart w:id="172" w:name="_Toc11446"/>
      <w:bookmarkStart w:id="173" w:name="_Toc17216"/>
      <w:bookmarkStart w:id="174" w:name="_Toc24734"/>
      <w:bookmarkStart w:id="175" w:name="_Toc3454"/>
      <w:bookmarkStart w:id="176" w:name="_Toc149837270"/>
      <w:bookmarkStart w:id="177" w:name="_Toc17351"/>
      <w:r>
        <w:rPr>
          <w:rFonts w:hint="default" w:ascii="Times New Roman" w:hAnsi="Times New Roman" w:eastAsia="思源黑体 CN Medium" w:cs="Times New Roman"/>
          <w:b/>
          <w:bCs/>
          <w:color w:val="1250A1"/>
          <w:sz w:val="32"/>
          <w:szCs w:val="32"/>
          <w:lang w:val="en-US" w:eastAsia="zh-CN"/>
        </w:rPr>
        <w:t>子宫内膜癌分子分型与预后的相关性</w:t>
      </w:r>
      <w:bookmarkEnd w:id="170"/>
      <w:bookmarkEnd w:id="171"/>
      <w:bookmarkEnd w:id="172"/>
      <w:bookmarkEnd w:id="173"/>
      <w:bookmarkEnd w:id="174"/>
      <w:bookmarkEnd w:id="175"/>
      <w:bookmarkEnd w:id="176"/>
      <w:bookmarkEnd w:id="177"/>
    </w:p>
    <w:p w14:paraId="3650EF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表1. 预后危险因素定义和分组及术后辅助治疗方案</w:t>
      </w:r>
    </w:p>
    <w:tbl>
      <w:tblPr>
        <w:tblStyle w:val="16"/>
        <w:tblW w:w="100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691"/>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78" w:type="dxa"/>
            <w:tcBorders>
              <w:top w:val="nil"/>
              <w:left w:val="nil"/>
              <w:bottom w:val="nil"/>
              <w:right w:val="single" w:color="FFFFFF" w:themeColor="background1" w:sz="18" w:space="0"/>
            </w:tcBorders>
            <w:shd w:val="clear" w:color="auto" w:fill="1250A1"/>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1250A1"/>
            <w:vAlign w:val="center"/>
          </w:tcPr>
          <w:p w14:paraId="31F2AD0D">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1250A1"/>
            <w:vAlign w:val="center"/>
          </w:tcPr>
          <w:p w14:paraId="69B19677">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思源黑体 CN Medium" w:cs="Times New Roman"/>
                <w:b/>
                <w:bCs/>
                <w:color w:val="FFFFFF" w:themeColor="background1"/>
                <w:sz w:val="18"/>
                <w:szCs w:val="18"/>
                <w:vertAlign w:val="superscript"/>
                <w:lang w:eastAsia="zh-CN"/>
                <w14:textFill>
                  <w14:solidFill>
                    <w14:schemeClr w14:val="bg1"/>
                  </w14:solidFill>
                </w14:textFill>
              </w:rPr>
              <w:t>△</w:t>
            </w:r>
          </w:p>
        </w:tc>
        <w:tc>
          <w:tcPr>
            <w:tcW w:w="3691" w:type="dxa"/>
            <w:tcBorders>
              <w:top w:val="nil"/>
              <w:left w:val="single" w:color="FFFFFF" w:themeColor="background1" w:sz="18" w:space="0"/>
              <w:bottom w:val="nil"/>
              <w:right w:val="nil"/>
            </w:tcBorders>
            <w:shd w:val="clear" w:color="auto" w:fill="1250A1"/>
            <w:vAlign w:val="center"/>
          </w:tcPr>
          <w:p w14:paraId="37C07D6C">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78" w:type="dxa"/>
            <w:tcBorders>
              <w:top w:val="nil"/>
              <w:left w:val="nil"/>
              <w:bottom w:val="single" w:color="BFBFBF" w:sz="4" w:space="0"/>
              <w:right w:val="single" w:color="BFBFBF" w:sz="4" w:space="0"/>
            </w:tcBorders>
            <w:vAlign w:val="center"/>
          </w:tcPr>
          <w:p w14:paraId="0ACF25CA">
            <w:pPr>
              <w:keepNext w:val="0"/>
              <w:keepLines w:val="0"/>
              <w:pageBreakBefore w:val="0"/>
              <w:widowControl/>
              <w:kinsoku/>
              <w:wordWrap/>
              <w:overflowPunct/>
              <w:topLinePunct w:val="0"/>
              <w:autoSpaceDE/>
              <w:autoSpaceDN/>
              <w:bidi w:val="0"/>
              <w:adjustRightInd/>
              <w:snapToGrid/>
              <w:spacing w:line="228" w:lineRule="auto"/>
              <w:jc w:val="center"/>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ⅠA期内膜样癌+低级别</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Ⅰ~Ⅱ期，</w:t>
            </w:r>
            <w:r>
              <w:rPr>
                <w:rFonts w:hint="default" w:ascii="Times New Roman" w:hAnsi="Times New Roman" w:eastAsia="思源黑体 CN Medium" w:cs="Times New Roman"/>
                <w:b/>
                <w:bCs/>
                <w:i/>
                <w:iCs/>
                <w:sz w:val="18"/>
                <w:szCs w:val="18"/>
                <w:lang w:eastAsia="zh-CN"/>
              </w:rPr>
              <w:t>POLE</w:t>
            </w:r>
            <w:r>
              <w:rPr>
                <w:rFonts w:hint="default" w:ascii="Times New Roman" w:hAnsi="Times New Roman" w:eastAsia="思源黑体 CN Medium" w:cs="Times New Roman"/>
                <w:b/>
                <w:bCs/>
                <w:sz w:val="18"/>
                <w:szCs w:val="18"/>
                <w:lang w:eastAsia="zh-CN"/>
              </w:rPr>
              <w:t xml:space="preserve"> mut</w:t>
            </w:r>
            <w:r>
              <w:rPr>
                <w:rFonts w:hint="default" w:ascii="Times New Roman" w:hAnsi="Times New Roman" w:eastAsia="思源黑体 CN Medium" w:cs="Times New Roman"/>
                <w:sz w:val="18"/>
                <w:szCs w:val="18"/>
                <w:lang w:eastAsia="zh-CN"/>
              </w:rPr>
              <w:t>内膜样癌，无残留病灶</w:t>
            </w:r>
          </w:p>
          <w:p w14:paraId="66D95599">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ⅠA期，</w:t>
            </w:r>
            <w:r>
              <w:rPr>
                <w:rFonts w:hint="default" w:ascii="Times New Roman" w:hAnsi="Times New Roman" w:eastAsia="思源黑体 CN Medium" w:cs="Times New Roman"/>
                <w:b/>
                <w:bCs/>
                <w:sz w:val="18"/>
                <w:szCs w:val="18"/>
                <w:lang w:eastAsia="zh-CN"/>
              </w:rPr>
              <w:t>dMMR/NSMP</w:t>
            </w:r>
            <w:r>
              <w:rPr>
                <w:rFonts w:hint="default" w:ascii="Times New Roman" w:hAnsi="Times New Roman" w:eastAsia="思源黑体 CN Medium" w:cs="Times New Roman"/>
                <w:sz w:val="18"/>
                <w:szCs w:val="18"/>
                <w:lang w:eastAsia="zh-CN"/>
              </w:rPr>
              <w:t>内膜样癌+低级别</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8"/>
                <w:szCs w:val="18"/>
                <w:lang w:eastAsia="zh-CN"/>
              </w:rPr>
              <w:t>+LVSI无或局灶</w:t>
            </w:r>
          </w:p>
        </w:tc>
        <w:tc>
          <w:tcPr>
            <w:tcW w:w="3691" w:type="dxa"/>
            <w:tcBorders>
              <w:top w:val="nil"/>
              <w:left w:val="single" w:color="BFBFBF" w:sz="4" w:space="0"/>
              <w:bottom w:val="single" w:color="BFBFBF" w:sz="4" w:space="0"/>
              <w:right w:val="nil"/>
            </w:tcBorders>
            <w:vAlign w:val="center"/>
          </w:tcPr>
          <w:p w14:paraId="555B956E">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78" w:type="dxa"/>
            <w:tcBorders>
              <w:top w:val="single" w:color="BFBFBF" w:sz="4" w:space="0"/>
              <w:left w:val="nil"/>
              <w:bottom w:val="single" w:color="BFBFBF" w:sz="4" w:space="0"/>
              <w:right w:val="single" w:color="BFBFBF" w:sz="4" w:space="0"/>
            </w:tcBorders>
            <w:vAlign w:val="center"/>
          </w:tcPr>
          <w:p w14:paraId="207E7A83">
            <w:pPr>
              <w:keepNext w:val="0"/>
              <w:keepLines w:val="0"/>
              <w:pageBreakBefore w:val="0"/>
              <w:widowControl/>
              <w:kinsoku/>
              <w:wordWrap/>
              <w:overflowPunct/>
              <w:topLinePunct w:val="0"/>
              <w:autoSpaceDE/>
              <w:autoSpaceDN/>
              <w:bidi w:val="0"/>
              <w:adjustRightInd/>
              <w:snapToGrid/>
              <w:spacing w:line="228" w:lineRule="auto"/>
              <w:jc w:val="center"/>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ⅠB期内膜样癌+低级别</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8"/>
                <w:szCs w:val="18"/>
                <w:lang w:eastAsia="zh-CN"/>
              </w:rPr>
              <w:t xml:space="preserve"> +LVSI无或局灶 </w:t>
            </w:r>
          </w:p>
          <w:p w14:paraId="3711B799">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ⅠA期内膜样癌+高级别</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8"/>
                <w:szCs w:val="18"/>
                <w:lang w:eastAsia="zh-CN"/>
              </w:rPr>
              <w:t xml:space="preserve"> +LVSI无或局灶 </w:t>
            </w:r>
          </w:p>
          <w:p w14:paraId="73EAF93C">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ⅠB期，</w:t>
            </w:r>
            <w:r>
              <w:rPr>
                <w:rFonts w:hint="default" w:ascii="Times New Roman" w:hAnsi="Times New Roman" w:eastAsia="思源黑体 CN Medium" w:cs="Times New Roman"/>
                <w:b/>
                <w:bCs/>
                <w:sz w:val="18"/>
                <w:szCs w:val="18"/>
                <w:lang w:eastAsia="zh-CN"/>
              </w:rPr>
              <w:t>dMMR/NSMP</w:t>
            </w:r>
            <w:r>
              <w:rPr>
                <w:rFonts w:hint="default" w:ascii="Times New Roman" w:hAnsi="Times New Roman" w:eastAsia="思源黑体 CN Medium" w:cs="Times New Roman"/>
                <w:sz w:val="18"/>
                <w:szCs w:val="18"/>
                <w:lang w:eastAsia="zh-CN"/>
              </w:rPr>
              <w:t>内膜样癌+低级别</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8"/>
                <w:szCs w:val="18"/>
                <w:lang w:eastAsia="zh-CN"/>
              </w:rPr>
              <w:t xml:space="preserve"> +LVSI无或局灶 </w:t>
            </w:r>
          </w:p>
          <w:p w14:paraId="29133F3F">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ⅠA期，</w:t>
            </w:r>
            <w:r>
              <w:rPr>
                <w:rFonts w:hint="default" w:ascii="Times New Roman" w:hAnsi="Times New Roman" w:eastAsia="思源黑体 CN Medium" w:cs="Times New Roman"/>
                <w:b/>
                <w:bCs/>
                <w:sz w:val="18"/>
                <w:szCs w:val="18"/>
                <w:lang w:eastAsia="zh-CN"/>
              </w:rPr>
              <w:t>dMMR/NSMP</w:t>
            </w:r>
            <w:r>
              <w:rPr>
                <w:rFonts w:hint="default" w:ascii="Times New Roman" w:hAnsi="Times New Roman" w:eastAsia="思源黑体 CN Medium" w:cs="Times New Roman"/>
                <w:sz w:val="18"/>
                <w:szCs w:val="18"/>
                <w:lang w:eastAsia="zh-CN"/>
              </w:rPr>
              <w:t>内膜样癌+高级别</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8"/>
                <w:szCs w:val="18"/>
                <w:lang w:eastAsia="zh-CN"/>
              </w:rPr>
              <w:t xml:space="preserve"> +LVSI无或局灶 </w:t>
            </w:r>
          </w:p>
          <w:p w14:paraId="024C05FE">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ⅠA期，</w:t>
            </w:r>
            <w:r>
              <w:rPr>
                <w:rFonts w:hint="default" w:ascii="Times New Roman" w:hAnsi="Times New Roman" w:eastAsia="思源黑体 CN Medium" w:cs="Times New Roman"/>
                <w:b/>
                <w:bCs/>
                <w:sz w:val="18"/>
                <w:szCs w:val="18"/>
                <w:lang w:eastAsia="zh-CN"/>
              </w:rPr>
              <w:t>p53abn</w:t>
            </w:r>
            <w:r>
              <w:rPr>
                <w:rFonts w:hint="default" w:ascii="Times New Roman" w:hAnsi="Times New Roman" w:eastAsia="思源黑体 CN Medium" w:cs="Times New Roman"/>
                <w:sz w:val="18"/>
                <w:szCs w:val="18"/>
                <w:lang w:eastAsia="zh-CN"/>
              </w:rPr>
              <w:t>和（或）非内膜样癌（浆液性癌、透明细胞癌、未分化癌、癌肉瘤、混合细胞癌）不伴肌层浸润</w:t>
            </w:r>
          </w:p>
        </w:tc>
        <w:tc>
          <w:tcPr>
            <w:tcW w:w="3691" w:type="dxa"/>
            <w:tcBorders>
              <w:top w:val="single" w:color="BFBFBF" w:sz="4" w:space="0"/>
              <w:left w:val="single" w:color="BFBFBF" w:sz="4" w:space="0"/>
              <w:bottom w:val="single" w:color="BFBFBF" w:sz="4" w:space="0"/>
              <w:right w:val="nil"/>
            </w:tcBorders>
            <w:vAlign w:val="center"/>
          </w:tcPr>
          <w:p w14:paraId="7BE8E968">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思源黑体 CN Medium" w:cs="Times New Roman"/>
                <w:b/>
                <w:bCs/>
                <w:sz w:val="18"/>
                <w:szCs w:val="18"/>
                <w:lang w:eastAsia="zh-CN"/>
              </w:rPr>
              <w:t>p53abn</w:t>
            </w:r>
            <w:r>
              <w:rPr>
                <w:rFonts w:hint="default" w:ascii="Times New Roman" w:hAnsi="Times New Roman" w:eastAsia="思源黑体 CN Medium"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78" w:type="dxa"/>
            <w:tcBorders>
              <w:top w:val="single" w:color="BFBFBF" w:sz="4" w:space="0"/>
              <w:left w:val="nil"/>
              <w:bottom w:val="single" w:color="BFBFBF" w:sz="4" w:space="0"/>
              <w:right w:val="single" w:color="BFBFBF" w:sz="4" w:space="0"/>
            </w:tcBorders>
            <w:vAlign w:val="center"/>
          </w:tcPr>
          <w:p w14:paraId="223409EA">
            <w:pPr>
              <w:keepNext w:val="0"/>
              <w:keepLines w:val="0"/>
              <w:pageBreakBefore w:val="0"/>
              <w:widowControl/>
              <w:kinsoku/>
              <w:wordWrap/>
              <w:overflowPunct/>
              <w:topLinePunct w:val="0"/>
              <w:autoSpaceDE/>
              <w:autoSpaceDN/>
              <w:bidi w:val="0"/>
              <w:adjustRightInd/>
              <w:snapToGrid/>
              <w:spacing w:line="228" w:lineRule="auto"/>
              <w:jc w:val="center"/>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Ⅰ期内膜样癌+弥漫LVSI，无论级别与浸润深度 </w:t>
            </w:r>
          </w:p>
          <w:p w14:paraId="665781F6">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ⅠB期内膜样癌＋高级别</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8"/>
                <w:szCs w:val="18"/>
                <w:lang w:eastAsia="zh-CN"/>
              </w:rPr>
              <w:t xml:space="preserve"> ，无论LVSI状态 </w:t>
            </w:r>
          </w:p>
          <w:p w14:paraId="48077D19">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Ⅰ期，</w:t>
            </w:r>
            <w:r>
              <w:rPr>
                <w:rFonts w:hint="default" w:ascii="Times New Roman" w:hAnsi="Times New Roman" w:eastAsia="思源黑体 CN Medium" w:cs="Times New Roman"/>
                <w:b/>
                <w:bCs/>
                <w:sz w:val="18"/>
                <w:szCs w:val="18"/>
                <w:lang w:eastAsia="zh-CN"/>
              </w:rPr>
              <w:t>dMMR/NSMP</w:t>
            </w:r>
            <w:r>
              <w:rPr>
                <w:rFonts w:hint="default" w:ascii="Times New Roman" w:hAnsi="Times New Roman" w:eastAsia="思源黑体 CN Medium" w:cs="Times New Roman"/>
                <w:sz w:val="18"/>
                <w:szCs w:val="18"/>
                <w:lang w:eastAsia="zh-CN"/>
              </w:rPr>
              <w:t xml:space="preserve">内膜样癌+弥漫LVSI，无论级别或浸润深度 </w:t>
            </w:r>
          </w:p>
          <w:p w14:paraId="20723D06">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ⅠB期，</w:t>
            </w:r>
            <w:r>
              <w:rPr>
                <w:rFonts w:hint="default" w:ascii="Times New Roman" w:hAnsi="Times New Roman" w:eastAsia="思源黑体 CN Medium" w:cs="Times New Roman"/>
                <w:b/>
                <w:bCs/>
                <w:sz w:val="18"/>
                <w:szCs w:val="18"/>
                <w:lang w:eastAsia="zh-CN"/>
              </w:rPr>
              <w:t>dMMR/NSMP</w:t>
            </w:r>
            <w:r>
              <w:rPr>
                <w:rFonts w:hint="default" w:ascii="Times New Roman" w:hAnsi="Times New Roman" w:eastAsia="思源黑体 CN Medium" w:cs="Times New Roman"/>
                <w:sz w:val="18"/>
                <w:szCs w:val="18"/>
                <w:lang w:eastAsia="zh-CN"/>
              </w:rPr>
              <w:t>内膜样癌高级别</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8"/>
                <w:szCs w:val="18"/>
                <w:lang w:eastAsia="zh-CN"/>
              </w:rPr>
              <w:t xml:space="preserve"> ，无论LVSI状态 </w:t>
            </w:r>
          </w:p>
          <w:p w14:paraId="18E72224">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Ⅱ期，</w:t>
            </w:r>
            <w:r>
              <w:rPr>
                <w:rFonts w:hint="default" w:ascii="Times New Roman" w:hAnsi="Times New Roman" w:eastAsia="思源黑体 CN Medium" w:cs="Times New Roman"/>
                <w:b/>
                <w:bCs/>
                <w:sz w:val="18"/>
                <w:szCs w:val="18"/>
                <w:lang w:eastAsia="zh-CN"/>
              </w:rPr>
              <w:t>dMMR/NSMP</w:t>
            </w:r>
            <w:r>
              <w:rPr>
                <w:rFonts w:hint="default" w:ascii="Times New Roman" w:hAnsi="Times New Roman" w:eastAsia="思源黑体 CN Medium" w:cs="Times New Roman"/>
                <w:sz w:val="18"/>
                <w:szCs w:val="18"/>
                <w:lang w:eastAsia="zh-CN"/>
              </w:rPr>
              <w:t>内膜样癌</w:t>
            </w:r>
          </w:p>
        </w:tc>
        <w:tc>
          <w:tcPr>
            <w:tcW w:w="3691" w:type="dxa"/>
            <w:tcBorders>
              <w:top w:val="single" w:color="BFBFBF" w:sz="4" w:space="0"/>
              <w:left w:val="single" w:color="BFBFBF" w:sz="4" w:space="0"/>
              <w:bottom w:val="single" w:color="BFBFBF" w:sz="4" w:space="0"/>
              <w:right w:val="nil"/>
            </w:tcBorders>
            <w:vAlign w:val="center"/>
          </w:tcPr>
          <w:p w14:paraId="050C1B1C">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淋巴结分期为pN</w:t>
            </w:r>
            <w:r>
              <w:rPr>
                <w:rFonts w:hint="default" w:ascii="Times New Roman" w:hAnsi="Times New Roman" w:eastAsia="思源黑体 CN Medium" w:cs="Times New Roman"/>
                <w:sz w:val="18"/>
                <w:szCs w:val="18"/>
                <w:vertAlign w:val="subscript"/>
                <w:lang w:eastAsia="zh-CN"/>
              </w:rPr>
              <w:t>0</w:t>
            </w:r>
            <w:r>
              <w:rPr>
                <w:rFonts w:hint="default" w:ascii="Times New Roman" w:hAnsi="Times New Roman" w:eastAsia="思源黑体 CN Medium"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未进行淋巴结分期手术（cN</w:t>
            </w:r>
            <w:r>
              <w:rPr>
                <w:rFonts w:hint="default" w:ascii="Times New Roman" w:hAnsi="Times New Roman" w:eastAsia="思源黑体 CN Medium" w:cs="Times New Roman"/>
                <w:sz w:val="18"/>
                <w:szCs w:val="18"/>
                <w:vertAlign w:val="subscript"/>
                <w:lang w:eastAsia="zh-CN"/>
              </w:rPr>
              <w:t>0</w:t>
            </w:r>
            <w:r>
              <w:rPr>
                <w:rFonts w:hint="default" w:ascii="Times New Roman" w:hAnsi="Times New Roman" w:eastAsia="思源黑体 CN Medium" w:cs="Times New Roman"/>
                <w:sz w:val="18"/>
                <w:szCs w:val="18"/>
                <w:lang w:eastAsia="zh-CN"/>
              </w:rPr>
              <w:t>/pN</w:t>
            </w:r>
            <w:r>
              <w:rPr>
                <w:rFonts w:hint="default" w:ascii="Times New Roman" w:hAnsi="Times New Roman" w:eastAsia="思源黑体 CN Medium" w:cs="Times New Roman"/>
                <w:sz w:val="18"/>
                <w:szCs w:val="18"/>
                <w:vertAlign w:val="subscript"/>
                <w:lang w:eastAsia="zh-CN"/>
              </w:rPr>
              <w:t>x</w:t>
            </w:r>
            <w:r>
              <w:rPr>
                <w:rFonts w:hint="default" w:ascii="Times New Roman" w:hAnsi="Times New Roman" w:eastAsia="思源黑体 CN Medium"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78" w:type="dxa"/>
            <w:tcBorders>
              <w:top w:val="single" w:color="BFBFBF" w:sz="4" w:space="0"/>
              <w:left w:val="nil"/>
              <w:bottom w:val="single" w:color="BFBFBF" w:sz="4" w:space="0"/>
              <w:right w:val="single" w:color="BFBFBF" w:sz="4" w:space="0"/>
            </w:tcBorders>
            <w:vAlign w:val="center"/>
          </w:tcPr>
          <w:p w14:paraId="16A23CF1">
            <w:pPr>
              <w:keepNext w:val="0"/>
              <w:keepLines w:val="0"/>
              <w:pageBreakBefore w:val="0"/>
              <w:widowControl/>
              <w:kinsoku/>
              <w:wordWrap/>
              <w:overflowPunct/>
              <w:topLinePunct w:val="0"/>
              <w:autoSpaceDE/>
              <w:autoSpaceDN/>
              <w:bidi w:val="0"/>
              <w:adjustRightInd/>
              <w:snapToGrid/>
              <w:spacing w:line="228" w:lineRule="auto"/>
              <w:jc w:val="center"/>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Ⅲ~ⅣA期，无残留病灶 </w:t>
            </w:r>
          </w:p>
          <w:p w14:paraId="1CF38D7B">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Ⅲ~ⅣA期，</w:t>
            </w:r>
            <w:r>
              <w:rPr>
                <w:rFonts w:hint="default" w:ascii="Times New Roman" w:hAnsi="Times New Roman" w:eastAsia="思源黑体 CN Medium" w:cs="Times New Roman"/>
                <w:b/>
                <w:bCs/>
                <w:sz w:val="18"/>
                <w:szCs w:val="18"/>
                <w:lang w:eastAsia="zh-CN"/>
              </w:rPr>
              <w:t>dMMR/NSMP</w:t>
            </w:r>
            <w:r>
              <w:rPr>
                <w:rFonts w:hint="default" w:ascii="Times New Roman" w:hAnsi="Times New Roman" w:eastAsia="思源黑体 CN Medium" w:cs="Times New Roman"/>
                <w:sz w:val="18"/>
                <w:szCs w:val="18"/>
                <w:lang w:eastAsia="zh-CN"/>
              </w:rPr>
              <w:t xml:space="preserve">内膜样癌无残留病灶 </w:t>
            </w:r>
          </w:p>
          <w:p w14:paraId="786FCE57">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Ⅰ~ⅣA期，</w:t>
            </w:r>
            <w:r>
              <w:rPr>
                <w:rFonts w:hint="default" w:ascii="Times New Roman" w:hAnsi="Times New Roman" w:eastAsia="思源黑体 CN Medium" w:cs="Times New Roman"/>
                <w:b/>
                <w:bCs/>
                <w:sz w:val="18"/>
                <w:szCs w:val="18"/>
                <w:lang w:eastAsia="zh-CN"/>
              </w:rPr>
              <w:t>p53abn</w:t>
            </w:r>
            <w:r>
              <w:rPr>
                <w:rFonts w:hint="default" w:ascii="Times New Roman" w:hAnsi="Times New Roman" w:eastAsia="思源黑体 CN Medium" w:cs="Times New Roman"/>
                <w:sz w:val="18"/>
                <w:szCs w:val="18"/>
                <w:lang w:eastAsia="zh-CN"/>
              </w:rPr>
              <w:t xml:space="preserve">内膜样癌伴肌层浸润，无残留病灶 </w:t>
            </w:r>
          </w:p>
          <w:p w14:paraId="48995DF9">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Ⅰ~ⅣA期，</w:t>
            </w:r>
            <w:r>
              <w:rPr>
                <w:rFonts w:hint="default" w:ascii="Times New Roman" w:hAnsi="Times New Roman" w:eastAsia="思源黑体 CN Medium" w:cs="Times New Roman"/>
                <w:b/>
                <w:bCs/>
                <w:sz w:val="18"/>
                <w:szCs w:val="18"/>
                <w:lang w:eastAsia="zh-CN"/>
              </w:rPr>
              <w:t>dMMR/NSMP</w:t>
            </w:r>
            <w:r>
              <w:rPr>
                <w:rFonts w:hint="default" w:ascii="Times New Roman" w:hAnsi="Times New Roman" w:eastAsia="思源黑体 CN Medium" w:cs="Times New Roman"/>
                <w:sz w:val="18"/>
                <w:szCs w:val="18"/>
                <w:lang w:eastAsia="zh-CN"/>
              </w:rPr>
              <w:t>非内膜样癌（浆液性癌、未分化癌、癌肉瘤），伴肌层浸润，无残留病灶</w:t>
            </w:r>
          </w:p>
        </w:tc>
        <w:tc>
          <w:tcPr>
            <w:tcW w:w="3691" w:type="dxa"/>
            <w:tcBorders>
              <w:top w:val="single" w:color="BFBFBF" w:sz="4" w:space="0"/>
              <w:left w:val="single" w:color="BFBFBF" w:sz="4" w:space="0"/>
              <w:bottom w:val="single" w:color="BFBFBF" w:sz="4" w:space="0"/>
              <w:right w:val="nil"/>
            </w:tcBorders>
            <w:vAlign w:val="center"/>
          </w:tcPr>
          <w:p w14:paraId="6C9BFD83">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78" w:type="dxa"/>
            <w:tcBorders>
              <w:top w:val="single" w:color="BFBFBF" w:sz="4" w:space="0"/>
              <w:left w:val="nil"/>
              <w:bottom w:val="single" w:color="BFBFBF" w:sz="4" w:space="0"/>
              <w:right w:val="single" w:color="BFBFBF" w:sz="4" w:space="0"/>
            </w:tcBorders>
            <w:vAlign w:val="center"/>
          </w:tcPr>
          <w:p w14:paraId="13A2EF2D">
            <w:pPr>
              <w:keepNext w:val="0"/>
              <w:keepLines w:val="0"/>
              <w:pageBreakBefore w:val="0"/>
              <w:widowControl/>
              <w:kinsoku/>
              <w:wordWrap/>
              <w:overflowPunct/>
              <w:topLinePunct w:val="0"/>
              <w:autoSpaceDE/>
              <w:autoSpaceDN/>
              <w:bidi w:val="0"/>
              <w:adjustRightInd/>
              <w:snapToGrid/>
              <w:spacing w:line="228" w:lineRule="auto"/>
              <w:jc w:val="center"/>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Ⅲ~ⅣA期伴残留病灶 </w:t>
            </w:r>
          </w:p>
          <w:p w14:paraId="23A81EBB">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Ⅲ~ⅣA期，伴残留病灶，任何分子分型 </w:t>
            </w:r>
          </w:p>
          <w:p w14:paraId="42457182">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ⅣB期，任何分子分型</w:t>
            </w:r>
          </w:p>
        </w:tc>
        <w:tc>
          <w:tcPr>
            <w:tcW w:w="3691" w:type="dxa"/>
            <w:tcBorders>
              <w:top w:val="single" w:color="BFBFBF" w:sz="4" w:space="0"/>
              <w:left w:val="single" w:color="BFBFBF" w:sz="4" w:space="0"/>
              <w:bottom w:val="single" w:color="BFBFBF" w:sz="4" w:space="0"/>
              <w:right w:val="nil"/>
            </w:tcBorders>
            <w:vAlign w:val="center"/>
          </w:tcPr>
          <w:p w14:paraId="46A8237B">
            <w:pPr>
              <w:keepNext w:val="0"/>
              <w:keepLines w:val="0"/>
              <w:pageBreakBefore w:val="0"/>
              <w:widowControl/>
              <w:numPr>
                <w:ilvl w:val="0"/>
                <w:numId w:val="23"/>
              </w:numPr>
              <w:kinsoku/>
              <w:wordWrap/>
              <w:overflowPunct/>
              <w:topLinePunct w:val="0"/>
              <w:autoSpaceDE/>
              <w:autoSpaceDN/>
              <w:bidi w:val="0"/>
              <w:adjustRightInd/>
              <w:snapToGrid/>
              <w:spacing w:line="228" w:lineRule="auto"/>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eastAsia="思源黑体 CN Medium" w:cs="Times New Roman"/>
          <w:sz w:val="16"/>
          <w:szCs w:val="16"/>
          <w:lang w:eastAsia="zh-CN"/>
        </w:rPr>
      </w:pPr>
      <w:r>
        <w:rPr>
          <w:rFonts w:hint="default" w:ascii="Times New Roman" w:hAnsi="Times New Roman" w:eastAsia="思源黑体 CN Medium" w:cs="Times New Roman"/>
          <w:b/>
          <w:bCs/>
          <w:sz w:val="16"/>
          <w:szCs w:val="16"/>
          <w:lang w:eastAsia="zh-CN"/>
        </w:rPr>
        <w:t>注：</w:t>
      </w:r>
      <w:r>
        <w:rPr>
          <w:rFonts w:hint="default" w:ascii="Times New Roman" w:hAnsi="Times New Roman" w:eastAsia="思源黑体 CN Medium" w:cs="Times New Roman"/>
          <w:sz w:val="18"/>
          <w:szCs w:val="18"/>
          <w:vertAlign w:val="superscript"/>
          <w:lang w:eastAsia="zh-CN"/>
        </w:rPr>
        <w:t>△</w:t>
      </w:r>
      <w:r>
        <w:rPr>
          <w:rFonts w:hint="default" w:ascii="Times New Roman" w:hAnsi="Times New Roman" w:eastAsia="思源黑体 CN Medium"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思源黑体 CN Medium" w:cs="Times New Roman"/>
          <w:sz w:val="16"/>
          <w:szCs w:val="16"/>
          <w:vertAlign w:val="superscript"/>
          <w:lang w:eastAsia="zh-CN"/>
        </w:rPr>
        <w:t>*</w:t>
      </w:r>
      <w:r>
        <w:rPr>
          <w:rFonts w:hint="default" w:ascii="Times New Roman" w:hAnsi="Times New Roman" w:eastAsia="思源黑体 CN Medium"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思源黑体 CN Medium" w:cs="Times New Roman"/>
          <w:sz w:val="16"/>
          <w:szCs w:val="16"/>
          <w:lang w:eastAsia="zh-CN"/>
        </w:rPr>
      </w:pPr>
    </w:p>
    <w:p w14:paraId="313E1CE4">
      <w:pPr>
        <w:spacing w:after="120" w:afterLines="50" w:line="440" w:lineRule="exact"/>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1250A1"/>
            <w:vAlign w:val="center"/>
          </w:tcPr>
          <w:p w14:paraId="10758677">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1250A1"/>
            <w:vAlign w:val="center"/>
          </w:tcPr>
          <w:p w14:paraId="5F34CA03">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1250A1"/>
            <w:vAlign w:val="center"/>
          </w:tcPr>
          <w:p w14:paraId="5A5ECE9F">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1250A1"/>
            <w:vAlign w:val="center"/>
          </w:tcPr>
          <w:p w14:paraId="42460E32">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1250A1"/>
            <w:vAlign w:val="center"/>
          </w:tcPr>
          <w:p w14:paraId="3D983DF9">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1250A1"/>
            <w:vAlign w:val="center"/>
          </w:tcPr>
          <w:p w14:paraId="2DFF83EA">
            <w:pPr>
              <w:spacing w:before="13" w:line="252" w:lineRule="auto"/>
              <w:ind w:right="174"/>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i/>
                <w:iCs/>
                <w:sz w:val="18"/>
                <w:szCs w:val="18"/>
                <w:lang w:eastAsia="zh-CN"/>
              </w:rPr>
              <w:t>POLE</w:t>
            </w:r>
            <w:r>
              <w:rPr>
                <w:rFonts w:hint="default" w:ascii="Times New Roman" w:hAnsi="Times New Roman" w:eastAsia="思源黑体 CN Medium"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i/>
                <w:iCs/>
                <w:sz w:val="18"/>
                <w:szCs w:val="18"/>
                <w:lang w:eastAsia="zh-CN"/>
              </w:rPr>
              <w:t>POLE</w:t>
            </w:r>
            <w:r>
              <w:rPr>
                <w:rFonts w:hint="default" w:ascii="Times New Roman" w:hAnsi="Times New Roman" w:eastAsia="思源黑体 CN Medium"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hint="default" w:ascii="Times New Roman" w:hAnsi="Times New Roman" w:eastAsia="思源黑体 CN Medium" w:cs="Times New Roman"/>
                <w:i/>
                <w:iCs/>
                <w:sz w:val="18"/>
                <w:szCs w:val="18"/>
                <w:lang w:eastAsia="zh-CN"/>
              </w:rPr>
            </w:pPr>
            <w:r>
              <w:rPr>
                <w:rFonts w:hint="default" w:ascii="Times New Roman" w:hAnsi="Times New Roman" w:eastAsia="思源黑体 CN Medium"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i/>
                <w:iCs/>
                <w:sz w:val="18"/>
                <w:szCs w:val="18"/>
                <w:lang w:eastAsia="zh-CN"/>
              </w:rPr>
              <w:t>POLE</w:t>
            </w:r>
            <w:r>
              <w:rPr>
                <w:rFonts w:hint="default" w:ascii="Times New Roman" w:hAnsi="Times New Roman" w:eastAsia="思源黑体 CN Medium"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i/>
                <w:iCs/>
                <w:sz w:val="18"/>
                <w:szCs w:val="18"/>
                <w:lang w:eastAsia="zh-CN"/>
              </w:rPr>
              <w:t>POLE</w:t>
            </w:r>
            <w:r>
              <w:rPr>
                <w:rFonts w:hint="default" w:ascii="Times New Roman" w:hAnsi="Times New Roman" w:eastAsia="思源黑体 CN Medium"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i/>
                <w:iCs/>
                <w:sz w:val="18"/>
                <w:szCs w:val="18"/>
                <w:lang w:eastAsia="zh-CN"/>
              </w:rPr>
              <w:t>POLE</w:t>
            </w:r>
            <w:r>
              <w:rPr>
                <w:rFonts w:hint="default" w:ascii="Times New Roman" w:hAnsi="Times New Roman" w:eastAsia="思源黑体 CN Medium"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hint="default" w:ascii="Times New Roman" w:hAnsi="Times New Roman" w:eastAsia="思源黑体 CN Medium" w:cs="Times New Roman"/>
                <w:i w:val="0"/>
                <w:iCs w:val="0"/>
                <w:sz w:val="18"/>
                <w:szCs w:val="18"/>
                <w:highlight w:val="none"/>
                <w:lang w:eastAsia="zh-CN"/>
              </w:rPr>
            </w:pPr>
            <w:r>
              <w:rPr>
                <w:rFonts w:hint="default" w:ascii="Times New Roman" w:hAnsi="Times New Roman" w:eastAsia="思源黑体 CN Medium"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hint="default" w:ascii="Times New Roman" w:hAnsi="Times New Roman" w:eastAsia="思源黑体 CN Medium" w:cs="Times New Roman"/>
                <w:sz w:val="18"/>
                <w:szCs w:val="18"/>
                <w:highlight w:val="none"/>
                <w:lang w:eastAsia="zh-CN"/>
              </w:rPr>
            </w:pPr>
            <w:r>
              <w:rPr>
                <w:rFonts w:hint="default" w:ascii="Times New Roman" w:hAnsi="Times New Roman" w:eastAsia="思源黑体 CN Medium"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hint="default" w:ascii="Times New Roman" w:hAnsi="Times New Roman" w:eastAsia="思源黑体 CN Medium" w:cs="Times New Roman"/>
                <w:sz w:val="18"/>
                <w:szCs w:val="18"/>
                <w:highlight w:val="none"/>
                <w:lang w:eastAsia="zh-CN"/>
              </w:rPr>
            </w:pPr>
            <w:r>
              <w:rPr>
                <w:rFonts w:hint="default" w:ascii="Times New Roman" w:hAnsi="Times New Roman" w:eastAsia="思源黑体 CN Medium"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hint="default" w:ascii="Times New Roman" w:hAnsi="Times New Roman" w:eastAsia="思源黑体 CN Medium" w:cs="Times New Roman"/>
                <w:i w:val="0"/>
                <w:iCs w:val="0"/>
                <w:sz w:val="18"/>
                <w:szCs w:val="18"/>
                <w:highlight w:val="none"/>
                <w:lang w:eastAsia="zh-CN"/>
              </w:rPr>
            </w:pPr>
            <w:r>
              <w:rPr>
                <w:rFonts w:hint="default" w:ascii="Times New Roman" w:hAnsi="Times New Roman" w:eastAsia="思源黑体 CN Medium"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hint="default" w:ascii="Times New Roman" w:hAnsi="Times New Roman" w:eastAsia="思源黑体 CN Medium" w:cs="Times New Roman"/>
                <w:sz w:val="18"/>
                <w:szCs w:val="18"/>
                <w:highlight w:val="none"/>
                <w:lang w:eastAsia="zh-CN"/>
              </w:rPr>
            </w:pPr>
            <w:r>
              <w:rPr>
                <w:rFonts w:hint="default" w:ascii="Times New Roman" w:hAnsi="Times New Roman" w:eastAsia="思源黑体 CN Medium"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hint="default" w:ascii="Times New Roman" w:hAnsi="Times New Roman" w:eastAsia="思源黑体 CN Medium" w:cs="Times New Roman"/>
                <w:sz w:val="18"/>
                <w:szCs w:val="18"/>
                <w:highlight w:val="none"/>
                <w:lang w:eastAsia="zh-CN"/>
              </w:rPr>
            </w:pPr>
            <w:r>
              <w:rPr>
                <w:rFonts w:hint="default" w:ascii="Times New Roman" w:hAnsi="Times New Roman" w:eastAsia="思源黑体 CN Medium"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hint="default" w:ascii="Times New Roman" w:hAnsi="Times New Roman" w:eastAsia="思源黑体 CN Medium" w:cs="Times New Roman"/>
                <w:i w:val="0"/>
                <w:iCs w:val="0"/>
                <w:sz w:val="18"/>
                <w:szCs w:val="18"/>
                <w:highlight w:val="none"/>
                <w:lang w:eastAsia="zh-CN"/>
              </w:rPr>
            </w:pPr>
            <w:r>
              <w:rPr>
                <w:rFonts w:hint="default" w:ascii="Times New Roman" w:hAnsi="Times New Roman" w:eastAsia="思源黑体 CN Medium"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hint="default" w:ascii="Times New Roman" w:hAnsi="Times New Roman" w:eastAsia="思源黑体 CN Medium" w:cs="Times New Roman"/>
                <w:sz w:val="18"/>
                <w:szCs w:val="18"/>
                <w:highlight w:val="none"/>
                <w:lang w:eastAsia="zh-CN"/>
              </w:rPr>
            </w:pPr>
            <w:r>
              <w:rPr>
                <w:rFonts w:hint="default" w:ascii="Times New Roman" w:hAnsi="Times New Roman" w:eastAsia="思源黑体 CN Medium"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hint="default" w:ascii="Times New Roman" w:hAnsi="Times New Roman" w:eastAsia="思源黑体 CN Medium" w:cs="Times New Roman"/>
                <w:sz w:val="18"/>
                <w:szCs w:val="18"/>
                <w:highlight w:val="none"/>
                <w:lang w:eastAsia="zh-CN"/>
              </w:rPr>
            </w:pPr>
            <w:r>
              <w:rPr>
                <w:rFonts w:hint="default" w:ascii="Times New Roman" w:hAnsi="Times New Roman" w:eastAsia="思源黑体 CN Medium"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p53-mutant</w:t>
            </w:r>
          </w:p>
        </w:tc>
      </w:tr>
    </w:tbl>
    <w:p w14:paraId="0481C5EC">
      <w:p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30"/>
          <w:lang w:eastAsia="zh-CN"/>
        </w:rPr>
        <w:br w:type="page"/>
      </w:r>
      <w:r>
        <w:rPr>
          <w:rFonts w:hint="default" w:ascii="Times New Roman" w:hAnsi="Times New Roman" w:eastAsia="思源黑体 CN Medium" w:cs="Times New Roman"/>
          <w:sz w:val="24"/>
          <w:szCs w:val="24"/>
          <w:lang w:eastAsia="zh-CN"/>
        </w:rPr>
        <w:t>{% endif %}</w:t>
      </w:r>
      <w:bookmarkStart w:id="178" w:name="_Toc11406"/>
      <w:bookmarkStart w:id="179" w:name="_Toc22833"/>
      <w:r>
        <w:rPr>
          <w:rFonts w:hint="default" w:ascii="Times New Roman" w:hAnsi="Times New Roman" w:eastAsia="思源黑体 CN Medium" w:cs="Times New Roman"/>
          <w:sz w:val="24"/>
          <w:szCs w:val="24"/>
          <w:lang w:val="en-US" w:eastAsia="zh-CN"/>
        </w:rPr>
        <w:t>{% if reportInfo.conf.sarcomaTyping and sarcomaFlag %}</w:t>
      </w:r>
    </w:p>
    <w:p w14:paraId="6A61B654">
      <w:pPr>
        <w:outlineLvl w:val="1"/>
        <w:rPr>
          <w:rFonts w:hint="default" w:ascii="Times New Roman" w:hAnsi="Times New Roman" w:eastAsia="思源黑体 CN Medium" w:cs="Times New Roman"/>
          <w:b/>
          <w:bCs/>
          <w:color w:val="1250A1"/>
          <w:sz w:val="32"/>
          <w:szCs w:val="32"/>
          <w:lang w:val="en-US" w:eastAsia="zh-CN"/>
        </w:rPr>
      </w:pPr>
      <w:bookmarkStart w:id="180" w:name="_Toc18342"/>
      <w:bookmarkStart w:id="181" w:name="_Toc23508"/>
      <w:bookmarkStart w:id="182" w:name="_Toc18320"/>
      <w:r>
        <w:rPr>
          <w:rFonts w:hint="default" w:ascii="Times New Roman" w:hAnsi="Times New Roman" w:eastAsia="思源黑体 CN Medium" w:cs="Times New Roman"/>
          <w:b/>
          <w:bCs/>
          <w:color w:val="1250A1"/>
          <w:sz w:val="32"/>
          <w:szCs w:val="32"/>
          <w:lang w:val="en-US" w:eastAsia="zh-CN"/>
        </w:rPr>
        <w:t>常见肉瘤分型相关基因变异</w:t>
      </w:r>
      <w:bookmarkEnd w:id="180"/>
      <w:bookmarkEnd w:id="181"/>
      <w:bookmarkEnd w:id="182"/>
    </w:p>
    <w:p w14:paraId="447ADB77">
      <w:pPr>
        <w:numPr>
          <w:ilvl w:val="0"/>
          <w:numId w:val="24"/>
        </w:num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1250A1"/>
            <w:vAlign w:val="center"/>
          </w:tcPr>
          <w:p w14:paraId="54D4BED8">
            <w:pPr>
              <w:widowControl/>
              <w:jc w:val="center"/>
              <w:textAlignment w:val="bottom"/>
              <w:rPr>
                <w:rFonts w:hint="default" w:ascii="Times New Roman" w:hAnsi="Times New Roman" w:eastAsia="思源黑体 CN Medium"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1250A1"/>
            <w:vAlign w:val="center"/>
          </w:tcPr>
          <w:p w14:paraId="19D643E4">
            <w:pPr>
              <w:widowControl/>
              <w:jc w:val="center"/>
              <w:textAlignment w:val="bottom"/>
              <w:rPr>
                <w:rFonts w:hint="default" w:ascii="Times New Roman" w:hAnsi="Times New Roman" w:eastAsia="思源黑体 CN Medium"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思源黑体 CN Medium"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思源黑体 CN Medium"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思源黑体 CN Medium" w:cs="Times New Roman"/>
                <w:sz w:val="24"/>
                <w:szCs w:val="24"/>
                <w:vertAlign w:val="baseline"/>
                <w:lang w:val="en-US" w:eastAsia="zh-CN"/>
              </w:rPr>
            </w:pPr>
          </w:p>
        </w:tc>
      </w:tr>
    </w:tbl>
    <w:p w14:paraId="6CE583BC">
      <w:pPr>
        <w:rPr>
          <w:rFonts w:hint="default" w:ascii="Times New Roman" w:hAnsi="Times New Roman" w:eastAsia="思源黑体 CN Medium" w:cs="Times New Roman"/>
          <w:color w:val="000000"/>
          <w:sz w:val="18"/>
          <w:szCs w:val="18"/>
          <w:lang w:eastAsia="zh-CN" w:bidi="ar"/>
        </w:rPr>
      </w:pPr>
      <w:r>
        <w:rPr>
          <w:rFonts w:hint="default" w:ascii="Times New Roman" w:hAnsi="Times New Roman" w:eastAsia="思源黑体 CN Medium" w:cs="Times New Roman"/>
          <w:color w:val="000000"/>
          <w:sz w:val="18"/>
          <w:szCs w:val="18"/>
          <w:lang w:eastAsia="zh-Hans" w:bidi="ar"/>
        </w:rPr>
        <w:t>参考指南：</w:t>
      </w:r>
      <w:r>
        <w:rPr>
          <w:rFonts w:hint="default" w:ascii="Times New Roman" w:hAnsi="Times New Roman" w:eastAsia="思源黑体 CN Medium"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24"/>
          <w:szCs w:val="24"/>
          <w:lang w:val="en-US" w:eastAsia="zh-CN"/>
        </w:rPr>
        <w:br w:type="page"/>
      </w:r>
    </w:p>
    <w:p w14:paraId="2FC4DC0A">
      <w:pPr>
        <w:numPr>
          <w:ilvl w:val="0"/>
          <w:numId w:val="24"/>
        </w:num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1250A1"/>
            <w:vAlign w:val="center"/>
          </w:tcPr>
          <w:p w14:paraId="3DA264B4">
            <w:pPr>
              <w:widowControl/>
              <w:jc w:val="center"/>
              <w:textAlignment w:val="bottom"/>
              <w:rPr>
                <w:rFonts w:hint="default" w:ascii="Times New Roman" w:hAnsi="Times New Roman" w:eastAsia="思源黑体 CN Medium"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1250A1"/>
            <w:vAlign w:val="center"/>
          </w:tcPr>
          <w:p w14:paraId="42D967F0">
            <w:pPr>
              <w:widowControl/>
              <w:jc w:val="center"/>
              <w:textAlignment w:val="bottom"/>
              <w:rPr>
                <w:rFonts w:hint="default" w:ascii="Times New Roman" w:hAnsi="Times New Roman" w:eastAsia="思源黑体 CN Medium"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思源黑体 CN Medium"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思源黑体 CN Medium"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思源黑体 CN Medium" w:cs="Times New Roman"/>
                <w:sz w:val="24"/>
                <w:szCs w:val="24"/>
                <w:vertAlign w:val="baseline"/>
                <w:lang w:val="en-US" w:eastAsia="zh-CN"/>
              </w:rPr>
            </w:pPr>
          </w:p>
        </w:tc>
      </w:tr>
    </w:tbl>
    <w:p w14:paraId="6F82AF5A">
      <w:p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sz w:val="18"/>
          <w:szCs w:val="18"/>
          <w:lang w:eastAsia="zh-Hans"/>
        </w:rPr>
        <w:t>参考指南：</w:t>
      </w:r>
    </w:p>
    <w:p w14:paraId="07C23539">
      <w:pPr>
        <w:numPr>
          <w:ilvl w:val="0"/>
          <w:numId w:val="25"/>
        </w:num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sz w:val="18"/>
          <w:szCs w:val="18"/>
          <w:lang w:eastAsia="zh-Hans"/>
        </w:rPr>
        <w:t xml:space="preserve">NCCN Guidelines </w:t>
      </w:r>
      <w:r>
        <w:rPr>
          <w:rFonts w:hint="default" w:ascii="Times New Roman" w:hAnsi="Times New Roman" w:eastAsia="思源黑体 CN Medium" w:cs="Times New Roman"/>
          <w:sz w:val="18"/>
          <w:szCs w:val="18"/>
          <w:lang w:val="en-US" w:eastAsia="zh-CN"/>
        </w:rPr>
        <w:t>2025</w:t>
      </w:r>
      <w:r>
        <w:rPr>
          <w:rFonts w:hint="default" w:ascii="Times New Roman" w:hAnsi="Times New Roman" w:eastAsia="思源黑体 CN Medium" w:cs="Times New Roman"/>
          <w:sz w:val="18"/>
          <w:szCs w:val="18"/>
          <w:lang w:eastAsia="zh-Hans"/>
        </w:rPr>
        <w:t xml:space="preserve"> Soft Tissue Sarcoma</w:t>
      </w:r>
    </w:p>
    <w:p w14:paraId="442977D6">
      <w:pPr>
        <w:numPr>
          <w:ilvl w:val="0"/>
          <w:numId w:val="25"/>
        </w:num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sz w:val="18"/>
          <w:szCs w:val="18"/>
          <w:lang w:eastAsia="zh-Hans"/>
        </w:rPr>
        <w:t xml:space="preserve">NCCN Guidelines </w:t>
      </w:r>
      <w:r>
        <w:rPr>
          <w:rFonts w:hint="default" w:ascii="Times New Roman" w:hAnsi="Times New Roman" w:eastAsia="思源黑体 CN Medium" w:cs="Times New Roman"/>
          <w:sz w:val="18"/>
          <w:szCs w:val="18"/>
          <w:lang w:val="en-US" w:eastAsia="zh-CN"/>
        </w:rPr>
        <w:t>2025</w:t>
      </w:r>
      <w:r>
        <w:rPr>
          <w:rFonts w:hint="default" w:ascii="Times New Roman" w:hAnsi="Times New Roman" w:eastAsia="思源黑体 CN Medium" w:cs="Times New Roman"/>
          <w:sz w:val="18"/>
          <w:szCs w:val="18"/>
          <w:lang w:eastAsia="zh-CN"/>
        </w:rPr>
        <w:t xml:space="preserve"> Bone Cancer</w:t>
      </w:r>
    </w:p>
    <w:p w14:paraId="3DEF69C0">
      <w:pPr>
        <w:numPr>
          <w:ilvl w:val="0"/>
          <w:numId w:val="25"/>
        </w:num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sz w:val="18"/>
          <w:szCs w:val="18"/>
          <w:lang w:eastAsia="zh-Hans"/>
        </w:rPr>
        <w:t xml:space="preserve">NCCN Guidelines </w:t>
      </w:r>
      <w:r>
        <w:rPr>
          <w:rFonts w:hint="default" w:ascii="Times New Roman" w:hAnsi="Times New Roman" w:eastAsia="思源黑体 CN Medium" w:cs="Times New Roman"/>
          <w:sz w:val="18"/>
          <w:szCs w:val="18"/>
          <w:lang w:val="en-US" w:eastAsia="zh-CN"/>
        </w:rPr>
        <w:t>2025</w:t>
      </w:r>
      <w:r>
        <w:rPr>
          <w:rFonts w:hint="default" w:ascii="Times New Roman" w:hAnsi="Times New Roman" w:eastAsia="思源黑体 CN Medium"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sz w:val="18"/>
          <w:szCs w:val="18"/>
          <w:lang w:eastAsia="zh-Hans"/>
        </w:rPr>
        <w:t xml:space="preserve">NCCN Guidelines </w:t>
      </w:r>
      <w:r>
        <w:rPr>
          <w:rFonts w:hint="default" w:ascii="Times New Roman" w:hAnsi="Times New Roman" w:eastAsia="思源黑体 CN Medium" w:cs="Times New Roman"/>
          <w:sz w:val="18"/>
          <w:szCs w:val="18"/>
          <w:lang w:val="en-US" w:eastAsia="zh-CN"/>
        </w:rPr>
        <w:t>2025</w:t>
      </w:r>
      <w:r>
        <w:rPr>
          <w:rFonts w:hint="default" w:ascii="Times New Roman" w:hAnsi="Times New Roman" w:eastAsia="思源黑体 CN Medium" w:cs="Times New Roman"/>
          <w:sz w:val="18"/>
          <w:szCs w:val="18"/>
          <w:lang w:eastAsia="zh-CN"/>
        </w:rPr>
        <w:t xml:space="preserve"> Uterine Neoplasms</w:t>
      </w:r>
    </w:p>
    <w:p w14:paraId="75003555">
      <w:pPr>
        <w:numPr>
          <w:ilvl w:val="0"/>
          <w:numId w:val="25"/>
        </w:num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sz w:val="18"/>
          <w:szCs w:val="18"/>
          <w:lang w:eastAsia="zh-Hans"/>
        </w:rPr>
        <w:t xml:space="preserve">NCCN Guidelines </w:t>
      </w:r>
      <w:r>
        <w:rPr>
          <w:rFonts w:hint="default" w:ascii="Times New Roman" w:hAnsi="Times New Roman" w:eastAsia="思源黑体 CN Medium" w:cs="Times New Roman"/>
          <w:sz w:val="18"/>
          <w:szCs w:val="18"/>
          <w:lang w:val="en-US" w:eastAsia="zh-CN"/>
        </w:rPr>
        <w:t>2025</w:t>
      </w:r>
      <w:r>
        <w:rPr>
          <w:rFonts w:hint="default" w:ascii="Times New Roman" w:hAnsi="Times New Roman" w:eastAsia="思源黑体 CN Medium" w:cs="Times New Roman"/>
          <w:sz w:val="18"/>
          <w:szCs w:val="18"/>
          <w:lang w:eastAsia="zh-CN"/>
        </w:rPr>
        <w:t xml:space="preserve"> Dermatofibrosarcoma Protuberans</w:t>
      </w:r>
    </w:p>
    <w:p w14:paraId="5A47DDEE">
      <w:pPr>
        <w:rPr>
          <w:rFonts w:hint="default" w:ascii="Times New Roman" w:hAnsi="Times New Roman" w:eastAsia="思源黑体 CN Medium" w:cs="Times New Roman"/>
          <w:color w:val="auto"/>
          <w:sz w:val="30"/>
          <w:lang w:val="en-US" w:eastAsia="zh-CN"/>
        </w:rPr>
      </w:pPr>
      <w:r>
        <w:rPr>
          <w:rFonts w:hint="default" w:ascii="Times New Roman" w:hAnsi="Times New Roman" w:eastAsia="思源黑体 CN Medium" w:cs="Times New Roman"/>
          <w:color w:val="auto"/>
          <w:sz w:val="30"/>
          <w:lang w:val="en-US" w:eastAsia="zh-CN"/>
        </w:rPr>
        <w:br w:type="page"/>
      </w:r>
    </w:p>
    <w:p w14:paraId="36033CBB">
      <w:pPr>
        <w:numPr>
          <w:ilvl w:val="0"/>
          <w:numId w:val="26"/>
        </w:num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lang w:eastAsia="zh-Hans"/>
        </w:rPr>
        <w:t>本部分内容参考：CSCO-软组织</w:t>
      </w:r>
      <w:r>
        <w:rPr>
          <w:rFonts w:hint="default" w:ascii="Times New Roman" w:hAnsi="Times New Roman" w:eastAsia="思源黑体 CN Medium" w:cs="Times New Roman"/>
          <w:lang w:eastAsia="zh-CN"/>
        </w:rPr>
        <w:t>肉</w:t>
      </w:r>
      <w:r>
        <w:rPr>
          <w:rFonts w:hint="default" w:ascii="Times New Roman" w:hAnsi="Times New Roman" w:eastAsia="思源黑体 CN Medium"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1250A1"/>
            <w:vAlign w:val="center"/>
          </w:tcPr>
          <w:p w14:paraId="5A875243">
            <w:pPr>
              <w:widowControl/>
              <w:jc w:val="center"/>
              <w:textAlignment w:val="bottom"/>
              <w:rPr>
                <w:rFonts w:hint="default" w:ascii="Times New Roman" w:hAnsi="Times New Roman" w:eastAsia="思源黑体 CN Medium"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1250A1"/>
            <w:vAlign w:val="center"/>
          </w:tcPr>
          <w:p w14:paraId="2ADA3F89">
            <w:pPr>
              <w:widowControl/>
              <w:jc w:val="center"/>
              <w:textAlignment w:val="bottom"/>
              <w:rPr>
                <w:rFonts w:hint="default" w:ascii="Times New Roman" w:hAnsi="Times New Roman" w:eastAsia="思源黑体 CN Medium"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思源黑体 CN Medium"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思源黑体 CN Medium"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思源黑体 CN Medium" w:cs="Times New Roman"/>
                <w:sz w:val="24"/>
                <w:szCs w:val="24"/>
                <w:vertAlign w:val="baseline"/>
                <w:lang w:val="en-US" w:eastAsia="zh-CN"/>
              </w:rPr>
            </w:pPr>
          </w:p>
        </w:tc>
      </w:tr>
    </w:tbl>
    <w:p w14:paraId="6191F85D">
      <w:pPr>
        <w:rPr>
          <w:rFonts w:hint="default" w:ascii="Times New Roman" w:hAnsi="Times New Roman" w:eastAsia="思源黑体 CN Medium" w:cs="Times New Roman"/>
          <w:sz w:val="18"/>
          <w:szCs w:val="18"/>
          <w:lang w:eastAsia="zh-Hans"/>
        </w:rPr>
      </w:pPr>
      <w:r>
        <w:rPr>
          <w:rFonts w:hint="default" w:ascii="Times New Roman" w:hAnsi="Times New Roman" w:eastAsia="思源黑体 CN Medium" w:cs="Times New Roman"/>
          <w:sz w:val="18"/>
          <w:szCs w:val="18"/>
          <w:lang w:eastAsia="zh-Hans"/>
        </w:rPr>
        <w:t>参考指南：</w:t>
      </w:r>
    </w:p>
    <w:p w14:paraId="2B1480C4">
      <w:pPr>
        <w:numPr>
          <w:ilvl w:val="0"/>
          <w:numId w:val="27"/>
        </w:numPr>
        <w:rPr>
          <w:rFonts w:hint="default" w:ascii="Times New Roman" w:hAnsi="Times New Roman" w:eastAsia="思源黑体 CN Medium" w:cs="Times New Roman"/>
          <w:sz w:val="18"/>
          <w:szCs w:val="18"/>
          <w:highlight w:val="none"/>
          <w:lang w:eastAsia="zh-Hans"/>
        </w:rPr>
      </w:pPr>
      <w:r>
        <w:rPr>
          <w:rFonts w:hint="default" w:ascii="Times New Roman" w:hAnsi="Times New Roman" w:eastAsia="思源黑体 CN Medium" w:cs="Times New Roman"/>
          <w:sz w:val="18"/>
          <w:szCs w:val="18"/>
          <w:highlight w:val="none"/>
          <w:lang w:eastAsia="zh-Hans"/>
        </w:rPr>
        <w:t>中国临床肿瘤学会（CSCO）软组织肉瘤诊疗指南202</w:t>
      </w:r>
      <w:r>
        <w:rPr>
          <w:rFonts w:hint="default" w:ascii="Times New Roman" w:hAnsi="Times New Roman" w:eastAsia="思源黑体 CN Medium" w:cs="Times New Roman"/>
          <w:sz w:val="18"/>
          <w:szCs w:val="18"/>
          <w:highlight w:val="none"/>
          <w:lang w:val="en-US" w:eastAsia="zh-CN"/>
        </w:rPr>
        <w:t>2</w:t>
      </w:r>
    </w:p>
    <w:p w14:paraId="6400A5DF">
      <w:pPr>
        <w:numPr>
          <w:ilvl w:val="0"/>
          <w:numId w:val="27"/>
        </w:numPr>
        <w:rPr>
          <w:rFonts w:hint="default" w:ascii="Times New Roman" w:hAnsi="Times New Roman" w:eastAsia="思源黑体 CN Medium" w:cs="Times New Roman"/>
          <w:sz w:val="18"/>
          <w:szCs w:val="18"/>
          <w:highlight w:val="none"/>
          <w:lang w:eastAsia="zh-Hans"/>
        </w:rPr>
      </w:pPr>
      <w:r>
        <w:rPr>
          <w:rFonts w:hint="default" w:ascii="Times New Roman" w:hAnsi="Times New Roman" w:eastAsia="思源黑体 CN Medium" w:cs="Times New Roman"/>
          <w:sz w:val="18"/>
          <w:szCs w:val="18"/>
          <w:highlight w:val="none"/>
          <w:lang w:eastAsia="zh-Hans"/>
        </w:rPr>
        <w:t>中国临床肿瘤学会（CSCO）骨巨细胞瘤诊疗指南202</w:t>
      </w:r>
      <w:r>
        <w:rPr>
          <w:rFonts w:hint="default" w:ascii="Times New Roman" w:hAnsi="Times New Roman" w:eastAsia="思源黑体 CN Medium" w:cs="Times New Roman"/>
          <w:sz w:val="18"/>
          <w:szCs w:val="18"/>
          <w:highlight w:val="none"/>
          <w:lang w:eastAsia="zh-CN"/>
        </w:rPr>
        <w:t>0</w:t>
      </w:r>
    </w:p>
    <w:p w14:paraId="6310F750">
      <w:pPr>
        <w:rPr>
          <w:rFonts w:hint="default" w:ascii="Times New Roman" w:hAnsi="Times New Roman" w:eastAsia="思源黑体 CN Medium" w:cs="Times New Roman"/>
          <w:color w:val="auto"/>
          <w:sz w:val="30"/>
          <w:lang w:val="en-US" w:eastAsia="zh-CN"/>
        </w:rPr>
      </w:pPr>
      <w:r>
        <w:rPr>
          <w:rFonts w:hint="default" w:ascii="Times New Roman" w:hAnsi="Times New Roman" w:eastAsia="思源黑体 CN Medium" w:cs="Times New Roman"/>
          <w:color w:val="auto"/>
          <w:sz w:val="30"/>
          <w:lang w:val="en-US" w:eastAsia="zh-CN"/>
        </w:rPr>
        <w:br w:type="page"/>
      </w:r>
    </w:p>
    <w:p w14:paraId="69C28E95">
      <w:pPr>
        <w:numPr>
          <w:ilvl w:val="0"/>
          <w:numId w:val="28"/>
        </w:numPr>
        <w:rPr>
          <w:rFonts w:hint="default" w:ascii="Times New Roman" w:hAnsi="Times New Roman" w:eastAsia="思源黑体 CN Medium" w:cs="Times New Roman"/>
          <w:color w:val="000000"/>
          <w:sz w:val="18"/>
          <w:szCs w:val="18"/>
          <w:lang w:eastAsia="zh-Hans" w:bidi="ar"/>
        </w:rPr>
      </w:pPr>
      <w:r>
        <w:rPr>
          <w:rFonts w:hint="default" w:ascii="Times New Roman" w:hAnsi="Times New Roman" w:eastAsia="思源黑体 CN Medium"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1250A1"/>
            <w:vAlign w:val="center"/>
          </w:tcPr>
          <w:p w14:paraId="1DFC96CF">
            <w:pPr>
              <w:widowControl/>
              <w:jc w:val="center"/>
              <w:textAlignment w:val="bottom"/>
              <w:rPr>
                <w:rFonts w:hint="default" w:ascii="Times New Roman" w:hAnsi="Times New Roman" w:eastAsia="思源黑体 CN Medium"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1250A1"/>
            <w:vAlign w:val="center"/>
          </w:tcPr>
          <w:p w14:paraId="40A5E635">
            <w:pPr>
              <w:widowControl/>
              <w:jc w:val="center"/>
              <w:textAlignment w:val="bottom"/>
              <w:rPr>
                <w:rFonts w:hint="default" w:ascii="Times New Roman" w:hAnsi="Times New Roman" w:eastAsia="思源黑体 CN Medium"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思源黑体 CN Medium"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思源黑体 CN Medium" w:cs="Times New Roman"/>
                <w:sz w:val="24"/>
                <w:szCs w:val="24"/>
                <w:vertAlign w:val="baseline"/>
                <w:lang w:val="en-US" w:eastAsia="zh-CN"/>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思源黑体 CN Medium"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思源黑体 CN Medium"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思源黑体 CN Medium" w:cs="Times New Roman"/>
                <w:sz w:val="24"/>
                <w:szCs w:val="24"/>
                <w:vertAlign w:val="baseline"/>
                <w:lang w:val="en-US" w:eastAsia="zh-CN"/>
              </w:rPr>
            </w:pPr>
          </w:p>
        </w:tc>
      </w:tr>
    </w:tbl>
    <w:p w14:paraId="1433D7D1">
      <w:pPr>
        <w:rPr>
          <w:rFonts w:hint="default" w:ascii="Times New Roman" w:hAnsi="Times New Roman" w:eastAsia="思源黑体 CN Medium" w:cs="Times New Roman"/>
          <w:color w:val="000000"/>
          <w:sz w:val="18"/>
          <w:szCs w:val="18"/>
          <w:lang w:eastAsia="zh-Hans" w:bidi="ar"/>
        </w:rPr>
      </w:pPr>
      <w:r>
        <w:rPr>
          <w:rFonts w:hint="default" w:ascii="Times New Roman" w:hAnsi="Times New Roman" w:eastAsia="思源黑体 CN Medium" w:cs="Times New Roman"/>
          <w:color w:val="000000"/>
          <w:sz w:val="18"/>
          <w:szCs w:val="18"/>
          <w:lang w:eastAsia="zh-Hans" w:bidi="ar"/>
        </w:rPr>
        <w:t>参考指南：骨与软组织肿瘤二代测序中国专家共识（2021年版）</w:t>
      </w:r>
    </w:p>
    <w:p w14:paraId="08691945">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color w:val="auto"/>
          <w:sz w:val="30"/>
          <w:lang w:val="en-US" w:eastAsia="zh-CN"/>
        </w:rPr>
        <w:br w:type="page"/>
      </w:r>
      <w:bookmarkStart w:id="183" w:name="_Toc2243"/>
      <w:r>
        <w:rPr>
          <w:rFonts w:hint="default" w:ascii="Times New Roman" w:hAnsi="Times New Roman" w:eastAsia="思源黑体 CN Medium" w:cs="Times New Roman"/>
          <w:lang w:val="en-US" w:eastAsia="zh-CN"/>
        </w:rPr>
        <w:t>{% endif %}</w:t>
      </w:r>
      <w:bookmarkStart w:id="184" w:name="_Toc3640"/>
      <w:bookmarkStart w:id="185" w:name="_Toc5564"/>
      <w:bookmarkStart w:id="186" w:name="_Toc5425"/>
      <w:bookmarkStart w:id="187" w:name="_Toc26427"/>
      <w:r>
        <w:rPr>
          <w:rFonts w:hint="default" w:ascii="Times New Roman" w:hAnsi="Times New Roman" w:eastAsia="思源黑体 CN Medium" w:cs="Times New Roman"/>
          <w:lang w:val="en-US" w:eastAsia="zh-CN"/>
        </w:rPr>
        <w:t>{% if reportInfo.conf.hrr45Brca45HrdGenebgIntro %}</w:t>
      </w:r>
    </w:p>
    <w:p w14:paraId="3A709338">
      <w:pPr>
        <w:outlineLvl w:val="1"/>
        <w:rPr>
          <w:rFonts w:hint="default" w:ascii="Times New Roman" w:hAnsi="Times New Roman" w:eastAsia="思源黑体 CN Medium" w:cs="Times New Roman"/>
          <w:b/>
          <w:bCs/>
          <w:color w:val="1250A1"/>
          <w:sz w:val="32"/>
          <w:szCs w:val="32"/>
          <w:lang w:val="en-US" w:eastAsia="zh-CN"/>
        </w:rPr>
      </w:pPr>
      <w:bookmarkStart w:id="188" w:name="_Toc2681"/>
      <w:r>
        <w:rPr>
          <w:rFonts w:hint="default" w:ascii="Times New Roman" w:hAnsi="Times New Roman" w:eastAsia="思源黑体 CN Medium" w:cs="Times New Roman"/>
          <w:b/>
          <w:bCs/>
          <w:color w:val="1250A1"/>
          <w:sz w:val="32"/>
          <w:szCs w:val="32"/>
          <w:lang w:val="en-US" w:eastAsia="zh-CN"/>
        </w:rPr>
        <w:t>BRCA1&amp;BRCA2基因背景介绍</w:t>
      </w:r>
      <w:bookmarkEnd w:id="184"/>
      <w:bookmarkEnd w:id="185"/>
      <w:bookmarkEnd w:id="188"/>
    </w:p>
    <w:p w14:paraId="17415B2B">
      <w:pPr>
        <w:spacing w:before="26"/>
        <w:ind w:firstLine="440" w:firstLineChars="200"/>
        <w:jc w:val="both"/>
        <w:rPr>
          <w:rFonts w:hint="default" w:ascii="Times New Roman" w:hAnsi="Times New Roman" w:eastAsia="思源黑体 CN Medium" w:cs="Times New Roman"/>
          <w:sz w:val="22"/>
          <w:szCs w:val="22"/>
          <w:lang w:eastAsia="zh-CN"/>
        </w:rPr>
      </w:pPr>
      <w:r>
        <w:rPr>
          <w:rFonts w:hint="default" w:ascii="Times New Roman" w:hAnsi="Times New Roman" w:eastAsia="思源黑体 CN Medium"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hint="default" w:ascii="Times New Roman" w:hAnsi="Times New Roman" w:eastAsia="思源黑体 CN Medium" w:cs="Times New Roman"/>
          <w:sz w:val="22"/>
          <w:szCs w:val="22"/>
          <w:vertAlign w:val="superscript"/>
          <w:lang w:eastAsia="zh-CN"/>
        </w:rPr>
        <w:t>a</w:t>
      </w:r>
      <w:r>
        <w:rPr>
          <w:rFonts w:hint="default" w:ascii="Times New Roman" w:hAnsi="Times New Roman" w:eastAsia="思源黑体 CN Medium"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a数据出自世界范围内人群的调查，中国人群的BRCA有害突变携带者患病比例和其有一定的差异。</w:t>
      </w:r>
    </w:p>
    <w:p w14:paraId="1DED7E49">
      <w:pPr>
        <w:rPr>
          <w:rFonts w:hint="default" w:ascii="Times New Roman" w:hAnsi="Times New Roman" w:eastAsia="思源黑体 CN Medium" w:cs="Times New Roman"/>
          <w:b/>
          <w:color w:val="000000" w:themeColor="text1"/>
          <w:sz w:val="24"/>
          <w:lang w:eastAsia="zh-CN"/>
          <w14:textFill>
            <w14:solidFill>
              <w14:schemeClr w14:val="tx1"/>
            </w14:solidFill>
          </w14:textFill>
        </w:rPr>
      </w:pPr>
      <w:r>
        <w:rPr>
          <w:rFonts w:hint="default" w:ascii="Times New Roman" w:hAnsi="Times New Roman" w:eastAsia="思源黑体 CN Medium" w:cs="Times New Roman"/>
          <w:b/>
          <w:color w:val="000000" w:themeColor="text1"/>
          <w:sz w:val="24"/>
          <w:lang w:eastAsia="zh-CN"/>
          <w14:textFill>
            <w14:solidFill>
              <w14:schemeClr w14:val="tx1"/>
            </w14:solidFill>
          </w14:textFill>
        </w:rPr>
        <w:t>BRCA1&amp;BRCA2基因说明及用药提示</w:t>
      </w:r>
      <w:bookmarkStart w:id="189" w:name="_Hlk33179213"/>
    </w:p>
    <w:bookmarkEnd w:id="189"/>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1250A1"/>
            <w:vAlign w:val="center"/>
          </w:tcPr>
          <w:p w14:paraId="774281FA">
            <w:pPr>
              <w:pStyle w:val="22"/>
              <w:spacing w:before="10"/>
              <w:jc w:val="center"/>
              <w:rPr>
                <w:rFonts w:hint="default" w:ascii="Times New Roman" w:hAnsi="Times New Roman" w:eastAsia="思源黑体 CN Medium" w:cs="Times New Roman"/>
                <w:b/>
                <w:color w:val="FFFFFF"/>
                <w:sz w:val="18"/>
                <w:szCs w:val="18"/>
              </w:rPr>
            </w:pPr>
            <w:r>
              <w:rPr>
                <w:rFonts w:hint="default" w:ascii="Times New Roman" w:hAnsi="Times New Roman" w:eastAsia="思源黑体 CN Medium"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1250A1"/>
            <w:vAlign w:val="center"/>
          </w:tcPr>
          <w:p w14:paraId="0BA5BDB6">
            <w:pPr>
              <w:pStyle w:val="22"/>
              <w:spacing w:before="10"/>
              <w:jc w:val="center"/>
              <w:rPr>
                <w:rFonts w:hint="default" w:ascii="Times New Roman" w:hAnsi="Times New Roman" w:eastAsia="思源黑体 CN Medium" w:cs="Times New Roman"/>
                <w:b/>
                <w:color w:val="FFFFFF"/>
                <w:sz w:val="18"/>
                <w:szCs w:val="18"/>
              </w:rPr>
            </w:pPr>
            <w:r>
              <w:rPr>
                <w:rFonts w:hint="default" w:ascii="Times New Roman" w:hAnsi="Times New Roman" w:eastAsia="思源黑体 CN Medium"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1250A1"/>
            <w:vAlign w:val="center"/>
          </w:tcPr>
          <w:p w14:paraId="7373E020">
            <w:pPr>
              <w:pStyle w:val="22"/>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b/>
                <w:color w:val="FFFFFF"/>
                <w:sz w:val="18"/>
                <w:szCs w:val="18"/>
              </w:rPr>
              <w:t>靶向药物</w:t>
            </w:r>
          </w:p>
        </w:tc>
        <w:tc>
          <w:tcPr>
            <w:tcW w:w="2549" w:type="dxa"/>
            <w:tcBorders>
              <w:top w:val="nil"/>
              <w:left w:val="single" w:color="FFFFFF" w:sz="18" w:space="0"/>
              <w:bottom w:val="nil"/>
            </w:tcBorders>
            <w:shd w:val="clear" w:color="auto" w:fill="1250A1"/>
            <w:vAlign w:val="center"/>
          </w:tcPr>
          <w:p w14:paraId="3B5EC0F7">
            <w:pPr>
              <w:pStyle w:val="22"/>
              <w:ind w:left="134"/>
              <w:jc w:val="cente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hint="default" w:ascii="Times New Roman" w:hAnsi="Times New Roman" w:eastAsia="思源黑体 CN Medium" w:cs="Times New Roman"/>
                <w:b/>
                <w:bCs/>
                <w:sz w:val="18"/>
                <w:szCs w:val="18"/>
                <w:lang w:eastAsia="zh-CN"/>
              </w:rPr>
            </w:pPr>
            <w:r>
              <w:rPr>
                <w:rFonts w:hint="default" w:ascii="Times New Roman" w:hAnsi="Times New Roman" w:eastAsia="思源黑体 CN Medium" w:cs="Times New Roman"/>
                <w:b/>
                <w:bCs/>
                <w:sz w:val="18"/>
                <w:szCs w:val="18"/>
                <w:lang w:eastAsia="zh-CN"/>
              </w:rPr>
              <w:t>{{ brca.gene }}</w:t>
            </w:r>
          </w:p>
        </w:tc>
        <w:tc>
          <w:tcPr>
            <w:tcW w:w="4913" w:type="dxa"/>
            <w:vAlign w:val="center"/>
          </w:tcPr>
          <w:p w14:paraId="424BAF84">
            <w:pPr>
              <w:pStyle w:val="22"/>
              <w:ind w:left="119" w:right="40"/>
              <w:jc w:val="both"/>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b in brca.drugAndsuperscript %}{%if loop.last%}{{ b.targeted_drug }}</w:t>
            </w:r>
            <w:r>
              <w:rPr>
                <w:rFonts w:hint="default" w:ascii="Times New Roman" w:hAnsi="Times New Roman" w:eastAsia="思源黑体 CN Medium" w:cs="Times New Roman"/>
                <w:sz w:val="18"/>
                <w:szCs w:val="18"/>
                <w:vertAlign w:val="superscript"/>
                <w:lang w:eastAsia="zh-CN"/>
              </w:rPr>
              <w:t>{{ b.superscript }}</w:t>
            </w:r>
            <w:r>
              <w:rPr>
                <w:rFonts w:hint="default" w:ascii="Times New Roman" w:hAnsi="Times New Roman" w:eastAsia="思源黑体 CN Medium" w:cs="Times New Roman"/>
                <w:sz w:val="18"/>
                <w:szCs w:val="18"/>
                <w:lang w:eastAsia="zh-CN"/>
              </w:rPr>
              <w:t>{%else%}{{ b.targeted_drug }}</w:t>
            </w:r>
            <w:r>
              <w:rPr>
                <w:rFonts w:hint="default" w:ascii="Times New Roman" w:hAnsi="Times New Roman" w:eastAsia="思源黑体 CN Medium" w:cs="Times New Roman"/>
                <w:sz w:val="18"/>
                <w:szCs w:val="18"/>
                <w:vertAlign w:val="superscript"/>
                <w:lang w:eastAsia="zh-CN"/>
              </w:rPr>
              <w:t>{{ b.superscript }}</w:t>
            </w:r>
            <w:r>
              <w:rPr>
                <w:rFonts w:hint="default" w:ascii="Times New Roman" w:hAnsi="Times New Roman" w:eastAsia="思源黑体 CN Medium" w:cs="Times New Roman"/>
                <w:sz w:val="18"/>
                <w:szCs w:val="18"/>
                <w:lang w:eastAsia="zh-CN"/>
              </w:rPr>
              <w:t>、</w:t>
            </w:r>
          </w:p>
          <w:p w14:paraId="5E37E783">
            <w:pPr>
              <w:adjustRightInd w:val="0"/>
              <w:ind w:left="110" w:leftChars="50"/>
              <w:jc w:val="both"/>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lang w:eastAsia="zh-CN"/>
              </w:rPr>
              <w:t>{%endif%}{% endfor %}</w:t>
            </w:r>
          </w:p>
        </w:tc>
        <w:tc>
          <w:tcPr>
            <w:tcW w:w="2549" w:type="dxa"/>
            <w:vAlign w:val="center"/>
          </w:tcPr>
          <w:p w14:paraId="6CE92C6B">
            <w:pPr>
              <w:pStyle w:val="22"/>
              <w:ind w:left="119" w:right="181"/>
              <w:jc w:val="both"/>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lang w:eastAsia="zh-CN"/>
              </w:rPr>
              <w:t>{%tr endfor %}</w:t>
            </w:r>
          </w:p>
        </w:tc>
      </w:tr>
    </w:tbl>
    <w:p w14:paraId="1E71E195">
      <w:pP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b/>
          <w:sz w:val="18"/>
          <w:szCs w:val="18"/>
        </w:rPr>
        <w:t>注：</w:t>
      </w:r>
    </w:p>
    <w:p w14:paraId="4E538424">
      <w:pPr>
        <w:pStyle w:val="48"/>
        <w:numPr>
          <w:ilvl w:val="0"/>
          <w:numId w:val="29"/>
        </w:numPr>
        <w:autoSpaceDE w:val="0"/>
        <w:autoSpaceDN w:val="0"/>
        <w:ind w:firstLineChars="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数字1表示FDA获批药物；</w:t>
      </w:r>
    </w:p>
    <w:p w14:paraId="52BC97C7">
      <w:pPr>
        <w:pStyle w:val="48"/>
        <w:numPr>
          <w:ilvl w:val="0"/>
          <w:numId w:val="29"/>
        </w:numPr>
        <w:autoSpaceDE w:val="0"/>
        <w:autoSpaceDN w:val="0"/>
        <w:ind w:firstLineChars="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思源黑体 CN Medium" w:cs="Times New Roman"/>
          <w:color w:val="auto"/>
          <w:lang w:val="en-US" w:eastAsia="zh-CN"/>
        </w:rPr>
      </w:pPr>
      <w:r>
        <w:rPr>
          <w:rFonts w:hint="default" w:ascii="Times New Roman" w:hAnsi="Times New Roman" w:eastAsia="思源黑体 CN Medium" w:cs="Times New Roman"/>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思源黑体 CN Medium" w:cs="Times New Roman"/>
          <w:color w:val="auto"/>
          <w:lang w:val="en-US" w:eastAsia="zh-CN"/>
        </w:rPr>
      </w:pPr>
      <w:r>
        <w:rPr>
          <w:rFonts w:hint="default" w:ascii="Times New Roman" w:hAnsi="Times New Roman" w:eastAsia="思源黑体 CN Medium" w:cs="Times New Roman"/>
          <w:sz w:val="18"/>
          <w:szCs w:val="18"/>
          <w:lang w:eastAsia="zh-CN"/>
        </w:rPr>
        <w:br w:type="page"/>
      </w:r>
      <w:r>
        <w:rPr>
          <w:rFonts w:hint="default" w:ascii="Times New Roman" w:hAnsi="Times New Roman" w:eastAsia="思源黑体 CN Medium" w:cs="Times New Roman"/>
          <w:color w:val="auto"/>
          <w:lang w:val="en-US" w:eastAsia="zh-CN"/>
        </w:rPr>
        <w:t>{% endif %}{% if reportInfo.conf.geneInstabilityIntroHrd%}</w:t>
      </w:r>
    </w:p>
    <w:p w14:paraId="657B69D6">
      <w:pPr>
        <w:outlineLvl w:val="1"/>
        <w:rPr>
          <w:rFonts w:hint="default" w:ascii="Times New Roman" w:hAnsi="Times New Roman" w:eastAsia="思源黑体 CN Medium" w:cs="Times New Roman"/>
          <w:b/>
          <w:bCs/>
          <w:color w:val="1250A1"/>
          <w:sz w:val="32"/>
          <w:szCs w:val="32"/>
          <w:lang w:val="en-US" w:eastAsia="zh-CN"/>
        </w:rPr>
      </w:pPr>
      <w:bookmarkStart w:id="190" w:name="_Toc5603"/>
      <w:r>
        <w:rPr>
          <w:rFonts w:hint="default" w:ascii="Times New Roman" w:hAnsi="Times New Roman" w:eastAsia="思源黑体 CN Medium" w:cs="Times New Roman"/>
          <w:b/>
          <w:bCs/>
          <w:color w:val="1250A1"/>
          <w:sz w:val="32"/>
          <w:szCs w:val="32"/>
          <w:lang w:val="en-US" w:eastAsia="zh-CN"/>
        </w:rPr>
        <w:t>基因组不稳定性介绍</w:t>
      </w:r>
      <w:bookmarkEnd w:id="190"/>
    </w:p>
    <w:p w14:paraId="4FCA72FA">
      <w:pPr>
        <w:rPr>
          <w:rFonts w:hint="default" w:ascii="Times New Roman" w:hAnsi="Times New Roman" w:eastAsia="思源黑体 CN Medium" w:cs="Times New Roman"/>
          <w:lang w:eastAsia="zh-CN"/>
        </w:rPr>
      </w:pPr>
    </w:p>
    <w:p w14:paraId="458F8923">
      <w:pPr>
        <w:spacing w:line="440" w:lineRule="exact"/>
        <w:ind w:firstLine="440" w:firstLineChars="2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思源黑体 CN Medium"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思源黑体 CN Medium"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color w:val="000000" w:themeColor="text1"/>
          <w:lang w:eastAsia="zh-CN"/>
          <w14:textFill>
            <w14:solidFill>
              <w14:schemeClr w14:val="tx1"/>
            </w14:solidFill>
          </w14:textFill>
        </w:rPr>
        <w:br w:type="page"/>
      </w:r>
      <w:bookmarkStart w:id="191" w:name="_Toc107825566"/>
      <w:bookmarkStart w:id="192" w:name="_Toc6003"/>
      <w:bookmarkStart w:id="193" w:name="_Toc13936"/>
      <w:bookmarkStart w:id="194" w:name="_Toc22197"/>
      <w:r>
        <w:rPr>
          <w:rFonts w:hint="default" w:ascii="Times New Roman" w:hAnsi="Times New Roman" w:eastAsia="思源黑体 CN Medium" w:cs="Times New Roman"/>
          <w:lang w:val="en-US" w:eastAsia="zh-CN"/>
        </w:rPr>
        <w:t>{% endif %}{% if reportInfo.conf.hrdAndTumorTherapy %}</w:t>
      </w:r>
    </w:p>
    <w:p w14:paraId="3AFE4E0C">
      <w:pPr>
        <w:outlineLvl w:val="1"/>
        <w:rPr>
          <w:rFonts w:hint="default" w:ascii="Times New Roman" w:hAnsi="Times New Roman" w:eastAsia="思源黑体 CN Medium" w:cs="Times New Roman"/>
          <w:b/>
          <w:bCs/>
          <w:color w:val="1250A1"/>
          <w:sz w:val="32"/>
          <w:szCs w:val="32"/>
          <w:lang w:val="en-US" w:eastAsia="zh-CN"/>
        </w:rPr>
      </w:pPr>
      <w:bookmarkStart w:id="195" w:name="_Toc31330"/>
      <w:r>
        <w:rPr>
          <w:rFonts w:hint="default" w:ascii="Times New Roman" w:hAnsi="Times New Roman" w:eastAsia="思源黑体 CN Medium" w:cs="Times New Roman"/>
          <w:b/>
          <w:bCs/>
          <w:color w:val="1250A1"/>
          <w:sz w:val="32"/>
          <w:szCs w:val="32"/>
          <w:lang w:val="en-US" w:eastAsia="zh-CN"/>
        </w:rPr>
        <w:t>同源重组缺陷（HRD）</w:t>
      </w:r>
      <w:bookmarkEnd w:id="191"/>
      <w:r>
        <w:rPr>
          <w:rFonts w:hint="default" w:ascii="Times New Roman" w:hAnsi="Times New Roman" w:eastAsia="思源黑体 CN Medium" w:cs="Times New Roman"/>
          <w:b/>
          <w:bCs/>
          <w:color w:val="1250A1"/>
          <w:sz w:val="32"/>
          <w:szCs w:val="32"/>
          <w:lang w:val="en-US" w:eastAsia="zh-CN"/>
        </w:rPr>
        <w:t>与肿瘤的精准治疗</w:t>
      </w:r>
      <w:bookmarkEnd w:id="192"/>
      <w:bookmarkEnd w:id="193"/>
      <w:bookmarkEnd w:id="194"/>
      <w:bookmarkEnd w:id="195"/>
    </w:p>
    <w:p w14:paraId="7D297B77">
      <w:pPr>
        <w:rPr>
          <w:rFonts w:hint="default" w:ascii="Times New Roman" w:hAnsi="Times New Roman" w:eastAsia="思源黑体 CN Medium" w:cs="Times New Roman"/>
          <w:lang w:eastAsia="zh-CN"/>
        </w:rPr>
      </w:pPr>
    </w:p>
    <w:p w14:paraId="36F37D0E">
      <w:pPr>
        <w:spacing w:line="440" w:lineRule="exact"/>
        <w:ind w:firstLine="440" w:firstLineChars="2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思源黑体 CN Medium" w:cs="Times New Roman"/>
          <w:color w:val="000000" w:themeColor="text1"/>
          <w:lang w:eastAsia="zh-CN"/>
          <w14:textFill>
            <w14:solidFill>
              <w14:schemeClr w14:val="tx1"/>
            </w14:solidFill>
          </w14:textFill>
        </w:rPr>
      </w:pPr>
      <w:r>
        <w:rPr>
          <w:rFonts w:hint="default" w:ascii="Times New Roman" w:hAnsi="Times New Roman" w:eastAsia="思源黑体 CN Medium"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思源黑体 CN Medium" w:cs="Times New Roman"/>
          <w:lang w:eastAsia="zh-CN"/>
        </w:rPr>
      </w:pPr>
    </w:p>
    <w:p w14:paraId="38FEA3FF">
      <w:pPr>
        <w:rPr>
          <w:rFonts w:hint="default" w:ascii="Times New Roman" w:hAnsi="Times New Roman" w:eastAsia="思源黑体 CN Medium" w:cs="Times New Roman"/>
          <w:lang w:eastAsia="zh-CN"/>
        </w:rPr>
      </w:pPr>
    </w:p>
    <w:p w14:paraId="34CA9F07">
      <w:pPr>
        <w:jc w:val="center"/>
        <w:rPr>
          <w:rFonts w:hint="default" w:ascii="Times New Roman" w:hAnsi="Times New Roman" w:eastAsia="思源黑体 CN Medium" w:cs="Times New Roman"/>
        </w:rPr>
      </w:pPr>
      <w:r>
        <w:rPr>
          <w:rFonts w:hint="default" w:ascii="Times New Roman" w:hAnsi="Times New Roman" w:eastAsia="思源黑体 CN Medium"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6"/>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思源黑体 CN Medium" w:cs="Times New Roman"/>
        </w:rPr>
      </w:pPr>
    </w:p>
    <w:p w14:paraId="2E44D9B0">
      <w:pPr>
        <w:jc w:val="center"/>
        <w:rPr>
          <w:rFonts w:hint="default" w:ascii="Times New Roman" w:hAnsi="Times New Roman" w:eastAsia="思源黑体 CN Medium" w:cs="Times New Roman"/>
        </w:rPr>
      </w:pPr>
    </w:p>
    <w:p w14:paraId="7D06C017">
      <w:pPr>
        <w:jc w:val="center"/>
        <w:rPr>
          <w:rFonts w:hint="default" w:ascii="Times New Roman" w:hAnsi="Times New Roman" w:eastAsia="思源黑体 CN Medium"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思源黑体 CN Medium" w:cs="Times New Roman"/>
          <w:color w:val="auto"/>
          <w:lang w:val="en-US" w:eastAsia="zh-CN"/>
        </w:rPr>
      </w:pPr>
      <w:r>
        <w:rPr>
          <w:rFonts w:hint="default" w:ascii="Times New Roman" w:hAnsi="Times New Roman" w:eastAsia="思源黑体 CN Medium" w:cs="Times New Roman"/>
          <w:lang w:eastAsia="zh-CN"/>
        </w:rPr>
        <w:br w:type="page"/>
      </w:r>
      <w:r>
        <w:rPr>
          <w:rFonts w:hint="default" w:ascii="Times New Roman" w:hAnsi="Times New Roman" w:eastAsia="思源黑体 CN Medium" w:cs="Times New Roman"/>
          <w:lang w:val="en-US" w:eastAsia="zh-CN"/>
        </w:rPr>
        <w:t>{% endif %}</w:t>
      </w:r>
      <w:bookmarkStart w:id="196" w:name="_Toc29676"/>
      <w:bookmarkStart w:id="197" w:name="_Toc7858"/>
      <w:bookmarkStart w:id="198" w:name="_Toc31498"/>
      <w:bookmarkStart w:id="199" w:name="_Toc107825567"/>
      <w:bookmarkStart w:id="200" w:name="_Toc21130"/>
      <w:r>
        <w:rPr>
          <w:rFonts w:hint="default" w:ascii="Times New Roman" w:hAnsi="Times New Roman" w:eastAsia="思源黑体 CN Medium" w:cs="Times New Roman"/>
          <w:color w:val="auto"/>
          <w:lang w:val="en-US" w:eastAsia="zh-CN"/>
        </w:rPr>
        <w:t>{% if reportInfo.conf.hrr45Brca45GeneIntro %}</w:t>
      </w:r>
    </w:p>
    <w:p w14:paraId="68A99B75">
      <w:pPr>
        <w:outlineLvl w:val="1"/>
        <w:rPr>
          <w:rFonts w:hint="default" w:ascii="Times New Roman" w:hAnsi="Times New Roman" w:eastAsia="思源黑体 CN Medium" w:cs="Times New Roman"/>
          <w:b/>
          <w:bCs/>
          <w:color w:val="1250A1"/>
          <w:sz w:val="32"/>
          <w:szCs w:val="32"/>
          <w:lang w:val="en-US" w:eastAsia="zh-CN"/>
        </w:rPr>
      </w:pPr>
      <w:bookmarkStart w:id="201" w:name="_Toc28453"/>
      <w:r>
        <w:rPr>
          <w:rFonts w:hint="default" w:ascii="Times New Roman" w:hAnsi="Times New Roman" w:eastAsia="思源黑体 CN Medium" w:cs="Times New Roman"/>
          <w:b/>
          <w:bCs/>
          <w:color w:val="1250A1"/>
          <w:sz w:val="32"/>
          <w:szCs w:val="32"/>
          <w:lang w:val="en-US" w:eastAsia="zh-CN"/>
        </w:rPr>
        <w:t>HRR及其它相关基因说明</w:t>
      </w:r>
      <w:bookmarkEnd w:id="196"/>
      <w:bookmarkEnd w:id="197"/>
      <w:bookmarkEnd w:id="198"/>
      <w:bookmarkEnd w:id="199"/>
      <w:bookmarkEnd w:id="200"/>
      <w:bookmarkEnd w:id="201"/>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0" w:hRule="atLeast"/>
          <w:tblHeader/>
          <w:jc w:val="center"/>
        </w:trPr>
        <w:tc>
          <w:tcPr>
            <w:tcW w:w="1015" w:type="dxa"/>
            <w:tcBorders>
              <w:top w:val="nil"/>
              <w:bottom w:val="nil"/>
              <w:right w:val="single" w:color="FFFFFF" w:sz="18" w:space="0"/>
            </w:tcBorders>
            <w:shd w:val="clear" w:color="auto" w:fill="1250A1"/>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1250A1"/>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sz w:val="18"/>
                <w:szCs w:val="18"/>
              </w:rPr>
            </w:pPr>
            <w:r>
              <w:rPr>
                <w:rFonts w:hint="default" w:ascii="Times New Roman" w:hAnsi="Times New Roman" w:eastAsia="思源黑体 CN Medium"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ABRAXAS1，编码BRCA1A复合物亚基，位于4q21.23。该基因通过招募RAP80，与BRCA1形成复合物，与DNA损伤抗性，G2/M检查点控制，DNA修复相关[PMID: 31630195]。</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FANCA作为抑癌基因，编码的范可尼贫血互补群A蛋白，是一种DNA修复蛋白，发挥DNA复制后修复和细胞周期检验点的功能，参与BRCA1通路。与FANCA相关的疾病包括范可尼贫血症等[PMID: 27318168]。</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GEN1基因编码Holliday交叉解螺旋酶，定位于2p24.2。GEN1蛋白在细胞内通过调控DNA损伤修复和中心体复制来维持基因组的稳定性[PMID: 20512659]。</w:t>
            </w:r>
            <w:r>
              <w:rPr>
                <w:rFonts w:hint="default" w:ascii="Times New Roman" w:hAnsi="Times New Roman" w:eastAsia="思源黑体 CN Medium" w:cs="Times New Roman"/>
                <w:color w:val="000000"/>
                <w:sz w:val="18"/>
                <w:szCs w:val="18"/>
                <w:lang w:val="en-US" w:eastAsia="zh-CN"/>
              </w:rPr>
              <w:t>与</w:t>
            </w:r>
            <w:r>
              <w:rPr>
                <w:rFonts w:hint="default" w:ascii="Times New Roman" w:hAnsi="Times New Roman" w:eastAsia="思源黑体 CN Medium"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hint="default" w:ascii="Times New Roman" w:hAnsi="Times New Roman" w:eastAsia="思源黑体 CN Medium"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PMS2定位于染色体7p22.2，编码蛋白参与DNA错配修复。可与MLH1形成异源二聚体复合物MutL</w:t>
            </w:r>
            <w:r>
              <w:rPr>
                <w:rFonts w:hint="default" w:ascii="Times New Roman" w:hAnsi="Times New Roman" w:eastAsia="思源黑体 CN Medium" w:cs="Times New Roman"/>
                <w:color w:val="000000"/>
                <w:sz w:val="18"/>
                <w:szCs w:val="18"/>
              </w:rPr>
              <w:t>α</w:t>
            </w:r>
            <w:r>
              <w:rPr>
                <w:rFonts w:hint="default" w:ascii="Times New Roman" w:hAnsi="Times New Roman" w:eastAsia="思源黑体 CN Medium"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RAD54L编码DEAD-类解旋酶蛋白，与酵母中的Rad54相似，该基因定位于1p34.1。参与DNA同源重组和修复相关。</w:t>
            </w:r>
            <w:r>
              <w:rPr>
                <w:rFonts w:hint="default" w:ascii="Times New Roman" w:hAnsi="Times New Roman" w:eastAsia="思源黑体 CN Medium" w:cs="Times New Roman"/>
                <w:color w:val="000000"/>
                <w:sz w:val="18"/>
                <w:szCs w:val="18"/>
                <w:lang w:val="en-US" w:eastAsia="zh-CN"/>
              </w:rPr>
              <w:t>与</w:t>
            </w:r>
            <w:r>
              <w:rPr>
                <w:rFonts w:hint="default" w:ascii="Times New Roman" w:hAnsi="Times New Roman" w:eastAsia="思源黑体 CN Medium"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hint="default" w:ascii="Times New Roman" w:hAnsi="Times New Roman" w:eastAsia="思源黑体 CN Medium" w:cs="Times New Roman"/>
                <w:color w:val="000000"/>
                <w:sz w:val="18"/>
                <w:szCs w:val="18"/>
              </w:rPr>
              <w:t>α</w:t>
            </w:r>
            <w:r>
              <w:rPr>
                <w:rFonts w:hint="default" w:ascii="Times New Roman" w:hAnsi="Times New Roman" w:eastAsia="思源黑体 CN Medium"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MLH1与PMS2结合形成MutL</w:t>
            </w:r>
            <w:r>
              <w:rPr>
                <w:rFonts w:hint="default" w:ascii="Times New Roman" w:hAnsi="Times New Roman" w:eastAsia="思源黑体 CN Medium" w:cs="Times New Roman"/>
                <w:color w:val="000000"/>
                <w:sz w:val="18"/>
                <w:szCs w:val="18"/>
              </w:rPr>
              <w:t>α</w:t>
            </w:r>
            <w:r>
              <w:rPr>
                <w:rFonts w:hint="default" w:ascii="Times New Roman" w:hAnsi="Times New Roman" w:eastAsia="思源黑体 CN Medium"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STK11基因编码一种丝氨酸/苏氨酸激酶，为抑癌基因，定位于19p13.3。通过激活AMPK信号通路调节细胞生长、增殖、凋亡和DNA损伤修复。</w:t>
            </w:r>
            <w:r>
              <w:rPr>
                <w:rFonts w:hint="default" w:ascii="Times New Roman" w:hAnsi="Times New Roman" w:eastAsia="思源黑体 CN Medium"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hint="default" w:ascii="Times New Roman" w:hAnsi="Times New Roman" w:eastAsia="思源黑体 CN Medium" w:cs="Times New Roman"/>
                <w:color w:val="000000"/>
                <w:sz w:val="18"/>
                <w:szCs w:val="18"/>
              </w:rPr>
              <w:t>β</w:t>
            </w:r>
            <w:r>
              <w:rPr>
                <w:rFonts w:hint="default" w:ascii="Times New Roman" w:hAnsi="Times New Roman" w:eastAsia="思源黑体 CN Medium"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sz w:val="24"/>
          <w:szCs w:val="24"/>
          <w:lang w:eastAsia="zh-CN"/>
        </w:rPr>
        <w:br w:type="page"/>
      </w:r>
      <w:r>
        <w:rPr>
          <w:rFonts w:hint="default" w:ascii="Times New Roman" w:hAnsi="Times New Roman" w:eastAsia="思源黑体 CN Medium" w:cs="Times New Roman"/>
          <w:color w:val="auto"/>
          <w:lang w:val="en-US" w:eastAsia="zh-CN"/>
        </w:rPr>
        <w:t>{% endif %}</w:t>
      </w:r>
      <w:r>
        <w:rPr>
          <w:rFonts w:hint="default" w:ascii="Times New Roman" w:hAnsi="Times New Roman" w:eastAsia="思源黑体 CN Medium" w:cs="Times New Roman"/>
          <w:lang w:val="en-US" w:eastAsia="zh-CN"/>
        </w:rPr>
        <w:t>{% if reportInfo.conf.hrr45Brca45HrdPeopleFeat%}</w:t>
      </w:r>
    </w:p>
    <w:p w14:paraId="476935AE">
      <w:pPr>
        <w:outlineLvl w:val="1"/>
        <w:rPr>
          <w:rFonts w:hint="default" w:ascii="Times New Roman" w:hAnsi="Times New Roman" w:eastAsia="思源黑体 CN Medium" w:cs="Times New Roman"/>
          <w:b/>
          <w:bCs/>
          <w:color w:val="1250A1"/>
          <w:sz w:val="32"/>
          <w:szCs w:val="32"/>
          <w:lang w:val="en-US" w:eastAsia="zh-CN"/>
        </w:rPr>
      </w:pPr>
      <w:bookmarkStart w:id="202" w:name="_Toc18125"/>
      <w:r>
        <w:rPr>
          <w:rFonts w:hint="default" w:ascii="Times New Roman" w:hAnsi="Times New Roman" w:eastAsia="思源黑体 CN Medium" w:cs="Times New Roman"/>
          <w:b/>
          <w:bCs/>
          <w:color w:val="1250A1"/>
          <w:sz w:val="32"/>
          <w:szCs w:val="32"/>
          <w:lang w:val="en-US" w:eastAsia="zh-CN"/>
        </w:rPr>
        <w:t>易感人群特征</w:t>
      </w:r>
      <w:bookmarkEnd w:id="183"/>
      <w:bookmarkEnd w:id="186"/>
      <w:bookmarkEnd w:id="187"/>
      <w:bookmarkEnd w:id="202"/>
    </w:p>
    <w:p w14:paraId="09846666">
      <w:pPr>
        <w:spacing w:before="26"/>
        <w:rPr>
          <w:rFonts w:hint="default" w:ascii="Times New Roman" w:hAnsi="Times New Roman" w:eastAsia="思源黑体 CN Medium" w:cs="Times New Roman"/>
          <w:b/>
          <w:sz w:val="6"/>
          <w:lang w:eastAsia="zh-CN"/>
        </w:rPr>
      </w:pPr>
      <w:r>
        <w:rPr>
          <w:rFonts w:hint="default" w:ascii="Times New Roman" w:hAnsi="Times New Roman" w:eastAsia="思源黑体 CN Medium" w:cs="Times New Roman"/>
          <w:b/>
          <w:bCs/>
          <w:sz w:val="24"/>
          <w:szCs w:val="24"/>
          <w:lang w:eastAsia="zh-CN"/>
        </w:rPr>
        <w:t>乳腺癌、卵巢癌易感人群特征</w:t>
      </w:r>
    </w:p>
    <w:p w14:paraId="7DA7E478">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1 患者发病年龄≤45岁；</w:t>
      </w:r>
    </w:p>
    <w:p w14:paraId="51E4FE45">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思源黑体 CN Medium" w:cs="Times New Roman"/>
        </w:rPr>
      </w:pPr>
      <w:r>
        <w:rPr>
          <w:rFonts w:hint="default" w:ascii="Times New Roman" w:hAnsi="Times New Roman" w:eastAsia="思源黑体 CN Medium" w:cs="Times New Roman"/>
        </w:rPr>
        <w:t>第二原发性乳腺癌；</w:t>
      </w:r>
    </w:p>
    <w:p w14:paraId="309C5244">
      <w:pPr>
        <w:spacing w:before="26"/>
        <w:ind w:firstLine="220" w:firstLineChars="1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(2) 满足≥1项以下家族史标准：</w:t>
      </w:r>
    </w:p>
    <w:p w14:paraId="68D6E655">
      <w:pPr>
        <w:spacing w:before="26"/>
        <w:ind w:left="880" w:leftChars="300" w:hanging="220" w:hangingChars="1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未知或有限的家族史；</w:t>
      </w:r>
    </w:p>
    <w:p w14:paraId="6A020F40">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3 患者发病年龄≤60岁发病，同时伴有：三阴性乳腺癌；</w:t>
      </w:r>
    </w:p>
    <w:p w14:paraId="37492318">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4 所有男性乳腺癌患者；</w:t>
      </w:r>
    </w:p>
    <w:p w14:paraId="4E7F4523">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5 任何年龄发病，同时满足≥1项以下家族史标准：</w:t>
      </w:r>
    </w:p>
    <w:p w14:paraId="4BEEECBF">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≥1血缘近亲有≤50岁发病的乳腺癌史；</w:t>
      </w:r>
    </w:p>
    <w:p w14:paraId="68215646">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⑤ 血缘近亲有男性乳腺癌家族史；</w:t>
      </w:r>
    </w:p>
    <w:p w14:paraId="7ED16C86">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⑥ 有已知的家族型致病性BRCA1/2基因突变。</w:t>
      </w:r>
    </w:p>
    <w:p w14:paraId="058481D3">
      <w:pPr>
        <w:spacing w:before="26"/>
        <w:ind w:firstLine="660" w:firstLineChars="300"/>
        <w:rPr>
          <w:rFonts w:hint="default" w:ascii="Times New Roman" w:hAnsi="Times New Roman" w:eastAsia="思源黑体 CN Medium" w:cs="Times New Roman"/>
          <w:lang w:eastAsia="zh-CN"/>
        </w:rPr>
      </w:pPr>
    </w:p>
    <w:p w14:paraId="2E87579F">
      <w:pPr>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思源黑体 CN Medium" w:cs="Times New Roman"/>
          <w:b/>
          <w:bCs/>
          <w:sz w:val="24"/>
          <w:szCs w:val="24"/>
          <w:lang w:eastAsia="zh-CN"/>
        </w:rPr>
      </w:pPr>
    </w:p>
    <w:p w14:paraId="1B8E1E98">
      <w:pPr>
        <w:spacing w:before="26"/>
        <w:rPr>
          <w:rFonts w:hint="default" w:ascii="Times New Roman" w:hAnsi="Times New Roman" w:eastAsia="思源黑体 CN Medium" w:cs="Times New Roman"/>
          <w:b/>
          <w:sz w:val="4"/>
          <w:szCs w:val="21"/>
          <w:lang w:eastAsia="zh-CN"/>
        </w:rPr>
      </w:pPr>
      <w:r>
        <w:rPr>
          <w:rFonts w:hint="default" w:ascii="Times New Roman" w:hAnsi="Times New Roman" w:eastAsia="思源黑体 CN Medium" w:cs="Times New Roman"/>
          <w:b/>
          <w:bCs/>
          <w:sz w:val="24"/>
          <w:szCs w:val="24"/>
          <w:lang w:eastAsia="zh-CN"/>
        </w:rPr>
        <w:t>前列腺癌易感人群特征</w:t>
      </w:r>
    </w:p>
    <w:p w14:paraId="15843F0D">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1 &gt;50岁的男性；</w:t>
      </w:r>
    </w:p>
    <w:p w14:paraId="52991DCA">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2 患者个人有男性乳腺癌或胰腺癌病史；</w:t>
      </w:r>
    </w:p>
    <w:p w14:paraId="1D22B753">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3 &gt;40岁且前列腺特异性抗原（PSA）&gt;1μg/L；</w:t>
      </w:r>
    </w:p>
    <w:p w14:paraId="30F17F32">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4 &gt;45岁，同时满足≥1项一下家族史：</w:t>
      </w:r>
    </w:p>
    <w:p w14:paraId="09B9B214">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思源黑体 CN Medium" w:cs="Times New Roman"/>
          <w:lang w:eastAsia="zh-CN"/>
        </w:rPr>
      </w:pPr>
    </w:p>
    <w:p w14:paraId="559401F4">
      <w:pPr>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4637568">
      <w:pPr>
        <w:spacing w:before="26"/>
        <w:rPr>
          <w:rFonts w:hint="default" w:ascii="Times New Roman" w:hAnsi="Times New Roman" w:eastAsia="思源黑体 CN Medium" w:cs="Times New Roman"/>
          <w:b/>
          <w:bCs/>
          <w:sz w:val="24"/>
          <w:szCs w:val="24"/>
          <w:lang w:eastAsia="zh-CN"/>
        </w:rPr>
      </w:pPr>
    </w:p>
    <w:p w14:paraId="6DBFFFC9">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b/>
          <w:bCs/>
          <w:sz w:val="24"/>
          <w:szCs w:val="24"/>
          <w:lang w:eastAsia="zh-CN"/>
        </w:rPr>
        <w:t>胰腺癌易感人群特征</w:t>
      </w:r>
    </w:p>
    <w:p w14:paraId="7A990B15">
      <w:pPr>
        <w:spacing w:before="26"/>
        <w:rPr>
          <w:rFonts w:hint="default" w:ascii="Times New Roman" w:hAnsi="Times New Roman" w:eastAsia="思源黑体 CN Medium" w:cs="Times New Roman"/>
          <w:lang w:eastAsia="zh-CN"/>
        </w:rPr>
      </w:pPr>
      <w:bookmarkStart w:id="203" w:name="_Toc3846"/>
      <w:bookmarkStart w:id="204" w:name="_Toc2622"/>
      <w:bookmarkStart w:id="205" w:name="_Toc5400"/>
      <w:r>
        <w:rPr>
          <w:rFonts w:hint="default" w:ascii="Times New Roman" w:hAnsi="Times New Roman" w:eastAsia="思源黑体 CN Medium" w:cs="Times New Roman"/>
          <w:lang w:eastAsia="zh-CN"/>
        </w:rPr>
        <w:t>1 40岁以上，同时伴有≥1项下述者</w:t>
      </w:r>
      <w:bookmarkEnd w:id="203"/>
      <w:bookmarkEnd w:id="204"/>
      <w:bookmarkEnd w:id="205"/>
    </w:p>
    <w:p w14:paraId="47FAD633">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思源黑体 CN Medium" w:cs="Times New Roman"/>
          <w:lang w:eastAsia="zh-CN"/>
        </w:rPr>
      </w:pPr>
      <w:bookmarkStart w:id="206" w:name="_Toc10299"/>
      <w:bookmarkStart w:id="207" w:name="_Toc126"/>
      <w:bookmarkStart w:id="208" w:name="_Toc7995"/>
      <w:r>
        <w:rPr>
          <w:rFonts w:hint="default" w:ascii="Times New Roman" w:hAnsi="Times New Roman" w:eastAsia="思源黑体 CN Medium" w:cs="Times New Roman"/>
          <w:lang w:eastAsia="zh-CN"/>
        </w:rPr>
        <w:t>2 有胰腺癌家族史、糖尿病史</w:t>
      </w:r>
      <w:bookmarkEnd w:id="206"/>
      <w:bookmarkEnd w:id="207"/>
      <w:bookmarkEnd w:id="208"/>
    </w:p>
    <w:p w14:paraId="3DCC0B8B">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思源黑体 CN Medium" w:cs="Times New Roman"/>
          <w:sz w:val="18"/>
          <w:szCs w:val="18"/>
          <w:lang w:eastAsia="zh-CN"/>
        </w:rPr>
      </w:pPr>
    </w:p>
    <w:p w14:paraId="7E172B5A">
      <w:pPr>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rPr>
        <w:br w:type="page"/>
      </w:r>
      <w:bookmarkStart w:id="209" w:name="_Toc14191"/>
      <w:r>
        <w:rPr>
          <w:rFonts w:hint="default" w:ascii="Times New Roman" w:hAnsi="Times New Roman" w:eastAsia="思源黑体 CN Medium" w:cs="Times New Roman"/>
          <w:color w:val="auto"/>
          <w:sz w:val="21"/>
          <w:szCs w:val="21"/>
          <w:lang w:val="en-US" w:eastAsia="zh-CN"/>
        </w:rPr>
        <w:t>{% endif %}</w:t>
      </w:r>
      <w:bookmarkEnd w:id="209"/>
      <w:bookmarkStart w:id="210" w:name="_Toc19970"/>
      <w:r>
        <w:rPr>
          <w:rFonts w:hint="default" w:ascii="Times New Roman" w:hAnsi="Times New Roman" w:eastAsia="思源黑体 CN Medium" w:cs="Times New Roman"/>
          <w:sz w:val="21"/>
          <w:szCs w:val="21"/>
          <w:lang w:val="en-US" w:eastAsia="zh-CN"/>
        </w:rPr>
        <w:t>{% if reportInfo.conf.commonDrugGeneList</w:t>
      </w:r>
      <w:r>
        <w:rPr>
          <w:rFonts w:hint="default" w:ascii="Times New Roman" w:hAnsi="Times New Roman" w:eastAsia="思源黑体 CN Medium" w:cs="Times New Roman"/>
          <w:b/>
          <w:bCs/>
          <w:color w:val="0070C0"/>
          <w:kern w:val="0"/>
          <w:sz w:val="21"/>
          <w:szCs w:val="21"/>
          <w:lang w:val="en-US" w:eastAsia="zh-CN" w:bidi="ar"/>
        </w:rPr>
        <w:t xml:space="preserve"> </w:t>
      </w:r>
      <w:r>
        <w:rPr>
          <w:rFonts w:hint="default" w:ascii="Times New Roman" w:hAnsi="Times New Roman" w:eastAsia="思源黑体 CN Medium" w:cs="Times New Roman"/>
          <w:sz w:val="21"/>
          <w:szCs w:val="21"/>
          <w:lang w:val="en-US" w:eastAsia="zh-CN"/>
        </w:rPr>
        <w:t>%}</w:t>
      </w:r>
    </w:p>
    <w:p w14:paraId="2989D3D7">
      <w:pPr>
        <w:outlineLvl w:val="1"/>
        <w:rPr>
          <w:rFonts w:hint="default" w:ascii="Times New Roman" w:hAnsi="Times New Roman" w:eastAsia="思源黑体 CN Medium" w:cs="Times New Roman"/>
          <w:b/>
          <w:bCs/>
          <w:color w:val="1250A1"/>
          <w:sz w:val="32"/>
          <w:szCs w:val="32"/>
          <w:lang w:val="en-US" w:eastAsia="zh-CN"/>
        </w:rPr>
      </w:pPr>
      <w:bookmarkStart w:id="211" w:name="_Toc2030"/>
      <w:r>
        <w:rPr>
          <w:rFonts w:hint="default" w:ascii="Times New Roman" w:hAnsi="Times New Roman" w:eastAsia="思源黑体 CN Medium" w:cs="Times New Roman"/>
          <w:b/>
          <w:bCs/>
          <w:color w:val="1250A1"/>
          <w:sz w:val="32"/>
          <w:szCs w:val="32"/>
          <w:lang w:val="en-US" w:eastAsia="zh-CN"/>
        </w:rPr>
        <w:t>常见靶向药物相关基因检测列表</w:t>
      </w:r>
      <w:bookmarkEnd w:id="161"/>
      <w:bookmarkEnd w:id="162"/>
      <w:bookmarkEnd w:id="163"/>
      <w:bookmarkEnd w:id="178"/>
      <w:bookmarkEnd w:id="179"/>
      <w:bookmarkEnd w:id="210"/>
      <w:bookmarkEnd w:id="211"/>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1250A1"/>
            <w:vAlign w:val="center"/>
          </w:tcPr>
          <w:p w14:paraId="57706708">
            <w:pPr>
              <w:spacing w:line="206" w:lineRule="exact"/>
              <w:ind w:leftChars="-4" w:hanging="9" w:hangingChars="5"/>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1250A1"/>
            <w:vAlign w:val="center"/>
          </w:tcPr>
          <w:p w14:paraId="0861DDB2">
            <w:pPr>
              <w:spacing w:line="206" w:lineRule="exact"/>
              <w:ind w:leftChars="-4" w:hanging="9" w:hangingChars="5"/>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1250A1"/>
            <w:vAlign w:val="center"/>
          </w:tcPr>
          <w:p w14:paraId="0331CCB3">
            <w:pPr>
              <w:spacing w:line="206" w:lineRule="exact"/>
              <w:ind w:leftChars="-4" w:hanging="9" w:hangingChars="5"/>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思源黑体 CN Medium" w:cs="Times New Roman"/>
                <w:b/>
                <w:bCs/>
                <w:sz w:val="18"/>
                <w:szCs w:val="18"/>
                <w:lang w:eastAsia="zh-CN"/>
              </w:rPr>
            </w:pPr>
            <w:r>
              <w:rPr>
                <w:rFonts w:hint="default" w:ascii="Times New Roman" w:hAnsi="Times New Roman" w:eastAsia="思源黑体 CN Medium"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思源黑体 CN Medium" w:cs="Times New Roman"/>
                <w:b/>
                <w:bCs/>
                <w:color w:val="416AAB"/>
                <w:sz w:val="18"/>
                <w:szCs w:val="18"/>
              </w:rPr>
            </w:pPr>
            <w:r>
              <w:rPr>
                <w:rFonts w:hint="default" w:ascii="Times New Roman" w:hAnsi="Times New Roman" w:eastAsia="思源黑体 CN Medium" w:cs="Times New Roman"/>
                <w:b/>
                <w:bCs/>
                <w:sz w:val="18"/>
                <w:szCs w:val="18"/>
                <w:lang w:eastAsia="zh-CN"/>
              </w:rPr>
              <w:t>{%endif%}{% endfor%}</w:t>
            </w:r>
          </w:p>
        </w:tc>
        <w:tc>
          <w:tcPr>
            <w:tcW w:w="611" w:type="dxa"/>
            <w:vAlign w:val="center"/>
          </w:tcPr>
          <w:p w14:paraId="35AE65E0">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b in ct.detection_content | nl() %}{%if loop.last%}{{ b }}{%else%}{{ b }}</w:t>
            </w:r>
          </w:p>
          <w:p w14:paraId="44ACD754">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lang w:eastAsia="zh-CN"/>
              </w:rPr>
              <w:t>{%endif%}{% endfor%}</w:t>
            </w:r>
          </w:p>
        </w:tc>
        <w:tc>
          <w:tcPr>
            <w:tcW w:w="8366" w:type="dxa"/>
            <w:vAlign w:val="center"/>
          </w:tcPr>
          <w:p w14:paraId="46D7E465">
            <w:pPr>
              <w:jc w:val="lef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b in ct.targeted_drug | nl() %}{%if loop.last%}{% for i in b | nb() %}{%if loop.index % 2 == 0%}</w:t>
            </w:r>
            <w:r>
              <w:rPr>
                <w:rFonts w:hint="default" w:ascii="Times New Roman" w:hAnsi="Times New Roman" w:eastAsia="思源黑体 CN Medium" w:cs="Times New Roman"/>
                <w:b/>
                <w:bCs/>
                <w:sz w:val="18"/>
                <w:szCs w:val="18"/>
                <w:lang w:eastAsia="zh-CN"/>
              </w:rPr>
              <w:t>{{ i }}</w:t>
            </w:r>
            <w:r>
              <w:rPr>
                <w:rFonts w:hint="default" w:ascii="Times New Roman" w:hAnsi="Times New Roman" w:eastAsia="思源黑体 CN Medium" w:cs="Times New Roman"/>
                <w:sz w:val="18"/>
                <w:szCs w:val="18"/>
                <w:lang w:eastAsia="zh-CN"/>
              </w:rPr>
              <w:t>{%else%}{{ i }}{%endif%}{% endfor%}{%else%}{% for i in b | nb() %}{%if loop.index % 2 == 0%}</w:t>
            </w:r>
            <w:r>
              <w:rPr>
                <w:rFonts w:hint="default" w:ascii="Times New Roman" w:hAnsi="Times New Roman" w:eastAsia="思源黑体 CN Medium" w:cs="Times New Roman"/>
                <w:b/>
                <w:bCs/>
                <w:sz w:val="18"/>
                <w:szCs w:val="18"/>
                <w:lang w:eastAsia="zh-CN"/>
              </w:rPr>
              <w:t>{{ i }}</w:t>
            </w:r>
            <w:r>
              <w:rPr>
                <w:rFonts w:hint="default" w:ascii="Times New Roman" w:hAnsi="Times New Roman" w:eastAsia="思源黑体 CN Medium" w:cs="Times New Roman"/>
                <w:sz w:val="18"/>
                <w:szCs w:val="18"/>
                <w:lang w:eastAsia="zh-CN"/>
              </w:rPr>
              <w:t>{%else%}{{ i }}{%endif%}{% endfor%}</w:t>
            </w:r>
          </w:p>
          <w:p w14:paraId="0C06DB6C">
            <w:pPr>
              <w:jc w:val="left"/>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lang w:eastAsia="zh-CN"/>
              </w:rPr>
              <w:t>{%tr endfor %}</w:t>
            </w:r>
          </w:p>
        </w:tc>
      </w:tr>
    </w:tbl>
    <w:p w14:paraId="0ABE0D1B">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sz w:val="24"/>
          <w:szCs w:val="24"/>
          <w:lang w:eastAsia="zh-CN"/>
        </w:rPr>
        <w:br w:type="page"/>
      </w:r>
      <w:bookmarkStart w:id="212" w:name="_Toc20524"/>
      <w:bookmarkStart w:id="213" w:name="_Toc5747"/>
      <w:r>
        <w:rPr>
          <w:rFonts w:hint="default" w:ascii="Times New Roman" w:hAnsi="Times New Roman" w:eastAsia="思源黑体 CN Medium" w:cs="Times New Roman"/>
          <w:lang w:val="en-US" w:eastAsia="zh-CN"/>
        </w:rPr>
        <w:t>{% endif %}{% if reportInfo.conf.cancerImprotantGene %}</w:t>
      </w:r>
    </w:p>
    <w:p w14:paraId="721577C9">
      <w:pPr>
        <w:outlineLvl w:val="1"/>
        <w:rPr>
          <w:rFonts w:hint="default" w:ascii="Times New Roman" w:hAnsi="Times New Roman" w:eastAsia="思源黑体 CN Medium" w:cs="Times New Roman"/>
          <w:b/>
          <w:bCs/>
          <w:color w:val="1250A1"/>
          <w:sz w:val="32"/>
          <w:szCs w:val="32"/>
          <w:lang w:val="en-US" w:eastAsia="zh-CN"/>
        </w:rPr>
      </w:pPr>
      <w:bookmarkStart w:id="214" w:name="_Toc28268"/>
      <w:r>
        <w:rPr>
          <w:rFonts w:hint="default" w:ascii="Times New Roman" w:hAnsi="Times New Roman" w:eastAsia="思源黑体 CN Medium" w:cs="Times New Roman"/>
          <w:b/>
          <w:bCs/>
          <w:color w:val="1250A1"/>
          <w:sz w:val="32"/>
          <w:szCs w:val="32"/>
          <w:lang w:val="en-US" w:eastAsia="zh-CN"/>
        </w:rPr>
        <w:t>{% if "wesplus" in panel%}</w:t>
      </w:r>
      <w:r>
        <w:rPr>
          <w:rFonts w:hint="default" w:ascii="Times New Roman" w:hAnsi="Times New Roman" w:eastAsia="思源黑体 CN Medium" w:cs="Times New Roman"/>
          <w:b/>
          <w:bCs/>
          <w:color w:val="1250A1"/>
          <w:sz w:val="32"/>
          <w:szCs w:val="32"/>
          <w:lang w:val="en-US" w:eastAsia="zh-CN"/>
        </w:rPr>
        <w:fldChar w:fldCharType="begin"/>
      </w:r>
      <w:r>
        <w:rPr>
          <w:rFonts w:hint="default" w:ascii="Times New Roman" w:hAnsi="Times New Roman" w:eastAsia="思源黑体 CN Medium" w:cs="Times New Roman"/>
          <w:b/>
          <w:bCs/>
          <w:color w:val="1250A1"/>
          <w:sz w:val="32"/>
          <w:szCs w:val="32"/>
          <w:lang w:val="en-US" w:eastAsia="zh-CN"/>
        </w:rPr>
        <w:instrText xml:space="preserve"> HYPERLINK \l _Toc2027 </w:instrText>
      </w:r>
      <w:r>
        <w:rPr>
          <w:rFonts w:hint="default" w:ascii="Times New Roman" w:hAnsi="Times New Roman" w:eastAsia="思源黑体 CN Medium" w:cs="Times New Roman"/>
          <w:b/>
          <w:bCs/>
          <w:color w:val="1250A1"/>
          <w:sz w:val="32"/>
          <w:szCs w:val="32"/>
          <w:lang w:val="en-US" w:eastAsia="zh-CN"/>
        </w:rPr>
        <w:fldChar w:fldCharType="separate"/>
      </w:r>
      <w:r>
        <w:rPr>
          <w:rFonts w:hint="default" w:ascii="Times New Roman" w:hAnsi="Times New Roman" w:eastAsia="思源黑体 CN Medium" w:cs="Times New Roman"/>
          <w:b/>
          <w:bCs/>
          <w:color w:val="1250A1"/>
          <w:sz w:val="32"/>
          <w:szCs w:val="32"/>
          <w:lang w:val="en-US" w:eastAsia="zh-CN"/>
        </w:rPr>
        <w:t>癌症相关重要{% else%}检测{% endif %}</w:t>
      </w:r>
      <w:r>
        <w:rPr>
          <w:rFonts w:hint="default" w:ascii="Times New Roman" w:hAnsi="Times New Roman" w:eastAsia="思源黑体 CN Medium" w:cs="Times New Roman"/>
          <w:b/>
          <w:bCs/>
          <w:color w:val="1250A1"/>
          <w:sz w:val="32"/>
          <w:szCs w:val="32"/>
          <w:lang w:val="en-US" w:eastAsia="zh-CN"/>
        </w:rPr>
        <w:fldChar w:fldCharType="end"/>
      </w:r>
      <w:r>
        <w:rPr>
          <w:rFonts w:hint="default" w:ascii="Times New Roman" w:hAnsi="Times New Roman" w:eastAsia="思源黑体 CN Medium" w:cs="Times New Roman"/>
          <w:b/>
          <w:bCs/>
          <w:color w:val="1250A1"/>
          <w:sz w:val="32"/>
          <w:szCs w:val="32"/>
          <w:lang w:val="en-US" w:eastAsia="zh-CN"/>
        </w:rPr>
        <w:t>基因列表</w:t>
      </w:r>
      <w:bookmarkEnd w:id="164"/>
      <w:bookmarkEnd w:id="165"/>
      <w:bookmarkEnd w:id="166"/>
      <w:bookmarkEnd w:id="167"/>
      <w:bookmarkEnd w:id="168"/>
      <w:bookmarkEnd w:id="169"/>
      <w:bookmarkEnd w:id="212"/>
      <w:bookmarkEnd w:id="213"/>
      <w:bookmarkEnd w:id="214"/>
    </w:p>
    <w:p w14:paraId="5BC25525">
      <w:pPr>
        <w:spacing w:line="259" w:lineRule="exact"/>
        <w:ind w:left="3328" w:right="3328"/>
        <w:jc w:val="center"/>
        <w:rPr>
          <w:rFonts w:hint="default" w:ascii="Times New Roman" w:hAnsi="Times New Roman" w:eastAsia="思源黑体 CN Medium" w:cs="Times New Roman"/>
          <w:sz w:val="18"/>
          <w:szCs w:val="18"/>
          <w:lang w:eastAsia="zh-CN"/>
        </w:rPr>
      </w:pPr>
      <w:bookmarkStart w:id="215" w:name="_Toc19280_WPSOffice_Level2"/>
      <w:bookmarkStart w:id="216" w:name="_Toc31515_WPSOffice_Level2"/>
      <w:bookmarkStart w:id="217" w:name="_Toc11193_WPSOffice_Level2"/>
      <w:bookmarkStart w:id="218" w:name="_Toc6931_WPSOffice_Level2"/>
      <w:bookmarkStart w:id="219" w:name="_Toc6304_WPSOffice_Level2"/>
      <w:bookmarkStart w:id="220" w:name="_Toc3488_WPSOffice_Level2"/>
      <w:bookmarkStart w:id="221" w:name="_Toc17111_WPSOffice_Level2"/>
      <w:bookmarkStart w:id="222" w:name="_Toc26985_WPSOffice_Level1"/>
      <w:bookmarkStart w:id="223" w:name="_Toc5476"/>
      <w:bookmarkStart w:id="224" w:name="_Toc20170_WPSOffice_Level1"/>
      <w:bookmarkStart w:id="225" w:name="_Toc28454_WPSOffice_Level1"/>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val="en-US" w:eastAsia="zh-CN"/>
        </w:rPr>
        <w:t xml:space="preserve"> for gene_table in</w:t>
      </w:r>
      <w:r>
        <w:rPr>
          <w:rFonts w:hint="default" w:ascii="Times New Roman" w:hAnsi="Times New Roman" w:eastAsia="思源黑体 CN Medium" w:cs="Times New Roman"/>
          <w:sz w:val="18"/>
          <w:szCs w:val="18"/>
          <w:lang w:eastAsia="zh-CN"/>
        </w:rPr>
        <w:t xml:space="preserve"> gene</w:t>
      </w:r>
      <w:r>
        <w:rPr>
          <w:rFonts w:hint="default" w:ascii="Times New Roman" w:hAnsi="Times New Roman" w:eastAsia="思源黑体 CN Medium" w:cs="Times New Roman"/>
          <w:sz w:val="18"/>
          <w:szCs w:val="18"/>
          <w:lang w:val="en-US" w:eastAsia="zh-CN"/>
        </w:rPr>
        <w:t>.conf_genes</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val="en-US" w:eastAsia="zh-CN"/>
        </w:rPr>
        <w:t>gene_tables</w:t>
      </w:r>
      <w:r>
        <w:rPr>
          <w:rFonts w:hint="default" w:ascii="Times New Roman" w:hAnsi="Times New Roman" w:eastAsia="思源黑体 CN Medium" w:cs="Times New Roman"/>
          <w:sz w:val="18"/>
          <w:szCs w:val="18"/>
          <w:lang w:eastAsia="zh-CN"/>
        </w:rPr>
        <w:t>%}</w:t>
      </w:r>
      <w:bookmarkEnd w:id="215"/>
      <w:bookmarkEnd w:id="216"/>
      <w:bookmarkEnd w:id="217"/>
      <w:bookmarkEnd w:id="218"/>
      <w:bookmarkEnd w:id="219"/>
      <w:bookmarkEnd w:id="220"/>
      <w:bookmarkEnd w:id="221"/>
    </w:p>
    <w:p w14:paraId="79504118">
      <w:pPr>
        <w:spacing w:line="259" w:lineRule="exact"/>
        <w:ind w:left="3328" w:right="3328"/>
        <w:jc w:val="center"/>
        <w:rPr>
          <w:rFonts w:hint="default" w:ascii="Times New Roman" w:hAnsi="Times New Roman" w:eastAsia="思源黑体 CN Medium" w:cs="Times New Roman"/>
          <w:b/>
          <w:bCs/>
          <w:sz w:val="21"/>
          <w:szCs w:val="21"/>
          <w:lang w:val="en-US" w:eastAsia="zh-CN"/>
        </w:rPr>
      </w:pPr>
      <w:r>
        <w:rPr>
          <w:rFonts w:hint="default" w:ascii="Times New Roman" w:hAnsi="Times New Roman" w:eastAsia="思源黑体 CN Medium" w:cs="Times New Roman"/>
          <w:b/>
          <w:bCs/>
          <w:sz w:val="21"/>
          <w:szCs w:val="21"/>
          <w:lang w:val="en-US" w:eastAsia="zh-CN"/>
        </w:rPr>
        <w:t>{{gene_table.title}}</w:t>
      </w:r>
    </w:p>
    <w:tbl>
      <w:tblPr>
        <w:tblStyle w:val="23"/>
        <w:tblW w:w="98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1051BACB">
            <w:pPr>
              <w:widowControl/>
              <w:jc w:val="center"/>
              <w:textAlignment w:val="center"/>
              <w:rPr>
                <w:rFonts w:hint="default" w:ascii="Times New Roman" w:hAnsi="Times New Roman" w:eastAsia="思源黑体 CN Medium" w:cs="Times New Roman"/>
                <w:i/>
                <w:iCs/>
                <w:sz w:val="18"/>
                <w:szCs w:val="18"/>
                <w:lang w:val="en-US" w:eastAsia="zh-CN"/>
              </w:rPr>
            </w:pPr>
            <w:r>
              <w:rPr>
                <w:rFonts w:hint="default" w:ascii="Times New Roman" w:hAnsi="Times New Roman" w:eastAsia="思源黑体 CN Medium" w:cs="Times New Roman"/>
                <w:i/>
                <w:iCs/>
                <w:sz w:val="18"/>
                <w:szCs w:val="18"/>
                <w:lang w:val="en-US" w:eastAsia="zh-CN"/>
              </w:rPr>
              <w:t>{%tr for genes in gene_table.genes%}</w:t>
            </w:r>
          </w:p>
        </w:tc>
      </w:tr>
      <w:tr w14:paraId="5B6D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思源黑体 CN Medium" w:cs="Times New Roman"/>
                <w:i/>
                <w:iCs/>
                <w:sz w:val="18"/>
                <w:szCs w:val="18"/>
              </w:rPr>
            </w:pPr>
            <w:r>
              <w:rPr>
                <w:rFonts w:hint="default" w:ascii="Times New Roman" w:hAnsi="Times New Roman" w:eastAsia="思源黑体 CN Medium"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思源黑体 CN Medium" w:cs="Times New Roman"/>
                <w:i/>
                <w:iCs/>
                <w:sz w:val="18"/>
                <w:szCs w:val="18"/>
                <w:lang w:val="en-US" w:eastAsia="zh-CN"/>
              </w:rPr>
            </w:pPr>
            <w:r>
              <w:rPr>
                <w:rFonts w:hint="default" w:ascii="Times New Roman" w:hAnsi="Times New Roman" w:eastAsia="思源黑体 CN Medium"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思源黑体 CN Medium" w:cs="Times New Roman"/>
                <w:i/>
                <w:iCs/>
                <w:sz w:val="18"/>
                <w:szCs w:val="18"/>
                <w:lang w:val="en-US" w:eastAsia="zh-CN"/>
              </w:rPr>
            </w:pPr>
            <w:r>
              <w:rPr>
                <w:rFonts w:hint="default" w:ascii="Times New Roman" w:hAnsi="Times New Roman" w:eastAsia="思源黑体 CN Medium" w:cs="Times New Roman"/>
                <w:i/>
                <w:iCs/>
                <w:sz w:val="18"/>
                <w:szCs w:val="18"/>
                <w:lang w:val="en-US" w:eastAsia="zh-CN"/>
              </w:rPr>
              <w:t>{%tc endfor %}</w:t>
            </w:r>
          </w:p>
        </w:tc>
      </w:tr>
      <w:tr w14:paraId="2DD8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思源黑体 CN Medium" w:cs="Times New Roman"/>
                <w:i/>
                <w:iCs/>
                <w:sz w:val="18"/>
                <w:szCs w:val="18"/>
                <w:lang w:val="en-US" w:eastAsia="zh-CN"/>
              </w:rPr>
            </w:pPr>
            <w:r>
              <w:rPr>
                <w:rFonts w:hint="default" w:ascii="Times New Roman" w:hAnsi="Times New Roman" w:eastAsia="思源黑体 CN Medium" w:cs="Times New Roman"/>
                <w:i/>
                <w:iCs/>
                <w:sz w:val="18"/>
                <w:szCs w:val="18"/>
                <w:lang w:val="en-US" w:eastAsia="zh-CN"/>
              </w:rPr>
              <w:t>{%tr endfor %}</w:t>
            </w:r>
          </w:p>
        </w:tc>
      </w:tr>
    </w:tbl>
    <w:p w14:paraId="14F33EF5">
      <w:pPr>
        <w:rPr>
          <w:rFonts w:hint="default" w:ascii="Times New Roman" w:hAnsi="Times New Roman" w:eastAsia="思源黑体 CN Medium" w:cs="Times New Roman"/>
          <w:lang w:eastAsia="zh-CN"/>
        </w:rPr>
      </w:pPr>
      <w:r>
        <w:rPr>
          <w:rFonts w:hint="default" w:ascii="Times New Roman" w:hAnsi="Times New Roman" w:eastAsia="思源黑体 CN Medium" w:cs="Times New Roman"/>
          <w:b/>
          <w:bCs/>
          <w:sz w:val="18"/>
          <w:szCs w:val="18"/>
          <w:lang w:val="en-US" w:eastAsia="zh-CN"/>
        </w:rPr>
        <w:t>{% endfor %}{% if reportInfo.show_red_note %}</w:t>
      </w:r>
      <w:r>
        <w:rPr>
          <w:rFonts w:hint="default" w:ascii="Times New Roman" w:hAnsi="Times New Roman" w:eastAsia="思源黑体 CN Medium" w:cs="Times New Roman"/>
          <w:b/>
          <w:bCs/>
          <w:sz w:val="18"/>
          <w:szCs w:val="18"/>
          <w:lang w:eastAsia="zh-CN"/>
        </w:rPr>
        <w:t>注：</w:t>
      </w:r>
      <w:r>
        <w:rPr>
          <w:rFonts w:hint="default" w:ascii="Times New Roman" w:hAnsi="Times New Roman" w:eastAsia="思源黑体 CN Medium" w:cs="Times New Roman"/>
          <w:sz w:val="18"/>
          <w:szCs w:val="18"/>
          <w:lang w:eastAsia="zh-CN"/>
        </w:rPr>
        <w:t>红色标注基因表示本次检出结果阳性，无红色标注基因表示本次检出结果阴性。{% endif%}</w:t>
      </w:r>
      <w:r>
        <w:rPr>
          <w:rFonts w:hint="default" w:ascii="Times New Roman" w:hAnsi="Times New Roman" w:eastAsia="思源黑体 CN Medium" w:cs="Times New Roman"/>
          <w:lang w:eastAsia="zh-CN"/>
        </w:rPr>
        <w:br w:type="page"/>
      </w:r>
      <w:bookmarkStart w:id="226" w:name="_Toc26868"/>
      <w:bookmarkStart w:id="227" w:name="_Toc15114"/>
      <w:bookmarkStart w:id="228" w:name="_Toc32304"/>
      <w:r>
        <w:rPr>
          <w:rFonts w:hint="default" w:ascii="Times New Roman" w:hAnsi="Times New Roman" w:eastAsia="思源黑体 CN Medium" w:cs="Times New Roman"/>
          <w:lang w:val="en-US" w:eastAsia="zh-CN"/>
        </w:rPr>
        <w:t>{% endif %}</w:t>
      </w:r>
    </w:p>
    <w:p w14:paraId="281A48CD">
      <w:pPr>
        <w:outlineLvl w:val="1"/>
        <w:rPr>
          <w:rFonts w:hint="default" w:ascii="Times New Roman" w:hAnsi="Times New Roman" w:eastAsia="思源黑体 CN Medium" w:cs="Times New Roman"/>
          <w:b/>
          <w:bCs/>
          <w:color w:val="1250A1"/>
          <w:sz w:val="32"/>
          <w:szCs w:val="32"/>
          <w:lang w:val="en-US" w:eastAsia="zh-CN"/>
        </w:rPr>
      </w:pPr>
      <w:bookmarkStart w:id="229" w:name="_Toc30402"/>
      <w:r>
        <w:rPr>
          <w:rFonts w:hint="default" w:ascii="Times New Roman" w:hAnsi="Times New Roman" w:eastAsia="思源黑体 CN Medium" w:cs="Times New Roman"/>
          <w:b/>
          <w:bCs/>
          <w:color w:val="1250A1"/>
          <w:sz w:val="32"/>
          <w:szCs w:val="32"/>
          <w:lang w:val="en-US" w:eastAsia="zh-CN"/>
        </w:rPr>
        <w:t>检测方法与局限性</w:t>
      </w:r>
      <w:bookmarkEnd w:id="226"/>
      <w:bookmarkEnd w:id="227"/>
      <w:bookmarkEnd w:id="228"/>
      <w:bookmarkEnd w:id="229"/>
    </w:p>
    <w:p w14:paraId="00917706">
      <w:pPr>
        <w:rPr>
          <w:rFonts w:hint="default" w:ascii="Times New Roman" w:hAnsi="Times New Roman" w:eastAsia="思源黑体 CN Medium" w:cs="Times New Roman"/>
          <w:highlight w:val="yellow"/>
          <w:lang w:eastAsia="zh-CN"/>
        </w:rPr>
      </w:pPr>
    </w:p>
    <w:p w14:paraId="791CA28B">
      <w:pPr>
        <w:spacing w:line="276" w:lineRule="auto"/>
        <w:ind w:right="448"/>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{%endif%}{% endfor%}</w:t>
      </w:r>
    </w:p>
    <w:p w14:paraId="291778A7">
      <w:pPr>
        <w:rPr>
          <w:rFonts w:hint="default" w:ascii="Times New Roman" w:hAnsi="Times New Roman" w:eastAsia="思源黑体 CN Medium" w:cs="Times New Roman"/>
          <w:bCs/>
          <w:sz w:val="21"/>
          <w:szCs w:val="21"/>
          <w:lang w:eastAsia="zh-CN"/>
        </w:rPr>
      </w:pPr>
    </w:p>
    <w:p w14:paraId="3E23BF11">
      <w:pPr>
        <w:spacing w:line="276" w:lineRule="auto"/>
        <w:ind w:right="448"/>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{%endif%}{% endfor%}</w:t>
      </w:r>
    </w:p>
    <w:p w14:paraId="01DD40A3">
      <w:pPr>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br w:type="page"/>
      </w:r>
    </w:p>
    <w:bookmarkEnd w:id="222"/>
    <w:bookmarkEnd w:id="223"/>
    <w:bookmarkEnd w:id="224"/>
    <w:bookmarkEnd w:id="225"/>
    <w:p w14:paraId="7C84B706">
      <w:pPr>
        <w:outlineLvl w:val="1"/>
        <w:rPr>
          <w:rFonts w:hint="default" w:ascii="Times New Roman" w:hAnsi="Times New Roman" w:eastAsia="思源黑体 CN Medium" w:cs="Times New Roman"/>
          <w:b/>
          <w:bCs/>
          <w:color w:val="1250A1"/>
          <w:sz w:val="32"/>
          <w:szCs w:val="32"/>
          <w:lang w:val="en-US" w:eastAsia="zh-CN"/>
        </w:rPr>
      </w:pPr>
      <w:bookmarkStart w:id="230" w:name="_Toc23906"/>
      <w:bookmarkStart w:id="231" w:name="_Toc21361"/>
      <w:bookmarkStart w:id="232" w:name="_Toc15870"/>
      <w:bookmarkStart w:id="233" w:name="_Toc22967"/>
      <w:bookmarkStart w:id="234" w:name="_Toc19584_WPSOffice_Level1"/>
      <w:bookmarkStart w:id="235" w:name="_Toc14611_WPSOffice_Level1"/>
      <w:bookmarkStart w:id="236" w:name="_Toc13275"/>
      <w:bookmarkStart w:id="237" w:name="_Toc17792_WPSOffice_Level2"/>
      <w:bookmarkStart w:id="238" w:name="_Toc22623"/>
      <w:bookmarkStart w:id="239" w:name="_Toc22162_WPSOffice_Level1"/>
      <w:r>
        <w:rPr>
          <w:rFonts w:hint="default" w:ascii="Times New Roman" w:hAnsi="Times New Roman" w:eastAsia="思源黑体 CN Medium" w:cs="Times New Roman"/>
          <w:b/>
          <w:bCs/>
          <w:color w:val="1250A1"/>
          <w:sz w:val="32"/>
          <w:szCs w:val="32"/>
          <w:lang w:val="en-US" w:eastAsia="zh-CN"/>
        </w:rPr>
        <w:t>参考文献</w:t>
      </w:r>
      <w:bookmarkEnd w:id="230"/>
      <w:bookmarkEnd w:id="231"/>
      <w:bookmarkEnd w:id="232"/>
      <w:bookmarkEnd w:id="233"/>
    </w:p>
    <w:bookmarkEnd w:id="234"/>
    <w:bookmarkEnd w:id="235"/>
    <w:bookmarkEnd w:id="236"/>
    <w:bookmarkEnd w:id="237"/>
    <w:bookmarkEnd w:id="238"/>
    <w:bookmarkEnd w:id="239"/>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思源黑体 CN Medium" w:cs="Times New Roman"/>
          <w:sz w:val="15"/>
          <w:szCs w:val="15"/>
          <w:lang w:val="en-US" w:eastAsia="zh-CN"/>
        </w:rPr>
      </w:pPr>
      <w:r>
        <w:rPr>
          <w:rFonts w:hint="default" w:ascii="Times New Roman" w:hAnsi="Times New Roman" w:eastAsia="思源黑体 CN Medium" w:cs="Times New Roman"/>
          <w:sz w:val="15"/>
          <w:szCs w:val="15"/>
          <w:lang w:val="en-US" w:eastAsia="zh-CN"/>
        </w:rPr>
        <w:t>{% for r in references.referenceList %}{{r}}</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思源黑体 CN Medium" w:cs="Times New Roman"/>
          <w:sz w:val="15"/>
          <w:szCs w:val="15"/>
          <w:lang w:val="en-US" w:eastAsia="zh-CN"/>
        </w:rPr>
      </w:pPr>
      <w:r>
        <w:rPr>
          <w:rFonts w:hint="default" w:ascii="Times New Roman" w:hAnsi="Times New Roman" w:eastAsia="思源黑体 CN Medium" w:cs="Times New Roman"/>
          <w:sz w:val="15"/>
          <w:szCs w:val="15"/>
          <w:lang w:val="en-US" w:eastAsia="zh-CN"/>
        </w:rPr>
        <w:t>{% endfor %}</w:t>
      </w:r>
    </w:p>
    <w:p w14:paraId="46B2C4DD">
      <w:pPr>
        <w:widowControl/>
        <w:adjustRightInd w:val="0"/>
        <w:snapToGrid w:val="0"/>
        <w:spacing w:after="120" w:afterLines="50"/>
        <w:jc w:val="both"/>
        <w:rPr>
          <w:rFonts w:hint="default" w:ascii="Times New Roman" w:hAnsi="Times New Roman" w:eastAsia="思源黑体 CN Medium" w:cs="Times New Roman"/>
          <w:sz w:val="15"/>
          <w:szCs w:val="15"/>
          <w:lang w:val="en-US" w:eastAsia="zh-CN"/>
        </w:rPr>
        <w:sectPr>
          <w:headerReference r:id="rId6" w:type="default"/>
          <w:footerReference r:id="rId7" w:type="default"/>
          <w:pgSz w:w="11910" w:h="16840"/>
          <w:pgMar w:top="1037" w:right="1020" w:bottom="981" w:left="1020" w:header="170" w:footer="567" w:gutter="0"/>
          <w:pgBorders>
            <w:top w:val="none" w:sz="0" w:space="0"/>
            <w:left w:val="none" w:sz="0" w:space="0"/>
            <w:bottom w:val="none" w:sz="0" w:space="0"/>
            <w:right w:val="none" w:sz="0" w:space="0"/>
          </w:pgBorders>
          <w:pgNumType w:start="1"/>
          <w:cols w:space="0" w:num="1"/>
          <w:rtlGutter w:val="0"/>
          <w:docGrid w:linePitch="0" w:charSpace="0"/>
        </w:sectPr>
      </w:pPr>
    </w:p>
    <w:tbl>
      <w:tblPr>
        <w:tblStyle w:val="16"/>
        <w:tblpPr w:leftFromText="180" w:rightFromText="180" w:vertAnchor="text" w:horzAnchor="page" w:tblpX="917" w:tblpY="13538"/>
        <w:tblOverlap w:val="never"/>
        <w:tblW w:w="0" w:type="auto"/>
        <w:tblInd w:w="0" w:type="dxa"/>
        <w:tblBorders>
          <w:top w:val="none" w:color="auto" w:sz="0" w:space="0"/>
          <w:left w:val="single" w:color="7AABE7"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38"/>
      </w:tblGrid>
      <w:tr w14:paraId="14F3C86B">
        <w:tblPrEx>
          <w:tblBorders>
            <w:top w:val="none" w:color="auto" w:sz="0" w:space="0"/>
            <w:left w:val="single" w:color="7AABE7"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8" w:type="dxa"/>
          </w:tcPr>
          <w:p w14:paraId="280757E7">
            <w:pPr>
              <w:keepNext w:val="0"/>
              <w:keepLines w:val="0"/>
              <w:pageBreakBefore w:val="0"/>
              <w:widowControl w:val="0"/>
              <w:kinsoku/>
              <w:wordWrap/>
              <w:overflowPunct/>
              <w:topLinePunct w:val="0"/>
              <w:autoSpaceDE/>
              <w:autoSpaceDN/>
              <w:bidi w:val="0"/>
              <w:adjustRightInd/>
              <w:snapToGrid/>
              <w:spacing w:before="313" w:beforeLines="100"/>
              <w:ind w:left="220" w:leftChars="100"/>
              <w:jc w:val="both"/>
              <w:textAlignment w:val="auto"/>
              <w:rPr>
                <w:rFonts w:hint="eastAsia" w:ascii="微软雅黑" w:hAnsi="微软雅黑" w:eastAsia="微软雅黑" w:cs="微软雅黑"/>
                <w:color w:val="FFFFFF" w:themeColor="background1"/>
                <w:sz w:val="18"/>
                <w:szCs w:val="18"/>
                <w14:textFill>
                  <w14:solidFill>
                    <w14:schemeClr w14:val="bg1"/>
                  </w14:solidFill>
                </w14:textFill>
              </w:rPr>
            </w:pPr>
            <w:r>
              <w:rPr>
                <w:rFonts w:hint="eastAsia" w:ascii="微软雅黑" w:hAnsi="微软雅黑" w:eastAsia="微软雅黑" w:cs="微软雅黑"/>
                <w:color w:val="FFFFFF" w:themeColor="background1"/>
                <w:sz w:val="18"/>
                <w:szCs w:val="18"/>
                <w14:textFill>
                  <w14:solidFill>
                    <w14:schemeClr w14:val="bg1"/>
                  </w14:solidFill>
                </w14:textFill>
              </w:rPr>
              <w:t>邮箱：</w:t>
            </w:r>
            <w:r>
              <w:rPr>
                <w:rFonts w:hint="eastAsia" w:ascii="微软雅黑" w:hAnsi="微软雅黑" w:eastAsia="微软雅黑" w:cs="微软雅黑"/>
                <w:color w:val="FFFFFF" w:themeColor="background1"/>
                <w:sz w:val="18"/>
                <w:szCs w:val="18"/>
                <w14:textFill>
                  <w14:solidFill>
                    <w14:schemeClr w14:val="bg1"/>
                  </w14:solidFill>
                </w14:textFill>
              </w:rPr>
              <w:fldChar w:fldCharType="begin"/>
            </w:r>
            <w:r>
              <w:rPr>
                <w:rFonts w:hint="eastAsia" w:ascii="微软雅黑" w:hAnsi="微软雅黑" w:eastAsia="微软雅黑" w:cs="微软雅黑"/>
                <w:color w:val="FFFFFF" w:themeColor="background1"/>
                <w:sz w:val="18"/>
                <w:szCs w:val="18"/>
                <w14:textFill>
                  <w14:solidFill>
                    <w14:schemeClr w14:val="bg1"/>
                  </w14:solidFill>
                </w14:textFill>
              </w:rPr>
              <w:instrText xml:space="preserve"> HYPERLINK "mailto:szsys@hbblkj.com" </w:instrText>
            </w:r>
            <w:r>
              <w:rPr>
                <w:rFonts w:hint="eastAsia" w:ascii="微软雅黑" w:hAnsi="微软雅黑" w:eastAsia="微软雅黑" w:cs="微软雅黑"/>
                <w:color w:val="FFFFFF" w:themeColor="background1"/>
                <w:sz w:val="18"/>
                <w:szCs w:val="18"/>
                <w14:textFill>
                  <w14:solidFill>
                    <w14:schemeClr w14:val="bg1"/>
                  </w14:solidFill>
                </w14:textFill>
              </w:rPr>
              <w:fldChar w:fldCharType="separate"/>
            </w:r>
            <w:r>
              <w:rPr>
                <w:rFonts w:hint="eastAsia" w:ascii="微软雅黑" w:hAnsi="微软雅黑" w:eastAsia="微软雅黑" w:cs="微软雅黑"/>
                <w:color w:val="FFFFFF" w:themeColor="background1"/>
                <w:sz w:val="18"/>
                <w:szCs w:val="18"/>
                <w14:textFill>
                  <w14:solidFill>
                    <w14:schemeClr w14:val="bg1"/>
                  </w14:solidFill>
                </w14:textFill>
              </w:rPr>
              <w:t>szsys@hbblkj.com</w:t>
            </w:r>
            <w:r>
              <w:rPr>
                <w:rFonts w:hint="eastAsia" w:ascii="微软雅黑" w:hAnsi="微软雅黑" w:eastAsia="微软雅黑" w:cs="微软雅黑"/>
                <w:color w:val="FFFFFF" w:themeColor="background1"/>
                <w:sz w:val="18"/>
                <w:szCs w:val="18"/>
                <w14:textFill>
                  <w14:solidFill>
                    <w14:schemeClr w14:val="bg1"/>
                  </w14:solidFill>
                </w14:textFill>
              </w:rPr>
              <w:fldChar w:fldCharType="end"/>
            </w:r>
          </w:p>
          <w:p w14:paraId="517381ED">
            <w:pPr>
              <w:keepNext w:val="0"/>
              <w:keepLines w:val="0"/>
              <w:pageBreakBefore w:val="0"/>
              <w:widowControl w:val="0"/>
              <w:kinsoku/>
              <w:wordWrap/>
              <w:overflowPunct/>
              <w:topLinePunct w:val="0"/>
              <w:autoSpaceDE/>
              <w:autoSpaceDN/>
              <w:bidi w:val="0"/>
              <w:adjustRightInd/>
              <w:snapToGrid/>
              <w:ind w:left="220" w:leftChars="100"/>
              <w:jc w:val="both"/>
              <w:textAlignment w:val="auto"/>
              <w:rPr>
                <w:rFonts w:hint="default" w:eastAsia="微软雅黑"/>
                <w:vertAlign w:val="baseline"/>
                <w:lang w:val="en-US" w:eastAsia="zh-CN"/>
              </w:rPr>
            </w:pPr>
            <w:r>
              <w:rPr>
                <w:rFonts w:hint="eastAsia" w:ascii="微软雅黑" w:hAnsi="微软雅黑" w:eastAsia="微软雅黑" w:cs="微软雅黑"/>
                <w:color w:val="FFFFFF" w:themeColor="background1"/>
                <w:sz w:val="18"/>
                <w:szCs w:val="18"/>
                <w14:textFill>
                  <w14:solidFill>
                    <w14:schemeClr w14:val="bg1"/>
                  </w14:solidFill>
                </w14:textFill>
              </w:rPr>
              <w:t>地址：湖北省武汉市东湖新技术开发区九峰街道九峰一路1号生物创新园二期A6栋03层-02</w:t>
            </w: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 xml:space="preserve">           客服咨询 </w:t>
            </w:r>
          </w:p>
        </w:tc>
      </w:tr>
    </w:tbl>
    <w:p w14:paraId="195AA2F2">
      <w:pPr>
        <w:widowControl/>
        <w:rPr>
          <w:rFonts w:hint="default" w:ascii="Times New Roman" w:hAnsi="Times New Roman" w:eastAsia="思源黑体 CN Medium" w:cs="Times New Roman"/>
          <w:sz w:val="22"/>
          <w:szCs w:val="22"/>
          <w:lang w:val="en-US" w:eastAsia="en-US" w:bidi="ar-SA"/>
        </w:rPr>
      </w:pPr>
      <w:r>
        <w:rPr>
          <w:rFonts w:hint="eastAsia" w:ascii="Times New Roman" w:hAnsi="Times New Roman" w:eastAsia="思源黑体 CN Medium" w:cs="Times New Roman"/>
          <w:sz w:val="15"/>
          <w:szCs w:val="15"/>
          <w:lang w:val="en-US" w:eastAsia="zh-CN"/>
        </w:rPr>
        <w:drawing>
          <wp:anchor distT="0" distB="0" distL="114300" distR="114300" simplePos="0" relativeHeight="251665408" behindDoc="0" locked="0" layoutInCell="1" allowOverlap="1">
            <wp:simplePos x="0" y="0"/>
            <wp:positionH relativeFrom="column">
              <wp:posOffset>5311775</wp:posOffset>
            </wp:positionH>
            <wp:positionV relativeFrom="paragraph">
              <wp:posOffset>8079740</wp:posOffset>
            </wp:positionV>
            <wp:extent cx="876300" cy="881380"/>
            <wp:effectExtent l="0" t="0" r="7620" b="2540"/>
            <wp:wrapNone/>
            <wp:docPr id="23" name="图片 23" descr="分子客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分子客服"/>
                    <pic:cNvPicPr>
                      <a:picLocks noChangeAspect="1"/>
                    </pic:cNvPicPr>
                  </pic:nvPicPr>
                  <pic:blipFill>
                    <a:blip r:embed="rId17"/>
                    <a:stretch>
                      <a:fillRect/>
                    </a:stretch>
                  </pic:blipFill>
                  <pic:spPr>
                    <a:xfrm>
                      <a:off x="0" y="0"/>
                      <a:ext cx="876300" cy="881380"/>
                    </a:xfrm>
                    <a:prstGeom prst="rect">
                      <a:avLst/>
                    </a:prstGeom>
                  </pic:spPr>
                </pic:pic>
              </a:graphicData>
            </a:graphic>
          </wp:anchor>
        </w:drawing>
      </w:r>
      <w:r>
        <w:rPr>
          <w:sz w:val="15"/>
        </w:rPr>
        <mc:AlternateContent>
          <mc:Choice Requires="wps">
            <w:drawing>
              <wp:anchor distT="0" distB="0" distL="114300" distR="114300" simplePos="0" relativeHeight="251666432" behindDoc="0" locked="0" layoutInCell="1" allowOverlap="1">
                <wp:simplePos x="0" y="0"/>
                <wp:positionH relativeFrom="column">
                  <wp:posOffset>-492125</wp:posOffset>
                </wp:positionH>
                <wp:positionV relativeFrom="paragraph">
                  <wp:posOffset>-628650</wp:posOffset>
                </wp:positionV>
                <wp:extent cx="3040380" cy="5949315"/>
                <wp:effectExtent l="0" t="0" r="7620" b="9525"/>
                <wp:wrapNone/>
                <wp:docPr id="13" name="文本框 13"/>
                <wp:cNvGraphicFramePr/>
                <a:graphic xmlns:a="http://schemas.openxmlformats.org/drawingml/2006/main">
                  <a:graphicData uri="http://schemas.microsoft.com/office/word/2010/wordprocessingShape">
                    <wps:wsp>
                      <wps:cNvSpPr txBox="1"/>
                      <wps:spPr>
                        <a:xfrm>
                          <a:off x="0" y="0"/>
                          <a:ext cx="3040380" cy="59493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8"/>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4"/>
                              <w:tblW w:w="4447" w:type="dxa"/>
                              <w:tblInd w:w="0" w:type="dxa"/>
                              <w:tblLayout w:type="fixed"/>
                              <w:tblCellMar>
                                <w:top w:w="0" w:type="dxa"/>
                                <w:left w:w="0" w:type="dxa"/>
                                <w:bottom w:w="0" w:type="dxa"/>
                                <w:right w:w="0" w:type="dxa"/>
                              </w:tblCellMar>
                            </w:tblPr>
                            <w:tblGrid>
                              <w:gridCol w:w="835"/>
                              <w:gridCol w:w="1392"/>
                              <w:gridCol w:w="984"/>
                              <w:gridCol w:w="1236"/>
                            </w:tblGrid>
                            <w:tr w14:paraId="2D23B2A5">
                              <w:tblPrEx>
                                <w:tblCellMar>
                                  <w:top w:w="0" w:type="dxa"/>
                                  <w:left w:w="0" w:type="dxa"/>
                                  <w:bottom w:w="0" w:type="dxa"/>
                                  <w:right w:w="0" w:type="dxa"/>
                                </w:tblCellMar>
                              </w:tblPrEx>
                              <w:trPr>
                                <w:trHeight w:val="441" w:hRule="exact"/>
                              </w:trPr>
                              <w:tc>
                                <w:tcPr>
                                  <w:tcW w:w="835" w:type="dxa"/>
                                  <w:vAlign w:val="center"/>
                                </w:tcPr>
                                <w:p w14:paraId="1E1A978C">
                                  <w:pPr>
                                    <w:pStyle w:val="2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65E355B9">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55955" cy="294640"/>
                                        <wp:effectExtent l="0" t="0" r="14605" b="10160"/>
                                        <wp:docPr id="18" name="图片 6" descr="蔡冬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蔡冬雪"/>
                                                <pic:cNvPicPr>
                                                  <a:picLocks noChangeAspect="1"/>
                                                </pic:cNvPicPr>
                                              </pic:nvPicPr>
                                              <pic:blipFill>
                                                <a:blip r:embed="rId20">
                                                  <a:clrChange>
                                                    <a:clrFrom>
                                                      <a:srgbClr val="FFFFFF">
                                                        <a:alpha val="100000"/>
                                                      </a:srgbClr>
                                                    </a:clrFrom>
                                                    <a:clrTo>
                                                      <a:srgbClr val="FFFFFF">
                                                        <a:alpha val="100000"/>
                                                        <a:alpha val="0"/>
                                                      </a:srgbClr>
                                                    </a:clrTo>
                                                  </a:clrChange>
                                                </a:blip>
                                                <a:srcRect l="18656" t="33322" r="18897" b="26699"/>
                                                <a:stretch>
                                                  <a:fillRect/>
                                                </a:stretch>
                                              </pic:blipFill>
                                              <pic:spPr>
                                                <a:xfrm>
                                                  <a:off x="0" y="0"/>
                                                  <a:ext cx="655955" cy="294640"/>
                                                </a:xfrm>
                                                <a:prstGeom prst="rect">
                                                  <a:avLst/>
                                                </a:prstGeom>
                                              </pic:spPr>
                                            </pic:pic>
                                          </a:graphicData>
                                        </a:graphic>
                                      </wp:inline>
                                    </w:drawing>
                                  </w:r>
                                </w:p>
                              </w:tc>
                              <w:tc>
                                <w:tcPr>
                                  <w:tcW w:w="984" w:type="dxa"/>
                                  <w:vAlign w:val="center"/>
                                </w:tcPr>
                                <w:p w14:paraId="5C3871F0">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1684B44B">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24510" cy="297180"/>
                                        <wp:effectExtent l="0" t="0" r="0" b="6985"/>
                                        <wp:docPr id="19"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王建丽"/>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524510" cy="297180"/>
                                                </a:xfrm>
                                                <a:prstGeom prst="rect">
                                                  <a:avLst/>
                                                </a:prstGeom>
                                              </pic:spPr>
                                            </pic:pic>
                                          </a:graphicData>
                                        </a:graphic>
                                      </wp:inline>
                                    </w:drawing>
                                  </w:r>
                                </w:p>
                              </w:tc>
                            </w:tr>
                            <w:tr w14:paraId="6293D3C9">
                              <w:tblPrEx>
                                <w:tblCellMar>
                                  <w:top w:w="0" w:type="dxa"/>
                                  <w:left w:w="0" w:type="dxa"/>
                                  <w:bottom w:w="0" w:type="dxa"/>
                                  <w:right w:w="0" w:type="dxa"/>
                                </w:tblCellMar>
                              </w:tblPrEx>
                              <w:trPr>
                                <w:trHeight w:val="457" w:hRule="exact"/>
                              </w:trPr>
                              <w:tc>
                                <w:tcPr>
                                  <w:tcW w:w="835" w:type="dxa"/>
                                  <w:vAlign w:val="center"/>
                                </w:tcPr>
                                <w:p w14:paraId="22300F1F">
                                  <w:pPr>
                                    <w:pStyle w:val="2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618F2FB2">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19E268D7">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1FB0D37E">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4"/>
                              <w:tblW w:w="4543" w:type="dxa"/>
                              <w:tblInd w:w="0" w:type="dxa"/>
                              <w:tblLayout w:type="fixed"/>
                              <w:tblCellMar>
                                <w:top w:w="0" w:type="dxa"/>
                                <w:left w:w="0" w:type="dxa"/>
                                <w:bottom w:w="0" w:type="dxa"/>
                                <w:right w:w="0" w:type="dxa"/>
                              </w:tblCellMar>
                            </w:tblPr>
                            <w:tblGrid>
                              <w:gridCol w:w="835"/>
                              <w:gridCol w:w="1308"/>
                              <w:gridCol w:w="912"/>
                              <w:gridCol w:w="1488"/>
                            </w:tblGrid>
                            <w:tr w14:paraId="77A42122">
                              <w:tblPrEx>
                                <w:tblCellMar>
                                  <w:top w:w="0" w:type="dxa"/>
                                  <w:left w:w="0" w:type="dxa"/>
                                  <w:bottom w:w="0" w:type="dxa"/>
                                  <w:right w:w="0" w:type="dxa"/>
                                </w:tblCellMar>
                              </w:tblPrEx>
                              <w:trPr>
                                <w:trHeight w:val="441" w:hRule="exact"/>
                              </w:trPr>
                              <w:tc>
                                <w:tcPr>
                                  <w:tcW w:w="835" w:type="dxa"/>
                                  <w:vAlign w:val="center"/>
                                </w:tcPr>
                                <w:p w14:paraId="03BE1E5C">
                                  <w:pPr>
                                    <w:pStyle w:val="2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6D512138">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04520" cy="32575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clrChange>
                                                    <a:clrFrom>
                                                      <a:srgbClr val="FFFFFF">
                                                        <a:alpha val="100000"/>
                                                      </a:srgbClr>
                                                    </a:clrFrom>
                                                    <a:clrTo>
                                                      <a:srgbClr val="FFFFFF">
                                                        <a:alpha val="100000"/>
                                                        <a:alpha val="0"/>
                                                      </a:srgbClr>
                                                    </a:clrTo>
                                                  </a:clrChange>
                                                </a:blip>
                                                <a:srcRect l="10922" t="11667"/>
                                                <a:stretch>
                                                  <a:fillRect/>
                                                </a:stretch>
                                              </pic:blipFill>
                                              <pic:spPr>
                                                <a:xfrm>
                                                  <a:off x="0" y="0"/>
                                                  <a:ext cx="604520" cy="325755"/>
                                                </a:xfrm>
                                                <a:prstGeom prst="rect">
                                                  <a:avLst/>
                                                </a:prstGeom>
                                                <a:noFill/>
                                                <a:ln>
                                                  <a:noFill/>
                                                </a:ln>
                                              </pic:spPr>
                                            </pic:pic>
                                          </a:graphicData>
                                        </a:graphic>
                                      </wp:inline>
                                    </w:drawing>
                                  </w:r>
                                </w:p>
                              </w:tc>
                              <w:tc>
                                <w:tcPr>
                                  <w:tcW w:w="912" w:type="dxa"/>
                                  <w:vAlign w:val="center"/>
                                </w:tcPr>
                                <w:p w14:paraId="7369C58C">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63245" cy="319405"/>
                                        <wp:effectExtent l="0" t="0" r="0" b="635"/>
                                        <wp:docPr id="22"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王建丽"/>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563245" cy="319405"/>
                                                </a:xfrm>
                                                <a:prstGeom prst="rect">
                                                  <a:avLst/>
                                                </a:prstGeom>
                                              </pic:spPr>
                                            </pic:pic>
                                          </a:graphicData>
                                        </a:graphic>
                                      </wp:inline>
                                    </w:drawing>
                                  </w:r>
                                </w:p>
                              </w:tc>
                            </w:tr>
                            <w:tr w14:paraId="48395842">
                              <w:tblPrEx>
                                <w:tblCellMar>
                                  <w:top w:w="0" w:type="dxa"/>
                                  <w:left w:w="0" w:type="dxa"/>
                                  <w:bottom w:w="0" w:type="dxa"/>
                                  <w:right w:w="0" w:type="dxa"/>
                                </w:tblCellMar>
                              </w:tblPrEx>
                              <w:trPr>
                                <w:trHeight w:val="457" w:hRule="exact"/>
                              </w:trPr>
                              <w:tc>
                                <w:tcPr>
                                  <w:tcW w:w="835" w:type="dxa"/>
                                  <w:vAlign w:val="center"/>
                                </w:tcPr>
                                <w:p w14:paraId="10E1D0B3">
                                  <w:pPr>
                                    <w:pStyle w:val="2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2864B802">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5pt;margin-top:-49.5pt;height:468.45pt;width:239.4pt;z-index:251666432;mso-width-relative:page;mso-height-relative:page;" fillcolor="#FFFFFF [3201]" filled="t" stroked="f" coordsize="21600,21600" o:gfxdata="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IQRo3XAAAACwEAAA8A&#10;AAAAAAAAAQAgAAAAIgAAAGRycy9kb3ducmV2LnhtbFBLAQIUABQAAAAIAIdO4kDwY9mBUQIAAJIE&#10;AAAOAAAAAAAAAAEAIAAAACYBAABkcnMvZTJvRG9jLnhtbFBLBQYAAAAABgAGAFkBAADpBQAAAAA=&#10;">
                <v:fill on="t" focussize="0,0"/>
                <v:stroke on="f" weight="0.5pt"/>
                <v:imagedata o:title=""/>
                <o:lock v:ext="edit" aspectratio="f"/>
                <v:textbo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8"/>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4"/>
                        <w:tblW w:w="4447" w:type="dxa"/>
                        <w:tblInd w:w="0" w:type="dxa"/>
                        <w:tblLayout w:type="fixed"/>
                        <w:tblCellMar>
                          <w:top w:w="0" w:type="dxa"/>
                          <w:left w:w="0" w:type="dxa"/>
                          <w:bottom w:w="0" w:type="dxa"/>
                          <w:right w:w="0" w:type="dxa"/>
                        </w:tblCellMar>
                      </w:tblPr>
                      <w:tblGrid>
                        <w:gridCol w:w="835"/>
                        <w:gridCol w:w="1392"/>
                        <w:gridCol w:w="984"/>
                        <w:gridCol w:w="1236"/>
                      </w:tblGrid>
                      <w:tr w14:paraId="2D23B2A5">
                        <w:tblPrEx>
                          <w:tblCellMar>
                            <w:top w:w="0" w:type="dxa"/>
                            <w:left w:w="0" w:type="dxa"/>
                            <w:bottom w:w="0" w:type="dxa"/>
                            <w:right w:w="0" w:type="dxa"/>
                          </w:tblCellMar>
                        </w:tblPrEx>
                        <w:trPr>
                          <w:trHeight w:val="441" w:hRule="exact"/>
                        </w:trPr>
                        <w:tc>
                          <w:tcPr>
                            <w:tcW w:w="835" w:type="dxa"/>
                            <w:vAlign w:val="center"/>
                          </w:tcPr>
                          <w:p w14:paraId="1E1A978C">
                            <w:pPr>
                              <w:pStyle w:val="2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65E355B9">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55955" cy="294640"/>
                                  <wp:effectExtent l="0" t="0" r="14605" b="10160"/>
                                  <wp:docPr id="18" name="图片 6" descr="蔡冬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蔡冬雪"/>
                                          <pic:cNvPicPr>
                                            <a:picLocks noChangeAspect="1"/>
                                          </pic:cNvPicPr>
                                        </pic:nvPicPr>
                                        <pic:blipFill>
                                          <a:blip r:embed="rId20">
                                            <a:clrChange>
                                              <a:clrFrom>
                                                <a:srgbClr val="FFFFFF">
                                                  <a:alpha val="100000"/>
                                                </a:srgbClr>
                                              </a:clrFrom>
                                              <a:clrTo>
                                                <a:srgbClr val="FFFFFF">
                                                  <a:alpha val="100000"/>
                                                  <a:alpha val="0"/>
                                                </a:srgbClr>
                                              </a:clrTo>
                                            </a:clrChange>
                                          </a:blip>
                                          <a:srcRect l="18656" t="33322" r="18897" b="26699"/>
                                          <a:stretch>
                                            <a:fillRect/>
                                          </a:stretch>
                                        </pic:blipFill>
                                        <pic:spPr>
                                          <a:xfrm>
                                            <a:off x="0" y="0"/>
                                            <a:ext cx="655955" cy="294640"/>
                                          </a:xfrm>
                                          <a:prstGeom prst="rect">
                                            <a:avLst/>
                                          </a:prstGeom>
                                        </pic:spPr>
                                      </pic:pic>
                                    </a:graphicData>
                                  </a:graphic>
                                </wp:inline>
                              </w:drawing>
                            </w:r>
                          </w:p>
                        </w:tc>
                        <w:tc>
                          <w:tcPr>
                            <w:tcW w:w="984" w:type="dxa"/>
                            <w:vAlign w:val="center"/>
                          </w:tcPr>
                          <w:p w14:paraId="5C3871F0">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1684B44B">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24510" cy="297180"/>
                                  <wp:effectExtent l="0" t="0" r="0" b="6985"/>
                                  <wp:docPr id="19"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王建丽"/>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524510" cy="297180"/>
                                          </a:xfrm>
                                          <a:prstGeom prst="rect">
                                            <a:avLst/>
                                          </a:prstGeom>
                                        </pic:spPr>
                                      </pic:pic>
                                    </a:graphicData>
                                  </a:graphic>
                                </wp:inline>
                              </w:drawing>
                            </w:r>
                          </w:p>
                        </w:tc>
                      </w:tr>
                      <w:tr w14:paraId="6293D3C9">
                        <w:tblPrEx>
                          <w:tblCellMar>
                            <w:top w:w="0" w:type="dxa"/>
                            <w:left w:w="0" w:type="dxa"/>
                            <w:bottom w:w="0" w:type="dxa"/>
                            <w:right w:w="0" w:type="dxa"/>
                          </w:tblCellMar>
                        </w:tblPrEx>
                        <w:trPr>
                          <w:trHeight w:val="457" w:hRule="exact"/>
                        </w:trPr>
                        <w:tc>
                          <w:tcPr>
                            <w:tcW w:w="835" w:type="dxa"/>
                            <w:vAlign w:val="center"/>
                          </w:tcPr>
                          <w:p w14:paraId="22300F1F">
                            <w:pPr>
                              <w:pStyle w:val="2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618F2FB2">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19E268D7">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1FB0D37E">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4"/>
                        <w:tblW w:w="4543" w:type="dxa"/>
                        <w:tblInd w:w="0" w:type="dxa"/>
                        <w:tblLayout w:type="fixed"/>
                        <w:tblCellMar>
                          <w:top w:w="0" w:type="dxa"/>
                          <w:left w:w="0" w:type="dxa"/>
                          <w:bottom w:w="0" w:type="dxa"/>
                          <w:right w:w="0" w:type="dxa"/>
                        </w:tblCellMar>
                      </w:tblPr>
                      <w:tblGrid>
                        <w:gridCol w:w="835"/>
                        <w:gridCol w:w="1308"/>
                        <w:gridCol w:w="912"/>
                        <w:gridCol w:w="1488"/>
                      </w:tblGrid>
                      <w:tr w14:paraId="77A42122">
                        <w:tblPrEx>
                          <w:tblCellMar>
                            <w:top w:w="0" w:type="dxa"/>
                            <w:left w:w="0" w:type="dxa"/>
                            <w:bottom w:w="0" w:type="dxa"/>
                            <w:right w:w="0" w:type="dxa"/>
                          </w:tblCellMar>
                        </w:tblPrEx>
                        <w:trPr>
                          <w:trHeight w:val="441" w:hRule="exact"/>
                        </w:trPr>
                        <w:tc>
                          <w:tcPr>
                            <w:tcW w:w="835" w:type="dxa"/>
                            <w:vAlign w:val="center"/>
                          </w:tcPr>
                          <w:p w14:paraId="03BE1E5C">
                            <w:pPr>
                              <w:pStyle w:val="2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6D512138">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04520" cy="32575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clrChange>
                                              <a:clrFrom>
                                                <a:srgbClr val="FFFFFF">
                                                  <a:alpha val="100000"/>
                                                </a:srgbClr>
                                              </a:clrFrom>
                                              <a:clrTo>
                                                <a:srgbClr val="FFFFFF">
                                                  <a:alpha val="100000"/>
                                                  <a:alpha val="0"/>
                                                </a:srgbClr>
                                              </a:clrTo>
                                            </a:clrChange>
                                          </a:blip>
                                          <a:srcRect l="10922" t="11667"/>
                                          <a:stretch>
                                            <a:fillRect/>
                                          </a:stretch>
                                        </pic:blipFill>
                                        <pic:spPr>
                                          <a:xfrm>
                                            <a:off x="0" y="0"/>
                                            <a:ext cx="604520" cy="325755"/>
                                          </a:xfrm>
                                          <a:prstGeom prst="rect">
                                            <a:avLst/>
                                          </a:prstGeom>
                                          <a:noFill/>
                                          <a:ln>
                                            <a:noFill/>
                                          </a:ln>
                                        </pic:spPr>
                                      </pic:pic>
                                    </a:graphicData>
                                  </a:graphic>
                                </wp:inline>
                              </w:drawing>
                            </w:r>
                          </w:p>
                        </w:tc>
                        <w:tc>
                          <w:tcPr>
                            <w:tcW w:w="912" w:type="dxa"/>
                            <w:vAlign w:val="center"/>
                          </w:tcPr>
                          <w:p w14:paraId="7369C58C">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63245" cy="319405"/>
                                  <wp:effectExtent l="0" t="0" r="0" b="635"/>
                                  <wp:docPr id="22"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王建丽"/>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563245" cy="319405"/>
                                          </a:xfrm>
                                          <a:prstGeom prst="rect">
                                            <a:avLst/>
                                          </a:prstGeom>
                                        </pic:spPr>
                                      </pic:pic>
                                    </a:graphicData>
                                  </a:graphic>
                                </wp:inline>
                              </w:drawing>
                            </w:r>
                          </w:p>
                        </w:tc>
                      </w:tr>
                      <w:tr w14:paraId="48395842">
                        <w:tblPrEx>
                          <w:tblCellMar>
                            <w:top w:w="0" w:type="dxa"/>
                            <w:left w:w="0" w:type="dxa"/>
                            <w:bottom w:w="0" w:type="dxa"/>
                            <w:right w:w="0" w:type="dxa"/>
                          </w:tblCellMar>
                        </w:tblPrEx>
                        <w:trPr>
                          <w:trHeight w:val="457" w:hRule="exact"/>
                        </w:trPr>
                        <w:tc>
                          <w:tcPr>
                            <w:tcW w:w="835" w:type="dxa"/>
                            <w:vAlign w:val="center"/>
                          </w:tcPr>
                          <w:p w14:paraId="10E1D0B3">
                            <w:pPr>
                              <w:pStyle w:val="2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2864B802">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2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2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txbxContent>
                </v:textbox>
              </v:shape>
            </w:pict>
          </mc:Fallback>
        </mc:AlternateContent>
      </w:r>
      <w:r>
        <w:rPr>
          <w:rFonts w:hint="eastAsia" w:ascii="Times New Roman" w:hAnsi="Times New Roman" w:eastAsia="思源黑体 CN Medium" w:cs="Times New Roman"/>
          <w:sz w:val="15"/>
          <w:szCs w:val="15"/>
          <w:lang w:val="en-US" w:eastAsia="zh-CN"/>
        </w:rPr>
        <w:drawing>
          <wp:anchor distT="0" distB="0" distL="114300" distR="114300" simplePos="0" relativeHeight="251660288" behindDoc="1" locked="0" layoutInCell="1" allowOverlap="1">
            <wp:simplePos x="0" y="0"/>
            <wp:positionH relativeFrom="column">
              <wp:posOffset>-532765</wp:posOffset>
            </wp:positionH>
            <wp:positionV relativeFrom="page">
              <wp:posOffset>0</wp:posOffset>
            </wp:positionV>
            <wp:extent cx="7566660" cy="10690860"/>
            <wp:effectExtent l="0" t="0" r="7620" b="7620"/>
            <wp:wrapNone/>
            <wp:docPr id="21" name="图片 2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
                    <pic:cNvPicPr>
                      <a:picLocks noChangeAspect="1"/>
                    </pic:cNvPicPr>
                  </pic:nvPicPr>
                  <pic:blipFill>
                    <a:blip r:embed="rId23"/>
                    <a:stretch>
                      <a:fillRect/>
                    </a:stretch>
                  </pic:blipFill>
                  <pic:spPr>
                    <a:xfrm>
                      <a:off x="0" y="0"/>
                      <a:ext cx="7566660" cy="10690860"/>
                    </a:xfrm>
                    <a:prstGeom prst="rect">
                      <a:avLst/>
                    </a:prstGeom>
                  </pic:spPr>
                </pic:pic>
              </a:graphicData>
            </a:graphic>
          </wp:anchor>
        </w:drawing>
      </w:r>
    </w:p>
    <w:sectPr>
      <w:headerReference r:id="rId8" w:type="default"/>
      <w:footerReference r:id="rId9"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Medium">
    <w:panose1 w:val="020B0600000000000000"/>
    <w:charset w:val="86"/>
    <w:family w:val="swiss"/>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FA84E">
    <w:pPr>
      <w:pStyle w:val="9"/>
    </w:pPr>
    <w:r>
      <w:rPr>
        <w:rFonts w:hint="eastAsia" w:eastAsia="宋体"/>
        <w:lang w:eastAsia="zh-CN"/>
      </w:rPr>
      <w:drawing>
        <wp:anchor distT="0" distB="0" distL="114300" distR="114300" simplePos="0" relativeHeight="251660288" behindDoc="0" locked="0" layoutInCell="1" allowOverlap="1">
          <wp:simplePos x="0" y="0"/>
          <wp:positionH relativeFrom="column">
            <wp:posOffset>-676910</wp:posOffset>
          </wp:positionH>
          <wp:positionV relativeFrom="paragraph">
            <wp:posOffset>-868680</wp:posOffset>
          </wp:positionV>
          <wp:extent cx="7591425" cy="1318895"/>
          <wp:effectExtent l="0" t="0" r="13335" b="6985"/>
          <wp:wrapTopAndBottom/>
          <wp:docPr id="36" name="图片 36" descr="线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线条"/>
                  <pic:cNvPicPr>
                    <a:picLocks noChangeAspect="1"/>
                  </pic:cNvPicPr>
                </pic:nvPicPr>
                <pic:blipFill>
                  <a:blip r:embed="rId1"/>
                  <a:srcRect t="37954" b="20786"/>
                  <a:stretch>
                    <a:fillRect/>
                  </a:stretch>
                </pic:blipFill>
                <pic:spPr>
                  <a:xfrm flipH="1">
                    <a:off x="0" y="0"/>
                    <a:ext cx="7591425" cy="131889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-57785</wp:posOffset>
              </wp:positionV>
              <wp:extent cx="143256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43256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4.55pt;height:17.3pt;width:112.8pt;mso-position-horizontal:center;mso-position-horizontal-relative:page;z-index:251659264;mso-width-relative:page;mso-height-relative:page;" filled="f" stroked="f" coordsize="21600,21600" o:gfxdata="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cwq7PWAAAABgEAAA8AAAAAAAAAAQAgAAAAIgAAAGRycy9kb3ducmV2LnhtbFBL&#10;AQIUABQAAAAIAIdO4kAcO0ywMQIAAFgEAAAOAAAAAAAAAAEAIAAAACUBAABkcnMvZTJvRG9jLnht&#10;bFBLBQYAAAAABgAGAFkBAADI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40041">
    <w:pPr>
      <w:pStyle w:val="10"/>
      <w:jc w:val="right"/>
      <w:rPr>
        <w:lang w:eastAsia="zh-CN"/>
      </w:rPr>
    </w:pPr>
    <w:r>
      <w:rPr>
        <w:rFonts w:hint="eastAsia" w:eastAsia="宋体"/>
        <w:lang w:eastAsia="zh-CN"/>
      </w:rPr>
      <w:drawing>
        <wp:inline distT="0" distB="0" distL="114300" distR="114300">
          <wp:extent cx="883285" cy="655955"/>
          <wp:effectExtent l="0" t="0" r="635" b="0"/>
          <wp:docPr id="39" name="图片 39"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公司logo"/>
                  <pic:cNvPicPr>
                    <a:picLocks noChangeAspect="1"/>
                  </pic:cNvPicPr>
                </pic:nvPicPr>
                <pic:blipFill>
                  <a:blip r:embed="rId1"/>
                  <a:srcRect b="18897"/>
                  <a:stretch>
                    <a:fillRect/>
                  </a:stretch>
                </pic:blipFill>
                <pic:spPr>
                  <a:xfrm>
                    <a:off x="0" y="0"/>
                    <a:ext cx="883285" cy="6559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7">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727A939"/>
    <w:multiLevelType w:val="singleLevel"/>
    <w:tmpl w:val="4727A939"/>
    <w:lvl w:ilvl="0" w:tentative="0">
      <w:start w:val="1"/>
      <w:numFmt w:val="decimal"/>
      <w:lvlText w:val="%1."/>
      <w:lvlJc w:val="left"/>
      <w:pPr>
        <w:tabs>
          <w:tab w:val="left" w:pos="312"/>
        </w:tabs>
      </w:pPr>
    </w:lvl>
  </w:abstractNum>
  <w:abstractNum w:abstractNumId="21">
    <w:nsid w:val="4C0A1103"/>
    <w:multiLevelType w:val="singleLevel"/>
    <w:tmpl w:val="4C0A1103"/>
    <w:lvl w:ilvl="0" w:tentative="0">
      <w:start w:val="1"/>
      <w:numFmt w:val="decimal"/>
      <w:lvlText w:val="%1."/>
      <w:lvlJc w:val="left"/>
      <w:pPr>
        <w:ind w:left="425" w:hanging="425"/>
      </w:pPr>
      <w:rPr>
        <w:rFonts w:hint="default"/>
      </w:rPr>
    </w:lvl>
  </w:abstractNum>
  <w:abstractNum w:abstractNumId="22">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6">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8">
    <w:nsid w:val="6BAC6FD5"/>
    <w:multiLevelType w:val="singleLevel"/>
    <w:tmpl w:val="6BAC6FD5"/>
    <w:lvl w:ilvl="0" w:tentative="0">
      <w:start w:val="1"/>
      <w:numFmt w:val="decimal"/>
      <w:suff w:val="space"/>
      <w:lvlText w:val="(%1)"/>
      <w:lvlJc w:val="left"/>
    </w:lvl>
  </w:abstractNum>
  <w:abstractNum w:abstractNumId="2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3"/>
  </w:num>
  <w:num w:numId="2">
    <w:abstractNumId w:val="27"/>
  </w:num>
  <w:num w:numId="3">
    <w:abstractNumId w:val="24"/>
  </w:num>
  <w:num w:numId="4">
    <w:abstractNumId w:val="15"/>
  </w:num>
  <w:num w:numId="5">
    <w:abstractNumId w:val="18"/>
  </w:num>
  <w:num w:numId="6">
    <w:abstractNumId w:val="3"/>
  </w:num>
  <w:num w:numId="7">
    <w:abstractNumId w:val="7"/>
  </w:num>
  <w:num w:numId="8">
    <w:abstractNumId w:val="9"/>
  </w:num>
  <w:num w:numId="9">
    <w:abstractNumId w:val="13"/>
  </w:num>
  <w:num w:numId="10">
    <w:abstractNumId w:val="29"/>
  </w:num>
  <w:num w:numId="11">
    <w:abstractNumId w:val="21"/>
  </w:num>
  <w:num w:numId="12">
    <w:abstractNumId w:val="10"/>
  </w:num>
  <w:num w:numId="13">
    <w:abstractNumId w:val="6"/>
  </w:num>
  <w:num w:numId="14">
    <w:abstractNumId w:val="16"/>
  </w:num>
  <w:num w:numId="15">
    <w:abstractNumId w:val="5"/>
  </w:num>
  <w:num w:numId="16">
    <w:abstractNumId w:val="12"/>
  </w:num>
  <w:num w:numId="17">
    <w:abstractNumId w:val="4"/>
  </w:num>
  <w:num w:numId="18">
    <w:abstractNumId w:val="25"/>
  </w:num>
  <w:num w:numId="19">
    <w:abstractNumId w:val="19"/>
  </w:num>
  <w:num w:numId="20">
    <w:abstractNumId w:val="22"/>
  </w:num>
  <w:num w:numId="21">
    <w:abstractNumId w:val="17"/>
  </w:num>
  <w:num w:numId="22">
    <w:abstractNumId w:val="0"/>
  </w:num>
  <w:num w:numId="23">
    <w:abstractNumId w:val="26"/>
  </w:num>
  <w:num w:numId="24">
    <w:abstractNumId w:val="2"/>
  </w:num>
  <w:num w:numId="25">
    <w:abstractNumId w:val="20"/>
  </w:num>
  <w:num w:numId="26">
    <w:abstractNumId w:val="14"/>
  </w:num>
  <w:num w:numId="27">
    <w:abstractNumId w:val="1"/>
  </w:num>
  <w:num w:numId="28">
    <w:abstractNumId w:val="8"/>
  </w:num>
  <w:num w:numId="29">
    <w:abstractNumId w:val="11"/>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64C26"/>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021C4A"/>
    <w:rsid w:val="01121891"/>
    <w:rsid w:val="011A030A"/>
    <w:rsid w:val="011A0D8B"/>
    <w:rsid w:val="011F6134"/>
    <w:rsid w:val="01233E28"/>
    <w:rsid w:val="015C4BBB"/>
    <w:rsid w:val="016F36A8"/>
    <w:rsid w:val="01744756"/>
    <w:rsid w:val="0176160E"/>
    <w:rsid w:val="01795B23"/>
    <w:rsid w:val="019740CE"/>
    <w:rsid w:val="01A0337A"/>
    <w:rsid w:val="01A40259"/>
    <w:rsid w:val="01A62EED"/>
    <w:rsid w:val="01B81CE2"/>
    <w:rsid w:val="01F64392"/>
    <w:rsid w:val="01FF74C5"/>
    <w:rsid w:val="020914C8"/>
    <w:rsid w:val="02181129"/>
    <w:rsid w:val="022D1058"/>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EC1954"/>
    <w:rsid w:val="04EC3F03"/>
    <w:rsid w:val="04FE0667"/>
    <w:rsid w:val="05145BD8"/>
    <w:rsid w:val="053D63A7"/>
    <w:rsid w:val="054001AD"/>
    <w:rsid w:val="054D1684"/>
    <w:rsid w:val="057043C1"/>
    <w:rsid w:val="057B5A40"/>
    <w:rsid w:val="05815BFE"/>
    <w:rsid w:val="05887898"/>
    <w:rsid w:val="05C55D30"/>
    <w:rsid w:val="05C617A3"/>
    <w:rsid w:val="05D30172"/>
    <w:rsid w:val="05D63B33"/>
    <w:rsid w:val="05EF2F96"/>
    <w:rsid w:val="05F30738"/>
    <w:rsid w:val="05FE04BB"/>
    <w:rsid w:val="0619141B"/>
    <w:rsid w:val="06193258"/>
    <w:rsid w:val="065D57A5"/>
    <w:rsid w:val="0672181B"/>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66B42"/>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9007C20"/>
    <w:rsid w:val="093A0BEC"/>
    <w:rsid w:val="096E3588"/>
    <w:rsid w:val="09705B33"/>
    <w:rsid w:val="099E0D73"/>
    <w:rsid w:val="09A06065"/>
    <w:rsid w:val="09A30904"/>
    <w:rsid w:val="09C32B8C"/>
    <w:rsid w:val="09C80D0A"/>
    <w:rsid w:val="09EA5159"/>
    <w:rsid w:val="0A043ABA"/>
    <w:rsid w:val="0A106957"/>
    <w:rsid w:val="0A2C4D23"/>
    <w:rsid w:val="0A4F2135"/>
    <w:rsid w:val="0A56081B"/>
    <w:rsid w:val="0A6A4724"/>
    <w:rsid w:val="0A744FE8"/>
    <w:rsid w:val="0A757891"/>
    <w:rsid w:val="0AA260C2"/>
    <w:rsid w:val="0AA35B83"/>
    <w:rsid w:val="0AC901C8"/>
    <w:rsid w:val="0ADA7F11"/>
    <w:rsid w:val="0AEC09F3"/>
    <w:rsid w:val="0AFB1DC2"/>
    <w:rsid w:val="0B1D155E"/>
    <w:rsid w:val="0B300B2E"/>
    <w:rsid w:val="0B38319D"/>
    <w:rsid w:val="0B60087B"/>
    <w:rsid w:val="0B692B37"/>
    <w:rsid w:val="0B9902A4"/>
    <w:rsid w:val="0BB53698"/>
    <w:rsid w:val="0BE77114"/>
    <w:rsid w:val="0BEA7418"/>
    <w:rsid w:val="0BF46565"/>
    <w:rsid w:val="0C070863"/>
    <w:rsid w:val="0C1768CC"/>
    <w:rsid w:val="0C3A0C95"/>
    <w:rsid w:val="0C3C1047"/>
    <w:rsid w:val="0C3D58B1"/>
    <w:rsid w:val="0C3E5385"/>
    <w:rsid w:val="0C4867F4"/>
    <w:rsid w:val="0C4A5FA2"/>
    <w:rsid w:val="0C5948BA"/>
    <w:rsid w:val="0C741501"/>
    <w:rsid w:val="0C96240B"/>
    <w:rsid w:val="0C992E66"/>
    <w:rsid w:val="0CC26BD0"/>
    <w:rsid w:val="0CC95508"/>
    <w:rsid w:val="0CCB4554"/>
    <w:rsid w:val="0CCE1990"/>
    <w:rsid w:val="0CE41DC8"/>
    <w:rsid w:val="0CEB10C7"/>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24882"/>
    <w:rsid w:val="0DDD53EB"/>
    <w:rsid w:val="0E11445D"/>
    <w:rsid w:val="0E1A4DBB"/>
    <w:rsid w:val="0E1F5657"/>
    <w:rsid w:val="0E372F34"/>
    <w:rsid w:val="0E3E3CC5"/>
    <w:rsid w:val="0E3F272E"/>
    <w:rsid w:val="0E4116DF"/>
    <w:rsid w:val="0E542351"/>
    <w:rsid w:val="0E582C33"/>
    <w:rsid w:val="0E632099"/>
    <w:rsid w:val="0E7763AD"/>
    <w:rsid w:val="0EA94DFB"/>
    <w:rsid w:val="0EB863CE"/>
    <w:rsid w:val="0EBF2A43"/>
    <w:rsid w:val="0EC91129"/>
    <w:rsid w:val="0ED7511E"/>
    <w:rsid w:val="0ED843CC"/>
    <w:rsid w:val="0EE25341"/>
    <w:rsid w:val="0EF32D57"/>
    <w:rsid w:val="0EF67752"/>
    <w:rsid w:val="0EFE3455"/>
    <w:rsid w:val="0EFF2395"/>
    <w:rsid w:val="0F0D215C"/>
    <w:rsid w:val="0F253D64"/>
    <w:rsid w:val="0F4F43AA"/>
    <w:rsid w:val="0F5556CA"/>
    <w:rsid w:val="0F5C3DDD"/>
    <w:rsid w:val="0F5F1EDA"/>
    <w:rsid w:val="0F79527D"/>
    <w:rsid w:val="0F890797"/>
    <w:rsid w:val="0FA72BD8"/>
    <w:rsid w:val="0FB9297A"/>
    <w:rsid w:val="0FB96707"/>
    <w:rsid w:val="0FC112DD"/>
    <w:rsid w:val="0FEF6595"/>
    <w:rsid w:val="100038E3"/>
    <w:rsid w:val="10393EFC"/>
    <w:rsid w:val="10532F3B"/>
    <w:rsid w:val="105F1965"/>
    <w:rsid w:val="10675755"/>
    <w:rsid w:val="10856228"/>
    <w:rsid w:val="108C793F"/>
    <w:rsid w:val="108F6A5A"/>
    <w:rsid w:val="10925E15"/>
    <w:rsid w:val="10945D79"/>
    <w:rsid w:val="109B6966"/>
    <w:rsid w:val="109F02EA"/>
    <w:rsid w:val="10A3403E"/>
    <w:rsid w:val="10A519AE"/>
    <w:rsid w:val="10B64750"/>
    <w:rsid w:val="110D3F98"/>
    <w:rsid w:val="111725AC"/>
    <w:rsid w:val="115346F3"/>
    <w:rsid w:val="1168209E"/>
    <w:rsid w:val="116F4A7B"/>
    <w:rsid w:val="117310E3"/>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C02E4"/>
    <w:rsid w:val="12F372F0"/>
    <w:rsid w:val="13157F6A"/>
    <w:rsid w:val="132612E4"/>
    <w:rsid w:val="137432F1"/>
    <w:rsid w:val="13897526"/>
    <w:rsid w:val="138A5A29"/>
    <w:rsid w:val="13A60095"/>
    <w:rsid w:val="13A93AAC"/>
    <w:rsid w:val="13AB527B"/>
    <w:rsid w:val="13AC6242"/>
    <w:rsid w:val="13B174B0"/>
    <w:rsid w:val="13BF5A76"/>
    <w:rsid w:val="13CA5773"/>
    <w:rsid w:val="140C37B9"/>
    <w:rsid w:val="14357918"/>
    <w:rsid w:val="144235AD"/>
    <w:rsid w:val="145511F1"/>
    <w:rsid w:val="14574A42"/>
    <w:rsid w:val="147F0B94"/>
    <w:rsid w:val="14860174"/>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3922"/>
    <w:rsid w:val="170E5C43"/>
    <w:rsid w:val="172717E0"/>
    <w:rsid w:val="174B0CC3"/>
    <w:rsid w:val="17517AE3"/>
    <w:rsid w:val="1768216D"/>
    <w:rsid w:val="178E7A6B"/>
    <w:rsid w:val="179B60CC"/>
    <w:rsid w:val="179E5A16"/>
    <w:rsid w:val="179F163A"/>
    <w:rsid w:val="17B12EED"/>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170FA0"/>
    <w:rsid w:val="19350678"/>
    <w:rsid w:val="19391F6F"/>
    <w:rsid w:val="19437087"/>
    <w:rsid w:val="1948436C"/>
    <w:rsid w:val="19600F94"/>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46DC5"/>
    <w:rsid w:val="1CFB3D7D"/>
    <w:rsid w:val="1D0B7646"/>
    <w:rsid w:val="1D103BE7"/>
    <w:rsid w:val="1D210646"/>
    <w:rsid w:val="1D395A93"/>
    <w:rsid w:val="1D3A33D4"/>
    <w:rsid w:val="1D407D22"/>
    <w:rsid w:val="1D4D49A3"/>
    <w:rsid w:val="1D6364E6"/>
    <w:rsid w:val="1D674CE1"/>
    <w:rsid w:val="1D752B7B"/>
    <w:rsid w:val="1D903E12"/>
    <w:rsid w:val="1DBF6FDF"/>
    <w:rsid w:val="1DD830B8"/>
    <w:rsid w:val="1DE103A1"/>
    <w:rsid w:val="1DFF5F18"/>
    <w:rsid w:val="1E0508CE"/>
    <w:rsid w:val="1E1457F5"/>
    <w:rsid w:val="1E301255"/>
    <w:rsid w:val="1E3225D0"/>
    <w:rsid w:val="1E4A0C65"/>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CA4D36"/>
    <w:rsid w:val="1FCB1AFA"/>
    <w:rsid w:val="1FF32770"/>
    <w:rsid w:val="1FFB6EBB"/>
    <w:rsid w:val="1FFD560E"/>
    <w:rsid w:val="20085EE1"/>
    <w:rsid w:val="20205A20"/>
    <w:rsid w:val="20334ABC"/>
    <w:rsid w:val="203C16E5"/>
    <w:rsid w:val="203D16B7"/>
    <w:rsid w:val="20566989"/>
    <w:rsid w:val="20765340"/>
    <w:rsid w:val="20855B55"/>
    <w:rsid w:val="20873962"/>
    <w:rsid w:val="2090127C"/>
    <w:rsid w:val="209432E5"/>
    <w:rsid w:val="20951D52"/>
    <w:rsid w:val="20AC3A00"/>
    <w:rsid w:val="20C205EB"/>
    <w:rsid w:val="20D02EC5"/>
    <w:rsid w:val="20F45DA3"/>
    <w:rsid w:val="210202B6"/>
    <w:rsid w:val="213D1BBA"/>
    <w:rsid w:val="2141581D"/>
    <w:rsid w:val="2156503C"/>
    <w:rsid w:val="216F18A9"/>
    <w:rsid w:val="21AE1F30"/>
    <w:rsid w:val="21D50045"/>
    <w:rsid w:val="21D55A39"/>
    <w:rsid w:val="21E8421C"/>
    <w:rsid w:val="21F35640"/>
    <w:rsid w:val="21FB43DF"/>
    <w:rsid w:val="220A4AC0"/>
    <w:rsid w:val="22180203"/>
    <w:rsid w:val="221A27F8"/>
    <w:rsid w:val="22353A99"/>
    <w:rsid w:val="223707C6"/>
    <w:rsid w:val="225418B2"/>
    <w:rsid w:val="22571F8F"/>
    <w:rsid w:val="2258054D"/>
    <w:rsid w:val="226174F7"/>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3FF469A"/>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9A582D"/>
    <w:rsid w:val="25AE61AD"/>
    <w:rsid w:val="25AF3901"/>
    <w:rsid w:val="25AF7EAD"/>
    <w:rsid w:val="25D35BC1"/>
    <w:rsid w:val="25D45CF3"/>
    <w:rsid w:val="25E212C2"/>
    <w:rsid w:val="25E971BF"/>
    <w:rsid w:val="25EA66EC"/>
    <w:rsid w:val="25F63B64"/>
    <w:rsid w:val="25F86847"/>
    <w:rsid w:val="25FC2044"/>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C2C40"/>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27557"/>
    <w:rsid w:val="2A4E4E38"/>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B275D3"/>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3A09C2"/>
    <w:rsid w:val="2D4F5EF1"/>
    <w:rsid w:val="2D5F1F73"/>
    <w:rsid w:val="2D782772"/>
    <w:rsid w:val="2D890C92"/>
    <w:rsid w:val="2D9214E0"/>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28730D"/>
    <w:rsid w:val="2F364819"/>
    <w:rsid w:val="2F570EAC"/>
    <w:rsid w:val="2F6B50D0"/>
    <w:rsid w:val="2F6D5D61"/>
    <w:rsid w:val="2F8266DB"/>
    <w:rsid w:val="2F8D7DD7"/>
    <w:rsid w:val="2F917CA1"/>
    <w:rsid w:val="2FA54B8E"/>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2681A"/>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5956EE"/>
    <w:rsid w:val="328153EA"/>
    <w:rsid w:val="32AB7EAB"/>
    <w:rsid w:val="32B618E2"/>
    <w:rsid w:val="32B71D27"/>
    <w:rsid w:val="32D363F7"/>
    <w:rsid w:val="32DE07F1"/>
    <w:rsid w:val="32E5522F"/>
    <w:rsid w:val="32EB1005"/>
    <w:rsid w:val="32FE2778"/>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1277B3"/>
    <w:rsid w:val="354220CE"/>
    <w:rsid w:val="354C0922"/>
    <w:rsid w:val="357E5409"/>
    <w:rsid w:val="35945D5F"/>
    <w:rsid w:val="35AD288F"/>
    <w:rsid w:val="35B3556B"/>
    <w:rsid w:val="35BC634B"/>
    <w:rsid w:val="35C30C57"/>
    <w:rsid w:val="35EE0279"/>
    <w:rsid w:val="35F5325E"/>
    <w:rsid w:val="360217A9"/>
    <w:rsid w:val="360253BB"/>
    <w:rsid w:val="360630CA"/>
    <w:rsid w:val="360A76FC"/>
    <w:rsid w:val="36257DFE"/>
    <w:rsid w:val="365333E2"/>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3C6786"/>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202424"/>
    <w:rsid w:val="3A742699"/>
    <w:rsid w:val="3A7B653B"/>
    <w:rsid w:val="3A92651D"/>
    <w:rsid w:val="3AE56B1A"/>
    <w:rsid w:val="3AF45BE0"/>
    <w:rsid w:val="3AF460F5"/>
    <w:rsid w:val="3B06492D"/>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812E4B"/>
    <w:rsid w:val="3CBA3D07"/>
    <w:rsid w:val="3D040848"/>
    <w:rsid w:val="3D0777F5"/>
    <w:rsid w:val="3D1C54C3"/>
    <w:rsid w:val="3D5B6BC1"/>
    <w:rsid w:val="3D6C60E9"/>
    <w:rsid w:val="3D7709E1"/>
    <w:rsid w:val="3D770AE6"/>
    <w:rsid w:val="3D855C98"/>
    <w:rsid w:val="3D8E14F0"/>
    <w:rsid w:val="3DA819F6"/>
    <w:rsid w:val="3DB40CE9"/>
    <w:rsid w:val="3DB650EC"/>
    <w:rsid w:val="3DBB6197"/>
    <w:rsid w:val="3DCA51B2"/>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EE651E8"/>
    <w:rsid w:val="3F0C1354"/>
    <w:rsid w:val="3F0E6DD8"/>
    <w:rsid w:val="3F1D1FAD"/>
    <w:rsid w:val="3F2106C0"/>
    <w:rsid w:val="3F3A23A7"/>
    <w:rsid w:val="3F4279F9"/>
    <w:rsid w:val="3F453F96"/>
    <w:rsid w:val="3F6B74EC"/>
    <w:rsid w:val="3F70286B"/>
    <w:rsid w:val="3F7E2CB5"/>
    <w:rsid w:val="3FCB42E0"/>
    <w:rsid w:val="3FF2193A"/>
    <w:rsid w:val="400E4B49"/>
    <w:rsid w:val="401D6B00"/>
    <w:rsid w:val="402121C3"/>
    <w:rsid w:val="40337EDF"/>
    <w:rsid w:val="404F2B17"/>
    <w:rsid w:val="405979F4"/>
    <w:rsid w:val="407F3B46"/>
    <w:rsid w:val="4081166C"/>
    <w:rsid w:val="40895D14"/>
    <w:rsid w:val="40944D7C"/>
    <w:rsid w:val="40A168EC"/>
    <w:rsid w:val="40AF3CC5"/>
    <w:rsid w:val="40B90F2A"/>
    <w:rsid w:val="40BA2B58"/>
    <w:rsid w:val="40D07554"/>
    <w:rsid w:val="40D66A05"/>
    <w:rsid w:val="40E62A45"/>
    <w:rsid w:val="41072211"/>
    <w:rsid w:val="412067A0"/>
    <w:rsid w:val="415B34AA"/>
    <w:rsid w:val="415E36CB"/>
    <w:rsid w:val="41AC77FC"/>
    <w:rsid w:val="41B94E35"/>
    <w:rsid w:val="41C73588"/>
    <w:rsid w:val="41DB4DAC"/>
    <w:rsid w:val="41DC783A"/>
    <w:rsid w:val="41EC43CC"/>
    <w:rsid w:val="41FF695D"/>
    <w:rsid w:val="420E3D35"/>
    <w:rsid w:val="42132798"/>
    <w:rsid w:val="42161353"/>
    <w:rsid w:val="42260DDB"/>
    <w:rsid w:val="42642ED6"/>
    <w:rsid w:val="427E5E44"/>
    <w:rsid w:val="42967F6B"/>
    <w:rsid w:val="429851E4"/>
    <w:rsid w:val="42D665BD"/>
    <w:rsid w:val="42E55F8A"/>
    <w:rsid w:val="42EA05CE"/>
    <w:rsid w:val="42F42673"/>
    <w:rsid w:val="430B24DB"/>
    <w:rsid w:val="430F45FA"/>
    <w:rsid w:val="431F4502"/>
    <w:rsid w:val="43417A49"/>
    <w:rsid w:val="43456981"/>
    <w:rsid w:val="435C1DB6"/>
    <w:rsid w:val="4363766A"/>
    <w:rsid w:val="43641F1E"/>
    <w:rsid w:val="436430B4"/>
    <w:rsid w:val="43821027"/>
    <w:rsid w:val="43B81849"/>
    <w:rsid w:val="43D67DAA"/>
    <w:rsid w:val="43E560F1"/>
    <w:rsid w:val="43EA36A6"/>
    <w:rsid w:val="440F5436"/>
    <w:rsid w:val="44154DB3"/>
    <w:rsid w:val="44520CA4"/>
    <w:rsid w:val="445E014A"/>
    <w:rsid w:val="44B83ECB"/>
    <w:rsid w:val="44D3139A"/>
    <w:rsid w:val="45004453"/>
    <w:rsid w:val="45052DCE"/>
    <w:rsid w:val="450A2699"/>
    <w:rsid w:val="450D34CE"/>
    <w:rsid w:val="450E51C7"/>
    <w:rsid w:val="452112A4"/>
    <w:rsid w:val="45251C7F"/>
    <w:rsid w:val="454022A4"/>
    <w:rsid w:val="454A2BAB"/>
    <w:rsid w:val="45726C0C"/>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E84813"/>
    <w:rsid w:val="46E930B2"/>
    <w:rsid w:val="46F10BCE"/>
    <w:rsid w:val="46F74E8F"/>
    <w:rsid w:val="46FA2178"/>
    <w:rsid w:val="47172AA3"/>
    <w:rsid w:val="471F09BB"/>
    <w:rsid w:val="472E0158"/>
    <w:rsid w:val="47562684"/>
    <w:rsid w:val="477A6E15"/>
    <w:rsid w:val="47847499"/>
    <w:rsid w:val="47862D65"/>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1C6E78"/>
    <w:rsid w:val="4E2A14DC"/>
    <w:rsid w:val="4E361A17"/>
    <w:rsid w:val="4E404914"/>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765B97"/>
    <w:rsid w:val="4FB467F9"/>
    <w:rsid w:val="4FC0104B"/>
    <w:rsid w:val="4FD02F65"/>
    <w:rsid w:val="4FFA4F97"/>
    <w:rsid w:val="501D1DF1"/>
    <w:rsid w:val="50393C7C"/>
    <w:rsid w:val="504E6446"/>
    <w:rsid w:val="504F4274"/>
    <w:rsid w:val="50511613"/>
    <w:rsid w:val="50561285"/>
    <w:rsid w:val="506224AA"/>
    <w:rsid w:val="509415A3"/>
    <w:rsid w:val="509E6891"/>
    <w:rsid w:val="50F76B9E"/>
    <w:rsid w:val="50FA697E"/>
    <w:rsid w:val="510D07DF"/>
    <w:rsid w:val="510F05CE"/>
    <w:rsid w:val="511103F6"/>
    <w:rsid w:val="51122051"/>
    <w:rsid w:val="511F2F07"/>
    <w:rsid w:val="512D6C02"/>
    <w:rsid w:val="51403F5D"/>
    <w:rsid w:val="5147524A"/>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56161C"/>
    <w:rsid w:val="52761FB3"/>
    <w:rsid w:val="52762C3B"/>
    <w:rsid w:val="52832C8D"/>
    <w:rsid w:val="52B95423"/>
    <w:rsid w:val="52C553E8"/>
    <w:rsid w:val="52C640CA"/>
    <w:rsid w:val="52DB3A4A"/>
    <w:rsid w:val="52E57CC3"/>
    <w:rsid w:val="52F542C7"/>
    <w:rsid w:val="5312550A"/>
    <w:rsid w:val="531B76FE"/>
    <w:rsid w:val="531E0296"/>
    <w:rsid w:val="532C5467"/>
    <w:rsid w:val="533F25FE"/>
    <w:rsid w:val="534A725B"/>
    <w:rsid w:val="535D2659"/>
    <w:rsid w:val="53732CCA"/>
    <w:rsid w:val="53B97AA6"/>
    <w:rsid w:val="53C16B47"/>
    <w:rsid w:val="53C861C5"/>
    <w:rsid w:val="53DE69BF"/>
    <w:rsid w:val="53FB3968"/>
    <w:rsid w:val="541E45C6"/>
    <w:rsid w:val="542A552E"/>
    <w:rsid w:val="546B154F"/>
    <w:rsid w:val="54705828"/>
    <w:rsid w:val="5491788F"/>
    <w:rsid w:val="549C3736"/>
    <w:rsid w:val="54BC6C04"/>
    <w:rsid w:val="54BF0B57"/>
    <w:rsid w:val="54C31D87"/>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845608"/>
    <w:rsid w:val="568F1219"/>
    <w:rsid w:val="569972B8"/>
    <w:rsid w:val="56A650A5"/>
    <w:rsid w:val="56B62362"/>
    <w:rsid w:val="56B967C0"/>
    <w:rsid w:val="56BD06BD"/>
    <w:rsid w:val="56BE67A9"/>
    <w:rsid w:val="56C677A2"/>
    <w:rsid w:val="56EE7782"/>
    <w:rsid w:val="56F20776"/>
    <w:rsid w:val="572172AD"/>
    <w:rsid w:val="57434035"/>
    <w:rsid w:val="57550496"/>
    <w:rsid w:val="576B0D91"/>
    <w:rsid w:val="576D19D8"/>
    <w:rsid w:val="5772013B"/>
    <w:rsid w:val="577833D3"/>
    <w:rsid w:val="57830686"/>
    <w:rsid w:val="578E148F"/>
    <w:rsid w:val="57A30D01"/>
    <w:rsid w:val="57A859DE"/>
    <w:rsid w:val="57C96345"/>
    <w:rsid w:val="57D17697"/>
    <w:rsid w:val="57D17EB0"/>
    <w:rsid w:val="57D92384"/>
    <w:rsid w:val="57DA74B2"/>
    <w:rsid w:val="57EB60A6"/>
    <w:rsid w:val="57F20E76"/>
    <w:rsid w:val="58020827"/>
    <w:rsid w:val="581808D2"/>
    <w:rsid w:val="581E2464"/>
    <w:rsid w:val="584054D7"/>
    <w:rsid w:val="58456F28"/>
    <w:rsid w:val="58483A19"/>
    <w:rsid w:val="588E3A11"/>
    <w:rsid w:val="58941028"/>
    <w:rsid w:val="58944362"/>
    <w:rsid w:val="58A44110"/>
    <w:rsid w:val="58B51F1D"/>
    <w:rsid w:val="58D10401"/>
    <w:rsid w:val="58D5521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3F7D02"/>
    <w:rsid w:val="5B884B96"/>
    <w:rsid w:val="5B8B2F47"/>
    <w:rsid w:val="5B8D5650"/>
    <w:rsid w:val="5BA31AE1"/>
    <w:rsid w:val="5BA94216"/>
    <w:rsid w:val="5BB30012"/>
    <w:rsid w:val="5BE57F51"/>
    <w:rsid w:val="5BF81968"/>
    <w:rsid w:val="5BF93517"/>
    <w:rsid w:val="5C0738BD"/>
    <w:rsid w:val="5C1C5EAD"/>
    <w:rsid w:val="5C217C66"/>
    <w:rsid w:val="5C566570"/>
    <w:rsid w:val="5C5679F9"/>
    <w:rsid w:val="5C9811A6"/>
    <w:rsid w:val="5C983278"/>
    <w:rsid w:val="5CB36BF9"/>
    <w:rsid w:val="5CCD43A0"/>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575A0"/>
    <w:rsid w:val="5E877CCC"/>
    <w:rsid w:val="5EAF03E4"/>
    <w:rsid w:val="5EB84053"/>
    <w:rsid w:val="5EF013ED"/>
    <w:rsid w:val="5F184544"/>
    <w:rsid w:val="5F1921D5"/>
    <w:rsid w:val="5F4B3AE6"/>
    <w:rsid w:val="5F4F6A72"/>
    <w:rsid w:val="5F5C70D4"/>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7F24A7"/>
    <w:rsid w:val="63860BC4"/>
    <w:rsid w:val="63897589"/>
    <w:rsid w:val="638B5C0F"/>
    <w:rsid w:val="63A63014"/>
    <w:rsid w:val="63B6253E"/>
    <w:rsid w:val="63C96A58"/>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5F56FC"/>
    <w:rsid w:val="6660394E"/>
    <w:rsid w:val="66694F7C"/>
    <w:rsid w:val="666A0E45"/>
    <w:rsid w:val="667E6245"/>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231D0"/>
    <w:rsid w:val="67745B77"/>
    <w:rsid w:val="6779791F"/>
    <w:rsid w:val="678D3082"/>
    <w:rsid w:val="67985461"/>
    <w:rsid w:val="67AD0D27"/>
    <w:rsid w:val="67B62567"/>
    <w:rsid w:val="67D77C44"/>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180980"/>
    <w:rsid w:val="6A3D1DC1"/>
    <w:rsid w:val="6A4120F3"/>
    <w:rsid w:val="6A595F4B"/>
    <w:rsid w:val="6A6D318E"/>
    <w:rsid w:val="6A7A5B75"/>
    <w:rsid w:val="6A7C5719"/>
    <w:rsid w:val="6A8C296E"/>
    <w:rsid w:val="6A90444F"/>
    <w:rsid w:val="6A930078"/>
    <w:rsid w:val="6A98140E"/>
    <w:rsid w:val="6A982212"/>
    <w:rsid w:val="6AB63A2C"/>
    <w:rsid w:val="6AD24DD2"/>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0703C8"/>
    <w:rsid w:val="6C10654D"/>
    <w:rsid w:val="6C114BD8"/>
    <w:rsid w:val="6C203A9A"/>
    <w:rsid w:val="6C27567D"/>
    <w:rsid w:val="6C385BB0"/>
    <w:rsid w:val="6C4D3B26"/>
    <w:rsid w:val="6C5D2B9F"/>
    <w:rsid w:val="6C5F1620"/>
    <w:rsid w:val="6C6805AA"/>
    <w:rsid w:val="6C6D0B73"/>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785B86"/>
    <w:rsid w:val="6F7A3C37"/>
    <w:rsid w:val="6F7C592F"/>
    <w:rsid w:val="6F802A29"/>
    <w:rsid w:val="6F870092"/>
    <w:rsid w:val="6F956509"/>
    <w:rsid w:val="6FB841C5"/>
    <w:rsid w:val="6FBE3493"/>
    <w:rsid w:val="6FC02C16"/>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986CED"/>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181581"/>
    <w:rsid w:val="72282CA4"/>
    <w:rsid w:val="722C363E"/>
    <w:rsid w:val="72391C11"/>
    <w:rsid w:val="723D2BFC"/>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504D87"/>
    <w:rsid w:val="735B0C3A"/>
    <w:rsid w:val="737067CE"/>
    <w:rsid w:val="73707E67"/>
    <w:rsid w:val="73BA58EC"/>
    <w:rsid w:val="73C12E76"/>
    <w:rsid w:val="73CA245B"/>
    <w:rsid w:val="73CA7D44"/>
    <w:rsid w:val="73EF4563"/>
    <w:rsid w:val="73F0396D"/>
    <w:rsid w:val="73F06C76"/>
    <w:rsid w:val="740151E8"/>
    <w:rsid w:val="74134DFB"/>
    <w:rsid w:val="741E01C2"/>
    <w:rsid w:val="741F0C23"/>
    <w:rsid w:val="74216CE6"/>
    <w:rsid w:val="743439CA"/>
    <w:rsid w:val="745708AE"/>
    <w:rsid w:val="74687938"/>
    <w:rsid w:val="746B04B3"/>
    <w:rsid w:val="748F3308"/>
    <w:rsid w:val="74980757"/>
    <w:rsid w:val="749833DA"/>
    <w:rsid w:val="749E6E40"/>
    <w:rsid w:val="74AB534E"/>
    <w:rsid w:val="74B3476A"/>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26091"/>
    <w:rsid w:val="76E33575"/>
    <w:rsid w:val="76EB2B73"/>
    <w:rsid w:val="76F275C9"/>
    <w:rsid w:val="76F727AD"/>
    <w:rsid w:val="770B0914"/>
    <w:rsid w:val="770B226F"/>
    <w:rsid w:val="770C2D36"/>
    <w:rsid w:val="772B5915"/>
    <w:rsid w:val="77390258"/>
    <w:rsid w:val="773C5B9F"/>
    <w:rsid w:val="77440BD8"/>
    <w:rsid w:val="7745495D"/>
    <w:rsid w:val="7768388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079C0"/>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6A5F24"/>
    <w:rsid w:val="7A992CC0"/>
    <w:rsid w:val="7A9E4A38"/>
    <w:rsid w:val="7AA821A1"/>
    <w:rsid w:val="7AAE5772"/>
    <w:rsid w:val="7AB102CB"/>
    <w:rsid w:val="7ABE0A0B"/>
    <w:rsid w:val="7ACF7DE4"/>
    <w:rsid w:val="7AE21EAD"/>
    <w:rsid w:val="7AE3772B"/>
    <w:rsid w:val="7AEB5324"/>
    <w:rsid w:val="7AF13240"/>
    <w:rsid w:val="7AF82FC7"/>
    <w:rsid w:val="7B0C6393"/>
    <w:rsid w:val="7B124498"/>
    <w:rsid w:val="7B305127"/>
    <w:rsid w:val="7B3A50B0"/>
    <w:rsid w:val="7B482C89"/>
    <w:rsid w:val="7B544151"/>
    <w:rsid w:val="7B71585E"/>
    <w:rsid w:val="7B7A2758"/>
    <w:rsid w:val="7B8B2C1D"/>
    <w:rsid w:val="7B910817"/>
    <w:rsid w:val="7BAD4797"/>
    <w:rsid w:val="7BB857F2"/>
    <w:rsid w:val="7BC64DE8"/>
    <w:rsid w:val="7BCA3B47"/>
    <w:rsid w:val="7BD020E4"/>
    <w:rsid w:val="7BD42E00"/>
    <w:rsid w:val="7BDA51A9"/>
    <w:rsid w:val="7C01614C"/>
    <w:rsid w:val="7C211BE0"/>
    <w:rsid w:val="7C3403C9"/>
    <w:rsid w:val="7C420603"/>
    <w:rsid w:val="7C440773"/>
    <w:rsid w:val="7C7A152A"/>
    <w:rsid w:val="7C7E6484"/>
    <w:rsid w:val="7C8714ED"/>
    <w:rsid w:val="7CDC2679"/>
    <w:rsid w:val="7CE53EAD"/>
    <w:rsid w:val="7CE64909"/>
    <w:rsid w:val="7CEC2445"/>
    <w:rsid w:val="7D170ECC"/>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table" w:customStyle="1" w:styleId="51">
    <w:name w:val="网格型1"/>
    <w:basedOn w:val="15"/>
    <w:autoRedefine/>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1968</Words>
  <Characters>7288</Characters>
  <Lines>1</Lines>
  <Paragraphs>1</Paragraphs>
  <TotalTime>0</TotalTime>
  <ScaleCrop>false</ScaleCrop>
  <LinksUpToDate>false</LinksUpToDate>
  <CharactersWithSpaces>7924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2025-09-26T02:42:21Z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