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0ED5D5D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669"/>
      <w:bookmarkStart w:id="1" w:name="_Toc13806"/>
      <w:bookmarkStart w:id="2" w:name="_Toc3619"/>
      <w:bookmarkStart w:id="3" w:name="_Toc24178_WPSOffice_Level1"/>
      <w:bookmarkStart w:id="4" w:name="_Toc30143_WPSOffice_Level1"/>
      <w:bookmarkStart w:id="5" w:name="_Toc21009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6AAF989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6008"/>
      <w:bookmarkStart w:id="7" w:name="_Toc7379"/>
      <w:bookmarkStart w:id="8" w:name="_Toc98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0068"/>
      <w:bookmarkStart w:id="10" w:name="_Toc11015_WPSOffice_Level1"/>
      <w:bookmarkStart w:id="11" w:name="_Toc18062_WPSOffice_Level1"/>
      <w:bookmarkStart w:id="12" w:name="_Toc17451"/>
      <w:bookmarkStart w:id="13" w:name="_Toc27031"/>
      <w:bookmarkStart w:id="14" w:name="_Toc26731"/>
      <w:bookmarkStart w:id="15" w:name="_Toc7021_WPSOffice_Level1"/>
      <w:bookmarkStart w:id="16" w:name="_Toc14932"/>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18058"/>
      <w:bookmarkStart w:id="21" w:name="_Toc16576"/>
      <w:bookmarkStart w:id="22" w:name="_Toc23369_WPSOffice_Level1"/>
      <w:bookmarkStart w:id="23" w:name="_Toc25920"/>
      <w:bookmarkStart w:id="24" w:name="_Toc10258"/>
      <w:bookmarkStart w:id="25" w:name="_Toc32006"/>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20485"/>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default" w:ascii="Times New Roman" w:hAnsi="Times New Roman" w:eastAsia="微软雅黑" w:cs="Times New Roman"/>
                <w:sz w:val="21"/>
                <w:szCs w:val="21"/>
                <w:highlight w:val="none"/>
                <w:lang w:val="en-US" w:eastAsia="zh-CN" w:bidi="ar-SA"/>
              </w:rPr>
              <w:t>；</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0136_WPSOffice_Level1"/>
      <w:bookmarkStart w:id="37" w:name="_Toc18013"/>
      <w:bookmarkStart w:id="38" w:name="_Toc22132"/>
      <w:bookmarkStart w:id="39" w:name="_Toc24235"/>
      <w:bookmarkStart w:id="40" w:name="_Toc2781"/>
      <w:bookmarkStart w:id="41" w:name="_Toc19898_WPSOffice_Level1"/>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313"/>
      <w:bookmarkStart w:id="47" w:name="_Toc149837258"/>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4423F286">
      <w:pPr>
        <w:pStyle w:val="6"/>
        <w:numPr>
          <w:ilvl w:val="0"/>
          <w:numId w:val="7"/>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68DC2BC">
      <w:pPr>
        <w:bidi w:val="0"/>
        <w:rPr>
          <w:rFonts w:hint="default" w:ascii="Times New Roman" w:hAnsi="Times New Roman" w:cs="Times New Roman"/>
          <w:sz w:val="24"/>
          <w:szCs w:val="24"/>
          <w:lang w:val="en-US" w:eastAsia="zh-CN"/>
        </w:rPr>
      </w:pPr>
      <w:bookmarkStart w:id="51" w:name="_Toc27793"/>
      <w:bookmarkStart w:id="52" w:name="_Toc149837259"/>
      <w:bookmarkStart w:id="53" w:name="_Toc28455"/>
      <w:r>
        <w:rPr>
          <w:rFonts w:hint="default" w:ascii="Times New Roman" w:hAnsi="Times New Roman" w:cs="Times New Roman"/>
          <w:sz w:val="24"/>
          <w:szCs w:val="24"/>
          <w:lang w:val="en-US" w:eastAsia="zh-CN"/>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5335"/>
      <w:bookmarkStart w:id="56" w:name="_Toc5618"/>
      <w:bookmarkStart w:id="57" w:name="_Toc22104"/>
      <w:bookmarkStart w:id="58" w:name="_Toc149837260"/>
      <w:bookmarkStart w:id="59" w:name="_Toc6221_WPSOffice_Level2"/>
      <w:bookmarkStart w:id="60" w:name="_Toc25737"/>
      <w:bookmarkStart w:id="61" w:name="_Toc7551_WPSOffice_Level2"/>
      <w:bookmarkStart w:id="62" w:name="_Toc17526"/>
      <w:bookmarkStart w:id="63" w:name="_Toc4339"/>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5456"/>
      <w:bookmarkStart w:id="66" w:name="_Toc8577"/>
      <w:bookmarkStart w:id="67" w:name="_Toc17242"/>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24038"/>
      <w:bookmarkStart w:id="71" w:name="_Hlk516758315"/>
      <w:bookmarkStart w:id="72" w:name="_Toc19898_WPSOffice_Level2"/>
      <w:bookmarkStart w:id="73" w:name="_Toc10743"/>
      <w:bookmarkStart w:id="74" w:name="_Toc19810"/>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49837262"/>
      <w:bookmarkStart w:id="77" w:name="_Toc23057"/>
      <w:bookmarkStart w:id="78" w:name="_Toc11395"/>
      <w:bookmarkStart w:id="79" w:name="_Toc21453"/>
      <w:bookmarkStart w:id="80" w:name="_Toc20034"/>
      <w:bookmarkStart w:id="81" w:name="_Toc106719764"/>
      <w:r>
        <w:rPr>
          <w:rFonts w:hint="eastAsia" w:cs="Times New Roman"/>
          <w:color w:val="auto"/>
          <w:sz w:val="30"/>
          <w:lang w:val="en-US" w:eastAsia="zh-CN"/>
        </w:rPr>
        <w:t>~</w:t>
      </w:r>
      <w:bookmarkStart w:id="188" w:name="_GoBack"/>
      <w:bookmarkEnd w:id="188"/>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70"/>
      <w:bookmarkEnd w:id="71"/>
      <w:bookmarkEnd w:id="72"/>
      <w:bookmarkEnd w:id="73"/>
      <w:bookmarkEnd w:id="74"/>
      <w:bookmarkEnd w:id="75"/>
      <w:bookmarkStart w:id="82" w:name="_Toc14550"/>
      <w:bookmarkStart w:id="83" w:name="_Toc149837263"/>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4" w:name="_Toc26225"/>
      <w:bookmarkStart w:id="85"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2"/>
      <w:bookmarkEnd w:id="83"/>
      <w:bookmarkEnd w:id="84"/>
      <w:bookmarkEnd w:id="85"/>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6" w:name="_Toc18974"/>
      <w:bookmarkStart w:id="87" w:name="_Toc27011"/>
      <w:bookmarkStart w:id="88" w:name="_Toc23446"/>
      <w:bookmarkStart w:id="89"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6"/>
      <w:bookmarkEnd w:id="87"/>
      <w:bookmarkEnd w:id="8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0" w:name="_Toc25819"/>
      <w:bookmarkStart w:id="91" w:name="_Toc13837"/>
      <w:bookmarkStart w:id="92" w:name="_Toc11208"/>
      <w:bookmarkStart w:id="93"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0"/>
      <w:bookmarkEnd w:id="91"/>
      <w:bookmarkEnd w:id="9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4" w:name="_Toc32694"/>
      <w:bookmarkStart w:id="95" w:name="_Toc10335"/>
      <w:bookmarkStart w:id="96" w:name="_Toc29942"/>
      <w:r>
        <w:rPr>
          <w:rFonts w:hint="eastAsia"/>
          <w:color w:val="auto"/>
          <w:sz w:val="30"/>
          <w:lang w:eastAsia="zh-CN"/>
        </w:rPr>
        <w:t>预后评估结果解析</w:t>
      </w:r>
      <w:bookmarkEnd w:id="94"/>
      <w:bookmarkEnd w:id="95"/>
      <w:bookmarkEnd w:id="9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7" w:name="_Toc17529"/>
      <w:bookmarkStart w:id="98" w:name="_Toc12317"/>
      <w:bookmarkStart w:id="99" w:name="_Toc149837266"/>
      <w:bookmarkStart w:id="100" w:name="_Toc12045"/>
      <w:r>
        <w:rPr>
          <w:rFonts w:hint="default" w:ascii="Times New Roman" w:hAnsi="Times New Roman" w:eastAsia="微软雅黑" w:cs="Times New Roman"/>
          <w:color w:val="auto"/>
          <w:sz w:val="30"/>
          <w:lang w:eastAsia="zh-CN"/>
        </w:rPr>
        <w:t>免疫检测结果解析</w:t>
      </w:r>
      <w:bookmarkEnd w:id="97"/>
      <w:bookmarkEnd w:id="98"/>
      <w:bookmarkEnd w:id="99"/>
      <w:bookmarkEnd w:id="100"/>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1" w:name="_Toc14132"/>
      <w:bookmarkStart w:id="102" w:name="_Toc21764_WPSOffice_Level2"/>
      <w:bookmarkStart w:id="103" w:name="_Toc16347"/>
      <w:bookmarkStart w:id="104" w:name="_Toc10515"/>
      <w:bookmarkStart w:id="105" w:name="_Toc26649"/>
      <w:bookmarkStart w:id="106" w:name="_Toc6029"/>
      <w:bookmarkStart w:id="107" w:name="_Toc6597"/>
      <w:bookmarkStart w:id="108" w:name="_Toc1707_WPSOffice_Level2"/>
      <w:r>
        <w:rPr>
          <w:rFonts w:hint="default" w:ascii="Times New Roman" w:hAnsi="Times New Roman" w:eastAsia="微软雅黑" w:cs="Times New Roman"/>
          <w:color w:val="auto"/>
          <w:sz w:val="30"/>
        </w:rPr>
        <w:t>化疗药物检测解析</w:t>
      </w:r>
      <w:bookmarkEnd w:id="101"/>
      <w:bookmarkEnd w:id="102"/>
      <w:bookmarkEnd w:id="103"/>
      <w:bookmarkEnd w:id="104"/>
      <w:bookmarkEnd w:id="105"/>
      <w:bookmarkEnd w:id="106"/>
      <w:bookmarkEnd w:id="107"/>
      <w:bookmarkEnd w:id="108"/>
    </w:p>
    <w:p w14:paraId="435C1A13">
      <w:pPr>
        <w:spacing w:before="26" w:after="120" w:afterLines="50"/>
        <w:rPr>
          <w:rFonts w:hint="default" w:ascii="Times New Roman" w:hAnsi="Times New Roman" w:eastAsia="微软雅黑" w:cs="Times New Roman"/>
        </w:rPr>
      </w:pPr>
      <w:bookmarkStart w:id="109" w:name="_Toc28240"/>
      <w:bookmarkStart w:id="110" w:name="_Toc21764_WPSOffice_Level1"/>
      <w:bookmarkStart w:id="111" w:name="_Toc27302"/>
      <w:bookmarkStart w:id="112" w:name="_Toc13698"/>
      <w:bookmarkStart w:id="113" w:name="_Toc13196_WPSOffice_Level1"/>
      <w:bookmarkStart w:id="11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5"/>
      <w:bookmarkStart w:id="116"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7" w:name="_Toc16863"/>
      <w:bookmarkStart w:id="118"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09"/>
      <w:bookmarkEnd w:id="110"/>
      <w:bookmarkEnd w:id="111"/>
      <w:bookmarkEnd w:id="112"/>
      <w:bookmarkEnd w:id="113"/>
      <w:bookmarkEnd w:id="114"/>
      <w:bookmarkEnd w:id="117"/>
      <w:bookmarkEnd w:id="118"/>
    </w:p>
    <w:bookmarkEnd w:id="116"/>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19" w:name="_Toc506"/>
      <w:bookmarkStart w:id="120" w:name="_Toc24085_WPSOffice_Level1"/>
      <w:bookmarkStart w:id="121" w:name="_Toc22324"/>
      <w:bookmarkStart w:id="122" w:name="_Toc3674"/>
      <w:bookmarkStart w:id="123" w:name="_Toc14255_WPSOffice_Level1"/>
      <w:bookmarkStart w:id="124" w:name="_Toc1262"/>
      <w:bookmarkStart w:id="125" w:name="_Toc15840_WPSOffice_Level1"/>
      <w:r>
        <w:rPr>
          <w:rFonts w:hint="default" w:ascii="Times New Roman" w:hAnsi="Times New Roman" w:eastAsia="微软雅黑" w:cs="Times New Roman"/>
          <w:color w:val="auto"/>
          <w:sz w:val="30"/>
          <w:lang w:eastAsia="zh-CN"/>
        </w:rPr>
        <w:t>样本质控情况</w:t>
      </w:r>
      <w:bookmarkEnd w:id="119"/>
      <w:bookmarkEnd w:id="120"/>
      <w:bookmarkEnd w:id="121"/>
      <w:bookmarkEnd w:id="122"/>
      <w:bookmarkEnd w:id="123"/>
      <w:bookmarkEnd w:id="124"/>
      <w:bookmarkEnd w:id="125"/>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6" w:name="_Toc3640"/>
      <w:bookmarkStart w:id="127" w:name="_Toc5564"/>
      <w:bookmarkStart w:id="128" w:name="_Toc26427"/>
      <w:bookmarkStart w:id="129" w:name="_Toc2243"/>
      <w:bookmarkStart w:id="130" w:name="_Toc5425"/>
      <w:bookmarkStart w:id="131" w:name="_Toc22833"/>
      <w:bookmarkStart w:id="132" w:name="_Toc11896_WPSOffice_Level1"/>
      <w:bookmarkStart w:id="133" w:name="_Toc11406"/>
      <w:bookmarkStart w:id="134" w:name="_Toc28810_WPSOffice_Level1"/>
      <w:bookmarkStart w:id="135" w:name="_Toc11193_WPSOffice_Level1"/>
      <w:bookmarkStart w:id="136" w:name="_Toc16368_WPSOffice_Level1"/>
      <w:bookmarkStart w:id="137" w:name="_Toc22484_WPSOffice_Level1"/>
      <w:bookmarkStart w:id="138" w:name="_Toc11722"/>
      <w:bookmarkStart w:id="139" w:name="_Toc19099"/>
      <w:bookmarkStart w:id="140" w:name="_Toc7549"/>
      <w:bookmarkStart w:id="141" w:name="_Toc28910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2" w:name="_Toc14890"/>
      <w:r>
        <w:rPr>
          <w:rFonts w:hint="eastAsia" w:ascii="Times New Roman" w:hAnsi="Times New Roman" w:eastAsia="微软雅黑" w:cs="Times New Roman"/>
          <w:color w:val="auto"/>
          <w:sz w:val="30"/>
          <w:lang w:eastAsia="zh-CN"/>
        </w:rPr>
        <w:t>BRCA1&amp;BRCA2基因背景介绍</w:t>
      </w:r>
      <w:bookmarkEnd w:id="126"/>
      <w:bookmarkEnd w:id="127"/>
      <w:bookmarkEnd w:id="142"/>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3" w:name="_Hlk33179213"/>
    </w:p>
    <w:bookmarkEnd w:id="143"/>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4" w:name="_Toc31498"/>
      <w:bookmarkStart w:id="145" w:name="_Toc107825567"/>
      <w:bookmarkStart w:id="146" w:name="_Toc7858"/>
      <w:bookmarkStart w:id="147" w:name="_Toc29676"/>
      <w:bookmarkStart w:id="148"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49" w:name="_Toc736"/>
      <w:r>
        <w:rPr>
          <w:rFonts w:hint="eastAsia"/>
          <w:color w:val="auto"/>
          <w:sz w:val="30"/>
          <w:lang w:eastAsia="zh-CN"/>
        </w:rPr>
        <w:t>HRR及其它相关基因说明</w:t>
      </w:r>
      <w:bookmarkEnd w:id="144"/>
      <w:bookmarkEnd w:id="145"/>
      <w:bookmarkEnd w:id="146"/>
      <w:bookmarkEnd w:id="147"/>
      <w:bookmarkEnd w:id="148"/>
      <w:bookmarkEnd w:id="14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0" w:name="_Toc29857"/>
      <w:r>
        <w:rPr>
          <w:rFonts w:hint="default" w:ascii="Times New Roman" w:hAnsi="Times New Roman" w:eastAsia="微软雅黑" w:cs="Times New Roman"/>
          <w:color w:val="auto"/>
          <w:sz w:val="30"/>
          <w:lang w:eastAsia="zh-CN"/>
        </w:rPr>
        <w:t>易感人群特征</w:t>
      </w:r>
      <w:bookmarkEnd w:id="128"/>
      <w:bookmarkEnd w:id="129"/>
      <w:bookmarkEnd w:id="130"/>
      <w:bookmarkEnd w:id="150"/>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1" w:name="_Toc3846"/>
      <w:bookmarkStart w:id="152" w:name="_Toc5400"/>
      <w:bookmarkStart w:id="153" w:name="_Toc2622"/>
      <w:r>
        <w:rPr>
          <w:rFonts w:hint="default" w:ascii="Times New Roman" w:hAnsi="Times New Roman" w:eastAsia="微软雅黑" w:cs="Times New Roman"/>
          <w:lang w:eastAsia="zh-CN"/>
        </w:rPr>
        <w:t>1 40岁以上，同时伴有≥1项下述者</w:t>
      </w:r>
      <w:bookmarkEnd w:id="151"/>
      <w:bookmarkEnd w:id="152"/>
      <w:bookmarkEnd w:id="153"/>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4" w:name="_Toc10299"/>
      <w:bookmarkStart w:id="155" w:name="_Toc7995"/>
      <w:bookmarkStart w:id="156" w:name="_Toc126"/>
      <w:r>
        <w:rPr>
          <w:rFonts w:hint="default" w:ascii="Times New Roman" w:hAnsi="Times New Roman" w:eastAsia="微软雅黑" w:cs="Times New Roman"/>
          <w:lang w:eastAsia="zh-CN"/>
        </w:rPr>
        <w:t>2 有胰腺癌家族史、糖尿病史</w:t>
      </w:r>
      <w:bookmarkEnd w:id="154"/>
      <w:bookmarkEnd w:id="155"/>
      <w:bookmarkEnd w:id="156"/>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7" w:name="_Toc14191"/>
      <w:r>
        <w:rPr>
          <w:rFonts w:hint="default" w:ascii="Times New Roman" w:hAnsi="Times New Roman" w:eastAsia="微软雅黑" w:cs="Times New Roman"/>
          <w:color w:val="auto"/>
          <w:sz w:val="21"/>
          <w:szCs w:val="21"/>
          <w:lang w:val="en-US" w:eastAsia="zh-CN"/>
        </w:rPr>
        <w:t>{% endif %}</w:t>
      </w:r>
      <w:bookmarkEnd w:id="157"/>
      <w:bookmarkStart w:id="15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59" w:name="_Toc7332"/>
      <w:r>
        <w:rPr>
          <w:rFonts w:hint="default" w:ascii="Times New Roman" w:hAnsi="Times New Roman" w:eastAsia="微软雅黑" w:cs="Times New Roman"/>
          <w:color w:val="auto"/>
          <w:sz w:val="30"/>
          <w:lang w:eastAsia="zh-CN"/>
        </w:rPr>
        <w:t>常见靶向药物相关基因检测列表</w:t>
      </w:r>
      <w:bookmarkEnd w:id="131"/>
      <w:bookmarkEnd w:id="132"/>
      <w:bookmarkEnd w:id="133"/>
      <w:bookmarkEnd w:id="134"/>
      <w:bookmarkEnd w:id="135"/>
      <w:bookmarkEnd w:id="158"/>
      <w:bookmarkEnd w:id="15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0" w:name="_Toc20524"/>
      <w:bookmarkStart w:id="161"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2"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6"/>
      <w:bookmarkEnd w:id="137"/>
      <w:bookmarkEnd w:id="138"/>
      <w:bookmarkEnd w:id="139"/>
      <w:bookmarkEnd w:id="140"/>
      <w:bookmarkEnd w:id="141"/>
      <w:bookmarkEnd w:id="160"/>
      <w:bookmarkEnd w:id="161"/>
      <w:bookmarkEnd w:id="162"/>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3" w:name="_Toc6931_WPSOffice_Level2"/>
      <w:bookmarkStart w:id="164" w:name="_Toc31515_WPSOffice_Level2"/>
      <w:bookmarkStart w:id="165" w:name="_Toc11193_WPSOffice_Level2"/>
      <w:bookmarkStart w:id="166" w:name="_Toc17111_WPSOffice_Level2"/>
      <w:bookmarkStart w:id="167" w:name="_Toc3488_WPSOffice_Level2"/>
      <w:bookmarkStart w:id="168" w:name="_Toc6304_WPSOffice_Level2"/>
      <w:bookmarkStart w:id="169" w:name="_Toc19280_WPSOffice_Level2"/>
      <w:bookmarkStart w:id="170" w:name="_Toc28454_WPSOffice_Level1"/>
      <w:bookmarkStart w:id="171" w:name="_Toc5476"/>
      <w:bookmarkStart w:id="172" w:name="_Toc20170_WPSOffice_Level1"/>
      <w:bookmarkStart w:id="17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3"/>
      <w:bookmarkEnd w:id="164"/>
      <w:bookmarkEnd w:id="165"/>
      <w:bookmarkEnd w:id="166"/>
      <w:bookmarkEnd w:id="167"/>
      <w:bookmarkEnd w:id="168"/>
      <w:bookmarkEnd w:id="16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4" w:name="_Toc32304"/>
      <w:bookmarkStart w:id="175" w:name="_Toc15114"/>
      <w:bookmarkStart w:id="176"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7" w:name="_Toc14926"/>
      <w:r>
        <w:rPr>
          <w:rFonts w:hint="default" w:ascii="Times New Roman" w:hAnsi="Times New Roman" w:eastAsia="微软雅黑" w:cs="Times New Roman"/>
          <w:color w:val="auto"/>
          <w:sz w:val="30"/>
          <w:lang w:eastAsia="zh-CN"/>
        </w:rPr>
        <w:t>检测方法与局限性</w:t>
      </w:r>
      <w:bookmarkEnd w:id="174"/>
      <w:bookmarkEnd w:id="175"/>
      <w:bookmarkEnd w:id="176"/>
      <w:bookmarkEnd w:id="17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0"/>
    <w:bookmarkEnd w:id="171"/>
    <w:bookmarkEnd w:id="172"/>
    <w:bookmarkEnd w:id="173"/>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78" w:name="_Toc23906"/>
      <w:bookmarkStart w:id="179" w:name="_Toc1800"/>
      <w:bookmarkStart w:id="180" w:name="_Toc22967"/>
      <w:bookmarkStart w:id="181" w:name="_Toc21361"/>
      <w:bookmarkStart w:id="182" w:name="_Toc22623"/>
      <w:bookmarkStart w:id="183" w:name="_Toc17792_WPSOffice_Level2"/>
      <w:bookmarkStart w:id="184" w:name="_Toc22162_WPSOffice_Level1"/>
      <w:bookmarkStart w:id="185" w:name="_Toc19584_WPSOffice_Level1"/>
      <w:bookmarkStart w:id="186" w:name="_Toc14611_WPSOffice_Level1"/>
      <w:bookmarkStart w:id="187" w:name="_Toc13275"/>
      <w:r>
        <w:rPr>
          <w:rFonts w:hint="default" w:ascii="Times New Roman" w:hAnsi="Times New Roman" w:eastAsia="微软雅黑" w:cs="Times New Roman"/>
          <w:color w:val="auto"/>
          <w:sz w:val="30"/>
          <w:lang w:eastAsia="zh-CN"/>
        </w:rPr>
        <w:t>参考文献</w:t>
      </w:r>
      <w:bookmarkEnd w:id="178"/>
      <w:bookmarkEnd w:id="179"/>
      <w:bookmarkEnd w:id="180"/>
      <w:bookmarkEnd w:id="181"/>
    </w:p>
    <w:bookmarkEnd w:id="182"/>
    <w:bookmarkEnd w:id="183"/>
    <w:bookmarkEnd w:id="184"/>
    <w:bookmarkEnd w:id="185"/>
    <w:bookmarkEnd w:id="186"/>
    <w:bookmarkEnd w:id="187"/>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11C3CE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A0A30"/>
    <w:rsid w:val="2A4E4E3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4220CE"/>
    <w:rsid w:val="354C0922"/>
    <w:rsid w:val="356B6945"/>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32BE"/>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27EFD"/>
    <w:rsid w:val="749833DA"/>
    <w:rsid w:val="749E6E40"/>
    <w:rsid w:val="74AB534E"/>
    <w:rsid w:val="74B56984"/>
    <w:rsid w:val="74BC7F66"/>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5462</Words>
  <Characters>20733</Characters>
  <Lines>1</Lines>
  <Paragraphs>1</Paragraphs>
  <TotalTime>29</TotalTime>
  <ScaleCrop>false</ScaleCrop>
  <LinksUpToDate>false</LinksUpToDate>
  <CharactersWithSpaces>22833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2025-05-19T12:16:57Z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