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9A4176">
      <w:pPr>
        <w:rPr>
          <w:sz w:val="20"/>
          <w:szCs w:val="20"/>
        </w:rPr>
      </w:pPr>
    </w:p>
    <w:p w14:paraId="0AF4DAE4">
      <w:pPr>
        <w:rPr>
          <w:sz w:val="20"/>
          <w:szCs w:val="20"/>
        </w:rPr>
      </w:pPr>
    </w:p>
    <w:p w14:paraId="3A8C70F1">
      <w:pPr>
        <w:rPr>
          <w:sz w:val="20"/>
          <w:szCs w:val="20"/>
        </w:rPr>
      </w:pPr>
    </w:p>
    <w:p w14:paraId="1A581489">
      <w:pPr>
        <w:rPr>
          <w:sz w:val="20"/>
          <w:szCs w:val="20"/>
        </w:rPr>
      </w:pPr>
    </w:p>
    <w:p w14:paraId="08A0CE38">
      <w:pPr>
        <w:rPr>
          <w:sz w:val="20"/>
          <w:szCs w:val="20"/>
        </w:rPr>
      </w:pPr>
    </w:p>
    <w:p w14:paraId="065546FA">
      <w:pPr>
        <w:rPr>
          <w:sz w:val="20"/>
          <w:szCs w:val="20"/>
        </w:rPr>
      </w:pPr>
    </w:p>
    <w:p w14:paraId="706CF735">
      <w:pPr>
        <w:rPr>
          <w:sz w:val="20"/>
          <w:szCs w:val="20"/>
        </w:rPr>
      </w:pPr>
    </w:p>
    <w:p w14:paraId="0278DD00">
      <w:pPr>
        <w:rPr>
          <w:sz w:val="20"/>
          <w:szCs w:val="20"/>
        </w:rPr>
      </w:pPr>
    </w:p>
    <w:p w14:paraId="68538212">
      <w:pPr>
        <w:rPr>
          <w:sz w:val="20"/>
          <w:szCs w:val="20"/>
        </w:rPr>
      </w:pPr>
    </w:p>
    <w:p w14:paraId="03C195C5">
      <w:pPr>
        <w:rPr>
          <w:sz w:val="20"/>
          <w:szCs w:val="20"/>
        </w:rPr>
      </w:pPr>
    </w:p>
    <w:p w14:paraId="11B7892F">
      <w:pPr>
        <w:rPr>
          <w:sz w:val="20"/>
          <w:szCs w:val="20"/>
        </w:rPr>
      </w:pPr>
    </w:p>
    <w:p w14:paraId="47AA9ED8">
      <w:pPr>
        <w:jc w:val="cente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val="en-US" w:eastAsia="zh-CN"/>
        </w:rPr>
        <w:t>乳腺癌39</w:t>
      </w:r>
      <w:r>
        <w:rPr>
          <w:rFonts w:hint="eastAsia" w:ascii="黑体" w:hAnsi="黑体" w:eastAsia="黑体" w:cs="黑体"/>
          <w:color w:val="548235" w:themeColor="accent6" w:themeShade="BF"/>
          <w:sz w:val="72"/>
          <w:szCs w:val="72"/>
          <w:lang w:eastAsia="zh-CN"/>
        </w:rPr>
        <w:t>基因{% if PDInfo %}+PD-L1{% endif %}检测报告</w:t>
      </w:r>
    </w:p>
    <w:p w14:paraId="644EE2DA"/>
    <w:p w14:paraId="38E0C1BF"/>
    <w:p w14:paraId="1246C8B6"/>
    <w:p w14:paraId="3D629945"/>
    <w:p w14:paraId="67881E59"/>
    <w:p w14:paraId="766F574C"/>
    <w:p w14:paraId="503D79D8"/>
    <w:p w14:paraId="06F860D8"/>
    <w:p w14:paraId="0CDAA44A"/>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7C705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4D031B4">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32C4C1B8">
            <w:pPr>
              <w:pStyle w:val="6"/>
              <w:jc w:val="center"/>
              <w:rPr>
                <w:rFonts w:ascii="黑体"/>
                <w:sz w:val="48"/>
                <w:lang w:eastAsia="zh-CN"/>
              </w:rPr>
            </w:pPr>
            <w:r>
              <w:rPr>
                <w:rFonts w:hint="eastAsia" w:ascii="微软雅黑" w:eastAsia="微软雅黑"/>
                <w:sz w:val="30"/>
                <w:lang w:eastAsia="zh-CN"/>
              </w:rPr>
              <w:t>{{ client }}</w:t>
            </w:r>
          </w:p>
        </w:tc>
      </w:tr>
      <w:tr w14:paraId="00265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09541215">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14:paraId="27D20CC7">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commission_date }}</w:t>
            </w:r>
          </w:p>
        </w:tc>
      </w:tr>
      <w:tr w14:paraId="68531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04E86BDE">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2FE7995B">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subbarcode }}</w:t>
            </w:r>
          </w:p>
        </w:tc>
      </w:tr>
      <w:tr w14:paraId="5DBDF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33F49668">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26AD98A2">
            <w:pPr>
              <w:pStyle w:val="6"/>
              <w:jc w:val="center"/>
              <w:rPr>
                <w:rFonts w:ascii="Times New Roman" w:hAnsi="Times New Roman" w:cs="Times New Roman"/>
                <w:sz w:val="48"/>
                <w:lang w:eastAsia="zh-CN"/>
              </w:rPr>
            </w:pPr>
            <w:r>
              <w:rPr>
                <w:rFonts w:ascii="Times New Roman" w:hAnsi="Times New Roman" w:eastAsia="微软雅黑" w:cs="Times New Roman"/>
                <w:sz w:val="30"/>
                <w:lang w:eastAsia="zh-CN"/>
              </w:rPr>
              <w:t>{{ reportdate }}</w:t>
            </w:r>
          </w:p>
        </w:tc>
      </w:tr>
    </w:tbl>
    <w:p w14:paraId="67107465"/>
    <w:p w14:paraId="71DBB26F">
      <w:pPr>
        <w:rPr>
          <w:sz w:val="20"/>
          <w:lang w:eastAsia="zh-CN"/>
        </w:rPr>
        <w:sectPr>
          <w:pgSz w:w="11911" w:h="16838"/>
          <w:pgMar w:top="1037" w:right="1020" w:bottom="981" w:left="1020" w:header="720" w:footer="720" w:gutter="0"/>
          <w:pgNumType w:start="1"/>
          <w:cols w:space="0" w:num="1"/>
        </w:sectPr>
      </w:pPr>
      <w:r>
        <w:rPr>
          <w:lang w:eastAsia="zh-CN"/>
        </w:rPr>
        <mc:AlternateContent>
          <mc:Choice Requires="wps">
            <w:drawing>
              <wp:anchor distT="0" distB="0" distL="114300" distR="114300" simplePos="0" relativeHeight="251660288" behindDoc="0" locked="0" layoutInCell="1" allowOverlap="1">
                <wp:simplePos x="0" y="0"/>
                <wp:positionH relativeFrom="column">
                  <wp:posOffset>383540</wp:posOffset>
                </wp:positionH>
                <wp:positionV relativeFrom="paragraph">
                  <wp:posOffset>7943850</wp:posOffset>
                </wp:positionV>
                <wp:extent cx="6962140" cy="191960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19196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FB063C">
                            <w:pPr>
                              <w:rPr>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pt;margin-top:625.5pt;height:151.15pt;width:548.2pt;z-index:251660288;mso-width-relative:page;mso-height-relative:page;" filled="f" stroked="f" coordsize="21600,21600" o:gfxdata="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Wjorpt0AAAANAQAADwAAAAAAAAABACAAAAAiAAAA&#10;ZHJzL2Rvd25yZXYueG1sUEsBAhQAFAAAAAgAh07iQBDC7vg7AgAAZwQAAA4AAAAAAAAAAQAgAAAA&#10;LAEAAGRycy9lMm9Eb2MueG1sUEsFBgAAAAAGAAYAWQEAANkFAAAAAA==&#10;">
                <v:fill on="f" focussize="0,0"/>
                <v:stroke on="f" weight="0.5pt"/>
                <v:imagedata o:title=""/>
                <o:lock v:ext="edit" aspectratio="f"/>
                <v:textbox>
                  <w:txbxContent>
                    <w:p w14:paraId="2DFB063C">
                      <w:pPr>
                        <w:rPr>
                          <w:lang w:eastAsia="zh-CN"/>
                        </w:rPr>
                      </w:pPr>
                    </w:p>
                  </w:txbxContent>
                </v:textbox>
              </v:shape>
            </w:pict>
          </mc:Fallback>
        </mc:AlternateContent>
      </w:r>
    </w:p>
    <w:p w14:paraId="48213D2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012A185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24"/>
          <w:szCs w:val="24"/>
          <w:lang w:eastAsia="zh-CN"/>
        </w:rPr>
      </w:pPr>
      <w:r>
        <w:rPr>
          <w:rFonts w:hint="eastAsia" w:ascii="Times New Roman" w:hAnsi="Times New Roman" w:eastAsia="微软雅黑"/>
          <w:sz w:val="36"/>
          <w:szCs w:val="36"/>
          <w:lang w:eastAsia="zh-CN"/>
        </w:rPr>
        <w:t>Content</w:t>
      </w:r>
    </w:p>
    <w:p w14:paraId="06DEC828">
      <w:pPr>
        <w:pStyle w:val="11"/>
        <w:tabs>
          <w:tab w:val="right" w:leader="dot" w:pos="9871"/>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TOC \o "1-3" \h \u </w:instrText>
      </w:r>
      <w:r>
        <w:rPr>
          <w:rFonts w:hint="default" w:ascii="Times New Roman" w:hAnsi="Times New Roman" w:eastAsia="微软雅黑" w:cs="Times New Roman"/>
          <w:lang w:eastAsia="zh-CN"/>
        </w:rPr>
        <w:fldChar w:fldCharType="separate"/>
      </w: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_Toc26732 </w:instrText>
      </w:r>
      <w:r>
        <w:rPr>
          <w:rFonts w:hint="default" w:ascii="Times New Roman" w:hAnsi="Times New Roman" w:eastAsia="微软雅黑" w:cs="Times New Roman"/>
          <w:lang w:eastAsia="zh-CN"/>
        </w:rPr>
        <w:fldChar w:fldCharType="separate"/>
      </w:r>
      <w:r>
        <w:rPr>
          <w14:shadow w14:blurRad="50800" w14:dist="38100" w14:dir="10800000" w14:sx="100000" w14:sy="100000" w14:kx="0" w14:ky="0" w14:algn="r">
            <w14:srgbClr w14:val="62B541">
              <w14:alpha w14:val="60000"/>
            </w14:srgbClr>
          </w14:shadow>
        </w:rPr>
        <w:t>样本信息</w:t>
      </w:r>
      <w:r>
        <w:tab/>
      </w:r>
      <w:r>
        <w:fldChar w:fldCharType="begin"/>
      </w:r>
      <w:r>
        <w:instrText xml:space="preserve"> PAGEREF _Toc26732 \h </w:instrText>
      </w:r>
      <w:r>
        <w:fldChar w:fldCharType="separate"/>
      </w:r>
      <w:r>
        <w:t>1</w:t>
      </w:r>
      <w:r>
        <w:fldChar w:fldCharType="end"/>
      </w:r>
      <w:r>
        <w:rPr>
          <w:rFonts w:hint="default" w:ascii="Times New Roman" w:hAnsi="Times New Roman" w:eastAsia="微软雅黑" w:cs="Times New Roman"/>
          <w:lang w:eastAsia="zh-CN"/>
        </w:rPr>
        <w:fldChar w:fldCharType="end"/>
      </w:r>
    </w:p>
    <w:p w14:paraId="5829A0FC">
      <w:pPr>
        <w:pStyle w:val="11"/>
        <w:tabs>
          <w:tab w:val="right" w:leader="dot" w:pos="9871"/>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_Toc6619 </w:instrText>
      </w:r>
      <w:r>
        <w:rPr>
          <w:rFonts w:hint="default" w:ascii="Times New Roman" w:hAnsi="Times New Roman" w:eastAsia="微软雅黑" w:cs="Times New Roman"/>
          <w:lang w:eastAsia="zh-CN"/>
        </w:rPr>
        <w:fldChar w:fldCharType="separate"/>
      </w:r>
      <w:r>
        <w:rPr>
          <w14:shadow w14:blurRad="50800" w14:dist="38100" w14:dir="10800000" w14:sx="100000" w14:sy="100000" w14:kx="0" w14:ky="0" w14:algn="r">
            <w14:srgbClr w14:val="62B541">
              <w14:alpha w14:val="60000"/>
            </w14:srgbClr>
          </w14:shadow>
        </w:rPr>
        <w:t>检测项目</w:t>
      </w:r>
      <w:r>
        <w:tab/>
      </w:r>
      <w:r>
        <w:fldChar w:fldCharType="begin"/>
      </w:r>
      <w:r>
        <w:instrText xml:space="preserve"> PAGEREF _Toc6619 \h </w:instrText>
      </w:r>
      <w:r>
        <w:fldChar w:fldCharType="separate"/>
      </w:r>
      <w:r>
        <w:t>1</w:t>
      </w:r>
      <w:r>
        <w:fldChar w:fldCharType="end"/>
      </w:r>
      <w:r>
        <w:rPr>
          <w:rFonts w:hint="default" w:ascii="Times New Roman" w:hAnsi="Times New Roman" w:eastAsia="微软雅黑" w:cs="Times New Roman"/>
          <w:lang w:eastAsia="zh-CN"/>
        </w:rPr>
        <w:fldChar w:fldCharType="end"/>
      </w:r>
    </w:p>
    <w:p w14:paraId="094D35E5">
      <w:pPr>
        <w:pStyle w:val="11"/>
        <w:tabs>
          <w:tab w:val="right" w:leader="dot" w:pos="9871"/>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_Toc9737 </w:instrText>
      </w:r>
      <w:r>
        <w:rPr>
          <w:rFonts w:hint="default" w:ascii="Times New Roman" w:hAnsi="Times New Roman" w:eastAsia="微软雅黑" w:cs="Times New Roman"/>
          <w:lang w:eastAsia="zh-CN"/>
        </w:rPr>
        <w:fldChar w:fldCharType="separate"/>
      </w:r>
      <w:r>
        <w:rPr>
          <w:rFonts w:hint="eastAsia" w:ascii="微软雅黑" w:hAnsi="微软雅黑" w:cs="微软雅黑"/>
          <w:szCs w:val="40"/>
          <w14:shadow w14:blurRad="50800" w14:dist="38100" w14:dir="10800000" w14:sx="100000" w14:sy="100000" w14:kx="0" w14:ky="0" w14:algn="r">
            <w14:srgbClr w14:val="62B541">
              <w14:alpha w14:val="60000"/>
            </w14:srgbClr>
          </w14:shadow>
        </w:rPr>
        <w:t>检测结果总览</w:t>
      </w:r>
      <w:r>
        <w:tab/>
      </w:r>
      <w:r>
        <w:fldChar w:fldCharType="begin"/>
      </w:r>
      <w:r>
        <w:instrText xml:space="preserve"> PAGEREF _Toc9737 \h </w:instrText>
      </w:r>
      <w:r>
        <w:fldChar w:fldCharType="separate"/>
      </w:r>
      <w:r>
        <w:t>1</w:t>
      </w:r>
      <w:r>
        <w:fldChar w:fldCharType="end"/>
      </w:r>
      <w:r>
        <w:rPr>
          <w:rFonts w:hint="default" w:ascii="Times New Roman" w:hAnsi="Times New Roman" w:eastAsia="微软雅黑" w:cs="Times New Roman"/>
          <w:lang w:eastAsia="zh-CN"/>
        </w:rPr>
        <w:fldChar w:fldCharType="end"/>
      </w:r>
    </w:p>
    <w:p w14:paraId="58A72A81">
      <w:pPr>
        <w:pStyle w:val="12"/>
        <w:tabs>
          <w:tab w:val="right" w:leader="dot" w:pos="9871"/>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_Toc4738 </w:instrText>
      </w:r>
      <w:r>
        <w:rPr>
          <w:rFonts w:hint="default" w:ascii="Times New Roman" w:hAnsi="Times New Roman" w:eastAsia="微软雅黑" w:cs="Times New Roman"/>
          <w:lang w:eastAsia="zh-CN"/>
        </w:rPr>
        <w:fldChar w:fldCharType="separate"/>
      </w:r>
      <w:r>
        <w:rPr>
          <w:rFonts w:hint="eastAsia"/>
          <w:lang w:eastAsia="zh-CN"/>
        </w:rPr>
        <w:t>检测结果小结</w:t>
      </w:r>
      <w:r>
        <w:tab/>
      </w:r>
      <w:r>
        <w:fldChar w:fldCharType="begin"/>
      </w:r>
      <w:r>
        <w:instrText xml:space="preserve"> PAGEREF _Toc4738 \h </w:instrText>
      </w:r>
      <w:r>
        <w:fldChar w:fldCharType="separate"/>
      </w:r>
      <w:r>
        <w:t>1</w:t>
      </w:r>
      <w:r>
        <w:fldChar w:fldCharType="end"/>
      </w:r>
      <w:r>
        <w:rPr>
          <w:rFonts w:hint="default" w:ascii="Times New Roman" w:hAnsi="Times New Roman" w:eastAsia="微软雅黑" w:cs="Times New Roman"/>
          <w:lang w:eastAsia="zh-CN"/>
        </w:rPr>
        <w:fldChar w:fldCharType="end"/>
      </w:r>
    </w:p>
    <w:p w14:paraId="65000449">
      <w:pPr>
        <w:pStyle w:val="12"/>
        <w:tabs>
          <w:tab w:val="right" w:leader="dot" w:pos="9871"/>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_Toc702 </w:instrText>
      </w:r>
      <w:r>
        <w:rPr>
          <w:rFonts w:hint="default" w:ascii="Times New Roman" w:hAnsi="Times New Roman" w:eastAsia="微软雅黑" w:cs="Times New Roman"/>
          <w:lang w:eastAsia="zh-CN"/>
        </w:rPr>
        <w:fldChar w:fldCharType="separate"/>
      </w:r>
      <w:r>
        <w:rPr>
          <w:rFonts w:hint="eastAsia" w:cs="Times New Roman"/>
          <w:lang w:val="en-US" w:eastAsia="zh-CN"/>
        </w:rPr>
        <w:t>乳腺癌</w:t>
      </w:r>
      <w:r>
        <w:rPr>
          <w:rFonts w:hint="default" w:ascii="Times New Roman" w:hAnsi="Times New Roman" w:eastAsia="微软雅黑" w:cs="Times New Roman"/>
          <w:lang w:eastAsia="zh-CN"/>
        </w:rPr>
        <w:t>精准诊疗相关基因结果汇总</w:t>
      </w:r>
      <w:r>
        <w:tab/>
      </w:r>
      <w:r>
        <w:fldChar w:fldCharType="begin"/>
      </w:r>
      <w:r>
        <w:instrText xml:space="preserve"> PAGEREF _Toc702 \h </w:instrText>
      </w:r>
      <w:r>
        <w:fldChar w:fldCharType="separate"/>
      </w:r>
      <w:r>
        <w:t>2</w:t>
      </w:r>
      <w:r>
        <w:fldChar w:fldCharType="end"/>
      </w:r>
      <w:r>
        <w:rPr>
          <w:rFonts w:hint="default" w:ascii="Times New Roman" w:hAnsi="Times New Roman" w:eastAsia="微软雅黑" w:cs="Times New Roman"/>
          <w:lang w:eastAsia="zh-CN"/>
        </w:rPr>
        <w:fldChar w:fldCharType="end"/>
      </w:r>
    </w:p>
    <w:p w14:paraId="3ECDE94D">
      <w:pPr>
        <w:pStyle w:val="11"/>
        <w:tabs>
          <w:tab w:val="right" w:leader="dot" w:pos="9871"/>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_Toc5887 </w:instrText>
      </w:r>
      <w:r>
        <w:rPr>
          <w:rFonts w:hint="default" w:ascii="Times New Roman" w:hAnsi="Times New Roman" w:eastAsia="微软雅黑" w:cs="Times New Roman"/>
          <w:lang w:eastAsia="zh-CN"/>
        </w:rPr>
        <w:fldChar w:fldCharType="separate"/>
      </w:r>
      <w:r>
        <w:rPr>
          <w:bCs/>
          <w:szCs w:val="40"/>
          <w14:shadow w14:blurRad="50800" w14:dist="38100" w14:dir="10800000" w14:sx="100000" w14:sy="100000" w14:kx="0" w14:ky="0" w14:algn="r">
            <w14:srgbClr w14:val="62B541">
              <w14:alpha w14:val="60000"/>
            </w14:srgbClr>
          </w14:shadow>
        </w:rPr>
        <w:t>检测结果及用药提示</w:t>
      </w:r>
      <w:r>
        <w:tab/>
      </w:r>
      <w:r>
        <w:fldChar w:fldCharType="begin"/>
      </w:r>
      <w:r>
        <w:instrText xml:space="preserve"> PAGEREF _Toc5887 \h </w:instrText>
      </w:r>
      <w:r>
        <w:fldChar w:fldCharType="separate"/>
      </w:r>
      <w:r>
        <w:t>3</w:t>
      </w:r>
      <w:r>
        <w:fldChar w:fldCharType="end"/>
      </w:r>
      <w:r>
        <w:rPr>
          <w:rFonts w:hint="default" w:ascii="Times New Roman" w:hAnsi="Times New Roman" w:eastAsia="微软雅黑" w:cs="Times New Roman"/>
          <w:lang w:eastAsia="zh-CN"/>
        </w:rPr>
        <w:fldChar w:fldCharType="end"/>
      </w:r>
    </w:p>
    <w:p w14:paraId="4786EE37">
      <w:pPr>
        <w:pStyle w:val="12"/>
        <w:tabs>
          <w:tab w:val="right" w:leader="dot" w:pos="9871"/>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_Toc22923 </w:instrText>
      </w:r>
      <w:r>
        <w:rPr>
          <w:rFonts w:hint="default" w:ascii="Times New Roman" w:hAnsi="Times New Roman" w:eastAsia="微软雅黑" w:cs="Times New Roman"/>
          <w:lang w:eastAsia="zh-CN"/>
        </w:rPr>
        <w:fldChar w:fldCharType="separate"/>
      </w:r>
      <w:r>
        <w:rPr>
          <w:rFonts w:hint="eastAsia"/>
          <w:lang w:eastAsia="zh-CN"/>
        </w:rPr>
        <w:t>体细胞变异分级提示</w:t>
      </w:r>
      <w:r>
        <w:tab/>
      </w:r>
      <w:r>
        <w:fldChar w:fldCharType="begin"/>
      </w:r>
      <w:r>
        <w:instrText xml:space="preserve"> PAGEREF _Toc22923 \h </w:instrText>
      </w:r>
      <w:r>
        <w:fldChar w:fldCharType="separate"/>
      </w:r>
      <w:r>
        <w:t>3</w:t>
      </w:r>
      <w:r>
        <w:fldChar w:fldCharType="end"/>
      </w:r>
      <w:r>
        <w:rPr>
          <w:rFonts w:hint="default" w:ascii="Times New Roman" w:hAnsi="Times New Roman" w:eastAsia="微软雅黑" w:cs="Times New Roman"/>
          <w:lang w:eastAsia="zh-CN"/>
        </w:rPr>
        <w:fldChar w:fldCharType="end"/>
      </w:r>
    </w:p>
    <w:p w14:paraId="77B7790C">
      <w:pPr>
        <w:pStyle w:val="12"/>
        <w:tabs>
          <w:tab w:val="right" w:leader="dot" w:pos="9871"/>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_Toc18796 </w:instrText>
      </w:r>
      <w:r>
        <w:rPr>
          <w:rFonts w:hint="default" w:ascii="Times New Roman" w:hAnsi="Times New Roman" w:eastAsia="微软雅黑" w:cs="Times New Roman"/>
          <w:lang w:eastAsia="zh-CN"/>
        </w:rPr>
        <w:fldChar w:fldCharType="separate"/>
      </w:r>
      <w:r>
        <w:rPr>
          <w:rFonts w:hint="eastAsia"/>
          <w:lang w:eastAsia="zh-CN"/>
        </w:rPr>
        <w:t>胚系变异结果提示</w:t>
      </w:r>
      <w:r>
        <w:tab/>
      </w:r>
      <w:r>
        <w:fldChar w:fldCharType="begin"/>
      </w:r>
      <w:r>
        <w:instrText xml:space="preserve"> PAGEREF _Toc18796 \h </w:instrText>
      </w:r>
      <w:r>
        <w:fldChar w:fldCharType="separate"/>
      </w:r>
      <w:r>
        <w:t>5</w:t>
      </w:r>
      <w:r>
        <w:fldChar w:fldCharType="end"/>
      </w:r>
      <w:r>
        <w:rPr>
          <w:rFonts w:hint="default" w:ascii="Times New Roman" w:hAnsi="Times New Roman" w:eastAsia="微软雅黑" w:cs="Times New Roman"/>
          <w:lang w:eastAsia="zh-CN"/>
        </w:rPr>
        <w:fldChar w:fldCharType="end"/>
      </w:r>
    </w:p>
    <w:p w14:paraId="3CA95CC7">
      <w:pPr>
        <w:pStyle w:val="12"/>
        <w:tabs>
          <w:tab w:val="right" w:leader="dot" w:pos="9871"/>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_Toc29421 </w:instrText>
      </w:r>
      <w:r>
        <w:rPr>
          <w:rFonts w:hint="default" w:ascii="Times New Roman" w:hAnsi="Times New Roman" w:eastAsia="微软雅黑" w:cs="Times New Roman"/>
          <w:lang w:eastAsia="zh-CN"/>
        </w:rPr>
        <w:fldChar w:fldCharType="separate"/>
      </w:r>
      <w:r>
        <w:rPr>
          <w:rFonts w:hint="eastAsia"/>
          <w:lang w:eastAsia="zh-CN"/>
        </w:rPr>
        <w:t>本癌种FDA/NMPA获批的其他可选靶向药物</w:t>
      </w:r>
      <w:r>
        <w:tab/>
      </w:r>
      <w:r>
        <w:fldChar w:fldCharType="begin"/>
      </w:r>
      <w:r>
        <w:instrText xml:space="preserve"> PAGEREF _Toc29421 \h </w:instrText>
      </w:r>
      <w:r>
        <w:fldChar w:fldCharType="separate"/>
      </w:r>
      <w:r>
        <w:t>7</w:t>
      </w:r>
      <w:r>
        <w:fldChar w:fldCharType="end"/>
      </w:r>
      <w:r>
        <w:rPr>
          <w:rFonts w:hint="default" w:ascii="Times New Roman" w:hAnsi="Times New Roman" w:eastAsia="微软雅黑" w:cs="Times New Roman"/>
          <w:lang w:eastAsia="zh-CN"/>
        </w:rPr>
        <w:fldChar w:fldCharType="end"/>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p>
    <w:p w14:paraId="22036BC2">
      <w:pPr>
        <w:pStyle w:val="12"/>
        <w:tabs>
          <w:tab w:val="right" w:leader="dot" w:pos="9871"/>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_Toc27630 </w:instrText>
      </w:r>
      <w:r>
        <w:rPr>
          <w:rFonts w:hint="default" w:ascii="Times New Roman" w:hAnsi="Times New Roman" w:eastAsia="微软雅黑" w:cs="Times New Roman"/>
          <w:lang w:eastAsia="zh-CN"/>
        </w:rPr>
        <w:fldChar w:fldCharType="separate"/>
      </w:r>
      <w:r>
        <w:rPr>
          <w:rFonts w:hint="eastAsia"/>
          <w:lang w:eastAsia="zh-CN"/>
        </w:rPr>
        <w:t>PD-L1检测结果</w:t>
      </w:r>
      <w:r>
        <w:tab/>
      </w:r>
      <w:r>
        <w:fldChar w:fldCharType="begin"/>
      </w:r>
      <w:r>
        <w:instrText xml:space="preserve"> PAGEREF _Toc27630 \h </w:instrText>
      </w:r>
      <w:r>
        <w:fldChar w:fldCharType="separate"/>
      </w:r>
      <w:r>
        <w:t>8</w:t>
      </w:r>
      <w:r>
        <w:fldChar w:fldCharType="end"/>
      </w:r>
      <w:r>
        <w:rPr>
          <w:rFonts w:hint="default" w:ascii="Times New Roman" w:hAnsi="Times New Roman" w:eastAsia="微软雅黑" w:cs="Times New Roman"/>
          <w:lang w:eastAsia="zh-CN"/>
        </w:rPr>
        <w:fldChar w:fldCharType="end"/>
      </w:r>
      <w:r>
        <w:rPr>
          <w:rFonts w:hint="eastAsia" w:ascii="Times New Roman" w:hAnsi="Times New Roman" w:eastAsia="微软雅黑" w:cs="Times New Roman"/>
          <w:sz w:val="21"/>
          <w:szCs w:val="21"/>
          <w:lang w:eastAsia="zh-CN"/>
        </w:rPr>
        <w:t>{% endif %}</w:t>
      </w:r>
    </w:p>
    <w:p w14:paraId="33222FFE">
      <w:pPr>
        <w:pStyle w:val="11"/>
        <w:tabs>
          <w:tab w:val="right" w:leader="dot" w:pos="9871"/>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_Toc15756 </w:instrText>
      </w:r>
      <w:r>
        <w:rPr>
          <w:rFonts w:hint="default" w:ascii="Times New Roman" w:hAnsi="Times New Roman" w:eastAsia="微软雅黑" w:cs="Times New Roman"/>
          <w:lang w:eastAsia="zh-CN"/>
        </w:rPr>
        <w:fldChar w:fldCharType="separate"/>
      </w:r>
      <w:r>
        <w:rPr>
          <w14:shadow w14:blurRad="50800" w14:dist="38100" w14:dir="10800000" w14:sx="100000" w14:sy="100000" w14:kx="0" w14:ky="0" w14:algn="r">
            <w14:srgbClr w14:val="62B541">
              <w14:alpha w14:val="60000"/>
            </w14:srgbClr>
          </w14:shadow>
        </w:rPr>
        <w:t>基因检测结果解析</w:t>
      </w:r>
      <w:r>
        <w:tab/>
      </w:r>
      <w:r>
        <w:fldChar w:fldCharType="begin"/>
      </w:r>
      <w:r>
        <w:instrText xml:space="preserve"> PAGEREF _Toc15756 \h </w:instrText>
      </w:r>
      <w:r>
        <w:fldChar w:fldCharType="separate"/>
      </w:r>
      <w:r>
        <w:t>10</w:t>
      </w:r>
      <w:r>
        <w:fldChar w:fldCharType="end"/>
      </w:r>
      <w:r>
        <w:rPr>
          <w:rFonts w:hint="default" w:ascii="Times New Roman" w:hAnsi="Times New Roman" w:eastAsia="微软雅黑" w:cs="Times New Roman"/>
          <w:lang w:eastAsia="zh-CN"/>
        </w:rPr>
        <w:fldChar w:fldCharType="end"/>
      </w:r>
      <w:r>
        <w:rPr>
          <w:rFonts w:hint="default" w:ascii="Times New Roman" w:hAnsi="Times New Roman" w:eastAsia="微软雅黑" w:cs="Times New Roman"/>
          <w:b/>
          <w:color w:val="62B541"/>
          <w:sz w:val="24"/>
          <w:szCs w:val="24"/>
          <w:lang w:eastAsia="zh-CN"/>
        </w:rPr>
        <w:t>{%if BodyDrugDrugDetectionStr or unknownVarAnalysisStr %}</w:t>
      </w:r>
    </w:p>
    <w:p w14:paraId="1112C774">
      <w:pPr>
        <w:pStyle w:val="12"/>
        <w:tabs>
          <w:tab w:val="right" w:leader="dot" w:pos="9871"/>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_Toc31556 </w:instrText>
      </w:r>
      <w:r>
        <w:rPr>
          <w:rFonts w:hint="default" w:ascii="Times New Roman" w:hAnsi="Times New Roman" w:eastAsia="微软雅黑" w:cs="Times New Roman"/>
          <w:lang w:eastAsia="zh-CN"/>
        </w:rPr>
        <w:fldChar w:fldCharType="separate"/>
      </w:r>
      <w:r>
        <w:rPr>
          <w:rFonts w:hint="eastAsia"/>
          <w:lang w:eastAsia="zh-CN"/>
        </w:rPr>
        <w:t>体细胞变异结果解析</w:t>
      </w:r>
      <w:r>
        <w:tab/>
      </w:r>
      <w:r>
        <w:fldChar w:fldCharType="begin"/>
      </w:r>
      <w:r>
        <w:instrText xml:space="preserve"> PAGEREF _Toc31556 \h </w:instrText>
      </w:r>
      <w:r>
        <w:fldChar w:fldCharType="separate"/>
      </w:r>
      <w:r>
        <w:t>10</w:t>
      </w:r>
      <w:r>
        <w:fldChar w:fldCharType="end"/>
      </w:r>
      <w:r>
        <w:rPr>
          <w:rFonts w:hint="default" w:ascii="Times New Roman" w:hAnsi="Times New Roman" w:eastAsia="微软雅黑" w:cs="Times New Roman"/>
          <w:lang w:eastAsia="zh-CN"/>
        </w:rPr>
        <w:fldChar w:fldCharType="end"/>
      </w:r>
      <w:r>
        <w:rPr>
          <w:rFonts w:hint="default" w:ascii="Times New Roman" w:hAnsi="Times New Roman" w:eastAsia="微软雅黑" w:cs="Times New Roman"/>
          <w:sz w:val="24"/>
          <w:szCs w:val="24"/>
          <w:lang w:eastAsia="zh-CN"/>
        </w:rPr>
        <w:t>{% endif %}{%if geneticCancerRiskInfo %}</w:t>
      </w:r>
      <w:bookmarkStart w:id="119" w:name="_GoBack"/>
      <w:bookmarkEnd w:id="119"/>
    </w:p>
    <w:p w14:paraId="7258D06F">
      <w:pPr>
        <w:pStyle w:val="12"/>
        <w:tabs>
          <w:tab w:val="right" w:leader="dot" w:pos="9871"/>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_Toc12565 </w:instrText>
      </w:r>
      <w:r>
        <w:rPr>
          <w:rFonts w:hint="default" w:ascii="Times New Roman" w:hAnsi="Times New Roman" w:eastAsia="微软雅黑" w:cs="Times New Roman"/>
          <w:lang w:eastAsia="zh-CN"/>
        </w:rPr>
        <w:fldChar w:fldCharType="separate"/>
      </w:r>
      <w:r>
        <w:rPr>
          <w:rFonts w:hint="eastAsia"/>
          <w:lang w:eastAsia="zh-CN"/>
        </w:rPr>
        <w:t>胚系变异结果解析</w:t>
      </w:r>
      <w:r>
        <w:tab/>
      </w:r>
      <w:r>
        <w:fldChar w:fldCharType="begin"/>
      </w:r>
      <w:r>
        <w:instrText xml:space="preserve"> PAGEREF _Toc12565 \h </w:instrText>
      </w:r>
      <w:r>
        <w:fldChar w:fldCharType="separate"/>
      </w:r>
      <w:r>
        <w:t>12</w:t>
      </w:r>
      <w:r>
        <w:fldChar w:fldCharType="end"/>
      </w:r>
      <w:r>
        <w:rPr>
          <w:rFonts w:hint="default" w:ascii="Times New Roman" w:hAnsi="Times New Roman" w:eastAsia="微软雅黑" w:cs="Times New Roman"/>
          <w:lang w:eastAsia="zh-CN"/>
        </w:rPr>
        <w:fldChar w:fldCharType="end"/>
      </w:r>
      <w:r>
        <w:rPr>
          <w:rFonts w:hint="eastAsia" w:ascii="Times New Roman" w:hAnsi="Times New Roman" w:eastAsia="微软雅黑" w:cs="Times New Roman"/>
          <w:sz w:val="21"/>
          <w:szCs w:val="21"/>
          <w:lang w:eastAsia="zh-CN"/>
        </w:rPr>
        <w:t>{% endif %}</w:t>
      </w:r>
    </w:p>
    <w:p w14:paraId="3ED161C4">
      <w:pPr>
        <w:pStyle w:val="12"/>
        <w:tabs>
          <w:tab w:val="right" w:leader="dot" w:pos="9871"/>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_Toc28325 </w:instrText>
      </w:r>
      <w:r>
        <w:rPr>
          <w:rFonts w:hint="default" w:ascii="Times New Roman" w:hAnsi="Times New Roman" w:eastAsia="微软雅黑" w:cs="Times New Roman"/>
          <w:lang w:eastAsia="zh-CN"/>
        </w:rPr>
        <w:fldChar w:fldCharType="separate"/>
      </w:r>
      <w:r>
        <w:rPr>
          <w:lang w:eastAsia="zh-CN"/>
        </w:rPr>
        <w:t>化疗药物检测解析</w:t>
      </w:r>
      <w:r>
        <w:tab/>
      </w:r>
      <w:r>
        <w:fldChar w:fldCharType="begin"/>
      </w:r>
      <w:r>
        <w:instrText xml:space="preserve"> PAGEREF _Toc28325 \h </w:instrText>
      </w:r>
      <w:r>
        <w:fldChar w:fldCharType="separate"/>
      </w:r>
      <w:r>
        <w:t>14</w:t>
      </w:r>
      <w:r>
        <w:fldChar w:fldCharType="end"/>
      </w:r>
      <w:r>
        <w:rPr>
          <w:rFonts w:hint="default" w:ascii="Times New Roman" w:hAnsi="Times New Roman" w:eastAsia="微软雅黑" w:cs="Times New Roman"/>
          <w:lang w:eastAsia="zh-CN"/>
        </w:rPr>
        <w:fldChar w:fldCharType="end"/>
      </w:r>
    </w:p>
    <w:p w14:paraId="24AE181D">
      <w:pPr>
        <w:pStyle w:val="11"/>
        <w:tabs>
          <w:tab w:val="right" w:leader="dot" w:pos="9871"/>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_Toc21792 </w:instrText>
      </w:r>
      <w:r>
        <w:rPr>
          <w:rFonts w:hint="default" w:ascii="Times New Roman" w:hAnsi="Times New Roman" w:eastAsia="微软雅黑" w:cs="Times New Roman"/>
          <w:lang w:eastAsia="zh-CN"/>
        </w:rPr>
        <w:fldChar w:fldCharType="separate"/>
      </w:r>
      <w:r>
        <w:rPr>
          <w:rFonts w:hint="eastAsia" w:ascii="微软雅黑" w:hAnsi="微软雅黑" w:cs="微软雅黑"/>
          <w:szCs w:val="32"/>
          <w14:shadow w14:blurRad="50800" w14:dist="38100" w14:dir="10800000" w14:sx="100000" w14:sy="100000" w14:kx="0" w14:ky="0" w14:algn="r">
            <w14:srgbClr w14:val="62B541">
              <w14:alpha w14:val="60000"/>
            </w14:srgbClr>
          </w14:shadow>
        </w:rPr>
        <w:t>附录</w:t>
      </w:r>
      <w:r>
        <w:tab/>
      </w:r>
      <w:r>
        <w:fldChar w:fldCharType="begin"/>
      </w:r>
      <w:r>
        <w:instrText xml:space="preserve"> PAGEREF _Toc21792 \h </w:instrText>
      </w:r>
      <w:r>
        <w:fldChar w:fldCharType="separate"/>
      </w:r>
      <w:r>
        <w:t>16</w:t>
      </w:r>
      <w:r>
        <w:fldChar w:fldCharType="end"/>
      </w:r>
      <w:r>
        <w:rPr>
          <w:rFonts w:hint="default" w:ascii="Times New Roman" w:hAnsi="Times New Roman" w:eastAsia="微软雅黑" w:cs="Times New Roman"/>
          <w:lang w:eastAsia="zh-CN"/>
        </w:rPr>
        <w:fldChar w:fldCharType="end"/>
      </w:r>
    </w:p>
    <w:p w14:paraId="32FB5D67">
      <w:pPr>
        <w:pStyle w:val="12"/>
        <w:tabs>
          <w:tab w:val="right" w:leader="dot" w:pos="9871"/>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_Toc20378 </w:instrText>
      </w:r>
      <w:r>
        <w:rPr>
          <w:rFonts w:hint="default" w:ascii="Times New Roman" w:hAnsi="Times New Roman" w:eastAsia="微软雅黑" w:cs="Times New Roman"/>
          <w:lang w:eastAsia="zh-CN"/>
        </w:rPr>
        <w:fldChar w:fldCharType="separate"/>
      </w:r>
      <w:r>
        <w:rPr>
          <w:rFonts w:hint="eastAsia"/>
          <w:lang w:eastAsia="zh-CN"/>
        </w:rPr>
        <w:t>样本质控情况</w:t>
      </w:r>
      <w:r>
        <w:tab/>
      </w:r>
      <w:r>
        <w:fldChar w:fldCharType="begin"/>
      </w:r>
      <w:r>
        <w:instrText xml:space="preserve"> PAGEREF _Toc20378 \h </w:instrText>
      </w:r>
      <w:r>
        <w:fldChar w:fldCharType="separate"/>
      </w:r>
      <w:r>
        <w:t>16</w:t>
      </w:r>
      <w:r>
        <w:fldChar w:fldCharType="end"/>
      </w:r>
      <w:r>
        <w:rPr>
          <w:rFonts w:hint="default" w:ascii="Times New Roman" w:hAnsi="Times New Roman" w:eastAsia="微软雅黑" w:cs="Times New Roman"/>
          <w:lang w:eastAsia="zh-CN"/>
        </w:rPr>
        <w:fldChar w:fldCharType="end"/>
      </w:r>
    </w:p>
    <w:p w14:paraId="5FE95CCA">
      <w:pPr>
        <w:pStyle w:val="12"/>
        <w:tabs>
          <w:tab w:val="right" w:leader="dot" w:pos="9871"/>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_Toc29722 </w:instrText>
      </w:r>
      <w:r>
        <w:rPr>
          <w:rFonts w:hint="default" w:ascii="Times New Roman" w:hAnsi="Times New Roman" w:eastAsia="微软雅黑" w:cs="Times New Roman"/>
          <w:lang w:eastAsia="zh-CN"/>
        </w:rPr>
        <w:fldChar w:fldCharType="separate"/>
      </w:r>
      <w:r>
        <w:rPr>
          <w:rFonts w:hint="eastAsia"/>
          <w:lang w:eastAsia="zh-CN"/>
        </w:rPr>
        <w:t>常见靶向药物相关基因检测列表</w:t>
      </w:r>
      <w:r>
        <w:tab/>
      </w:r>
      <w:r>
        <w:fldChar w:fldCharType="begin"/>
      </w:r>
      <w:r>
        <w:instrText xml:space="preserve"> PAGEREF _Toc29722 \h </w:instrText>
      </w:r>
      <w:r>
        <w:fldChar w:fldCharType="separate"/>
      </w:r>
      <w:r>
        <w:t>17</w:t>
      </w:r>
      <w:r>
        <w:fldChar w:fldCharType="end"/>
      </w:r>
      <w:r>
        <w:rPr>
          <w:rFonts w:hint="default" w:ascii="Times New Roman" w:hAnsi="Times New Roman" w:eastAsia="微软雅黑" w:cs="Times New Roman"/>
          <w:lang w:eastAsia="zh-CN"/>
        </w:rPr>
        <w:fldChar w:fldCharType="end"/>
      </w:r>
    </w:p>
    <w:p w14:paraId="22E1CC70">
      <w:pPr>
        <w:pStyle w:val="12"/>
        <w:tabs>
          <w:tab w:val="right" w:leader="dot" w:pos="9871"/>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_Toc12740 </w:instrText>
      </w:r>
      <w:r>
        <w:rPr>
          <w:rFonts w:hint="default" w:ascii="Times New Roman" w:hAnsi="Times New Roman" w:eastAsia="微软雅黑" w:cs="Times New Roman"/>
          <w:lang w:eastAsia="zh-CN"/>
        </w:rPr>
        <w:fldChar w:fldCharType="separate"/>
      </w:r>
      <w:r>
        <w:rPr>
          <w:rFonts w:hint="eastAsia"/>
          <w:lang w:eastAsia="zh-CN"/>
        </w:rPr>
        <w:t>检测基因列表</w:t>
      </w:r>
      <w:r>
        <w:tab/>
      </w:r>
      <w:r>
        <w:fldChar w:fldCharType="begin"/>
      </w:r>
      <w:r>
        <w:instrText xml:space="preserve"> PAGEREF _Toc12740 \h </w:instrText>
      </w:r>
      <w:r>
        <w:fldChar w:fldCharType="separate"/>
      </w:r>
      <w:r>
        <w:t>18</w:t>
      </w:r>
      <w:r>
        <w:fldChar w:fldCharType="end"/>
      </w:r>
      <w:r>
        <w:rPr>
          <w:rFonts w:hint="default" w:ascii="Times New Roman" w:hAnsi="Times New Roman" w:eastAsia="微软雅黑" w:cs="Times New Roman"/>
          <w:lang w:eastAsia="zh-CN"/>
        </w:rPr>
        <w:fldChar w:fldCharType="end"/>
      </w:r>
    </w:p>
    <w:p w14:paraId="470A2B6D">
      <w:pPr>
        <w:pStyle w:val="12"/>
        <w:tabs>
          <w:tab w:val="right" w:leader="dot" w:pos="9871"/>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_Toc635 </w:instrText>
      </w:r>
      <w:r>
        <w:rPr>
          <w:rFonts w:hint="default" w:ascii="Times New Roman" w:hAnsi="Times New Roman" w:eastAsia="微软雅黑" w:cs="Times New Roman"/>
          <w:lang w:eastAsia="zh-CN"/>
        </w:rPr>
        <w:fldChar w:fldCharType="separate"/>
      </w:r>
      <w:r>
        <w:rPr>
          <w:rFonts w:hint="eastAsia"/>
          <w:lang w:eastAsia="zh-CN"/>
        </w:rPr>
        <w:t>检测方法与局限性</w:t>
      </w:r>
      <w:r>
        <w:tab/>
      </w:r>
      <w:r>
        <w:fldChar w:fldCharType="begin"/>
      </w:r>
      <w:r>
        <w:instrText xml:space="preserve"> PAGEREF _Toc635 \h </w:instrText>
      </w:r>
      <w:r>
        <w:fldChar w:fldCharType="separate"/>
      </w:r>
      <w:r>
        <w:t>19</w:t>
      </w:r>
      <w:r>
        <w:fldChar w:fldCharType="end"/>
      </w:r>
      <w:r>
        <w:rPr>
          <w:rFonts w:hint="default" w:ascii="Times New Roman" w:hAnsi="Times New Roman" w:eastAsia="微软雅黑" w:cs="Times New Roman"/>
          <w:lang w:eastAsia="zh-CN"/>
        </w:rPr>
        <w:fldChar w:fldCharType="end"/>
      </w:r>
    </w:p>
    <w:p w14:paraId="737B356E">
      <w:pPr>
        <w:pStyle w:val="12"/>
        <w:tabs>
          <w:tab w:val="right" w:leader="dot" w:pos="9871"/>
        </w:tabs>
      </w:pPr>
      <w:r>
        <w:rPr>
          <w:rFonts w:hint="default" w:ascii="Times New Roman" w:hAnsi="Times New Roman" w:eastAsia="微软雅黑" w:cs="Times New Roman"/>
          <w:lang w:eastAsia="zh-CN"/>
        </w:rPr>
        <w:fldChar w:fldCharType="begin"/>
      </w:r>
      <w:r>
        <w:rPr>
          <w:rFonts w:hint="default" w:ascii="Times New Roman" w:hAnsi="Times New Roman" w:eastAsia="微软雅黑" w:cs="Times New Roman"/>
          <w:lang w:eastAsia="zh-CN"/>
        </w:rPr>
        <w:instrText xml:space="preserve"> HYPERLINK \l _Toc4518 </w:instrText>
      </w:r>
      <w:r>
        <w:rPr>
          <w:rFonts w:hint="default" w:ascii="Times New Roman" w:hAnsi="Times New Roman" w:eastAsia="微软雅黑" w:cs="Times New Roman"/>
          <w:lang w:eastAsia="zh-CN"/>
        </w:rPr>
        <w:fldChar w:fldCharType="separate"/>
      </w:r>
      <w:r>
        <w:rPr>
          <w:rFonts w:hint="eastAsia"/>
          <w:lang w:eastAsia="zh-CN"/>
        </w:rPr>
        <w:t>参考文献</w:t>
      </w:r>
      <w:r>
        <w:tab/>
      </w:r>
      <w:r>
        <w:fldChar w:fldCharType="begin"/>
      </w:r>
      <w:r>
        <w:instrText xml:space="preserve"> PAGEREF _Toc4518 \h </w:instrText>
      </w:r>
      <w:r>
        <w:fldChar w:fldCharType="separate"/>
      </w:r>
      <w:r>
        <w:t>20</w:t>
      </w:r>
      <w:r>
        <w:fldChar w:fldCharType="end"/>
      </w:r>
      <w:r>
        <w:rPr>
          <w:rFonts w:hint="default" w:ascii="Times New Roman" w:hAnsi="Times New Roman" w:eastAsia="微软雅黑" w:cs="Times New Roman"/>
          <w:lang w:eastAsia="zh-CN"/>
        </w:rPr>
        <w:fldChar w:fldCharType="end"/>
      </w:r>
    </w:p>
    <w:p w14:paraId="73F6D05A">
      <w:pPr>
        <w:keepNext w:val="0"/>
        <w:keepLines w:val="0"/>
        <w:pageBreakBefore w:val="0"/>
        <w:widowControl w:val="0"/>
        <w:kinsoku/>
        <w:wordWrap/>
        <w:overflowPunct/>
        <w:topLinePunct w:val="0"/>
        <w:autoSpaceDE/>
        <w:autoSpaceDN/>
        <w:bidi w:val="0"/>
        <w:adjustRightInd/>
        <w:snapToGrid/>
        <w:textAlignment w:val="auto"/>
        <w:rPr>
          <w:color w:val="62B541"/>
          <w:sz w:val="32"/>
          <w14:shadow w14:blurRad="50800" w14:dist="38100" w14:dir="10800000" w14:sx="100000" w14:sy="100000" w14:kx="0" w14:ky="0" w14:algn="r">
            <w14:srgbClr w14:val="62B541">
              <w14:alpha w14:val="60000"/>
            </w14:srgbClr>
          </w14:shadow>
        </w:rPr>
      </w:pPr>
      <w:r>
        <w:rPr>
          <w:rFonts w:hint="default" w:ascii="Times New Roman" w:hAnsi="Times New Roman" w:eastAsia="微软雅黑" w:cs="Times New Roman"/>
          <w:lang w:eastAsia="zh-CN"/>
        </w:rPr>
        <w:fldChar w:fldCharType="end"/>
      </w:r>
      <w:bookmarkStart w:id="0" w:name="_Toc8125"/>
    </w:p>
    <w:p w14:paraId="38D0BBF6">
      <w:pPr>
        <w:sectPr>
          <w:headerReference r:id="rId3" w:type="default"/>
          <w:footerReference r:id="rId4" w:type="default"/>
          <w:pgSz w:w="11911" w:h="16838"/>
          <w:pgMar w:top="1037" w:right="1020" w:bottom="981" w:left="1020" w:header="720" w:footer="567" w:gutter="0"/>
          <w:pgNumType w:start="1"/>
          <w:cols w:space="0" w:num="1"/>
          <w:docGrid w:linePitch="312" w:charSpace="0"/>
        </w:sectPr>
      </w:pPr>
    </w:p>
    <w:p w14:paraId="1DD09EDC">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 w:name="_Toc26732"/>
      <w:r>
        <w:rPr>
          <w:color w:val="62B541"/>
          <w:sz w:val="32"/>
          <w14:shadow w14:blurRad="50800" w14:dist="38100" w14:dir="10800000" w14:sx="100000" w14:sy="100000" w14:kx="0" w14:ky="0" w14:algn="r">
            <w14:srgbClr w14:val="62B541">
              <w14:alpha w14:val="60000"/>
            </w14:srgbClr>
          </w14:shadow>
        </w:rPr>
        <w:t>样本信息</w:t>
      </w:r>
      <w:bookmarkEnd w:id="0"/>
      <w:bookmarkEnd w:id="1"/>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365E1FCE">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7FC58C7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3F98432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498CC67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7108C32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429C5F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3005CA86">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32BFB7F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0294F053">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50D915C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06E4B0C0">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120340F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19AD39E1">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204201B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1595B664">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6B3263D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214CDB86">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B0D22A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0008DF20">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5C43AA8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58F31A7E">
      <w:pPr>
        <w:rPr>
          <w:rFonts w:ascii="Times New Roman" w:hAnsi="Times New Roman" w:eastAsia="微软雅黑" w:cs="Times New Roman"/>
          <w:b/>
          <w:color w:val="00B050"/>
          <w:sz w:val="28"/>
          <w:szCs w:val="28"/>
          <w:lang w:eastAsia="zh-CN"/>
        </w:rPr>
      </w:pPr>
    </w:p>
    <w:p w14:paraId="48998B5C">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2" w:name="_Toc26731"/>
      <w:bookmarkStart w:id="3" w:name="_Toc11015_WPSOffice_Level1"/>
      <w:bookmarkStart w:id="4" w:name="_Toc3366"/>
      <w:bookmarkStart w:id="5" w:name="_Toc17451"/>
      <w:bookmarkStart w:id="6" w:name="_Toc18062_WPSOffice_Level1"/>
      <w:bookmarkStart w:id="7" w:name="_Toc7021_WPSOffice_Level1"/>
      <w:bookmarkStart w:id="8" w:name="_Toc6619"/>
      <w:bookmarkStart w:id="9" w:name="_Toc3823"/>
      <w:r>
        <w:rPr>
          <w:color w:val="62B541"/>
          <w:sz w:val="32"/>
          <w14:shadow w14:blurRad="50800" w14:dist="38100" w14:dir="10800000" w14:sx="100000" w14:sy="100000" w14:kx="0" w14:ky="0" w14:algn="r">
            <w14:srgbClr w14:val="62B541">
              <w14:alpha w14:val="60000"/>
            </w14:srgbClr>
          </w14:shadow>
        </w:rPr>
        <w:t>检测项目</w:t>
      </w:r>
      <w:bookmarkEnd w:id="2"/>
      <w:bookmarkEnd w:id="3"/>
      <w:bookmarkEnd w:id="4"/>
      <w:bookmarkEnd w:id="5"/>
      <w:bookmarkEnd w:id="6"/>
      <w:bookmarkEnd w:id="7"/>
      <w:bookmarkEnd w:id="8"/>
    </w:p>
    <w:p w14:paraId="1367E468">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w:t>
      </w:r>
      <w:r>
        <w:rPr>
          <w:rFonts w:hint="eastAsia" w:ascii="Times New Roman" w:hAnsi="Times New Roman" w:eastAsia="微软雅黑" w:cs="Times New Roman"/>
          <w:bCs/>
          <w:sz w:val="21"/>
          <w:szCs w:val="21"/>
          <w:lang w:val="en-US" w:eastAsia="zh-CN"/>
        </w:rPr>
        <w:t>乳腺癌</w:t>
      </w:r>
      <w:r>
        <w:rPr>
          <w:rFonts w:ascii="Times New Roman" w:hAnsi="Times New Roman" w:eastAsia="微软雅黑" w:cs="Times New Roman"/>
          <w:bCs/>
          <w:sz w:val="21"/>
          <w:szCs w:val="21"/>
          <w:lang w:eastAsia="zh-CN"/>
        </w:rPr>
        <w:t>密切相关的</w:t>
      </w:r>
      <w:r>
        <w:rPr>
          <w:rFonts w:hint="eastAsia" w:ascii="Times New Roman" w:hAnsi="Times New Roman" w:eastAsia="微软雅黑" w:cs="Times New Roman"/>
          <w:bCs/>
          <w:sz w:val="21"/>
          <w:szCs w:val="21"/>
          <w:lang w:val="en-US" w:eastAsia="zh-CN"/>
        </w:rPr>
        <w:t>39</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34D8051C">
      <w:pPr>
        <w:spacing w:line="276" w:lineRule="auto"/>
        <w:ind w:firstLine="420" w:firstLineChars="200"/>
        <w:jc w:val="both"/>
        <w:rPr>
          <w:rFonts w:ascii="Times New Roman" w:hAnsi="Times New Roman" w:eastAsia="微软雅黑" w:cs="Times New Roman"/>
          <w:bCs/>
          <w:sz w:val="21"/>
          <w:szCs w:val="21"/>
          <w:lang w:eastAsia="zh-CN"/>
        </w:rPr>
      </w:pPr>
      <w:bookmarkStart w:id="10" w:name="_Toc534807930"/>
      <w:r>
        <w:rPr>
          <w:rFonts w:ascii="Times New Roman" w:hAnsi="Times New Roman" w:eastAsia="微软雅黑" w:cs="Times New Roman"/>
          <w:bCs/>
          <w:sz w:val="21"/>
          <w:szCs w:val="21"/>
          <w:lang w:eastAsia="zh-CN"/>
        </w:rPr>
        <w:t>本报告分析基因变异与靶向药物、化疗药物和遗传风险的相关性，给出靶向药物（FDA/NMPA批准药物、临床试验药物等）、化疗药物的用药提示信息，从而为临床制定治疗方案提供参考信息。</w:t>
      </w:r>
    </w:p>
    <w:p w14:paraId="525605C9">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478FF0CD">
      <w:pPr>
        <w:spacing w:line="276" w:lineRule="auto"/>
        <w:ind w:firstLine="420" w:firstLineChars="200"/>
        <w:jc w:val="both"/>
        <w:rPr>
          <w:rFonts w:ascii="Times New Roman" w:hAnsi="Times New Roman" w:eastAsia="微软雅黑" w:cs="Times New Roman"/>
          <w:bCs/>
          <w:sz w:val="21"/>
          <w:szCs w:val="21"/>
          <w:lang w:eastAsia="zh-CN"/>
        </w:rPr>
      </w:pPr>
    </w:p>
    <w:p w14:paraId="4CBB01C4">
      <w:pPr>
        <w:numPr>
          <w:ilvl w:val="255"/>
          <w:numId w:val="0"/>
        </w:numPr>
        <w:jc w:val="both"/>
        <w:outlineLvl w:val="0"/>
        <w:rPr>
          <w:rStyle w:val="36"/>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11" w:name="_Toc18058"/>
      <w:bookmarkStart w:id="12" w:name="_Toc23369_WPSOffice_Level1"/>
      <w:bookmarkStart w:id="13" w:name="_Toc6221_WPSOffice_Level1"/>
      <w:bookmarkStart w:id="14" w:name="_Toc16576"/>
      <w:bookmarkStart w:id="15" w:name="_Toc25920"/>
      <w:bookmarkStart w:id="16" w:name="_Toc2762"/>
      <w:bookmarkStart w:id="17" w:name="_Toc9737"/>
      <w:r>
        <w:rPr>
          <w:rStyle w:val="36"/>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w:t>
      </w:r>
      <w:bookmarkEnd w:id="11"/>
      <w:bookmarkEnd w:id="12"/>
      <w:bookmarkEnd w:id="13"/>
      <w:bookmarkEnd w:id="14"/>
      <w:bookmarkEnd w:id="15"/>
      <w:r>
        <w:rPr>
          <w:rStyle w:val="36"/>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总览</w:t>
      </w:r>
      <w:bookmarkEnd w:id="16"/>
      <w:bookmarkEnd w:id="17"/>
    </w:p>
    <w:p w14:paraId="354079D5">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lang w:eastAsia="zh-CN"/>
        </w:rPr>
      </w:pPr>
      <w:bookmarkStart w:id="18" w:name="_Toc2358"/>
      <w:bookmarkStart w:id="19" w:name="_Toc4738"/>
      <w:r>
        <w:rPr>
          <w:rFonts w:hint="eastAsia"/>
          <w:color w:val="auto"/>
          <w:sz w:val="30"/>
          <w:lang w:eastAsia="zh-CN"/>
        </w:rPr>
        <w:t>检测结果小结</w:t>
      </w:r>
      <w:bookmarkEnd w:id="18"/>
      <w:bookmarkEnd w:id="19"/>
    </w:p>
    <w:tbl>
      <w:tblPr>
        <w:tblStyle w:val="14"/>
        <w:tblpPr w:leftFromText="180" w:rightFromText="180" w:vertAnchor="text" w:horzAnchor="page" w:tblpXSpec="center" w:tblpY="10"/>
        <w:tblOverlap w:val="never"/>
        <w:tblW w:w="9888" w:type="dxa"/>
        <w:jc w:val="center"/>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Layout w:type="fixed"/>
        <w:tblCellMar>
          <w:top w:w="0" w:type="dxa"/>
          <w:left w:w="0" w:type="dxa"/>
          <w:bottom w:w="0" w:type="dxa"/>
          <w:right w:w="0" w:type="dxa"/>
        </w:tblCellMar>
      </w:tblPr>
      <w:tblGrid>
        <w:gridCol w:w="3157"/>
        <w:gridCol w:w="6731"/>
      </w:tblGrid>
      <w:tr w14:paraId="3457BC6D">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490" w:hRule="atLeast"/>
          <w:jc w:val="center"/>
        </w:trPr>
        <w:tc>
          <w:tcPr>
            <w:tcW w:w="3157" w:type="dxa"/>
            <w:tcBorders>
              <w:top w:val="nil"/>
              <w:bottom w:val="nil"/>
              <w:right w:val="single" w:color="FFFFFF" w:sz="18" w:space="0"/>
            </w:tcBorders>
            <w:shd w:val="clear" w:color="auto" w:fill="62BC41"/>
            <w:vAlign w:val="center"/>
          </w:tcPr>
          <w:p w14:paraId="19344BEF">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6731" w:type="dxa"/>
            <w:tcBorders>
              <w:top w:val="nil"/>
              <w:left w:val="single" w:color="FFFFFF" w:sz="18" w:space="0"/>
              <w:bottom w:val="nil"/>
            </w:tcBorders>
            <w:shd w:val="clear" w:color="auto" w:fill="62BC41"/>
            <w:vAlign w:val="center"/>
          </w:tcPr>
          <w:p w14:paraId="2611806D">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1CF6BEF1">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3157" w:type="dxa"/>
            <w:tcBorders>
              <w:top w:val="nil"/>
              <w:bottom w:val="single" w:color="A4A4A4" w:sz="4" w:space="0"/>
              <w:right w:val="single" w:color="A4A4A4" w:sz="4" w:space="0"/>
              <w:tl2br w:val="nil"/>
              <w:tr2bl w:val="nil"/>
            </w:tcBorders>
            <w:shd w:val="clear" w:color="auto" w:fill="auto"/>
            <w:vAlign w:val="center"/>
          </w:tcPr>
          <w:p w14:paraId="2BA0A156">
            <w:pPr>
              <w:pStyle w:val="21"/>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6731" w:type="dxa"/>
            <w:tcBorders>
              <w:top w:val="nil"/>
              <w:left w:val="single" w:color="A4A4A4" w:sz="4" w:space="0"/>
              <w:bottom w:val="single" w:color="A4A4A4" w:sz="4" w:space="0"/>
              <w:tl2br w:val="nil"/>
              <w:tr2bl w:val="nil"/>
            </w:tcBorders>
            <w:shd w:val="clear" w:color="auto" w:fill="auto"/>
          </w:tcPr>
          <w:p w14:paraId="3ED8DD04">
            <w:pPr>
              <w:pStyle w:val="21"/>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593A4A34">
            <w:pPr>
              <w:pStyle w:val="21"/>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07C331E3">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3157" w:type="dxa"/>
            <w:tcBorders>
              <w:top w:val="single" w:color="A4A4A4" w:sz="4" w:space="0"/>
              <w:bottom w:val="single" w:color="A4A4A4" w:sz="4" w:space="0"/>
              <w:right w:val="single" w:color="A4A4A4" w:sz="4" w:space="0"/>
              <w:tl2br w:val="nil"/>
              <w:tr2bl w:val="nil"/>
            </w:tcBorders>
            <w:shd w:val="clear" w:color="auto" w:fill="auto"/>
            <w:vAlign w:val="center"/>
          </w:tcPr>
          <w:p w14:paraId="76964432">
            <w:pPr>
              <w:pStyle w:val="21"/>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6731" w:type="dxa"/>
            <w:tcBorders>
              <w:top w:val="single" w:color="A4A4A4" w:sz="4" w:space="0"/>
              <w:left w:val="single" w:color="A4A4A4" w:sz="4" w:space="0"/>
              <w:bottom w:val="single" w:color="A4A4A4" w:sz="4" w:space="0"/>
              <w:tl2br w:val="nil"/>
              <w:tr2bl w:val="nil"/>
            </w:tcBorders>
            <w:shd w:val="clear" w:color="auto" w:fill="auto"/>
          </w:tcPr>
          <w:p w14:paraId="22618EA8">
            <w:pPr>
              <w:pStyle w:val="21"/>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67B516C0">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2"/>
            <w:tcBorders>
              <w:top w:val="single" w:color="A4A4A4" w:sz="4" w:space="0"/>
              <w:bottom w:val="single" w:color="A4A4A4" w:sz="4" w:space="0"/>
              <w:tl2br w:val="nil"/>
              <w:tr2bl w:val="nil"/>
            </w:tcBorders>
            <w:shd w:val="clear" w:color="auto" w:fill="auto"/>
            <w:vAlign w:val="center"/>
          </w:tcPr>
          <w:p w14:paraId="189849E5">
            <w:pPr>
              <w:pStyle w:val="21"/>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524431A6">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3157" w:type="dxa"/>
            <w:tcBorders>
              <w:top w:val="single" w:color="A4A4A4" w:sz="4" w:space="0"/>
              <w:bottom w:val="single" w:color="A4A4A4" w:sz="4" w:space="0"/>
              <w:right w:val="single" w:color="A4A4A4" w:sz="4" w:space="0"/>
              <w:tl2br w:val="nil"/>
              <w:tr2bl w:val="nil"/>
            </w:tcBorders>
            <w:shd w:val="clear" w:color="auto" w:fill="auto"/>
            <w:vAlign w:val="center"/>
          </w:tcPr>
          <w:p w14:paraId="67CF72B5">
            <w:pPr>
              <w:ind w:left="119" w:leftChars="0"/>
              <w:rPr>
                <w:rFonts w:ascii="Times New Roman" w:hAnsi="Times New Roman" w:eastAsia="微软雅黑" w:cs="Times New Roman"/>
                <w:b/>
                <w:bCs/>
                <w:sz w:val="21"/>
                <w:szCs w:val="21"/>
                <w:lang w:val="en-US" w:eastAsia="zh-CN" w:bidi="ar-SA"/>
              </w:rPr>
            </w:pPr>
            <w:r>
              <w:rPr>
                <w:rFonts w:ascii="Times New Roman" w:hAnsi="Times New Roman" w:eastAsia="微软雅黑" w:cs="Times New Roman"/>
                <w:b/>
                <w:bCs/>
                <w:sz w:val="21"/>
                <w:szCs w:val="21"/>
              </w:rPr>
              <w:t>PD-L1蛋白表达水平</w:t>
            </w:r>
          </w:p>
        </w:tc>
        <w:tc>
          <w:tcPr>
            <w:tcW w:w="6731" w:type="dxa"/>
            <w:tcBorders>
              <w:top w:val="single" w:color="A4A4A4" w:sz="4" w:space="0"/>
              <w:left w:val="single" w:color="A4A4A4" w:sz="4" w:space="0"/>
              <w:bottom w:val="single" w:color="A4A4A4" w:sz="4" w:space="0"/>
              <w:tl2br w:val="nil"/>
              <w:tr2bl w:val="nil"/>
            </w:tcBorders>
            <w:shd w:val="clear" w:color="auto" w:fill="auto"/>
            <w:vAlign w:val="center"/>
          </w:tcPr>
          <w:p w14:paraId="17CC2850">
            <w:pPr>
              <w:pStyle w:val="21"/>
              <w:ind w:left="118" w:leftChars="0"/>
              <w:rPr>
                <w:rFonts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35405A60">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9888" w:type="dxa"/>
            <w:gridSpan w:val="2"/>
            <w:tcBorders>
              <w:top w:val="single" w:color="A4A4A4" w:sz="4" w:space="0"/>
              <w:bottom w:val="single" w:color="A4A4A4" w:sz="4" w:space="0"/>
              <w:tl2br w:val="nil"/>
              <w:tr2bl w:val="nil"/>
            </w:tcBorders>
            <w:shd w:val="clear" w:color="auto" w:fill="auto"/>
            <w:vAlign w:val="center"/>
          </w:tcPr>
          <w:p w14:paraId="083D5F93">
            <w:pPr>
              <w:pStyle w:val="21"/>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70FC7D91">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3157" w:type="dxa"/>
            <w:tcBorders>
              <w:top w:val="single" w:color="A4A4A4" w:sz="4" w:space="0"/>
              <w:bottom w:val="single" w:color="A4A4A4" w:sz="4" w:space="0"/>
              <w:right w:val="single" w:color="A4A4A4" w:sz="4" w:space="0"/>
              <w:tl2br w:val="nil"/>
              <w:tr2bl w:val="nil"/>
            </w:tcBorders>
            <w:shd w:val="clear" w:color="auto" w:fill="auto"/>
            <w:vAlign w:val="center"/>
          </w:tcPr>
          <w:p w14:paraId="1A97A77D">
            <w:pPr>
              <w:pStyle w:val="21"/>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6731" w:type="dxa"/>
            <w:tcBorders>
              <w:top w:val="single" w:color="A4A4A4" w:sz="4" w:space="0"/>
              <w:left w:val="single" w:color="A4A4A4" w:sz="4" w:space="0"/>
              <w:bottom w:val="single" w:color="A4A4A4" w:sz="4" w:space="0"/>
              <w:tl2br w:val="nil"/>
              <w:tr2bl w:val="nil"/>
            </w:tcBorders>
            <w:shd w:val="clear" w:color="auto" w:fill="auto"/>
          </w:tcPr>
          <w:p w14:paraId="68B77ABE">
            <w:pPr>
              <w:pStyle w:val="21"/>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化疗药物检测解析</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部分</w:t>
            </w:r>
          </w:p>
        </w:tc>
      </w:tr>
      <w:tr w14:paraId="55143D00">
        <w:tblPrEx>
          <w:tblBorders>
            <w:top w:val="single" w:color="00AF50" w:sz="18" w:space="0"/>
            <w:left w:val="none" w:color="auto" w:sz="0" w:space="0"/>
            <w:bottom w:val="single" w:color="00AF50" w:sz="18" w:space="0"/>
            <w:right w:val="none" w:color="auto" w:sz="0" w:space="0"/>
            <w:insideH w:val="dotted" w:color="00AF50" w:sz="4" w:space="0"/>
            <w:insideV w:val="dotted" w:color="00AF50" w:sz="4" w:space="0"/>
          </w:tblBorders>
          <w:tblCellMar>
            <w:top w:w="0" w:type="dxa"/>
            <w:left w:w="0" w:type="dxa"/>
            <w:bottom w:w="0" w:type="dxa"/>
            <w:right w:w="0" w:type="dxa"/>
          </w:tblCellMar>
        </w:tblPrEx>
        <w:trPr>
          <w:trHeight w:val="397" w:hRule="atLeast"/>
          <w:jc w:val="center"/>
        </w:trPr>
        <w:tc>
          <w:tcPr>
            <w:tcW w:w="3157" w:type="dxa"/>
            <w:tcBorders>
              <w:top w:val="single" w:color="A4A4A4" w:sz="4" w:space="0"/>
              <w:bottom w:val="single" w:color="A4A4A4" w:sz="4" w:space="0"/>
              <w:right w:val="single" w:color="A4A4A4" w:sz="4" w:space="0"/>
              <w:tl2br w:val="nil"/>
              <w:tr2bl w:val="nil"/>
            </w:tcBorders>
            <w:shd w:val="clear" w:color="auto" w:fill="auto"/>
            <w:vAlign w:val="center"/>
          </w:tcPr>
          <w:p w14:paraId="741432A9">
            <w:pPr>
              <w:pStyle w:val="21"/>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6731" w:type="dxa"/>
            <w:tcBorders>
              <w:top w:val="single" w:color="A4A4A4" w:sz="4" w:space="0"/>
              <w:left w:val="single" w:color="A4A4A4" w:sz="4" w:space="0"/>
              <w:bottom w:val="single" w:color="A4A4A4" w:sz="4" w:space="0"/>
              <w:tl2br w:val="nil"/>
              <w:tr2bl w:val="nil"/>
            </w:tcBorders>
            <w:shd w:val="clear" w:color="auto" w:fill="auto"/>
            <w:vAlign w:val="center"/>
          </w:tcPr>
          <w:p w14:paraId="7793D99D">
            <w:pPr>
              <w:pStyle w:val="21"/>
              <w:ind w:left="119" w:right="119"/>
              <w:jc w:val="both"/>
              <w:rPr>
                <w:rFonts w:ascii="Times New Roman" w:hAnsi="Times New Roman" w:eastAsia="微软雅黑" w:cs="Times New Roman"/>
                <w:sz w:val="21"/>
                <w:szCs w:val="21"/>
                <w:lang w:eastAsia="zh-CN"/>
              </w:rPr>
            </w:pPr>
            <w:r>
              <w:rPr>
                <w:rFonts w:ascii="Times New Roman" w:hAnsi="Times New Roman" w:eastAsia="微软雅黑" w:cs="黑体"/>
                <w:sz w:val="21"/>
                <w:lang w:eastAsia="zh-CN"/>
              </w:rPr>
              <w:t>{{ overall_quality_assessment }}</w:t>
            </w:r>
          </w:p>
        </w:tc>
      </w:tr>
    </w:tbl>
    <w:p w14:paraId="22DB9AEC">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6DC526C8">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14:paraId="0494122F">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14:paraId="5D937EBD">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14:paraId="21BE0D0B">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14:paraId="36BEBF2B">
      <w:pPr>
        <w:pStyle w:val="3"/>
        <w:numPr>
          <w:ilvl w:val="255"/>
          <w:numId w:val="0"/>
        </w:numPr>
        <w:jc w:val="left"/>
        <w:rPr>
          <w:color w:val="auto"/>
          <w:sz w:val="30"/>
          <w:lang w:eastAsia="zh-CN"/>
        </w:rPr>
      </w:pPr>
      <w:bookmarkStart w:id="20" w:name="_Toc702"/>
      <w:bookmarkStart w:id="21" w:name="_Toc19898_WPSOffice_Level1"/>
      <w:bookmarkStart w:id="22" w:name="_Toc2781"/>
      <w:bookmarkStart w:id="23" w:name="_Toc20136_WPSOffice_Level1"/>
      <w:bookmarkStart w:id="24" w:name="_Toc22132"/>
      <w:bookmarkStart w:id="25" w:name="_Toc24235"/>
      <w:bookmarkStart w:id="26" w:name="_Toc5213"/>
      <w:r>
        <w:rPr>
          <w:rFonts w:hint="eastAsia" w:cs="Times New Roman"/>
          <w:color w:val="auto"/>
          <w:sz w:val="30"/>
          <w:lang w:val="en-US" w:eastAsia="zh-CN"/>
        </w:rPr>
        <w:t>乳腺癌</w:t>
      </w:r>
      <w:r>
        <w:rPr>
          <w:rFonts w:hint="default" w:ascii="Times New Roman" w:hAnsi="Times New Roman" w:eastAsia="微软雅黑" w:cs="Times New Roman"/>
          <w:color w:val="auto"/>
          <w:sz w:val="30"/>
          <w:lang w:eastAsia="zh-CN"/>
        </w:rPr>
        <w:t>精准诊疗相关基因结果汇总</w:t>
      </w:r>
      <w:bookmarkEnd w:id="20"/>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442654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26AA9EE2">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331FC5AD">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23504D26">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2201F431">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4A6312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5BE7750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06B857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5F868AF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0E56EBD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74193E8C">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15F25477">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3FC01E79">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572D871B">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2AE489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3AC0722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1F0A3522">
      <w:pPr>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1D39B450">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上表仅列出了FDA批准/NMPA批准/NCCN指南/专家共识推荐的与乳腺癌精准诊疗密切相关的基因突变。</w:t>
      </w:r>
    </w:p>
    <w:p w14:paraId="478F2ADB">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589155DE">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11CFCC2B">
      <w:pPr>
        <w:numPr>
          <w:ilvl w:val="0"/>
          <w:numId w:val="7"/>
        </w:numPr>
        <w:spacing w:line="216" w:lineRule="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2467C796">
      <w:pPr>
        <w:pStyle w:val="2"/>
        <w:numPr>
          <w:ilvl w:val="0"/>
          <w:numId w:val="0"/>
        </w:numPr>
        <w:jc w:val="both"/>
        <w:rPr>
          <w:rStyle w:val="36"/>
          <w:b/>
          <w:bCs/>
          <w:color w:val="62B541"/>
          <w:sz w:val="32"/>
          <w:szCs w:val="40"/>
          <w14:shadow w14:blurRad="50800" w14:dist="38100" w14:dir="10800000" w14:sx="100000" w14:sy="100000" w14:kx="0" w14:ky="0" w14:algn="r">
            <w14:srgbClr w14:val="62B541">
              <w14:alpha w14:val="60000"/>
            </w14:srgbClr>
          </w14:shadow>
        </w:rPr>
      </w:pPr>
      <w:bookmarkStart w:id="27" w:name="_Toc5887"/>
      <w:r>
        <w:rPr>
          <w:rStyle w:val="36"/>
          <w:b/>
          <w:bCs/>
          <w:color w:val="62B541"/>
          <w:sz w:val="32"/>
          <w:szCs w:val="40"/>
          <w14:shadow w14:blurRad="50800" w14:dist="38100" w14:dir="10800000" w14:sx="100000" w14:sy="100000" w14:kx="0" w14:ky="0" w14:algn="r">
            <w14:srgbClr w14:val="62B541">
              <w14:alpha w14:val="60000"/>
            </w14:srgbClr>
          </w14:shadow>
        </w:rPr>
        <w:t>检测结果及用药提示</w:t>
      </w:r>
      <w:bookmarkEnd w:id="10"/>
      <w:bookmarkEnd w:id="21"/>
      <w:bookmarkEnd w:id="22"/>
      <w:bookmarkEnd w:id="23"/>
      <w:bookmarkEnd w:id="24"/>
      <w:bookmarkEnd w:id="25"/>
      <w:bookmarkEnd w:id="26"/>
      <w:bookmarkEnd w:id="27"/>
    </w:p>
    <w:p w14:paraId="565F572C">
      <w:pPr>
        <w:pStyle w:val="3"/>
        <w:numPr>
          <w:ilvl w:val="255"/>
          <w:numId w:val="0"/>
        </w:numPr>
        <w:jc w:val="left"/>
        <w:rPr>
          <w:color w:val="auto"/>
          <w:sz w:val="30"/>
          <w:lang w:eastAsia="zh-CN"/>
        </w:rPr>
      </w:pPr>
      <w:bookmarkStart w:id="28" w:name="_Toc9899"/>
      <w:bookmarkStart w:id="29" w:name="_Toc22923"/>
      <w:r>
        <w:rPr>
          <w:rFonts w:hint="eastAsia"/>
          <w:color w:val="auto"/>
          <w:sz w:val="30"/>
          <w:lang w:eastAsia="zh-CN"/>
        </w:rPr>
        <w:t>体细胞变异分级提示</w:t>
      </w:r>
      <w:bookmarkEnd w:id="28"/>
      <w:bookmarkEnd w:id="29"/>
    </w:p>
    <w:p w14:paraId="20378046">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2"/>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9"/>
        <w:gridCol w:w="964"/>
        <w:gridCol w:w="1077"/>
        <w:gridCol w:w="2252"/>
        <w:gridCol w:w="2258"/>
      </w:tblGrid>
      <w:tr w14:paraId="674BAD0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0353DB17">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1BCCDA26">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14:paraId="242F0105">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112A4068">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0CCED719">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eastAsia="zh-CN" w:bidi="ar"/>
              </w:rPr>
              <w:t>变异丰度</w:t>
            </w: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拷贝数</w:t>
            </w:r>
          </w:p>
        </w:tc>
        <w:tc>
          <w:tcPr>
            <w:tcW w:w="1119" w:type="pct"/>
            <w:tcBorders>
              <w:top w:val="nil"/>
              <w:left w:val="single" w:color="FFFFFF" w:sz="18" w:space="0"/>
              <w:bottom w:val="nil"/>
              <w:right w:val="single" w:color="FFFFFF" w:sz="18" w:space="0"/>
            </w:tcBorders>
            <w:shd w:val="clear" w:color="auto" w:fill="62B541"/>
            <w:vAlign w:val="center"/>
          </w:tcPr>
          <w:p w14:paraId="70A58A4D">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3B4BFA09">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CD840B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43A6DA6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07D60BC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2BBBAE1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7ED3EA7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8BA2C09">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CD9AEC">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ED2CCD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2E671C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31DC94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9F4674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C4B8B6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C30CEF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A52011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17EB7F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657206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5956EE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536220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2D0DAD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96BFE6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42DCBD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B552AB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562282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1035211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3034E6F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5D848C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74094C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20A33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A7AA63">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9327769">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A9F7A9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5582352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215A0DC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FCB5D3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D5CAD5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074C1BC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0A5C71D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9FA6FE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8574A3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791E8D">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48AEA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59BBCB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73CD804">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65EB6B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88ED05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8C1D50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06CBC2A9">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0CE150B7">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1378EBFE">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1A96586E">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0CFA79EB">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40B1AC84">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6E9FE5F2">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039907D9">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414A8AE2">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6353EE20">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5525C07D">
      <w:pPr>
        <w:pStyle w:val="6"/>
        <w:numPr>
          <w:ilvl w:val="0"/>
          <w:numId w:val="8"/>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highlight w:val="none"/>
          <w:lang w:eastAsia="zh-CN"/>
        </w:rPr>
        <w:t>。</w:t>
      </w:r>
    </w:p>
    <w:p w14:paraId="0CAAAC4F">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p>
    <w:p w14:paraId="505C131F">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1517F89F">
      <w:pPr>
        <w:pStyle w:val="3"/>
        <w:numPr>
          <w:ilvl w:val="255"/>
          <w:numId w:val="0"/>
        </w:numPr>
        <w:jc w:val="left"/>
      </w:pPr>
      <w:bookmarkStart w:id="30" w:name="_Toc31950"/>
      <w:bookmarkStart w:id="31" w:name="_Toc18796"/>
      <w:bookmarkStart w:id="32" w:name="_Toc6221_WPSOffice_Level2"/>
      <w:bookmarkStart w:id="33" w:name="_Toc7551_WPSOffice_Level2"/>
      <w:bookmarkStart w:id="34" w:name="_Toc25737"/>
      <w:bookmarkStart w:id="35" w:name="_Toc4339"/>
      <w:bookmarkStart w:id="36" w:name="_Toc17526"/>
      <w:r>
        <w:rPr>
          <w:rFonts w:hint="eastAsia"/>
          <w:color w:val="auto"/>
          <w:sz w:val="30"/>
          <w:lang w:eastAsia="zh-CN"/>
        </w:rPr>
        <w:t>胚系变异结果提示</w:t>
      </w:r>
      <w:bookmarkEnd w:id="30"/>
      <w:bookmarkEnd w:id="31"/>
    </w:p>
    <w:p w14:paraId="083C5EEA">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2831CE97">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2"/>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3F0D8D2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5800D7F5">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78A475F7">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4EE12348">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77E3E7A8">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63962CD8">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44F1EB24">
            <w:pPr>
              <w:pStyle w:val="21"/>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68ECBEEF">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14:paraId="6A974644">
            <w:pPr>
              <w:pStyle w:val="21"/>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65F96C75">
            <w:pPr>
              <w:pStyle w:val="21"/>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748CE6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47A6DD8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107C1E4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5B60A80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6B5E38A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2E1FB69B">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630D67D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2BA4492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43DD689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2F6A58B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57731FE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6B5E007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448EBE8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14F4D19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17511D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7431B3D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5C7A8B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33809EB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489580F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0D33027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16839A8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693DEB7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6D7FF51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10BE72D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41ED3C90">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7932C2C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2E76DAE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6B99E76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6AF3D85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1071E9E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B6F8B7B">
      <w:pPr>
        <w:rPr>
          <w:rFonts w:ascii="Times New Roman" w:hAnsi="Times New Roman" w:eastAsia="微软雅黑" w:cs="Times New Roman"/>
          <w:sz w:val="24"/>
          <w:szCs w:val="24"/>
          <w:lang w:eastAsia="zh-CN"/>
        </w:rPr>
      </w:pPr>
    </w:p>
    <w:p w14:paraId="196ECBE4">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2"/>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6"/>
        <w:gridCol w:w="2252"/>
        <w:gridCol w:w="2256"/>
      </w:tblGrid>
      <w:tr w14:paraId="2B72958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3A6DFC47">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14:paraId="6DE5BBAD">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3FDCCF7B">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4B8C0F8E">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365C64AF">
            <w:pPr>
              <w:pStyle w:val="21"/>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48ADC485">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11B6E6E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0300591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7F3E398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4A30569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568CEE9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18B5683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0DA7AA0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106FFBA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745CB327">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1A21E6C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9F67DF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305842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0057DE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AE7AC8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51D0B76C">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4486F7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54D995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E21A2C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A73D7A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79FD085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B28781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1EF5D9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5EF623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28DAA81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3C5231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08FD1CC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569FAAE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1619D416">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5FF3F720">
      <w:pPr>
        <w:pStyle w:val="23"/>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6F8832D0">
      <w:pPr>
        <w:pStyle w:val="23"/>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57B2CD7A">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27B5A18F">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428B755F">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6DDDC51C">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4C9ED1DB">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5BC6E54B">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587292DC">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539BDC79">
      <w:pPr>
        <w:rPr>
          <w:rFonts w:hint="eastAsia"/>
          <w:b w:val="0"/>
          <w:bCs w:val="0"/>
          <w:color w:val="000000" w:themeColor="text1"/>
          <w:sz w:val="24"/>
          <w:szCs w:val="24"/>
          <w:lang w:eastAsia="zh-CN"/>
          <w14:textFill>
            <w14:solidFill>
              <w14:schemeClr w14:val="tx1"/>
            </w14:solidFill>
          </w14:textFill>
        </w:rPr>
      </w:pPr>
      <w:r>
        <w:rPr>
          <w:rFonts w:hint="eastAsia" w:ascii="Times New Roman" w:hAnsi="Times New Roman" w:eastAsia="微软雅黑" w:cs="黑体"/>
          <w:b/>
          <w:bCs/>
          <w:sz w:val="24"/>
          <w:szCs w:val="24"/>
          <w:lang w:eastAsia="zh-CN"/>
        </w:rPr>
        <w:br w:type="page"/>
      </w:r>
      <w:bookmarkStart w:id="37" w:name="_Toc18258"/>
    </w:p>
    <w:p w14:paraId="2992FA7E">
      <w:pPr>
        <w:pStyle w:val="3"/>
        <w:numPr>
          <w:ilvl w:val="255"/>
          <w:numId w:val="0"/>
        </w:numPr>
        <w:jc w:val="left"/>
        <w:rPr>
          <w:lang w:eastAsia="zh-CN"/>
        </w:rPr>
      </w:pPr>
      <w:bookmarkStart w:id="38" w:name="_Toc29421"/>
      <w:r>
        <w:rPr>
          <w:rFonts w:hint="eastAsia"/>
          <w:color w:val="auto"/>
          <w:sz w:val="30"/>
          <w:lang w:eastAsia="zh-CN"/>
        </w:rPr>
        <w:t>本癌种FDA/NMPA获批的其他可选靶向药物</w:t>
      </w:r>
      <w:bookmarkEnd w:id="37"/>
      <w:bookmarkEnd w:id="38"/>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3C2D958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149918C6">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543F41F1">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1DB97D89">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101CC12E">
            <w:pPr>
              <w:pStyle w:val="21"/>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6BC2F3D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3222F9C1">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5630743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7394A1C8">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12F2913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240FFBDE">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6D2BC69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1763504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0773F3C">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1DC96D96">
      <w:pPr>
        <w:rPr>
          <w:rFonts w:hint="default" w:ascii="Times New Roman" w:hAnsi="Times New Roman" w:cs="Times New Roman"/>
          <w:b w:val="0"/>
          <w:bCs w:val="0"/>
          <w:color w:val="000000" w:themeColor="text1"/>
          <w:sz w:val="24"/>
          <w:szCs w:val="24"/>
          <w:lang w:eastAsia="zh-CN"/>
          <w14:textFill>
            <w14:solidFill>
              <w14:schemeClr w14:val="tx1"/>
            </w14:solidFill>
          </w14:textFill>
        </w:rPr>
      </w:pPr>
      <w:r>
        <w:rPr>
          <w:rFonts w:hint="default" w:ascii="Times New Roman" w:hAnsi="Times New Roman" w:cs="Times New Roman"/>
          <w:sz w:val="24"/>
          <w:szCs w:val="24"/>
          <w:lang w:eastAsia="zh-CN"/>
        </w:rPr>
        <w:br w:type="page"/>
      </w:r>
      <w:bookmarkEnd w:id="32"/>
      <w:bookmarkEnd w:id="33"/>
      <w:bookmarkEnd w:id="34"/>
      <w:bookmarkEnd w:id="35"/>
      <w:bookmarkEnd w:id="36"/>
      <w:bookmarkStart w:id="39" w:name="_Toc9901"/>
      <w:bookmarkStart w:id="40" w:name="_Toc10743"/>
      <w:bookmarkStart w:id="41" w:name="_Toc13489_WPSOffice_Level2"/>
      <w:bookmarkStart w:id="42" w:name="_Toc24038"/>
      <w:bookmarkStart w:id="43" w:name="_Toc19898_WPSOffice_Level2"/>
      <w:bookmarkStart w:id="44" w:name="_Toc19810"/>
      <w:bookmarkStart w:id="45" w:name="_Hlk516758315"/>
    </w:p>
    <w:bookmarkEnd w:id="39"/>
    <w:p w14:paraId="7AE7543F">
      <w:pPr>
        <w:rPr>
          <w:sz w:val="30"/>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7147C99C">
      <w:pPr>
        <w:pStyle w:val="3"/>
        <w:numPr>
          <w:ilvl w:val="255"/>
          <w:numId w:val="0"/>
        </w:numPr>
        <w:jc w:val="left"/>
        <w:rPr>
          <w:color w:val="auto"/>
          <w:sz w:val="30"/>
          <w:lang w:eastAsia="zh-CN"/>
        </w:rPr>
      </w:pPr>
      <w:bookmarkStart w:id="46" w:name="_Toc10223"/>
      <w:bookmarkStart w:id="47" w:name="_Toc6873"/>
      <w:bookmarkStart w:id="48" w:name="_Toc20034"/>
      <w:bookmarkStart w:id="49" w:name="_Toc106719764"/>
      <w:bookmarkStart w:id="50" w:name="_Toc27630"/>
      <w:r>
        <w:rPr>
          <w:rFonts w:hint="eastAsia"/>
          <w:color w:val="auto"/>
          <w:sz w:val="30"/>
          <w:lang w:eastAsia="zh-CN"/>
        </w:rPr>
        <w:t>PD-L1检测结果</w:t>
      </w:r>
      <w:bookmarkEnd w:id="46"/>
      <w:bookmarkEnd w:id="47"/>
      <w:bookmarkEnd w:id="48"/>
      <w:bookmarkEnd w:id="49"/>
      <w:bookmarkEnd w:id="50"/>
    </w:p>
    <w:p w14:paraId="72C430A4">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1D5416AA">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0EB80D89">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1CF0B18B">
            <w:pPr>
              <w:pStyle w:val="37"/>
            </w:pPr>
            <w:r>
              <w:rPr>
                <w:rFonts w:hint="eastAsia"/>
              </w:rPr>
              <w:t>{{</w:t>
            </w:r>
            <w:r>
              <w:t xml:space="preserve"> PDInfo</w:t>
            </w:r>
            <w:r>
              <w:rPr>
                <w:rFonts w:hint="eastAsia"/>
              </w:rPr>
              <w:t>.</w:t>
            </w:r>
            <w:r>
              <w:t>Tumor_cell_count</w:t>
            </w:r>
            <w:r>
              <w:rPr>
                <w:rFonts w:hint="eastAsia"/>
              </w:rPr>
              <w:t xml:space="preserve"> }}</w:t>
            </w:r>
          </w:p>
        </w:tc>
      </w:tr>
      <w:tr w14:paraId="504C9063">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2293854D">
            <w:pPr>
              <w:pStyle w:val="38"/>
            </w:pPr>
            <w:r>
              <w:t>镜下描述：</w:t>
            </w:r>
            <w:r>
              <w:rPr>
                <w:rFonts w:hint="eastAsia"/>
              </w:rPr>
              <w:t>{{</w:t>
            </w:r>
            <w:r>
              <w:t xml:space="preserve"> PDInfo</w:t>
            </w:r>
            <w:r>
              <w:rPr>
                <w:rFonts w:hint="eastAsia"/>
              </w:rPr>
              <w:t>.</w:t>
            </w:r>
            <w:r>
              <w:t>Seen_microscopically</w:t>
            </w:r>
            <w:r>
              <w:rPr>
                <w:rFonts w:hint="eastAsia"/>
              </w:rPr>
              <w:t xml:space="preserve"> }}</w:t>
            </w:r>
          </w:p>
        </w:tc>
      </w:tr>
    </w:tbl>
    <w:p w14:paraId="08B8C93B">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1C1ED579">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50C432F8">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02EE5E75">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3446E8B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51CA3D88">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7B21D628">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68AF4C55">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58495E2B">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72650BDB">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6D2913D0">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4EA44B32">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21E92167">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138E1C14">
            <w:pPr>
              <w:pStyle w:val="39"/>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0C231CEA">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1AA14DA3">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77454207">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64812AC9">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1D7B1C99">
            <w:pPr>
              <w:pStyle w:val="39"/>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78424095">
      <w:pPr>
        <w:spacing w:line="276" w:lineRule="auto"/>
        <w:ind w:right="449" w:rightChars="204"/>
        <w:rPr>
          <w:rFonts w:ascii="微软雅黑" w:hAnsi="微软雅黑" w:eastAsia="微软雅黑" w:cs="微软雅黑"/>
          <w:b/>
          <w:color w:val="000000"/>
          <w:sz w:val="18"/>
          <w:szCs w:val="18"/>
        </w:rPr>
      </w:pPr>
    </w:p>
    <w:p w14:paraId="6822C6A2">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4961A05E">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01E2AA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6182BEC0">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770F6B23">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6DB83716">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2CD454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1F9D2A33">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3F84D589">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751D0A14">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7EEF0988">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0B0105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0EE0F07F">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3C1C24AE">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01F6295D">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512813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231E3657">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5DE7D153">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1AC95E91">
            <w:pPr>
              <w:spacing w:line="276" w:lineRule="auto"/>
              <w:jc w:val="left"/>
              <w:rPr>
                <w:rFonts w:ascii="Times New Roman" w:hAnsi="Times New Roman" w:eastAsia="微软雅黑" w:cs="Times New Roman"/>
                <w:sz w:val="18"/>
                <w:szCs w:val="18"/>
                <w:shd w:val="clear" w:color="auto" w:fill="FFFFFF"/>
                <w:lang w:eastAsia="zh-CN"/>
              </w:rPr>
            </w:pPr>
          </w:p>
        </w:tc>
      </w:tr>
      <w:tr w14:paraId="3244B7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34C601AD">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202D8D63">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4944C313">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7AD6A9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26D0671D">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52332A88">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CBEAEE5">
            <w:pPr>
              <w:spacing w:line="276" w:lineRule="auto"/>
              <w:jc w:val="left"/>
              <w:rPr>
                <w:rFonts w:ascii="Times New Roman" w:hAnsi="Times New Roman" w:eastAsia="微软雅黑" w:cs="Times New Roman"/>
                <w:sz w:val="18"/>
                <w:szCs w:val="18"/>
                <w:shd w:val="clear" w:color="auto" w:fill="FFFFFF"/>
                <w:lang w:eastAsia="zh-CN"/>
              </w:rPr>
            </w:pPr>
          </w:p>
        </w:tc>
      </w:tr>
    </w:tbl>
    <w:p w14:paraId="3B59596C">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4414815C">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72B10170">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37AE7C1E">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1E55A506">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246BE00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48A7C659">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47CC867C">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17F0D63F">
            <w:pPr>
              <w:pStyle w:val="21"/>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24EC4183">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18E5542A">
            <w:pPr>
              <w:pStyle w:val="21"/>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32AE88C2">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0154C473">
            <w:pPr>
              <w:pStyle w:val="21"/>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391C854A">
            <w:pPr>
              <w:pStyle w:val="21"/>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1D44CDBC">
            <w:pPr>
              <w:pStyle w:val="21"/>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1B29E71C">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664F7C0C">
            <w:pPr>
              <w:pStyle w:val="21"/>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4801BAE4">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049B801F">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118FED39">
      <w:pPr>
        <w:rPr>
          <w:rFonts w:ascii="Times New Roman" w:hAnsi="Times New Roman" w:eastAsia="微软雅黑" w:cs="Times New Roman"/>
          <w:sz w:val="18"/>
          <w:szCs w:val="18"/>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bookmarkEnd w:id="40"/>
    <w:bookmarkEnd w:id="41"/>
    <w:bookmarkEnd w:id="42"/>
    <w:bookmarkEnd w:id="43"/>
    <w:bookmarkEnd w:id="44"/>
    <w:bookmarkEnd w:id="45"/>
    <w:p w14:paraId="22646D53">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51" w:name="_Toc25727"/>
      <w:bookmarkStart w:id="52" w:name="_Toc23846_WPSOffice_Level1"/>
      <w:bookmarkStart w:id="53" w:name="_Toc4331_WPSOffice_Level1"/>
      <w:bookmarkStart w:id="54" w:name="_Toc32443_WPSOffice_Level1"/>
      <w:bookmarkStart w:id="55" w:name="_Toc23903"/>
      <w:bookmarkStart w:id="56" w:name="_Toc180"/>
      <w:bookmarkStart w:id="57" w:name="_Toc23251"/>
      <w:bookmarkStart w:id="58" w:name="_Toc15756"/>
      <w:r>
        <w:rPr>
          <w:color w:val="62B541"/>
          <w:sz w:val="32"/>
          <w14:shadow w14:blurRad="50800" w14:dist="38100" w14:dir="10800000" w14:sx="100000" w14:sy="100000" w14:kx="0" w14:ky="0" w14:algn="r">
            <w14:srgbClr w14:val="62B541">
              <w14:alpha w14:val="60000"/>
            </w14:srgbClr>
          </w14:shadow>
        </w:rPr>
        <w:t>基因检测结果解析</w:t>
      </w:r>
      <w:bookmarkEnd w:id="51"/>
      <w:bookmarkEnd w:id="52"/>
      <w:bookmarkEnd w:id="53"/>
      <w:bookmarkEnd w:id="54"/>
      <w:bookmarkEnd w:id="55"/>
      <w:bookmarkEnd w:id="56"/>
      <w:bookmarkEnd w:id="57"/>
      <w:bookmarkEnd w:id="58"/>
    </w:p>
    <w:p w14:paraId="73C8526E">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14:paraId="5C0FB8EB">
      <w:pPr>
        <w:pStyle w:val="3"/>
        <w:numPr>
          <w:ilvl w:val="255"/>
          <w:numId w:val="0"/>
        </w:numPr>
        <w:jc w:val="left"/>
        <w:rPr>
          <w:rFonts w:hint="eastAsia"/>
          <w:color w:val="auto"/>
          <w:sz w:val="30"/>
          <w:lang w:eastAsia="zh-CN"/>
        </w:rPr>
      </w:pPr>
      <w:bookmarkStart w:id="59" w:name="_Toc3030"/>
      <w:bookmarkStart w:id="60" w:name="_Toc32443_WPSOffice_Level2"/>
      <w:bookmarkStart w:id="61" w:name="_Toc23606"/>
      <w:bookmarkStart w:id="62" w:name="_Toc4331_WPSOffice_Level2"/>
      <w:bookmarkStart w:id="63" w:name="_Toc32302"/>
      <w:bookmarkStart w:id="64" w:name="_Toc31556"/>
      <w:bookmarkStart w:id="65" w:name="_Toc26395"/>
      <w:r>
        <w:rPr>
          <w:rFonts w:hint="eastAsia"/>
          <w:color w:val="auto"/>
          <w:sz w:val="30"/>
          <w:lang w:eastAsia="zh-CN"/>
        </w:rPr>
        <w:t>体细胞变异结果解析</w:t>
      </w:r>
      <w:bookmarkEnd w:id="59"/>
      <w:bookmarkEnd w:id="60"/>
      <w:bookmarkEnd w:id="61"/>
      <w:bookmarkEnd w:id="62"/>
      <w:bookmarkEnd w:id="63"/>
      <w:bookmarkEnd w:id="64"/>
    </w:p>
    <w:p w14:paraId="545143A2">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7579E66B">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4D2454F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119D398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2B87168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241D33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2CD2E38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02CB140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5B7920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6307AD9">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3A2EC1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5362FB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FFB1B4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9D7C20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4EF246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006616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53312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FD8229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FD695A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EF48A0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C50EA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10CA70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C4CC0F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9EDDDF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7A6BD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33C0785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1E95FB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60686A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1C08A1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49FD668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61D4D0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2E2D03C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DC8BA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1E0227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7247D9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66BEE4B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66BB52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28A3D73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84AC56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A00D681">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C60041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7E08E7D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13853FF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5340B104">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91F460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67F41FE9">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A08204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A0FE50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3D5A7E4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66D8874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5598B7A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10923A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1C07FC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F272C7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A1EC30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1BCFF3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3F8ABC1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19251A6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F8EEFD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601834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D7E6DF7">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36C63CDA">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19B0B03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738CCAA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1553FA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74E9745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4F0F8BA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2CB89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FC5A40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4C33DC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D5C0F3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83F8C0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6EB75F4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EE49D8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30BA2A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DE23E9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F124F5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3304070F">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2798D7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6C7800A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0F6863B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05C2C72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906189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34DFC0C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1F8319B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469FF6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523C158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3DFEF6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7580A07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53C9A1D6">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1BECFD2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686D6F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72A2C234">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745E6E3D">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534E73E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AE4AAD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250323D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57DCE43">
      <w:pPr>
        <w:pStyle w:val="26"/>
        <w:rPr>
          <w:color w:val="auto"/>
        </w:rPr>
      </w:pPr>
      <w:r>
        <w:rPr>
          <w:rFonts w:hint="eastAsia"/>
          <w:color w:val="auto"/>
        </w:rPr>
        <w:t>{% endif %}{% endfor %}{% for vus in unknownVarAnalysisStr %}</w:t>
      </w:r>
    </w:p>
    <w:p w14:paraId="63BF974F">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53BBDFC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314264CE">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0B36CA70">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54356A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6E42A459">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0F5716E9">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256EAF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2E76EAB3">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51691B29">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57C0223C">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2B86F4E5">
      <w:pPr>
        <w:pStyle w:val="3"/>
        <w:numPr>
          <w:ilvl w:val="255"/>
          <w:numId w:val="0"/>
        </w:numPr>
        <w:jc w:val="left"/>
        <w:rPr>
          <w:rFonts w:hint="eastAsia"/>
          <w:color w:val="auto"/>
          <w:sz w:val="30"/>
          <w:lang w:eastAsia="zh-CN"/>
        </w:rPr>
      </w:pPr>
      <w:bookmarkStart w:id="66" w:name="_Toc4772"/>
      <w:bookmarkStart w:id="67" w:name="_Toc12565"/>
      <w:r>
        <w:rPr>
          <w:rFonts w:hint="eastAsia"/>
          <w:color w:val="auto"/>
          <w:sz w:val="30"/>
          <w:lang w:eastAsia="zh-CN"/>
        </w:rPr>
        <w:t>胚系变异结果解析</w:t>
      </w:r>
      <w:bookmarkEnd w:id="66"/>
      <w:bookmarkEnd w:id="67"/>
    </w:p>
    <w:p w14:paraId="66737E94">
      <w:pPr>
        <w:numPr>
          <w:ilvl w:val="255"/>
          <w:numId w:val="0"/>
        </w:numPr>
        <w:jc w:val="left"/>
        <w:outlineLvl w:val="9"/>
        <w:rPr>
          <w:rFonts w:hint="eastAsia" w:ascii="Times New Roman" w:hAnsi="Times New Roman" w:eastAsia="微软雅黑" w:cs="Times New Roman"/>
          <w:b/>
          <w:bCs w:val="0"/>
          <w:color w:val="auto"/>
          <w:sz w:val="24"/>
          <w:szCs w:val="24"/>
          <w:lang w:val="en-US" w:eastAsia="zh-CN" w:bidi="ar-SA"/>
        </w:rPr>
      </w:pPr>
      <w:r>
        <w:rPr>
          <w:rFonts w:hint="eastAsia" w:ascii="Times New Roman" w:hAnsi="Times New Roman" w:eastAsia="微软雅黑" w:cs="Times New Roman"/>
          <w:b/>
          <w:bCs w:val="0"/>
          <w:color w:val="auto"/>
          <w:sz w:val="24"/>
          <w:szCs w:val="24"/>
          <w:lang w:val="en-US" w:eastAsia="zh-CN" w:bidi="ar-SA"/>
        </w:rPr>
        <w:t>{% for tdd in geneticCancerRiskInfo %}</w:t>
      </w:r>
    </w:p>
    <w:p w14:paraId="3E4756E9">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FB193C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2B0FFB9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00ABB75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4F87598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447D548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767CFE8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372D07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A339FBC">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5F89D1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1885D6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4382CD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5E7BB7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148DB5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C82378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63DB7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D1EEAF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BC210B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518679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EB5B3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F56AAB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9D899C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32B62F6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3C49A3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44D52BF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AD4EC1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2194683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ADCEA7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A420E6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2BBDB9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D693D9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8B2C4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585038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9F67EF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674CB5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FB9F00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598E3CF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C4BC0D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7DC49B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3773F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7C5A2ED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6CD669C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0AEC1E0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739B51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1C956135">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55BB1ED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AC2DC2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D6CBA0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4E73ABB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05932AB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8C298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A0473E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C60B49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B5AA573">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CD3814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21741FE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157919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833CB3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AE33DE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9E63A4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7D048BFE">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4872D23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B1546B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5577AD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0594AF4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0C2AC86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8A4A04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23CCD99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273D8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75BE013">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3BECC60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4EEDA6A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EE0D7B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246D9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C1D251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6DBB93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4D5F74F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3DD34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7C4F51D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7335723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04F000D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2BF9411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5E29B90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17E3194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010145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1EBFD81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DBC57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5217975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3483F4A8">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5F00A85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6536FD3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30D52A6">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77831EB">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2B4D510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37E3767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3E3C822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3A9230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p>
    <w:bookmarkEnd w:id="65"/>
    <w:p w14:paraId="794B7A43">
      <w:pPr>
        <w:pStyle w:val="3"/>
        <w:numPr>
          <w:ilvl w:val="255"/>
          <w:numId w:val="0"/>
        </w:numPr>
        <w:jc w:val="both"/>
        <w:rPr>
          <w:color w:val="auto"/>
          <w:sz w:val="30"/>
          <w:lang w:eastAsia="zh-CN"/>
        </w:rPr>
      </w:pPr>
      <w:bookmarkStart w:id="68" w:name="_Toc1707_WPSOffice_Level2"/>
      <w:bookmarkStart w:id="69" w:name="_Toc14132"/>
      <w:bookmarkStart w:id="70" w:name="_Toc12157"/>
      <w:bookmarkStart w:id="71" w:name="_Toc21764_WPSOffice_Level2"/>
      <w:bookmarkStart w:id="72" w:name="_Toc26649"/>
      <w:bookmarkStart w:id="73" w:name="_Toc16347"/>
      <w:bookmarkStart w:id="74" w:name="_Toc28325"/>
      <w:r>
        <w:rPr>
          <w:color w:val="auto"/>
          <w:sz w:val="30"/>
          <w:lang w:eastAsia="zh-CN"/>
        </w:rPr>
        <w:t>化疗药物检测解析</w:t>
      </w:r>
      <w:bookmarkEnd w:id="68"/>
      <w:bookmarkEnd w:id="69"/>
      <w:bookmarkEnd w:id="70"/>
      <w:bookmarkEnd w:id="71"/>
      <w:bookmarkEnd w:id="72"/>
      <w:bookmarkEnd w:id="73"/>
      <w:bookmarkEnd w:id="74"/>
    </w:p>
    <w:p w14:paraId="2B5FFA56">
      <w:pPr>
        <w:spacing w:before="26" w:after="120" w:afterLines="50"/>
        <w:rPr>
          <w:lang w:eastAsia="zh-CN"/>
        </w:rPr>
      </w:pPr>
      <w:bookmarkStart w:id="75" w:name="_Toc13196_WPSOffice_Level1"/>
      <w:bookmarkStart w:id="76" w:name="_Toc13698"/>
      <w:bookmarkStart w:id="77" w:name="_Toc21764_WPSOffice_Level1"/>
      <w:bookmarkStart w:id="78" w:name="_Toc27302"/>
      <w:bookmarkStart w:id="79" w:name="_Toc28240"/>
      <w:bookmarkStart w:id="80" w:name="_Toc1707_WPSOffice_Level1"/>
      <w:r>
        <w:rPr>
          <w:rFonts w:ascii="Times New Roman" w:hAnsi="Times New Roman" w:eastAsia="微软雅黑" w:cs="Times New Roman"/>
          <w:b/>
          <w:sz w:val="24"/>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7289DC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77A69E3F">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55C1ACE9">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438118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0063F3EA">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1073F03D">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5393A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49C2DE09">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2D6226AF">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5BE2F2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57543B44">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70255A30">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2EBE2409">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290B96C8">
      <w:pPr>
        <w:numPr>
          <w:ilvl w:val="0"/>
          <w:numId w:val="1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74CCB3B8">
      <w:pPr>
        <w:numPr>
          <w:ilvl w:val="0"/>
          <w:numId w:val="1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08B9538F">
      <w:pPr>
        <w:numPr>
          <w:ilvl w:val="0"/>
          <w:numId w:val="11"/>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3BC6F471">
      <w:pPr>
        <w:numPr>
          <w:ilvl w:val="0"/>
          <w:numId w:val="1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192A6CD6">
      <w:pPr>
        <w:numPr>
          <w:ilvl w:val="0"/>
          <w:numId w:val="1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1029C0E4">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301687F4">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25C9321C">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7489C72E">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43E2675D">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11D3A426">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40540322">
      <w:pPr>
        <w:numPr>
          <w:ilvl w:val="0"/>
          <w:numId w:val="11"/>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6CAAE06E">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00F807B9">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4"/>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9"/>
        <w:gridCol w:w="1406"/>
        <w:gridCol w:w="1153"/>
        <w:gridCol w:w="916"/>
        <w:gridCol w:w="1186"/>
        <w:gridCol w:w="1025"/>
        <w:gridCol w:w="556"/>
      </w:tblGrid>
      <w:tr w14:paraId="0E1F5229">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03F1D2A6">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7E60BF24">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4284271E">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6DAAC368">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5DAF93D2">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4A0A5679">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7C91842A">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5AFF65AA">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242C92AB">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779D3AB6">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1F50CD39">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7BAD400A">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54B0B960">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449C89EC">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6F8F47A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011CAB1D">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0E9A2272">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78AF3DA1">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15946A1C">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760BA0C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216403E6">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0307BC1A">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AD69661">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1F6EE05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503C9D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4371769D">
      <w:pPr>
        <w:pStyle w:val="31"/>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6121C8D7">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5BAD44AD">
      <w:pPr>
        <w:numPr>
          <w:ilvl w:val="0"/>
          <w:numId w:val="12"/>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154A7FBA">
      <w:pPr>
        <w:rPr>
          <w:rFonts w:ascii="Times New Roman" w:hAnsi="Times New Roman" w:eastAsia="微软雅黑" w:cs="Times New Roman"/>
          <w:sz w:val="18"/>
          <w:lang w:eastAsia="zh-CN"/>
        </w:rPr>
      </w:pPr>
      <w:r>
        <w:rPr>
          <w:lang w:eastAsia="zh-CN"/>
        </w:rPr>
        <w:br w:type="page"/>
      </w:r>
    </w:p>
    <w:p w14:paraId="313E7CEA">
      <w:pPr>
        <w:numPr>
          <w:ilvl w:val="255"/>
          <w:numId w:val="0"/>
        </w:numPr>
        <w:jc w:val="both"/>
        <w:outlineLvl w:val="0"/>
        <w:rPr>
          <w:rStyle w:val="36"/>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81" w:name="_Toc967"/>
      <w:bookmarkStart w:id="82" w:name="_Toc21792"/>
      <w:r>
        <w:rPr>
          <w:rStyle w:val="36"/>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75"/>
      <w:bookmarkEnd w:id="76"/>
      <w:bookmarkEnd w:id="77"/>
      <w:bookmarkEnd w:id="78"/>
      <w:bookmarkEnd w:id="79"/>
      <w:bookmarkEnd w:id="80"/>
      <w:bookmarkEnd w:id="81"/>
      <w:bookmarkEnd w:id="82"/>
    </w:p>
    <w:p w14:paraId="6CC79364">
      <w:pPr>
        <w:pStyle w:val="3"/>
        <w:numPr>
          <w:ilvl w:val="255"/>
          <w:numId w:val="0"/>
        </w:numPr>
        <w:jc w:val="left"/>
        <w:rPr>
          <w:color w:val="auto"/>
          <w:sz w:val="30"/>
          <w:lang w:eastAsia="zh-CN"/>
        </w:rPr>
      </w:pPr>
      <w:bookmarkStart w:id="83" w:name="_Toc15840_WPSOffice_Level1"/>
      <w:bookmarkStart w:id="84" w:name="_Toc24085_WPSOffice_Level1"/>
      <w:bookmarkStart w:id="85" w:name="_Toc3674"/>
      <w:bookmarkStart w:id="86" w:name="_Toc14255_WPSOffice_Level1"/>
      <w:bookmarkStart w:id="87" w:name="_Toc16969"/>
      <w:bookmarkStart w:id="88" w:name="_Toc20378"/>
      <w:r>
        <w:rPr>
          <w:rFonts w:hint="eastAsia"/>
          <w:color w:val="auto"/>
          <w:sz w:val="30"/>
          <w:lang w:eastAsia="zh-CN"/>
        </w:rPr>
        <w:t>样本质控情况</w:t>
      </w:r>
      <w:bookmarkEnd w:id="83"/>
      <w:bookmarkEnd w:id="84"/>
      <w:bookmarkEnd w:id="85"/>
      <w:bookmarkEnd w:id="86"/>
      <w:bookmarkEnd w:id="87"/>
      <w:bookmarkEnd w:id="88"/>
    </w:p>
    <w:p w14:paraId="1EC90733">
      <w:pPr>
        <w:pStyle w:val="6"/>
        <w:rPr>
          <w:b/>
          <w:sz w:val="6"/>
          <w:lang w:eastAsia="zh-CN"/>
        </w:rPr>
      </w:pPr>
    </w:p>
    <w:tbl>
      <w:tblPr>
        <w:tblStyle w:val="14"/>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6666117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62BC41"/>
            <w:vAlign w:val="center"/>
          </w:tcPr>
          <w:p w14:paraId="287FE0A1">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C41"/>
            <w:vAlign w:val="center"/>
          </w:tcPr>
          <w:p w14:paraId="3DC99830">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C41"/>
            <w:vAlign w:val="center"/>
          </w:tcPr>
          <w:p w14:paraId="2F22FAA2">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62BC41"/>
            <w:vAlign w:val="center"/>
          </w:tcPr>
          <w:p w14:paraId="76F69D77">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61C9625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tcBorders>
              <w:top w:val="nil"/>
              <w:left w:val="nil"/>
              <w:bottom w:val="single" w:color="A4A4A4" w:sz="4" w:space="0"/>
              <w:right w:val="single" w:color="A4A4A4" w:sz="4" w:space="0"/>
            </w:tcBorders>
            <w:shd w:val="clear" w:color="auto" w:fill="auto"/>
            <w:vAlign w:val="center"/>
          </w:tcPr>
          <w:p w14:paraId="53F2D6DF">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3BE579B4">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504FDBB7">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right w:val="nil"/>
            </w:tcBorders>
            <w:shd w:val="clear" w:color="auto" w:fill="auto"/>
            <w:vAlign w:val="center"/>
          </w:tcPr>
          <w:p w14:paraId="08F511CB">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30E793D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22DA3DF2">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37CFD16">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A7635B8">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10CF3162">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44199F3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0D6544A5">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9B7DD60">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ECEE16A">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41B916F8">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4A732AFB">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5FE2CEF2">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14471F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6F0FC19">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30F577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453B093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76BE8F07">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B4DED7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1D03A37">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3BFD73D0">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0E4D430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47C0444B">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5C0A148">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DD8F0AD">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5D1AD7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6C8DBE6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7430F4FE">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932BFB6">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DC459A7">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782BC3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2045FE5D">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6DD66D9">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F6CC67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7C9F144">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2B387E16">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1606B9B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07C2A09D">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4A20B857">
            <w:pPr>
              <w:autoSpaceDE w:val="0"/>
              <w:ind w:left="110" w:leftChars="50"/>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058049B6">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213AC2F0">
      <w:pPr>
        <w:numPr>
          <w:ilvl w:val="0"/>
          <w:numId w:val="1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肿瘤细胞含量：送检样本经HE染色评估的肿瘤细胞含量。如送检样本不满足病理评估所需条件，则不进行此项评估。血浆cfDNA样本不做此项评估。</w:t>
      </w:r>
    </w:p>
    <w:p w14:paraId="46042F04">
      <w:pPr>
        <w:numPr>
          <w:ilvl w:val="0"/>
          <w:numId w:val="1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14:paraId="5DB0204A">
      <w:pPr>
        <w:numPr>
          <w:ilvl w:val="0"/>
          <w:numId w:val="13"/>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DNA降解程度：cfDNA样本不适用于此项评估。</w:t>
      </w:r>
    </w:p>
    <w:p w14:paraId="203F728C">
      <w:pPr>
        <w:numPr>
          <w:ilvl w:val="0"/>
          <w:numId w:val="1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313F6528">
      <w:pPr>
        <w:numPr>
          <w:ilvl w:val="0"/>
          <w:numId w:val="1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1A8FD849">
      <w:pPr>
        <w:numPr>
          <w:ilvl w:val="0"/>
          <w:numId w:val="1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34103A8F">
      <w:pPr>
        <w:numPr>
          <w:ilvl w:val="0"/>
          <w:numId w:val="14"/>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4551CB2F">
      <w:pPr>
        <w:numPr>
          <w:ilvl w:val="0"/>
          <w:numId w:val="1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14:paraId="676887EC">
      <w:pPr>
        <w:numPr>
          <w:ilvl w:val="0"/>
          <w:numId w:val="1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14:paraId="778AD645">
      <w:pPr>
        <w:numPr>
          <w:ilvl w:val="0"/>
          <w:numId w:val="1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14:paraId="3F356562">
      <w:pPr>
        <w:numPr>
          <w:ilvl w:val="0"/>
          <w:numId w:val="1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14:paraId="7FE73067">
      <w:pPr>
        <w:numPr>
          <w:ilvl w:val="0"/>
          <w:numId w:val="1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14:paraId="1081AFAE">
      <w:pPr>
        <w:numPr>
          <w:ilvl w:val="0"/>
          <w:numId w:val="13"/>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p w14:paraId="4C8425FE">
      <w:pPr>
        <w:rPr>
          <w:rFonts w:ascii="Times New Roman" w:hAnsi="Times New Roman"/>
          <w:sz w:val="30"/>
          <w:lang w:eastAsia="zh-CN"/>
        </w:rPr>
      </w:pPr>
      <w:r>
        <w:rPr>
          <w:rFonts w:ascii="Times New Roman" w:hAnsi="Times New Roman" w:eastAsia="微软雅黑" w:cs="Times New Roman"/>
          <w:lang w:eastAsia="zh-CN"/>
        </w:rPr>
        <w:br w:type="page"/>
      </w:r>
      <w:bookmarkEnd w:id="9"/>
      <w:bookmarkStart w:id="89" w:name="_Toc11896_WPSOffice_Level1"/>
      <w:bookmarkStart w:id="90" w:name="_Toc11193_WPSOffice_Level1"/>
      <w:bookmarkStart w:id="91" w:name="_Toc28810_WPSOffice_Level1"/>
      <w:bookmarkStart w:id="92" w:name="_Toc16368_WPSOffice_Level1"/>
      <w:bookmarkStart w:id="93" w:name="_Toc19099"/>
      <w:bookmarkStart w:id="94" w:name="_Toc28910_WPSOffice_Level1"/>
      <w:bookmarkStart w:id="95" w:name="_Toc7549"/>
      <w:bookmarkStart w:id="96" w:name="_Toc11722"/>
      <w:bookmarkStart w:id="97" w:name="_Toc22484_WPSOffice_Level1"/>
    </w:p>
    <w:p w14:paraId="62A89C75">
      <w:pPr>
        <w:pStyle w:val="3"/>
        <w:numPr>
          <w:ilvl w:val="255"/>
          <w:numId w:val="0"/>
        </w:numPr>
        <w:jc w:val="left"/>
        <w:rPr>
          <w:color w:val="auto"/>
          <w:sz w:val="30"/>
          <w:lang w:eastAsia="zh-CN"/>
        </w:rPr>
      </w:pPr>
      <w:bookmarkStart w:id="98" w:name="_Toc19583"/>
      <w:bookmarkStart w:id="99" w:name="_Toc11406"/>
      <w:bookmarkStart w:id="100" w:name="_Toc29722"/>
      <w:r>
        <w:rPr>
          <w:rFonts w:hint="eastAsia"/>
          <w:color w:val="auto"/>
          <w:sz w:val="30"/>
          <w:lang w:eastAsia="zh-CN"/>
        </w:rPr>
        <w:t>常见靶向药物相关基因检测列表</w:t>
      </w:r>
      <w:bookmarkEnd w:id="89"/>
      <w:bookmarkEnd w:id="90"/>
      <w:bookmarkEnd w:id="91"/>
      <w:bookmarkEnd w:id="98"/>
      <w:bookmarkEnd w:id="99"/>
      <w:bookmarkEnd w:id="100"/>
    </w:p>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6571F5E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3E07A427">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23F328DE">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235684FC">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173FBE9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06D3810C">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603AFEF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4D88253C">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00380AEE">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60751940">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26AC1947">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3AB72AE5">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2DABF579">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253449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20ACEC77">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334F17A0">
      <w:pPr>
        <w:rPr>
          <w:rFonts w:ascii="Times New Roman" w:hAnsi="Times New Roman" w:eastAsia="微软雅黑" w:cs="Times New Roman"/>
          <w:sz w:val="20"/>
          <w:szCs w:val="20"/>
          <w:lang w:eastAsia="zh-CN"/>
        </w:rPr>
      </w:pPr>
    </w:p>
    <w:p w14:paraId="6373B176">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398D4F00">
      <w:pPr>
        <w:pStyle w:val="3"/>
        <w:numPr>
          <w:ilvl w:val="255"/>
          <w:numId w:val="0"/>
        </w:numPr>
        <w:jc w:val="left"/>
        <w:rPr>
          <w:color w:val="auto"/>
          <w:sz w:val="30"/>
          <w:lang w:eastAsia="zh-CN"/>
        </w:rPr>
      </w:pPr>
      <w:bookmarkStart w:id="101" w:name="_Toc21975"/>
      <w:bookmarkStart w:id="102" w:name="_Toc12740"/>
      <w:r>
        <w:rPr>
          <w:rFonts w:hint="eastAsia"/>
          <w:color w:val="auto"/>
          <w:sz w:val="30"/>
          <w:lang w:eastAsia="zh-CN"/>
        </w:rPr>
        <w:t>检测基因列表</w:t>
      </w:r>
      <w:bookmarkEnd w:id="92"/>
      <w:bookmarkEnd w:id="93"/>
      <w:bookmarkEnd w:id="94"/>
      <w:bookmarkEnd w:id="95"/>
      <w:bookmarkEnd w:id="96"/>
      <w:bookmarkEnd w:id="97"/>
      <w:bookmarkEnd w:id="101"/>
      <w:bookmarkEnd w:id="102"/>
    </w:p>
    <w:tbl>
      <w:tblPr>
        <w:tblStyle w:val="15"/>
        <w:tblpPr w:leftFromText="180" w:rightFromText="180" w:vertAnchor="text" w:horzAnchor="page" w:tblpX="1131" w:tblpY="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1681"/>
        <w:gridCol w:w="1681"/>
        <w:gridCol w:w="1681"/>
        <w:gridCol w:w="1681"/>
        <w:gridCol w:w="1681"/>
      </w:tblGrid>
      <w:tr w14:paraId="06B78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14:paraId="48201D2C">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{%tr for Gene in gene.genes | red(6,18,True) %}</w:t>
            </w:r>
          </w:p>
        </w:tc>
      </w:tr>
      <w:tr w14:paraId="0D4BD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1" w:type="dxa"/>
            <w:vAlign w:val="center"/>
          </w:tcPr>
          <w:p w14:paraId="1C2C7E07">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vAlign w:val="center"/>
          </w:tcPr>
          <w:p w14:paraId="113F9575">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vAlign w:val="center"/>
          </w:tcPr>
          <w:p w14:paraId="2F3B162A">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vAlign w:val="center"/>
          </w:tcPr>
          <w:p w14:paraId="38DF1771">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vAlign w:val="center"/>
          </w:tcPr>
          <w:p w14:paraId="62DC17A3">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vAlign w:val="center"/>
          </w:tcPr>
          <w:p w14:paraId="4EBAED67">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14:paraId="2953F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14:paraId="425D34C5">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14:paraId="56C7A751">
      <w:pPr>
        <w:rPr>
          <w:lang w:eastAsia="zh-CN"/>
        </w:rPr>
      </w:pPr>
      <w:bookmarkStart w:id="103" w:name="_Toc20170_WPSOffice_Level1"/>
      <w:bookmarkStart w:id="104" w:name="_Toc5476"/>
      <w:bookmarkStart w:id="105" w:name="_Toc26985_WPSOffice_Level1"/>
      <w:bookmarkStart w:id="106" w:name="_Toc28454_WPSOffice_Level1"/>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r>
        <w:rPr>
          <w:lang w:eastAsia="zh-CN"/>
        </w:rPr>
        <w:br w:type="page"/>
      </w:r>
    </w:p>
    <w:p w14:paraId="1D921F6C">
      <w:pPr>
        <w:pStyle w:val="3"/>
        <w:numPr>
          <w:ilvl w:val="255"/>
          <w:numId w:val="0"/>
        </w:numPr>
        <w:jc w:val="left"/>
        <w:rPr>
          <w:color w:val="auto"/>
          <w:sz w:val="30"/>
          <w:lang w:eastAsia="zh-CN"/>
        </w:rPr>
      </w:pPr>
      <w:bookmarkStart w:id="107" w:name="_Toc15114"/>
      <w:bookmarkStart w:id="108" w:name="_Toc11799"/>
      <w:bookmarkStart w:id="109" w:name="_Toc635"/>
      <w:r>
        <w:rPr>
          <w:rFonts w:hint="eastAsia"/>
          <w:color w:val="auto"/>
          <w:sz w:val="30"/>
          <w:lang w:eastAsia="zh-CN"/>
        </w:rPr>
        <w:t>检测方法与局限性</w:t>
      </w:r>
      <w:bookmarkEnd w:id="107"/>
      <w:bookmarkEnd w:id="108"/>
      <w:bookmarkEnd w:id="109"/>
    </w:p>
    <w:p w14:paraId="7A02D74E">
      <w:pPr>
        <w:rPr>
          <w:highlight w:val="yellow"/>
          <w:lang w:eastAsia="zh-CN"/>
        </w:rPr>
      </w:pPr>
    </w:p>
    <w:p w14:paraId="0C108A01">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3170EC8D">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2D4BBEDC">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6E93709F">
      <w:pPr>
        <w:rPr>
          <w:rFonts w:ascii="Times New Roman" w:hAnsi="Times New Roman" w:eastAsia="微软雅黑" w:cs="Times New Roman"/>
          <w:bCs/>
          <w:sz w:val="21"/>
          <w:szCs w:val="21"/>
          <w:lang w:eastAsia="zh-CN"/>
        </w:rPr>
      </w:pPr>
    </w:p>
    <w:p w14:paraId="761CEEBF">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01F98DC2">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05626D25">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77A427FF">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03"/>
    <w:bookmarkEnd w:id="104"/>
    <w:bookmarkEnd w:id="105"/>
    <w:bookmarkEnd w:id="106"/>
    <w:p w14:paraId="153322A2">
      <w:pPr>
        <w:pStyle w:val="3"/>
        <w:numPr>
          <w:ilvl w:val="255"/>
          <w:numId w:val="0"/>
        </w:numPr>
        <w:jc w:val="left"/>
        <w:rPr>
          <w:color w:val="auto"/>
          <w:sz w:val="30"/>
          <w:lang w:eastAsia="zh-CN"/>
        </w:rPr>
      </w:pPr>
      <w:bookmarkStart w:id="110" w:name="_Toc21361"/>
      <w:bookmarkStart w:id="111" w:name="_Toc20551"/>
      <w:bookmarkStart w:id="112" w:name="_Toc4518"/>
      <w:bookmarkStart w:id="113" w:name="_Toc14611_WPSOffice_Level1"/>
      <w:bookmarkStart w:id="114" w:name="_Toc22162_WPSOffice_Level1"/>
      <w:bookmarkStart w:id="115" w:name="_Toc17792_WPSOffice_Level2"/>
      <w:bookmarkStart w:id="116" w:name="_Toc22623"/>
      <w:bookmarkStart w:id="117" w:name="_Toc19584_WPSOffice_Level1"/>
      <w:bookmarkStart w:id="118" w:name="_Toc13275"/>
      <w:r>
        <w:rPr>
          <w:rFonts w:hint="eastAsia"/>
          <w:color w:val="auto"/>
          <w:sz w:val="30"/>
          <w:lang w:eastAsia="zh-CN"/>
        </w:rPr>
        <w:t>参考文献</w:t>
      </w:r>
      <w:bookmarkEnd w:id="110"/>
      <w:bookmarkEnd w:id="111"/>
      <w:bookmarkEnd w:id="112"/>
    </w:p>
    <w:bookmarkEnd w:id="113"/>
    <w:bookmarkEnd w:id="114"/>
    <w:bookmarkEnd w:id="115"/>
    <w:bookmarkEnd w:id="116"/>
    <w:bookmarkEnd w:id="117"/>
    <w:bookmarkEnd w:id="118"/>
    <w:p w14:paraId="69B85A43">
      <w:pPr>
        <w:adjustRightInd w:val="0"/>
        <w:snapToGrid w:val="0"/>
        <w:spacing w:after="120" w:afterLines="50"/>
        <w:jc w:val="both"/>
        <w:rPr>
          <w:rFonts w:hint="eastAsia" w:ascii="Times New Roman" w:hAnsi="Times New Roman" w:eastAsia="Segoe UI" w:cs="Times New Roman"/>
          <w:sz w:val="15"/>
          <w:szCs w:val="15"/>
          <w:shd w:val="clear" w:color="auto" w:fill="FFFFFF"/>
          <w:lang w:val="en-US" w:eastAsia="zh-CN" w:bidi="ar"/>
        </w:rPr>
      </w:pPr>
      <w:r>
        <w:rPr>
          <w:rFonts w:hint="default" w:ascii="Times New Roman" w:hAnsi="Times New Roman" w:eastAsia="Segoe UI" w:cs="Times New Roman"/>
          <w:sz w:val="15"/>
          <w:szCs w:val="15"/>
          <w:shd w:val="clear" w:color="auto" w:fill="FFFFFF"/>
          <w:lang w:val="en-US" w:eastAsia="zh-CN" w:bidi="ar"/>
        </w:rPr>
        <w:t>Masoud V, Pagès G. Targeted therapies in breast cancer: New challenges to fight against resistance. World J Clin Oncol. 2017 Apr 10;8(2):120-134.</w:t>
      </w:r>
      <w:r>
        <w:rPr>
          <w:rFonts w:hint="eastAsia" w:ascii="Times New Roman" w:hAnsi="Times New Roman" w:eastAsia="Segoe UI" w:cs="Times New Roman"/>
          <w:sz w:val="15"/>
          <w:szCs w:val="15"/>
          <w:shd w:val="clear" w:color="auto" w:fill="FFFFFF"/>
          <w:lang w:val="en-US" w:eastAsia="zh-CN" w:bidi="ar"/>
        </w:rPr>
        <w:t>[</w:t>
      </w:r>
      <w:r>
        <w:rPr>
          <w:rFonts w:hint="default" w:ascii="Times New Roman" w:hAnsi="Times New Roman" w:eastAsia="Segoe UI" w:cs="Times New Roman"/>
          <w:sz w:val="15"/>
          <w:szCs w:val="15"/>
          <w:shd w:val="clear" w:color="auto" w:fill="FFFFFF"/>
          <w:lang w:val="en-US" w:eastAsia="zh-CN" w:bidi="ar"/>
        </w:rPr>
        <w:t>PMID: 28439493</w:t>
      </w:r>
      <w:r>
        <w:rPr>
          <w:rFonts w:hint="eastAsia" w:ascii="Times New Roman" w:hAnsi="Times New Roman" w:eastAsia="Segoe UI" w:cs="Times New Roman"/>
          <w:sz w:val="15"/>
          <w:szCs w:val="15"/>
          <w:shd w:val="clear" w:color="auto" w:fill="FFFFFF"/>
          <w:lang w:val="en-US" w:eastAsia="zh-CN" w:bidi="ar"/>
        </w:rPr>
        <w:t>]</w:t>
      </w:r>
    </w:p>
    <w:p w14:paraId="3EA35CC9">
      <w:pPr>
        <w:adjustRightInd w:val="0"/>
        <w:snapToGrid w:val="0"/>
        <w:spacing w:after="120" w:afterLines="50"/>
        <w:jc w:val="both"/>
        <w:rPr>
          <w:rFonts w:hint="eastAsia" w:ascii="Times New Roman" w:hAnsi="Times New Roman" w:eastAsia="Segoe UI" w:cs="Times New Roman"/>
          <w:sz w:val="15"/>
          <w:szCs w:val="15"/>
          <w:shd w:val="clear" w:color="auto" w:fill="FFFFFF"/>
          <w:lang w:val="en-US" w:eastAsia="zh-CN" w:bidi="ar"/>
        </w:rPr>
      </w:pPr>
      <w:r>
        <w:rPr>
          <w:rFonts w:hint="default" w:ascii="Times New Roman" w:hAnsi="Times New Roman" w:eastAsia="Segoe UI" w:cs="Times New Roman"/>
          <w:sz w:val="15"/>
          <w:szCs w:val="15"/>
          <w:shd w:val="clear" w:color="auto" w:fill="FFFFFF"/>
          <w:lang w:val="en-US" w:eastAsia="zh-CN" w:bidi="ar"/>
        </w:rPr>
        <w:t xml:space="preserve">Modi S, Jacot W, Yamashita T, et al. Trastuzumab Deruxtecan in Previously Treated HER2-Low Advanced Breast Cancer. N Engl J Med. 2022 Jul 7;387(1):9-20. </w:t>
      </w:r>
      <w:r>
        <w:rPr>
          <w:rFonts w:hint="eastAsia" w:ascii="Times New Roman" w:hAnsi="Times New Roman" w:eastAsia="Segoe UI" w:cs="Times New Roman"/>
          <w:sz w:val="15"/>
          <w:szCs w:val="15"/>
          <w:shd w:val="clear" w:color="auto" w:fill="FFFFFF"/>
          <w:lang w:val="en-US" w:eastAsia="zh-CN" w:bidi="ar"/>
        </w:rPr>
        <w:t>[</w:t>
      </w:r>
      <w:r>
        <w:rPr>
          <w:rFonts w:hint="default" w:ascii="Times New Roman" w:hAnsi="Times New Roman" w:eastAsia="Segoe UI" w:cs="Times New Roman"/>
          <w:sz w:val="15"/>
          <w:szCs w:val="15"/>
          <w:shd w:val="clear" w:color="auto" w:fill="FFFFFF"/>
          <w:lang w:val="en-US" w:eastAsia="zh-CN" w:bidi="ar"/>
        </w:rPr>
        <w:t>PMID: 35665782</w:t>
      </w:r>
      <w:r>
        <w:rPr>
          <w:rFonts w:hint="eastAsia" w:ascii="Times New Roman" w:hAnsi="Times New Roman" w:eastAsia="Segoe UI" w:cs="Times New Roman"/>
          <w:sz w:val="15"/>
          <w:szCs w:val="15"/>
          <w:shd w:val="clear" w:color="auto" w:fill="FFFFFF"/>
          <w:lang w:val="en-US" w:eastAsia="zh-CN" w:bidi="ar"/>
        </w:rPr>
        <w:t>]</w:t>
      </w:r>
    </w:p>
    <w:p w14:paraId="4D359D87">
      <w:pPr>
        <w:adjustRightInd w:val="0"/>
        <w:snapToGrid w:val="0"/>
        <w:spacing w:after="120" w:afterLines="50"/>
        <w:jc w:val="both"/>
        <w:rPr>
          <w:rFonts w:hint="eastAsia" w:ascii="Times New Roman" w:hAnsi="Times New Roman" w:eastAsia="Segoe UI" w:cs="Times New Roman"/>
          <w:sz w:val="15"/>
          <w:szCs w:val="15"/>
          <w:shd w:val="clear" w:color="auto" w:fill="FFFFFF"/>
          <w:lang w:val="en-US" w:eastAsia="zh-CN" w:bidi="ar"/>
        </w:rPr>
      </w:pPr>
      <w:r>
        <w:rPr>
          <w:rFonts w:hint="default" w:ascii="Times New Roman" w:hAnsi="Times New Roman" w:eastAsia="Segoe UI" w:cs="Times New Roman"/>
          <w:sz w:val="15"/>
          <w:szCs w:val="15"/>
          <w:shd w:val="clear" w:color="auto" w:fill="FFFFFF"/>
          <w:lang w:val="en-US" w:eastAsia="zh-CN" w:bidi="ar"/>
        </w:rPr>
        <w:t xml:space="preserve">Li BT, Meric-Bernstam F, Bardia A, et al. Trastuzumab deruxtecan in patients with solid tumours harbouring specific activating HER2 mutations (DESTINY-PanTumor01): an international, phase 2 study. Lancet Oncol. 2024 Jun;25(6):707-719. </w:t>
      </w:r>
      <w:r>
        <w:rPr>
          <w:rFonts w:hint="eastAsia" w:ascii="Times New Roman" w:hAnsi="Times New Roman" w:eastAsia="Segoe UI" w:cs="Times New Roman"/>
          <w:sz w:val="15"/>
          <w:szCs w:val="15"/>
          <w:shd w:val="clear" w:color="auto" w:fill="FFFFFF"/>
          <w:lang w:val="en-US" w:eastAsia="zh-CN" w:bidi="ar"/>
        </w:rPr>
        <w:t>[</w:t>
      </w:r>
      <w:r>
        <w:rPr>
          <w:rFonts w:hint="default" w:ascii="Times New Roman" w:hAnsi="Times New Roman" w:eastAsia="Segoe UI" w:cs="Times New Roman"/>
          <w:sz w:val="15"/>
          <w:szCs w:val="15"/>
          <w:shd w:val="clear" w:color="auto" w:fill="FFFFFF"/>
          <w:lang w:val="en-US" w:eastAsia="zh-CN" w:bidi="ar"/>
        </w:rPr>
        <w:t>PMID: 38710187</w:t>
      </w:r>
      <w:r>
        <w:rPr>
          <w:rFonts w:hint="eastAsia" w:ascii="Times New Roman" w:hAnsi="Times New Roman" w:eastAsia="Segoe UI" w:cs="Times New Roman"/>
          <w:sz w:val="15"/>
          <w:szCs w:val="15"/>
          <w:shd w:val="clear" w:color="auto" w:fill="FFFFFF"/>
          <w:lang w:val="en-US" w:eastAsia="zh-CN" w:bidi="ar"/>
        </w:rPr>
        <w:t>]</w:t>
      </w:r>
    </w:p>
    <w:p w14:paraId="3D0870EB">
      <w:pPr>
        <w:adjustRightInd w:val="0"/>
        <w:snapToGrid w:val="0"/>
        <w:spacing w:after="120" w:afterLines="50"/>
        <w:jc w:val="both"/>
        <w:rPr>
          <w:rFonts w:hint="eastAsia" w:ascii="Times New Roman" w:hAnsi="Times New Roman" w:eastAsia="Segoe UI" w:cs="Times New Roman"/>
          <w:sz w:val="15"/>
          <w:szCs w:val="15"/>
          <w:shd w:val="clear" w:color="auto" w:fill="FFFFFF"/>
          <w:lang w:val="en-US" w:eastAsia="zh-CN" w:bidi="ar"/>
        </w:rPr>
      </w:pPr>
      <w:r>
        <w:rPr>
          <w:rFonts w:ascii="Times New Roman" w:hAnsi="Times New Roman" w:eastAsia="Segoe UI" w:cs="Times New Roman"/>
          <w:sz w:val="15"/>
          <w:szCs w:val="15"/>
          <w:shd w:val="clear" w:color="auto" w:fill="FFFFFF"/>
          <w:lang w:eastAsia="zh-CN" w:bidi="ar"/>
        </w:rPr>
        <w:t>Dorling L, Carvalho S, Allen J, et al.</w:t>
      </w:r>
      <w:r>
        <w:rPr>
          <w:rFonts w:hint="eastAsia" w:ascii="Times New Roman" w:hAnsi="Times New Roman" w:eastAsia="Segoe UI" w:cs="Times New Roman"/>
          <w:sz w:val="15"/>
          <w:szCs w:val="15"/>
          <w:shd w:val="clear" w:color="auto" w:fill="FFFFFF"/>
          <w:lang w:val="en-US" w:eastAsia="zh-CN" w:bidi="ar"/>
        </w:rPr>
        <w:t xml:space="preserve"> </w:t>
      </w:r>
      <w:r>
        <w:rPr>
          <w:rFonts w:ascii="Times New Roman" w:hAnsi="Times New Roman" w:eastAsia="Segoe UI" w:cs="Times New Roman"/>
          <w:sz w:val="15"/>
          <w:szCs w:val="15"/>
          <w:shd w:val="clear" w:color="auto" w:fill="FFFFFF"/>
          <w:lang w:eastAsia="zh-CN" w:bidi="ar"/>
        </w:rPr>
        <w:t xml:space="preserve">Breast Cancer Risk Genes - Association Analysis in More than 113,000 Women. N Engl J Med. 2021 Feb 4;384(5):428-439. </w:t>
      </w:r>
      <w:r>
        <w:rPr>
          <w:rFonts w:hint="eastAsia" w:ascii="Times New Roman" w:hAnsi="Times New Roman" w:eastAsia="Segoe UI" w:cs="Times New Roman"/>
          <w:sz w:val="15"/>
          <w:szCs w:val="15"/>
          <w:shd w:val="clear" w:color="auto" w:fill="FFFFFF"/>
          <w:lang w:val="en-US" w:eastAsia="zh-CN" w:bidi="ar"/>
        </w:rPr>
        <w:t>[</w:t>
      </w:r>
      <w:r>
        <w:rPr>
          <w:rFonts w:ascii="Times New Roman" w:hAnsi="Times New Roman" w:eastAsia="Segoe UI" w:cs="Times New Roman"/>
          <w:sz w:val="15"/>
          <w:szCs w:val="15"/>
          <w:shd w:val="clear" w:color="auto" w:fill="FFFFFF"/>
          <w:lang w:eastAsia="zh-CN" w:bidi="ar"/>
        </w:rPr>
        <w:t xml:space="preserve"> PMID: 33471991</w:t>
      </w:r>
      <w:r>
        <w:rPr>
          <w:rFonts w:hint="eastAsia" w:ascii="Times New Roman" w:hAnsi="Times New Roman" w:eastAsia="Segoe UI" w:cs="Times New Roman"/>
          <w:sz w:val="15"/>
          <w:szCs w:val="15"/>
          <w:shd w:val="clear" w:color="auto" w:fill="FFFFFF"/>
          <w:lang w:val="en-US" w:eastAsia="zh-CN" w:bidi="ar"/>
        </w:rPr>
        <w:t>]</w:t>
      </w:r>
    </w:p>
    <w:p w14:paraId="41C1A5F0">
      <w:pPr>
        <w:adjustRightInd w:val="0"/>
        <w:snapToGrid w:val="0"/>
        <w:spacing w:after="120" w:afterLines="50"/>
        <w:jc w:val="both"/>
        <w:rPr>
          <w:rFonts w:hint="eastAsia" w:ascii="Times New Roman" w:hAnsi="Times New Roman" w:eastAsia="Segoe UI" w:cs="Times New Roman"/>
          <w:sz w:val="15"/>
          <w:szCs w:val="15"/>
          <w:shd w:val="clear" w:color="auto" w:fill="FFFFFF"/>
          <w:lang w:val="en-US" w:eastAsia="zh-CN" w:bidi="ar"/>
        </w:rPr>
      </w:pPr>
      <w:r>
        <w:rPr>
          <w:rFonts w:hint="default" w:ascii="Times New Roman" w:hAnsi="Times New Roman" w:eastAsia="Segoe UI" w:cs="Times New Roman"/>
          <w:sz w:val="15"/>
          <w:szCs w:val="15"/>
          <w:shd w:val="clear" w:color="auto" w:fill="FFFFFF"/>
          <w:lang w:val="en-US" w:eastAsia="zh-CN" w:bidi="ar"/>
        </w:rPr>
        <w:t>Hu C, Hart SN, Gnanaolivu R</w:t>
      </w:r>
      <w:r>
        <w:rPr>
          <w:rFonts w:ascii="Times New Roman" w:hAnsi="Times New Roman" w:eastAsia="Segoe UI" w:cs="Times New Roman"/>
          <w:sz w:val="15"/>
          <w:szCs w:val="15"/>
          <w:shd w:val="clear" w:color="auto" w:fill="FFFFFF"/>
          <w:lang w:eastAsia="zh-CN" w:bidi="ar"/>
        </w:rPr>
        <w:t>, et al.</w:t>
      </w:r>
      <w:r>
        <w:rPr>
          <w:rFonts w:hint="default" w:ascii="Times New Roman" w:hAnsi="Times New Roman" w:eastAsia="Segoe UI" w:cs="Times New Roman"/>
          <w:sz w:val="15"/>
          <w:szCs w:val="15"/>
          <w:shd w:val="clear" w:color="auto" w:fill="FFFFFF"/>
          <w:lang w:val="en-US" w:eastAsia="zh-CN" w:bidi="ar"/>
        </w:rPr>
        <w:t xml:space="preserve"> A Population-Based Study of Genes Previously Implicated in Breast Cancer. N Engl J Med. 2021 Feb 4;384(5):440-451. </w:t>
      </w:r>
      <w:r>
        <w:rPr>
          <w:rFonts w:hint="eastAsia" w:ascii="Times New Roman" w:hAnsi="Times New Roman" w:eastAsia="Segoe UI" w:cs="Times New Roman"/>
          <w:sz w:val="15"/>
          <w:szCs w:val="15"/>
          <w:shd w:val="clear" w:color="auto" w:fill="FFFFFF"/>
          <w:lang w:val="en-US" w:eastAsia="zh-CN" w:bidi="ar"/>
        </w:rPr>
        <w:t>[</w:t>
      </w:r>
      <w:r>
        <w:rPr>
          <w:rFonts w:hint="default" w:ascii="Times New Roman" w:hAnsi="Times New Roman" w:eastAsia="Segoe UI" w:cs="Times New Roman"/>
          <w:sz w:val="15"/>
          <w:szCs w:val="15"/>
          <w:shd w:val="clear" w:color="auto" w:fill="FFFFFF"/>
          <w:lang w:val="en-US" w:eastAsia="zh-CN" w:bidi="ar"/>
        </w:rPr>
        <w:t>PMID: 33471974</w:t>
      </w:r>
      <w:r>
        <w:rPr>
          <w:rFonts w:hint="eastAsia" w:ascii="Times New Roman" w:hAnsi="Times New Roman" w:eastAsia="Segoe UI" w:cs="Times New Roman"/>
          <w:sz w:val="15"/>
          <w:szCs w:val="15"/>
          <w:shd w:val="clear" w:color="auto" w:fill="FFFFFF"/>
          <w:lang w:val="en-US" w:eastAsia="zh-CN" w:bidi="ar"/>
        </w:rPr>
        <w:t>]</w:t>
      </w:r>
    </w:p>
    <w:p w14:paraId="7A5F49F4">
      <w:pPr>
        <w:adjustRightInd w:val="0"/>
        <w:snapToGrid w:val="0"/>
        <w:spacing w:after="120" w:afterLines="50"/>
        <w:jc w:val="both"/>
        <w:rPr>
          <w:rFonts w:hint="eastAsia" w:ascii="Times New Roman" w:hAnsi="Times New Roman" w:eastAsia="Segoe UI" w:cs="Times New Roman"/>
          <w:sz w:val="15"/>
          <w:szCs w:val="15"/>
          <w:shd w:val="clear" w:color="auto" w:fill="FFFFFF"/>
          <w:lang w:val="en-US" w:eastAsia="zh-CN" w:bidi="ar"/>
        </w:rPr>
      </w:pPr>
      <w:r>
        <w:rPr>
          <w:rFonts w:hint="default" w:ascii="Times New Roman" w:hAnsi="Times New Roman" w:eastAsia="Segoe UI" w:cs="Times New Roman"/>
          <w:sz w:val="15"/>
          <w:szCs w:val="15"/>
          <w:shd w:val="clear" w:color="auto" w:fill="FFFFFF"/>
          <w:lang w:val="en-US" w:eastAsia="zh-CN" w:bidi="ar"/>
        </w:rPr>
        <w:t>Buys SS, Sandbach JF, Gammon A</w:t>
      </w:r>
      <w:r>
        <w:rPr>
          <w:rFonts w:ascii="Times New Roman" w:hAnsi="Times New Roman" w:eastAsia="Segoe UI" w:cs="Times New Roman"/>
          <w:sz w:val="15"/>
          <w:szCs w:val="15"/>
          <w:shd w:val="clear" w:color="auto" w:fill="FFFFFF"/>
          <w:lang w:eastAsia="zh-CN" w:bidi="ar"/>
        </w:rPr>
        <w:t>, et al.</w:t>
      </w:r>
      <w:r>
        <w:rPr>
          <w:rFonts w:hint="default" w:ascii="Times New Roman" w:hAnsi="Times New Roman" w:eastAsia="Segoe UI" w:cs="Times New Roman"/>
          <w:sz w:val="15"/>
          <w:szCs w:val="15"/>
          <w:shd w:val="clear" w:color="auto" w:fill="FFFFFF"/>
          <w:lang w:val="en-US" w:eastAsia="zh-CN" w:bidi="ar"/>
        </w:rPr>
        <w:t xml:space="preserve"> A study of over 35,000 women with breast cancer tested with a 25-gene panel of hereditary cancer genes. Cancer. 2017 May 15;123(10):1721-1730.</w:t>
      </w:r>
      <w:r>
        <w:rPr>
          <w:rFonts w:hint="eastAsia" w:ascii="Times New Roman" w:hAnsi="Times New Roman" w:eastAsia="Segoe UI" w:cs="Times New Roman"/>
          <w:sz w:val="15"/>
          <w:szCs w:val="15"/>
          <w:shd w:val="clear" w:color="auto" w:fill="FFFFFF"/>
          <w:lang w:val="en-US" w:eastAsia="zh-CN" w:bidi="ar"/>
        </w:rPr>
        <w:t>[</w:t>
      </w:r>
      <w:r>
        <w:rPr>
          <w:rFonts w:hint="default" w:ascii="Times New Roman" w:hAnsi="Times New Roman" w:eastAsia="Segoe UI" w:cs="Times New Roman"/>
          <w:sz w:val="15"/>
          <w:szCs w:val="15"/>
          <w:shd w:val="clear" w:color="auto" w:fill="FFFFFF"/>
          <w:lang w:val="en-US" w:eastAsia="zh-CN" w:bidi="ar"/>
        </w:rPr>
        <w:t xml:space="preserve"> PMID: 28085182</w:t>
      </w:r>
      <w:r>
        <w:rPr>
          <w:rFonts w:hint="eastAsia" w:ascii="Times New Roman" w:hAnsi="Times New Roman" w:eastAsia="Segoe UI" w:cs="Times New Roman"/>
          <w:sz w:val="15"/>
          <w:szCs w:val="15"/>
          <w:shd w:val="clear" w:color="auto" w:fill="FFFFFF"/>
          <w:lang w:val="en-US" w:eastAsia="zh-CN" w:bidi="ar"/>
        </w:rPr>
        <w:t>]</w:t>
      </w:r>
    </w:p>
    <w:p w14:paraId="4D473D84">
      <w:pPr>
        <w:adjustRightInd w:val="0"/>
        <w:snapToGrid w:val="0"/>
        <w:spacing w:after="120" w:afterLines="50"/>
        <w:jc w:val="both"/>
        <w:rPr>
          <w:rFonts w:hint="eastAsia" w:ascii="Times New Roman" w:hAnsi="Times New Roman" w:eastAsia="Segoe UI" w:cs="Times New Roman"/>
          <w:sz w:val="15"/>
          <w:szCs w:val="15"/>
          <w:shd w:val="clear" w:color="auto" w:fill="FFFFFF"/>
          <w:lang w:val="en-US" w:eastAsia="zh-CN" w:bidi="ar"/>
        </w:rPr>
      </w:pPr>
      <w:r>
        <w:rPr>
          <w:rFonts w:hint="default" w:ascii="Times New Roman" w:hAnsi="Times New Roman" w:eastAsia="Segoe UI" w:cs="Times New Roman"/>
          <w:sz w:val="15"/>
          <w:szCs w:val="15"/>
          <w:shd w:val="clear" w:color="auto" w:fill="FFFFFF"/>
          <w:lang w:val="en-US" w:eastAsia="zh-CN" w:bidi="ar"/>
        </w:rPr>
        <w:t>Kridis WB, Sghaier S, Charfi S</w:t>
      </w:r>
      <w:r>
        <w:rPr>
          <w:rFonts w:ascii="Times New Roman" w:hAnsi="Times New Roman" w:eastAsia="Segoe UI" w:cs="Times New Roman"/>
          <w:sz w:val="15"/>
          <w:szCs w:val="15"/>
          <w:shd w:val="clear" w:color="auto" w:fill="FFFFFF"/>
          <w:lang w:eastAsia="zh-CN" w:bidi="ar"/>
        </w:rPr>
        <w:t>, et al.</w:t>
      </w:r>
      <w:r>
        <w:rPr>
          <w:rFonts w:hint="default" w:ascii="Times New Roman" w:hAnsi="Times New Roman" w:eastAsia="Segoe UI" w:cs="Times New Roman"/>
          <w:sz w:val="15"/>
          <w:szCs w:val="15"/>
          <w:shd w:val="clear" w:color="auto" w:fill="FFFFFF"/>
          <w:lang w:val="en-US" w:eastAsia="zh-CN" w:bidi="ar"/>
        </w:rPr>
        <w:t xml:space="preserve"> Ovarian Cancer and Breast Metastases: A Diagnostic Dilemma. Arch Iran Med. 2020 Jan 1;23(1):53-55. </w:t>
      </w:r>
      <w:r>
        <w:rPr>
          <w:rFonts w:hint="eastAsia" w:ascii="Times New Roman" w:hAnsi="Times New Roman" w:eastAsia="Segoe UI" w:cs="Times New Roman"/>
          <w:sz w:val="15"/>
          <w:szCs w:val="15"/>
          <w:shd w:val="clear" w:color="auto" w:fill="FFFFFF"/>
          <w:lang w:val="en-US" w:eastAsia="zh-CN" w:bidi="ar"/>
        </w:rPr>
        <w:t>[</w:t>
      </w:r>
      <w:r>
        <w:rPr>
          <w:rFonts w:hint="default" w:ascii="Times New Roman" w:hAnsi="Times New Roman" w:eastAsia="Segoe UI" w:cs="Times New Roman"/>
          <w:sz w:val="15"/>
          <w:szCs w:val="15"/>
          <w:shd w:val="clear" w:color="auto" w:fill="FFFFFF"/>
          <w:lang w:val="en-US" w:eastAsia="zh-CN" w:bidi="ar"/>
        </w:rPr>
        <w:t>PMID: 31910635</w:t>
      </w:r>
      <w:r>
        <w:rPr>
          <w:rFonts w:hint="eastAsia" w:ascii="Times New Roman" w:hAnsi="Times New Roman" w:eastAsia="Segoe UI" w:cs="Times New Roman"/>
          <w:sz w:val="15"/>
          <w:szCs w:val="15"/>
          <w:shd w:val="clear" w:color="auto" w:fill="FFFFFF"/>
          <w:lang w:val="en-US" w:eastAsia="zh-CN" w:bidi="ar"/>
        </w:rPr>
        <w:t>]</w:t>
      </w:r>
    </w:p>
    <w:p w14:paraId="07B120B7">
      <w:pPr>
        <w:adjustRightInd w:val="0"/>
        <w:snapToGrid w:val="0"/>
        <w:spacing w:after="120" w:afterLines="50"/>
        <w:jc w:val="both"/>
        <w:rPr>
          <w:rFonts w:hint="eastAsia" w:ascii="Times New Roman" w:hAnsi="Times New Roman" w:eastAsia="Segoe UI" w:cs="Times New Roman"/>
          <w:sz w:val="15"/>
          <w:szCs w:val="15"/>
          <w:shd w:val="clear" w:color="auto" w:fill="FFFFFF"/>
          <w:lang w:val="en-US" w:eastAsia="zh-CN" w:bidi="ar"/>
        </w:rPr>
      </w:pPr>
      <w:r>
        <w:rPr>
          <w:rFonts w:hint="default" w:ascii="Times New Roman" w:hAnsi="Times New Roman" w:eastAsia="Segoe UI" w:cs="Times New Roman"/>
          <w:sz w:val="15"/>
          <w:szCs w:val="15"/>
          <w:shd w:val="clear" w:color="auto" w:fill="FFFFFF"/>
          <w:lang w:val="en-US" w:eastAsia="zh-CN" w:bidi="ar"/>
        </w:rPr>
        <w:t>Shi T, Wang P, Xie C</w:t>
      </w:r>
      <w:r>
        <w:rPr>
          <w:rFonts w:ascii="Times New Roman" w:hAnsi="Times New Roman" w:eastAsia="Segoe UI" w:cs="Times New Roman"/>
          <w:sz w:val="15"/>
          <w:szCs w:val="15"/>
          <w:shd w:val="clear" w:color="auto" w:fill="FFFFFF"/>
          <w:lang w:eastAsia="zh-CN" w:bidi="ar"/>
        </w:rPr>
        <w:t>, et al.</w:t>
      </w:r>
      <w:r>
        <w:rPr>
          <w:rFonts w:hint="eastAsia" w:ascii="Times New Roman" w:hAnsi="Times New Roman" w:eastAsia="Segoe UI" w:cs="Times New Roman"/>
          <w:sz w:val="15"/>
          <w:szCs w:val="15"/>
          <w:shd w:val="clear" w:color="auto" w:fill="FFFFFF"/>
          <w:lang w:val="en-US" w:eastAsia="zh-CN" w:bidi="ar"/>
        </w:rPr>
        <w:t xml:space="preserve"> </w:t>
      </w:r>
      <w:r>
        <w:rPr>
          <w:rFonts w:hint="default" w:ascii="Times New Roman" w:hAnsi="Times New Roman" w:eastAsia="Segoe UI" w:cs="Times New Roman"/>
          <w:sz w:val="15"/>
          <w:szCs w:val="15"/>
          <w:shd w:val="clear" w:color="auto" w:fill="FFFFFF"/>
          <w:lang w:val="en-US" w:eastAsia="zh-CN" w:bidi="ar"/>
        </w:rPr>
        <w:t xml:space="preserve">BRCA1 and BRCA2 mutations in ovarian cancer patients from China: ethnic-related mutations in BRCA1 associated with an increased risk of ovarian cancer. Int J Cancer. 2017 May 1;140(9):2051-2059. </w:t>
      </w:r>
      <w:r>
        <w:rPr>
          <w:rFonts w:hint="eastAsia" w:ascii="Times New Roman" w:hAnsi="Times New Roman" w:eastAsia="Segoe UI" w:cs="Times New Roman"/>
          <w:sz w:val="15"/>
          <w:szCs w:val="15"/>
          <w:shd w:val="clear" w:color="auto" w:fill="FFFFFF"/>
          <w:lang w:val="en-US" w:eastAsia="zh-CN" w:bidi="ar"/>
        </w:rPr>
        <w:t>[</w:t>
      </w:r>
      <w:r>
        <w:rPr>
          <w:rFonts w:hint="default" w:ascii="Times New Roman" w:hAnsi="Times New Roman" w:eastAsia="Segoe UI" w:cs="Times New Roman"/>
          <w:sz w:val="15"/>
          <w:szCs w:val="15"/>
          <w:shd w:val="clear" w:color="auto" w:fill="FFFFFF"/>
          <w:lang w:val="en-US" w:eastAsia="zh-CN" w:bidi="ar"/>
        </w:rPr>
        <w:t>PMID: 28176296</w:t>
      </w:r>
      <w:r>
        <w:rPr>
          <w:rFonts w:hint="eastAsia" w:ascii="Times New Roman" w:hAnsi="Times New Roman" w:eastAsia="Segoe UI" w:cs="Times New Roman"/>
          <w:sz w:val="15"/>
          <w:szCs w:val="15"/>
          <w:shd w:val="clear" w:color="auto" w:fill="FFFFFF"/>
          <w:lang w:val="en-US" w:eastAsia="zh-CN" w:bidi="ar"/>
        </w:rPr>
        <w:t>]</w:t>
      </w:r>
    </w:p>
    <w:p w14:paraId="4F9A8CC4">
      <w:pPr>
        <w:adjustRightInd w:val="0"/>
        <w:snapToGrid w:val="0"/>
        <w:spacing w:after="120" w:afterLines="50"/>
        <w:jc w:val="both"/>
        <w:rPr>
          <w:rFonts w:hint="eastAsia" w:ascii="Times New Roman" w:hAnsi="Times New Roman" w:eastAsia="Segoe UI" w:cs="Times New Roman"/>
          <w:sz w:val="15"/>
          <w:szCs w:val="15"/>
          <w:shd w:val="clear" w:color="auto" w:fill="FFFFFF"/>
          <w:lang w:val="en-US" w:eastAsia="zh-CN" w:bidi="ar"/>
        </w:rPr>
      </w:pPr>
      <w:r>
        <w:rPr>
          <w:rFonts w:hint="default" w:ascii="Times New Roman" w:hAnsi="Times New Roman" w:eastAsia="Segoe UI" w:cs="Times New Roman"/>
          <w:sz w:val="15"/>
          <w:szCs w:val="15"/>
          <w:shd w:val="clear" w:color="auto" w:fill="FFFFFF"/>
          <w:lang w:val="en-US" w:eastAsia="zh-CN" w:bidi="ar"/>
        </w:rPr>
        <w:t>Geyer CE Jr, Garber JE, Gelber RD</w:t>
      </w:r>
      <w:r>
        <w:rPr>
          <w:rFonts w:ascii="Times New Roman" w:hAnsi="Times New Roman" w:eastAsia="Segoe UI" w:cs="Times New Roman"/>
          <w:sz w:val="15"/>
          <w:szCs w:val="15"/>
          <w:shd w:val="clear" w:color="auto" w:fill="FFFFFF"/>
          <w:lang w:eastAsia="zh-CN" w:bidi="ar"/>
        </w:rPr>
        <w:t>, et al.</w:t>
      </w:r>
      <w:r>
        <w:rPr>
          <w:rFonts w:hint="default" w:ascii="Times New Roman" w:hAnsi="Times New Roman" w:eastAsia="Segoe UI" w:cs="Times New Roman"/>
          <w:sz w:val="15"/>
          <w:szCs w:val="15"/>
          <w:shd w:val="clear" w:color="auto" w:fill="FFFFFF"/>
          <w:lang w:val="en-US" w:eastAsia="zh-CN" w:bidi="ar"/>
        </w:rPr>
        <w:t xml:space="preserve"> Overall survival in the OlympiA phase III trial of adjuvant olaparib in patients with germline pathogenic variants in BRCA1/2 and high-risk, early breast cancer. Ann Oncol. 2022 Dec;33(12):1250-1268. </w:t>
      </w:r>
      <w:r>
        <w:rPr>
          <w:rFonts w:hint="eastAsia" w:ascii="Times New Roman" w:hAnsi="Times New Roman" w:eastAsia="Segoe UI" w:cs="Times New Roman"/>
          <w:sz w:val="15"/>
          <w:szCs w:val="15"/>
          <w:shd w:val="clear" w:color="auto" w:fill="FFFFFF"/>
          <w:lang w:val="en-US" w:eastAsia="zh-CN" w:bidi="ar"/>
        </w:rPr>
        <w:t>[</w:t>
      </w:r>
      <w:r>
        <w:rPr>
          <w:rFonts w:hint="default" w:ascii="Times New Roman" w:hAnsi="Times New Roman" w:eastAsia="Segoe UI" w:cs="Times New Roman"/>
          <w:sz w:val="15"/>
          <w:szCs w:val="15"/>
          <w:shd w:val="clear" w:color="auto" w:fill="FFFFFF"/>
          <w:lang w:val="en-US" w:eastAsia="zh-CN" w:bidi="ar"/>
        </w:rPr>
        <w:t>PMID: 36228963</w:t>
      </w:r>
      <w:r>
        <w:rPr>
          <w:rFonts w:hint="eastAsia" w:ascii="Times New Roman" w:hAnsi="Times New Roman" w:eastAsia="Segoe UI" w:cs="Times New Roman"/>
          <w:sz w:val="15"/>
          <w:szCs w:val="15"/>
          <w:shd w:val="clear" w:color="auto" w:fill="FFFFFF"/>
          <w:lang w:val="en-US" w:eastAsia="zh-CN" w:bidi="ar"/>
        </w:rPr>
        <w:t>]</w:t>
      </w:r>
    </w:p>
    <w:p w14:paraId="3E3BC172">
      <w:pPr>
        <w:widowControl/>
        <w:adjustRightInd w:val="0"/>
        <w:snapToGrid w:val="0"/>
        <w:spacing w:after="120" w:afterLines="50"/>
        <w:jc w:val="both"/>
        <w:rPr>
          <w:rFonts w:hint="default" w:ascii="Times New Roman" w:hAnsi="Times New Roman" w:eastAsia="等线"/>
          <w:lang w:val="en-US"/>
        </w:rPr>
      </w:pPr>
      <w:r>
        <w:rPr>
          <w:rFonts w:hint="default" w:ascii="Times New Roman" w:hAnsi="Times New Roman" w:eastAsia="Segoe UI" w:cs="Times New Roman"/>
          <w:sz w:val="15"/>
          <w:szCs w:val="15"/>
          <w:shd w:val="clear" w:color="auto" w:fill="FFFFFF"/>
          <w:lang w:val="en-US" w:eastAsia="zh-CN" w:bidi="ar"/>
        </w:rPr>
        <w:t xml:space="preserve">Paul A, Paul S. The breast cancer susceptibility genes (BRCA) in breast and ovarian cancers. Front Biosci (Landmark Ed). 2014 Jan 1;19(4):605-18. </w:t>
      </w:r>
      <w:r>
        <w:rPr>
          <w:rFonts w:hint="eastAsia" w:ascii="Times New Roman" w:hAnsi="Times New Roman" w:eastAsia="Segoe UI" w:cs="Times New Roman"/>
          <w:sz w:val="15"/>
          <w:szCs w:val="15"/>
          <w:shd w:val="clear" w:color="auto" w:fill="FFFFFF"/>
          <w:lang w:val="en-US" w:eastAsia="zh-CN" w:bidi="ar"/>
        </w:rPr>
        <w:t>[</w:t>
      </w:r>
      <w:r>
        <w:rPr>
          <w:rFonts w:hint="default" w:ascii="Times New Roman" w:hAnsi="Times New Roman" w:eastAsia="Segoe UI" w:cs="Times New Roman"/>
          <w:sz w:val="15"/>
          <w:szCs w:val="15"/>
          <w:shd w:val="clear" w:color="auto" w:fill="FFFFFF"/>
          <w:lang w:val="en-US" w:eastAsia="zh-CN" w:bidi="ar"/>
        </w:rPr>
        <w:t>PMID: 24389207</w:t>
      </w:r>
      <w:r>
        <w:rPr>
          <w:rFonts w:hint="eastAsia" w:ascii="Times New Roman" w:hAnsi="Times New Roman" w:eastAsia="Segoe UI" w:cs="Times New Roman"/>
          <w:sz w:val="15"/>
          <w:szCs w:val="15"/>
          <w:shd w:val="clear" w:color="auto" w:fill="FFFFFF"/>
          <w:lang w:val="en-US" w:eastAsia="zh-CN" w:bidi="ar"/>
        </w:rPr>
        <w:t>]</w:t>
      </w:r>
    </w:p>
    <w:sectPr>
      <w:footerReference r:id="rId5" w:type="default"/>
      <w:pgSz w:w="11911" w:h="16838"/>
      <w:pgMar w:top="1037" w:right="1020" w:bottom="981" w:left="1020" w:header="720" w:footer="567" w:gutter="0"/>
      <w:pgNumType w:start="1"/>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Malgun Gothic Semilight">
    <w:panose1 w:val="020B0502040204020203"/>
    <w:charset w:val="86"/>
    <w:family w:val="swiss"/>
    <w:pitch w:val="default"/>
    <w:sig w:usb0="900002AF" w:usb1="01D77CFB" w:usb2="00000012" w:usb3="00000000" w:csb0="203E01BD" w:csb1="D7FF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6BE38E">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1434B8">
    <w:pPr>
      <w:pStyle w:val="9"/>
    </w:pPr>
    <w:r>
      <w:rPr>
        <w:lang w:eastAsia="zh-CN"/>
      </w:rPr>
      <mc:AlternateContent>
        <mc:Choice Requires="wps">
          <w:drawing>
            <wp:anchor distT="0" distB="0" distL="114300" distR="114300" simplePos="0" relativeHeight="251659264" behindDoc="0" locked="0" layoutInCell="1" allowOverlap="1">
              <wp:simplePos x="0" y="0"/>
              <wp:positionH relativeFrom="margin">
                <wp:posOffset>2707005</wp:posOffset>
              </wp:positionH>
              <wp:positionV relativeFrom="paragraph">
                <wp:posOffset>1905</wp:posOffset>
              </wp:positionV>
              <wp:extent cx="870585" cy="177165"/>
              <wp:effectExtent l="0" t="0" r="0" b="0"/>
              <wp:wrapNone/>
              <wp:docPr id="1" name="文本框 1"/>
              <wp:cNvGraphicFramePr/>
              <a:graphic xmlns:a="http://schemas.openxmlformats.org/drawingml/2006/main">
                <a:graphicData uri="http://schemas.microsoft.com/office/word/2010/wordprocessingShape">
                  <wps:wsp>
                    <wps:cNvSpPr txBox="1"/>
                    <wps:spPr>
                      <a:xfrm>
                        <a:off x="0" y="0"/>
                        <a:ext cx="87058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A89625">
                          <w:pPr>
                            <w:pStyle w:val="9"/>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34</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32</w:t>
                          </w:r>
                          <w:r>
                            <w:rPr>
                              <w:rFonts w:ascii="Times New Roman" w:hAnsi="Times New Roman" w:eastAsia="微软雅黑" w:cs="Times New Roman"/>
                              <w:b/>
                              <w:bCs/>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3.15pt;margin-top:0.15pt;height:13.95pt;width:68.55pt;mso-position-horizontal-relative:margin;z-index:251659264;mso-width-relative:page;mso-height-relative:page;" filled="f" stroked="f" coordsize="21600,21600" o:gfxdata="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8uUKX1wAAAAcBAAAPAAAAAAAAAAEAIAAAACIAAABkcnMvZG93bnJldi54bWxQ&#10;SwECFAAUAAAACACHTuJADxYHuDECAABVBAAADgAAAAAAAAABACAAAAAmAQAAZHJzL2Uyb0RvYy54&#10;bWxQSwUGAAAAAAYABgBZAQAAyQUAAAAA&#10;">
              <v:fill on="f" focussize="0,0"/>
              <v:stroke on="f" weight="0.5pt"/>
              <v:imagedata o:title=""/>
              <o:lock v:ext="edit" aspectratio="f"/>
              <v:textbox inset="0mm,0mm,0mm,0mm">
                <w:txbxContent>
                  <w:p w14:paraId="4DA89625">
                    <w:pPr>
                      <w:pStyle w:val="9"/>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34</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eastAsia="zh-CN"/>
                      </w:rPr>
                      <w:instrText xml:space="preserve">2</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32</w:t>
                    </w:r>
                    <w:r>
                      <w:rPr>
                        <w:rFonts w:ascii="Times New Roman" w:hAnsi="Times New Roman" w:eastAsia="微软雅黑" w:cs="Times New Roman"/>
                        <w:b/>
                        <w:bCs/>
                        <w:sz w:val="20"/>
                        <w:szCs w:val="20"/>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167DEC">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
    <w:nsid w:val="BE4DB7F5"/>
    <w:multiLevelType w:val="multilevel"/>
    <w:tmpl w:val="BE4DB7F5"/>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2CEC1C1C"/>
    <w:multiLevelType w:val="multilevel"/>
    <w:tmpl w:val="2CEC1C1C"/>
    <w:lvl w:ilvl="0" w:tentative="0">
      <w:start w:val="1"/>
      <w:numFmt w:val="bullet"/>
      <w:pStyle w:val="25"/>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34613CBC"/>
    <w:multiLevelType w:val="multilevel"/>
    <w:tmpl w:val="34613CBC"/>
    <w:lvl w:ilvl="0" w:tentative="0">
      <w:start w:val="1"/>
      <w:numFmt w:val="bullet"/>
      <w:pStyle w:val="27"/>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7">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8">
    <w:nsid w:val="3FE2A38E"/>
    <w:multiLevelType w:val="singleLevel"/>
    <w:tmpl w:val="3FE2A38E"/>
    <w:lvl w:ilvl="0" w:tentative="0">
      <w:start w:val="1"/>
      <w:numFmt w:val="decimal"/>
      <w:lvlText w:val="%1."/>
      <w:lvlJc w:val="left"/>
      <w:pPr>
        <w:ind w:left="425" w:hanging="425"/>
      </w:pPr>
      <w:rPr>
        <w:rFonts w:hint="default"/>
      </w:rPr>
    </w:lvl>
  </w:abstractNum>
  <w:abstractNum w:abstractNumId="9">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0">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2">
    <w:nsid w:val="5B812BEF"/>
    <w:multiLevelType w:val="multilevel"/>
    <w:tmpl w:val="5B812BEF"/>
    <w:lvl w:ilvl="0" w:tentative="0">
      <w:start w:val="1"/>
      <w:numFmt w:val="bullet"/>
      <w:pStyle w:val="24"/>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3">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0"/>
  </w:num>
  <w:num w:numId="2">
    <w:abstractNumId w:val="13"/>
  </w:num>
  <w:num w:numId="3">
    <w:abstractNumId w:val="12"/>
  </w:num>
  <w:num w:numId="4">
    <w:abstractNumId w:val="5"/>
  </w:num>
  <w:num w:numId="5">
    <w:abstractNumId w:val="6"/>
  </w:num>
  <w:num w:numId="6">
    <w:abstractNumId w:val="9"/>
  </w:num>
  <w:num w:numId="7">
    <w:abstractNumId w:val="2"/>
  </w:num>
  <w:num w:numId="8">
    <w:abstractNumId w:val="7"/>
  </w:num>
  <w:num w:numId="9">
    <w:abstractNumId w:val="4"/>
  </w:num>
  <w:num w:numId="10">
    <w:abstractNumId w:val="8"/>
  </w:num>
  <w:num w:numId="11">
    <w:abstractNumId w:val="3"/>
  </w:num>
  <w:num w:numId="12">
    <w:abstractNumId w:val="0"/>
  </w:num>
  <w:num w:numId="13">
    <w:abstractNumId w:val="1"/>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220"/>
  <w:drawingGridVerticalSpacing w:val="-794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748DC"/>
    <w:rsid w:val="00081920"/>
    <w:rsid w:val="00095BC0"/>
    <w:rsid w:val="000A2B21"/>
    <w:rsid w:val="000A70B4"/>
    <w:rsid w:val="000B5B79"/>
    <w:rsid w:val="000C79AD"/>
    <w:rsid w:val="001432D9"/>
    <w:rsid w:val="00154460"/>
    <w:rsid w:val="00172A27"/>
    <w:rsid w:val="00195D6E"/>
    <w:rsid w:val="001C39B2"/>
    <w:rsid w:val="001F6461"/>
    <w:rsid w:val="00201549"/>
    <w:rsid w:val="00222FE4"/>
    <w:rsid w:val="002263A3"/>
    <w:rsid w:val="00264E89"/>
    <w:rsid w:val="00271389"/>
    <w:rsid w:val="002755FA"/>
    <w:rsid w:val="00276CD5"/>
    <w:rsid w:val="002A16C5"/>
    <w:rsid w:val="002E3CD6"/>
    <w:rsid w:val="002E7BF1"/>
    <w:rsid w:val="002F2A39"/>
    <w:rsid w:val="00390458"/>
    <w:rsid w:val="00391348"/>
    <w:rsid w:val="00391615"/>
    <w:rsid w:val="003C10DE"/>
    <w:rsid w:val="003D2994"/>
    <w:rsid w:val="003F07D1"/>
    <w:rsid w:val="004802BC"/>
    <w:rsid w:val="00483388"/>
    <w:rsid w:val="00490062"/>
    <w:rsid w:val="004F5A19"/>
    <w:rsid w:val="00501F8B"/>
    <w:rsid w:val="0052321F"/>
    <w:rsid w:val="005A6344"/>
    <w:rsid w:val="00644BC1"/>
    <w:rsid w:val="006A2F7C"/>
    <w:rsid w:val="006A31A2"/>
    <w:rsid w:val="006F386F"/>
    <w:rsid w:val="007010EF"/>
    <w:rsid w:val="007C344B"/>
    <w:rsid w:val="007C717F"/>
    <w:rsid w:val="007E6F45"/>
    <w:rsid w:val="007E782E"/>
    <w:rsid w:val="008803AE"/>
    <w:rsid w:val="008B2982"/>
    <w:rsid w:val="00907638"/>
    <w:rsid w:val="00971A5F"/>
    <w:rsid w:val="00993B3E"/>
    <w:rsid w:val="009A0B91"/>
    <w:rsid w:val="009B46E2"/>
    <w:rsid w:val="009C044B"/>
    <w:rsid w:val="009D6CD2"/>
    <w:rsid w:val="00A0169B"/>
    <w:rsid w:val="00A872B2"/>
    <w:rsid w:val="00A87FB1"/>
    <w:rsid w:val="00A958BB"/>
    <w:rsid w:val="00AA4F7E"/>
    <w:rsid w:val="00AB6E82"/>
    <w:rsid w:val="00AE5DB4"/>
    <w:rsid w:val="00B01B75"/>
    <w:rsid w:val="00B02C3F"/>
    <w:rsid w:val="00B420DA"/>
    <w:rsid w:val="00B76884"/>
    <w:rsid w:val="00B90506"/>
    <w:rsid w:val="00BC42A3"/>
    <w:rsid w:val="00C31515"/>
    <w:rsid w:val="00C43A87"/>
    <w:rsid w:val="00C70678"/>
    <w:rsid w:val="00C755DE"/>
    <w:rsid w:val="00D2107B"/>
    <w:rsid w:val="00D22BB0"/>
    <w:rsid w:val="00D40855"/>
    <w:rsid w:val="00D730DF"/>
    <w:rsid w:val="00D940DD"/>
    <w:rsid w:val="00D958FA"/>
    <w:rsid w:val="00DA2F2F"/>
    <w:rsid w:val="00E31BA8"/>
    <w:rsid w:val="00E50AE6"/>
    <w:rsid w:val="00E95BCE"/>
    <w:rsid w:val="00ED12E7"/>
    <w:rsid w:val="00F25C1E"/>
    <w:rsid w:val="00F62729"/>
    <w:rsid w:val="00F678D5"/>
    <w:rsid w:val="00F962FD"/>
    <w:rsid w:val="00FF2FB2"/>
    <w:rsid w:val="00FF7BB1"/>
    <w:rsid w:val="011A030A"/>
    <w:rsid w:val="011A0D8B"/>
    <w:rsid w:val="011F6134"/>
    <w:rsid w:val="01233E28"/>
    <w:rsid w:val="016010E4"/>
    <w:rsid w:val="016F36A8"/>
    <w:rsid w:val="01A0337A"/>
    <w:rsid w:val="01F64392"/>
    <w:rsid w:val="022D1058"/>
    <w:rsid w:val="025A08F8"/>
    <w:rsid w:val="02CA5230"/>
    <w:rsid w:val="031B6FF1"/>
    <w:rsid w:val="032A6E7D"/>
    <w:rsid w:val="038726D8"/>
    <w:rsid w:val="03E921F1"/>
    <w:rsid w:val="03F05FCE"/>
    <w:rsid w:val="03FF1C32"/>
    <w:rsid w:val="04791D69"/>
    <w:rsid w:val="04871837"/>
    <w:rsid w:val="04A167FA"/>
    <w:rsid w:val="04C17114"/>
    <w:rsid w:val="04D44870"/>
    <w:rsid w:val="04F14588"/>
    <w:rsid w:val="05815BFE"/>
    <w:rsid w:val="05887898"/>
    <w:rsid w:val="05D63B33"/>
    <w:rsid w:val="0619141B"/>
    <w:rsid w:val="06A61E8D"/>
    <w:rsid w:val="06C8306F"/>
    <w:rsid w:val="06E36A2C"/>
    <w:rsid w:val="06EB7F4D"/>
    <w:rsid w:val="074043CC"/>
    <w:rsid w:val="0780530D"/>
    <w:rsid w:val="079A524B"/>
    <w:rsid w:val="07AB34E7"/>
    <w:rsid w:val="07CC37A4"/>
    <w:rsid w:val="07D36A00"/>
    <w:rsid w:val="07DB59EB"/>
    <w:rsid w:val="083F50A2"/>
    <w:rsid w:val="0855400B"/>
    <w:rsid w:val="086B222F"/>
    <w:rsid w:val="088A7F5F"/>
    <w:rsid w:val="088D7FF0"/>
    <w:rsid w:val="08AC3F1A"/>
    <w:rsid w:val="08FF0157"/>
    <w:rsid w:val="094334F6"/>
    <w:rsid w:val="09705B33"/>
    <w:rsid w:val="09FB5C39"/>
    <w:rsid w:val="0A043ABA"/>
    <w:rsid w:val="0A1C0B6B"/>
    <w:rsid w:val="0A4F2135"/>
    <w:rsid w:val="0A757891"/>
    <w:rsid w:val="0ADA7F11"/>
    <w:rsid w:val="0AEC09F3"/>
    <w:rsid w:val="0AF049F1"/>
    <w:rsid w:val="0B1761C8"/>
    <w:rsid w:val="0B38319D"/>
    <w:rsid w:val="0B3F14D4"/>
    <w:rsid w:val="0BEA7418"/>
    <w:rsid w:val="0C1768CC"/>
    <w:rsid w:val="0C2E7B52"/>
    <w:rsid w:val="0C3A0C95"/>
    <w:rsid w:val="0C3E5385"/>
    <w:rsid w:val="0C787231"/>
    <w:rsid w:val="0C96240B"/>
    <w:rsid w:val="0CC26BD0"/>
    <w:rsid w:val="0D055CE8"/>
    <w:rsid w:val="0D3B6892"/>
    <w:rsid w:val="0D5B011C"/>
    <w:rsid w:val="0D6C68DD"/>
    <w:rsid w:val="0D883C4C"/>
    <w:rsid w:val="0D9819F1"/>
    <w:rsid w:val="0E11445D"/>
    <w:rsid w:val="0E372F34"/>
    <w:rsid w:val="0E542351"/>
    <w:rsid w:val="0E632099"/>
    <w:rsid w:val="0EBF2A43"/>
    <w:rsid w:val="0EC91129"/>
    <w:rsid w:val="0ED843CC"/>
    <w:rsid w:val="0EE25341"/>
    <w:rsid w:val="0EF32D57"/>
    <w:rsid w:val="0F253D64"/>
    <w:rsid w:val="0F5556CA"/>
    <w:rsid w:val="0F5F764C"/>
    <w:rsid w:val="0F79527D"/>
    <w:rsid w:val="0F814028"/>
    <w:rsid w:val="0F835FAE"/>
    <w:rsid w:val="0F890797"/>
    <w:rsid w:val="0F9D0EEF"/>
    <w:rsid w:val="0FB9297A"/>
    <w:rsid w:val="0FEF6595"/>
    <w:rsid w:val="10393EFC"/>
    <w:rsid w:val="1048613A"/>
    <w:rsid w:val="10776ACB"/>
    <w:rsid w:val="109B58B4"/>
    <w:rsid w:val="10A519AE"/>
    <w:rsid w:val="10B34B72"/>
    <w:rsid w:val="110D3F98"/>
    <w:rsid w:val="116F4A7B"/>
    <w:rsid w:val="117310E3"/>
    <w:rsid w:val="11A90012"/>
    <w:rsid w:val="12481E95"/>
    <w:rsid w:val="12635C15"/>
    <w:rsid w:val="126971EB"/>
    <w:rsid w:val="12850E64"/>
    <w:rsid w:val="12963DA1"/>
    <w:rsid w:val="12F372F0"/>
    <w:rsid w:val="132612E4"/>
    <w:rsid w:val="13897526"/>
    <w:rsid w:val="13AB527B"/>
    <w:rsid w:val="140626ED"/>
    <w:rsid w:val="14872247"/>
    <w:rsid w:val="148972D9"/>
    <w:rsid w:val="149B7751"/>
    <w:rsid w:val="14C4593A"/>
    <w:rsid w:val="14C82A00"/>
    <w:rsid w:val="14E343DA"/>
    <w:rsid w:val="14E50274"/>
    <w:rsid w:val="150E31A1"/>
    <w:rsid w:val="151811D0"/>
    <w:rsid w:val="15196B67"/>
    <w:rsid w:val="1524470F"/>
    <w:rsid w:val="152E3223"/>
    <w:rsid w:val="153F7D0D"/>
    <w:rsid w:val="15645350"/>
    <w:rsid w:val="15D73C77"/>
    <w:rsid w:val="163A21F8"/>
    <w:rsid w:val="165063E4"/>
    <w:rsid w:val="167138E8"/>
    <w:rsid w:val="169960E6"/>
    <w:rsid w:val="16A90098"/>
    <w:rsid w:val="16B431EA"/>
    <w:rsid w:val="16BD5BE8"/>
    <w:rsid w:val="16E67B0D"/>
    <w:rsid w:val="16F32DF9"/>
    <w:rsid w:val="16F63962"/>
    <w:rsid w:val="170A48C2"/>
    <w:rsid w:val="17392BB3"/>
    <w:rsid w:val="1768216D"/>
    <w:rsid w:val="178E7A6B"/>
    <w:rsid w:val="179E5A16"/>
    <w:rsid w:val="17EF172D"/>
    <w:rsid w:val="18044FB3"/>
    <w:rsid w:val="18361E85"/>
    <w:rsid w:val="184F5A03"/>
    <w:rsid w:val="185A0B2F"/>
    <w:rsid w:val="18780FC6"/>
    <w:rsid w:val="188B1EE6"/>
    <w:rsid w:val="188E10A8"/>
    <w:rsid w:val="18CA0730"/>
    <w:rsid w:val="19173437"/>
    <w:rsid w:val="19437087"/>
    <w:rsid w:val="199369D8"/>
    <w:rsid w:val="19BE53E3"/>
    <w:rsid w:val="1A0652E5"/>
    <w:rsid w:val="1A9A7E45"/>
    <w:rsid w:val="1AB43136"/>
    <w:rsid w:val="1AC21052"/>
    <w:rsid w:val="1AF07976"/>
    <w:rsid w:val="1B28649B"/>
    <w:rsid w:val="1B3E0108"/>
    <w:rsid w:val="1B4B4C3F"/>
    <w:rsid w:val="1B570F0A"/>
    <w:rsid w:val="1B707488"/>
    <w:rsid w:val="1BA36B7F"/>
    <w:rsid w:val="1BAD3E87"/>
    <w:rsid w:val="1C0F6D26"/>
    <w:rsid w:val="1C314C97"/>
    <w:rsid w:val="1C7A05D0"/>
    <w:rsid w:val="1C98707F"/>
    <w:rsid w:val="1CA14B4D"/>
    <w:rsid w:val="1CA31B57"/>
    <w:rsid w:val="1CAC68FF"/>
    <w:rsid w:val="1CCD19AC"/>
    <w:rsid w:val="1CFB3D7D"/>
    <w:rsid w:val="1D0B7646"/>
    <w:rsid w:val="1D103BE7"/>
    <w:rsid w:val="1D3A33D4"/>
    <w:rsid w:val="1D4410B2"/>
    <w:rsid w:val="1D6364E6"/>
    <w:rsid w:val="1DD830B8"/>
    <w:rsid w:val="1DF56B41"/>
    <w:rsid w:val="1E4A0C65"/>
    <w:rsid w:val="1E750919"/>
    <w:rsid w:val="1EAB0C6A"/>
    <w:rsid w:val="1EAF2912"/>
    <w:rsid w:val="1EBB7039"/>
    <w:rsid w:val="1EEB2832"/>
    <w:rsid w:val="1F1B05D7"/>
    <w:rsid w:val="1F2B7CAE"/>
    <w:rsid w:val="1F606B7B"/>
    <w:rsid w:val="1F68534E"/>
    <w:rsid w:val="1FA140B4"/>
    <w:rsid w:val="20205A20"/>
    <w:rsid w:val="20855B55"/>
    <w:rsid w:val="209432E5"/>
    <w:rsid w:val="20BC2DDD"/>
    <w:rsid w:val="20C205EB"/>
    <w:rsid w:val="216F18A9"/>
    <w:rsid w:val="21D55A39"/>
    <w:rsid w:val="21FA6B05"/>
    <w:rsid w:val="220A4AC0"/>
    <w:rsid w:val="22180203"/>
    <w:rsid w:val="223171AB"/>
    <w:rsid w:val="227B4984"/>
    <w:rsid w:val="22AA7C62"/>
    <w:rsid w:val="22D63314"/>
    <w:rsid w:val="231C3449"/>
    <w:rsid w:val="2322058C"/>
    <w:rsid w:val="23372913"/>
    <w:rsid w:val="235C2C2A"/>
    <w:rsid w:val="2366346D"/>
    <w:rsid w:val="23BF5534"/>
    <w:rsid w:val="23DC4798"/>
    <w:rsid w:val="23FF1819"/>
    <w:rsid w:val="245E0E58"/>
    <w:rsid w:val="24676446"/>
    <w:rsid w:val="246C0CA9"/>
    <w:rsid w:val="24F86B97"/>
    <w:rsid w:val="253036C5"/>
    <w:rsid w:val="253866B6"/>
    <w:rsid w:val="256C4478"/>
    <w:rsid w:val="258913DE"/>
    <w:rsid w:val="258A1545"/>
    <w:rsid w:val="259579AF"/>
    <w:rsid w:val="25AF524A"/>
    <w:rsid w:val="25F63B64"/>
    <w:rsid w:val="262A4A65"/>
    <w:rsid w:val="2631454B"/>
    <w:rsid w:val="265623E0"/>
    <w:rsid w:val="268C673B"/>
    <w:rsid w:val="26976104"/>
    <w:rsid w:val="26AA5F44"/>
    <w:rsid w:val="270922DF"/>
    <w:rsid w:val="271A3FF4"/>
    <w:rsid w:val="271C165B"/>
    <w:rsid w:val="276D638F"/>
    <w:rsid w:val="27870460"/>
    <w:rsid w:val="280D33AA"/>
    <w:rsid w:val="28137DA8"/>
    <w:rsid w:val="284F059C"/>
    <w:rsid w:val="28573F85"/>
    <w:rsid w:val="28703D55"/>
    <w:rsid w:val="287D1D7A"/>
    <w:rsid w:val="28B74238"/>
    <w:rsid w:val="28B83CA7"/>
    <w:rsid w:val="28E502F9"/>
    <w:rsid w:val="28E9374F"/>
    <w:rsid w:val="290D4C78"/>
    <w:rsid w:val="291E49C7"/>
    <w:rsid w:val="29363F06"/>
    <w:rsid w:val="293C49FC"/>
    <w:rsid w:val="29432029"/>
    <w:rsid w:val="294F76BD"/>
    <w:rsid w:val="296F5B95"/>
    <w:rsid w:val="29AC777C"/>
    <w:rsid w:val="29BA4906"/>
    <w:rsid w:val="29DE0525"/>
    <w:rsid w:val="29E74DB9"/>
    <w:rsid w:val="29EF70C8"/>
    <w:rsid w:val="2A221D03"/>
    <w:rsid w:val="2A3716AB"/>
    <w:rsid w:val="2AB30D88"/>
    <w:rsid w:val="2ADE1C06"/>
    <w:rsid w:val="2ADE2A02"/>
    <w:rsid w:val="2AF43A06"/>
    <w:rsid w:val="2B485DBB"/>
    <w:rsid w:val="2B692B05"/>
    <w:rsid w:val="2B69347C"/>
    <w:rsid w:val="2B8C0A94"/>
    <w:rsid w:val="2B8D1F4D"/>
    <w:rsid w:val="2BDE1876"/>
    <w:rsid w:val="2C13079A"/>
    <w:rsid w:val="2C165FD1"/>
    <w:rsid w:val="2C167BD8"/>
    <w:rsid w:val="2C2D4C6B"/>
    <w:rsid w:val="2C427C83"/>
    <w:rsid w:val="2C8D3827"/>
    <w:rsid w:val="2CEE5754"/>
    <w:rsid w:val="2CF93CF0"/>
    <w:rsid w:val="2D3A09C2"/>
    <w:rsid w:val="2D5F1F73"/>
    <w:rsid w:val="2D6F134E"/>
    <w:rsid w:val="2DAD2E9F"/>
    <w:rsid w:val="2DC4660B"/>
    <w:rsid w:val="2E0C0EE9"/>
    <w:rsid w:val="2E184FD3"/>
    <w:rsid w:val="2E337F5F"/>
    <w:rsid w:val="2E3D6CA4"/>
    <w:rsid w:val="2E7112F3"/>
    <w:rsid w:val="2E7C3545"/>
    <w:rsid w:val="2EB35A8A"/>
    <w:rsid w:val="2ECD7E4F"/>
    <w:rsid w:val="2EED67DD"/>
    <w:rsid w:val="2EFD15F2"/>
    <w:rsid w:val="2F1F513C"/>
    <w:rsid w:val="2F28730D"/>
    <w:rsid w:val="2F373A65"/>
    <w:rsid w:val="2F8D7DD7"/>
    <w:rsid w:val="2FB3515D"/>
    <w:rsid w:val="2FC03081"/>
    <w:rsid w:val="2FCD1C26"/>
    <w:rsid w:val="30104E20"/>
    <w:rsid w:val="304862D7"/>
    <w:rsid w:val="304E334A"/>
    <w:rsid w:val="30C51137"/>
    <w:rsid w:val="30DA24F1"/>
    <w:rsid w:val="30FF31FB"/>
    <w:rsid w:val="310959FE"/>
    <w:rsid w:val="3109732A"/>
    <w:rsid w:val="314E14C4"/>
    <w:rsid w:val="315E5833"/>
    <w:rsid w:val="31864723"/>
    <w:rsid w:val="31A029D3"/>
    <w:rsid w:val="32080EDC"/>
    <w:rsid w:val="3253249F"/>
    <w:rsid w:val="32AB7EAB"/>
    <w:rsid w:val="32B618E2"/>
    <w:rsid w:val="32B71D27"/>
    <w:rsid w:val="32DE07F1"/>
    <w:rsid w:val="32E5522F"/>
    <w:rsid w:val="33323300"/>
    <w:rsid w:val="338527AA"/>
    <w:rsid w:val="33894E5B"/>
    <w:rsid w:val="33A83053"/>
    <w:rsid w:val="33AE0711"/>
    <w:rsid w:val="34777EA9"/>
    <w:rsid w:val="348573AD"/>
    <w:rsid w:val="34A47F83"/>
    <w:rsid w:val="34AD04C1"/>
    <w:rsid w:val="34F24730"/>
    <w:rsid w:val="35465F56"/>
    <w:rsid w:val="357D0A8C"/>
    <w:rsid w:val="357E5409"/>
    <w:rsid w:val="35945D5F"/>
    <w:rsid w:val="35B3556B"/>
    <w:rsid w:val="35F5325E"/>
    <w:rsid w:val="360630CA"/>
    <w:rsid w:val="360A76FC"/>
    <w:rsid w:val="366A08A1"/>
    <w:rsid w:val="36FD79CA"/>
    <w:rsid w:val="37065EAF"/>
    <w:rsid w:val="37095940"/>
    <w:rsid w:val="371E73E3"/>
    <w:rsid w:val="376932B2"/>
    <w:rsid w:val="376B45FB"/>
    <w:rsid w:val="376D57DD"/>
    <w:rsid w:val="37E81DE8"/>
    <w:rsid w:val="38153792"/>
    <w:rsid w:val="38275D59"/>
    <w:rsid w:val="3848012E"/>
    <w:rsid w:val="38B9507A"/>
    <w:rsid w:val="38D7229A"/>
    <w:rsid w:val="38F86950"/>
    <w:rsid w:val="3902639C"/>
    <w:rsid w:val="39525C52"/>
    <w:rsid w:val="3952647A"/>
    <w:rsid w:val="3956425B"/>
    <w:rsid w:val="3960395C"/>
    <w:rsid w:val="39A64D30"/>
    <w:rsid w:val="39A7665D"/>
    <w:rsid w:val="39D02824"/>
    <w:rsid w:val="3A120448"/>
    <w:rsid w:val="3A202424"/>
    <w:rsid w:val="3A406688"/>
    <w:rsid w:val="3AC536C4"/>
    <w:rsid w:val="3ADC6213"/>
    <w:rsid w:val="3AE56B1A"/>
    <w:rsid w:val="3AF45BE0"/>
    <w:rsid w:val="3AF460F5"/>
    <w:rsid w:val="3B6141E8"/>
    <w:rsid w:val="3B721C7C"/>
    <w:rsid w:val="3B7A3CDF"/>
    <w:rsid w:val="3BAD44FF"/>
    <w:rsid w:val="3BC308CB"/>
    <w:rsid w:val="3BE3221D"/>
    <w:rsid w:val="3BEA5380"/>
    <w:rsid w:val="3C3F24CA"/>
    <w:rsid w:val="3C5D7D9D"/>
    <w:rsid w:val="3CD613E9"/>
    <w:rsid w:val="3D1C54C3"/>
    <w:rsid w:val="3D301116"/>
    <w:rsid w:val="3D435E11"/>
    <w:rsid w:val="3D4C1A5C"/>
    <w:rsid w:val="3D6C60E9"/>
    <w:rsid w:val="3D855C98"/>
    <w:rsid w:val="3DE61BF9"/>
    <w:rsid w:val="3E0063C6"/>
    <w:rsid w:val="3E487F66"/>
    <w:rsid w:val="3EB05C6A"/>
    <w:rsid w:val="3EBA3B27"/>
    <w:rsid w:val="3EC949BD"/>
    <w:rsid w:val="3F1D1FAD"/>
    <w:rsid w:val="3F2106C0"/>
    <w:rsid w:val="3F25417D"/>
    <w:rsid w:val="3F3A23A7"/>
    <w:rsid w:val="3F453F96"/>
    <w:rsid w:val="3F965D11"/>
    <w:rsid w:val="3FCB42E0"/>
    <w:rsid w:val="3FF2193A"/>
    <w:rsid w:val="40186572"/>
    <w:rsid w:val="403703F1"/>
    <w:rsid w:val="4038028B"/>
    <w:rsid w:val="404F2B17"/>
    <w:rsid w:val="405979F4"/>
    <w:rsid w:val="40895D14"/>
    <w:rsid w:val="40A610D2"/>
    <w:rsid w:val="40BA2B58"/>
    <w:rsid w:val="40D21013"/>
    <w:rsid w:val="41C73588"/>
    <w:rsid w:val="41DC783A"/>
    <w:rsid w:val="41EC43CC"/>
    <w:rsid w:val="41F9573B"/>
    <w:rsid w:val="41FF695D"/>
    <w:rsid w:val="4218679A"/>
    <w:rsid w:val="423E0CBE"/>
    <w:rsid w:val="42642ED6"/>
    <w:rsid w:val="42967F6B"/>
    <w:rsid w:val="42D665BD"/>
    <w:rsid w:val="42F42673"/>
    <w:rsid w:val="430B24DB"/>
    <w:rsid w:val="4363766A"/>
    <w:rsid w:val="43821027"/>
    <w:rsid w:val="438C0A54"/>
    <w:rsid w:val="43E33AD9"/>
    <w:rsid w:val="43E47C56"/>
    <w:rsid w:val="44C220FA"/>
    <w:rsid w:val="44D00A48"/>
    <w:rsid w:val="44D3139A"/>
    <w:rsid w:val="452112A4"/>
    <w:rsid w:val="454A2BAB"/>
    <w:rsid w:val="456E77DB"/>
    <w:rsid w:val="45900B2B"/>
    <w:rsid w:val="459308E1"/>
    <w:rsid w:val="45A93012"/>
    <w:rsid w:val="45D4644E"/>
    <w:rsid w:val="45EA1973"/>
    <w:rsid w:val="45F428E0"/>
    <w:rsid w:val="463158E2"/>
    <w:rsid w:val="4632659C"/>
    <w:rsid w:val="467E0A90"/>
    <w:rsid w:val="46B72EB2"/>
    <w:rsid w:val="46D22C21"/>
    <w:rsid w:val="46E84813"/>
    <w:rsid w:val="4784467A"/>
    <w:rsid w:val="47B56EA9"/>
    <w:rsid w:val="48732DFA"/>
    <w:rsid w:val="48F33103"/>
    <w:rsid w:val="494527BF"/>
    <w:rsid w:val="499E6F1D"/>
    <w:rsid w:val="49C56F37"/>
    <w:rsid w:val="49CA5745"/>
    <w:rsid w:val="49D123EE"/>
    <w:rsid w:val="4A1A1AFC"/>
    <w:rsid w:val="4A1C7F69"/>
    <w:rsid w:val="4A4A7BE5"/>
    <w:rsid w:val="4A693618"/>
    <w:rsid w:val="4A83553B"/>
    <w:rsid w:val="4AC17D4E"/>
    <w:rsid w:val="4B315A79"/>
    <w:rsid w:val="4B577B99"/>
    <w:rsid w:val="4B670988"/>
    <w:rsid w:val="4BC14EAA"/>
    <w:rsid w:val="4BF60033"/>
    <w:rsid w:val="4C050246"/>
    <w:rsid w:val="4C0F23A4"/>
    <w:rsid w:val="4C120763"/>
    <w:rsid w:val="4C2822C6"/>
    <w:rsid w:val="4C2D5F69"/>
    <w:rsid w:val="4C6263AC"/>
    <w:rsid w:val="4CB80271"/>
    <w:rsid w:val="4D6A309D"/>
    <w:rsid w:val="4D9E31C3"/>
    <w:rsid w:val="4DB32039"/>
    <w:rsid w:val="4DB6655A"/>
    <w:rsid w:val="4DC108F4"/>
    <w:rsid w:val="4DDA0C37"/>
    <w:rsid w:val="4DF0484B"/>
    <w:rsid w:val="4E0176F5"/>
    <w:rsid w:val="4E1B37B3"/>
    <w:rsid w:val="4E414BB2"/>
    <w:rsid w:val="4E7E4296"/>
    <w:rsid w:val="4E803067"/>
    <w:rsid w:val="4ED24E8A"/>
    <w:rsid w:val="4ED75229"/>
    <w:rsid w:val="4F2C4F1E"/>
    <w:rsid w:val="4F40081B"/>
    <w:rsid w:val="4F5624CB"/>
    <w:rsid w:val="4F857457"/>
    <w:rsid w:val="4FAB158B"/>
    <w:rsid w:val="4FB467F9"/>
    <w:rsid w:val="4FC0104B"/>
    <w:rsid w:val="4FD02F65"/>
    <w:rsid w:val="501D1DF1"/>
    <w:rsid w:val="510D07DF"/>
    <w:rsid w:val="512D6C02"/>
    <w:rsid w:val="519B28E7"/>
    <w:rsid w:val="52832C8D"/>
    <w:rsid w:val="52B910F3"/>
    <w:rsid w:val="52DB3A4A"/>
    <w:rsid w:val="52E57CC3"/>
    <w:rsid w:val="5312550A"/>
    <w:rsid w:val="539F20DD"/>
    <w:rsid w:val="53B20179"/>
    <w:rsid w:val="53DE69BF"/>
    <w:rsid w:val="541E45C6"/>
    <w:rsid w:val="548706C1"/>
    <w:rsid w:val="54BF0B57"/>
    <w:rsid w:val="54D723E8"/>
    <w:rsid w:val="550721D5"/>
    <w:rsid w:val="551D0BF2"/>
    <w:rsid w:val="55690BF5"/>
    <w:rsid w:val="557C0412"/>
    <w:rsid w:val="55806C15"/>
    <w:rsid w:val="55A47060"/>
    <w:rsid w:val="55A96437"/>
    <w:rsid w:val="55AC636A"/>
    <w:rsid w:val="55C15CC7"/>
    <w:rsid w:val="55CD1789"/>
    <w:rsid w:val="55D32DE8"/>
    <w:rsid w:val="55D553DE"/>
    <w:rsid w:val="55D61FA4"/>
    <w:rsid w:val="563648E8"/>
    <w:rsid w:val="56A650A5"/>
    <w:rsid w:val="56B62362"/>
    <w:rsid w:val="56B967C0"/>
    <w:rsid w:val="56BE67A9"/>
    <w:rsid w:val="56EE7782"/>
    <w:rsid w:val="57550496"/>
    <w:rsid w:val="576B0D91"/>
    <w:rsid w:val="57830686"/>
    <w:rsid w:val="57875362"/>
    <w:rsid w:val="57C96345"/>
    <w:rsid w:val="57D17697"/>
    <w:rsid w:val="57D92384"/>
    <w:rsid w:val="57EB60A6"/>
    <w:rsid w:val="58020827"/>
    <w:rsid w:val="581808D2"/>
    <w:rsid w:val="581E2464"/>
    <w:rsid w:val="58636F70"/>
    <w:rsid w:val="588E3A11"/>
    <w:rsid w:val="58941028"/>
    <w:rsid w:val="58A44110"/>
    <w:rsid w:val="58CF0183"/>
    <w:rsid w:val="58DE21CC"/>
    <w:rsid w:val="58F76407"/>
    <w:rsid w:val="5927169E"/>
    <w:rsid w:val="5973475B"/>
    <w:rsid w:val="59DA4375"/>
    <w:rsid w:val="5A184997"/>
    <w:rsid w:val="5A623E64"/>
    <w:rsid w:val="5A726558"/>
    <w:rsid w:val="5B117EC0"/>
    <w:rsid w:val="5B2616E5"/>
    <w:rsid w:val="5B3A4C3E"/>
    <w:rsid w:val="5B884B96"/>
    <w:rsid w:val="5B8B2F47"/>
    <w:rsid w:val="5BF93517"/>
    <w:rsid w:val="5C03385A"/>
    <w:rsid w:val="5C2D424D"/>
    <w:rsid w:val="5C734374"/>
    <w:rsid w:val="5C8271B2"/>
    <w:rsid w:val="5D090FC9"/>
    <w:rsid w:val="5D480F4A"/>
    <w:rsid w:val="5D487342"/>
    <w:rsid w:val="5D6D08F9"/>
    <w:rsid w:val="5D720DAB"/>
    <w:rsid w:val="5D7217AC"/>
    <w:rsid w:val="5D9C21C6"/>
    <w:rsid w:val="5E354417"/>
    <w:rsid w:val="5EE04E89"/>
    <w:rsid w:val="5F48575A"/>
    <w:rsid w:val="5F9A366E"/>
    <w:rsid w:val="5FA2526B"/>
    <w:rsid w:val="5FAA3C47"/>
    <w:rsid w:val="5FB867FE"/>
    <w:rsid w:val="5FC11647"/>
    <w:rsid w:val="5FC72EFD"/>
    <w:rsid w:val="5FCE66E7"/>
    <w:rsid w:val="5FF61953"/>
    <w:rsid w:val="60001698"/>
    <w:rsid w:val="60085E78"/>
    <w:rsid w:val="600E54F4"/>
    <w:rsid w:val="602C7DD3"/>
    <w:rsid w:val="604157B4"/>
    <w:rsid w:val="607B75C7"/>
    <w:rsid w:val="60A827A3"/>
    <w:rsid w:val="60BA4F38"/>
    <w:rsid w:val="60CE34D7"/>
    <w:rsid w:val="60D51A59"/>
    <w:rsid w:val="60E82224"/>
    <w:rsid w:val="60F575C1"/>
    <w:rsid w:val="61147D5F"/>
    <w:rsid w:val="61B17DFE"/>
    <w:rsid w:val="61CB329D"/>
    <w:rsid w:val="61E0223F"/>
    <w:rsid w:val="61FD7AE3"/>
    <w:rsid w:val="624C05D4"/>
    <w:rsid w:val="626A0523"/>
    <w:rsid w:val="62847EA7"/>
    <w:rsid w:val="62DB637F"/>
    <w:rsid w:val="62FA10BA"/>
    <w:rsid w:val="62FD5017"/>
    <w:rsid w:val="6311599C"/>
    <w:rsid w:val="63296CF6"/>
    <w:rsid w:val="634B1F91"/>
    <w:rsid w:val="63532130"/>
    <w:rsid w:val="637D6D63"/>
    <w:rsid w:val="63D615FE"/>
    <w:rsid w:val="63FD7DAD"/>
    <w:rsid w:val="640B7333"/>
    <w:rsid w:val="6469117D"/>
    <w:rsid w:val="64871562"/>
    <w:rsid w:val="64B259E8"/>
    <w:rsid w:val="64EA7FB1"/>
    <w:rsid w:val="64EC6C5A"/>
    <w:rsid w:val="64F735D8"/>
    <w:rsid w:val="652E5CCD"/>
    <w:rsid w:val="653077B7"/>
    <w:rsid w:val="653D7AF3"/>
    <w:rsid w:val="654A4CF7"/>
    <w:rsid w:val="65711400"/>
    <w:rsid w:val="657A67FD"/>
    <w:rsid w:val="657B0A8B"/>
    <w:rsid w:val="658813D1"/>
    <w:rsid w:val="65B119A5"/>
    <w:rsid w:val="65F916BF"/>
    <w:rsid w:val="660137CF"/>
    <w:rsid w:val="66090187"/>
    <w:rsid w:val="661763DD"/>
    <w:rsid w:val="6622535F"/>
    <w:rsid w:val="663E1A9A"/>
    <w:rsid w:val="66565CBE"/>
    <w:rsid w:val="665D289C"/>
    <w:rsid w:val="66674E70"/>
    <w:rsid w:val="669D560E"/>
    <w:rsid w:val="66A12CC1"/>
    <w:rsid w:val="670E76D1"/>
    <w:rsid w:val="6732724F"/>
    <w:rsid w:val="675608AD"/>
    <w:rsid w:val="67574E33"/>
    <w:rsid w:val="67745B77"/>
    <w:rsid w:val="67985461"/>
    <w:rsid w:val="67D77C44"/>
    <w:rsid w:val="681E549E"/>
    <w:rsid w:val="68372387"/>
    <w:rsid w:val="684C3075"/>
    <w:rsid w:val="685E4D50"/>
    <w:rsid w:val="68645048"/>
    <w:rsid w:val="68816D21"/>
    <w:rsid w:val="690459DC"/>
    <w:rsid w:val="690B7AFD"/>
    <w:rsid w:val="692D1974"/>
    <w:rsid w:val="694D183B"/>
    <w:rsid w:val="69543567"/>
    <w:rsid w:val="699F3A3F"/>
    <w:rsid w:val="69BE7BAE"/>
    <w:rsid w:val="6A180980"/>
    <w:rsid w:val="6A4101B9"/>
    <w:rsid w:val="6A5D3DFB"/>
    <w:rsid w:val="6A6D318E"/>
    <w:rsid w:val="6A835587"/>
    <w:rsid w:val="6A90444F"/>
    <w:rsid w:val="6A930078"/>
    <w:rsid w:val="6AB63A2C"/>
    <w:rsid w:val="6AFC4C50"/>
    <w:rsid w:val="6AFF6DD9"/>
    <w:rsid w:val="6B2031BA"/>
    <w:rsid w:val="6B3034CF"/>
    <w:rsid w:val="6B6721F6"/>
    <w:rsid w:val="6B713444"/>
    <w:rsid w:val="6B7A60D6"/>
    <w:rsid w:val="6B8D38AF"/>
    <w:rsid w:val="6B9F6D44"/>
    <w:rsid w:val="6BB1187D"/>
    <w:rsid w:val="6C1F2CED"/>
    <w:rsid w:val="6C203A9A"/>
    <w:rsid w:val="6C385BB0"/>
    <w:rsid w:val="6C53360D"/>
    <w:rsid w:val="6C9205D9"/>
    <w:rsid w:val="6CA6506C"/>
    <w:rsid w:val="6CB75CCD"/>
    <w:rsid w:val="6CD86E29"/>
    <w:rsid w:val="6D194CD4"/>
    <w:rsid w:val="6D2D26D4"/>
    <w:rsid w:val="6D6F7597"/>
    <w:rsid w:val="6DAE612D"/>
    <w:rsid w:val="6DD5404A"/>
    <w:rsid w:val="6DE80D4D"/>
    <w:rsid w:val="6DF37800"/>
    <w:rsid w:val="6DF92122"/>
    <w:rsid w:val="6E470613"/>
    <w:rsid w:val="6E8F76EE"/>
    <w:rsid w:val="6E9303C1"/>
    <w:rsid w:val="6EB40345"/>
    <w:rsid w:val="6EC55FDD"/>
    <w:rsid w:val="6ECF03D4"/>
    <w:rsid w:val="6EEA4B30"/>
    <w:rsid w:val="6EEB1850"/>
    <w:rsid w:val="6EEB4762"/>
    <w:rsid w:val="6F1C418A"/>
    <w:rsid w:val="6F1D62F1"/>
    <w:rsid w:val="6F7A3C37"/>
    <w:rsid w:val="6FC02C16"/>
    <w:rsid w:val="6FE041CA"/>
    <w:rsid w:val="6FEC219A"/>
    <w:rsid w:val="6FF6475E"/>
    <w:rsid w:val="700215D2"/>
    <w:rsid w:val="700F7855"/>
    <w:rsid w:val="70184EA3"/>
    <w:rsid w:val="705644E9"/>
    <w:rsid w:val="70817FDC"/>
    <w:rsid w:val="708C2233"/>
    <w:rsid w:val="70BC0936"/>
    <w:rsid w:val="70CB53E1"/>
    <w:rsid w:val="70E45041"/>
    <w:rsid w:val="70FC53BB"/>
    <w:rsid w:val="714E12CF"/>
    <w:rsid w:val="71805F03"/>
    <w:rsid w:val="71B70920"/>
    <w:rsid w:val="71E62E69"/>
    <w:rsid w:val="71FA003B"/>
    <w:rsid w:val="7209016D"/>
    <w:rsid w:val="72386BF0"/>
    <w:rsid w:val="72547AD7"/>
    <w:rsid w:val="7259341C"/>
    <w:rsid w:val="728B00C1"/>
    <w:rsid w:val="728D3CD9"/>
    <w:rsid w:val="731C7731"/>
    <w:rsid w:val="73214E54"/>
    <w:rsid w:val="733E3EC7"/>
    <w:rsid w:val="7341675A"/>
    <w:rsid w:val="734521A8"/>
    <w:rsid w:val="73707E67"/>
    <w:rsid w:val="738749EE"/>
    <w:rsid w:val="73BA58EC"/>
    <w:rsid w:val="73CA7D44"/>
    <w:rsid w:val="741F0C23"/>
    <w:rsid w:val="74216CE6"/>
    <w:rsid w:val="743439CA"/>
    <w:rsid w:val="74634609"/>
    <w:rsid w:val="74687938"/>
    <w:rsid w:val="748F3308"/>
    <w:rsid w:val="74BC7F66"/>
    <w:rsid w:val="74DD127A"/>
    <w:rsid w:val="74F159A5"/>
    <w:rsid w:val="754B1A74"/>
    <w:rsid w:val="75686B98"/>
    <w:rsid w:val="75A35605"/>
    <w:rsid w:val="760F4A49"/>
    <w:rsid w:val="762D0789"/>
    <w:rsid w:val="76345409"/>
    <w:rsid w:val="766F5E87"/>
    <w:rsid w:val="7677072C"/>
    <w:rsid w:val="767E14FE"/>
    <w:rsid w:val="76A00464"/>
    <w:rsid w:val="76A021B3"/>
    <w:rsid w:val="76A80894"/>
    <w:rsid w:val="76B664D7"/>
    <w:rsid w:val="76E33575"/>
    <w:rsid w:val="76EB2B73"/>
    <w:rsid w:val="76F275C9"/>
    <w:rsid w:val="770B0914"/>
    <w:rsid w:val="777E4A4B"/>
    <w:rsid w:val="77A33591"/>
    <w:rsid w:val="77D16924"/>
    <w:rsid w:val="77DA4BE2"/>
    <w:rsid w:val="782C2784"/>
    <w:rsid w:val="78326601"/>
    <w:rsid w:val="7890623E"/>
    <w:rsid w:val="79276A37"/>
    <w:rsid w:val="797F7147"/>
    <w:rsid w:val="79BE2A91"/>
    <w:rsid w:val="79FE23AA"/>
    <w:rsid w:val="7A1C1CF9"/>
    <w:rsid w:val="7A1D1635"/>
    <w:rsid w:val="7A2114BD"/>
    <w:rsid w:val="7A245189"/>
    <w:rsid w:val="7A482596"/>
    <w:rsid w:val="7A992CC0"/>
    <w:rsid w:val="7AEB5324"/>
    <w:rsid w:val="7B34695B"/>
    <w:rsid w:val="7B3A50B0"/>
    <w:rsid w:val="7B7A2758"/>
    <w:rsid w:val="7B8B2C1D"/>
    <w:rsid w:val="7BB26C88"/>
    <w:rsid w:val="7BCA3B47"/>
    <w:rsid w:val="7BD020E4"/>
    <w:rsid w:val="7C01614C"/>
    <w:rsid w:val="7C1C42F7"/>
    <w:rsid w:val="7C3403C9"/>
    <w:rsid w:val="7CD17943"/>
    <w:rsid w:val="7CE64909"/>
    <w:rsid w:val="7D40198C"/>
    <w:rsid w:val="7D4E0C16"/>
    <w:rsid w:val="7D63567A"/>
    <w:rsid w:val="7D793C28"/>
    <w:rsid w:val="7D8C0F6F"/>
    <w:rsid w:val="7D8C69F8"/>
    <w:rsid w:val="7DD60F10"/>
    <w:rsid w:val="7E096CA7"/>
    <w:rsid w:val="7E6009A4"/>
    <w:rsid w:val="7E6B6EDC"/>
    <w:rsid w:val="7EBC542F"/>
    <w:rsid w:val="7F35244A"/>
    <w:rsid w:val="7F6A5445"/>
    <w:rsid w:val="7F704289"/>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5"/>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rPr>
      <w:rFonts w:ascii="Times New Roman" w:hAnsi="Times New Roman" w:eastAsia="微软雅黑"/>
      <w:b/>
      <w:color w:val="62B541"/>
      <w:sz w:val="32"/>
    </w:rPr>
  </w:style>
  <w:style w:type="paragraph" w:styleId="12">
    <w:name w:val="toc 2"/>
    <w:basedOn w:val="1"/>
    <w:next w:val="1"/>
    <w:autoRedefine/>
    <w:unhideWhenUsed/>
    <w:qFormat/>
    <w:uiPriority w:val="39"/>
    <w:pPr>
      <w:ind w:left="420" w:leftChars="200"/>
    </w:pPr>
    <w:rPr>
      <w:rFonts w:ascii="Times New Roman" w:hAnsi="Times New Roman" w:eastAsia="微软雅黑"/>
      <w:sz w:val="28"/>
    </w:r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FollowedHyperlink"/>
    <w:basedOn w:val="16"/>
    <w:autoRedefine/>
    <w:qFormat/>
    <w:uiPriority w:val="0"/>
    <w:rPr>
      <w:color w:val="954F72" w:themeColor="followedHyperlink"/>
      <w:u w:val="single"/>
      <w14:textFill>
        <w14:solidFill>
          <w14:schemeClr w14:val="folHlink"/>
        </w14:solidFill>
      </w14:textFill>
    </w:rPr>
  </w:style>
  <w:style w:type="character" w:styleId="19">
    <w:name w:val="Hyperlink"/>
    <w:basedOn w:val="16"/>
    <w:autoRedefine/>
    <w:unhideWhenUsed/>
    <w:qFormat/>
    <w:uiPriority w:val="99"/>
    <w:rPr>
      <w:color w:val="0563C1" w:themeColor="hyperlink"/>
      <w:u w:val="single"/>
      <w14:textFill>
        <w14:solidFill>
          <w14:schemeClr w14:val="hlink"/>
        </w14:solidFill>
      </w14:textFill>
    </w:rPr>
  </w:style>
  <w:style w:type="character" w:styleId="20">
    <w:name w:val="annotation reference"/>
    <w:basedOn w:val="16"/>
    <w:autoRedefine/>
    <w:qFormat/>
    <w:uiPriority w:val="0"/>
    <w:rPr>
      <w:sz w:val="21"/>
      <w:szCs w:val="21"/>
    </w:rPr>
  </w:style>
  <w:style w:type="paragraph" w:customStyle="1" w:styleId="21">
    <w:name w:val="Table Paragraph"/>
    <w:basedOn w:val="1"/>
    <w:autoRedefine/>
    <w:qFormat/>
    <w:uiPriority w:val="1"/>
  </w:style>
  <w:style w:type="table" w:customStyle="1" w:styleId="22">
    <w:name w:val="Table Normal1"/>
    <w:autoRedefine/>
    <w:unhideWhenUsed/>
    <w:qFormat/>
    <w:uiPriority w:val="2"/>
    <w:tblPr>
      <w:tblCellMar>
        <w:top w:w="0" w:type="dxa"/>
        <w:left w:w="0" w:type="dxa"/>
        <w:bottom w:w="0" w:type="dxa"/>
        <w:right w:w="0" w:type="dxa"/>
      </w:tblCellMar>
    </w:tblPr>
  </w:style>
  <w:style w:type="paragraph" w:customStyle="1" w:styleId="23">
    <w:name w:val="List Paragraph1"/>
    <w:basedOn w:val="1"/>
    <w:autoRedefine/>
    <w:qFormat/>
    <w:uiPriority w:val="34"/>
    <w:rPr>
      <w:rFonts w:asciiTheme="minorHAnsi" w:hAnsiTheme="minorHAnsi" w:eastAsiaTheme="minorEastAsia" w:cstheme="minorBidi"/>
    </w:rPr>
  </w:style>
  <w:style w:type="paragraph" w:customStyle="1" w:styleId="24">
    <w:name w:val="标题1-1"/>
    <w:basedOn w:val="2"/>
    <w:next w:val="1"/>
    <w:autoRedefine/>
    <w:qFormat/>
    <w:uiPriority w:val="1"/>
    <w:pPr>
      <w:numPr>
        <w:numId w:val="3"/>
      </w:numPr>
    </w:pPr>
    <w:rPr>
      <w:rFonts w:cs="Times New Roman"/>
      <w:bCs w:val="0"/>
      <w:color w:val="45A3A7"/>
    </w:rPr>
  </w:style>
  <w:style w:type="paragraph" w:customStyle="1" w:styleId="25">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6">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7">
    <w:name w:val="标题1-3"/>
    <w:basedOn w:val="2"/>
    <w:next w:val="1"/>
    <w:autoRedefine/>
    <w:qFormat/>
    <w:uiPriority w:val="1"/>
    <w:pPr>
      <w:numPr>
        <w:numId w:val="5"/>
      </w:numPr>
    </w:pPr>
    <w:rPr>
      <w:rFonts w:cs="Times New Roman"/>
      <w:color w:val="416AAB"/>
      <w:szCs w:val="32"/>
    </w:rPr>
  </w:style>
  <w:style w:type="paragraph" w:customStyle="1" w:styleId="28">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9">
    <w:name w:val="WPSOffice手动目录 1"/>
    <w:autoRedefine/>
    <w:qFormat/>
    <w:uiPriority w:val="0"/>
    <w:rPr>
      <w:rFonts w:asciiTheme="minorHAnsi" w:hAnsiTheme="minorHAnsi" w:eastAsiaTheme="minorHAnsi" w:cstheme="minorBidi"/>
      <w:lang w:val="en-US" w:eastAsia="zh-CN" w:bidi="ar-SA"/>
    </w:rPr>
  </w:style>
  <w:style w:type="paragraph" w:customStyle="1" w:styleId="30">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1">
    <w:name w:val="列出段落1"/>
    <w:basedOn w:val="1"/>
    <w:autoRedefine/>
    <w:unhideWhenUsed/>
    <w:qFormat/>
    <w:uiPriority w:val="34"/>
    <w:pPr>
      <w:spacing w:before="42"/>
      <w:ind w:left="1699" w:hanging="380"/>
    </w:pPr>
    <w:rPr>
      <w:sz w:val="24"/>
    </w:rPr>
  </w:style>
  <w:style w:type="paragraph" w:styleId="32">
    <w:name w:val="List Paragraph"/>
    <w:basedOn w:val="1"/>
    <w:autoRedefine/>
    <w:qFormat/>
    <w:uiPriority w:val="99"/>
    <w:pPr>
      <w:ind w:firstLine="420" w:firstLineChars="200"/>
    </w:p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Char"/>
    <w:basedOn w:val="16"/>
    <w:link w:val="8"/>
    <w:autoRedefine/>
    <w:qFormat/>
    <w:uiPriority w:val="0"/>
    <w:rPr>
      <w:rFonts w:ascii="宋体" w:hAnsi="宋体" w:cs="宋体"/>
      <w:sz w:val="18"/>
      <w:szCs w:val="18"/>
      <w:lang w:eastAsia="en-US"/>
    </w:rPr>
  </w:style>
  <w:style w:type="character" w:customStyle="1" w:styleId="36">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7">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38">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39">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0">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1">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2">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3">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4">
    <w:name w:val="font61"/>
    <w:basedOn w:val="16"/>
    <w:autoRedefine/>
    <w:qFormat/>
    <w:uiPriority w:val="0"/>
    <w:rPr>
      <w:rFonts w:hint="default" w:ascii="Times New Roman" w:hAnsi="Times New Roman" w:cs="Times New Roman"/>
      <w:color w:val="000000"/>
      <w:sz w:val="21"/>
      <w:szCs w:val="21"/>
      <w:u w:val="none"/>
    </w:rPr>
  </w:style>
  <w:style w:type="table" w:customStyle="1" w:styleId="45">
    <w:name w:val="表格3"/>
    <w:basedOn w:val="14"/>
    <w:autoRedefine/>
    <w:qFormat/>
    <w:uiPriority w:val="99"/>
    <w:pPr>
      <w:wordWrap w:val="0"/>
      <w:snapToGrid w:val="0"/>
    </w:pPr>
    <w:rPr>
      <w:rFonts w:ascii="等线" w:hAnsi="等线" w:eastAsia="微软雅黑"/>
    </w:rPr>
    <w:tblPr>
      <w:tblBorders>
        <w:top w:val="single" w:color="593F84" w:sz="4" w:space="0"/>
        <w:left w:val="single" w:color="593F84" w:sz="4" w:space="0"/>
        <w:bottom w:val="single" w:color="593F84" w:sz="4" w:space="0"/>
        <w:right w:val="single" w:color="593F84" w:sz="4" w:space="0"/>
        <w:insideH w:val="single" w:color="593F84" w:sz="4" w:space="0"/>
        <w:insideV w:val="single" w:color="593F84" w:sz="4" w:space="0"/>
      </w:tblBorders>
      <w:tblCellMar>
        <w:top w:w="28" w:type="dxa"/>
        <w:left w:w="108" w:type="dxa"/>
        <w:bottom w:w="28" w:type="dxa"/>
        <w:right w:w="108" w:type="dxa"/>
      </w:tblCellMar>
    </w:tblPr>
    <w:tcPr>
      <w:shd w:val="clear" w:color="auto" w:fill="FFFFFF"/>
    </w:tcPr>
    <w:tblStylePr w:type="firstRow">
      <w:rPr>
        <w:color w:val="593F84"/>
      </w:rPr>
    </w:tblStylePr>
    <w:tblStylePr w:type="band1Horz">
      <w:rPr>
        <w:rFonts w:eastAsia="Malgun Gothic Semilight"/>
        <w:sz w:val="20"/>
      </w:rPr>
      <w:tcPr>
        <w:shd w:val="clear" w:color="auto" w:fill="CDC6E2"/>
      </w:tcPr>
    </w:tblStyle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3440</Words>
  <Characters>7803</Characters>
  <Lines>589</Lines>
  <Paragraphs>166</Paragraphs>
  <TotalTime>0</TotalTime>
  <ScaleCrop>false</ScaleCrop>
  <LinksUpToDate>false</LinksUpToDate>
  <CharactersWithSpaces>8376</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2025-03-26T07:42:37Z</dcterms:modified>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15D9B49A2D564E3595A8E337F508FA7E</vt:lpwstr>
  </property>
  <property fmtid="{D5CDD505-2E9C-101B-9397-08002B2CF9AE}" pid="4" name="KSOTemplateDocerSaveRecord">
    <vt:lpwstr>eyJoZGlkIjoiNzhjODRmNWJhZTVkNTI1OGI2YWZlNjVkNDIwMWYwMDkiLCJ1c2VySWQiOiIzMTAxODgzOTQifQ==</vt:lpwstr>
  </property>
</Properties>
</file>