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-676275</wp:posOffset>
            </wp:positionH>
            <wp:positionV relativeFrom="paragraph">
              <wp:posOffset>-976630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934067">
      <w:pPr>
        <w:pStyle w:val="12"/>
        <w:rPr>
          <w:rFonts w:ascii="Times New Roman" w:hAnsi="Times New Roman" w:cs="Times New Roman"/>
          <w:sz w:val="48"/>
        </w:rPr>
      </w:pP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3468"/>
      <w:bookmarkStart w:id="2" w:name="_Toc500164193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3" w:name="_Hlk91082646"/>
      <w:bookmarkEnd w:id="3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-589915</wp:posOffset>
                </wp:positionH>
                <wp:positionV relativeFrom="paragraph">
                  <wp:posOffset>-307340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45pt;margin-top:-24.2pt;height:183.55pt;width:497.4pt;z-index:251669504;v-text-anchor:middle;mso-width-relative:page;mso-height-relative:page;" filled="f" stroked="f" coordsize="21600,21600" o:gfxdata="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rXK9Nt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-217805</wp:posOffset>
                </wp:positionH>
                <wp:positionV relativeFrom="paragraph">
                  <wp:posOffset>4155440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15pt;margin-top:327.2pt;height:75.4pt;width:321.45pt;z-index:251670528;mso-width-relative:page;mso-height-relative:page;" filled="f" stroked="f" coordsize="21600,21600" o:gfxdata="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jTqNT3AAAAAs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0083C3" w:sz="4" w:space="0"/>
            </w:tcBorders>
            <w:vAlign w:val="center"/>
          </w:tcPr>
          <w:p w14:paraId="687015F7">
            <w:pPr>
              <w:pStyle w:val="215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0083C3" w:sz="4" w:space="0"/>
            </w:tcBorders>
            <w:vAlign w:val="center"/>
          </w:tcPr>
          <w:p w14:paraId="36C725F0">
            <w:pPr>
              <w:pStyle w:val="215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0083C3" w:sz="4" w:space="0"/>
            </w:tcBorders>
            <w:vAlign w:val="center"/>
          </w:tcPr>
          <w:p w14:paraId="752B1DAC">
            <w:pPr>
              <w:pStyle w:val="215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0083C3" w:sz="4" w:space="0"/>
            </w:tcBorders>
            <w:vAlign w:val="center"/>
          </w:tcPr>
          <w:p w14:paraId="6B0D9E38">
            <w:pPr>
              <w:pStyle w:val="215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5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5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5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5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0083C3" w:sz="4" w:space="0"/>
            </w:tcBorders>
            <w:vAlign w:val="center"/>
          </w:tcPr>
          <w:p w14:paraId="046CD22E">
            <w:pPr>
              <w:pStyle w:val="215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0083C3" w:sz="4" w:space="0"/>
            </w:tcBorders>
            <w:vAlign w:val="center"/>
          </w:tcPr>
          <w:p w14:paraId="6407950D">
            <w:pPr>
              <w:pStyle w:val="215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6EA9DAE8">
            <w:pPr>
              <w:pStyle w:val="216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39C0ED97">
            <w:pPr>
              <w:pStyle w:val="229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12" w:space="0"/>
          <w:left w:val="single" w:color="0083C3" w:sz="12" w:space="0"/>
          <w:bottom w:val="single" w:color="0083C3" w:sz="12" w:space="0"/>
          <w:right w:val="single" w:color="0083C3" w:sz="12" w:space="0"/>
          <w:insideH w:val="single" w:color="0083C3" w:sz="12" w:space="0"/>
          <w:insideV w:val="single" w:color="0083C3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24781CC7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16A38A64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1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-35560</wp:posOffset>
                  </wp:positionH>
                  <wp:positionV relativeFrom="paragraph">
                    <wp:posOffset>-119380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AD10F14">
            <w:pPr>
              <w:pStyle w:val="232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5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6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C6C0D83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E8E423E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41771E1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18F43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50" w:line="288" w:lineRule="auto"/>
        <w:ind w:firstLine="180" w:firstLineChars="10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</w:pPr>
      <w:r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  <w:t>信息来源：</w:t>
      </w:r>
    </w:p>
    <w:p w14:paraId="344393CE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[1]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实体肿瘤PD‐L1免疫组织化学检测专家共识（2021版）</w:t>
      </w:r>
    </w:p>
    <w:p w14:paraId="4EDD4A89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[2]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新型抗肿瘤药物临床应用指导原则</w:t>
      </w:r>
    </w:p>
    <w:p w14:paraId="0889917F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[3]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帕博利珠单抗注射液（JXSS2200010）申请上市技术审评报告</w:t>
      </w:r>
    </w:p>
    <w:p w14:paraId="4D0F76B2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"https://www.accessdata.fda.gov/scripts/cder/daf/index.cfm?event=BasicSearch.process"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Drugs@FDA: FDA-Approved Drugs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4F71A4E0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[5]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"https://www.agilent.com.cn/cn/about/newsroom/presrel/2023/1117.html"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安捷伦PD-L1检测试剂盒（免疫组织化学法）获得FDA批准用于检测胃或胃食管结合部（GEJ）腺癌 (agilent.com.cn)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7601B6C6">
      <w:pPr>
        <w:widowControl/>
        <w:ind w:left="218" w:leftChars="104" w:firstLine="0" w:firstLineChars="0"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  <w:u w:val="none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[6]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"https://www.ema.europa.eu/en/medicines/human/summaries-opinion/keytruda-0"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Keytruda: Pending EC decision | European Medicines Agency (europa.eu)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4D747614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bookmarkStart w:id="4" w:name="_GoBack"/>
      <w:bookmarkEnd w:id="4"/>
    </w:p>
    <w:p w14:paraId="6FCC8431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6" w:type="default"/>
          <w:footerReference r:id="rId7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34D066F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广州诺禾医学检验实验室</w:t>
      </w:r>
    </w:p>
    <w:p w14:paraId="44F5728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广州市黄埔区开源大道11号C6栋702室</w:t>
      </w:r>
    </w:p>
    <w:p w14:paraId="1E997229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525E737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上海诺禾医学检验实验室</w:t>
      </w:r>
    </w:p>
    <w:p w14:paraId="50BA11A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上海市闵行区绿洲环路396弄9号201室</w:t>
      </w:r>
    </w:p>
    <w:p w14:paraId="1CF1D0BF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63D4848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天津诺禾医学检验实验室</w:t>
      </w:r>
    </w:p>
    <w:p w14:paraId="6111049A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天津市武清区创业总部基地B07</w:t>
      </w:r>
    </w:p>
    <w:p w14:paraId="58A17A8B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1AA0F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551A1EA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AF2D955">
      <w:pPr>
        <w:widowControl/>
        <w:jc w:val="left"/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</w:pPr>
    </w:p>
    <w:p w14:paraId="54FA1AF1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689E21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9E5867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39DD503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C8278B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FCEF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72917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6741FF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D1EC5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2D01C3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849623C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3F17A60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4C310A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463392D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0A9C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440B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 xml:space="preserve"> </w:t>
      </w:r>
    </w:p>
    <w:p w14:paraId="7162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7350E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56A54D07">
      <w:pPr>
        <w:widowControl/>
        <w:jc w:val="left"/>
        <w:rPr>
          <w:rFonts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  <w:t>诺禾医学   诺禾在线</w:t>
      </w:r>
    </w:p>
    <w:p w14:paraId="3D69332B">
      <w:pPr>
        <w:widowControl/>
        <w:jc w:val="left"/>
        <w:rPr>
          <w:rFonts w:ascii="Times New Roman" w:hAnsi="Times New Roman" w:eastAsia="等线" w:cs="宋体"/>
          <w:color w:val="0083C3"/>
          <w:kern w:val="0"/>
          <w:sz w:val="24"/>
          <w:lang w:eastAsia="zh-CN"/>
        </w:rPr>
      </w:pPr>
      <w:r>
        <w:rPr>
          <w:rFonts w:ascii="Times New Roman" w:hAnsi="Times New Roman" w:eastAsia="等线" w:cs="宋体"/>
          <w:b/>
          <w:bCs/>
          <w:color w:val="0083C3"/>
          <w:kern w:val="0"/>
          <w:sz w:val="28"/>
          <w:szCs w:val="28"/>
          <w:lang w:eastAsia="en-US"/>
        </w:rPr>
        <w:t>www.novogene.com</w:t>
      </w:r>
    </w:p>
    <w:p w14:paraId="2E97867F">
      <w:pPr>
        <w:widowControl/>
        <w:jc w:val="left"/>
        <w:rPr>
          <w:rFonts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kern w:val="0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  <w:t>中国 · 美国 · 英国 · 新加坡 · 荷兰 · 日本</w:t>
      </w:r>
    </w:p>
    <w:p w14:paraId="38F59258">
      <w:pPr>
        <w:widowControl/>
        <w:jc w:val="left"/>
        <w:rPr>
          <w:rFonts w:ascii="Times New Roman" w:hAnsi="Times New Roman" w:eastAsia="等线" w:cs="宋体"/>
          <w:kern w:val="0"/>
          <w:sz w:val="22"/>
          <w:lang w:val="en-US" w:eastAsia="zh-CN"/>
        </w:rPr>
      </w:pPr>
      <w:r>
        <w:rPr>
          <w:rFonts w:ascii="Times New Roman" w:hAnsi="Times New Roman" w:eastAsia="等线" w:cs="宋体"/>
          <w:kern w:val="0"/>
          <w:sz w:val="22"/>
          <w:lang w:eastAsia="en-US"/>
        </w:rPr>
        <w:t>China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USA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UK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Singapore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Netherlands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>J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apan</w:t>
      </w:r>
    </w:p>
    <w:sectPr>
      <w:headerReference r:id="rId8" w:type="default"/>
      <w:footerReference r:id="rId9" w:type="default"/>
      <w:pgSz w:w="11906" w:h="16838"/>
      <w:pgMar w:top="981" w:right="850" w:bottom="850" w:left="102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35C87">
    <w:pPr>
      <w:snapToGrid w:val="0"/>
      <w:jc w:val="left"/>
      <w:rPr>
        <w:rFonts w:ascii="宋体" w:hAnsi="宋体" w:eastAsia="宋体" w:cs="宋体"/>
        <w:kern w:val="0"/>
        <w:sz w:val="18"/>
        <w:szCs w:val="18"/>
        <w:lang w:eastAsia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969641">
    <w:pPr>
      <w:pStyle w:val="15"/>
      <w:pBdr>
        <w:bottom w:val="none" w:color="auto" w:sz="0" w:space="1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130E"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napToGrid w:val="0"/>
      <w:jc w:val="right"/>
      <w:rPr>
        <w:rFonts w:ascii="宋体" w:hAnsi="宋体" w:eastAsia="宋体" w:cs="宋体"/>
        <w:kern w:val="0"/>
        <w:sz w:val="18"/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9C0015A"/>
    <w:rsid w:val="0A2437B8"/>
    <w:rsid w:val="0A4A2B91"/>
    <w:rsid w:val="0DD91B05"/>
    <w:rsid w:val="0E861BE0"/>
    <w:rsid w:val="10AE4203"/>
    <w:rsid w:val="118B2886"/>
    <w:rsid w:val="11995E12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C1E4D01"/>
    <w:rsid w:val="1D424E3A"/>
    <w:rsid w:val="20072E2E"/>
    <w:rsid w:val="20A25C57"/>
    <w:rsid w:val="20B10406"/>
    <w:rsid w:val="20DA769F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C4A3FCC"/>
    <w:rsid w:val="2DC11BD4"/>
    <w:rsid w:val="2E9B3D4A"/>
    <w:rsid w:val="3073428B"/>
    <w:rsid w:val="33284289"/>
    <w:rsid w:val="33B169E4"/>
    <w:rsid w:val="35AA0C3E"/>
    <w:rsid w:val="37660105"/>
    <w:rsid w:val="377E2797"/>
    <w:rsid w:val="37E07932"/>
    <w:rsid w:val="39F56D79"/>
    <w:rsid w:val="3AE01EFC"/>
    <w:rsid w:val="3BFC4E31"/>
    <w:rsid w:val="3DAE7CA0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B2600EC"/>
    <w:rsid w:val="4DF03C41"/>
    <w:rsid w:val="4E48731A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371798E"/>
    <w:rsid w:val="53DB1569"/>
    <w:rsid w:val="54E265E6"/>
    <w:rsid w:val="56A71D97"/>
    <w:rsid w:val="57403D19"/>
    <w:rsid w:val="584E1957"/>
    <w:rsid w:val="598C133C"/>
    <w:rsid w:val="5A557999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57F00A2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75580C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2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3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4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5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6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7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8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9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0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2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4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9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8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7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unhideWhenUsed/>
    <w:qFormat/>
    <w:uiPriority w:val="99"/>
    <w:rPr>
      <w:color w:val="0000FF"/>
      <w:u w:val="single"/>
    </w:rPr>
  </w:style>
  <w:style w:type="character" w:styleId="22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3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5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6">
    <w:name w:val="List Paragraph"/>
    <w:basedOn w:val="1"/>
    <w:link w:val="68"/>
    <w:autoRedefine/>
    <w:qFormat/>
    <w:uiPriority w:val="34"/>
    <w:pPr>
      <w:ind w:firstLine="420" w:firstLineChars="200"/>
    </w:pPr>
  </w:style>
  <w:style w:type="paragraph" w:customStyle="1" w:styleId="27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8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9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0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1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2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3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4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5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6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7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8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9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1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2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3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4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5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6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7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8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9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0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1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2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3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4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6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7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8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9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0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1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2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3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4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5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6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7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8">
    <w:name w:val="列出段落 Char"/>
    <w:basedOn w:val="19"/>
    <w:link w:val="26"/>
    <w:autoRedefine/>
    <w:qFormat/>
    <w:uiPriority w:val="34"/>
    <w:rPr>
      <w:sz w:val="18"/>
      <w:szCs w:val="18"/>
    </w:rPr>
  </w:style>
  <w:style w:type="character" w:customStyle="1" w:styleId="69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70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1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2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3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4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5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6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7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8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9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0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1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2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4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5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6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7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8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9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0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1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2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3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4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5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7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8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9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0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1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2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3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4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5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6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7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8">
    <w:name w:val="apple-style-span"/>
    <w:basedOn w:val="19"/>
    <w:autoRedefine/>
    <w:qFormat/>
    <w:uiPriority w:val="0"/>
  </w:style>
  <w:style w:type="character" w:customStyle="1" w:styleId="109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10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1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2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3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4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5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6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7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8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9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20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1">
    <w:name w:val="apple-style-span1"/>
    <w:basedOn w:val="19"/>
    <w:autoRedefine/>
    <w:qFormat/>
    <w:uiPriority w:val="0"/>
  </w:style>
  <w:style w:type="character" w:customStyle="1" w:styleId="122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3">
    <w:name w:val="jrnl"/>
    <w:basedOn w:val="19"/>
    <w:autoRedefine/>
    <w:qFormat/>
    <w:uiPriority w:val="0"/>
  </w:style>
  <w:style w:type="character" w:customStyle="1" w:styleId="124">
    <w:name w:val="src1"/>
    <w:autoRedefine/>
    <w:qFormat/>
    <w:uiPriority w:val="0"/>
  </w:style>
  <w:style w:type="character" w:customStyle="1" w:styleId="125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6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7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8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9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0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1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2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3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4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5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6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7">
    <w:name w:val="apple-style-span2"/>
    <w:basedOn w:val="19"/>
    <w:autoRedefine/>
    <w:qFormat/>
    <w:uiPriority w:val="0"/>
  </w:style>
  <w:style w:type="character" w:customStyle="1" w:styleId="138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9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0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1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2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3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4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5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6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7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8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9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50">
    <w:name w:val="apple-style-span3"/>
    <w:basedOn w:val="19"/>
    <w:autoRedefine/>
    <w:qFormat/>
    <w:uiPriority w:val="0"/>
  </w:style>
  <w:style w:type="character" w:customStyle="1" w:styleId="151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2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3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4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5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6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7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8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9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0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1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2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3">
    <w:name w:val="apple-style-span4"/>
    <w:basedOn w:val="19"/>
    <w:autoRedefine/>
    <w:qFormat/>
    <w:uiPriority w:val="0"/>
  </w:style>
  <w:style w:type="character" w:customStyle="1" w:styleId="164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5">
    <w:name w:val="jrnl1"/>
    <w:basedOn w:val="19"/>
    <w:autoRedefine/>
    <w:qFormat/>
    <w:uiPriority w:val="0"/>
  </w:style>
  <w:style w:type="character" w:customStyle="1" w:styleId="166">
    <w:name w:val="src11"/>
    <w:autoRedefine/>
    <w:qFormat/>
    <w:uiPriority w:val="0"/>
  </w:style>
  <w:style w:type="character" w:customStyle="1" w:styleId="167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8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70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1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2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3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4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5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6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7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8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9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0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1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2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3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4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5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6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7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8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9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0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1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2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3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4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5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6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7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8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9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200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1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2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3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4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5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6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7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8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9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0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1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2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3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4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5">
    <w:name w:val="basic"/>
    <w:basedOn w:val="1"/>
    <w:link w:val="217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6">
    <w:name w:val="qc"/>
    <w:basedOn w:val="1"/>
    <w:link w:val="219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7">
    <w:name w:val="basic Char"/>
    <w:basedOn w:val="19"/>
    <w:link w:val="215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8">
    <w:name w:val="tps"/>
    <w:basedOn w:val="1"/>
    <w:link w:val="22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9">
    <w:name w:val="qc Char"/>
    <w:basedOn w:val="19"/>
    <w:link w:val="216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0">
    <w:name w:val="image"/>
    <w:basedOn w:val="1"/>
    <w:link w:val="223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1">
    <w:name w:val="tps Char"/>
    <w:basedOn w:val="19"/>
    <w:link w:val="218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2">
    <w:name w:val="reportdate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3">
    <w:name w:val="image Char"/>
    <w:basedOn w:val="19"/>
    <w:link w:val="220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4">
    <w:name w:val="imageaudit"/>
    <w:basedOn w:val="1"/>
    <w:link w:val="226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5">
    <w:name w:val="reportdate Char"/>
    <w:basedOn w:val="19"/>
    <w:link w:val="222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6">
    <w:name w:val="imageaudit Char"/>
    <w:basedOn w:val="19"/>
    <w:link w:val="224"/>
    <w:autoRedefine/>
    <w:qFormat/>
    <w:uiPriority w:val="0"/>
    <w:rPr>
      <w:kern w:val="2"/>
      <w:sz w:val="21"/>
      <w:szCs w:val="22"/>
    </w:rPr>
  </w:style>
  <w:style w:type="paragraph" w:customStyle="1" w:styleId="227">
    <w:name w:val="rp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8">
    <w:name w:val="rptdate Char"/>
    <w:basedOn w:val="19"/>
    <w:link w:val="227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9">
    <w:name w:val="scopeseen"/>
    <w:basedOn w:val="1"/>
    <w:link w:val="230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0">
    <w:name w:val="scopeseen Char"/>
    <w:basedOn w:val="19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1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2">
    <w:name w:val="rpt"/>
    <w:basedOn w:val="1"/>
    <w:link w:val="233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3">
    <w:name w:val="rpt Char"/>
    <w:basedOn w:val="19"/>
    <w:link w:val="232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4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6</Pages>
  <Words>927</Words>
  <Characters>1868</Characters>
  <Lines>19</Lines>
  <Paragraphs>5</Paragraphs>
  <TotalTime>0</TotalTime>
  <ScaleCrop>false</ScaleCrop>
  <LinksUpToDate>false</LinksUpToDate>
  <CharactersWithSpaces>2009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2026-05-22T05:46:51Z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eyJoZGlkIjoiZWYwY2UzN2JlOGI1MThkZDAzZjRhZWIwZWZiMGMwNmYiLCJ1c2VySWQiOiIzMTAxODgzOTQifQ==</vt:lpwstr>
  </property>
</Properties>
</file>