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618DCC">
      <w:pPr>
        <w:rPr>
          <w:sz w:val="20"/>
        </w:rPr>
      </w:pPr>
      <w: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2246630</wp:posOffset>
            </wp:positionH>
            <wp:positionV relativeFrom="paragraph">
              <wp:posOffset>128270</wp:posOffset>
            </wp:positionV>
            <wp:extent cx="1643380" cy="986790"/>
            <wp:effectExtent l="0" t="0" r="0" b="0"/>
            <wp:wrapNone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2642235</wp:posOffset>
                </wp:positionH>
                <wp:positionV relativeFrom="paragraph">
                  <wp:posOffset>9490710</wp:posOffset>
                </wp:positionV>
                <wp:extent cx="4082415" cy="957580"/>
                <wp:effectExtent l="0" t="0" r="0" b="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241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075834">
                            <w:pPr>
                              <w:jc w:val="right"/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{{ summaryOfRresults.binary | ci(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,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) }}</w:t>
                            </w:r>
                          </w:p>
                          <w:p w14:paraId="6267020D">
                            <w:pPr>
                              <w:jc w:val="righ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  <w:t>扫码认证</w:t>
                            </w:r>
                          </w:p>
                          <w:p w14:paraId="547AED12">
                            <w:pPr>
                              <w:widowControl/>
                              <w:jc w:val="righ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  <w:t>请受检者接收本报告后务必通过扫描防伪二维码确认报告真实性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8.05pt;margin-top:747.3pt;height:75.4pt;width:321.45pt;z-index:251667456;mso-width-relative:page;mso-height-relative:page;" filled="f" stroked="f" coordsize="21600,21600" o:gfxdata="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hxXnEd0AAAAOAQAADwAAAAAAAAABACAAAAAi&#10;AAAAZHJzL2Rvd25yZXYueG1sUEsBAhQAFAAAAAgAh07iQPnszjw+AgAAaA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3075834">
                      <w:pPr>
                        <w:jc w:val="right"/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</w:pP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{{ summaryOfRresults.binary | ci(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,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) }}</w:t>
                      </w:r>
                    </w:p>
                    <w:p w14:paraId="6267020D">
                      <w:pPr>
                        <w:jc w:val="righ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  <w:t>扫码认证</w:t>
                      </w:r>
                    </w:p>
                    <w:p w14:paraId="547AED12">
                      <w:pPr>
                        <w:widowControl/>
                        <w:jc w:val="righ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  <w:t>请受检者接收本报告后务必通过扫描防伪二维码确认报告真实性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403225</wp:posOffset>
                </wp:positionH>
                <wp:positionV relativeFrom="paragraph">
                  <wp:posOffset>10181590</wp:posOffset>
                </wp:positionV>
                <wp:extent cx="1788160" cy="316865"/>
                <wp:effectExtent l="0" t="0" r="10160" b="317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9743B6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.75pt;margin-top:801.7pt;height:24.95pt;width:140.8pt;z-index:251666432;mso-width-relative:page;mso-height-relative:page;" fillcolor="#FFFFFF [3201]" filled="t" stroked="f" coordsize="21600,21600" o:gfxdata="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FAqGJLWAAAADAEAAA8AAAAA&#10;AAAAAQAgAAAAIgAAAGRycy9kb3ducmV2LnhtbFBLAQIUABQAAAAIAIdO4kDAg3TN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29743B6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w:drawing>
          <wp:anchor distT="0" distB="0" distL="114935" distR="114935" simplePos="0" relativeHeight="251659264" behindDoc="1" locked="0" layoutInCell="1" allowOverlap="1">
            <wp:simplePos x="0" y="0"/>
            <wp:positionH relativeFrom="column">
              <wp:posOffset>-15240</wp:posOffset>
            </wp:positionH>
            <wp:positionV relativeFrom="paragraph">
              <wp:posOffset>-152400</wp:posOffset>
            </wp:positionV>
            <wp:extent cx="7559675" cy="10698480"/>
            <wp:effectExtent l="0" t="0" r="14605" b="0"/>
            <wp:wrapNone/>
            <wp:docPr id="6" name="图片 6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封面111111"/>
                    <pic:cNvPicPr>
                      <a:picLocks noChangeAspect="1"/>
                    </pic:cNvPicPr>
                  </pic:nvPicPr>
                  <pic:blipFill>
                    <a:blip r:embed="rId12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D1BFAB">
      <w:pPr>
        <w:rPr>
          <w:sz w:val="20"/>
        </w:rPr>
      </w:pPr>
    </w:p>
    <w:p w14:paraId="52368873">
      <w:pPr>
        <w:rPr>
          <w:sz w:val="20"/>
        </w:rPr>
      </w:pPr>
    </w:p>
    <w:p w14:paraId="1D8DF69E">
      <w:pPr>
        <w:rPr>
          <w:sz w:val="20"/>
        </w:rPr>
      </w:pPr>
    </w:p>
    <w:p w14:paraId="18BE1DC6">
      <w:pPr>
        <w:rPr>
          <w:sz w:val="20"/>
        </w:rPr>
      </w:pPr>
    </w:p>
    <w:p w14:paraId="134101E1">
      <w:pPr>
        <w:rPr>
          <w:sz w:val="20"/>
        </w:rPr>
      </w:pPr>
    </w:p>
    <w:p w14:paraId="6E89ADD5">
      <w:pPr>
        <w:rPr>
          <w:sz w:val="20"/>
        </w:rPr>
      </w:pPr>
    </w:p>
    <w:p w14:paraId="15385361">
      <w:pPr>
        <w:rPr>
          <w:sz w:val="20"/>
        </w:rPr>
      </w:pPr>
    </w:p>
    <w:p w14:paraId="45FE5FE5">
      <w:pPr>
        <w:rPr>
          <w:sz w:val="20"/>
        </w:rPr>
      </w:pPr>
    </w:p>
    <w:p w14:paraId="08A6CDB9"/>
    <w:p w14:paraId="7F91F84E">
      <w:pPr>
        <w:pStyle w:val="6"/>
        <w:rPr>
          <w:rFonts w:ascii="黑体"/>
          <w:sz w:val="48"/>
          <w:lang w:eastAsia="zh-CN"/>
        </w:rPr>
      </w:pPr>
    </w:p>
    <w:p w14:paraId="5644CCD2">
      <w:pPr>
        <w:pStyle w:val="6"/>
        <w:rPr>
          <w:rFonts w:ascii="黑体"/>
          <w:sz w:val="48"/>
          <w:lang w:eastAsia="zh-CN"/>
        </w:rPr>
      </w:pPr>
    </w:p>
    <w:p w14:paraId="1C7F0C5E">
      <w:pPr>
        <w:pStyle w:val="6"/>
        <w:rPr>
          <w:rFonts w:ascii="黑体"/>
          <w:sz w:val="48"/>
          <w:lang w:eastAsia="zh-CN"/>
        </w:rPr>
      </w:pPr>
    </w:p>
    <w:p w14:paraId="3D40FD18">
      <w:pPr>
        <w:pStyle w:val="6"/>
        <w:rPr>
          <w:rFonts w:ascii="黑体"/>
          <w:sz w:val="48"/>
          <w:lang w:eastAsia="zh-CN"/>
        </w:rPr>
      </w:pPr>
    </w:p>
    <w:p w14:paraId="68EED917">
      <w:pPr>
        <w:pStyle w:val="6"/>
        <w:rPr>
          <w:rFonts w:ascii="Times New Roman" w:hAnsi="Times New Roman" w:eastAsia="微软雅黑" w:cs="Times New Roman"/>
          <w:sz w:val="30"/>
          <w:szCs w:val="30"/>
          <w:lang w:eastAsia="zh-CN"/>
        </w:rPr>
      </w:pPr>
    </w:p>
    <w:p w14:paraId="3F420712">
      <w:pPr>
        <w:tabs>
          <w:tab w:val="left" w:pos="6082"/>
          <w:tab w:val="left" w:pos="6324"/>
          <w:tab w:val="left" w:pos="9183"/>
        </w:tabs>
        <w:spacing w:before="411" w:line="308" w:lineRule="auto"/>
        <w:ind w:right="2699"/>
        <w:jc w:val="both"/>
        <w:rPr>
          <w:sz w:val="30"/>
          <w:u w:val="single"/>
          <w:lang w:eastAsia="zh-CN"/>
        </w:rPr>
        <w:sectPr>
          <w:headerReference r:id="rId3" w:type="default"/>
          <w:headerReference r:id="rId4" w:type="even"/>
          <w:pgSz w:w="11910" w:h="16840"/>
          <w:pgMar w:top="0" w:right="0" w:bottom="280" w:left="20" w:header="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709295</wp:posOffset>
                </wp:positionH>
                <wp:positionV relativeFrom="paragraph">
                  <wp:posOffset>3946525</wp:posOffset>
                </wp:positionV>
                <wp:extent cx="6551930" cy="220980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1930" cy="2209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A63BB9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highlight w:val="none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57C4972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{% if PDInfo == undefined %}中国人群BRCA1/2基因分子分型研究{% else %}中国人群BRCA1/2基因分子分型研究+PD-L1检测报告{%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5.85pt;margin-top:310.75pt;height:174pt;width:515.9pt;z-index:251664384;mso-width-relative:page;mso-height-relative:page;" filled="f" stroked="f" coordsize="21600,21600" o:gfxdata="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DOqApL3AAAAAwBAAAPAAAAAAAAAAEAIAAAACIA&#10;AABkcnMvZG93bnJldi54bWxQSwECFAAUAAAACACHTuJAXoVFpj4CAABn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CA63BB9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highlight w:val="none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肿瘤个性化诊疗指导</w:t>
                      </w:r>
                    </w:p>
                    <w:p w14:paraId="57C4972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{% if PDInfo == undefined %}中国人群BRCA1/2基因分子分型研究{% else %}中国人群BRCA1/2基因分子分型研究+PD-L1检测报告{% endif %}</w:t>
                      </w:r>
                    </w:p>
                  </w:txbxContent>
                </v:textbox>
              </v:shape>
            </w:pict>
          </mc:Fallback>
        </mc:AlternateContent>
      </w:r>
    </w:p>
    <w:p w14:paraId="682D4C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70132E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 w14:paraId="4A9F38CD">
      <w:pPr>
        <w:rPr>
          <w:lang w:eastAsia="zh-CN"/>
        </w:rPr>
      </w:pPr>
    </w:p>
    <w:p w14:paraId="1BAE2E25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_Toc23812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</w:rPr>
        <w:tab/>
      </w:r>
      <w:r>
        <w:rPr>
          <w:rFonts w:ascii="Times New Roman" w:hAnsi="Times New Roman" w:eastAsia="微软雅黑"/>
          <w:b/>
          <w:color w:val="62B541"/>
          <w:sz w:val="32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</w:rPr>
        <w:instrText xml:space="preserve"> PAGEREF _Toc23812 \h </w:instrText>
      </w:r>
      <w:r>
        <w:rPr>
          <w:rFonts w:ascii="Times New Roman" w:hAnsi="Times New Roman" w:eastAsia="微软雅黑"/>
          <w:b/>
          <w:color w:val="62B541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1</w:t>
      </w:r>
      <w:r>
        <w:rPr>
          <w:rFonts w:ascii="Times New Roman" w:hAnsi="Times New Roman" w:eastAsia="微软雅黑"/>
          <w:b/>
          <w:color w:val="62B541"/>
          <w:sz w:val="32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B2475A7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_Toc5632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</w:rPr>
        <w:tab/>
      </w:r>
      <w:r>
        <w:rPr>
          <w:rFonts w:ascii="Times New Roman" w:hAnsi="Times New Roman" w:eastAsia="微软雅黑"/>
          <w:b/>
          <w:color w:val="62B541"/>
          <w:sz w:val="32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</w:rPr>
        <w:instrText xml:space="preserve"> PAGEREF _Toc5632 \h </w:instrText>
      </w:r>
      <w:r>
        <w:rPr>
          <w:rFonts w:ascii="Times New Roman" w:hAnsi="Times New Roman" w:eastAsia="微软雅黑"/>
          <w:b/>
          <w:color w:val="62B541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1</w:t>
      </w:r>
      <w:r>
        <w:rPr>
          <w:rFonts w:ascii="Times New Roman" w:hAnsi="Times New Roman" w:eastAsia="微软雅黑"/>
          <w:b/>
          <w:color w:val="62B541"/>
          <w:sz w:val="32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35D550CB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_Toc28175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</w:rPr>
        <w:t>检测结果</w:t>
      </w:r>
      <w:r>
        <w:rPr>
          <w:rFonts w:hint="eastAsia" w:ascii="Times New Roman" w:hAnsi="Times New Roman" w:eastAsia="微软雅黑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/>
          <w:b/>
          <w:color w:val="62B541"/>
          <w:sz w:val="32"/>
        </w:rPr>
        <w:tab/>
      </w:r>
      <w:r>
        <w:rPr>
          <w:rFonts w:ascii="Times New Roman" w:hAnsi="Times New Roman" w:eastAsia="微软雅黑"/>
          <w:b/>
          <w:color w:val="62B541"/>
          <w:sz w:val="32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</w:rPr>
        <w:instrText xml:space="preserve"> PAGEREF _Toc28175 \h </w:instrText>
      </w:r>
      <w:r>
        <w:rPr>
          <w:rFonts w:ascii="Times New Roman" w:hAnsi="Times New Roman" w:eastAsia="微软雅黑"/>
          <w:b/>
          <w:color w:val="62B541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</w:rPr>
        <w:t>1</w:t>
      </w:r>
      <w:r>
        <w:rPr>
          <w:rFonts w:ascii="Times New Roman" w:hAnsi="Times New Roman" w:eastAsia="微软雅黑"/>
          <w:b/>
          <w:color w:val="62B541"/>
          <w:sz w:val="32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4F7F030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_Toc9800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_Toc9800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07B62CC4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_Toc8221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_Toc8221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891301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_Toc24590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_Toc24590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52D76ED5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_Toc6432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_Toc6432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36A8B0D4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_Toc16301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_Toc16301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E95953D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_Toc24940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_Toc24940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8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6B052798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_Toc23529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_Toc23529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47DF16FB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_Toc11636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样本质控情况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_Toc11636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10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54A6DC1D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_Toc5440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_Toc5440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6DC5F10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_Toc10822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_Toc10822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12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546FC77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_Toc21637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BRCA1/2</w:t>
      </w:r>
      <w:r>
        <w:rPr>
          <w:rFonts w:hint="eastAsia" w:ascii="Times New Roman" w:hAnsi="Times New Roman" w:eastAsia="微软雅黑"/>
          <w:sz w:val="28"/>
          <w:lang w:eastAsia="zh-CN"/>
        </w:rPr>
        <w:t>基因的</w:t>
      </w:r>
      <w:r>
        <w:rPr>
          <w:rFonts w:hint="eastAsia" w:ascii="Times New Roman" w:hAnsi="Times New Roman" w:eastAsia="微软雅黑"/>
          <w:sz w:val="28"/>
          <w:lang w:val="en-US" w:eastAsia="zh-CN"/>
        </w:rPr>
        <w:t>16</w:t>
      </w:r>
      <w:r>
        <w:rPr>
          <w:rFonts w:hint="eastAsia" w:ascii="Times New Roman" w:hAnsi="Times New Roman" w:eastAsia="微软雅黑"/>
          <w:sz w:val="28"/>
          <w:lang w:eastAsia="zh-CN"/>
        </w:rPr>
        <w:t>个突变位点检测列表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_Toc21637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14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BF20593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_Toc18606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_Toc18606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15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7C1DD88F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_Toc327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_Toc327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304938A">
      <w:pPr>
        <w:tabs>
          <w:tab w:val="left" w:pos="1650"/>
        </w:tabs>
        <w:sectPr>
          <w:headerReference r:id="rId5" w:type="default"/>
          <w:footerReference r:id="rId6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equalWidth="0" w:num="1">
            <w:col w:w="9870"/>
          </w:cols>
          <w:docGrid w:linePitch="299" w:charSpace="0"/>
        </w:sectPr>
      </w:pPr>
      <w:r>
        <w:rPr>
          <w:lang w:eastAsia="zh-CN"/>
        </w:rPr>
        <w:fldChar w:fldCharType="end"/>
      </w:r>
      <w:bookmarkStart w:id="0" w:name="_Toc21669"/>
      <w:bookmarkStart w:id="1" w:name="_Toc21009_WPSOffice_Level1"/>
      <w:bookmarkStart w:id="2" w:name="_Toc13806"/>
      <w:bookmarkStart w:id="3" w:name="_Toc30143_WPSOffice_Level1"/>
      <w:bookmarkStart w:id="4" w:name="_Toc24178_WPSOffice_Level1"/>
    </w:p>
    <w:p w14:paraId="687BB55D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" w:name="_Toc23812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6B8276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68870E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90BEA1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1DAB2D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697A47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5B883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438AE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D73E1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633535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E387D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BAA03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89981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23B921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D1D2F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9FEE2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8DB93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0F20DE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212A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02586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val="en-US" w:eastAsia="zh-CN"/>
              </w:rPr>
              <w:t>病理号</w:t>
            </w: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specimenno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75A11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0E75D231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BA01F26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5632"/>
      <w:bookmarkStart w:id="7" w:name="_Toc11015_WPSOffice_Level1"/>
      <w:bookmarkStart w:id="8" w:name="_Toc17451"/>
      <w:bookmarkStart w:id="9" w:name="_Toc7021_WPSOffice_Level1"/>
      <w:bookmarkStart w:id="10" w:name="_Toc18062_WPSOffice_Level1"/>
      <w:bookmarkStart w:id="1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0"/>
    </w:p>
    <w:p w14:paraId="65728F1B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684DD720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26EFC157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880AA5B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6221_WPSOffice_Level1"/>
      <w:bookmarkStart w:id="13" w:name="_Toc18058"/>
      <w:bookmarkStart w:id="14" w:name="_Toc23369_WPSOffice_Level1"/>
      <w:bookmarkStart w:id="15" w:name="_Toc25920"/>
      <w:bookmarkStart w:id="16" w:name="_Toc28175"/>
      <w:bookmarkStart w:id="17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</w:p>
    <w:p w14:paraId="26FB94CC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18" w:name="_Toc9800"/>
      <w:bookmarkStart w:id="19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867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853"/>
        <w:gridCol w:w="6014"/>
      </w:tblGrid>
      <w:tr w14:paraId="7D1CEC5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F347EF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20ABFBB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5A6C317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D471C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A53EA4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4F02CC9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C2A7AA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FE98E6F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CDAE4C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A37A30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7872734A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3C3A46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493E1B9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2BE823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6F5076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4DB5677C">
      <w:pPr>
        <w:ind w:left="66" w:leftChars="3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5204BBDB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20F8BAEE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D6CB0A3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53215C6">
      <w:pPr>
        <w:numPr>
          <w:ilvl w:val="0"/>
          <w:numId w:val="6"/>
        </w:numPr>
        <w:ind w:left="755" w:leftChars="0" w:hanging="690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53298DC7">
      <w:pPr>
        <w:numPr>
          <w:ilvl w:val="0"/>
          <w:numId w:val="6"/>
        </w:numPr>
        <w:ind w:left="490" w:leftChars="0" w:hanging="425" w:firstLine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风险出具，检测结果仅供参考。{%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4195077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B17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E8C3F2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1E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7D982F5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8DE98F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18"/>
              </w:rPr>
              <w:drawing>
                <wp:anchor distT="0" distB="0" distL="114300" distR="114300" simplePos="0" relativeHeight="251668480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DBB3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D293A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25C0E7A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F47242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2E095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117E1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7E52C29">
      <w:pPr>
        <w:rPr>
          <w:rFonts w:hint="default"/>
          <w:sz w:val="24"/>
          <w:lang w:val="en-US" w:eastAsia="zh-CN"/>
        </w:rPr>
      </w:pPr>
    </w:p>
    <w:p w14:paraId="0D32B89C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A328F7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r>
              <w:rPr>
                <w:sz w:val="24"/>
              </w:rPr>
              <w:drawing>
                <wp:anchor distT="0" distB="0" distL="114300" distR="114300" simplePos="0" relativeHeight="251669504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20F9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91A02D5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3698DB3D"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0" w:name="_Toc19898_WPSOffice_Level1"/>
      <w:bookmarkStart w:id="21" w:name="_Toc22132"/>
      <w:bookmarkStart w:id="22" w:name="_Toc8221"/>
      <w:bookmarkStart w:id="23" w:name="_Toc20136_WPSOffice_Level1"/>
      <w:bookmarkStart w:id="24" w:name="_Toc2781"/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7"/>
      <w:bookmarkEnd w:id="20"/>
      <w:bookmarkEnd w:id="21"/>
      <w:bookmarkEnd w:id="22"/>
      <w:bookmarkEnd w:id="23"/>
      <w:bookmarkEnd w:id="24"/>
    </w:p>
    <w:p w14:paraId="7206E181">
      <w:pPr>
        <w:pStyle w:val="3"/>
        <w:numPr>
          <w:ilvl w:val="255"/>
          <w:numId w:val="0"/>
        </w:numPr>
        <w:jc w:val="left"/>
      </w:pPr>
      <w:bookmarkStart w:id="25" w:name="_Toc24590"/>
      <w:bookmarkStart w:id="26" w:name="_Toc149837259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5"/>
      <w:bookmarkEnd w:id="26"/>
    </w:p>
    <w:p w14:paraId="7F67AF4C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443999D3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2E622CC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F07E0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7EDB399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D87CEB9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7CA50DD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81699B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5C62E98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E438B4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E88B6DB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522E5D2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4953A00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8764B9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1E86B59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C667DE8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4CD598E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E2757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49F0216B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D1951A5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6AACEEA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AACE058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CEBA8F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B668386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CEC1F25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C2A4E6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C6B232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4022E34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7604BAE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395D516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6F59F4EA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425A0E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185672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99197D6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D689DD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61506E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32DB76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F543FD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541E568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F54AA1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5DA88E2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0E2B306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1793B6D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F894BD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0B043F1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7EDC4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031269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5C5AC8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9C74C1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2FEC53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C3ED90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2654FAC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797C69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03372C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6AEB51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6B84FC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2544F3BC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54B234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A96A25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3FD896B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 w14:paraId="6833976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64A0D8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D6050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73F22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62911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7091977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6389EE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381C371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DC34CE7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97D36F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40E134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73C89A5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50E57B6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7FC94BB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581F96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88963E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51D84E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F4A162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1CF89A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7C1C20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A41BBD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52C6A3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977214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9031A7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1FEAB6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E24B11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1DE4128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F0DCE6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1DEB9E2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E7FDA4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472DC3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26353D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/>
              </w:rPr>
              <w:t>靶向药物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相关致病性及可能致病性变异位点</w:t>
            </w:r>
          </w:p>
        </w:tc>
      </w:tr>
      <w:tr w14:paraId="412114D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C12AB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DB9AE57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496E76F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18856835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1CC9B973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3795196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28523E4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4FC473C5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5C3CCE73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53E5897D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227A3A36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7414F247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bookmarkEnd w:id="11"/>
    <w:p w14:paraId="6A206A3A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bookmarkStart w:id="27" w:name="_Toc25727"/>
      <w:bookmarkStart w:id="28" w:name="_Toc4331_WPSOffice_Level1"/>
      <w:bookmarkStart w:id="29" w:name="_Toc23846_WPSOffice_Level1"/>
      <w:bookmarkStart w:id="30" w:name="_Toc32443_WPSOffice_Level1"/>
      <w:bookmarkStart w:id="31" w:name="_Toc23903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48503042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2" w:name="_Toc106719764"/>
      <w:bookmarkStart w:id="33" w:name="_Toc10223"/>
      <w:bookmarkStart w:id="34" w:name="_Toc20034"/>
      <w:bookmarkStart w:id="35" w:name="_Toc6432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2"/>
      <w:bookmarkEnd w:id="33"/>
      <w:bookmarkEnd w:id="34"/>
      <w:bookmarkEnd w:id="35"/>
    </w:p>
    <w:p w14:paraId="52F24BF5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CE53A81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3DC2FEB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2BA994EF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F46B637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43FDCBC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3731A692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4D20F74F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06FD9D89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4EC951BD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231DF651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725EB326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7EC02ABA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5385D70F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75C0B440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82EC144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AA44AB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4CE44EA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C1B917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D7DC61C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62082F9D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8D559A7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9C21DE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1FBF1C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201EE41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1F36ED64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7544CC2D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19E5BAF6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745445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1337DC0E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41C1ABDC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65E2238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4B3A13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77C2A1C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2051A76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4EA0AFF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6F6592CA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0A90D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0F65A320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6B9E6A6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D95276B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3161DD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0D0454D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516892E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00AC978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2EBED9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A29E3B5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4D187D2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38EC02D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79F38F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54404EF3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3E6D57A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62EB607D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4B375BFE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5D629B4C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3984ADBC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25E3DA86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7C4F3819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6BF9B7B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916ED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B29A0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3B25135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3A2690A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A392D0C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753F420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210B4C42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71536A5D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65A418A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4F80C80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12213CF1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AD9F890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0D852E30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3C39B285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0B8BDBE1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36" w:name="_Toc1630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27"/>
      <w:bookmarkEnd w:id="28"/>
      <w:bookmarkEnd w:id="29"/>
      <w:bookmarkEnd w:id="30"/>
      <w:bookmarkEnd w:id="31"/>
      <w:bookmarkEnd w:id="36"/>
      <w:bookmarkStart w:id="37" w:name="_Toc13196_WPSOffice_Level1"/>
      <w:bookmarkStart w:id="38" w:name="_Toc28240"/>
      <w:bookmarkStart w:id="39" w:name="_Toc27302"/>
      <w:bookmarkStart w:id="40" w:name="_Toc1707_WPSOffice_Level1"/>
      <w:bookmarkStart w:id="41" w:name="_Toc21764_WPSOffice_Level1"/>
    </w:p>
    <w:p w14:paraId="721E1AC7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2" w:name="_Toc24940"/>
      <w:bookmarkStart w:id="43" w:name="_Toc149837265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2"/>
    </w:p>
    <w:p w14:paraId="19CDF668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3"/>
    </w:p>
    <w:p w14:paraId="2ED7744D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5ACA29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1FDE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A16CF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5D9269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3744F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3D6AA4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01A208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A73BAF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5943761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0BAD54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0D5E4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4DE0EC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B777293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A442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B675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1FA15A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97EA5D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AE7F3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265AC6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29ECE3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6E9CB1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CA6DC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4F7142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6F6D1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FAF9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EF4A0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6A2478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6BDFAB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84949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D34FF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41475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09AA2F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0452C6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51D50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40F13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6BF7D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18A539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923098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9E30F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9DE9EA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A31419D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7BA74AD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08862BB6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16DB1B76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E98F47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82805D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634F3B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25BEED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86B06A8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EB7ED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E35AE9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2D2760C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F7F132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E08105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1FA13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153323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63868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97CF6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5769F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6D21ACBA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16EDC21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0C1F1F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CE79B3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E442A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080D95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5269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01B833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3CEC7F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4DBA0F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082535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251FD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7B4000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5F6B4D1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DC2E3B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D7C97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E8B402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6A7C9DB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99CC7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0B905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EDD6BD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3BBD20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06AC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78E010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41EBBE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4F4CFE8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43CEBF1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97C94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C4CCC34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127718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E97431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39131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29F3FB1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6928D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7411C4F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CA83D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8CEF9B"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/>
          <w:color w:val="auto"/>
          <w:sz w:val="20"/>
          <w:szCs w:val="20"/>
        </w:rPr>
        <w:t>{% endif %}</w:t>
      </w:r>
    </w:p>
    <w:p w14:paraId="1CA73A76"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4" w:name="_Toc23529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37"/>
      <w:bookmarkEnd w:id="38"/>
      <w:bookmarkEnd w:id="39"/>
      <w:bookmarkEnd w:id="40"/>
      <w:bookmarkEnd w:id="41"/>
    </w:p>
    <w:bookmarkEnd w:id="44"/>
    <w:p w14:paraId="2A7D7E2D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45" w:name="_Toc24085_WPSOffice_Level1"/>
      <w:bookmarkStart w:id="46" w:name="_Toc9066"/>
      <w:bookmarkStart w:id="47" w:name="_Toc3674"/>
      <w:bookmarkStart w:id="48" w:name="_Toc11636"/>
      <w:bookmarkStart w:id="49" w:name="_Toc15840_WPSOffice_Level1"/>
      <w:bookmarkStart w:id="50" w:name="_Toc14255_WPSOffice_Level1"/>
      <w:bookmarkStart w:id="51" w:name="_Hlk33190413"/>
      <w:bookmarkStart w:id="52" w:name="_Toc18699"/>
      <w:bookmarkStart w:id="53" w:name="_Toc11193_WPSOffice_Level1"/>
      <w:bookmarkStart w:id="54" w:name="_Toc11896_WPSOffice_Level1"/>
      <w:bookmarkStart w:id="55" w:name="_Toc28810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45"/>
      <w:bookmarkEnd w:id="46"/>
      <w:bookmarkEnd w:id="47"/>
      <w:bookmarkEnd w:id="48"/>
      <w:bookmarkEnd w:id="49"/>
      <w:bookmarkEnd w:id="50"/>
    </w:p>
    <w:p w14:paraId="357A8942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433D242D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F20FC4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AEBD24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B631B1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9EE4E6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3FC058A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6F5E6A3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 w14:paraId="5851F79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 w14:paraId="0E7983E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 w14:paraId="5DC1BEC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4AFCFE7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7EAAB29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16BABB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27A8D37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217319B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</w:t>
            </w:r>
          </w:p>
        </w:tc>
      </w:tr>
      <w:tr w14:paraId="5B122044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4DD3B77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75C2447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70FBADE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4944B5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1-2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76F2D1F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5CC403F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B09BC2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5DB072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0A3A0A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32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</w:t>
            </w:r>
          </w:p>
        </w:tc>
      </w:tr>
      <w:tr w14:paraId="0B33C06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59F4559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29CF3D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C72B8F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9E9F42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7ACE042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CC838BB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2A1531E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4CF934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7C5B27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1FD1D3F3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84033F0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45FF27A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280FD4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5D0C278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139DFF68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E21AABD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225450D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51DA4E7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09DD5DF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716185A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 w14:paraId="2B681CA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 w14:paraId="43544F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4A0D8373">
      <w:pPr>
        <w:ind w:left="66" w:leftChars="30" w:firstLine="0" w:firstLineChars="0"/>
        <w:rPr>
          <w:rFonts w:hint="default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注：</w:t>
      </w:r>
    </w:p>
    <w:p w14:paraId="1D28B728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0F9A488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64254BEA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DNA降解程度：1-2级别样本质量较好，3级不能满足检测要求；cfDNA样本不适用于此项评估。</w:t>
      </w:r>
    </w:p>
    <w:p w14:paraId="650A9DDA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51A569FE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  <w:bookmarkStart w:id="93" w:name="_GoBack"/>
      <w:bookmarkEnd w:id="93"/>
    </w:p>
    <w:p w14:paraId="2170440D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3B522521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399AC162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31567FCE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863E66A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098F598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56" w:name="_Toc5440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5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52"/>
      <w:bookmarkEnd w:id="56"/>
    </w:p>
    <w:p w14:paraId="125562DB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16E1BF98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7D3EA896"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57" w:name="_Hlk33179213"/>
    </w:p>
    <w:bookmarkEnd w:id="57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6D631D1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5397597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C54AD23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8F619D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04937FC5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5E9D9DD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3E191A0B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5282B80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21EB6273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3AE73EEA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0BDEB579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35127203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5A600F1A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 w14:paraId="5373B554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3E31F08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01390F7D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1FDEE0AF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623922FD">
      <w:pPr>
        <w:pStyle w:val="39"/>
        <w:numPr>
          <w:ilvl w:val="0"/>
          <w:numId w:val="9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2161AA17">
      <w:pPr>
        <w:pStyle w:val="39"/>
        <w:numPr>
          <w:ilvl w:val="0"/>
          <w:numId w:val="9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189333F9">
      <w:pPr>
        <w:pStyle w:val="39"/>
        <w:numPr>
          <w:ilvl w:val="0"/>
          <w:numId w:val="9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6D3E3765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58" w:name="_Toc26220"/>
      <w:bookmarkStart w:id="59" w:name="_Toc10822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58"/>
      <w:bookmarkEnd w:id="59"/>
    </w:p>
    <w:p w14:paraId="3353DA69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51A11A25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09620F27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05582A7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7F6A313">
      <w:pPr>
        <w:widowControl/>
        <w:numPr>
          <w:ilvl w:val="0"/>
          <w:numId w:val="10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3579725F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29F881AB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5026EECF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1D8E4EE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7CCE23F4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62BA738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4304C5A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45B436D3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418A908D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3E19988B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7F6C751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67C1F196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3ECAC45F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078B8B3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3C5D3F4B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166FC3CA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6C4CB6E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2A4A721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671F644B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27C58E4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2C0ED46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1843DE8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6B1F31C2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32D93B20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1F5E955C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410E79F7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4AA23244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6F8E72B8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0" w:name="_Toc8420"/>
      <w:bookmarkStart w:id="61" w:name="_Toc17547"/>
      <w:bookmarkStart w:id="62" w:name="_Toc5400"/>
      <w:bookmarkStart w:id="63" w:name="_Toc8993"/>
      <w:bookmarkStart w:id="64" w:name="_Toc30922"/>
      <w:bookmarkStart w:id="65" w:name="_Toc11525"/>
      <w:bookmarkStart w:id="66" w:name="_Toc15716"/>
      <w:bookmarkStart w:id="67" w:name="_Toc32060"/>
      <w:bookmarkStart w:id="68" w:name="_Toc3846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</w:p>
    <w:p w14:paraId="4AFC737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78B3B4B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2C33229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043E0FBD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0C34CD39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9" w:name="_Toc10299"/>
      <w:bookmarkStart w:id="70" w:name="_Toc11493"/>
      <w:bookmarkStart w:id="71" w:name="_Toc24020"/>
      <w:bookmarkStart w:id="72" w:name="_Toc22196"/>
      <w:bookmarkStart w:id="73" w:name="_Toc15385"/>
      <w:bookmarkStart w:id="74" w:name="_Toc126"/>
      <w:bookmarkStart w:id="75" w:name="_Toc22915"/>
      <w:bookmarkStart w:id="76" w:name="_Toc2853"/>
      <w:bookmarkStart w:id="77" w:name="_Toc30105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</w:p>
    <w:p w14:paraId="67521613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3D1BD7D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672E843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6E49A6D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家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0156113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5CFCE1F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53"/>
    <w:bookmarkEnd w:id="54"/>
    <w:bookmarkEnd w:id="55"/>
    <w:p w14:paraId="079D4CFA">
      <w:pPr>
        <w:rPr>
          <w:lang w:eastAsia="zh-CN"/>
        </w:rPr>
      </w:pPr>
    </w:p>
    <w:p w14:paraId="091CF94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4C4A3EB2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78" w:name="_Toc21637"/>
      <w:bookmarkStart w:id="79" w:name="_Toc20748"/>
      <w:bookmarkStart w:id="80" w:name="_Toc7112"/>
      <w:r>
        <w:rPr>
          <w:rFonts w:hint="eastAsia"/>
          <w:color w:val="auto"/>
          <w:sz w:val="30"/>
          <w:highlight w:val="none"/>
          <w:lang w:val="en-US" w:eastAsia="zh-CN"/>
        </w:rPr>
        <w:t>BRCA1/2</w:t>
      </w:r>
      <w:r>
        <w:rPr>
          <w:rFonts w:hint="eastAsia"/>
          <w:color w:val="auto"/>
          <w:sz w:val="30"/>
          <w:highlight w:val="none"/>
          <w:lang w:eastAsia="zh-CN"/>
        </w:rPr>
        <w:t>基因的</w:t>
      </w:r>
      <w:r>
        <w:rPr>
          <w:rFonts w:hint="eastAsia"/>
          <w:color w:val="auto"/>
          <w:sz w:val="30"/>
          <w:highlight w:val="none"/>
          <w:lang w:val="en-US" w:eastAsia="zh-CN"/>
        </w:rPr>
        <w:t>16</w:t>
      </w:r>
      <w:r>
        <w:rPr>
          <w:rFonts w:hint="eastAsia"/>
          <w:color w:val="auto"/>
          <w:sz w:val="30"/>
          <w:highlight w:val="none"/>
          <w:lang w:eastAsia="zh-CN"/>
        </w:rPr>
        <w:t>个突变位点检测列表</w:t>
      </w:r>
      <w:bookmarkEnd w:id="78"/>
      <w:bookmarkEnd w:id="79"/>
      <w:bookmarkEnd w:id="80"/>
    </w:p>
    <w:p w14:paraId="5A28AD75"/>
    <w:tbl>
      <w:tblPr>
        <w:tblStyle w:val="15"/>
        <w:tblW w:w="0" w:type="auto"/>
        <w:tblInd w:w="12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8"/>
        <w:gridCol w:w="1260"/>
        <w:gridCol w:w="6612"/>
      </w:tblGrid>
      <w:tr w14:paraId="771FE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424FB97B">
            <w:pPr>
              <w:jc w:val="center"/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序号</w:t>
            </w:r>
          </w:p>
        </w:tc>
        <w:tc>
          <w:tcPr>
            <w:tcW w:w="1260" w:type="dxa"/>
            <w:vAlign w:val="center"/>
          </w:tcPr>
          <w:p w14:paraId="578F7BE4">
            <w:pPr>
              <w:jc w:val="center"/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基因</w:t>
            </w:r>
          </w:p>
        </w:tc>
        <w:tc>
          <w:tcPr>
            <w:tcW w:w="6612" w:type="dxa"/>
            <w:vAlign w:val="center"/>
          </w:tcPr>
          <w:p w14:paraId="0D712F67">
            <w:pPr>
              <w:jc w:val="center"/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位点</w:t>
            </w:r>
          </w:p>
        </w:tc>
      </w:tr>
      <w:tr w14:paraId="41093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30FF127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</w:t>
            </w:r>
          </w:p>
        </w:tc>
        <w:tc>
          <w:tcPr>
            <w:tcW w:w="1260" w:type="dxa"/>
            <w:vAlign w:val="center"/>
          </w:tcPr>
          <w:p w14:paraId="10762B3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104F49F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NM_007294.4:c.165_166dup p.K56fs</w:t>
            </w:r>
          </w:p>
        </w:tc>
      </w:tr>
      <w:tr w14:paraId="46098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738C06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2</w:t>
            </w:r>
          </w:p>
        </w:tc>
        <w:tc>
          <w:tcPr>
            <w:tcW w:w="1260" w:type="dxa"/>
            <w:vAlign w:val="center"/>
          </w:tcPr>
          <w:p w14:paraId="71D195D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4E9E6993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NM_007294.4:c.166_169del p.K56fs</w:t>
            </w:r>
          </w:p>
        </w:tc>
      </w:tr>
      <w:tr w14:paraId="23080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4C2FC1A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3</w:t>
            </w:r>
          </w:p>
        </w:tc>
        <w:tc>
          <w:tcPr>
            <w:tcW w:w="1260" w:type="dxa"/>
            <w:vAlign w:val="center"/>
          </w:tcPr>
          <w:p w14:paraId="236EEB29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044E5FF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NM_007294.4:c.171del p.P58fs</w:t>
            </w:r>
          </w:p>
        </w:tc>
      </w:tr>
      <w:tr w14:paraId="41461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0FF9E2AD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4</w:t>
            </w:r>
          </w:p>
        </w:tc>
        <w:tc>
          <w:tcPr>
            <w:tcW w:w="1260" w:type="dxa"/>
            <w:vAlign w:val="center"/>
          </w:tcPr>
          <w:p w14:paraId="479ACD2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1C4CEB1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NM_007294.4:c.357_358delinsT p.K119fs</w:t>
            </w:r>
          </w:p>
        </w:tc>
      </w:tr>
      <w:tr w14:paraId="11CDB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331D28EC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5</w:t>
            </w:r>
          </w:p>
        </w:tc>
        <w:tc>
          <w:tcPr>
            <w:tcW w:w="1260" w:type="dxa"/>
            <w:vAlign w:val="center"/>
          </w:tcPr>
          <w:p w14:paraId="08153AD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7C31065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NM_007294.4:c.361dup p.E121fs</w:t>
            </w:r>
          </w:p>
        </w:tc>
      </w:tr>
      <w:tr w14:paraId="1B43D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0329CB4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6</w:t>
            </w:r>
          </w:p>
        </w:tc>
        <w:tc>
          <w:tcPr>
            <w:tcW w:w="1260" w:type="dxa"/>
            <w:vAlign w:val="center"/>
          </w:tcPr>
          <w:p w14:paraId="5FC5F15F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7D8D59B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NM_007294.4:c.363_364del p.E121fs</w:t>
            </w:r>
          </w:p>
        </w:tc>
      </w:tr>
      <w:tr w14:paraId="0C321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6FEEB904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7</w:t>
            </w:r>
          </w:p>
        </w:tc>
        <w:tc>
          <w:tcPr>
            <w:tcW w:w="1260" w:type="dxa"/>
            <w:vAlign w:val="center"/>
          </w:tcPr>
          <w:p w14:paraId="680B2FD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649B2DF4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NM_007294.4:c.368del p.S123fs</w:t>
            </w:r>
          </w:p>
        </w:tc>
      </w:tr>
      <w:tr w14:paraId="33BAF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65A5825D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8</w:t>
            </w:r>
          </w:p>
        </w:tc>
        <w:tc>
          <w:tcPr>
            <w:tcW w:w="1260" w:type="dxa"/>
            <w:vAlign w:val="center"/>
          </w:tcPr>
          <w:p w14:paraId="77BB802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BRCA1</w:t>
            </w:r>
          </w:p>
        </w:tc>
        <w:tc>
          <w:tcPr>
            <w:tcW w:w="6612" w:type="dxa"/>
            <w:vAlign w:val="center"/>
          </w:tcPr>
          <w:p w14:paraId="39B2C9D0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NM_007294.4:c.1277C&gt;A p.S426*</w:t>
            </w:r>
          </w:p>
        </w:tc>
      </w:tr>
      <w:tr w14:paraId="4591C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52FD85F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9</w:t>
            </w:r>
          </w:p>
        </w:tc>
        <w:tc>
          <w:tcPr>
            <w:tcW w:w="1260" w:type="dxa"/>
            <w:vAlign w:val="center"/>
          </w:tcPr>
          <w:p w14:paraId="0054F988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5923A9B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c.36del p.F12fs</w:t>
            </w:r>
          </w:p>
        </w:tc>
      </w:tr>
      <w:tr w14:paraId="1EFE0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434E8A4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1260" w:type="dxa"/>
            <w:vAlign w:val="center"/>
          </w:tcPr>
          <w:p w14:paraId="2A14B02A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5E99EDD2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c.36dupT p.E13*</w:t>
            </w:r>
          </w:p>
        </w:tc>
      </w:tr>
      <w:tr w14:paraId="1EAB1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CA7685E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11</w:t>
            </w:r>
          </w:p>
        </w:tc>
        <w:tc>
          <w:tcPr>
            <w:tcW w:w="1260" w:type="dxa"/>
            <w:vAlign w:val="center"/>
          </w:tcPr>
          <w:p w14:paraId="2415ACF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0761A90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NM_000059.4 c.37_38insT p.E13fs</w:t>
            </w:r>
          </w:p>
        </w:tc>
      </w:tr>
      <w:tr w14:paraId="65B33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2F445E5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12</w:t>
            </w:r>
          </w:p>
        </w:tc>
        <w:tc>
          <w:tcPr>
            <w:tcW w:w="1260" w:type="dxa"/>
            <w:vAlign w:val="center"/>
          </w:tcPr>
          <w:p w14:paraId="66933B6D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5F045327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c.201_202dup p.K68fs</w:t>
            </w:r>
          </w:p>
        </w:tc>
      </w:tr>
      <w:tr w14:paraId="7D982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2AFF3D0E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13</w:t>
            </w:r>
          </w:p>
        </w:tc>
        <w:tc>
          <w:tcPr>
            <w:tcW w:w="1260" w:type="dxa"/>
            <w:vAlign w:val="center"/>
          </w:tcPr>
          <w:p w14:paraId="000EF3A1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388A12C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c.203_218del p.K68fs</w:t>
            </w:r>
          </w:p>
        </w:tc>
      </w:tr>
      <w:tr w14:paraId="68FAD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6A88553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14</w:t>
            </w:r>
          </w:p>
        </w:tc>
        <w:tc>
          <w:tcPr>
            <w:tcW w:w="1260" w:type="dxa"/>
            <w:vAlign w:val="center"/>
          </w:tcPr>
          <w:p w14:paraId="05E4854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17A6EAE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c.204del p.K68fs</w:t>
            </w:r>
          </w:p>
        </w:tc>
      </w:tr>
      <w:tr w14:paraId="2ECBE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42D89D4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</w:rPr>
              <w:t>15</w:t>
            </w:r>
          </w:p>
        </w:tc>
        <w:tc>
          <w:tcPr>
            <w:tcW w:w="1260" w:type="dxa"/>
            <w:vAlign w:val="center"/>
          </w:tcPr>
          <w:p w14:paraId="76F1E6B6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02A63DAC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NM_000059.3 c.729dup p.D244*</w:t>
            </w:r>
          </w:p>
        </w:tc>
      </w:tr>
      <w:tr w14:paraId="2EDFB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248" w:type="dxa"/>
            <w:vAlign w:val="center"/>
          </w:tcPr>
          <w:p w14:paraId="5C0306F8">
            <w:pPr>
              <w:pStyle w:val="40"/>
              <w:widowControl w:val="0"/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2"/>
                <w:sz w:val="21"/>
                <w:szCs w:val="21"/>
                <w:lang w:val="en-US" w:eastAsia="zh-CN"/>
              </w:rPr>
              <w:t>16</w:t>
            </w:r>
          </w:p>
        </w:tc>
        <w:tc>
          <w:tcPr>
            <w:tcW w:w="1260" w:type="dxa"/>
            <w:vAlign w:val="center"/>
          </w:tcPr>
          <w:p w14:paraId="787B7005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BRCA2</w:t>
            </w:r>
          </w:p>
        </w:tc>
        <w:tc>
          <w:tcPr>
            <w:tcW w:w="6612" w:type="dxa"/>
            <w:vAlign w:val="center"/>
          </w:tcPr>
          <w:p w14:paraId="7AA2557B"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eastAsia="等线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NM_000059.4 c.732_733del p.D244fs</w:t>
            </w:r>
          </w:p>
        </w:tc>
      </w:tr>
    </w:tbl>
    <w:p w14:paraId="64BCED28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41AF992B"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1" w:name="_Toc15114"/>
      <w:bookmarkStart w:id="82" w:name="_Toc18606"/>
      <w:bookmarkStart w:id="83" w:name="_Toc3409"/>
      <w:bookmarkStart w:id="84" w:name="_Toc28454_WPSOffice_Level1"/>
      <w:bookmarkStart w:id="85" w:name="_Toc20170_WPSOffice_Level1"/>
      <w:bookmarkStart w:id="86" w:name="_Toc26985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1"/>
      <w:bookmarkEnd w:id="82"/>
      <w:bookmarkEnd w:id="83"/>
    </w:p>
    <w:p w14:paraId="48727969">
      <w:pPr>
        <w:rPr>
          <w:highlight w:val="yellow"/>
          <w:lang w:eastAsia="zh-CN"/>
        </w:rPr>
      </w:pPr>
    </w:p>
    <w:p w14:paraId="59CF1E30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 w14:paraId="1F3F57F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 w14:paraId="3E11859D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4471B5E4"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 w14:paraId="28C0920E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 w14:paraId="58B6B65A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674B3112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1121D846"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4"/>
    <w:bookmarkEnd w:id="85"/>
    <w:bookmarkEnd w:id="86"/>
    <w:p w14:paraId="2E04108C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87" w:name="_Toc22162_WPSOffice_Level1"/>
      <w:bookmarkStart w:id="88" w:name="_Toc327"/>
      <w:bookmarkStart w:id="89" w:name="_Toc13275"/>
      <w:bookmarkStart w:id="90" w:name="_Toc19584_WPSOffice_Level1"/>
      <w:bookmarkStart w:id="91" w:name="_Toc14611_WPSOffice_Level1"/>
      <w:bookmarkStart w:id="92" w:name="_Toc22623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87"/>
      <w:bookmarkEnd w:id="88"/>
      <w:bookmarkEnd w:id="89"/>
      <w:bookmarkEnd w:id="90"/>
    </w:p>
    <w:p w14:paraId="03BBCF86">
      <w:pPr>
        <w:rPr>
          <w:lang w:eastAsia="zh-CN"/>
        </w:rPr>
      </w:pPr>
    </w:p>
    <w:bookmarkEnd w:id="91"/>
    <w:bookmarkEnd w:id="92"/>
    <w:p w14:paraId="416D62E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5A821AD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AD73E0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5B26030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41F3DA2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2EF38886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2ECF87B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7052AC3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70518D8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3F9D3DB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0DE2B78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2851712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38A9B57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22525CA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7C309EF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472EA2E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076153C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 w14:paraId="3660573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 w14:paraId="6F1EAFC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424A1E8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12EBBF4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6974D136">
      <w:pPr>
        <w:widowControl/>
        <w:adjustRightInd w:val="0"/>
        <w:snapToGrid w:val="0"/>
        <w:spacing w:before="120" w:beforeLines="50"/>
        <w:rPr>
          <w:rFonts w:ascii="Times New Roman" w:hAnsi="Times New Roman" w:cs="Times New Roman"/>
          <w:sz w:val="15"/>
          <w:szCs w:val="15"/>
        </w:rPr>
        <w:sectPr>
          <w:footerReference r:id="rId7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571DE61A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67CB1919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12C39EDF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9DE19E0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208AC0A3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49D846D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3449637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4D4FEFB5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B56ADC9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4F3EF09">
      <w:pPr>
        <w:pStyle w:val="13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35F7411D">
      <w:pPr>
        <w:pStyle w:val="13"/>
        <w:widowControl/>
        <w:rPr>
          <w:rFonts w:ascii="Times New Roman" w:hAnsi="Times New Roman" w:eastAsia="等线"/>
        </w:rPr>
      </w:pPr>
    </w:p>
    <w:p w14:paraId="10B015E8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42CD4764">
      <w:pPr>
        <w:pStyle w:val="13"/>
        <w:widowControl/>
        <w:rPr>
          <w:rFonts w:ascii="Times New Roman" w:hAnsi="Times New Roman" w:eastAsia="等线"/>
        </w:rPr>
      </w:pPr>
    </w:p>
    <w:p w14:paraId="752DEB26">
      <w:pPr>
        <w:pStyle w:val="13"/>
        <w:widowControl/>
        <w:rPr>
          <w:rFonts w:ascii="Times New Roman" w:hAnsi="Times New Roman" w:eastAsia="等线"/>
        </w:rPr>
      </w:pPr>
    </w:p>
    <w:p w14:paraId="0DB3BCD4">
      <w:pPr>
        <w:pStyle w:val="13"/>
        <w:widowControl/>
        <w:rPr>
          <w:rFonts w:ascii="Times New Roman" w:hAnsi="Times New Roman" w:eastAsia="等线"/>
        </w:rPr>
      </w:pPr>
    </w:p>
    <w:p w14:paraId="0A0C45A1">
      <w:pPr>
        <w:pStyle w:val="13"/>
        <w:widowControl/>
        <w:rPr>
          <w:rFonts w:ascii="Times New Roman" w:hAnsi="Times New Roman" w:eastAsia="等线"/>
        </w:rPr>
      </w:pPr>
    </w:p>
    <w:p w14:paraId="2A434E89">
      <w:pPr>
        <w:pStyle w:val="13"/>
        <w:widowControl/>
        <w:rPr>
          <w:rFonts w:ascii="Times New Roman" w:hAnsi="Times New Roman" w:eastAsia="等线"/>
        </w:rPr>
      </w:pPr>
    </w:p>
    <w:p w14:paraId="1524946D">
      <w:pPr>
        <w:pStyle w:val="13"/>
        <w:widowControl/>
        <w:rPr>
          <w:rFonts w:ascii="Times New Roman" w:hAnsi="Times New Roman" w:eastAsia="等线"/>
        </w:rPr>
      </w:pPr>
    </w:p>
    <w:p w14:paraId="144B7CDD">
      <w:pPr>
        <w:pStyle w:val="13"/>
        <w:widowControl/>
        <w:rPr>
          <w:rFonts w:ascii="Times New Roman" w:hAnsi="Times New Roman" w:eastAsia="等线"/>
        </w:rPr>
      </w:pPr>
    </w:p>
    <w:p w14:paraId="54840223">
      <w:pPr>
        <w:pStyle w:val="13"/>
        <w:widowControl/>
        <w:rPr>
          <w:rFonts w:ascii="Times New Roman" w:hAnsi="Times New Roman" w:eastAsia="等线"/>
        </w:rPr>
      </w:pPr>
    </w:p>
    <w:p w14:paraId="4082A113">
      <w:pPr>
        <w:pStyle w:val="13"/>
        <w:widowControl/>
        <w:rPr>
          <w:rFonts w:ascii="Times New Roman" w:hAnsi="Times New Roman" w:eastAsia="等线"/>
        </w:rPr>
      </w:pPr>
    </w:p>
    <w:p w14:paraId="01A92007">
      <w:pPr>
        <w:pStyle w:val="13"/>
        <w:widowControl/>
        <w:rPr>
          <w:rFonts w:ascii="Times New Roman" w:hAnsi="Times New Roman" w:eastAsia="等线"/>
        </w:rPr>
      </w:pPr>
    </w:p>
    <w:p w14:paraId="74D381F1">
      <w:pPr>
        <w:pStyle w:val="13"/>
        <w:widowControl/>
        <w:rPr>
          <w:rFonts w:ascii="Times New Roman" w:hAnsi="Times New Roman" w:eastAsia="等线"/>
        </w:rPr>
      </w:pPr>
    </w:p>
    <w:p w14:paraId="327D2602">
      <w:pPr>
        <w:pStyle w:val="13"/>
        <w:widowControl/>
        <w:rPr>
          <w:rFonts w:ascii="Times New Roman" w:hAnsi="Times New Roman" w:eastAsia="等线"/>
        </w:rPr>
      </w:pPr>
    </w:p>
    <w:p w14:paraId="72B0F4AD">
      <w:pPr>
        <w:pStyle w:val="13"/>
        <w:widowControl/>
        <w:rPr>
          <w:rFonts w:ascii="Times New Roman" w:hAnsi="Times New Roman" w:eastAsia="等线"/>
        </w:rPr>
      </w:pPr>
    </w:p>
    <w:p w14:paraId="46FF3FBC">
      <w:pPr>
        <w:pStyle w:val="13"/>
        <w:widowControl/>
        <w:rPr>
          <w:rFonts w:ascii="Times New Roman" w:hAnsi="Times New Roman" w:eastAsia="等线"/>
        </w:rPr>
      </w:pPr>
    </w:p>
    <w:p w14:paraId="24E35C92">
      <w:pPr>
        <w:pStyle w:val="13"/>
        <w:widowControl/>
        <w:rPr>
          <w:rFonts w:ascii="Times New Roman" w:hAnsi="Times New Roman" w:eastAsia="等线"/>
        </w:rPr>
      </w:pPr>
    </w:p>
    <w:p w14:paraId="18205DF6">
      <w:pPr>
        <w:pStyle w:val="13"/>
        <w:widowControl/>
        <w:rPr>
          <w:rFonts w:ascii="Times New Roman" w:hAnsi="Times New Roman" w:eastAsia="等线"/>
          <w:highlight w:val="none"/>
        </w:rPr>
      </w:pPr>
    </w:p>
    <w:p w14:paraId="32AB5C2D">
      <w:pPr>
        <w:pStyle w:val="13"/>
        <w:widowControl/>
        <w:rPr>
          <w:rFonts w:hint="eastAsia" w:ascii="Times New Roman" w:hAnsi="Times New Roman" w:eastAsia="等线"/>
          <w:highlight w:val="none"/>
          <w:lang w:eastAsia="zh-CN"/>
        </w:rPr>
      </w:pP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2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 xml:space="preserve"> </w:t>
      </w:r>
    </w:p>
    <w:p w14:paraId="197AA466">
      <w:pPr>
        <w:pStyle w:val="13"/>
        <w:widowControl/>
        <w:rPr>
          <w:rFonts w:hint="eastAsia" w:ascii="Times New Roman" w:hAnsi="Times New Roman" w:eastAsia="等线"/>
          <w:highlight w:val="none"/>
          <w:lang w:eastAsia="zh-CN"/>
        </w:rPr>
      </w:pPr>
    </w:p>
    <w:p w14:paraId="21B066BC">
      <w:pPr>
        <w:pStyle w:val="13"/>
        <w:widowControl/>
        <w:rPr>
          <w:rFonts w:hint="eastAsia" w:ascii="Times New Roman" w:hAnsi="Times New Roman" w:eastAsia="等线"/>
          <w:highlight w:val="none"/>
          <w:lang w:eastAsia="zh-CN"/>
        </w:rPr>
      </w:pPr>
    </w:p>
    <w:p w14:paraId="32A3A82B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highlight w:val="none"/>
          <w:lang w:eastAsia="zh-CN"/>
        </w:rPr>
        <w:t>诺禾医学   诺禾在线</w:t>
      </w:r>
    </w:p>
    <w:p w14:paraId="32AC1AFA">
      <w:pPr>
        <w:pStyle w:val="13"/>
        <w:widowControl/>
        <w:rPr>
          <w:rFonts w:ascii="Times New Roman" w:hAnsi="Times New Roman" w:eastAsia="等线"/>
          <w:highlight w:val="none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  <w:highlight w:val="none"/>
        </w:rPr>
        <w:t>www.novogene.com</w:t>
      </w:r>
    </w:p>
    <w:p w14:paraId="3FBD0052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highlight w:val="none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4" name="图片 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· 日本</w:t>
      </w:r>
    </w:p>
    <w:p w14:paraId="0648DF9B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  <w:r>
        <w:rPr>
          <w:rFonts w:ascii="Times New Roman" w:hAnsi="Times New Roman" w:eastAsia="等线"/>
          <w:sz w:val="22"/>
          <w:highlight w:val="none"/>
        </w:rPr>
        <w:t>China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USA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UK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Singapore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Netherlands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highlight w:val="none"/>
          <w:lang w:eastAsia="zh-CN"/>
        </w:rPr>
        <w:t>J</w:t>
      </w:r>
      <w:r>
        <w:rPr>
          <w:rFonts w:ascii="Times New Roman" w:hAnsi="Times New Roman" w:eastAsia="等线"/>
          <w:sz w:val="22"/>
          <w:highlight w:val="none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7D7096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780322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1972945</wp:posOffset>
              </wp:positionH>
              <wp:positionV relativeFrom="paragraph">
                <wp:posOffset>-38100</wp:posOffset>
              </wp:positionV>
              <wp:extent cx="2321560" cy="25400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21560" cy="25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777E6E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18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55.35pt;margin-top:-3pt;height:20pt;width:182.8pt;mso-position-horizontal-relative:margin;z-index:251660288;mso-width-relative:page;mso-height-relative:page;" filled="f" stroked="f" coordsize="21600,21600" o:gfxdata="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z8RQDNcAAAAJAQAADwAAAAAAAAABACAAAAAiAAAAZHJzL2Rvd25y&#10;ZXYueG1sUEsBAhQAFAAAAAgAh07iQJ1gz304AgAAZAQAAA4AAAAAAAAAAQAgAAAAJg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B777E6E"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18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34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BF17BF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FAC65B">
    <w:pPr>
      <w:pStyle w:val="10"/>
      <w:pBdr>
        <w:bottom w:val="none" w:color="auto" w:sz="0" w:space="0"/>
      </w:pBdr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5168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98536B">
    <w:pPr>
      <w:pStyle w:val="10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74D14A">
    <w:pPr>
      <w:spacing w:before="120" w:beforeLines="50"/>
      <w:jc w:val="right"/>
      <w:rPr>
        <w:color w:val="7F7F7F"/>
        <w:sz w:val="20"/>
        <w:szCs w:val="20"/>
        <w:lang w:eastAsia="zh-CN"/>
      </w:rPr>
    </w:pPr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17" name="图片 1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图片 1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0F0172">
    <w:pPr>
      <w:pStyle w:val="10"/>
      <w:jc w:val="right"/>
      <w:rPr>
        <w:lang w:eastAsia="zh-CN"/>
      </w:rPr>
    </w:pPr>
    <w:r>
      <w:rPr>
        <w:sz w:val="18"/>
      </w:rPr>
      <w:pict>
        <v:shape id="_x0000_s2051" o:spid="_x0000_s2051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8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9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8"/>
  </w:num>
  <w:num w:numId="3">
    <w:abstractNumId w:val="7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1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A0D8B"/>
    <w:rsid w:val="01517E17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A815F4"/>
    <w:rsid w:val="067768A4"/>
    <w:rsid w:val="069D414D"/>
    <w:rsid w:val="070C1B9C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35C47"/>
    <w:rsid w:val="0BBA7D6D"/>
    <w:rsid w:val="0BFF4523"/>
    <w:rsid w:val="0C3A0C95"/>
    <w:rsid w:val="0C3E5385"/>
    <w:rsid w:val="0C96240B"/>
    <w:rsid w:val="0C9C7F73"/>
    <w:rsid w:val="0D2E3A92"/>
    <w:rsid w:val="0DB72312"/>
    <w:rsid w:val="0DD41275"/>
    <w:rsid w:val="0E0A4A44"/>
    <w:rsid w:val="0E11445D"/>
    <w:rsid w:val="0E1307EF"/>
    <w:rsid w:val="0E2160A2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0B97FB3"/>
    <w:rsid w:val="10D6074B"/>
    <w:rsid w:val="1143495E"/>
    <w:rsid w:val="11542465"/>
    <w:rsid w:val="11661D44"/>
    <w:rsid w:val="11F83267"/>
    <w:rsid w:val="121F2419"/>
    <w:rsid w:val="12596D51"/>
    <w:rsid w:val="12963DA1"/>
    <w:rsid w:val="12A54E20"/>
    <w:rsid w:val="12AE3E17"/>
    <w:rsid w:val="12B3046B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5D66EB6"/>
    <w:rsid w:val="16D46F11"/>
    <w:rsid w:val="17482F1B"/>
    <w:rsid w:val="17BA680D"/>
    <w:rsid w:val="17EF172D"/>
    <w:rsid w:val="184632F4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AE309C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E6F6E"/>
    <w:rsid w:val="1DCB752F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855B55"/>
    <w:rsid w:val="209432E5"/>
    <w:rsid w:val="20C54A84"/>
    <w:rsid w:val="20CF286A"/>
    <w:rsid w:val="213E1801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5FB784E"/>
    <w:rsid w:val="26872B2E"/>
    <w:rsid w:val="26976104"/>
    <w:rsid w:val="26A1625C"/>
    <w:rsid w:val="26B13D03"/>
    <w:rsid w:val="26D7676E"/>
    <w:rsid w:val="26DB0DD2"/>
    <w:rsid w:val="26E8562E"/>
    <w:rsid w:val="26FE1879"/>
    <w:rsid w:val="2708160B"/>
    <w:rsid w:val="27870460"/>
    <w:rsid w:val="27D66E1E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301BE3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251143"/>
    <w:rsid w:val="362E0676"/>
    <w:rsid w:val="36350561"/>
    <w:rsid w:val="36C572CD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875C71"/>
    <w:rsid w:val="39902B51"/>
    <w:rsid w:val="39BC590A"/>
    <w:rsid w:val="3A2F6C77"/>
    <w:rsid w:val="3BF92CB5"/>
    <w:rsid w:val="3C6C66DB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13267F"/>
    <w:rsid w:val="40471522"/>
    <w:rsid w:val="405979F4"/>
    <w:rsid w:val="406C6D52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0E12B3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6AF1127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AB59C1"/>
    <w:rsid w:val="511416C5"/>
    <w:rsid w:val="51184C27"/>
    <w:rsid w:val="51521F59"/>
    <w:rsid w:val="520B5239"/>
    <w:rsid w:val="521066B1"/>
    <w:rsid w:val="52F537F4"/>
    <w:rsid w:val="5312550A"/>
    <w:rsid w:val="537E0CD3"/>
    <w:rsid w:val="53A11B2C"/>
    <w:rsid w:val="53DE69BF"/>
    <w:rsid w:val="548D30A6"/>
    <w:rsid w:val="549D67F2"/>
    <w:rsid w:val="54D723E8"/>
    <w:rsid w:val="55911EF9"/>
    <w:rsid w:val="55C15CC7"/>
    <w:rsid w:val="56BE67A9"/>
    <w:rsid w:val="573568BB"/>
    <w:rsid w:val="575B708E"/>
    <w:rsid w:val="57AE4059"/>
    <w:rsid w:val="57B51456"/>
    <w:rsid w:val="57BB7D3A"/>
    <w:rsid w:val="57C733D2"/>
    <w:rsid w:val="57C96345"/>
    <w:rsid w:val="582735C7"/>
    <w:rsid w:val="58470305"/>
    <w:rsid w:val="5870229A"/>
    <w:rsid w:val="587A6546"/>
    <w:rsid w:val="58A44110"/>
    <w:rsid w:val="58E972C7"/>
    <w:rsid w:val="590D5E60"/>
    <w:rsid w:val="5927169E"/>
    <w:rsid w:val="59366F67"/>
    <w:rsid w:val="59395D0B"/>
    <w:rsid w:val="595448AF"/>
    <w:rsid w:val="5A286A49"/>
    <w:rsid w:val="5A57708D"/>
    <w:rsid w:val="5B2F358E"/>
    <w:rsid w:val="5BBF4FA6"/>
    <w:rsid w:val="5C1D56F3"/>
    <w:rsid w:val="5C1D57FF"/>
    <w:rsid w:val="5C28702B"/>
    <w:rsid w:val="5C8C6A8B"/>
    <w:rsid w:val="5C8E6E0F"/>
    <w:rsid w:val="5CCE20CE"/>
    <w:rsid w:val="5D090FC9"/>
    <w:rsid w:val="5DE923B9"/>
    <w:rsid w:val="5E66511F"/>
    <w:rsid w:val="5EE43933"/>
    <w:rsid w:val="5EFF7181"/>
    <w:rsid w:val="5F1A03AC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650322"/>
    <w:rsid w:val="63EC6B7E"/>
    <w:rsid w:val="640B7333"/>
    <w:rsid w:val="643F07E6"/>
    <w:rsid w:val="6469117D"/>
    <w:rsid w:val="64AC5747"/>
    <w:rsid w:val="64EC6C5A"/>
    <w:rsid w:val="6517290F"/>
    <w:rsid w:val="65543CD8"/>
    <w:rsid w:val="6584207D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8E458B"/>
    <w:rsid w:val="6CBB6C46"/>
    <w:rsid w:val="6D080718"/>
    <w:rsid w:val="6D10181E"/>
    <w:rsid w:val="6D5F2A16"/>
    <w:rsid w:val="6D94661B"/>
    <w:rsid w:val="6DF52F94"/>
    <w:rsid w:val="6ECA61E9"/>
    <w:rsid w:val="6F7044D6"/>
    <w:rsid w:val="6F8037B0"/>
    <w:rsid w:val="6FD86C84"/>
    <w:rsid w:val="70184EA3"/>
    <w:rsid w:val="70CB53E1"/>
    <w:rsid w:val="71B01D04"/>
    <w:rsid w:val="724D2459"/>
    <w:rsid w:val="7259341C"/>
    <w:rsid w:val="72624781"/>
    <w:rsid w:val="734521A8"/>
    <w:rsid w:val="73707E67"/>
    <w:rsid w:val="73E30F79"/>
    <w:rsid w:val="741F0C23"/>
    <w:rsid w:val="7458797A"/>
    <w:rsid w:val="74BC7F66"/>
    <w:rsid w:val="74DF0CAA"/>
    <w:rsid w:val="7500507A"/>
    <w:rsid w:val="75480A65"/>
    <w:rsid w:val="75686B98"/>
    <w:rsid w:val="76031E84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BA3AA8"/>
    <w:rsid w:val="7B3A50B0"/>
    <w:rsid w:val="7BCA3B47"/>
    <w:rsid w:val="7C01614C"/>
    <w:rsid w:val="7C7B71BF"/>
    <w:rsid w:val="7D365449"/>
    <w:rsid w:val="7D393B67"/>
    <w:rsid w:val="7D793C28"/>
    <w:rsid w:val="7D795A89"/>
    <w:rsid w:val="7D7D2DDE"/>
    <w:rsid w:val="7D8C0E93"/>
    <w:rsid w:val="7DA03EEE"/>
    <w:rsid w:val="7DAA0961"/>
    <w:rsid w:val="7DC52E5A"/>
    <w:rsid w:val="7E8107C5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49"/>
    <customShpInfo spid="_x0000_s2050"/>
    <customShpInfo spid="_x0000_s1026" textRotate="1"/>
    <customShpInfo spid="_x0000_s205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1110</Words>
  <Characters>2406</Characters>
  <Lines>131</Lines>
  <Paragraphs>37</Paragraphs>
  <TotalTime>0</TotalTime>
  <ScaleCrop>false</ScaleCrop>
  <LinksUpToDate>false</LinksUpToDate>
  <CharactersWithSpaces>2604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2026-05-22T07:15:09Z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822CBC5E78154C0C8558A14F6154F7E2_13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