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EC8D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8A62D1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BED378E">
      <w:pPr>
        <w:jc w:val="center"/>
        <w:rPr>
          <w:rFonts w:ascii="微软雅黑" w:hAnsi="微软雅黑" w:eastAsia="微软雅黑"/>
          <w:sz w:val="42"/>
          <w:szCs w:val="42"/>
          <w:lang w:eastAsia="zh-CN"/>
        </w:rPr>
      </w:pPr>
    </w:p>
    <w:p w14:paraId="72F5D068">
      <w:pPr>
        <w:jc w:val="center"/>
        <w:rPr>
          <w:rFonts w:ascii="微软雅黑" w:hAnsi="微软雅黑" w:eastAsia="微软雅黑"/>
          <w:b/>
          <w:bCs/>
          <w:sz w:val="44"/>
          <w:szCs w:val="44"/>
          <w:lang w:eastAsia="zh-CN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肿瘤</w:t>
      </w:r>
      <w:r>
        <w:rPr>
          <w:rFonts w:hint="eastAsia" w:ascii="微软雅黑" w:hAnsi="微软雅黑" w:eastAsia="微软雅黑"/>
          <w:b/>
          <w:bCs/>
          <w:sz w:val="44"/>
          <w:szCs w:val="44"/>
          <w:lang w:eastAsia="zh-CN"/>
        </w:rPr>
        <w:t>遗传易感基因筛查结果</w:t>
      </w:r>
    </w:p>
    <w:p w14:paraId="3A80C84C">
      <w:pPr>
        <w:pStyle w:val="42"/>
        <w:jc w:val="center"/>
        <w:rPr>
          <w:rFonts w:ascii="Times New Roman" w:hAnsi="Times New Roman" w:cs="Times New Roman"/>
          <w:b/>
          <w:bCs/>
          <w:color w:val="62B541"/>
          <w:spacing w:val="22"/>
          <w:sz w:val="22"/>
          <w:szCs w:val="22"/>
          <w:lang w:val="en-US"/>
        </w:rPr>
      </w:pPr>
      <w:r>
        <w:rPr>
          <w:rFonts w:hint="eastAsia" w:ascii="Times New Roman" w:hAnsi="Times New Roman" w:cs="Times New Roman"/>
          <w:b/>
          <w:bCs/>
          <w:color w:val="62B541"/>
          <w:spacing w:val="26"/>
          <w:lang w:val="en-US"/>
        </w:rPr>
        <w:t>Hereditary Cancer Genetic Predisposition Testing Result</w:t>
      </w:r>
    </w:p>
    <w:p w14:paraId="0BB7DDAE">
      <w:pPr>
        <w:pStyle w:val="42"/>
        <w:rPr>
          <w:rFonts w:ascii="微软雅黑" w:hAnsi="微软雅黑" w:eastAsia="微软雅黑" w:cs="Times New Roman"/>
          <w:color w:val="auto"/>
          <w:kern w:val="2"/>
          <w:sz w:val="56"/>
          <w:szCs w:val="56"/>
          <w:lang w:val="en-US"/>
        </w:rPr>
      </w:pPr>
    </w:p>
    <w:p w14:paraId="45BE8807">
      <w:pPr>
        <w:pStyle w:val="42"/>
        <w:rPr>
          <w:rFonts w:ascii="微软雅黑" w:hAnsi="微软雅黑" w:eastAsia="微软雅黑" w:cs="Times New Roman"/>
          <w:color w:val="auto"/>
          <w:kern w:val="2"/>
          <w:sz w:val="56"/>
          <w:szCs w:val="56"/>
          <w:lang w:val="en-US"/>
        </w:rPr>
      </w:pPr>
    </w:p>
    <w:p w14:paraId="11114668">
      <w:pPr>
        <w:pStyle w:val="42"/>
        <w:ind w:firstLine="560" w:firstLineChars="200"/>
        <w:rPr>
          <w:rFonts w:ascii="微软雅黑 Bold" w:eastAsia="微软雅黑 Bold" w:cs="微软雅黑 Bold"/>
          <w:bCs/>
          <w:sz w:val="28"/>
          <w:szCs w:val="28"/>
          <w:lang w:val="en-US"/>
        </w:rPr>
      </w:pPr>
      <w:r>
        <w:rPr>
          <w:rFonts w:ascii="微软雅黑" w:hAnsi="微软雅黑" w:eastAsia="微软雅黑" w:cs="微软雅黑"/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-76200</wp:posOffset>
            </wp:positionH>
            <wp:positionV relativeFrom="paragraph">
              <wp:posOffset>93980</wp:posOffset>
            </wp:positionV>
            <wp:extent cx="362585" cy="181610"/>
            <wp:effectExtent l="0" t="0" r="8890" b="8890"/>
            <wp:wrapNone/>
            <wp:docPr id="63" name="对象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对象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Cs/>
          <w:sz w:val="28"/>
          <w:szCs w:val="28"/>
        </w:rPr>
        <w:t>您的基本信息</w:t>
      </w:r>
    </w:p>
    <w:tbl>
      <w:tblPr>
        <w:tblStyle w:val="16"/>
        <w:tblpPr w:leftFromText="180" w:rightFromText="180" w:vertAnchor="text" w:horzAnchor="page" w:tblpXSpec="center" w:tblpY="102"/>
        <w:tblOverlap w:val="never"/>
        <w:tblW w:w="8377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4182"/>
      </w:tblGrid>
      <w:tr w14:paraId="3E010D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D3E159E">
            <w:pPr>
              <w:widowControl/>
              <w:spacing w:line="288" w:lineRule="auto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受检者信息</w:t>
            </w:r>
          </w:p>
        </w:tc>
        <w:tc>
          <w:tcPr>
            <w:tcW w:w="4182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739772BE">
            <w:pPr>
              <w:widowControl/>
              <w:spacing w:line="288" w:lineRule="auto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样本信息</w:t>
            </w:r>
          </w:p>
        </w:tc>
      </w:tr>
      <w:tr w14:paraId="6B26B0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6D6A888C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szCs w:val="21"/>
              </w:rPr>
              <w:t>姓      名：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client }}</w:t>
            </w:r>
          </w:p>
        </w:tc>
        <w:tc>
          <w:tcPr>
            <w:tcW w:w="4182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0EDE2AFE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样本编号：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subbarcode }}</w:t>
            </w:r>
          </w:p>
        </w:tc>
      </w:tr>
      <w:tr w14:paraId="6A7CD8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left w:val="nil"/>
            </w:tcBorders>
            <w:shd w:val="solid" w:color="FFFFFF" w:fill="auto"/>
            <w:vAlign w:val="center"/>
          </w:tcPr>
          <w:p w14:paraId="65D55840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szCs w:val="21"/>
              </w:rPr>
              <w:t>性      别：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sex }}</w:t>
            </w:r>
          </w:p>
        </w:tc>
        <w:tc>
          <w:tcPr>
            <w:tcW w:w="4182" w:type="dxa"/>
            <w:tcBorders>
              <w:right w:val="nil"/>
            </w:tcBorders>
            <w:shd w:val="solid" w:color="FFFFFF" w:fill="auto"/>
            <w:vAlign w:val="center"/>
          </w:tcPr>
          <w:p w14:paraId="5A44971A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样本种类：</w:t>
            </w:r>
            <w:bookmarkStart w:id="0" w:name="OLE_LINK12"/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  <w:lang w:eastAsia="zh-CN"/>
              </w:rPr>
              <w:t>{{ specimentype }}</w:t>
            </w:r>
            <w:bookmarkEnd w:id="0"/>
          </w:p>
        </w:tc>
      </w:tr>
      <w:tr w14:paraId="6764005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4195" w:type="dxa"/>
            <w:tcBorders>
              <w:left w:val="nil"/>
            </w:tcBorders>
            <w:shd w:val="solid" w:color="FFFFFF" w:fill="auto"/>
            <w:vAlign w:val="center"/>
          </w:tcPr>
          <w:p w14:paraId="42452FEF">
            <w:pPr>
              <w:widowControl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szCs w:val="21"/>
              </w:rPr>
              <w:t>年      龄：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age }}</w:t>
            </w:r>
          </w:p>
        </w:tc>
        <w:tc>
          <w:tcPr>
            <w:tcW w:w="4182" w:type="dxa"/>
            <w:tcBorders>
              <w:right w:val="nil"/>
            </w:tcBorders>
            <w:shd w:val="solid" w:color="FFFFFF" w:fill="auto"/>
            <w:vAlign w:val="center"/>
          </w:tcPr>
          <w:p w14:paraId="2C4FFB77">
            <w:pPr>
              <w:widowControl/>
              <w:textAlignment w:val="center"/>
              <w:rPr>
                <w:rFonts w:ascii="Times New Roman" w:hAnsi="Times New Roman" w:eastAsia="微软雅黑"/>
                <w:color w:val="000000"/>
                <w:szCs w:val="21"/>
                <w:lang w:bidi="ar"/>
              </w:rPr>
            </w:pPr>
            <w:r>
              <w:rPr>
                <w:rFonts w:ascii="Times New Roman" w:hAnsi="Times New Roman" w:eastAsia="微软雅黑"/>
                <w:szCs w:val="21"/>
              </w:rPr>
              <w:t>报告日期：</w:t>
            </w:r>
            <w:r>
              <w:rPr>
                <w:rFonts w:hint="eastAsia" w:ascii="Times New Roman" w:hAnsi="Times New Roman" w:eastAsia="微软雅黑"/>
                <w:bCs/>
                <w:color w:val="000000"/>
                <w:szCs w:val="21"/>
              </w:rPr>
              <w:t>{{ reportdate }}</w:t>
            </w:r>
          </w:p>
        </w:tc>
      </w:tr>
    </w:tbl>
    <w:p w14:paraId="1FFE9088">
      <w:pPr>
        <w:pStyle w:val="42"/>
        <w:widowControl/>
        <w:pBdr>
          <w:top w:val="none" w:color="BFBFBF" w:sz="0" w:space="0"/>
          <w:left w:val="none" w:color="BFBFBF" w:sz="0" w:space="0"/>
          <w:bottom w:val="none" w:color="BFBFBF" w:sz="0" w:space="0"/>
          <w:right w:val="none" w:color="BFBFBF" w:sz="0" w:space="0"/>
          <w:between w:val="none" w:color="BFBFBF" w:sz="0" w:space="0"/>
        </w:pBdr>
        <w:rPr>
          <w:rFonts w:ascii="微软雅黑" w:eastAsia="微软雅黑" w:cs="微软雅黑"/>
          <w:sz w:val="22"/>
          <w:szCs w:val="22"/>
        </w:rPr>
      </w:pPr>
    </w:p>
    <w:p w14:paraId="5DC3CCE1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13DCF874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25B9E7C0">
      <w:pPr>
        <w:pStyle w:val="42"/>
        <w:spacing w:line="240" w:lineRule="auto"/>
        <w:rPr>
          <w:rFonts w:ascii="微软雅黑" w:eastAsia="微软雅黑" w:cs="微软雅黑"/>
          <w:spacing w:val="5"/>
          <w:sz w:val="18"/>
          <w:szCs w:val="18"/>
        </w:rPr>
      </w:pPr>
    </w:p>
    <w:p w14:paraId="2B216A36">
      <w:pPr>
        <w:pStyle w:val="42"/>
        <w:spacing w:line="240" w:lineRule="auto"/>
        <w:ind w:firstLine="190" w:firstLineChars="100"/>
        <w:rPr>
          <w:rFonts w:ascii="微软雅黑" w:eastAsia="微软雅黑" w:cs="微软雅黑"/>
          <w:spacing w:val="5"/>
          <w:sz w:val="18"/>
          <w:szCs w:val="18"/>
        </w:rPr>
      </w:pPr>
    </w:p>
    <w:p w14:paraId="4B84EBC6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3F05E364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1D519F47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7CEF0492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7B9B5E6A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</w:rPr>
      </w:pPr>
    </w:p>
    <w:p w14:paraId="4F0A8E31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pacing w:val="5"/>
          <w:sz w:val="18"/>
          <w:szCs w:val="18"/>
          <w:lang w:eastAsia="zh-CN"/>
        </w:rPr>
        <w:t>本报告结果只对本次送检样品负责，限受检者本人拆阅。本检测报告为科研性质报告，所得结论来自于目前世界上最前沿的科学研究进展，此报告仅为受检者进一步的临床检测、预防和监测提供参考。具体方案，请咨询主治医生进行决定。如有疑问，请在收到结果后15个工作日内与我们联系，您的满意是我们最大的期待。</w:t>
      </w:r>
    </w:p>
    <w:p w14:paraId="125B5967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</w:p>
    <w:p w14:paraId="0937EE5B">
      <w:pPr>
        <w:pStyle w:val="42"/>
        <w:spacing w:line="240" w:lineRule="auto"/>
        <w:ind w:firstLine="380" w:firstLineChars="200"/>
        <w:rPr>
          <w:rFonts w:ascii="微软雅黑" w:hAnsi="微软雅黑" w:eastAsia="微软雅黑" w:cs="微软雅黑"/>
          <w:spacing w:val="5"/>
          <w:sz w:val="18"/>
          <w:szCs w:val="18"/>
          <w:lang w:eastAsia="zh-CN"/>
        </w:rPr>
      </w:pPr>
    </w:p>
    <w:p w14:paraId="78999BCE">
      <w:pPr>
        <w:rPr>
          <w:rFonts w:ascii="微软雅黑" w:eastAsia="微软雅黑" w:cs="微软雅黑"/>
          <w:spacing w:val="5"/>
          <w:sz w:val="18"/>
          <w:szCs w:val="18"/>
          <w:lang w:eastAsia="zh-CN"/>
        </w:rPr>
        <w:sectPr>
          <w:headerReference r:id="rId3" w:type="default"/>
          <w:pgSz w:w="11905" w:h="16838"/>
          <w:pgMar w:top="1037" w:right="1020" w:bottom="981" w:left="1020" w:header="283" w:footer="68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linePitch="312" w:charSpace="0"/>
        </w:sectPr>
      </w:pPr>
    </w:p>
    <w:p w14:paraId="2BDBFB1E">
      <w:pPr>
        <w:pStyle w:val="2"/>
        <w:numPr>
          <w:ilvl w:val="255"/>
          <w:numId w:val="0"/>
        </w:numPr>
        <w:spacing w:before="156" w:beforeLines="50" w:after="156" w:afterLines="50"/>
        <w:jc w:val="left"/>
        <w:rPr>
          <w:szCs w:val="40"/>
        </w:rPr>
      </w:pPr>
      <w:r>
        <w:rPr>
          <w:szCs w:val="40"/>
        </w:rPr>
        <w:t>基因检测结果</w:t>
      </w:r>
    </w:p>
    <w:p w14:paraId="3CC10740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  <w:lang w:eastAsia="zh-CN"/>
        </w:rPr>
      </w:pPr>
      <w:r>
        <w:rPr>
          <w:color w:val="auto"/>
        </w:rPr>
        <w:drawing>
          <wp:inline distT="0" distB="0" distL="114300" distR="114300">
            <wp:extent cx="372745" cy="186055"/>
            <wp:effectExtent l="0" t="0" r="8255" b="4445"/>
            <wp:docPr id="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74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lang w:eastAsia="zh-CN"/>
        </w:rPr>
        <w:t>检测</w:t>
      </w:r>
      <w:r>
        <w:rPr>
          <w:rFonts w:hint="eastAsia"/>
          <w:color w:val="auto"/>
          <w:lang w:val="en-US" w:eastAsia="zh-CN"/>
        </w:rPr>
        <w:t>肿瘤</w:t>
      </w:r>
      <w:r>
        <w:rPr>
          <w:rFonts w:hint="eastAsia"/>
          <w:color w:val="auto"/>
          <w:lang w:eastAsia="zh-CN"/>
        </w:rPr>
        <w:t>风险提示</w:t>
      </w:r>
    </w:p>
    <w:tbl>
      <w:tblPr>
        <w:tblStyle w:val="16"/>
        <w:tblW w:w="906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3228"/>
        <w:gridCol w:w="2028"/>
        <w:gridCol w:w="2822"/>
      </w:tblGrid>
      <w:tr w14:paraId="646CCA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tblHeader/>
          <w:jc w:val="center"/>
        </w:trPr>
        <w:tc>
          <w:tcPr>
            <w:tcW w:w="987" w:type="dxa"/>
            <w:tcBorders>
              <w:top w:val="nil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6367FED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序号</w:t>
            </w:r>
          </w:p>
        </w:tc>
        <w:tc>
          <w:tcPr>
            <w:tcW w:w="322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E60F7C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hint="eastAsia" w:ascii="Times New Roman" w:hAnsi="Times New Roman" w:eastAsia="微软雅黑"/>
                <w:b/>
                <w:bCs/>
                <w:color w:val="FFFFFF"/>
                <w:szCs w:val="21"/>
                <w:lang w:val="en-US" w:eastAsia="zh-CN"/>
              </w:rPr>
              <w:t>疾病</w:t>
            </w: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名称</w:t>
            </w:r>
          </w:p>
        </w:tc>
        <w:tc>
          <w:tcPr>
            <w:tcW w:w="2028" w:type="dxa"/>
            <w:tcBorders>
              <w:top w:val="nil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38B9A20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基因数目</w:t>
            </w:r>
          </w:p>
        </w:tc>
        <w:tc>
          <w:tcPr>
            <w:tcW w:w="2822" w:type="dxa"/>
            <w:tcBorders>
              <w:top w:val="nil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628DB92A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患癌风险提示</w:t>
            </w:r>
          </w:p>
        </w:tc>
      </w:tr>
      <w:tr w14:paraId="614C3C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4EF4DD3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</w:p>
        </w:tc>
        <w:tc>
          <w:tcPr>
            <w:tcW w:w="3228" w:type="dxa"/>
            <w:tcBorders>
              <w:top w:val="nil"/>
            </w:tcBorders>
            <w:shd w:val="solid" w:color="FFFFFF" w:fill="auto"/>
            <w:vAlign w:val="center"/>
          </w:tcPr>
          <w:p w14:paraId="53104040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卵巢癌</w:t>
            </w:r>
          </w:p>
        </w:tc>
        <w:tc>
          <w:tcPr>
            <w:tcW w:w="2028" w:type="dxa"/>
            <w:tcBorders>
              <w:top w:val="nil"/>
            </w:tcBorders>
            <w:shd w:val="solid" w:color="FFFFFF" w:fill="auto"/>
            <w:vAlign w:val="center"/>
          </w:tcPr>
          <w:p w14:paraId="0C42E8AD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08945813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BRCA1,BRCA2,BRIP1,EPCAM,MLH1,MSH2,MSH6,RAD51C,RAD51D,STK11,PALB2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7DBAD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F8C64EE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DAA3B5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乳腺癌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57D5F10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352280F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FF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ATM,BARD1,BRCA1,BRCA2,CDH1,CHEK2,NF1,PALB2,PMS2,PTEN,RAD51C,RAD51D,STK11,TP53,MLH1,MSH2,EPCAM,MSH6,NTHL1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6DA7D5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0F49FAA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1928C8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结直肠癌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218CF5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25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2B38AAD2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BMPR1A,EPCAM,GREM1,MLH1,MSH2,MSH6,NTHL1,PMS2,POLD1,POLE,PTEN,SMAD4,STK11,TP53,APC,MUTYH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>” | cancerRisk() }}</w:t>
            </w:r>
          </w:p>
        </w:tc>
      </w:tr>
      <w:tr w14:paraId="6A17B9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33AC8461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9DC99B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胃癌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4516FF5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8C01C1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BMPR1A,CDH1,EPCAM,MLH1,MSH2,MSH6,SMAD4,STK11,APC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004899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5906288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7CE7FEF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FF0000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eastAsia="zh-CN" w:bidi="ar"/>
              </w:rPr>
              <w:t>遗传性副神经节瘤-嗜铬细胞瘤综合征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4FEB72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20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69689DA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FF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1295A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54FC26B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7A93956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肾癌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7E874E6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6F074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“PTEN” | cancerRisk() }}</w:t>
            </w:r>
          </w:p>
        </w:tc>
      </w:tr>
      <w:tr w14:paraId="6226C5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05DCBB48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96F8C4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胰腺癌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AD5AC91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18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75F0B98">
            <w:pPr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ATM,BRCA1,BRCA2,CDKN2A,MLH1,PALB2,STK11,TP53,MSH2,EPCAM,MSH6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6E7421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576F1FF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8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91CF204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子宫内膜癌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05D079A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5DD8DD01">
            <w:pPr>
              <w:widowControl/>
              <w:jc w:val="center"/>
              <w:textAlignment w:val="top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{{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EPCAM,MLH1,MSH2,MSH6,PMS2,PTEN,STK11,NTHL1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 xml:space="preserve"> | 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cancerRisk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() }}</w:t>
            </w:r>
          </w:p>
        </w:tc>
      </w:tr>
      <w:tr w14:paraId="44DE47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themeColor="background1" w:fill="auto"/>
            <w:vAlign w:val="center"/>
          </w:tcPr>
          <w:p w14:paraId="34E36647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9</w:t>
            </w:r>
          </w:p>
        </w:tc>
        <w:tc>
          <w:tcPr>
            <w:tcW w:w="3228" w:type="dxa"/>
            <w:shd w:val="solid" w:color="FFFFFF" w:themeColor="background1" w:fill="auto"/>
            <w:vAlign w:val="center"/>
          </w:tcPr>
          <w:p w14:paraId="1BE2F9C0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尿路上皮癌</w:t>
            </w:r>
          </w:p>
        </w:tc>
        <w:tc>
          <w:tcPr>
            <w:tcW w:w="2028" w:type="dxa"/>
            <w:shd w:val="solid" w:color="FFFFFF" w:themeColor="background1" w:fill="auto"/>
            <w:vAlign w:val="center"/>
          </w:tcPr>
          <w:p w14:paraId="486835F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10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themeColor="background1" w:fill="auto"/>
            <w:vAlign w:val="center"/>
          </w:tcPr>
          <w:p w14:paraId="6EF83A3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6518C4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C83BE32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10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5956AEC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黑色素瘤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1D6FAE8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57867C96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</w:rPr>
              <w:t>{{ “CDKN2A” | cancerRisk() }}</w:t>
            </w:r>
          </w:p>
        </w:tc>
      </w:tr>
      <w:tr w14:paraId="350E27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4546C7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11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2F85EAE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胃肠道间质瘤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1F1D66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7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08FA479D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D0A6E8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056A731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2BA11F1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膀胱癌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55A7619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6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369F7EF0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{{ 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EPCAM,MSH2,MSH6,MLH1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 | cancerRisk() }}</w:t>
            </w:r>
          </w:p>
        </w:tc>
      </w:tr>
      <w:tr w14:paraId="4D10EE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67C81B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D16141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食管癌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8A106BA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7F0478D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16165D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5F585808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AC1C491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痣样基底细胞癌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58BD12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99906AF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545F5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159068F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3A111F57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多发性内分泌瘤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6FCC6C26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3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7E168EFC">
            <w:pPr>
              <w:jc w:val="center"/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6CA6F77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1FCB9C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51EDAB6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家族性成神经细胞癌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482E453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26D1E709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336074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D599D2E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AD4A3C2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结节性硬化症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D54A39B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4B64CDFD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5BC6D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26DE907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18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B05A5B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软骨肉瘤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3576CF7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491AD2A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201A531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361D861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1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4915EC5B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甲状腺癌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769AF7CD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09942E7C">
            <w:pPr>
              <w:jc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{{ “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PTEN,APC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” | cancerRisk() }}</w:t>
            </w:r>
          </w:p>
        </w:tc>
      </w:tr>
      <w:tr w14:paraId="459199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78EC7A08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B1135E6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甲状旁腺癌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5D010B42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3C192C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7B0B2A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6BDCDCED">
            <w:pPr>
              <w:widowControl/>
              <w:jc w:val="center"/>
              <w:textAlignment w:val="center"/>
              <w:rPr>
                <w:rFonts w:hint="default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464C1DBC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多发性神经纤维瘤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1DBA92FB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2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A902269">
            <w:pPr>
              <w:jc w:val="center"/>
              <w:rPr>
                <w:rFonts w:hint="eastAsia"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5BA4E63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13FF05E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22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34B04C3A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家族性肾母细胞瘤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4365ADB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3D13B337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0762F1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21DDF1D9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23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13B4A063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 w:val="18"/>
                <w:szCs w:val="18"/>
                <w:lang w:bidi="ar"/>
              </w:rPr>
              <w:t>视网膜母细胞瘤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250CDECC">
            <w:pPr>
              <w:widowControl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187F3125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  <w:tr w14:paraId="4ED6B8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87" w:type="dxa"/>
            <w:tcBorders>
              <w:left w:val="nil"/>
            </w:tcBorders>
            <w:shd w:val="solid" w:color="FFFFFF" w:fill="auto"/>
            <w:vAlign w:val="center"/>
          </w:tcPr>
          <w:p w14:paraId="477E5CFB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color w:val="000000"/>
                <w:sz w:val="18"/>
                <w:szCs w:val="18"/>
                <w:lang w:val="en-US" w:eastAsia="en-US" w:bidi="ar"/>
              </w:rPr>
            </w:pPr>
            <w:r>
              <w:rPr>
                <w:rFonts w:ascii="Times New Roman" w:hAnsi="Times New Roman" w:eastAsia="微软雅黑"/>
                <w:color w:val="000000"/>
                <w:sz w:val="18"/>
                <w:szCs w:val="18"/>
                <w:lang w:bidi="ar"/>
              </w:rPr>
              <w:t>24</w:t>
            </w:r>
          </w:p>
        </w:tc>
        <w:tc>
          <w:tcPr>
            <w:tcW w:w="3228" w:type="dxa"/>
            <w:shd w:val="solid" w:color="FFFFFF" w:fill="auto"/>
            <w:vAlign w:val="center"/>
          </w:tcPr>
          <w:p w14:paraId="6D9BFE50">
            <w:pPr>
              <w:widowControl/>
              <w:jc w:val="center"/>
              <w:textAlignment w:val="center"/>
              <w:rPr>
                <w:rFonts w:ascii="Times New Roman" w:hAnsi="Times New Roman" w:eastAsia="微软雅黑" w:cs="宋体"/>
                <w:b/>
                <w:bCs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b/>
                <w:bCs/>
                <w:color w:val="000000"/>
                <w:sz w:val="18"/>
                <w:szCs w:val="18"/>
              </w:rPr>
              <w:t>布鲁姆综合征</w:t>
            </w:r>
          </w:p>
        </w:tc>
        <w:tc>
          <w:tcPr>
            <w:tcW w:w="2028" w:type="dxa"/>
            <w:shd w:val="solid" w:color="FFFFFF" w:fill="auto"/>
            <w:vAlign w:val="center"/>
          </w:tcPr>
          <w:p w14:paraId="67EDC17B">
            <w:pPr>
              <w:widowControl/>
              <w:jc w:val="center"/>
              <w:textAlignment w:val="center"/>
              <w:rPr>
                <w:rFonts w:hint="eastAsia" w:ascii="Times New Roman" w:hAnsi="Times New Roman" w:eastAsia="微软雅黑" w:cs="宋体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val="en-US" w:eastAsia="zh-CN" w:bidi="ar"/>
              </w:rPr>
              <w:t>1基因</w:t>
            </w:r>
          </w:p>
        </w:tc>
        <w:tc>
          <w:tcPr>
            <w:tcW w:w="2822" w:type="dxa"/>
            <w:tcBorders>
              <w:right w:val="nil"/>
            </w:tcBorders>
            <w:shd w:val="solid" w:color="FFFFFF" w:fill="auto"/>
            <w:vAlign w:val="center"/>
          </w:tcPr>
          <w:p w14:paraId="643D8036">
            <w:pPr>
              <w:jc w:val="center"/>
              <w:rPr>
                <w:rFonts w:ascii="宋体" w:hAnsi="宋体" w:eastAsia="宋体" w:cs="宋体"/>
                <w:sz w:val="22"/>
                <w:szCs w:val="22"/>
                <w:lang w:val="en-US" w:eastAsia="en-US" w:bidi="ar-SA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  <w:lang w:bidi="ar"/>
              </w:rPr>
              <w:t>普通风险</w:t>
            </w:r>
          </w:p>
        </w:tc>
      </w:tr>
    </w:tbl>
    <w:p w14:paraId="3FE99D6A">
      <w:pPr>
        <w:rPr>
          <w:rFonts w:ascii="Times New Roman" w:hAnsi="Times New Roman"/>
          <w:lang w:eastAsia="zh-CN"/>
        </w:rPr>
      </w:pPr>
      <w:r>
        <w:rPr>
          <w:rFonts w:ascii="Times New Roman" w:hAnsi="Times New Roman"/>
          <w:lang w:eastAsia="zh-CN"/>
        </w:rPr>
        <w:br w:type="page"/>
      </w:r>
    </w:p>
    <w:p w14:paraId="73248985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62585" cy="181610"/>
            <wp:effectExtent l="0" t="0" r="3175" b="127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t>总体风险评估</w:t>
      </w:r>
    </w:p>
    <w:tbl>
      <w:tblPr>
        <w:tblStyle w:val="16"/>
        <w:tblpPr w:leftFromText="180" w:rightFromText="180" w:vertAnchor="text" w:horzAnchor="page" w:tblpXSpec="center" w:tblpY="102"/>
        <w:tblOverlap w:val="never"/>
        <w:tblW w:w="9065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7406"/>
      </w:tblGrid>
      <w:tr w14:paraId="0DAA6A2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659" w:type="dxa"/>
            <w:tcBorders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6FAD64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致病变异基因</w:t>
            </w:r>
          </w:p>
        </w:tc>
        <w:tc>
          <w:tcPr>
            <w:tcW w:w="7406" w:type="dxa"/>
            <w:tcBorders>
              <w:left w:val="single" w:color="FFFFFF" w:themeColor="background1" w:sz="18" w:space="0"/>
              <w:bottom w:val="nil"/>
            </w:tcBorders>
            <w:shd w:val="clear" w:color="auto" w:fill="62B541"/>
            <w:vAlign w:val="center"/>
          </w:tcPr>
          <w:p w14:paraId="510C7948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color w:val="FFFFFF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Cs w:val="21"/>
              </w:rPr>
              <w:t>患癌风险</w:t>
            </w:r>
          </w:p>
        </w:tc>
      </w:tr>
      <w:tr w14:paraId="1F3A483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top w:val="nil"/>
              <w:left w:val="nil"/>
              <w:right w:val="nil"/>
            </w:tcBorders>
            <w:shd w:val="solid" w:color="FFFFFF" w:fill="auto"/>
            <w:vAlign w:val="center"/>
          </w:tcPr>
          <w:p w14:paraId="55E6110A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{%tr if 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>cancerRiskGene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 != [] %}</w:t>
            </w:r>
          </w:p>
        </w:tc>
      </w:tr>
      <w:tr w14:paraId="0F88BF9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bottom w:val="nil"/>
              <w:right w:val="nil"/>
            </w:tcBorders>
            <w:shd w:val="solid" w:color="FFFFFF" w:fill="auto"/>
            <w:vAlign w:val="center"/>
          </w:tcPr>
          <w:p w14:paraId="052E6665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for gene in</w:t>
            </w:r>
            <w:r>
              <w:rPr>
                <w:rFonts w:ascii="Times New Roman" w:hAnsi="Times New Roman" w:eastAsia="微软雅黑"/>
                <w:sz w:val="18"/>
                <w:szCs w:val="18"/>
              </w:rPr>
              <w:t xml:space="preserve"> cancerRiskGene</w:t>
            </w: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 xml:space="preserve"> %}</w:t>
            </w:r>
          </w:p>
        </w:tc>
      </w:tr>
      <w:tr w14:paraId="5244E1B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4E39EDA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000000"/>
              </w:rPr>
            </w:pPr>
            <w:r>
              <w:rPr>
                <w:rFonts w:hint="eastAsia" w:ascii="Times New Roman" w:hAnsi="Times New Roman" w:eastAsia="微软雅黑"/>
                <w:b/>
                <w:bCs/>
                <w:i/>
                <w:iCs/>
                <w:color w:val="000000"/>
                <w:szCs w:val="21"/>
              </w:rPr>
              <w:t>{{ gene }}</w:t>
            </w:r>
          </w:p>
        </w:tc>
        <w:tc>
          <w:tcPr>
            <w:tcW w:w="7406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41227D86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lang w:eastAsia="zh-CN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此次基因检测的肿瘤易感基因发现</w:t>
            </w:r>
            <w:r>
              <w:rPr>
                <w:rFonts w:hint="eastAsia" w:ascii="Times New Roman" w:hAnsi="Times New Roman" w:eastAsia="微软雅黑"/>
                <w:i/>
                <w:iCs/>
                <w:sz w:val="18"/>
                <w:szCs w:val="18"/>
                <w:lang w:eastAsia="zh-CN"/>
              </w:rPr>
              <w:t>{{ gene }}</w:t>
            </w: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致病变异， 因此，您患癌风险高于普通人群。</w:t>
            </w:r>
          </w:p>
        </w:tc>
      </w:tr>
      <w:tr w14:paraId="209479A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right w:val="nil"/>
            </w:tcBorders>
            <w:shd w:val="solid" w:color="FFFFFF" w:fill="auto"/>
            <w:vAlign w:val="center"/>
          </w:tcPr>
          <w:p w14:paraId="2D0C4BEA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endfor %}</w:t>
            </w:r>
          </w:p>
        </w:tc>
      </w:tr>
      <w:tr w14:paraId="25AD89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bottom w:val="nil"/>
              <w:right w:val="nil"/>
            </w:tcBorders>
            <w:shd w:val="solid" w:color="FFFFFF" w:fill="auto"/>
            <w:vAlign w:val="center"/>
          </w:tcPr>
          <w:p w14:paraId="708C841D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else %}</w:t>
            </w:r>
          </w:p>
        </w:tc>
      </w:tr>
      <w:tr w14:paraId="7743F0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659" w:type="dxa"/>
            <w:tcBorders>
              <w:top w:val="nil"/>
              <w:left w:val="nil"/>
            </w:tcBorders>
            <w:shd w:val="solid" w:color="FFFFFF" w:fill="auto"/>
            <w:vAlign w:val="center"/>
          </w:tcPr>
          <w:p w14:paraId="53120EB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i/>
                <w:iCs/>
                <w:color w:val="000000"/>
                <w:szCs w:val="21"/>
              </w:rPr>
            </w:pPr>
            <w:r>
              <w:rPr>
                <w:rFonts w:ascii="Times New Roman" w:hAnsi="Times New Roman" w:eastAsia="微软雅黑"/>
                <w:b/>
                <w:bCs/>
                <w:color w:val="000000"/>
                <w:szCs w:val="21"/>
              </w:rPr>
              <w:t>无</w:t>
            </w:r>
          </w:p>
        </w:tc>
        <w:tc>
          <w:tcPr>
            <w:tcW w:w="7406" w:type="dxa"/>
            <w:tcBorders>
              <w:top w:val="nil"/>
              <w:right w:val="nil"/>
            </w:tcBorders>
            <w:shd w:val="solid" w:color="FFFFFF" w:fill="auto"/>
            <w:vAlign w:val="center"/>
          </w:tcPr>
          <w:p w14:paraId="11603657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/>
                <w:sz w:val="18"/>
                <w:szCs w:val="18"/>
                <w:lang w:eastAsia="zh-CN"/>
              </w:rPr>
              <w:t>此次基因检测的肿瘤易感基因未发现致病/可能致病变异，因此，您患癌风险与普通人群一致。</w:t>
            </w:r>
          </w:p>
        </w:tc>
      </w:tr>
      <w:tr w14:paraId="14BC83E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065" w:type="dxa"/>
            <w:gridSpan w:val="2"/>
            <w:tcBorders>
              <w:left w:val="nil"/>
              <w:right w:val="nil"/>
            </w:tcBorders>
            <w:shd w:val="solid" w:color="FFFFFF" w:fill="auto"/>
            <w:vAlign w:val="center"/>
          </w:tcPr>
          <w:p w14:paraId="4D912D0C">
            <w:pPr>
              <w:jc w:val="center"/>
              <w:textAlignment w:val="center"/>
              <w:rPr>
                <w:rFonts w:ascii="Times New Roman" w:hAnsi="Times New Roman" w:eastAsia="微软雅黑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  <w:szCs w:val="18"/>
              </w:rPr>
              <w:t>{%tr endif %}</w:t>
            </w:r>
          </w:p>
        </w:tc>
      </w:tr>
    </w:tbl>
    <w:p w14:paraId="64E2C796">
      <w:pPr>
        <w:rPr>
          <w:rFonts w:ascii="Times New Roman" w:hAnsi="Times New Roman" w:eastAsia="微软雅黑"/>
          <w:b w:val="0"/>
          <w:bCs w:val="0"/>
          <w:color w:val="000000"/>
          <w:spacing w:val="14"/>
          <w:sz w:val="15"/>
          <w:szCs w:val="15"/>
          <w:lang w:eastAsia="zh-CN"/>
        </w:rPr>
      </w:pPr>
      <w:r>
        <w:rPr>
          <w:rFonts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 xml:space="preserve"> </w:t>
      </w:r>
      <w:r>
        <w:rPr>
          <w:rFonts w:hint="eastAsia"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 xml:space="preserve"> </w:t>
      </w:r>
      <w:r>
        <w:rPr>
          <w:rFonts w:ascii="Times New Roman" w:hAnsi="Times New Roman" w:eastAsia="微软雅黑"/>
          <w:bCs/>
          <w:color w:val="4CCB00"/>
          <w:spacing w:val="19"/>
          <w:sz w:val="15"/>
          <w:szCs w:val="15"/>
          <w:lang w:eastAsia="zh-CN"/>
        </w:rPr>
        <w:t>注</w:t>
      </w:r>
      <w:r>
        <w:rPr>
          <w:rFonts w:hint="eastAsia" w:ascii="Times New Roman" w:hAnsi="Times New Roman" w:eastAsia="微软雅黑"/>
          <w:b/>
          <w:bCs/>
          <w:spacing w:val="14"/>
          <w:sz w:val="15"/>
          <w:szCs w:val="15"/>
          <w:lang w:eastAsia="zh-CN"/>
        </w:rPr>
        <w:t>：</w:t>
      </w:r>
      <w:r>
        <w:rPr>
          <w:rFonts w:hint="eastAsia" w:ascii="Times New Roman" w:hAnsi="Times New Roman" w:eastAsia="微软雅黑"/>
          <w:b w:val="0"/>
          <w:bCs w:val="0"/>
          <w:spacing w:val="14"/>
          <w:sz w:val="15"/>
          <w:szCs w:val="15"/>
          <w:lang w:val="en-US" w:eastAsia="zh-CN"/>
        </w:rPr>
        <w:t>1、</w:t>
      </w:r>
      <w:r>
        <w:rPr>
          <w:rFonts w:ascii="Times New Roman" w:hAnsi="Times New Roman" w:eastAsia="微软雅黑"/>
          <w:b w:val="0"/>
          <w:bCs w:val="0"/>
          <w:color w:val="000000"/>
          <w:spacing w:val="14"/>
          <w:sz w:val="15"/>
          <w:szCs w:val="15"/>
          <w:lang w:eastAsia="zh-CN"/>
        </w:rPr>
        <w:t>基因检测的风险结果仅仅作为基因易感评估，不能代表身体已经患病，或者未来一定患病。肿瘤是多种因素影响的疾病，不仅受到遗传易感基因的影响，还受到环境、生活习惯的影响，所以针对性选择合理的健康方式，保证身体健康；定期进行健康体检、检查，及早发现异常体征，将疾病消灭于萌芽状态，为</w:t>
      </w:r>
      <w:r>
        <w:rPr>
          <w:rFonts w:hint="eastAsia" w:ascii="Times New Roman" w:hAnsi="Times New Roman" w:eastAsia="微软雅黑"/>
          <w:b w:val="0"/>
          <w:bCs w:val="0"/>
          <w:color w:val="000000"/>
          <w:spacing w:val="14"/>
          <w:sz w:val="15"/>
          <w:szCs w:val="15"/>
          <w:lang w:eastAsia="zh-CN"/>
        </w:rPr>
        <w:t>您的</w:t>
      </w:r>
      <w:r>
        <w:rPr>
          <w:rFonts w:ascii="Times New Roman" w:hAnsi="Times New Roman" w:eastAsia="微软雅黑"/>
          <w:b w:val="0"/>
          <w:bCs w:val="0"/>
          <w:color w:val="000000"/>
          <w:spacing w:val="14"/>
          <w:sz w:val="15"/>
          <w:szCs w:val="15"/>
          <w:lang w:eastAsia="zh-CN"/>
        </w:rPr>
        <w:t>健康提供超前保障。</w:t>
      </w:r>
    </w:p>
    <w:p w14:paraId="188F7FDE">
      <w:pPr>
        <w:numPr>
          <w:ilvl w:val="0"/>
          <w:numId w:val="6"/>
        </w:numPr>
        <w:ind w:firstLine="534" w:firstLineChars="300"/>
        <w:rPr>
          <w:rFonts w:hint="eastAsia" w:ascii="Times New Roman" w:hAnsi="Times New Roman" w:eastAsia="微软雅黑"/>
          <w:color w:val="000000"/>
          <w:spacing w:val="14"/>
          <w:sz w:val="15"/>
          <w:szCs w:val="15"/>
          <w:lang w:val="en-US" w:eastAsia="zh-CN"/>
        </w:rPr>
      </w:pPr>
      <w:r>
        <w:rPr>
          <w:rFonts w:hint="eastAsia" w:ascii="Times New Roman" w:hAnsi="Times New Roman" w:eastAsia="微软雅黑"/>
          <w:color w:val="000000"/>
          <w:spacing w:val="14"/>
          <w:sz w:val="15"/>
          <w:szCs w:val="15"/>
          <w:lang w:val="en-US" w:eastAsia="zh-CN"/>
        </w:rPr>
        <w:t>若检出致病或可能致病突变也并非疾病确诊依据，其外显率及表型表达受遗传背景、表观调控及环境暴露等多因素交互影响，建议结合受检者临床体征、家系遗传图谱及定期影像学/实验室检查进行动态管理，必要时转诊至遗传咨询门诊进一步评估。</w:t>
      </w:r>
    </w:p>
    <w:p w14:paraId="73971DC0">
      <w:pPr>
        <w:numPr>
          <w:ilvl w:val="0"/>
          <w:numId w:val="0"/>
        </w:numPr>
        <w:rPr>
          <w:rFonts w:hint="default" w:ascii="Times New Roman" w:hAnsi="Times New Roman" w:eastAsia="微软雅黑"/>
          <w:color w:val="000000"/>
          <w:spacing w:val="14"/>
          <w:sz w:val="15"/>
          <w:szCs w:val="15"/>
          <w:lang w:val="en-US" w:eastAsia="zh-CN"/>
        </w:rPr>
      </w:pPr>
    </w:p>
    <w:p w14:paraId="18E93350">
      <w:pPr>
        <w:pStyle w:val="3"/>
        <w:numPr>
          <w:ilvl w:val="255"/>
          <w:numId w:val="0"/>
        </w:numPr>
        <w:spacing w:before="156" w:beforeLines="50" w:after="156" w:afterLines="50"/>
        <w:jc w:val="left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62585" cy="181610"/>
            <wp:effectExtent l="0" t="0" r="8890" b="8890"/>
            <wp:docPr id="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</w:rPr>
        <w:t>变异列表</w:t>
      </w:r>
    </w:p>
    <w:tbl>
      <w:tblPr>
        <w:tblStyle w:val="16"/>
        <w:tblW w:w="935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918"/>
        <w:gridCol w:w="444"/>
        <w:gridCol w:w="840"/>
        <w:gridCol w:w="1236"/>
        <w:gridCol w:w="1332"/>
        <w:gridCol w:w="648"/>
        <w:gridCol w:w="906"/>
        <w:gridCol w:w="954"/>
        <w:gridCol w:w="1603"/>
      </w:tblGrid>
      <w:tr w14:paraId="4B3750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7" w:type="dxa"/>
            <w:vMerge w:val="restart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E76145B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918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BC70A0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3852" w:type="dxa"/>
            <w:gridSpan w:val="4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973B831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基因突变信息</w:t>
            </w:r>
          </w:p>
        </w:tc>
        <w:tc>
          <w:tcPr>
            <w:tcW w:w="648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78E445F9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杂合/纯合</w:t>
            </w:r>
          </w:p>
        </w:tc>
        <w:tc>
          <w:tcPr>
            <w:tcW w:w="906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CB5FE3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测序</w:t>
            </w:r>
          </w:p>
          <w:p w14:paraId="656A4E1D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深度</w:t>
            </w:r>
          </w:p>
        </w:tc>
        <w:tc>
          <w:tcPr>
            <w:tcW w:w="954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51C5593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千人频率</w:t>
            </w:r>
          </w:p>
        </w:tc>
        <w:tc>
          <w:tcPr>
            <w:tcW w:w="1603" w:type="dxa"/>
            <w:vMerge w:val="restart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62B541"/>
            <w:vAlign w:val="center"/>
          </w:tcPr>
          <w:p w14:paraId="6D7188D8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临床意义</w:t>
            </w:r>
          </w:p>
        </w:tc>
      </w:tr>
      <w:tr w14:paraId="1D6D1C8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7" w:type="dxa"/>
            <w:vMerge w:val="continue"/>
            <w:tcBorders>
              <w:top w:val="single" w:color="FFFFFF" w:themeColor="background1" w:sz="18" w:space="0"/>
              <w:left w:val="nil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44FD0BF7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</w:rPr>
            </w:pPr>
          </w:p>
        </w:tc>
        <w:tc>
          <w:tcPr>
            <w:tcW w:w="918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F8A4E3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</w:rPr>
            </w:pPr>
          </w:p>
        </w:tc>
        <w:tc>
          <w:tcPr>
            <w:tcW w:w="44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107B4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染色体</w:t>
            </w:r>
          </w:p>
        </w:tc>
        <w:tc>
          <w:tcPr>
            <w:tcW w:w="84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D5CF07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外显子</w:t>
            </w:r>
          </w:p>
        </w:tc>
        <w:tc>
          <w:tcPr>
            <w:tcW w:w="1236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1777C32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核苷酸</w:t>
            </w:r>
          </w:p>
        </w:tc>
        <w:tc>
          <w:tcPr>
            <w:tcW w:w="1332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03AE8F4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Times New Roman" w:hAnsi="Times New Roman" w:eastAsia="微软雅黑"/>
                <w:b/>
                <w:bCs/>
                <w:color w:val="FFFFFF"/>
                <w:sz w:val="18"/>
                <w:szCs w:val="18"/>
              </w:rPr>
              <w:t>氨基酸</w:t>
            </w:r>
          </w:p>
        </w:tc>
        <w:tc>
          <w:tcPr>
            <w:tcW w:w="648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2A72595C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906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6D3F5CD6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954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single" w:color="FFFFFF" w:themeColor="background1" w:sz="18" w:space="0"/>
            </w:tcBorders>
            <w:shd w:val="clear" w:color="auto" w:fill="62B541"/>
            <w:vAlign w:val="center"/>
          </w:tcPr>
          <w:p w14:paraId="380EFD65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  <w:tc>
          <w:tcPr>
            <w:tcW w:w="1603" w:type="dxa"/>
            <w:vMerge w:val="continue"/>
            <w:tcBorders>
              <w:top w:val="single" w:color="FFFFFF" w:themeColor="background1" w:sz="18" w:space="0"/>
              <w:left w:val="single" w:color="FFFFFF" w:themeColor="background1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4109F8A4">
            <w:pPr>
              <w:widowControl/>
              <w:spacing w:line="288" w:lineRule="auto"/>
              <w:jc w:val="center"/>
              <w:rPr>
                <w:rFonts w:ascii="Times New Roman" w:hAnsi="Times New Roman" w:eastAsia="微软雅黑"/>
                <w:b/>
                <w:bCs/>
                <w:color w:val="FFFFFF"/>
              </w:rPr>
            </w:pPr>
          </w:p>
        </w:tc>
      </w:tr>
      <w:tr w14:paraId="2549C8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71A4E7B9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if crCheckLineStrLess != [] %}</w:t>
            </w:r>
          </w:p>
        </w:tc>
      </w:tr>
      <w:tr w14:paraId="485C7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A4869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for cr in crCheckLineStrLess %}</w:t>
            </w:r>
          </w:p>
        </w:tc>
      </w:tr>
      <w:tr w14:paraId="5DC5691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5418821B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cr.crCount }}</w:t>
            </w:r>
          </w:p>
        </w:tc>
        <w:tc>
          <w:tcPr>
            <w:tcW w:w="918" w:type="dxa"/>
            <w:tcBorders>
              <w:top w:val="nil"/>
            </w:tcBorders>
            <w:shd w:val="clear" w:color="auto" w:fill="auto"/>
            <w:vAlign w:val="center"/>
          </w:tcPr>
          <w:p w14:paraId="0CF729BD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i/>
                <w:i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i/>
                <w:iCs/>
                <w:color w:val="000000"/>
                <w:sz w:val="18"/>
                <w:szCs w:val="18"/>
              </w:rPr>
              <w:t>{{ cr.Gene }}</w:t>
            </w:r>
          </w:p>
        </w:tc>
        <w:tc>
          <w:tcPr>
            <w:tcW w:w="444" w:type="dxa"/>
            <w:tcBorders>
              <w:top w:val="nil"/>
            </w:tcBorders>
            <w:shd w:val="clear" w:color="auto" w:fill="auto"/>
            <w:vAlign w:val="center"/>
          </w:tcPr>
          <w:p w14:paraId="2F944221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cr.Chr }}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auto"/>
            <w:vAlign w:val="center"/>
          </w:tcPr>
          <w:p w14:paraId="1B98D570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cr.Exon }}</w:t>
            </w:r>
          </w:p>
        </w:tc>
        <w:tc>
          <w:tcPr>
            <w:tcW w:w="1236" w:type="dxa"/>
            <w:tcBorders>
              <w:top w:val="nil"/>
            </w:tcBorders>
            <w:shd w:val="clear" w:color="auto" w:fill="auto"/>
            <w:vAlign w:val="center"/>
          </w:tcPr>
          <w:p w14:paraId="39A710E4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cr.cHGVS }}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auto"/>
            <w:vAlign w:val="center"/>
          </w:tcPr>
          <w:p w14:paraId="30B73A3E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cr.pHGVS }}</w:t>
            </w: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center"/>
          </w:tcPr>
          <w:p w14:paraId="3A0F06C3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cr.Zygosity }}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vAlign w:val="center"/>
          </w:tcPr>
          <w:p w14:paraId="6683D6AC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</w:t>
            </w:r>
            <w:r>
              <w:rPr>
                <w:rFonts w:ascii="Times New Roman" w:hAnsi="Times New Roman" w:eastAsia="微软雅黑"/>
                <w:color w:val="000000"/>
                <w:sz w:val="18"/>
                <w:szCs w:val="18"/>
              </w:rPr>
              <w:t>depth</w:t>
            </w: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 xml:space="preserve"> }}</w:t>
            </w:r>
          </w:p>
        </w:tc>
        <w:tc>
          <w:tcPr>
            <w:tcW w:w="954" w:type="dxa"/>
            <w:tcBorders>
              <w:top w:val="nil"/>
            </w:tcBorders>
            <w:shd w:val="clear" w:color="auto" w:fill="auto"/>
            <w:vAlign w:val="center"/>
          </w:tcPr>
          <w:p w14:paraId="70D2BE32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cr.c1000g2015aug_all }}</w:t>
            </w:r>
          </w:p>
        </w:tc>
        <w:tc>
          <w:tcPr>
            <w:tcW w:w="160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7549511">
            <w:pPr>
              <w:widowControl/>
              <w:spacing w:before="20" w:line="288" w:lineRule="auto"/>
              <w:jc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color w:val="000000"/>
                <w:sz w:val="18"/>
                <w:szCs w:val="18"/>
              </w:rPr>
              <w:t>{{ cr.Clinical_significance }}</w:t>
            </w:r>
          </w:p>
        </w:tc>
      </w:tr>
      <w:tr w14:paraId="01E024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431059">
            <w:pPr>
              <w:tabs>
                <w:tab w:val="left" w:pos="4117"/>
              </w:tabs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endfor %}</w:t>
            </w:r>
          </w:p>
        </w:tc>
      </w:tr>
      <w:tr w14:paraId="07E495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43DE8D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else %}</w:t>
            </w:r>
          </w:p>
        </w:tc>
      </w:tr>
      <w:tr w14:paraId="2F9E8CB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1ABDCFD7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18" w:type="dxa"/>
            <w:tcBorders>
              <w:top w:val="nil"/>
            </w:tcBorders>
            <w:shd w:val="clear" w:color="auto" w:fill="auto"/>
            <w:vAlign w:val="center"/>
          </w:tcPr>
          <w:p w14:paraId="2452BD76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444" w:type="dxa"/>
            <w:tcBorders>
              <w:top w:val="nil"/>
            </w:tcBorders>
            <w:shd w:val="clear" w:color="auto" w:fill="auto"/>
            <w:vAlign w:val="center"/>
          </w:tcPr>
          <w:p w14:paraId="28ED7805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auto"/>
            <w:vAlign w:val="center"/>
          </w:tcPr>
          <w:p w14:paraId="7526B41A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236" w:type="dxa"/>
            <w:tcBorders>
              <w:top w:val="nil"/>
            </w:tcBorders>
            <w:shd w:val="clear" w:color="auto" w:fill="auto"/>
            <w:vAlign w:val="center"/>
          </w:tcPr>
          <w:p w14:paraId="4F34E4BE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auto"/>
            <w:vAlign w:val="center"/>
          </w:tcPr>
          <w:p w14:paraId="17F90590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center"/>
          </w:tcPr>
          <w:p w14:paraId="2D0FDE0C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06" w:type="dxa"/>
            <w:tcBorders>
              <w:top w:val="nil"/>
            </w:tcBorders>
            <w:shd w:val="clear" w:color="auto" w:fill="auto"/>
            <w:vAlign w:val="center"/>
          </w:tcPr>
          <w:p w14:paraId="664AF425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954" w:type="dxa"/>
            <w:tcBorders>
              <w:top w:val="nil"/>
            </w:tcBorders>
            <w:shd w:val="clear" w:color="auto" w:fill="auto"/>
            <w:vAlign w:val="center"/>
          </w:tcPr>
          <w:p w14:paraId="35043943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  <w:tc>
          <w:tcPr>
            <w:tcW w:w="160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916FDA">
            <w:pPr>
              <w:spacing w:before="20"/>
              <w:jc w:val="center"/>
              <w:rPr>
                <w:rFonts w:ascii="Times New Roman" w:hAnsi="Times New Roman" w:eastAsia="微软雅黑"/>
                <w:sz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/</w:t>
            </w:r>
          </w:p>
        </w:tc>
      </w:tr>
      <w:tr w14:paraId="62B14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358" w:type="dxa"/>
            <w:gridSpan w:val="10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7BF365E4">
            <w:pPr>
              <w:widowControl/>
              <w:spacing w:line="288" w:lineRule="auto"/>
              <w:jc w:val="center"/>
              <w:textAlignment w:val="center"/>
              <w:rPr>
                <w:rFonts w:ascii="Times New Roman" w:hAnsi="Times New Roman" w:eastAsia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微软雅黑"/>
                <w:sz w:val="18"/>
              </w:rPr>
              <w:t>{%tr endif %}</w:t>
            </w:r>
          </w:p>
        </w:tc>
      </w:tr>
    </w:tbl>
    <w:p w14:paraId="7FA820A7">
      <w:pPr>
        <w:pStyle w:val="42"/>
        <w:widowControl/>
        <w:spacing w:before="113"/>
        <w:rPr>
          <w:rFonts w:ascii="Times New Roman" w:hAnsi="Times New Roman" w:eastAsia="微软雅黑 Bold" w:cs="Times New Roman"/>
          <w:b/>
          <w:color w:val="32B200"/>
          <w:spacing w:val="18"/>
          <w:lang w:eastAsia="zh-CN"/>
        </w:rPr>
      </w:pPr>
      <w:r>
        <w:rPr>
          <w:rFonts w:ascii="Times New Roman" w:hAnsi="Times New Roman" w:eastAsia="微软雅黑" w:cs="Times New Roman"/>
          <w:bCs/>
          <w:color w:val="4CCB00"/>
          <w:spacing w:val="19"/>
          <w:sz w:val="15"/>
          <w:szCs w:val="15"/>
          <w:lang w:val="en-US" w:eastAsia="zh-CN"/>
        </w:rPr>
        <w:t xml:space="preserve">  </w:t>
      </w:r>
      <w:r>
        <w:rPr>
          <w:rFonts w:ascii="Times New Roman" w:hAnsi="Times New Roman" w:eastAsia="微软雅黑" w:cs="Times New Roman"/>
          <w:bCs/>
          <w:color w:val="4CCB00"/>
          <w:spacing w:val="19"/>
          <w:sz w:val="15"/>
          <w:szCs w:val="15"/>
          <w:lang w:eastAsia="zh-CN"/>
        </w:rPr>
        <w:t>注</w:t>
      </w:r>
      <w:r>
        <w:rPr>
          <w:rFonts w:hint="eastAsia" w:ascii="Times New Roman" w:hAnsi="Times New Roman" w:eastAsia="微软雅黑" w:cs="Times New Roman"/>
          <w:b/>
          <w:bCs/>
          <w:spacing w:val="14"/>
          <w:sz w:val="15"/>
          <w:szCs w:val="15"/>
          <w:lang w:eastAsia="zh-CN"/>
        </w:rPr>
        <w:t>：</w:t>
      </w:r>
      <w:r>
        <w:rPr>
          <w:rFonts w:ascii="Times New Roman" w:hAnsi="Times New Roman" w:eastAsia="微软雅黑" w:cs="Times New Roman"/>
          <w:spacing w:val="14"/>
          <w:sz w:val="15"/>
          <w:szCs w:val="15"/>
          <w:lang w:eastAsia="zh-CN"/>
        </w:rPr>
        <w:t>此表只列出千人频率较低变异的详细信息，所有基因变异信息详见“变异检测总表”部分。</w:t>
      </w:r>
    </w:p>
    <w:p w14:paraId="505B2CF5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bookmarkStart w:id="1" w:name="_GoBack"/>
            <w:r>
              <w:rPr>
                <w:sz w:val="18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1"/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r>
              <w:rPr>
                <w:sz w:val="24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E1A9FE3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6865769">
      <w:pPr>
        <w:widowControl/>
        <w:spacing w:line="288" w:lineRule="auto"/>
        <w:rPr>
          <w:rFonts w:ascii="Times New Roman" w:hAnsi="Times New Roman" w:eastAsia="微软雅黑"/>
          <w:sz w:val="18"/>
          <w:szCs w:val="18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sectPr>
      <w:headerReference r:id="rId4" w:type="default"/>
      <w:footerReference r:id="rId5" w:type="default"/>
      <w:pgSz w:w="11905" w:h="16838"/>
      <w:pgMar w:top="1037" w:right="1020" w:bottom="981" w:left="1020" w:header="283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dobe 宋体 Std L">
    <w:altName w:val="宋体"/>
    <w:panose1 w:val="00000000000000000000"/>
    <w:charset w:val="86"/>
    <w:family w:val="roman"/>
    <w:pitch w:val="default"/>
    <w:sig w:usb0="00000000" w:usb1="00000000" w:usb2="00000016" w:usb3="00000000" w:csb0="00060007" w:csb1="00000000"/>
  </w:font>
  <w:font w:name="微软雅黑 Bold">
    <w:altName w:val="黑体"/>
    <w:panose1 w:val="020B0703020204020201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5C4C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2884805</wp:posOffset>
              </wp:positionH>
              <wp:positionV relativeFrom="paragraph">
                <wp:posOffset>71755</wp:posOffset>
              </wp:positionV>
              <wp:extent cx="527685" cy="1828800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68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0"/>
                              <w:szCs w:val="20"/>
                            </w:rPr>
                            <w:id w:val="69777471"/>
                          </w:sdtPr>
                          <w:sdtEndPr>
                            <w:rPr>
                              <w:rFonts w:ascii="Times New Roman" w:hAnsi="Times New Roman" w:eastAsia="微软雅黑" w:cs="Times New Roman"/>
                              <w:b/>
                              <w:bCs/>
                              <w:sz w:val="20"/>
                              <w:szCs w:val="20"/>
                            </w:rPr>
                          </w:sdtEndPr>
                          <w:sdtContent>
                            <w:sdt>
                              <w:sdtPr>
                                <w:rPr>
                                  <w:sz w:val="20"/>
                                  <w:szCs w:val="20"/>
                                </w:rPr>
                                <w:id w:val="1728636285"/>
                              </w:sdtPr>
                              <w:sdtEndPr>
                                <w:rPr>
                                  <w:rFonts w:ascii="Times New Roman" w:hAnsi="Times New Roman" w:eastAsia="微软雅黑" w:cs="Times New Roman"/>
                                  <w:b/>
                                  <w:bCs/>
                                  <w:sz w:val="20"/>
                                  <w:szCs w:val="20"/>
                                </w:rPr>
                              </w:sdtEndPr>
                              <w:sdtContent>
                                <w:p w14:paraId="30CE2D9B">
                                  <w:pPr>
                                    <w:pStyle w:val="11"/>
                                    <w:jc w:val="center"/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instrText xml:space="preserve">PAGE</w:instrTex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instrText xml:space="preserve"> SECTIONPAGES  \* MERGEFORMAT </w:instrTex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Times New Roman" w:hAnsi="Times New Roman" w:eastAsia="微软雅黑" w:cs="Times New Roman"/>
                                      <w:b/>
                                      <w:bCs/>
                                      <w:sz w:val="20"/>
                                      <w:szCs w:val="20"/>
                                      <w:lang w:val="zh-CN" w:eastAsia="zh-CN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7.15pt;margin-top:5.65pt;height:144pt;width:41.55pt;mso-position-horizontal-relative:margin;z-index:251662336;mso-width-relative:page;mso-height-relative:page;" filled="f" stroked="f" coordsize="21600,21600" o:gfxdata="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PFRQy2QAAAAoBAAAPAAAAAAAAAAEAIAAAACIAAABkcnMvZG93bnJldi54&#10;bWxQSwECFAAUAAAACACHTuJAXT0RuTICAABYBAAADgAAAAAAAAABACAAAAAo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0"/>
                        <w:szCs w:val="20"/>
                      </w:rPr>
                      <w:id w:val="69777471"/>
                    </w:sdtPr>
                    <w:sdtEndPr>
                      <w:rPr>
                        <w:rFonts w:ascii="Times New Roman" w:hAnsi="Times New Roman" w:eastAsia="微软雅黑" w:cs="Times New Roman"/>
                        <w:b/>
                        <w:bCs/>
                        <w:sz w:val="20"/>
                        <w:szCs w:val="20"/>
                      </w:rPr>
                    </w:sdtEndPr>
                    <w:sdtContent>
                      <w:sdt>
                        <w:sdtPr>
                          <w:rPr>
                            <w:sz w:val="20"/>
                            <w:szCs w:val="20"/>
                          </w:rPr>
                          <w:id w:val="1728636285"/>
                        </w:sdtPr>
                        <w:sdtEndPr>
                          <w:rPr>
                            <w:rFonts w:ascii="Times New Roman" w:hAnsi="Times New Roman" w:eastAsia="微软雅黑" w:cs="Times New Roman"/>
                            <w:b/>
                            <w:bCs/>
                            <w:sz w:val="20"/>
                            <w:szCs w:val="20"/>
                          </w:rPr>
                        </w:sdtEndPr>
                        <w:sdtContent>
                          <w:p w14:paraId="30CE2D9B">
                            <w:pPr>
                              <w:pStyle w:val="11"/>
                              <w:jc w:val="center"/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instrText xml:space="preserve"> SECTIONPAGES  \* MERGEFORMAT </w:instrTex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t>25</w:t>
                            </w:r>
                            <w:r>
                              <w:rPr>
                                <w:rFonts w:ascii="Times New Roman" w:hAnsi="Times New Roman" w:eastAsia="微软雅黑" w:cs="Times New Roman"/>
                                <w:b/>
                                <w:bCs/>
                                <w:sz w:val="20"/>
                                <w:szCs w:val="20"/>
                                <w:lang w:val="zh-CN" w:eastAsia="zh-CN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4AD1F">
    <w:pPr>
      <w:pStyle w:val="12"/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4FDA6">
    <w:pPr>
      <w:pStyle w:val="12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13970</wp:posOffset>
          </wp:positionV>
          <wp:extent cx="1668145" cy="474345"/>
          <wp:effectExtent l="0" t="0" r="8255" b="13335"/>
          <wp:wrapNone/>
          <wp:docPr id="5" name="图片 5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9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A37D8206"/>
    <w:multiLevelType w:val="singleLevel"/>
    <w:tmpl w:val="A37D8206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9999999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358CD"/>
    <w:rsid w:val="000748DC"/>
    <w:rsid w:val="00081920"/>
    <w:rsid w:val="00095BC0"/>
    <w:rsid w:val="000B5B79"/>
    <w:rsid w:val="000C79AD"/>
    <w:rsid w:val="001366FB"/>
    <w:rsid w:val="00154460"/>
    <w:rsid w:val="00172A27"/>
    <w:rsid w:val="002755FA"/>
    <w:rsid w:val="00276CD5"/>
    <w:rsid w:val="002A16C5"/>
    <w:rsid w:val="002D3043"/>
    <w:rsid w:val="002E3CD6"/>
    <w:rsid w:val="002E7BF1"/>
    <w:rsid w:val="002F2A39"/>
    <w:rsid w:val="0038710E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453A3"/>
    <w:rsid w:val="007E782E"/>
    <w:rsid w:val="008B2982"/>
    <w:rsid w:val="00907638"/>
    <w:rsid w:val="009321F9"/>
    <w:rsid w:val="00971A5F"/>
    <w:rsid w:val="009B46E2"/>
    <w:rsid w:val="009C044B"/>
    <w:rsid w:val="00A0169B"/>
    <w:rsid w:val="00AA4F7E"/>
    <w:rsid w:val="00AB6E82"/>
    <w:rsid w:val="00AE446E"/>
    <w:rsid w:val="00AE5DB4"/>
    <w:rsid w:val="00B01B75"/>
    <w:rsid w:val="00C31515"/>
    <w:rsid w:val="00C52052"/>
    <w:rsid w:val="00D2107B"/>
    <w:rsid w:val="00D22BB0"/>
    <w:rsid w:val="00D304A4"/>
    <w:rsid w:val="00D30E5C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4617E2"/>
    <w:rsid w:val="016F36A8"/>
    <w:rsid w:val="01746DFC"/>
    <w:rsid w:val="01A0337A"/>
    <w:rsid w:val="01F64392"/>
    <w:rsid w:val="022D1058"/>
    <w:rsid w:val="02C866AB"/>
    <w:rsid w:val="02CA5230"/>
    <w:rsid w:val="031B6FF1"/>
    <w:rsid w:val="038726D8"/>
    <w:rsid w:val="03E921F1"/>
    <w:rsid w:val="044569B4"/>
    <w:rsid w:val="04791D69"/>
    <w:rsid w:val="04871837"/>
    <w:rsid w:val="04A167FA"/>
    <w:rsid w:val="04AC0AB1"/>
    <w:rsid w:val="04C17114"/>
    <w:rsid w:val="0500466C"/>
    <w:rsid w:val="05815BFE"/>
    <w:rsid w:val="05887898"/>
    <w:rsid w:val="058D2ADD"/>
    <w:rsid w:val="05D63B33"/>
    <w:rsid w:val="05DD3D0D"/>
    <w:rsid w:val="064770CC"/>
    <w:rsid w:val="06592440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5C52EF"/>
    <w:rsid w:val="088D7FF0"/>
    <w:rsid w:val="08C44F81"/>
    <w:rsid w:val="090834C0"/>
    <w:rsid w:val="096D58B6"/>
    <w:rsid w:val="09705B33"/>
    <w:rsid w:val="0A043ABA"/>
    <w:rsid w:val="0A4F2135"/>
    <w:rsid w:val="0A757891"/>
    <w:rsid w:val="0A783B12"/>
    <w:rsid w:val="0AB83396"/>
    <w:rsid w:val="0AC86289"/>
    <w:rsid w:val="0ADA7F11"/>
    <w:rsid w:val="0AEC09F3"/>
    <w:rsid w:val="0B38319D"/>
    <w:rsid w:val="0BEA7418"/>
    <w:rsid w:val="0BFB514A"/>
    <w:rsid w:val="0C1768CC"/>
    <w:rsid w:val="0C1F5BBF"/>
    <w:rsid w:val="0C220DA0"/>
    <w:rsid w:val="0C2A717D"/>
    <w:rsid w:val="0C3A0C95"/>
    <w:rsid w:val="0C3E5385"/>
    <w:rsid w:val="0C96240B"/>
    <w:rsid w:val="0CA77597"/>
    <w:rsid w:val="0CC26BD0"/>
    <w:rsid w:val="0D055CE8"/>
    <w:rsid w:val="0D2771E4"/>
    <w:rsid w:val="0D295A48"/>
    <w:rsid w:val="0D630D01"/>
    <w:rsid w:val="0D9819F1"/>
    <w:rsid w:val="0DD22746"/>
    <w:rsid w:val="0DED680B"/>
    <w:rsid w:val="0E11445D"/>
    <w:rsid w:val="0E220359"/>
    <w:rsid w:val="0E372F34"/>
    <w:rsid w:val="0E3966AF"/>
    <w:rsid w:val="0E4E1A74"/>
    <w:rsid w:val="0E542351"/>
    <w:rsid w:val="0E632099"/>
    <w:rsid w:val="0EBF2A43"/>
    <w:rsid w:val="0EC91129"/>
    <w:rsid w:val="0ED843CC"/>
    <w:rsid w:val="0EF32D57"/>
    <w:rsid w:val="0F79527D"/>
    <w:rsid w:val="0F890797"/>
    <w:rsid w:val="0FA02F19"/>
    <w:rsid w:val="0FB9297A"/>
    <w:rsid w:val="0FEF6595"/>
    <w:rsid w:val="10393EFC"/>
    <w:rsid w:val="10A519AE"/>
    <w:rsid w:val="10BE0EDD"/>
    <w:rsid w:val="110D3F98"/>
    <w:rsid w:val="126971EB"/>
    <w:rsid w:val="12850E64"/>
    <w:rsid w:val="12963DA1"/>
    <w:rsid w:val="12CF5932"/>
    <w:rsid w:val="12F372F0"/>
    <w:rsid w:val="132612E4"/>
    <w:rsid w:val="13897526"/>
    <w:rsid w:val="13A64554"/>
    <w:rsid w:val="13AB527B"/>
    <w:rsid w:val="14233CF7"/>
    <w:rsid w:val="142D6BC3"/>
    <w:rsid w:val="147F528E"/>
    <w:rsid w:val="14872247"/>
    <w:rsid w:val="148972D9"/>
    <w:rsid w:val="149B7751"/>
    <w:rsid w:val="14B80198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5063E4"/>
    <w:rsid w:val="167138E8"/>
    <w:rsid w:val="16A90098"/>
    <w:rsid w:val="16B21665"/>
    <w:rsid w:val="16BD5BE8"/>
    <w:rsid w:val="16E67B0D"/>
    <w:rsid w:val="16F32DF9"/>
    <w:rsid w:val="174233C0"/>
    <w:rsid w:val="1768590F"/>
    <w:rsid w:val="1796597A"/>
    <w:rsid w:val="179C59A2"/>
    <w:rsid w:val="179E5A16"/>
    <w:rsid w:val="17AA7319"/>
    <w:rsid w:val="17DA52FE"/>
    <w:rsid w:val="17EF172D"/>
    <w:rsid w:val="17F84625"/>
    <w:rsid w:val="180E380E"/>
    <w:rsid w:val="182E68FA"/>
    <w:rsid w:val="18361E85"/>
    <w:rsid w:val="184F5A03"/>
    <w:rsid w:val="18780FC6"/>
    <w:rsid w:val="188B1EE6"/>
    <w:rsid w:val="188E10A8"/>
    <w:rsid w:val="1892589E"/>
    <w:rsid w:val="191B4526"/>
    <w:rsid w:val="19437087"/>
    <w:rsid w:val="199369D8"/>
    <w:rsid w:val="199B3480"/>
    <w:rsid w:val="1A0652E5"/>
    <w:rsid w:val="1A0E4994"/>
    <w:rsid w:val="1A9544D2"/>
    <w:rsid w:val="1ABF3777"/>
    <w:rsid w:val="1B28649B"/>
    <w:rsid w:val="1B35211B"/>
    <w:rsid w:val="1B570F0A"/>
    <w:rsid w:val="1BA36B7F"/>
    <w:rsid w:val="1BAD3E87"/>
    <w:rsid w:val="1BFB4063"/>
    <w:rsid w:val="1C7A05D0"/>
    <w:rsid w:val="1C851968"/>
    <w:rsid w:val="1C98707F"/>
    <w:rsid w:val="1CAC68FF"/>
    <w:rsid w:val="1CCD19AC"/>
    <w:rsid w:val="1CFB3D7D"/>
    <w:rsid w:val="1D0B7646"/>
    <w:rsid w:val="1D103BE7"/>
    <w:rsid w:val="1D31372C"/>
    <w:rsid w:val="1D6364E6"/>
    <w:rsid w:val="1D97171F"/>
    <w:rsid w:val="1E4A0C65"/>
    <w:rsid w:val="1E750919"/>
    <w:rsid w:val="1EAB0C6A"/>
    <w:rsid w:val="1EAF2912"/>
    <w:rsid w:val="1EBB7039"/>
    <w:rsid w:val="1EC62D42"/>
    <w:rsid w:val="1EEB2832"/>
    <w:rsid w:val="1F2B7CAE"/>
    <w:rsid w:val="1F68534E"/>
    <w:rsid w:val="1FA21F33"/>
    <w:rsid w:val="1FC93471"/>
    <w:rsid w:val="20205A20"/>
    <w:rsid w:val="20370A70"/>
    <w:rsid w:val="20855B55"/>
    <w:rsid w:val="209432E5"/>
    <w:rsid w:val="20BB3963"/>
    <w:rsid w:val="20C205EB"/>
    <w:rsid w:val="21641D42"/>
    <w:rsid w:val="216A3F09"/>
    <w:rsid w:val="216F18A9"/>
    <w:rsid w:val="21D55A39"/>
    <w:rsid w:val="21E52100"/>
    <w:rsid w:val="220A4AC0"/>
    <w:rsid w:val="22143D03"/>
    <w:rsid w:val="22180203"/>
    <w:rsid w:val="22AA7C62"/>
    <w:rsid w:val="22DD5BDB"/>
    <w:rsid w:val="2322058C"/>
    <w:rsid w:val="235C2C2A"/>
    <w:rsid w:val="2370411C"/>
    <w:rsid w:val="23DC4798"/>
    <w:rsid w:val="23E44F5E"/>
    <w:rsid w:val="23FF1819"/>
    <w:rsid w:val="245E0E58"/>
    <w:rsid w:val="24F86B97"/>
    <w:rsid w:val="251B05B4"/>
    <w:rsid w:val="253036C5"/>
    <w:rsid w:val="25563ABC"/>
    <w:rsid w:val="25570684"/>
    <w:rsid w:val="256C4478"/>
    <w:rsid w:val="259579AF"/>
    <w:rsid w:val="25C47A0C"/>
    <w:rsid w:val="25F63B64"/>
    <w:rsid w:val="25FE0597"/>
    <w:rsid w:val="262A4A65"/>
    <w:rsid w:val="266C2718"/>
    <w:rsid w:val="268C673B"/>
    <w:rsid w:val="26976104"/>
    <w:rsid w:val="26EF4C6B"/>
    <w:rsid w:val="271A3FF4"/>
    <w:rsid w:val="271C165B"/>
    <w:rsid w:val="272E2FB2"/>
    <w:rsid w:val="2731748D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3716AB"/>
    <w:rsid w:val="2ADE2A02"/>
    <w:rsid w:val="2AEB0FC5"/>
    <w:rsid w:val="2AF838D3"/>
    <w:rsid w:val="2B485DBB"/>
    <w:rsid w:val="2B634913"/>
    <w:rsid w:val="2B692B05"/>
    <w:rsid w:val="2B69347C"/>
    <w:rsid w:val="2B885451"/>
    <w:rsid w:val="2B8C0A94"/>
    <w:rsid w:val="2BA521E5"/>
    <w:rsid w:val="2BDE1876"/>
    <w:rsid w:val="2C085345"/>
    <w:rsid w:val="2C165FD1"/>
    <w:rsid w:val="2C427C83"/>
    <w:rsid w:val="2C580EC7"/>
    <w:rsid w:val="2D295DE5"/>
    <w:rsid w:val="2D2B53E8"/>
    <w:rsid w:val="2D3622E0"/>
    <w:rsid w:val="2DAD2E9F"/>
    <w:rsid w:val="2E0C0EE9"/>
    <w:rsid w:val="2E3D6CA4"/>
    <w:rsid w:val="2E7C3545"/>
    <w:rsid w:val="2EB35A8A"/>
    <w:rsid w:val="2F28730D"/>
    <w:rsid w:val="2F3A096F"/>
    <w:rsid w:val="2F6046E7"/>
    <w:rsid w:val="2F8D7DD7"/>
    <w:rsid w:val="2FAC5A0D"/>
    <w:rsid w:val="30104E20"/>
    <w:rsid w:val="304862D7"/>
    <w:rsid w:val="30C51137"/>
    <w:rsid w:val="30DA24F1"/>
    <w:rsid w:val="310959FE"/>
    <w:rsid w:val="3109732A"/>
    <w:rsid w:val="31097B51"/>
    <w:rsid w:val="31305F90"/>
    <w:rsid w:val="315A57EF"/>
    <w:rsid w:val="315E5833"/>
    <w:rsid w:val="31FA3ADE"/>
    <w:rsid w:val="32080EDC"/>
    <w:rsid w:val="328D69DF"/>
    <w:rsid w:val="32AB7EAB"/>
    <w:rsid w:val="32B1034F"/>
    <w:rsid w:val="32B71D27"/>
    <w:rsid w:val="32DE07F1"/>
    <w:rsid w:val="333113A7"/>
    <w:rsid w:val="33323300"/>
    <w:rsid w:val="333B290E"/>
    <w:rsid w:val="33505C7F"/>
    <w:rsid w:val="338527AA"/>
    <w:rsid w:val="33A83053"/>
    <w:rsid w:val="33AE0711"/>
    <w:rsid w:val="34777EA9"/>
    <w:rsid w:val="348573AD"/>
    <w:rsid w:val="352C7928"/>
    <w:rsid w:val="357E5409"/>
    <w:rsid w:val="35945D5F"/>
    <w:rsid w:val="35B3556B"/>
    <w:rsid w:val="35C10B61"/>
    <w:rsid w:val="35D91BCA"/>
    <w:rsid w:val="35F5325E"/>
    <w:rsid w:val="360630CA"/>
    <w:rsid w:val="360A76FC"/>
    <w:rsid w:val="36651347"/>
    <w:rsid w:val="366A08A1"/>
    <w:rsid w:val="371D7875"/>
    <w:rsid w:val="371E73E3"/>
    <w:rsid w:val="376B45FB"/>
    <w:rsid w:val="376D57DD"/>
    <w:rsid w:val="37B07013"/>
    <w:rsid w:val="37E81DE8"/>
    <w:rsid w:val="38275D59"/>
    <w:rsid w:val="3848012E"/>
    <w:rsid w:val="38F86950"/>
    <w:rsid w:val="39525C52"/>
    <w:rsid w:val="3956425B"/>
    <w:rsid w:val="39A25744"/>
    <w:rsid w:val="39A64D30"/>
    <w:rsid w:val="3A120448"/>
    <w:rsid w:val="3A202424"/>
    <w:rsid w:val="3AF45BE0"/>
    <w:rsid w:val="3AF460F5"/>
    <w:rsid w:val="3B6141E8"/>
    <w:rsid w:val="3B721C7C"/>
    <w:rsid w:val="3BEA5380"/>
    <w:rsid w:val="3C017F5D"/>
    <w:rsid w:val="3C175167"/>
    <w:rsid w:val="3C1C076F"/>
    <w:rsid w:val="3C3F24CA"/>
    <w:rsid w:val="3C402B4D"/>
    <w:rsid w:val="3C5D7D9D"/>
    <w:rsid w:val="3C74287F"/>
    <w:rsid w:val="3D1C54C3"/>
    <w:rsid w:val="3D383BB6"/>
    <w:rsid w:val="3D6C60E9"/>
    <w:rsid w:val="3D855C98"/>
    <w:rsid w:val="3E0063C6"/>
    <w:rsid w:val="3E2570E8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1E78DB"/>
    <w:rsid w:val="42642ED6"/>
    <w:rsid w:val="42967F6B"/>
    <w:rsid w:val="42D665BD"/>
    <w:rsid w:val="43184C21"/>
    <w:rsid w:val="4327476D"/>
    <w:rsid w:val="4363766A"/>
    <w:rsid w:val="43821027"/>
    <w:rsid w:val="438F1360"/>
    <w:rsid w:val="43C401ED"/>
    <w:rsid w:val="44636E08"/>
    <w:rsid w:val="44B725A1"/>
    <w:rsid w:val="452112A4"/>
    <w:rsid w:val="454A2BAB"/>
    <w:rsid w:val="459308E1"/>
    <w:rsid w:val="45A93012"/>
    <w:rsid w:val="45D4644E"/>
    <w:rsid w:val="467E0A90"/>
    <w:rsid w:val="467F2CEC"/>
    <w:rsid w:val="46B72EB2"/>
    <w:rsid w:val="46E84813"/>
    <w:rsid w:val="47172C63"/>
    <w:rsid w:val="47343571"/>
    <w:rsid w:val="47711FF7"/>
    <w:rsid w:val="477D3E9A"/>
    <w:rsid w:val="47B56EA9"/>
    <w:rsid w:val="47CB2359"/>
    <w:rsid w:val="483045AC"/>
    <w:rsid w:val="48732DFA"/>
    <w:rsid w:val="48F33103"/>
    <w:rsid w:val="4941435F"/>
    <w:rsid w:val="494527BF"/>
    <w:rsid w:val="49943932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F23A4"/>
    <w:rsid w:val="4C120763"/>
    <w:rsid w:val="4C6263AC"/>
    <w:rsid w:val="4CC874A2"/>
    <w:rsid w:val="4D6A309D"/>
    <w:rsid w:val="4D8F591B"/>
    <w:rsid w:val="4D9E31C3"/>
    <w:rsid w:val="4DB6655A"/>
    <w:rsid w:val="4DC108F4"/>
    <w:rsid w:val="4DF0484B"/>
    <w:rsid w:val="4E0176F5"/>
    <w:rsid w:val="4E1B37B3"/>
    <w:rsid w:val="4E414BB2"/>
    <w:rsid w:val="4E754598"/>
    <w:rsid w:val="4E7E4296"/>
    <w:rsid w:val="4E803067"/>
    <w:rsid w:val="4ECE4643"/>
    <w:rsid w:val="4ED24E8A"/>
    <w:rsid w:val="4ED75229"/>
    <w:rsid w:val="4EE471C1"/>
    <w:rsid w:val="4F2C4F1E"/>
    <w:rsid w:val="4F5624CB"/>
    <w:rsid w:val="4FB467F9"/>
    <w:rsid w:val="4FD02F65"/>
    <w:rsid w:val="50425D9B"/>
    <w:rsid w:val="5057192F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C438F2"/>
    <w:rsid w:val="53DE69BF"/>
    <w:rsid w:val="541E45C6"/>
    <w:rsid w:val="54D723E8"/>
    <w:rsid w:val="550721D5"/>
    <w:rsid w:val="551D0BF2"/>
    <w:rsid w:val="55A47060"/>
    <w:rsid w:val="55AC636A"/>
    <w:rsid w:val="55AD7B52"/>
    <w:rsid w:val="55C15CC7"/>
    <w:rsid w:val="55D553DE"/>
    <w:rsid w:val="55EB6C18"/>
    <w:rsid w:val="563648E8"/>
    <w:rsid w:val="56A650A5"/>
    <w:rsid w:val="56B62362"/>
    <w:rsid w:val="56B967C0"/>
    <w:rsid w:val="56BE67A9"/>
    <w:rsid w:val="56EE7782"/>
    <w:rsid w:val="57230796"/>
    <w:rsid w:val="57550496"/>
    <w:rsid w:val="575A7E5A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927169E"/>
    <w:rsid w:val="5973475B"/>
    <w:rsid w:val="5A691035"/>
    <w:rsid w:val="5B2616E5"/>
    <w:rsid w:val="5B3A4C3E"/>
    <w:rsid w:val="5B3F2EF0"/>
    <w:rsid w:val="5B5C44B7"/>
    <w:rsid w:val="5B884B96"/>
    <w:rsid w:val="5B9E65C2"/>
    <w:rsid w:val="5BF93517"/>
    <w:rsid w:val="5C7C17EE"/>
    <w:rsid w:val="5CEB3254"/>
    <w:rsid w:val="5D090FC9"/>
    <w:rsid w:val="5D480F4A"/>
    <w:rsid w:val="5D505AC6"/>
    <w:rsid w:val="5D7217AC"/>
    <w:rsid w:val="5DCF7A63"/>
    <w:rsid w:val="5E7639EB"/>
    <w:rsid w:val="5F2053F5"/>
    <w:rsid w:val="5F72250C"/>
    <w:rsid w:val="5F7C25E2"/>
    <w:rsid w:val="5FA2526B"/>
    <w:rsid w:val="5FAA3C47"/>
    <w:rsid w:val="5FC11647"/>
    <w:rsid w:val="5FE5356E"/>
    <w:rsid w:val="5FF61953"/>
    <w:rsid w:val="600E54F4"/>
    <w:rsid w:val="604157B4"/>
    <w:rsid w:val="607B75C7"/>
    <w:rsid w:val="60A827A3"/>
    <w:rsid w:val="60D51A59"/>
    <w:rsid w:val="60E82224"/>
    <w:rsid w:val="60F575C1"/>
    <w:rsid w:val="61134508"/>
    <w:rsid w:val="61147D5F"/>
    <w:rsid w:val="61220EC7"/>
    <w:rsid w:val="61381EE4"/>
    <w:rsid w:val="61874898"/>
    <w:rsid w:val="61B17DFE"/>
    <w:rsid w:val="626A0523"/>
    <w:rsid w:val="62847EA7"/>
    <w:rsid w:val="62C732D3"/>
    <w:rsid w:val="62DB637F"/>
    <w:rsid w:val="62F33C5E"/>
    <w:rsid w:val="62FA10BA"/>
    <w:rsid w:val="62FA7359"/>
    <w:rsid w:val="62FD5017"/>
    <w:rsid w:val="63296CF6"/>
    <w:rsid w:val="633747E8"/>
    <w:rsid w:val="63532130"/>
    <w:rsid w:val="63CB5BE6"/>
    <w:rsid w:val="63D615FE"/>
    <w:rsid w:val="640B7333"/>
    <w:rsid w:val="64137DD0"/>
    <w:rsid w:val="6469117D"/>
    <w:rsid w:val="64871562"/>
    <w:rsid w:val="64CE79CB"/>
    <w:rsid w:val="64EA7FB1"/>
    <w:rsid w:val="64EC6C5A"/>
    <w:rsid w:val="652E3F16"/>
    <w:rsid w:val="653D7AF3"/>
    <w:rsid w:val="657B0A8B"/>
    <w:rsid w:val="65B119A5"/>
    <w:rsid w:val="65DF280D"/>
    <w:rsid w:val="65F916BF"/>
    <w:rsid w:val="6622535F"/>
    <w:rsid w:val="66565CBE"/>
    <w:rsid w:val="66A12CC1"/>
    <w:rsid w:val="66CD0ADE"/>
    <w:rsid w:val="670E76D1"/>
    <w:rsid w:val="67574E33"/>
    <w:rsid w:val="67745B77"/>
    <w:rsid w:val="67CE0116"/>
    <w:rsid w:val="67D77C44"/>
    <w:rsid w:val="67D94ED7"/>
    <w:rsid w:val="68104630"/>
    <w:rsid w:val="68645048"/>
    <w:rsid w:val="68816D21"/>
    <w:rsid w:val="6882763F"/>
    <w:rsid w:val="6883043C"/>
    <w:rsid w:val="6884648C"/>
    <w:rsid w:val="68BB5602"/>
    <w:rsid w:val="68D24FA7"/>
    <w:rsid w:val="690459DC"/>
    <w:rsid w:val="690B7AFD"/>
    <w:rsid w:val="69187351"/>
    <w:rsid w:val="694C6A11"/>
    <w:rsid w:val="69543567"/>
    <w:rsid w:val="69BE7BAE"/>
    <w:rsid w:val="6A155EB5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84181B"/>
    <w:rsid w:val="6B9F6D44"/>
    <w:rsid w:val="6C084C2B"/>
    <w:rsid w:val="6C203A9A"/>
    <w:rsid w:val="6C385BB0"/>
    <w:rsid w:val="6CA1041C"/>
    <w:rsid w:val="6CA6506C"/>
    <w:rsid w:val="6CA77F53"/>
    <w:rsid w:val="6CB75CCD"/>
    <w:rsid w:val="6D2D26D4"/>
    <w:rsid w:val="6D3769F7"/>
    <w:rsid w:val="6D6F7597"/>
    <w:rsid w:val="6D7A4AB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863B25"/>
    <w:rsid w:val="6FC02C16"/>
    <w:rsid w:val="6FEC219A"/>
    <w:rsid w:val="6FF6475E"/>
    <w:rsid w:val="70184EA3"/>
    <w:rsid w:val="701B17AB"/>
    <w:rsid w:val="70261E53"/>
    <w:rsid w:val="706C77C5"/>
    <w:rsid w:val="707A22F0"/>
    <w:rsid w:val="70CB53E1"/>
    <w:rsid w:val="70E45041"/>
    <w:rsid w:val="7101309D"/>
    <w:rsid w:val="714E12CF"/>
    <w:rsid w:val="716144FC"/>
    <w:rsid w:val="71BA3D76"/>
    <w:rsid w:val="71E50F05"/>
    <w:rsid w:val="71EB057A"/>
    <w:rsid w:val="7209016D"/>
    <w:rsid w:val="7259341C"/>
    <w:rsid w:val="728B00C1"/>
    <w:rsid w:val="729B5462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5B51B2"/>
    <w:rsid w:val="74687938"/>
    <w:rsid w:val="748F3308"/>
    <w:rsid w:val="74BC7F66"/>
    <w:rsid w:val="74DD127A"/>
    <w:rsid w:val="74DD501D"/>
    <w:rsid w:val="754B1A74"/>
    <w:rsid w:val="75686B98"/>
    <w:rsid w:val="75A4312B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57016F"/>
    <w:rsid w:val="78D90CF9"/>
    <w:rsid w:val="79276A37"/>
    <w:rsid w:val="797F7147"/>
    <w:rsid w:val="79BE2A91"/>
    <w:rsid w:val="79D03DC8"/>
    <w:rsid w:val="79FE23AA"/>
    <w:rsid w:val="7A2114BD"/>
    <w:rsid w:val="7A7A0F7E"/>
    <w:rsid w:val="7A992CC0"/>
    <w:rsid w:val="7B3A50B0"/>
    <w:rsid w:val="7B7A2758"/>
    <w:rsid w:val="7B8B2C1D"/>
    <w:rsid w:val="7BCA3B47"/>
    <w:rsid w:val="7BD020E4"/>
    <w:rsid w:val="7C01614C"/>
    <w:rsid w:val="7C3403C9"/>
    <w:rsid w:val="7C6A1EB0"/>
    <w:rsid w:val="7C7F0ECF"/>
    <w:rsid w:val="7CE64909"/>
    <w:rsid w:val="7D4E0C16"/>
    <w:rsid w:val="7D793C28"/>
    <w:rsid w:val="7D8C0F6F"/>
    <w:rsid w:val="7DD60F10"/>
    <w:rsid w:val="7DFA7BAF"/>
    <w:rsid w:val="7E096CA7"/>
    <w:rsid w:val="7E4B4A8C"/>
    <w:rsid w:val="7E6009A4"/>
    <w:rsid w:val="7F186163"/>
    <w:rsid w:val="7F6A5445"/>
    <w:rsid w:val="7F6C5569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5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after="290"/>
      <w:jc w:val="center"/>
      <w:outlineLvl w:val="4"/>
    </w:pPr>
    <w:rPr>
      <w:rFonts w:ascii="Times New Roman" w:hAnsi="Times New Roman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link w:val="44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字符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字符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字符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[基本段落]"/>
    <w:basedOn w:val="1"/>
    <w:autoRedefine/>
    <w:qFormat/>
    <w:uiPriority w:val="99"/>
    <w:pPr>
      <w:autoSpaceDE w:val="0"/>
      <w:autoSpaceDN w:val="0"/>
      <w:adjustRightInd w:val="0"/>
      <w:spacing w:line="288" w:lineRule="auto"/>
      <w:textAlignment w:val="center"/>
    </w:pPr>
    <w:rPr>
      <w:rFonts w:ascii="Adobe 宋体 Std L" w:eastAsia="Adobe 宋体 Std L" w:cs="Adobe 宋体 Std L"/>
      <w:color w:val="000000"/>
      <w:sz w:val="24"/>
      <w:szCs w:val="24"/>
      <w:lang w:val="zh-CN"/>
    </w:rPr>
  </w:style>
  <w:style w:type="table" w:customStyle="1" w:styleId="43">
    <w:name w:val="网格表 4 - 着色 111"/>
    <w:basedOn w:val="16"/>
    <w:autoRedefine/>
    <w:qFormat/>
    <w:uiPriority w:val="0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44">
    <w:name w:val="页脚 字符"/>
    <w:basedOn w:val="18"/>
    <w:link w:val="11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45">
    <w:name w:val="标题 1 字符1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805FB00-1AE4-496D-AB65-9203A0917A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1181</Words>
  <Characters>2235</Characters>
  <Lines>381</Lines>
  <Paragraphs>107</Paragraphs>
  <TotalTime>0</TotalTime>
  <ScaleCrop>false</ScaleCrop>
  <LinksUpToDate>false</LinksUpToDate>
  <CharactersWithSpaces>2401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2026-05-21T05:33:34Z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E71F0137BAC24D9EA99E0F82D357D6E0_13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