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7591"/>
      <w:bookmarkStart w:id="1" w:name="_Toc13806"/>
      <w:bookmarkStart w:id="2" w:name="_Toc24178_WPSOffice_Level1"/>
      <w:bookmarkStart w:id="3" w:name="_Toc21009_WPSOffice_Level1"/>
      <w:bookmarkStart w:id="4" w:name="_Toc32054"/>
      <w:bookmarkStart w:id="5" w:name="_Toc21669"/>
      <w:bookmarkStart w:id="6" w:name="_Toc30143_WPSOffice_Level1"/>
      <w:bookmarkStart w:id="7" w:name="_Toc27500"/>
      <w:bookmarkStart w:id="8" w:name="_Toc2439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DD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C35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B2A439">
      <w:pPr>
        <w:numPr>
          <w:ilvl w:val="-1"/>
          <w:numId w:val="0"/>
        </w:numPr>
        <w:ind w:left="0" w:firstLine="0"/>
        <w:jc w:val="left"/>
        <w:outlineLvl w:val="9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666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p w14:paraId="0D84E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76" w:lineRule="auto"/>
        <w:ind w:firstLine="42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val="en-US" w:eastAsia="zh-CN"/>
        </w:rPr>
        <w:t>本产品基于肿瘤组织先验（tumor-informed）策略检测血液中的循环肿瘤DNA（ctDNA）片段，采用分子残留病灶（MRD）监测产品监测患者血液中肿瘤来源的残留病灶情况，通过对ctDNA进行超高深度测序评估患者外周血中MRD状态（“阳性”或“阴性”）。</w:t>
      </w: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873863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3BEACF2">
      <w:pPr>
        <w:pStyle w:val="2"/>
        <w:numPr>
          <w:ilvl w:val="255"/>
          <w:numId w:val="0"/>
        </w:numPr>
        <w:jc w:val="left"/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8058"/>
      <w:bookmarkStart w:id="11" w:name="_Toc1410"/>
      <w:bookmarkStart w:id="12" w:name="_Toc23369_WPSOffice_Level1"/>
      <w:bookmarkStart w:id="13" w:name="_Toc6221_WPSOffice_Level1"/>
      <w:bookmarkStart w:id="14" w:name="_Toc25920"/>
      <w:bookmarkStart w:id="15" w:name="_Toc2563"/>
      <w:bookmarkStart w:id="16" w:name="_Toc4088"/>
      <w:bookmarkStart w:id="17" w:name="_Toc3871"/>
      <w:bookmarkStart w:id="18" w:name="_Toc24028"/>
      <w:bookmarkStart w:id="19" w:name="_Toc18702"/>
      <w:bookmarkStart w:id="20" w:name="_Toc23161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  <w:bookmarkEnd w:id="19"/>
      <w:bookmarkEnd w:id="20"/>
    </w:p>
    <w:tbl>
      <w:tblPr>
        <w:tblStyle w:val="14"/>
        <w:tblpPr w:leftFromText="181" w:rightFromText="181" w:vertAnchor="text" w:horzAnchor="page" w:tblpX="747" w:tblpY="40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1"/>
        <w:gridCol w:w="5311"/>
      </w:tblGrid>
      <w:tr w14:paraId="58CC2AD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4541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9CC819D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B23BDA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03F4C4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454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9BFF7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/>
              </w:rPr>
            </w:pPr>
            <w:r>
              <w:rPr>
                <w:rFonts w:hint="eastAsia" w:ascii="Times New Roman" w:hAnsi="Times New Roman" w:eastAsia="微软雅黑" w:cs="黑体"/>
                <w:b/>
                <w:sz w:val="21"/>
                <w:szCs w:val="21"/>
                <w:lang w:eastAsia="zh-CN"/>
              </w:rPr>
              <w:t>分子残留病灶（MRD）</w:t>
            </w:r>
            <w:r>
              <w:rPr>
                <w:rFonts w:hint="eastAsia" w:ascii="Times New Roman" w:hAnsi="Times New Roman" w:eastAsia="微软雅黑" w:cs="黑体"/>
                <w:b/>
                <w:sz w:val="21"/>
                <w:szCs w:val="21"/>
                <w:lang w:val="en-US" w:eastAsia="zh-CN"/>
              </w:rPr>
              <w:t>状态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60A86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88" w:lineRule="auto"/>
              <w:ind w:left="119" w:right="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mrd.mrd_status == “阳性”%}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val="en-US" w:eastAsia="zh-CN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  <w:t>{% else%}阴性{% endif %}</w:t>
            </w:r>
          </w:p>
        </w:tc>
      </w:tr>
      <w:tr w14:paraId="7E8D0C3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454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2B33D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ctDNA含量（MTM/mL）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9067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77"/>
              <w:ind w:left="119" w:righ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{{mrd.mrdJson.ctDNA_content}}</w:t>
            </w:r>
          </w:p>
        </w:tc>
      </w:tr>
      <w:tr w14:paraId="604C0C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454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32222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0E9E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 w:righ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{{ overall_quality_assessment }}</w:t>
            </w:r>
          </w:p>
        </w:tc>
      </w:tr>
    </w:tbl>
    <w:p w14:paraId="3476397B">
      <w:pPr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 xml:space="preserve">{% if mrd.mrd_status ==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阳性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%}</w:t>
      </w:r>
    </w:p>
    <w:p w14:paraId="02A96B4C">
      <w:pP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1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分子残留病灶（MRD）状态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阳性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：提示存在分子残留病灶（MRD）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阳性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，复发风险可能较高。</w:t>
      </w:r>
    </w:p>
    <w:p w14:paraId="2126D6DE">
      <w:pPr>
        <w:numPr>
          <w:ilvl w:val="0"/>
          <w:numId w:val="0"/>
        </w:numPr>
        <w:ind w:leftChars="0"/>
        <w:rPr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2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本报告的检测结果需结合临床因素、影像学检查及其他实验室检查综合分析考虑，不应单独作为指导临床决策的依据，具体治疗方案请咨询主治医生。</w:t>
      </w:r>
    </w:p>
    <w:p w14:paraId="7EE9A447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3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本报告只对本次送检样本负责。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 xml:space="preserve">{% 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else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 xml:space="preserve"> %}</w:t>
      </w:r>
    </w:p>
    <w:p w14:paraId="383C505A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1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分子残留病灶（MRD）状态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阴性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：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提示患者预后较好。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由于外周血样本中ctDNA含量与肿瘤分期、是否接受根治性手术治疗、病灶部位等多种因素相关，阴性不一定代表患者体内完全没有肿瘤细胞。进一步说明持续动态监测的必要性，持续的阴性结果可能提示预后良好。</w:t>
      </w:r>
    </w:p>
    <w:p w14:paraId="51E754F3">
      <w:pPr>
        <w:numPr>
          <w:ilvl w:val="0"/>
          <w:numId w:val="0"/>
        </w:numPr>
        <w:ind w:leftChars="0"/>
        <w:rPr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2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本报告的检测结果需结合临床因素、影像学检查及其他实验室检查综合分析考虑，不应单独作为指导临床决策的依据，具体治疗方案请咨询主治医生。</w:t>
      </w:r>
    </w:p>
    <w:p w14:paraId="32AA682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3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本报告只对本次送检样本负责。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{% endif %}</w:t>
      </w:r>
    </w:p>
    <w:p w14:paraId="335CE2DB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30A5C95E">
      <w:pPr>
        <w:rPr>
          <w:lang w:eastAsia="zh-CN"/>
        </w:rPr>
      </w:pPr>
    </w:p>
    <w:tbl>
      <w:tblPr>
        <w:tblStyle w:val="37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88604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F378A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FFFEF8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bookmarkStart w:id="21" w:name="_GoBack"/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1"/>
          </w:p>
        </w:tc>
        <w:tc>
          <w:tcPr>
            <w:tcW w:w="1373" w:type="dxa"/>
            <w:vAlign w:val="center"/>
          </w:tcPr>
          <w:p w14:paraId="17364C0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236DAFE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576F58F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726E4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A9987E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D246D7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80929E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A19B0A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20C037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D458C47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0B28C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7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991E5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2E1599E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92E5BE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507FB3D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2E7495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45D3FC2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71A1F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83C683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3920DB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04DF71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A9FDBC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F47033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94A4B3F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4B692389">
      <w:pPr>
        <w:pStyle w:val="13"/>
        <w:widowControl/>
        <w:rPr>
          <w:rFonts w:hint="default"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sectPr>
      <w:headerReference r:id="rId3" w:type="default"/>
      <w:footerReference r:id="rId4" w:type="default"/>
      <w:pgSz w:w="11906" w:h="16838"/>
      <w:pgMar w:top="964" w:right="850" w:bottom="964" w:left="85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0C01A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2785745</wp:posOffset>
              </wp:positionH>
              <wp:positionV relativeFrom="paragraph">
                <wp:posOffset>0</wp:posOffset>
              </wp:positionV>
              <wp:extent cx="731520" cy="21336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1520" cy="2133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C611BD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9.35pt;margin-top:0pt;height:16.8pt;width:57.6pt;mso-position-horizontal-relative:margin;z-index:251660288;mso-width-relative:page;mso-height-relative:page;" filled="f" stroked="f" coordsize="21600,21600" o:gfxdata="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fbZtANYAAAAHAQAADwAAAAAAAAABACAAAAAiAAAAZHJzL2Rvd25yZXYu&#10;eG1sUEsBAhQAFAAAAAgAh07iQJbhQes2AgAAYQQAAA4AAAAAAAAAAQAgAAAAJQ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9C611BD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D80AC8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CF3752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33875"/>
    <w:rsid w:val="01C56903"/>
    <w:rsid w:val="02160678"/>
    <w:rsid w:val="022E17E8"/>
    <w:rsid w:val="02337A11"/>
    <w:rsid w:val="027B6711"/>
    <w:rsid w:val="029E39F1"/>
    <w:rsid w:val="02CA5230"/>
    <w:rsid w:val="0329174C"/>
    <w:rsid w:val="033463D6"/>
    <w:rsid w:val="03567A42"/>
    <w:rsid w:val="035A7A5D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D80C81"/>
    <w:rsid w:val="05F23D13"/>
    <w:rsid w:val="065E2EE9"/>
    <w:rsid w:val="06A61E8D"/>
    <w:rsid w:val="06E36A2C"/>
    <w:rsid w:val="06EB7F4D"/>
    <w:rsid w:val="06F67704"/>
    <w:rsid w:val="074043CC"/>
    <w:rsid w:val="07AB34E7"/>
    <w:rsid w:val="07D36A00"/>
    <w:rsid w:val="07DB59EB"/>
    <w:rsid w:val="083060FE"/>
    <w:rsid w:val="08337B1F"/>
    <w:rsid w:val="0838135C"/>
    <w:rsid w:val="083F50A2"/>
    <w:rsid w:val="084B3BA4"/>
    <w:rsid w:val="087345A0"/>
    <w:rsid w:val="08831D1A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7348DB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8122BC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02B2A"/>
    <w:rsid w:val="150E31A1"/>
    <w:rsid w:val="15196B67"/>
    <w:rsid w:val="152E3223"/>
    <w:rsid w:val="153F7D0D"/>
    <w:rsid w:val="15567E5A"/>
    <w:rsid w:val="15B669CC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7F845D8"/>
    <w:rsid w:val="18036692"/>
    <w:rsid w:val="184A3267"/>
    <w:rsid w:val="184F5A03"/>
    <w:rsid w:val="187735EC"/>
    <w:rsid w:val="188B1EE6"/>
    <w:rsid w:val="188E10A8"/>
    <w:rsid w:val="18954C50"/>
    <w:rsid w:val="18A5002C"/>
    <w:rsid w:val="19437087"/>
    <w:rsid w:val="19443FCD"/>
    <w:rsid w:val="1969147D"/>
    <w:rsid w:val="199369D8"/>
    <w:rsid w:val="19C00606"/>
    <w:rsid w:val="1B10343F"/>
    <w:rsid w:val="1B28649B"/>
    <w:rsid w:val="1BA36B7F"/>
    <w:rsid w:val="1BAD3E87"/>
    <w:rsid w:val="1BC62B8C"/>
    <w:rsid w:val="1BE42050"/>
    <w:rsid w:val="1C7A05D0"/>
    <w:rsid w:val="1C7A6810"/>
    <w:rsid w:val="1C7E2CF4"/>
    <w:rsid w:val="1C98707F"/>
    <w:rsid w:val="1CCD19AC"/>
    <w:rsid w:val="1CFB3D7D"/>
    <w:rsid w:val="1D0B7646"/>
    <w:rsid w:val="1D103BE7"/>
    <w:rsid w:val="1D5D7143"/>
    <w:rsid w:val="1DB955BA"/>
    <w:rsid w:val="1E34118D"/>
    <w:rsid w:val="1E5B4AE9"/>
    <w:rsid w:val="1E5F5CBE"/>
    <w:rsid w:val="1E8474D2"/>
    <w:rsid w:val="1EAB0C6A"/>
    <w:rsid w:val="1EAF2912"/>
    <w:rsid w:val="1ED1783B"/>
    <w:rsid w:val="1EEB2832"/>
    <w:rsid w:val="1EF53F2C"/>
    <w:rsid w:val="1F2B7CAE"/>
    <w:rsid w:val="1F9846F7"/>
    <w:rsid w:val="1FB23A5A"/>
    <w:rsid w:val="1FC77337"/>
    <w:rsid w:val="20014799"/>
    <w:rsid w:val="20205A20"/>
    <w:rsid w:val="202D7F0F"/>
    <w:rsid w:val="207003FC"/>
    <w:rsid w:val="207F4C70"/>
    <w:rsid w:val="20855B55"/>
    <w:rsid w:val="209432E5"/>
    <w:rsid w:val="20C205EB"/>
    <w:rsid w:val="20CA3A62"/>
    <w:rsid w:val="21417D79"/>
    <w:rsid w:val="21491A1D"/>
    <w:rsid w:val="216F18A9"/>
    <w:rsid w:val="217A7CC0"/>
    <w:rsid w:val="218960DE"/>
    <w:rsid w:val="21975E7F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4A353CC"/>
    <w:rsid w:val="250E3D96"/>
    <w:rsid w:val="25233303"/>
    <w:rsid w:val="253036C5"/>
    <w:rsid w:val="254C405B"/>
    <w:rsid w:val="255C038A"/>
    <w:rsid w:val="256C4478"/>
    <w:rsid w:val="25B4454E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506FA4"/>
    <w:rsid w:val="288061C7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1A02D5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46235"/>
    <w:rsid w:val="2E0C0EE9"/>
    <w:rsid w:val="2E2868F4"/>
    <w:rsid w:val="2E3D6CA4"/>
    <w:rsid w:val="2E7C3545"/>
    <w:rsid w:val="2EB35A8A"/>
    <w:rsid w:val="2F1809B2"/>
    <w:rsid w:val="2F28730D"/>
    <w:rsid w:val="2F311567"/>
    <w:rsid w:val="2F5208EA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0861AA"/>
    <w:rsid w:val="323C7625"/>
    <w:rsid w:val="326444BD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0E0A21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681C7C"/>
    <w:rsid w:val="399A5E65"/>
    <w:rsid w:val="39A64D30"/>
    <w:rsid w:val="3A202424"/>
    <w:rsid w:val="3AEF4843"/>
    <w:rsid w:val="3AF460F5"/>
    <w:rsid w:val="3B0C44A5"/>
    <w:rsid w:val="3B475B30"/>
    <w:rsid w:val="3B6E4C22"/>
    <w:rsid w:val="3B721C7C"/>
    <w:rsid w:val="3B9B0105"/>
    <w:rsid w:val="3BEA5380"/>
    <w:rsid w:val="3C3F24CA"/>
    <w:rsid w:val="3C5D7D9D"/>
    <w:rsid w:val="3CC95781"/>
    <w:rsid w:val="3CE869B6"/>
    <w:rsid w:val="3D1C54C3"/>
    <w:rsid w:val="3D355B48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30EFF"/>
    <w:rsid w:val="405979F4"/>
    <w:rsid w:val="40895D14"/>
    <w:rsid w:val="409E0886"/>
    <w:rsid w:val="40BA2B58"/>
    <w:rsid w:val="40CD5E20"/>
    <w:rsid w:val="40F12755"/>
    <w:rsid w:val="415700E1"/>
    <w:rsid w:val="41635E5C"/>
    <w:rsid w:val="419377D3"/>
    <w:rsid w:val="41A24435"/>
    <w:rsid w:val="41C73588"/>
    <w:rsid w:val="41EC43CC"/>
    <w:rsid w:val="41FF695D"/>
    <w:rsid w:val="422B0E54"/>
    <w:rsid w:val="42300D9C"/>
    <w:rsid w:val="423A18F3"/>
    <w:rsid w:val="42D665BD"/>
    <w:rsid w:val="42F70CC1"/>
    <w:rsid w:val="43037B90"/>
    <w:rsid w:val="43370708"/>
    <w:rsid w:val="43821027"/>
    <w:rsid w:val="438A6A89"/>
    <w:rsid w:val="4487580F"/>
    <w:rsid w:val="44C23006"/>
    <w:rsid w:val="452112A4"/>
    <w:rsid w:val="454A2BAB"/>
    <w:rsid w:val="459308E1"/>
    <w:rsid w:val="45A93012"/>
    <w:rsid w:val="45D4644E"/>
    <w:rsid w:val="45EE447B"/>
    <w:rsid w:val="46550A34"/>
    <w:rsid w:val="46B72EB2"/>
    <w:rsid w:val="46D0054F"/>
    <w:rsid w:val="46F24D76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0310E9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452F56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554E14"/>
    <w:rsid w:val="547738E5"/>
    <w:rsid w:val="549625C7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6E649D"/>
    <w:rsid w:val="56872CC7"/>
    <w:rsid w:val="56A650A5"/>
    <w:rsid w:val="56B967C0"/>
    <w:rsid w:val="56BE67A9"/>
    <w:rsid w:val="56EE7782"/>
    <w:rsid w:val="57181976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A1E7F3D"/>
    <w:rsid w:val="5A3626D6"/>
    <w:rsid w:val="5A575533"/>
    <w:rsid w:val="5AA74F94"/>
    <w:rsid w:val="5B201627"/>
    <w:rsid w:val="5B2616E5"/>
    <w:rsid w:val="5B3A4C3E"/>
    <w:rsid w:val="5B884B96"/>
    <w:rsid w:val="5B995496"/>
    <w:rsid w:val="5C702399"/>
    <w:rsid w:val="5CD96CB4"/>
    <w:rsid w:val="5D090FC9"/>
    <w:rsid w:val="5D184CAE"/>
    <w:rsid w:val="5D817846"/>
    <w:rsid w:val="5DC10D1E"/>
    <w:rsid w:val="5E0314BA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D80D7B"/>
    <w:rsid w:val="60DB671F"/>
    <w:rsid w:val="60E82224"/>
    <w:rsid w:val="60F575C1"/>
    <w:rsid w:val="610010C4"/>
    <w:rsid w:val="61112140"/>
    <w:rsid w:val="61147D5F"/>
    <w:rsid w:val="61892FAA"/>
    <w:rsid w:val="61B17DFE"/>
    <w:rsid w:val="61CB30A0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783957"/>
    <w:rsid w:val="638A25E5"/>
    <w:rsid w:val="63D615FE"/>
    <w:rsid w:val="63E92F01"/>
    <w:rsid w:val="63FF2186"/>
    <w:rsid w:val="640B7333"/>
    <w:rsid w:val="64366A6B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7E0499E"/>
    <w:rsid w:val="68645048"/>
    <w:rsid w:val="68C27158"/>
    <w:rsid w:val="690459DC"/>
    <w:rsid w:val="6909385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200F1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994233"/>
    <w:rsid w:val="6ECF03D4"/>
    <w:rsid w:val="6EE60768"/>
    <w:rsid w:val="6EEA4B30"/>
    <w:rsid w:val="6EEB1850"/>
    <w:rsid w:val="6EF5262D"/>
    <w:rsid w:val="6F0509B8"/>
    <w:rsid w:val="6F313CA3"/>
    <w:rsid w:val="6F3E2352"/>
    <w:rsid w:val="6FC02C16"/>
    <w:rsid w:val="6FE859EE"/>
    <w:rsid w:val="6FF6475E"/>
    <w:rsid w:val="70184EA3"/>
    <w:rsid w:val="70687850"/>
    <w:rsid w:val="70692505"/>
    <w:rsid w:val="70CB53E1"/>
    <w:rsid w:val="70E45041"/>
    <w:rsid w:val="712D4D1B"/>
    <w:rsid w:val="714E12CF"/>
    <w:rsid w:val="715661CB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979D4"/>
    <w:rsid w:val="73CD0149"/>
    <w:rsid w:val="741F0C23"/>
    <w:rsid w:val="743439CA"/>
    <w:rsid w:val="748F3308"/>
    <w:rsid w:val="749B3DA3"/>
    <w:rsid w:val="74AB5178"/>
    <w:rsid w:val="74BC7F66"/>
    <w:rsid w:val="74DD127A"/>
    <w:rsid w:val="7509001F"/>
    <w:rsid w:val="750A3CD1"/>
    <w:rsid w:val="75354D44"/>
    <w:rsid w:val="753D1C2F"/>
    <w:rsid w:val="75686B98"/>
    <w:rsid w:val="764B35A7"/>
    <w:rsid w:val="76654669"/>
    <w:rsid w:val="7677072C"/>
    <w:rsid w:val="768076F4"/>
    <w:rsid w:val="769444A1"/>
    <w:rsid w:val="76A00464"/>
    <w:rsid w:val="76A021B3"/>
    <w:rsid w:val="76A60B51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A5756F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A3B47"/>
    <w:rsid w:val="7BD020E4"/>
    <w:rsid w:val="7C01614C"/>
    <w:rsid w:val="7C5D0338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5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5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694</Words>
  <Characters>1060</Characters>
  <Lines>399</Lines>
  <Paragraphs>112</Paragraphs>
  <TotalTime>0</TotalTime>
  <ScaleCrop>false</ScaleCrop>
  <LinksUpToDate>false</LinksUpToDate>
  <CharactersWithSpaces>1133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2026-05-21T06:58:13Z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