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bookmarkStart w:id="122" w:name="_GoBack"/>
      <w:bookmarkEnd w:id="122"/>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30143_WPSOffice_Level1"/>
      <w:bookmarkStart w:id="1" w:name="_Toc24178_WPSOffice_Level1"/>
      <w:bookmarkStart w:id="2" w:name="_Toc21669"/>
      <w:bookmarkStart w:id="3" w:name="_Toc3619"/>
      <w:bookmarkStart w:id="4" w:name="_Toc21009_WPSOffice_Level1"/>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307F1828">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18062_WPSOffice_Level1"/>
      <w:bookmarkStart w:id="8" w:name="_Toc17451"/>
      <w:bookmarkStart w:id="9" w:name="_Toc7021_WPSOffice_Level1"/>
      <w:bookmarkStart w:id="10" w:name="_Toc26479"/>
      <w:bookmarkStart w:id="11" w:name="_Toc11015_WPSOffice_Level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6221_WPSOffice_Level1"/>
      <w:bookmarkStart w:id="18" w:name="_Toc16576"/>
      <w:bookmarkStart w:id="19" w:name="_Toc23369_WPSOffice_Level1"/>
      <w:bookmarkStart w:id="20" w:name="_Toc18058"/>
      <w:bookmarkStart w:id="21" w:name="_Toc25920"/>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3C50F5D">
      <w:pPr>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08469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C21816">
        <w:tblPrEx>
          <w:tblCellMar>
            <w:top w:w="0" w:type="dxa"/>
            <w:left w:w="0" w:type="dxa"/>
            <w:bottom w:w="0" w:type="dxa"/>
            <w:right w:w="0" w:type="dxa"/>
          </w:tblCellMar>
        </w:tblPrEx>
        <w:trPr>
          <w:trHeight w:val="680" w:hRule="exact"/>
          <w:jc w:val="right"/>
        </w:trPr>
        <w:tc>
          <w:tcPr>
            <w:tcW w:w="1272" w:type="dxa"/>
            <w:vAlign w:val="center"/>
          </w:tcPr>
          <w:p w14:paraId="2FF6A17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4507AA">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BABC72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765D62">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7A38C91A">
        <w:tblPrEx>
          <w:tblCellMar>
            <w:top w:w="0" w:type="dxa"/>
            <w:left w:w="0" w:type="dxa"/>
            <w:bottom w:w="0" w:type="dxa"/>
            <w:right w:w="0" w:type="dxa"/>
          </w:tblCellMar>
        </w:tblPrEx>
        <w:trPr>
          <w:trHeight w:val="457" w:hRule="exact"/>
          <w:jc w:val="right"/>
        </w:trPr>
        <w:tc>
          <w:tcPr>
            <w:tcW w:w="1272" w:type="dxa"/>
            <w:vAlign w:val="center"/>
          </w:tcPr>
          <w:p w14:paraId="23DBAA3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EA1F9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06EBAD">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9863B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AB4E2C">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48FA5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A6EB2B1">
        <w:tblPrEx>
          <w:tblCellMar>
            <w:top w:w="0" w:type="dxa"/>
            <w:left w:w="0" w:type="dxa"/>
            <w:bottom w:w="0" w:type="dxa"/>
            <w:right w:w="0" w:type="dxa"/>
          </w:tblCellMar>
        </w:tblPrEx>
        <w:trPr>
          <w:trHeight w:val="680" w:hRule="exact"/>
          <w:jc w:val="right"/>
        </w:trPr>
        <w:tc>
          <w:tcPr>
            <w:tcW w:w="1272" w:type="dxa"/>
            <w:vAlign w:val="center"/>
          </w:tcPr>
          <w:p w14:paraId="6188F8A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22EE39">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992B5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D5CAA5">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6346E30A">
        <w:tblPrEx>
          <w:tblCellMar>
            <w:top w:w="0" w:type="dxa"/>
            <w:left w:w="0" w:type="dxa"/>
            <w:bottom w:w="0" w:type="dxa"/>
            <w:right w:w="0" w:type="dxa"/>
          </w:tblCellMar>
        </w:tblPrEx>
        <w:trPr>
          <w:trHeight w:val="457" w:hRule="exact"/>
          <w:jc w:val="right"/>
        </w:trPr>
        <w:tc>
          <w:tcPr>
            <w:tcW w:w="1272" w:type="dxa"/>
            <w:vAlign w:val="center"/>
          </w:tcPr>
          <w:p w14:paraId="20F54AD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E488514">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F471F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AFB8686">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0"/>
        </w:numPr>
        <w:ind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267"/>
      <w:bookmarkStart w:id="25" w:name="_Toc5521"/>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9581"/>
      <w:bookmarkStart w:id="27" w:name="_Toc22132"/>
      <w:bookmarkStart w:id="28" w:name="_Toc2781"/>
      <w:bookmarkStart w:id="29" w:name="_Toc19898_WPSOffice_Level1"/>
      <w:bookmarkStart w:id="30" w:name="_Toc24235"/>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8062_WPSOffice_Level2"/>
      <w:bookmarkStart w:id="35" w:name="_Toc9088"/>
      <w:bookmarkStart w:id="36" w:name="_Toc15063"/>
      <w:bookmarkStart w:id="37" w:name="_Toc11015_WPSOffice_Level2"/>
      <w:bookmarkStart w:id="38"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6898"/>
      <w:bookmarkStart w:id="40" w:name="_Toc31555"/>
      <w:bookmarkStart w:id="41" w:name="_Toc13450"/>
      <w:bookmarkStart w:id="42" w:name="_Toc150515528"/>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p w14:paraId="6DDD0BAE">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DNA层面检出结果</w:t>
      </w:r>
    </w:p>
    <w:tbl>
      <w:tblPr>
        <w:tblStyle w:val="24"/>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894D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single" w:color="0070C0" w:sz="18" w:space="0"/>
              <w:bottom w:val="single" w:color="0070C0" w:sz="4" w:space="0"/>
              <w:right w:val="single" w:color="0070C0" w:sz="4" w:space="0"/>
            </w:tcBorders>
            <w:shd w:val="clear" w:color="auto" w:fill="DEEBF7"/>
            <w:vAlign w:val="center"/>
          </w:tcPr>
          <w:p w14:paraId="0E22566B">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rPr>
              <w:t>检测结果</w:t>
            </w:r>
          </w:p>
        </w:tc>
        <w:tc>
          <w:tcPr>
            <w:tcW w:w="18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58548C">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val="en-US" w:eastAsia="zh-CN"/>
              </w:rPr>
              <w:t>变异</w:t>
            </w:r>
            <w:r>
              <w:rPr>
                <w:rFonts w:hint="default" w:ascii="Times New Roman" w:hAnsi="Times New Roman" w:eastAsia="微软雅黑" w:cs="Times New Roman"/>
                <w:b/>
                <w:color w:val="0070C0"/>
                <w:sz w:val="21"/>
                <w:szCs w:val="21"/>
              </w:rPr>
              <w:t>丰度</w:t>
            </w:r>
            <w:r>
              <w:rPr>
                <w:rFonts w:hint="eastAsia" w:ascii="微软雅黑" w:hAnsi="微软雅黑" w:eastAsia="微软雅黑" w:cs="微软雅黑"/>
                <w:b/>
                <w:color w:val="0070C0"/>
                <w:sz w:val="21"/>
                <w:szCs w:val="21"/>
                <w:lang w:val="en-US" w:eastAsia="zh-CN"/>
              </w:rPr>
              <w:t>/拷贝数</w:t>
            </w:r>
          </w:p>
        </w:tc>
        <w:tc>
          <w:tcPr>
            <w:tcW w:w="26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921404">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eastAsia="zh-CN"/>
              </w:rPr>
              <w:t>基因变异相关肉瘤亚型</w:t>
            </w:r>
          </w:p>
        </w:tc>
        <w:tc>
          <w:tcPr>
            <w:tcW w:w="1743" w:type="dxa"/>
            <w:tcBorders>
              <w:top w:val="single" w:color="0070C0" w:sz="18" w:space="0"/>
              <w:left w:val="single" w:color="0070C0" w:sz="4" w:space="0"/>
              <w:bottom w:val="single" w:color="0070C0" w:sz="4" w:space="0"/>
            </w:tcBorders>
            <w:shd w:val="clear" w:color="auto" w:fill="DEEBF7"/>
            <w:vAlign w:val="center"/>
          </w:tcPr>
          <w:p w14:paraId="732E5241">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lang w:eastAsia="zh-CN"/>
              </w:rPr>
              <w:t>证据等级</w:t>
            </w:r>
          </w:p>
        </w:tc>
      </w:tr>
      <w:tr w14:paraId="2430A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single" w:color="0070C0" w:sz="4" w:space="0"/>
              <w:bottom w:val="single" w:color="0070C0" w:sz="4" w:space="0"/>
            </w:tcBorders>
            <w:shd w:val="clear" w:color="auto" w:fill="auto"/>
            <w:vAlign w:val="center"/>
          </w:tcPr>
          <w:p w14:paraId="4D66E8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85BA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top w:val="single" w:color="0070C0" w:sz="4" w:space="0"/>
              <w:bottom w:val="single" w:color="0070C0" w:sz="4" w:space="0"/>
            </w:tcBorders>
            <w:shd w:val="clear" w:color="auto" w:fill="auto"/>
            <w:vAlign w:val="center"/>
          </w:tcPr>
          <w:p w14:paraId="6802757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D7C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807" w:type="dxa"/>
            <w:tcBorders>
              <w:top w:val="single" w:color="0070C0" w:sz="4" w:space="0"/>
              <w:bottom w:val="single" w:color="0070C0" w:sz="4" w:space="0"/>
              <w:right w:val="single" w:color="0070C0" w:sz="4" w:space="0"/>
            </w:tcBorders>
            <w:shd w:val="clear" w:color="auto" w:fill="auto"/>
            <w:vAlign w:val="center"/>
          </w:tcPr>
          <w:p w14:paraId="4FFF4D80">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val="0"/>
                <w:bCs w:val="0"/>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ADDEEC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A5D2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6F86A9">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6E08AC20">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single" w:color="0070C0" w:sz="4" w:space="0"/>
              <w:left w:val="single" w:color="0070C0" w:sz="4" w:space="0"/>
              <w:bottom w:val="single" w:color="0070C0" w:sz="4" w:space="0"/>
            </w:tcBorders>
            <w:shd w:val="clear" w:color="auto" w:fill="auto"/>
            <w:vAlign w:val="center"/>
          </w:tcPr>
          <w:p w14:paraId="339D32E8">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3EE1D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op w:val="single" w:color="0070C0" w:sz="4" w:space="0"/>
              <w:bottom w:val="single" w:color="0070C0" w:sz="4" w:space="0"/>
            </w:tcBorders>
            <w:shd w:val="clear" w:color="auto" w:fill="auto"/>
            <w:vAlign w:val="center"/>
          </w:tcPr>
          <w:p w14:paraId="565E25C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611E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op w:val="single" w:color="0070C0" w:sz="4" w:space="0"/>
              <w:bottom w:val="single" w:color="0070C0" w:sz="4" w:space="0"/>
            </w:tcBorders>
            <w:shd w:val="clear" w:color="auto" w:fill="auto"/>
            <w:vAlign w:val="center"/>
          </w:tcPr>
          <w:p w14:paraId="78E55A80">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8776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807" w:type="dxa"/>
            <w:tcBorders>
              <w:top w:val="single" w:color="0070C0" w:sz="4" w:space="0"/>
              <w:bottom w:val="single" w:color="0070C0" w:sz="4" w:space="0"/>
              <w:right w:val="single" w:color="0070C0" w:sz="4" w:space="0"/>
            </w:tcBorders>
            <w:shd w:val="clear" w:color="auto" w:fill="auto"/>
            <w:vAlign w:val="center"/>
          </w:tcPr>
          <w:p w14:paraId="4F0E6B0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16585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4FA1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single" w:color="0070C0" w:sz="4" w:space="0"/>
              <w:left w:val="single" w:color="0070C0" w:sz="4" w:space="0"/>
              <w:bottom w:val="single" w:color="0070C0" w:sz="4" w:space="0"/>
            </w:tcBorders>
            <w:shd w:val="clear" w:color="auto" w:fill="auto"/>
            <w:vAlign w:val="center"/>
          </w:tcPr>
          <w:p w14:paraId="0F715F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1A727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tcBorders>
              <w:top w:val="single" w:color="0070C0" w:sz="4" w:space="0"/>
              <w:bottom w:val="single" w:color="0070C0" w:sz="18" w:space="0"/>
            </w:tcBorders>
            <w:shd w:val="clear" w:color="auto" w:fill="auto"/>
            <w:vAlign w:val="center"/>
          </w:tcPr>
          <w:p w14:paraId="0D6363E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RNA层面检出结果</w:t>
      </w:r>
    </w:p>
    <w:tbl>
      <w:tblPr>
        <w:tblStyle w:val="24"/>
        <w:tblW w:w="9978"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l2br w:val="nil"/>
              <w:tr2bl w:val="nil"/>
            </w:tcBorders>
            <w:shd w:val="clear" w:color="auto" w:fill="DEEBF7"/>
            <w:vAlign w:val="center"/>
          </w:tcPr>
          <w:p w14:paraId="46B7B5AE">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rPr>
              <w:t>检测结果</w:t>
            </w:r>
          </w:p>
        </w:tc>
        <w:tc>
          <w:tcPr>
            <w:tcW w:w="1494" w:type="dxa"/>
            <w:tcBorders>
              <w:tl2br w:val="nil"/>
              <w:tr2bl w:val="nil"/>
            </w:tcBorders>
            <w:shd w:val="clear" w:color="auto" w:fill="DEEBF7"/>
            <w:vAlign w:val="center"/>
          </w:tcPr>
          <w:p w14:paraId="626A62F8">
            <w:pPr>
              <w:pStyle w:val="23"/>
              <w:jc w:val="center"/>
              <w:rPr>
                <w:rFonts w:hint="default"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融合reads数</w:t>
            </w:r>
          </w:p>
        </w:tc>
        <w:tc>
          <w:tcPr>
            <w:tcW w:w="2934" w:type="dxa"/>
            <w:tcBorders>
              <w:tl2br w:val="nil"/>
              <w:tr2bl w:val="nil"/>
            </w:tcBorders>
            <w:shd w:val="clear" w:color="auto" w:fill="DEEBF7"/>
            <w:vAlign w:val="center"/>
          </w:tcPr>
          <w:p w14:paraId="2CEF8836">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eastAsia="zh-CN"/>
              </w:rPr>
              <w:t>基因变异相关肉瘤亚型</w:t>
            </w:r>
          </w:p>
        </w:tc>
        <w:tc>
          <w:tcPr>
            <w:tcW w:w="1743" w:type="dxa"/>
            <w:tcBorders>
              <w:tl2br w:val="nil"/>
              <w:tr2bl w:val="nil"/>
            </w:tcBorders>
            <w:shd w:val="clear" w:color="auto" w:fill="DEEBF7"/>
            <w:vAlign w:val="center"/>
          </w:tcPr>
          <w:p w14:paraId="07B17B5B">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lang w:eastAsia="zh-CN"/>
              </w:rPr>
              <w:t>证据等级</w:t>
            </w:r>
          </w:p>
        </w:tc>
      </w:tr>
      <w:tr w14:paraId="1CF8B8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103" w:hRule="atLeast"/>
        </w:trPr>
        <w:tc>
          <w:tcPr>
            <w:tcW w:w="3807" w:type="dxa"/>
            <w:tcBorders>
              <w:tl2br w:val="nil"/>
              <w:tr2bl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val="0"/>
                <w:bCs w:val="0"/>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l2br w:val="nil"/>
              <w:tr2bl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l2br w:val="nil"/>
              <w:tr2bl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l2br w:val="nil"/>
              <w:tr2bl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l2br w:val="nil"/>
              <w:tr2bl w:val="nil"/>
            </w:tcBorders>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048" w:hRule="atLeast"/>
        </w:trPr>
        <w:tc>
          <w:tcPr>
            <w:tcW w:w="3807" w:type="dxa"/>
            <w:tcBorders>
              <w:tl2br w:val="nil"/>
              <w:tr2bl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l2br w:val="nil"/>
              <w:tr2bl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l2br w:val="nil"/>
              <w:tr2bl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l2br w:val="nil"/>
              <w:tr2bl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024" w:hRule="atLeast"/>
        </w:trPr>
        <w:tc>
          <w:tcPr>
            <w:tcW w:w="9978" w:type="dxa"/>
            <w:gridSpan w:val="4"/>
            <w:tcBorders>
              <w:tl2br w:val="nil"/>
              <w:tr2bl w:val="nil"/>
            </w:tcBorders>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23E4FF57">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p w14:paraId="06EA6841">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bookmarkStart w:id="45" w:name="_Toc149132121"/>
      <w:r>
        <w:rPr>
          <w:rFonts w:hint="eastAsia" w:ascii="Times New Roman" w:hAnsi="Times New Roman" w:eastAsia="微软雅黑" w:cs="Times New Roman"/>
          <w:b/>
          <w:color w:val="0070C0"/>
          <w:sz w:val="28"/>
          <w:szCs w:val="28"/>
          <w:highlight w:val="none"/>
          <w:lang w:val="en-US" w:eastAsia="zh-CN"/>
        </w:rPr>
        <w:t>DNA层面检出结果</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C96BA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CCA40D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4D06C9D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393B396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w:t>
            </w:r>
          </w:p>
        </w:tc>
        <w:tc>
          <w:tcPr>
            <w:tcW w:w="528" w:type="pct"/>
            <w:tcBorders>
              <w:tl2br w:val="nil"/>
              <w:tr2bl w:val="nil"/>
            </w:tcBorders>
            <w:shd w:val="clear" w:color="auto" w:fill="DEEBF6" w:themeFill="accent1" w:themeFillTint="32"/>
            <w:vAlign w:val="center"/>
          </w:tcPr>
          <w:p w14:paraId="7549641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F128B4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B1885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6868FD2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B55ED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3F42EF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6101E9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E433776">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bodyDrugTipLineStrDNA %}</w:t>
            </w:r>
          </w:p>
        </w:tc>
      </w:tr>
      <w:tr w14:paraId="7E643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03B4A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FC9B69C">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C3981D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E288B2B">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60BC90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8B4A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F5F4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FAE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87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6B1D1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5A2B3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F66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84B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D3E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07421C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5CB8E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A0ECCC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190A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B7D091B">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623DDA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4A1C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EA5AF1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B6505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4E4E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85088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1600F7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059C69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3BD9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C1FAE2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FEFF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9307E3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F98FE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F6963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751BFD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5B10D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26C2F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06A6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2D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D4B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3E9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557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96DB2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A977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A0DC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3F07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C3919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DC0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B2D0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94424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BC24E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193ED7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0A7BC8">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6A38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696683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90A66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434DA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E3C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69332C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5FC426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42A817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p>
    <w:p w14:paraId="2FFFC4F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RNA层面检出结果</w:t>
      </w:r>
    </w:p>
    <w:tbl>
      <w:tblPr>
        <w:tblStyle w:val="24"/>
        <w:tblW w:w="5034"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6"/>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1" w:type="pct"/>
            <w:tcBorders>
              <w:tl2br w:val="nil"/>
              <w:tr2bl w:val="nil"/>
            </w:tcBorders>
            <w:shd w:val="clear" w:color="auto" w:fill="DEEBF6" w:themeFill="accent1" w:themeFillTint="32"/>
            <w:vAlign w:val="center"/>
          </w:tcPr>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9"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2"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2"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1"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49"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26009"/>
      <w:bookmarkStart w:id="48" w:name="_Toc149832733"/>
      <w:bookmarkStart w:id="49" w:name="_Toc26893"/>
      <w:bookmarkStart w:id="50" w:name="_Toc27421"/>
      <w:bookmarkStart w:id="51" w:name="_Toc22117"/>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28207"/>
      <w:bookmarkStart w:id="54" w:name="_Toc24015"/>
      <w:bookmarkStart w:id="55" w:name="_Toc6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20034"/>
      <w:bookmarkStart w:id="59" w:name="_Toc30816"/>
      <w:bookmarkStart w:id="60" w:name="_Toc26115"/>
      <w:bookmarkStart w:id="61" w:name="_Toc251"/>
      <w:bookmarkStart w:id="62" w:name="_Toc106719764"/>
      <w:bookmarkStart w:id="63" w:name="_Toc10223"/>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BodyDrugNoComplexStrDNA or unknownVarAnalysisStrDNA or ComplexDrugStr %}</w:t>
      </w:r>
      <w:r>
        <w:rPr>
          <w:rFonts w:hint="eastAsia" w:ascii="Times New Roman" w:hAnsi="Times New Roman" w:eastAsia="微软雅黑" w:cs="Times New Roman"/>
          <w:b/>
          <w:color w:val="0070C0"/>
          <w:sz w:val="24"/>
          <w:szCs w:val="24"/>
          <w:lang w:val="en-US" w:eastAsia="zh-CN"/>
        </w:rPr>
        <w:t>体细胞变异</w:t>
      </w:r>
      <w:r>
        <w:rPr>
          <w:rFonts w:hint="eastAsia" w:ascii="Times New Roman" w:hAnsi="Times New Roman" w:eastAsia="微软雅黑" w:cs="Times New Roman"/>
          <w:b/>
          <w:color w:val="0070C0"/>
          <w:sz w:val="24"/>
          <w:szCs w:val="24"/>
          <w:lang w:eastAsia="zh-CN"/>
        </w:rPr>
        <w:t>（DNA层面）结果解析{% for tdd in BodyDrugNoComplexStrDNA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unknownVarAnalysisStrDNA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84CE0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p>
    <w:p w14:paraId="64A13D6F">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color w:val="0070C0"/>
          <w:sz w:val="24"/>
          <w:szCs w:val="24"/>
          <w:lang w:val="en-US" w:eastAsia="zh-CN"/>
        </w:rPr>
      </w:pPr>
      <w:r>
        <w:rPr>
          <w:rFonts w:hint="eastAsia" w:ascii="Times New Roman" w:hAnsi="Times New Roman" w:eastAsia="微软雅黑" w:cs="Times New Roman"/>
          <w:b/>
          <w:color w:val="0070C0"/>
          <w:sz w:val="24"/>
          <w:szCs w:val="24"/>
          <w:lang w:val="en-US" w:eastAsia="zh-CN"/>
        </w:rPr>
        <w:t xml:space="preserve">{% if </w:t>
      </w:r>
      <w:r>
        <w:rPr>
          <w:rFonts w:hint="default" w:ascii="Times New Roman" w:hAnsi="Times New Roman" w:eastAsia="微软雅黑" w:cs="Times New Roman"/>
          <w:b/>
          <w:color w:val="0070C0"/>
          <w:sz w:val="24"/>
          <w:szCs w:val="24"/>
          <w:lang w:val="en-US" w:eastAsia="zh-CN"/>
        </w:rPr>
        <w:t>BodyDrugNoComplexStr</w:t>
      </w:r>
      <w:r>
        <w:rPr>
          <w:rFonts w:hint="eastAsia" w:ascii="Times New Roman" w:hAnsi="Times New Roman" w:eastAsia="微软雅黑" w:cs="Times New Roman"/>
          <w:b/>
          <w:color w:val="0070C0"/>
          <w:sz w:val="24"/>
          <w:szCs w:val="24"/>
          <w:lang w:val="en-US" w:eastAsia="zh-CN"/>
        </w:rPr>
        <w:t xml:space="preserve">RNA </w:t>
      </w:r>
      <w:r>
        <w:rPr>
          <w:rFonts w:hint="default" w:ascii="Times New Roman" w:hAnsi="Times New Roman" w:eastAsia="微软雅黑" w:cs="Times New Roman"/>
          <w:b/>
          <w:color w:val="0070C0"/>
          <w:sz w:val="24"/>
          <w:szCs w:val="24"/>
          <w:lang w:eastAsia="zh-CN"/>
        </w:rPr>
        <w:t>or unknownVarAnalysisStr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r>
        <w:rPr>
          <w:rFonts w:hint="eastAsia" w:ascii="Times New Roman" w:hAnsi="Times New Roman" w:eastAsia="微软雅黑" w:cs="Times New Roman"/>
          <w:b/>
          <w:color w:val="0070C0"/>
          <w:sz w:val="24"/>
          <w:szCs w:val="24"/>
          <w:lang w:val="en-US" w:eastAsia="zh-CN"/>
        </w:rPr>
        <w:t>%}体细胞变异</w:t>
      </w:r>
      <w:r>
        <w:rPr>
          <w:rFonts w:hint="default" w:ascii="Times New Roman" w:hAnsi="Times New Roman" w:eastAsia="微软雅黑" w:cs="Times New Roman"/>
          <w:b/>
          <w:color w:val="0070C0"/>
          <w:sz w:val="24"/>
          <w:szCs w:val="24"/>
          <w:lang w:eastAsia="zh-CN"/>
        </w:rPr>
        <w:t>（</w:t>
      </w:r>
      <w:r>
        <w:rPr>
          <w:rFonts w:hint="eastAsia" w:ascii="Times New Roman" w:hAnsi="Times New Roman" w:eastAsia="微软雅黑" w:cs="Times New Roman"/>
          <w:b/>
          <w:color w:val="0070C0"/>
          <w:sz w:val="24"/>
          <w:szCs w:val="24"/>
          <w:lang w:val="en-US" w:eastAsia="zh-CN"/>
        </w:rPr>
        <w:t>R</w:t>
      </w:r>
      <w:r>
        <w:rPr>
          <w:rFonts w:hint="default" w:ascii="Times New Roman" w:hAnsi="Times New Roman" w:eastAsia="微软雅黑" w:cs="Times New Roman"/>
          <w:b/>
          <w:color w:val="0070C0"/>
          <w:sz w:val="24"/>
          <w:szCs w:val="24"/>
          <w:lang w:eastAsia="zh-CN"/>
        </w:rPr>
        <w:t>NA层面）</w:t>
      </w:r>
      <w:r>
        <w:rPr>
          <w:rFonts w:hint="default" w:ascii="Times New Roman" w:hAnsi="Times New Roman" w:eastAsia="微软雅黑" w:cs="Times New Roman"/>
          <w:b/>
          <w:color w:val="0070C0"/>
          <w:sz w:val="24"/>
          <w:szCs w:val="24"/>
          <w:lang w:val="en-US" w:eastAsia="zh-CN"/>
        </w:rPr>
        <w:t>结果解析{% for tdd in BodyDrugNoComplexStr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p>
    <w:p w14:paraId="3519B91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BA3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FA140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5C8D0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4F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4FA5B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FB0B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04CB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8F963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95DA0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854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63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3D105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7FDFD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B83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5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8FD7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CD38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37F4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483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326E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5CB12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01C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9B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41F839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28F0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4F15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CF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7DACA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7948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C1C9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5C80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F2F8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364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5EB5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94F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DDADC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9E0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CAF3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2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F49BA8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4295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A0C7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F332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250B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EF7A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E29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921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D337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6783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0B0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9C7AD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EB5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EA33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FA33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81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AF59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582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4DFC3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8669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23F4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6DF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F00D4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78A2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4EB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110DE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821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C0CB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58D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1AF5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4CF5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2304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FA7E3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E1E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445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4DD7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FE8E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E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B005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095E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212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9EDE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56F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24C1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3C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8890E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2274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316F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F7DDD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34620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5FF9C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C836D8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8289F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49BA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232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CE3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8A7D77">
      <w:pPr>
        <w:pStyle w:val="28"/>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3711886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DE6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3314CC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3905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4A2E3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8C2640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3E564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05BA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A63A9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DEA8D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endfor %}</w:t>
      </w:r>
      <w:r>
        <w:rPr>
          <w:rFonts w:hint="default" w:ascii="Times New Roman" w:hAnsi="Times New Roman" w:eastAsia="微软雅黑" w:cs="Times New Roman"/>
          <w:b/>
          <w:sz w:val="24"/>
          <w:szCs w:val="24"/>
          <w:lang w:eastAsia="zh-CN"/>
        </w:rPr>
        <w:t>{% endif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6405"/>
      <w:bookmarkStart w:id="73" w:name="_Toc22484"/>
      <w:bookmarkStart w:id="74" w:name="_Toc12145"/>
      <w:bookmarkStart w:id="75" w:name="_Toc2042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19371"/>
      <w:bookmarkStart w:id="77" w:name="_Toc6580"/>
      <w:bookmarkStart w:id="78" w:name="_Toc22195"/>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1707_WPSOffice_Level2"/>
      <w:bookmarkStart w:id="81" w:name="_Toc21764_WPSOffice_Level2"/>
      <w:bookmarkStart w:id="82" w:name="_Toc26649"/>
      <w:bookmarkStart w:id="83"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28240"/>
      <w:bookmarkStart w:id="85" w:name="_Toc13698"/>
      <w:bookmarkStart w:id="86" w:name="_Toc27302"/>
      <w:bookmarkStart w:id="87" w:name="_Toc21764_WPSOffice_Level1"/>
      <w:bookmarkStart w:id="88" w:name="_Toc1707_WPSOffice_Level1"/>
      <w:bookmarkStart w:id="89" w:name="_Toc13196_WPSOffice_Level1"/>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13001"/>
      <w:bookmarkStart w:id="91" w:name="_Toc28208"/>
      <w:bookmarkStart w:id="92" w:name="_Toc20446"/>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255_WPSOffice_Level1"/>
      <w:bookmarkStart w:id="95" w:name="_Toc3674"/>
      <w:bookmarkStart w:id="96" w:name="_Toc149132128"/>
      <w:bookmarkStart w:id="97" w:name="_Toc15840_WPSOffice_Level1"/>
      <w:bookmarkStart w:id="98" w:name="_Toc24085_WPSOffice_Level1"/>
      <w:bookmarkStart w:id="99" w:name="_Toc3170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5</w:t>
            </w:r>
            <w:r>
              <w:rPr>
                <w:rFonts w:hint="eastAsia" w:ascii="Times New Roman" w:hAnsi="Times New Roman" w:eastAsia="微软雅黑" w:cs="Times New Roman"/>
                <w:sz w:val="21"/>
              </w:rPr>
              <w:t>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1-2</w:t>
            </w:r>
            <w:r>
              <w:rPr>
                <w:rFonts w:hint="eastAsia" w:ascii="Times New Roman" w:hAnsi="Times New Roman" w:eastAsia="微软雅黑" w:cs="Times New Roman"/>
                <w:sz w:val="21"/>
              </w:rPr>
              <w:t>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5715BDB0">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704BC42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28910_WPSOffice_Level1"/>
      <w:bookmarkStart w:id="101" w:name="_Toc7549"/>
      <w:bookmarkStart w:id="102" w:name="_Toc11722"/>
      <w:bookmarkStart w:id="103" w:name="_Toc22484_WPSOffice_Level1"/>
      <w:bookmarkStart w:id="104" w:name="_Toc16368_WPSOffice_Level1"/>
      <w:bookmarkStart w:id="105" w:name="_Toc19099"/>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17216"/>
      <w:bookmarkStart w:id="107" w:name="_Toc11446"/>
      <w:bookmarkStart w:id="108" w:name="_Toc25789"/>
      <w:bookmarkStart w:id="109" w:name="_Toc14145"/>
      <w:bookmarkStart w:id="110" w:name="_Toc3454"/>
      <w:bookmarkStart w:id="111" w:name="_Toc3396"/>
      <w:bookmarkStart w:id="112" w:name="_Toc106294408"/>
      <w:bookmarkStart w:id="113" w:name="_Toc1534"/>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6457"/>
      <w:bookmarkStart w:id="115" w:name="_Toc148276113"/>
      <w:bookmarkStart w:id="116" w:name="_Toc149132129"/>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5476"/>
      <w:bookmarkStart w:id="119" w:name="_Toc26985_WPSOffice_Level1"/>
      <w:bookmarkStart w:id="120"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1" w:name="_Toc23686"/>
      <w:r>
        <w:rPr>
          <w:rFonts w:hint="default"/>
          <w:color w:val="0070C0"/>
          <w:sz w:val="30"/>
          <w:lang w:val="en-US" w:eastAsia="zh-CN"/>
        </w:rPr>
        <w:t>检测方法与局限性</w:t>
      </w:r>
      <w:bookmarkEnd w:id="12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34E0B7D">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rPr>
          <w:trHeight w:val="680" w:hRule="exact"/>
        </w:trPr>
        <w:tc>
          <w:tcPr>
            <w:tcW w:w="1272" w:type="dxa"/>
            <w:vAlign w:val="center"/>
          </w:tcPr>
          <w:p w14:paraId="08006C5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67C63D2D">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-670560</wp:posOffset>
            </wp:positionH>
            <wp:positionV relativeFrom="paragraph">
              <wp:posOffset>-671195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20"/>
        <w:szCs w:val="20"/>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04BBFFB"/>
    <w:multiLevelType w:val="singleLevel"/>
    <w:tmpl w:val="604BBFFB"/>
    <w:lvl w:ilvl="0" w:tentative="0">
      <w:start w:val="1"/>
      <w:numFmt w:val="decimal"/>
      <w:suff w:val="space"/>
      <w:lvlText w:val="%1."/>
      <w:lvlJc w:val="left"/>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7"/>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8"/>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3A5BAB"/>
    <w:rsid w:val="016F36A8"/>
    <w:rsid w:val="018378EB"/>
    <w:rsid w:val="01A0337A"/>
    <w:rsid w:val="01EA3885"/>
    <w:rsid w:val="01F64392"/>
    <w:rsid w:val="02122351"/>
    <w:rsid w:val="022D1058"/>
    <w:rsid w:val="026A1E41"/>
    <w:rsid w:val="02713E77"/>
    <w:rsid w:val="02CA5230"/>
    <w:rsid w:val="02CB15D5"/>
    <w:rsid w:val="031B6FF1"/>
    <w:rsid w:val="032A6E7D"/>
    <w:rsid w:val="038726D8"/>
    <w:rsid w:val="03E921F1"/>
    <w:rsid w:val="03F1578E"/>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B13CF4"/>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901E16"/>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856D9C"/>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716C5"/>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4703EE"/>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5B401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067668"/>
    <w:rsid w:val="3A120448"/>
    <w:rsid w:val="3A202424"/>
    <w:rsid w:val="3A7A5317"/>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5E3579"/>
    <w:rsid w:val="467E0A90"/>
    <w:rsid w:val="46B72EB2"/>
    <w:rsid w:val="46E84813"/>
    <w:rsid w:val="473147E3"/>
    <w:rsid w:val="47544BC0"/>
    <w:rsid w:val="47727F60"/>
    <w:rsid w:val="47AF1FAA"/>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145CB"/>
    <w:rsid w:val="4C2922C9"/>
    <w:rsid w:val="4C336C95"/>
    <w:rsid w:val="4C42798C"/>
    <w:rsid w:val="4C6263AC"/>
    <w:rsid w:val="4CA02093"/>
    <w:rsid w:val="4CFA2A94"/>
    <w:rsid w:val="4D5F390F"/>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394028"/>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C1103C"/>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B3454B"/>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3E7E8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0554B0"/>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9F35959"/>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DFC5D60"/>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562E02"/>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6C0C97"/>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2736</Words>
  <Characters>6641</Characters>
  <Lines>317</Lines>
  <Paragraphs>89</Paragraphs>
  <TotalTime>0</TotalTime>
  <ScaleCrop>false</ScaleCrop>
  <LinksUpToDate>false</LinksUpToDate>
  <CharactersWithSpaces>7261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2026-06-08T09:52:00Z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