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7"/>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8"/>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3B36A7C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49045A81">
      <w:pPr>
        <w:bidi w:val="0"/>
        <w:rPr>
          <w:lang w:val="en-US" w:eastAsia="zh-CN"/>
        </w:rPr>
      </w:pPr>
    </w:p>
    <w:p w14:paraId="77507FA1">
      <w:pPr>
        <w:bidi w:val="0"/>
        <w:rPr>
          <w:lang w:val="en-US" w:eastAsia="zh-CN"/>
        </w:rPr>
      </w:pPr>
    </w:p>
    <w:p w14:paraId="30172CEC">
      <w:pPr>
        <w:bidi w:val="0"/>
        <w:rPr>
          <w:lang w:val="en-US" w:eastAsia="zh-CN"/>
        </w:rPr>
      </w:pPr>
    </w:p>
    <w:p w14:paraId="12549CF8">
      <w:pPr>
        <w:bidi w:val="0"/>
        <w:rPr>
          <w:lang w:val="en-US" w:eastAsia="zh-CN"/>
        </w:rPr>
      </w:pPr>
    </w:p>
    <w:p w14:paraId="54419335">
      <w:pPr>
        <w:bidi w:val="0"/>
        <w:rPr>
          <w:lang w:val="en-US" w:eastAsia="zh-CN"/>
        </w:rPr>
      </w:pPr>
    </w:p>
    <w:p w14:paraId="1B9487E3">
      <w:pPr>
        <w:bidi w:val="0"/>
        <w:rPr>
          <w:lang w:val="en-US" w:eastAsia="zh-CN"/>
        </w:rPr>
      </w:pPr>
    </w:p>
    <w:p w14:paraId="54391CA6">
      <w:pPr>
        <w:bidi w:val="0"/>
        <w:rPr>
          <w:lang w:val="en-US" w:eastAsia="zh-CN"/>
        </w:rPr>
      </w:pPr>
    </w:p>
    <w:p w14:paraId="04BB7BB9">
      <w:pPr>
        <w:bidi w:val="0"/>
        <w:rPr>
          <w:lang w:val="en-US" w:eastAsia="zh-CN"/>
        </w:rPr>
      </w:pPr>
    </w:p>
    <w:p w14:paraId="17236791">
      <w:pPr>
        <w:bidi w:val="0"/>
        <w:rPr>
          <w:lang w:val="en-US" w:eastAsia="zh-CN"/>
        </w:rPr>
      </w:pPr>
    </w:p>
    <w:p w14:paraId="183E54A8">
      <w:pPr>
        <w:jc w:val="center"/>
        <w:rPr>
          <w:rFonts w:hint="eastAsia"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%}实体瘤</w:t>
      </w:r>
      <w:r>
        <w:rPr>
          <w:rFonts w:hint="eastAsia" w:ascii="微软雅黑" w:eastAsia="微软雅黑" w:cs="宋体"/>
          <w:b/>
          <w:sz w:val="48"/>
          <w:szCs w:val="48"/>
          <w:lang w:val="en-US" w:eastAsia="zh-CN" w:bidi="ar-SA"/>
        </w:rPr>
        <w:t>86</w:t>
      </w:r>
      <w:r>
        <w:rPr>
          <w:rFonts w:hint="eastAsia" w:ascii="微软雅黑" w:hAnsi="宋体" w:eastAsia="微软雅黑" w:cs="宋体"/>
          <w:b/>
          <w:sz w:val="48"/>
          <w:szCs w:val="48"/>
          <w:lang w:val="en-US" w:eastAsia="zh-CN" w:bidi="ar-SA"/>
        </w:rPr>
        <w:t>基因检测报告{% else %}实体瘤</w:t>
      </w:r>
      <w:r>
        <w:rPr>
          <w:rFonts w:hint="eastAsia" w:ascii="微软雅黑" w:eastAsia="微软雅黑" w:cs="宋体"/>
          <w:b/>
          <w:sz w:val="48"/>
          <w:szCs w:val="48"/>
          <w:lang w:val="en-US" w:eastAsia="zh-CN" w:bidi="ar-SA"/>
        </w:rPr>
        <w:t>86</w:t>
      </w:r>
      <w:r>
        <w:rPr>
          <w:rFonts w:hint="eastAsia" w:ascii="微软雅黑" w:hAnsi="宋体" w:eastAsia="微软雅黑" w:cs="宋体"/>
          <w:b/>
          <w:sz w:val="48"/>
          <w:szCs w:val="48"/>
          <w:lang w:val="en-US" w:eastAsia="zh-CN" w:bidi="ar-SA"/>
        </w:rPr>
        <w:t>基因+PD-L1检测报告{% endif %}</w:t>
      </w:r>
    </w:p>
    <w:p w14:paraId="0B46F563">
      <w:pPr>
        <w:tabs>
          <w:tab w:val="left" w:pos="4400"/>
        </w:tabs>
        <w:bidi w:val="0"/>
        <w:jc w:val="left"/>
        <w:rPr>
          <w:lang w:val="en-US"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67" w:hRule="atLeast"/>
          <w:jc w:val="center"/>
        </w:trPr>
        <w:tc>
          <w:tcPr>
            <w:tcW w:w="2124" w:type="dxa"/>
            <w:tcBorders>
              <w:top w:val="nil"/>
              <w:left w:val="nil"/>
              <w:bottom w:val="nil"/>
              <w:right w:val="nil"/>
            </w:tcBorders>
            <w:vAlign w:val="bottom"/>
          </w:tcPr>
          <w:p w14:paraId="17A6CCF5">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8"/>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22D6CB">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6B21E7E9">
      <w:pPr>
        <w:tabs>
          <w:tab w:val="left" w:pos="4400"/>
        </w:tabs>
        <w:bidi w:val="0"/>
        <w:jc w:val="left"/>
        <w:rPr>
          <w:lang w:val="en-US"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068A752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7E9C3F4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r>
        <w:rPr>
          <w:rFonts w:hint="eastAsia" w:ascii="Times New Roman" w:hAnsi="Times New Roman" w:eastAsia="微软雅黑"/>
          <w:color w:val="auto"/>
          <w:sz w:val="36"/>
          <w:szCs w:val="36"/>
          <w:lang w:val="en-US" w:eastAsia="zh-CN"/>
        </w:rPr>
        <w:t>Content</w:t>
      </w:r>
    </w:p>
    <w:p w14:paraId="2221198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24"/>
          <w:szCs w:val="24"/>
          <w:lang w:val="en-US" w:eastAsia="zh-CN"/>
        </w:rPr>
      </w:pPr>
    </w:p>
    <w:p w14:paraId="007529AF">
      <w:pPr>
        <w:pStyle w:val="13"/>
        <w:tabs>
          <w:tab w:val="right" w:leader="dot" w:pos="9861"/>
        </w:tabs>
        <w:rPr>
          <w:rFonts w:hint="eastAsia" w:ascii="Times New Roman" w:hAnsi="Times New Roman" w:eastAsia="微软雅黑"/>
          <w:b/>
          <w:color w:val="62B541"/>
          <w:sz w:val="32"/>
        </w:rPr>
      </w:pPr>
      <w:r>
        <w:rPr>
          <w:rFonts w:hint="default" w:ascii="Times New Roman" w:hAnsi="Times New Roman" w:eastAsia="微软雅黑" w:cs="Times New Roman"/>
          <w:color w:val="auto"/>
          <w:sz w:val="36"/>
          <w:szCs w:val="36"/>
          <w:lang w:val="en-US" w:eastAsia="zh-CN"/>
        </w:rPr>
        <w:fldChar w:fldCharType="begin"/>
      </w:r>
      <w:r>
        <w:rPr>
          <w:rFonts w:hint="default" w:ascii="Times New Roman" w:hAnsi="Times New Roman" w:eastAsia="微软雅黑" w:cs="Times New Roman"/>
          <w:color w:val="auto"/>
          <w:sz w:val="36"/>
          <w:szCs w:val="36"/>
          <w:lang w:val="en-US" w:eastAsia="zh-CN"/>
        </w:rPr>
        <w:instrText xml:space="preserve">TOC \o "1-2" \h \u </w:instrText>
      </w:r>
      <w:r>
        <w:rPr>
          <w:rFonts w:hint="default" w:ascii="Times New Roman" w:hAnsi="Times New Roman" w:eastAsia="微软雅黑" w:cs="Times New Roman"/>
          <w:color w:val="auto"/>
          <w:sz w:val="36"/>
          <w:szCs w:val="36"/>
          <w:lang w:val="en-US" w:eastAsia="zh-CN"/>
        </w:rPr>
        <w:fldChar w:fldCharType="separate"/>
      </w:r>
      <w:r>
        <w:rPr>
          <w:rFonts w:hint="default" w:ascii="Times New Roman" w:hAnsi="Times New Roman" w:eastAsia="微软雅黑"/>
          <w:b/>
          <w:color w:val="62B541"/>
          <w:sz w:val="32"/>
          <w:lang w:val="en-US" w:eastAsia="zh-CN"/>
        </w:rPr>
        <w:fldChar w:fldCharType="begin"/>
      </w:r>
      <w:r>
        <w:rPr>
          <w:rFonts w:hint="default" w:ascii="Times New Roman" w:hAnsi="Times New Roman" w:eastAsia="微软雅黑"/>
          <w:b/>
          <w:color w:val="62B541"/>
          <w:sz w:val="32"/>
          <w:lang w:val="en-US" w:eastAsia="zh-CN"/>
        </w:rPr>
        <w:instrText xml:space="preserve"> HYPERLINK \l _Toc12688 </w:instrText>
      </w:r>
      <w:r>
        <w:rPr>
          <w:rFonts w:hint="default" w:ascii="Times New Roman" w:hAnsi="Times New Roman" w:eastAsia="微软雅黑"/>
          <w:b/>
          <w:color w:val="62B541"/>
          <w:sz w:val="32"/>
          <w:lang w:val="en-US" w:eastAsia="zh-CN"/>
        </w:rPr>
        <w:fldChar w:fldCharType="separate"/>
      </w:r>
      <w:r>
        <w:rPr>
          <w:rFonts w:hint="eastAsia" w:ascii="Times New Roman" w:hAnsi="Times New Roman" w:eastAsia="微软雅黑"/>
          <w:b/>
          <w:color w:val="62B541"/>
          <w:sz w:val="32"/>
        </w:rPr>
        <w:t>样本信息</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_Toc12688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default" w:ascii="Times New Roman" w:hAnsi="Times New Roman" w:eastAsia="微软雅黑"/>
          <w:b/>
          <w:color w:val="62B541"/>
          <w:sz w:val="32"/>
          <w:lang w:val="en-US" w:eastAsia="zh-CN"/>
        </w:rPr>
        <w:fldChar w:fldCharType="end"/>
      </w:r>
    </w:p>
    <w:p w14:paraId="0CA2F214">
      <w:pPr>
        <w:pStyle w:val="13"/>
        <w:tabs>
          <w:tab w:val="right" w:leader="dot" w:pos="9861"/>
        </w:tabs>
        <w:rPr>
          <w:rFonts w:hint="eastAsia" w:ascii="Times New Roman" w:hAnsi="Times New Roman" w:eastAsia="微软雅黑"/>
          <w:b/>
          <w:color w:val="62B541"/>
          <w:sz w:val="32"/>
        </w:rPr>
      </w:pPr>
      <w:r>
        <w:rPr>
          <w:rFonts w:hint="default" w:ascii="Times New Roman" w:hAnsi="Times New Roman" w:eastAsia="微软雅黑"/>
          <w:b/>
          <w:color w:val="62B541"/>
          <w:sz w:val="32"/>
          <w:lang w:val="en-US" w:eastAsia="zh-CN"/>
        </w:rPr>
        <w:fldChar w:fldCharType="begin"/>
      </w:r>
      <w:r>
        <w:rPr>
          <w:rFonts w:hint="default" w:ascii="Times New Roman" w:hAnsi="Times New Roman" w:eastAsia="微软雅黑"/>
          <w:b/>
          <w:color w:val="62B541"/>
          <w:sz w:val="32"/>
          <w:lang w:val="en-US" w:eastAsia="zh-CN"/>
        </w:rPr>
        <w:instrText xml:space="preserve"> HYPERLINK \l _Toc13416 </w:instrText>
      </w:r>
      <w:r>
        <w:rPr>
          <w:rFonts w:hint="default" w:ascii="Times New Roman" w:hAnsi="Times New Roman" w:eastAsia="微软雅黑"/>
          <w:b/>
          <w:color w:val="62B541"/>
          <w:sz w:val="32"/>
          <w:lang w:val="en-US" w:eastAsia="zh-CN"/>
        </w:rPr>
        <w:fldChar w:fldCharType="separate"/>
      </w:r>
      <w:r>
        <w:rPr>
          <w:rFonts w:hint="eastAsia" w:ascii="Times New Roman" w:hAnsi="Times New Roman" w:eastAsia="微软雅黑"/>
          <w:b/>
          <w:color w:val="62B541"/>
          <w:sz w:val="32"/>
        </w:rPr>
        <w:t>检测项目</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_Toc13416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default" w:ascii="Times New Roman" w:hAnsi="Times New Roman" w:eastAsia="微软雅黑"/>
          <w:b/>
          <w:color w:val="62B541"/>
          <w:sz w:val="32"/>
          <w:lang w:val="en-US" w:eastAsia="zh-CN"/>
        </w:rPr>
        <w:fldChar w:fldCharType="end"/>
      </w:r>
    </w:p>
    <w:p w14:paraId="40720E70">
      <w:pPr>
        <w:pStyle w:val="13"/>
        <w:tabs>
          <w:tab w:val="right" w:leader="dot" w:pos="9861"/>
        </w:tabs>
      </w:pPr>
      <w:r>
        <w:rPr>
          <w:rFonts w:hint="default" w:ascii="Times New Roman" w:hAnsi="Times New Roman" w:eastAsia="微软雅黑"/>
          <w:b/>
          <w:color w:val="62B541"/>
          <w:sz w:val="32"/>
          <w:lang w:val="en-US" w:eastAsia="zh-CN"/>
        </w:rPr>
        <w:fldChar w:fldCharType="begin"/>
      </w:r>
      <w:r>
        <w:rPr>
          <w:rFonts w:hint="default" w:ascii="Times New Roman" w:hAnsi="Times New Roman" w:eastAsia="微软雅黑"/>
          <w:b/>
          <w:color w:val="62B541"/>
          <w:sz w:val="32"/>
          <w:lang w:val="en-US" w:eastAsia="zh-CN"/>
        </w:rPr>
        <w:instrText xml:space="preserve"> HYPERLINK \l _Toc19624 </w:instrText>
      </w:r>
      <w:r>
        <w:rPr>
          <w:rFonts w:hint="default" w:ascii="Times New Roman" w:hAnsi="Times New Roman" w:eastAsia="微软雅黑"/>
          <w:b/>
          <w:color w:val="62B541"/>
          <w:sz w:val="32"/>
          <w:lang w:val="en-US" w:eastAsia="zh-CN"/>
        </w:rPr>
        <w:fldChar w:fldCharType="separate"/>
      </w:r>
      <w:r>
        <w:rPr>
          <w:rFonts w:hint="eastAsia" w:ascii="Times New Roman" w:hAnsi="Times New Roman" w:eastAsia="微软雅黑"/>
          <w:b/>
          <w:color w:val="62B541"/>
          <w:sz w:val="32"/>
        </w:rPr>
        <w:t>检测结果</w:t>
      </w:r>
      <w:r>
        <w:rPr>
          <w:rFonts w:hint="eastAsia" w:ascii="Times New Roman" w:hAnsi="Times New Roman" w:eastAsia="微软雅黑"/>
          <w:b/>
          <w:color w:val="62B541"/>
          <w:sz w:val="32"/>
          <w:lang w:val="en-US" w:eastAsia="zh-CN"/>
        </w:rPr>
        <w:t>总览</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_Toc19624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default" w:ascii="Times New Roman" w:hAnsi="Times New Roman" w:eastAsia="微软雅黑"/>
          <w:b/>
          <w:color w:val="62B541"/>
          <w:sz w:val="32"/>
          <w:lang w:val="en-US" w:eastAsia="zh-CN"/>
        </w:rPr>
        <w:fldChar w:fldCharType="end"/>
      </w:r>
    </w:p>
    <w:p w14:paraId="7A24192F">
      <w:pPr>
        <w:pStyle w:val="14"/>
        <w:tabs>
          <w:tab w:val="right" w:leader="dot" w:pos="9861"/>
        </w:tabs>
        <w:ind w:left="440"/>
        <w:rPr>
          <w:rFonts w:hint="eastAsia" w:ascii="Times New Roman" w:hAnsi="Times New Roman" w:eastAsia="微软雅黑"/>
          <w:color w:val="auto"/>
          <w:sz w:val="28"/>
          <w:szCs w:val="22"/>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_Toc29503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检测结果小结</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_Toc29503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p>
    <w:p w14:paraId="0DA00BF6">
      <w:pPr>
        <w:pStyle w:val="14"/>
        <w:tabs>
          <w:tab w:val="right" w:leader="dot" w:pos="9861"/>
        </w:tabs>
        <w:ind w:left="440"/>
        <w:rPr>
          <w:rFonts w:hint="eastAsia" w:ascii="Times New Roman" w:hAnsi="Times New Roman" w:eastAsia="微软雅黑"/>
          <w:sz w:val="28"/>
          <w:szCs w:val="22"/>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_Toc31847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 if importantTargetedDiseaseName == ‘泛癌种’%}重要靶向药</w:t>
      </w:r>
      <w:r>
        <w:rPr>
          <w:rFonts w:hint="eastAsia"/>
          <w:color w:val="auto"/>
          <w:sz w:val="28"/>
          <w:szCs w:val="22"/>
          <w:lang w:val="en-US" w:eastAsia="zh-CN"/>
        </w:rPr>
        <w:t>物</w:t>
      </w:r>
      <w:r>
        <w:rPr>
          <w:rFonts w:hint="eastAsia" w:ascii="Times New Roman" w:hAnsi="Times New Roman" w:eastAsia="微软雅黑"/>
          <w:color w:val="auto"/>
          <w:sz w:val="28"/>
          <w:szCs w:val="22"/>
          <w:lang w:eastAsia="zh-CN"/>
        </w:rPr>
        <w:t>{%else%}{% if importantTargetedDiseaseName == ‘肺癌’%}肺癌{% elif importantTargetedDiseaseName == ‘结直肠癌’ %}结直肠癌{% elif importantTargetedDiseaseName == ‘乳腺癌’ %}乳腺癌{% endif %}</w:t>
      </w:r>
      <w:r>
        <w:rPr>
          <w:rFonts w:hint="eastAsia"/>
          <w:color w:val="auto"/>
          <w:sz w:val="28"/>
          <w:szCs w:val="22"/>
          <w:lang w:val="en-US" w:eastAsia="zh-CN"/>
        </w:rPr>
        <w:t>靶向药物</w:t>
      </w:r>
      <w:r>
        <w:rPr>
          <w:rFonts w:hint="eastAsia" w:ascii="Times New Roman" w:hAnsi="Times New Roman" w:eastAsia="微软雅黑"/>
          <w:color w:val="auto"/>
          <w:sz w:val="28"/>
          <w:szCs w:val="22"/>
          <w:lang w:eastAsia="zh-CN"/>
        </w:rPr>
        <w:t>{% endif %}相关基因结果汇总</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_Toc31847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2</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p>
    <w:p w14:paraId="0CCD6A29">
      <w:pPr>
        <w:pStyle w:val="13"/>
        <w:tabs>
          <w:tab w:val="right" w:leader="dot" w:pos="9861"/>
        </w:tabs>
        <w:rPr>
          <w:rFonts w:hint="eastAsia" w:ascii="Times New Roman" w:hAnsi="Times New Roman" w:eastAsia="微软雅黑"/>
          <w:b/>
          <w:color w:val="62B541"/>
          <w:sz w:val="32"/>
        </w:rPr>
      </w:pPr>
      <w:r>
        <w:rPr>
          <w:rFonts w:hint="default" w:ascii="Times New Roman" w:hAnsi="Times New Roman" w:eastAsia="微软雅黑"/>
          <w:b/>
          <w:color w:val="62B541"/>
          <w:sz w:val="32"/>
          <w:lang w:val="en-US" w:eastAsia="zh-CN"/>
        </w:rPr>
        <w:fldChar w:fldCharType="begin"/>
      </w:r>
      <w:r>
        <w:rPr>
          <w:rFonts w:hint="default" w:ascii="Times New Roman" w:hAnsi="Times New Roman" w:eastAsia="微软雅黑"/>
          <w:b/>
          <w:color w:val="62B541"/>
          <w:sz w:val="32"/>
          <w:lang w:val="en-US" w:eastAsia="zh-CN"/>
        </w:rPr>
        <w:instrText xml:space="preserve"> HYPERLINK \l _Toc18773 </w:instrText>
      </w:r>
      <w:r>
        <w:rPr>
          <w:rFonts w:hint="default" w:ascii="Times New Roman" w:hAnsi="Times New Roman" w:eastAsia="微软雅黑"/>
          <w:b/>
          <w:color w:val="62B541"/>
          <w:sz w:val="32"/>
          <w:lang w:val="en-US" w:eastAsia="zh-CN"/>
        </w:rPr>
        <w:fldChar w:fldCharType="separate"/>
      </w:r>
      <w:r>
        <w:rPr>
          <w:rFonts w:hint="default" w:ascii="Times New Roman" w:hAnsi="Times New Roman" w:eastAsia="微软雅黑"/>
          <w:b/>
          <w:color w:val="62B541"/>
          <w:sz w:val="32"/>
        </w:rPr>
        <w:t>检测结果及用药提示</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_Toc18773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3</w:t>
      </w:r>
      <w:r>
        <w:rPr>
          <w:rFonts w:hint="eastAsia" w:ascii="Times New Roman" w:hAnsi="Times New Roman" w:eastAsia="微软雅黑"/>
          <w:b/>
          <w:color w:val="62B541"/>
          <w:sz w:val="32"/>
        </w:rPr>
        <w:fldChar w:fldCharType="end"/>
      </w:r>
      <w:r>
        <w:rPr>
          <w:rFonts w:hint="default" w:ascii="Times New Roman" w:hAnsi="Times New Roman" w:eastAsia="微软雅黑"/>
          <w:b/>
          <w:color w:val="62B541"/>
          <w:sz w:val="32"/>
          <w:lang w:val="en-US" w:eastAsia="zh-CN"/>
        </w:rPr>
        <w:fldChar w:fldCharType="end"/>
      </w:r>
    </w:p>
    <w:p w14:paraId="0BA0AC48">
      <w:pPr>
        <w:pStyle w:val="14"/>
        <w:tabs>
          <w:tab w:val="right" w:leader="dot" w:pos="9861"/>
        </w:tabs>
        <w:ind w:left="440"/>
        <w:rPr>
          <w:rFonts w:hint="eastAsia" w:ascii="Times New Roman" w:hAnsi="Times New Roman" w:eastAsia="微软雅黑"/>
          <w:color w:val="auto"/>
          <w:sz w:val="28"/>
          <w:szCs w:val="22"/>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_Toc19400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靶向药物用药提示</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_Toc19400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3</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r>
        <w:rPr>
          <w:rFonts w:hint="default" w:ascii="Times New Roman" w:hAnsi="Times New Roman" w:eastAsia="微软雅黑"/>
          <w:color w:val="auto"/>
          <w:sz w:val="21"/>
          <w:szCs w:val="21"/>
          <w:lang w:eastAsia="zh-CN"/>
        </w:rPr>
        <w:t xml:space="preserve">{%if </w:t>
      </w:r>
      <w:r>
        <w:rPr>
          <w:rFonts w:hint="default" w:ascii="Times New Roman" w:hAnsi="Times New Roman" w:eastAsia="微软雅黑"/>
          <w:color w:val="auto"/>
          <w:sz w:val="21"/>
          <w:szCs w:val="21"/>
          <w:lang w:val="en-US" w:eastAsia="zh-CN"/>
        </w:rPr>
        <w:t xml:space="preserve">2531 not in </w:t>
      </w:r>
      <w:r>
        <w:rPr>
          <w:rFonts w:hint="default" w:ascii="Times New Roman" w:hAnsi="Times New Roman" w:eastAsia="微软雅黑"/>
          <w:color w:val="auto"/>
          <w:sz w:val="21"/>
          <w:szCs w:val="21"/>
          <w:lang w:eastAsia="zh-CN"/>
        </w:rPr>
        <w:t>diseaseIdList %}</w:t>
      </w:r>
    </w:p>
    <w:p w14:paraId="35349EAD">
      <w:pPr>
        <w:pStyle w:val="14"/>
        <w:tabs>
          <w:tab w:val="right" w:leader="dot" w:pos="9861"/>
        </w:tabs>
        <w:ind w:left="440"/>
        <w:rPr>
          <w:rFonts w:hint="eastAsia" w:ascii="Times New Roman" w:hAnsi="Times New Roman" w:eastAsia="微软雅黑"/>
          <w:color w:val="auto"/>
          <w:sz w:val="21"/>
          <w:szCs w:val="21"/>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_Toc24932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本癌种FDA/NMPA获批的其他可选靶向药物</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_Toc24932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7</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r>
        <w:rPr>
          <w:rFonts w:hint="default" w:ascii="Times New Roman" w:hAnsi="Times New Roman" w:eastAsia="微软雅黑"/>
          <w:color w:val="auto"/>
          <w:sz w:val="28"/>
          <w:szCs w:val="22"/>
          <w:lang w:val="en-US" w:eastAsia="zh-CN"/>
        </w:rPr>
        <w:t>{% endif %}</w:t>
      </w:r>
    </w:p>
    <w:p w14:paraId="3DD63254">
      <w:pPr>
        <w:pStyle w:val="14"/>
        <w:tabs>
          <w:tab w:val="right" w:leader="dot" w:pos="9861"/>
        </w:tabs>
        <w:ind w:left="440"/>
        <w:rPr>
          <w:rFonts w:hint="eastAsia" w:ascii="Times New Roman" w:hAnsi="Times New Roman" w:eastAsia="微软雅黑"/>
          <w:color w:val="auto"/>
          <w:sz w:val="28"/>
          <w:szCs w:val="22"/>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_Toc32674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免疫药物用药提示</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_Toc32674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8</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r>
        <w:rPr>
          <w:rFonts w:hint="default" w:ascii="Times New Roman" w:hAnsi="Times New Roman" w:eastAsia="微软雅黑"/>
          <w:color w:val="auto"/>
          <w:sz w:val="28"/>
          <w:szCs w:val="22"/>
          <w:lang w:val="en-US" w:eastAsia="zh-CN"/>
        </w:rPr>
        <w:t>{%if PDInfo != undefined %}</w:t>
      </w:r>
    </w:p>
    <w:p w14:paraId="65F71FBA">
      <w:pPr>
        <w:pStyle w:val="14"/>
        <w:tabs>
          <w:tab w:val="right" w:leader="dot" w:pos="9861"/>
        </w:tabs>
        <w:ind w:left="440"/>
        <w:rPr>
          <w:color w:val="auto"/>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_Toc9700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PD-L1检测结果</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_Toc9700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9</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r>
        <w:rPr>
          <w:rFonts w:hint="default" w:ascii="Times New Roman" w:hAnsi="Times New Roman" w:eastAsia="微软雅黑"/>
          <w:color w:val="auto"/>
          <w:sz w:val="28"/>
          <w:szCs w:val="22"/>
          <w:lang w:val="en-US" w:eastAsia="zh-CN"/>
        </w:rPr>
        <w:t>{% endif %}</w:t>
      </w:r>
    </w:p>
    <w:p w14:paraId="7E7E5132">
      <w:pPr>
        <w:pStyle w:val="13"/>
        <w:tabs>
          <w:tab w:val="right" w:leader="dot" w:pos="9861"/>
        </w:tabs>
        <w:rPr>
          <w:rFonts w:hint="eastAsia" w:ascii="Times New Roman" w:hAnsi="Times New Roman" w:eastAsia="微软雅黑"/>
          <w:b/>
          <w:color w:val="62B541"/>
          <w:sz w:val="32"/>
        </w:rPr>
      </w:pPr>
      <w:r>
        <w:rPr>
          <w:rFonts w:hint="default" w:ascii="Times New Roman" w:hAnsi="Times New Roman" w:eastAsia="微软雅黑"/>
          <w:b/>
          <w:color w:val="62B541"/>
          <w:sz w:val="32"/>
          <w:lang w:val="en-US" w:eastAsia="zh-CN"/>
        </w:rPr>
        <w:fldChar w:fldCharType="begin"/>
      </w:r>
      <w:r>
        <w:rPr>
          <w:rFonts w:hint="default" w:ascii="Times New Roman" w:hAnsi="Times New Roman" w:eastAsia="微软雅黑"/>
          <w:b/>
          <w:color w:val="62B541"/>
          <w:sz w:val="32"/>
          <w:lang w:val="en-US" w:eastAsia="zh-CN"/>
        </w:rPr>
        <w:instrText xml:space="preserve"> HYPERLINK \l _Toc5533 </w:instrText>
      </w:r>
      <w:r>
        <w:rPr>
          <w:rFonts w:hint="default" w:ascii="Times New Roman" w:hAnsi="Times New Roman" w:eastAsia="微软雅黑"/>
          <w:b/>
          <w:color w:val="62B541"/>
          <w:sz w:val="32"/>
          <w:lang w:val="en-US" w:eastAsia="zh-CN"/>
        </w:rPr>
        <w:fldChar w:fldCharType="separate"/>
      </w:r>
      <w:r>
        <w:rPr>
          <w:rFonts w:hint="eastAsia" w:ascii="Times New Roman" w:hAnsi="Times New Roman" w:eastAsia="微软雅黑"/>
          <w:b/>
          <w:color w:val="62B541"/>
          <w:sz w:val="32"/>
        </w:rPr>
        <w:t>基因检测结果解析</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_Toc5533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12</w:t>
      </w:r>
      <w:r>
        <w:rPr>
          <w:rFonts w:hint="eastAsia" w:ascii="Times New Roman" w:hAnsi="Times New Roman" w:eastAsia="微软雅黑"/>
          <w:b/>
          <w:color w:val="62B541"/>
          <w:sz w:val="32"/>
        </w:rPr>
        <w:fldChar w:fldCharType="end"/>
      </w:r>
      <w:r>
        <w:rPr>
          <w:rFonts w:hint="default" w:ascii="Times New Roman" w:hAnsi="Times New Roman" w:eastAsia="微软雅黑"/>
          <w:b/>
          <w:color w:val="62B541"/>
          <w:sz w:val="32"/>
          <w:lang w:val="en-US"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75ADB489">
      <w:pPr>
        <w:pStyle w:val="14"/>
        <w:tabs>
          <w:tab w:val="right" w:leader="dot" w:pos="9861"/>
        </w:tabs>
        <w:ind w:left="440"/>
        <w:rPr>
          <w:rFonts w:hint="eastAsia" w:ascii="Times New Roman" w:hAnsi="Times New Roman" w:eastAsia="微软雅黑"/>
          <w:color w:val="auto"/>
          <w:sz w:val="28"/>
          <w:szCs w:val="22"/>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_Toc11938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变异位点结果解析</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_Toc11938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12</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r>
        <w:rPr>
          <w:rFonts w:hint="default" w:ascii="Times New Roman" w:hAnsi="Times New Roman" w:eastAsia="微软雅黑"/>
          <w:color w:val="auto"/>
          <w:sz w:val="28"/>
          <w:szCs w:val="22"/>
          <w:lang w:val="en-US" w:eastAsia="zh-CN"/>
        </w:rPr>
        <w:t>{% endif %}</w:t>
      </w:r>
    </w:p>
    <w:p w14:paraId="6B366D9A">
      <w:pPr>
        <w:pStyle w:val="14"/>
        <w:tabs>
          <w:tab w:val="right" w:leader="dot" w:pos="9861"/>
        </w:tabs>
        <w:ind w:left="440"/>
        <w:rPr>
          <w:rFonts w:hint="eastAsia" w:ascii="Times New Roman" w:hAnsi="Times New Roman" w:eastAsia="微软雅黑"/>
          <w:color w:val="auto"/>
          <w:sz w:val="28"/>
          <w:szCs w:val="22"/>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_Toc15349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免疫检测结果解析</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_Toc15349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15</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r>
        <w:rPr>
          <w:rFonts w:hint="eastAsia" w:ascii="Times New Roman" w:hAnsi="Times New Roman" w:eastAsia="微软雅黑"/>
          <w:color w:val="auto"/>
          <w:sz w:val="28"/>
          <w:szCs w:val="28"/>
          <w:lang w:eastAsia="zh-CN"/>
        </w:rPr>
        <w:t>{% if gastrointestinalStromalTumor == True %}</w:t>
      </w:r>
    </w:p>
    <w:p w14:paraId="5B004EB7">
      <w:pPr>
        <w:pStyle w:val="14"/>
        <w:tabs>
          <w:tab w:val="right" w:leader="dot" w:pos="9861"/>
        </w:tabs>
        <w:ind w:left="440"/>
        <w:rPr>
          <w:rFonts w:hint="eastAsia" w:ascii="Times New Roman" w:hAnsi="Times New Roman" w:eastAsia="微软雅黑"/>
          <w:color w:val="auto"/>
          <w:sz w:val="28"/>
          <w:szCs w:val="22"/>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_Toc6150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化疗药物检测解析</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_Toc6150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16</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r>
        <w:rPr>
          <w:rFonts w:hint="default" w:ascii="Times New Roman" w:hAnsi="Times New Roman" w:eastAsia="微软雅黑"/>
          <w:color w:val="auto"/>
          <w:sz w:val="28"/>
          <w:szCs w:val="22"/>
          <w:lang w:val="en-US" w:eastAsia="zh-CN"/>
        </w:rPr>
        <w:t>{% endif %}</w:t>
      </w:r>
    </w:p>
    <w:p w14:paraId="35016DBA">
      <w:pPr>
        <w:pStyle w:val="13"/>
        <w:tabs>
          <w:tab w:val="right" w:leader="dot" w:pos="9861"/>
        </w:tabs>
        <w:rPr>
          <w:rFonts w:hint="eastAsia" w:ascii="Times New Roman" w:hAnsi="Times New Roman" w:eastAsia="微软雅黑"/>
          <w:b/>
          <w:color w:val="62B541"/>
          <w:sz w:val="32"/>
        </w:rPr>
      </w:pPr>
      <w:r>
        <w:rPr>
          <w:rFonts w:hint="default" w:ascii="Times New Roman" w:hAnsi="Times New Roman" w:eastAsia="微软雅黑"/>
          <w:b/>
          <w:color w:val="62B541"/>
          <w:sz w:val="32"/>
          <w:lang w:val="en-US" w:eastAsia="zh-CN"/>
        </w:rPr>
        <w:fldChar w:fldCharType="begin"/>
      </w:r>
      <w:r>
        <w:rPr>
          <w:rFonts w:hint="default" w:ascii="Times New Roman" w:hAnsi="Times New Roman" w:eastAsia="微软雅黑"/>
          <w:b/>
          <w:color w:val="62B541"/>
          <w:sz w:val="32"/>
          <w:lang w:val="en-US" w:eastAsia="zh-CN"/>
        </w:rPr>
        <w:instrText xml:space="preserve"> HYPERLINK \l _Toc4129 </w:instrText>
      </w:r>
      <w:r>
        <w:rPr>
          <w:rFonts w:hint="default" w:ascii="Times New Roman" w:hAnsi="Times New Roman" w:eastAsia="微软雅黑"/>
          <w:b/>
          <w:color w:val="62B541"/>
          <w:sz w:val="32"/>
          <w:lang w:val="en-US" w:eastAsia="zh-CN"/>
        </w:rPr>
        <w:fldChar w:fldCharType="separate"/>
      </w:r>
      <w:r>
        <w:rPr>
          <w:rFonts w:hint="eastAsia" w:ascii="Times New Roman" w:hAnsi="Times New Roman" w:eastAsia="微软雅黑"/>
          <w:b/>
          <w:color w:val="62B541"/>
          <w:sz w:val="32"/>
        </w:rPr>
        <w:t>附录</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_Toc4129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18</w:t>
      </w:r>
      <w:r>
        <w:rPr>
          <w:rFonts w:hint="eastAsia" w:ascii="Times New Roman" w:hAnsi="Times New Roman" w:eastAsia="微软雅黑"/>
          <w:b/>
          <w:color w:val="62B541"/>
          <w:sz w:val="32"/>
        </w:rPr>
        <w:fldChar w:fldCharType="end"/>
      </w:r>
      <w:r>
        <w:rPr>
          <w:rFonts w:hint="default" w:ascii="Times New Roman" w:hAnsi="Times New Roman" w:eastAsia="微软雅黑"/>
          <w:b/>
          <w:color w:val="62B541"/>
          <w:sz w:val="32"/>
          <w:lang w:val="en-US" w:eastAsia="zh-CN"/>
        </w:rPr>
        <w:fldChar w:fldCharType="end"/>
      </w:r>
    </w:p>
    <w:p w14:paraId="3C7789BE">
      <w:pPr>
        <w:pStyle w:val="14"/>
        <w:tabs>
          <w:tab w:val="right" w:leader="dot" w:pos="9861"/>
        </w:tabs>
        <w:ind w:left="440"/>
        <w:rPr>
          <w:rFonts w:hint="eastAsia" w:ascii="Times New Roman" w:hAnsi="Times New Roman" w:eastAsia="微软雅黑"/>
          <w:color w:val="auto"/>
          <w:sz w:val="28"/>
          <w:szCs w:val="22"/>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_Toc31127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val="en-US" w:eastAsia="zh-CN"/>
        </w:rPr>
        <w:t>样本质控情况</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_Toc31127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18</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p>
    <w:p w14:paraId="41551730">
      <w:pPr>
        <w:pStyle w:val="14"/>
        <w:tabs>
          <w:tab w:val="right" w:leader="dot" w:pos="9861"/>
        </w:tabs>
        <w:ind w:left="440"/>
        <w:rPr>
          <w:rFonts w:hint="eastAsia" w:ascii="Times New Roman" w:hAnsi="Times New Roman" w:eastAsia="微软雅黑"/>
          <w:color w:val="auto"/>
          <w:sz w:val="28"/>
          <w:szCs w:val="22"/>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_Toc9171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常见靶向药物相关基因检测列表</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_Toc9171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19</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p>
    <w:p w14:paraId="6154DD75">
      <w:pPr>
        <w:pStyle w:val="14"/>
        <w:tabs>
          <w:tab w:val="right" w:leader="dot" w:pos="9861"/>
        </w:tabs>
        <w:ind w:left="440"/>
        <w:rPr>
          <w:rFonts w:hint="eastAsia" w:ascii="Times New Roman" w:hAnsi="Times New Roman" w:eastAsia="微软雅黑"/>
          <w:color w:val="auto"/>
          <w:sz w:val="28"/>
          <w:szCs w:val="22"/>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_Toc7542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检测基因列表</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_Toc7542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20</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p>
    <w:p w14:paraId="06DA26CE">
      <w:pPr>
        <w:pStyle w:val="14"/>
        <w:tabs>
          <w:tab w:val="right" w:leader="dot" w:pos="9861"/>
        </w:tabs>
        <w:ind w:left="440"/>
        <w:rPr>
          <w:rFonts w:hint="eastAsia" w:ascii="Times New Roman" w:hAnsi="Times New Roman" w:eastAsia="微软雅黑"/>
          <w:color w:val="auto"/>
          <w:sz w:val="28"/>
          <w:szCs w:val="22"/>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_Toc759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检测方法与局限性</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_Toc759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21</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p>
    <w:p w14:paraId="0887D48F">
      <w:pPr>
        <w:pStyle w:val="14"/>
        <w:tabs>
          <w:tab w:val="right" w:leader="dot" w:pos="9861"/>
        </w:tabs>
        <w:ind w:left="440"/>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_Toc26861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参考文献</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_Toc26861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22</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p>
    <w:p w14:paraId="66FD00B9">
      <w:pPr>
        <w:keepNext w:val="0"/>
        <w:keepLines w:val="0"/>
        <w:pageBreakBefore w:val="0"/>
        <w:widowControl w:val="0"/>
        <w:kinsoku/>
        <w:wordWrap/>
        <w:overflowPunct/>
        <w:topLinePunct w:val="0"/>
        <w:autoSpaceDE/>
        <w:autoSpaceDN/>
        <w:bidi w:val="0"/>
        <w:adjustRightInd/>
        <w:snapToGrid/>
        <w:ind w:firstLine="0" w:firstLineChars="0"/>
        <w:jc w:val="both"/>
        <w:textAlignment w:val="auto"/>
        <w:rPr>
          <w:sz w:val="21"/>
          <w:szCs w:val="21"/>
          <w:lang w:eastAsia="zh-CN"/>
        </w:rPr>
      </w:pPr>
      <w:r>
        <w:rPr>
          <w:rFonts w:hint="default" w:ascii="Times New Roman" w:hAnsi="Times New Roman" w:eastAsia="微软雅黑" w:cs="Times New Roman"/>
          <w:color w:val="auto"/>
          <w:szCs w:val="36"/>
          <w:lang w:val="en-US" w:eastAsia="zh-CN"/>
        </w:rPr>
        <w:fldChar w:fldCharType="end"/>
      </w:r>
    </w:p>
    <w:p w14:paraId="15BB5DBC">
      <w:pPr>
        <w:rPr>
          <w:sz w:val="21"/>
          <w:szCs w:val="21"/>
          <w:lang w:eastAsia="zh-CN"/>
        </w:rPr>
        <w:sectPr>
          <w:headerReference r:id="rId3" w:type="default"/>
          <w:footerReference r:id="rId4" w:type="default"/>
          <w:pgSz w:w="11911" w:h="16838"/>
          <w:pgMar w:top="1037" w:right="1020" w:bottom="981" w:left="1020" w:header="567"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14:paraId="530FA9C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10446"/>
      <w:bookmarkStart w:id="1" w:name="_Toc12688"/>
      <w:bookmarkStart w:id="2" w:name="_Toc21669"/>
      <w:bookmarkStart w:id="3" w:name="_Toc32054"/>
      <w:bookmarkStart w:id="4" w:name="_Toc21009_WPSOffice_Level1"/>
      <w:bookmarkStart w:id="5" w:name="_Toc30143_WPSOffice_Level1"/>
      <w:bookmarkStart w:id="6" w:name="_Toc13806"/>
      <w:bookmarkStart w:id="7" w:name="_Toc27500"/>
      <w:bookmarkStart w:id="8" w:name="_Toc24178_WPSOffice_Level1"/>
      <w:bookmarkStart w:id="9" w:name="_Toc24397"/>
      <w:bookmarkStart w:id="10" w:name="_Toc28303"/>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if type == "tissue" %}{%if "胸腹水" in specimentype %}胸腹水{% else %}石蜡样本{% endif %}{% elif type == "blood" %}{%if "胸腹水(上清)" in specimentype %}胸腹水(上清){% else %}血液{% endif %}{% endif %}</w:t>
            </w:r>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271EF378">
      <w:pPr>
        <w:rPr>
          <w:rFonts w:ascii="Times New Roman" w:hAnsi="Times New Roman" w:eastAsia="微软雅黑" w:cs="Times New Roman"/>
          <w:b/>
          <w:color w:val="00B050"/>
          <w:sz w:val="28"/>
          <w:szCs w:val="28"/>
          <w:lang w:eastAsia="zh-CN"/>
        </w:rPr>
      </w:pPr>
    </w:p>
    <w:p w14:paraId="339AF3D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18062_WPSOffice_Level1"/>
      <w:bookmarkStart w:id="12" w:name="_Toc17451"/>
      <w:bookmarkStart w:id="13" w:name="_Toc15297"/>
      <w:bookmarkStart w:id="14" w:name="_Toc11465"/>
      <w:bookmarkStart w:id="15" w:name="_Toc13931"/>
      <w:bookmarkStart w:id="16" w:name="_Toc19594"/>
      <w:bookmarkStart w:id="17" w:name="_Toc11015_WPSOffice_Level1"/>
      <w:bookmarkStart w:id="18" w:name="_Toc7021_WPSOffice_Level1"/>
      <w:bookmarkStart w:id="19" w:name="_Toc10518"/>
      <w:bookmarkStart w:id="20" w:name="_Toc13416"/>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4FD33367">
      <w:pPr>
        <w:spacing w:line="276" w:lineRule="auto"/>
        <w:ind w:firstLine="420" w:firstLineChars="200"/>
        <w:jc w:val="both"/>
        <w:rPr>
          <w:rFonts w:hint="eastAsia" w:ascii="Times New Roman" w:hAnsi="Times New Roman" w:eastAsia="微软雅黑" w:cs="Times New Roman"/>
          <w:bCs/>
          <w:sz w:val="21"/>
          <w:szCs w:val="21"/>
          <w:lang w:eastAsia="zh-CN"/>
        </w:rPr>
      </w:pPr>
      <w:bookmarkStart w:id="22" w:name="_Toc534807930"/>
      <w:r>
        <w:rPr>
          <w:rFonts w:hint="eastAsia"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hint="eastAsia" w:ascii="Times New Roman" w:hAnsi="Times New Roman" w:eastAsia="微软雅黑" w:cs="Times New Roman"/>
          <w:bCs/>
          <w:sz w:val="21"/>
          <w:szCs w:val="21"/>
          <w:lang w:eastAsia="zh-CN"/>
        </w:rPr>
        <w:t>对与肿瘤密切相关的86个基因进行脱氧核糖核酸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 if PDInfo != undefined %}通过免疫组化检测PD-L1表达。{% endif %}</w:t>
      </w:r>
    </w:p>
    <w:p w14:paraId="76B39B2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本报告分析基因变异与靶向药物、免疫药物{% if gastrointestinalStromalTumor == True %}、化疗药物{% endif %}的相关性，给出靶向药物（FDA/NMPA批准药物、临床试验药物等）{% if gastrointestinalStromalTumor == True %}、化疗药物{% endif %}的用药提示信息，从而为临床制定治疗方案提供参考信息。</w:t>
      </w:r>
    </w:p>
    <w:p w14:paraId="5098C66D">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C5B3838">
      <w:pPr>
        <w:spacing w:line="276" w:lineRule="auto"/>
        <w:ind w:firstLine="420" w:firstLineChars="200"/>
        <w:jc w:val="both"/>
        <w:rPr>
          <w:rFonts w:ascii="Times New Roman" w:hAnsi="Times New Roman" w:eastAsia="微软雅黑" w:cs="Times New Roman"/>
          <w:bCs/>
          <w:sz w:val="21"/>
          <w:szCs w:val="21"/>
          <w:lang w:eastAsia="zh-CN"/>
        </w:rPr>
      </w:pPr>
    </w:p>
    <w:p w14:paraId="79AC8CA2">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6221_WPSOffice_Level1"/>
      <w:bookmarkStart w:id="24" w:name="_Toc3871"/>
      <w:bookmarkStart w:id="25" w:name="_Toc2563"/>
      <w:bookmarkStart w:id="26" w:name="_Toc1410"/>
      <w:bookmarkStart w:id="27" w:name="_Toc25920"/>
      <w:bookmarkStart w:id="28" w:name="_Toc23369_WPSOffice_Level1"/>
      <w:bookmarkStart w:id="29" w:name="_Toc4088"/>
      <w:bookmarkStart w:id="30" w:name="_Toc18058"/>
      <w:bookmarkStart w:id="31" w:name="_Toc19624"/>
      <w:bookmarkStart w:id="32" w:name="_Toc11387"/>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27A2DBBF">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24467"/>
      <w:bookmarkStart w:id="34" w:name="_Toc29503"/>
      <w:bookmarkStart w:id="35" w:name="_Toc149837254"/>
      <w:r>
        <w:rPr>
          <w:rFonts w:hint="eastAsia"/>
          <w:color w:val="auto"/>
          <w:sz w:val="30"/>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77EABF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3F780984">
            <w:pPr>
              <w:jc w:val="center"/>
              <w:rPr>
                <w:rFonts w:ascii="微软雅黑" w:eastAsia="微软雅黑"/>
                <w:b/>
                <w:color w:val="FFFFFF" w:themeColor="background1"/>
                <w:sz w:val="21"/>
                <w14:textFill>
                  <w14:solidFill>
                    <w14:schemeClr w14:val="bg1"/>
                  </w14:solidFill>
                </w14:textFill>
              </w:rPr>
            </w:pPr>
            <w:bookmarkStart w:id="36" w:name="_Toc14270"/>
            <w:bookmarkStart w:id="37" w:name="_Toc21059"/>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7C3BE72E">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40B9BE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61E35E5">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64829BEF">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0A39F6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1B383C99">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283AEBDB">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09FA0660">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45B643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83DB452">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C2B0C27">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53C950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DD7AE87">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44B3DA7">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749013C6">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68C4EA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99E3844">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66A03512">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BB85D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7DCE2AF">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57AF05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984E583">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3D37FE60">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077CF5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4750096E">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3F51D6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7034112">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7FA991B6">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17E52BFA">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bookmarkEnd w:id="36"/>
    <w:bookmarkEnd w:id="37"/>
    <w:p w14:paraId="643E6541">
      <w:pPr>
        <w:pStyle w:val="3"/>
        <w:numPr>
          <w:ilvl w:val="255"/>
          <w:numId w:val="0"/>
        </w:numPr>
        <w:jc w:val="left"/>
        <w:rPr>
          <w:color w:val="auto"/>
          <w:sz w:val="30"/>
          <w:lang w:eastAsia="zh-CN"/>
        </w:rPr>
      </w:pPr>
      <w:bookmarkStart w:id="38" w:name="_Toc149837255"/>
      <w:bookmarkStart w:id="39" w:name="_Toc19430"/>
      <w:bookmarkStart w:id="40" w:name="_Toc31847"/>
      <w:bookmarkStart w:id="41" w:name="_Toc14062"/>
      <w:bookmarkStart w:id="42" w:name="_Toc12381"/>
      <w:bookmarkStart w:id="43" w:name="_Toc20136_WPSOffice_Level1"/>
      <w:bookmarkStart w:id="44" w:name="_Toc284"/>
      <w:bookmarkStart w:id="45" w:name="_Toc2781"/>
      <w:bookmarkStart w:id="46" w:name="_Toc19184"/>
      <w:bookmarkStart w:id="47" w:name="_Toc19898_WPSOffice_Level1"/>
      <w:bookmarkStart w:id="48" w:name="_Toc22132"/>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%}重要靶向药</w:t>
      </w:r>
      <w:r>
        <w:rPr>
          <w:rFonts w:hint="eastAsia"/>
          <w:color w:val="auto"/>
          <w:sz w:val="30"/>
          <w:lang w:val="en-US" w:eastAsia="zh-CN"/>
        </w:rPr>
        <w:t>物</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w:t>
      </w:r>
      <w:r>
        <w:rPr>
          <w:rFonts w:hint="eastAsia"/>
          <w:color w:val="auto"/>
          <w:sz w:val="30"/>
          <w:lang w:val="en-US" w:eastAsia="zh-CN"/>
        </w:rPr>
        <w:t>靶向药物</w:t>
      </w:r>
      <w:r>
        <w:rPr>
          <w:rFonts w:hint="eastAsia"/>
          <w:color w:val="auto"/>
          <w:sz w:val="30"/>
          <w:lang w:eastAsia="zh-CN"/>
        </w:rPr>
        <w:t>{% endif %}相关基因结果汇总</w:t>
      </w:r>
      <w:bookmarkEnd w:id="38"/>
      <w:bookmarkEnd w:id="39"/>
      <w:bookmarkEnd w:id="40"/>
    </w:p>
    <w:p w14:paraId="78D1691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12"/>
        <w:gridCol w:w="2043"/>
      </w:tblGrid>
      <w:tr w14:paraId="1FF669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61BB41"/>
            <w:vAlign w:val="center"/>
          </w:tcPr>
          <w:p w14:paraId="185078A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5812" w:type="dxa"/>
            <w:tcBorders>
              <w:top w:val="nil"/>
              <w:left w:val="single" w:color="FFFFFF" w:sz="18" w:space="0"/>
              <w:bottom w:val="nil"/>
              <w:right w:val="single" w:color="FFFFFF" w:sz="18" w:space="0"/>
            </w:tcBorders>
            <w:shd w:val="clear" w:color="auto" w:fill="61BB41"/>
            <w:vAlign w:val="center"/>
          </w:tcPr>
          <w:p w14:paraId="41DF35E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521FC98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103CC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3331102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C93C7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2004" w:type="dxa"/>
            <w:tcBorders>
              <w:top w:val="single" w:color="A4A4A4" w:sz="4" w:space="0"/>
            </w:tcBorders>
            <w:shd w:val="clear" w:color="auto" w:fill="auto"/>
            <w:noWrap/>
            <w:vAlign w:val="center"/>
          </w:tcPr>
          <w:p w14:paraId="46B1F59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5812" w:type="dxa"/>
            <w:tcBorders>
              <w:top w:val="single" w:color="A4A4A4" w:sz="4" w:space="0"/>
            </w:tcBorders>
            <w:shd w:val="clear" w:color="auto" w:fill="auto"/>
            <w:noWrap/>
            <w:vAlign w:val="center"/>
          </w:tcPr>
          <w:p w14:paraId="7C426DF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700C36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50ED36D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3C4646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F0D0D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7282A54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F77FBB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4515"/>
        <w:gridCol w:w="3340"/>
      </w:tblGrid>
      <w:tr w14:paraId="649E7C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51EB868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4515" w:type="dxa"/>
            <w:tcBorders>
              <w:top w:val="nil"/>
              <w:left w:val="single" w:color="FFFFFF" w:sz="18" w:space="0"/>
              <w:bottom w:val="nil"/>
              <w:right w:val="single" w:color="FFFFFF" w:sz="18" w:space="0"/>
            </w:tcBorders>
            <w:shd w:val="clear" w:color="auto" w:fill="61BB41"/>
            <w:vAlign w:val="center"/>
          </w:tcPr>
          <w:p w14:paraId="1E42AA1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40" w:type="dxa"/>
            <w:tcBorders>
              <w:top w:val="nil"/>
              <w:left w:val="single" w:color="FFFFFF" w:sz="18" w:space="0"/>
              <w:bottom w:val="nil"/>
            </w:tcBorders>
            <w:shd w:val="clear" w:color="auto" w:fill="61BB41"/>
            <w:vAlign w:val="center"/>
          </w:tcPr>
          <w:p w14:paraId="2121713A">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4AB0DB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2B1346D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50CEA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240A12C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4515" w:type="dxa"/>
            <w:tcBorders>
              <w:top w:val="single" w:color="A4A4A4" w:sz="4" w:space="0"/>
            </w:tcBorders>
            <w:shd w:val="clear" w:color="auto" w:fill="auto"/>
            <w:noWrap/>
            <w:vAlign w:val="center"/>
          </w:tcPr>
          <w:p w14:paraId="6452D78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B1B6B9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40" w:type="dxa"/>
            <w:tcBorders>
              <w:top w:val="single" w:color="A4A4A4" w:sz="4" w:space="0"/>
            </w:tcBorders>
            <w:shd w:val="clear" w:color="auto" w:fill="auto"/>
            <w:vAlign w:val="center"/>
          </w:tcPr>
          <w:p w14:paraId="0D39598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7A69A5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1D684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58F9244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F1F559F">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3F8613F">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%}靶向药物密切相关的基因突变。{% endif %}</w:t>
      </w:r>
    </w:p>
    <w:p w14:paraId="6EC6A40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6DFAC7A0">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bookmarkStart w:id="163" w:name="_GoBack"/>
      <w:bookmarkEnd w:id="163"/>
      <w:r>
        <w:rPr>
          <w:rFonts w:hint="eastAsia" w:ascii="Times New Roman" w:hAnsi="Times New Roman" w:eastAsia="微软雅黑" w:cs="Times New Roman"/>
          <w:sz w:val="18"/>
          <w:lang w:eastAsia="zh-CN"/>
        </w:rPr>
        <w:t>"-"表示本次检测未发现相关变异。</w:t>
      </w:r>
    </w:p>
    <w:tbl>
      <w:tblPr>
        <w:tblStyle w:val="16"/>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115109E1">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br w:type="page"/>
      </w:r>
    </w:p>
    <w:p w14:paraId="76EF208F">
      <w:pPr>
        <w:pStyle w:val="2"/>
        <w:numPr>
          <w:ilvl w:val="0"/>
          <w:numId w:val="0"/>
        </w:numPr>
        <w:jc w:val="both"/>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49" w:name="_Toc18773"/>
      <w:bookmarkStart w:id="50" w:name="_Toc30153"/>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41"/>
      <w:bookmarkEnd w:id="42"/>
      <w:bookmarkEnd w:id="43"/>
      <w:bookmarkEnd w:id="44"/>
      <w:bookmarkEnd w:id="45"/>
      <w:bookmarkEnd w:id="46"/>
      <w:bookmarkEnd w:id="47"/>
      <w:bookmarkEnd w:id="48"/>
      <w:bookmarkEnd w:id="49"/>
      <w:bookmarkEnd w:id="50"/>
    </w:p>
    <w:p w14:paraId="45C16135">
      <w:pPr>
        <w:pStyle w:val="3"/>
        <w:numPr>
          <w:ilvl w:val="255"/>
          <w:numId w:val="0"/>
        </w:numPr>
        <w:jc w:val="left"/>
        <w:rPr>
          <w:color w:val="auto"/>
          <w:sz w:val="30"/>
          <w:lang w:eastAsia="zh-CN"/>
        </w:rPr>
      </w:pPr>
      <w:bookmarkStart w:id="51" w:name="_Toc26774"/>
      <w:bookmarkStart w:id="52" w:name="_Toc149832732"/>
      <w:bookmarkStart w:id="53" w:name="_Toc149826007"/>
      <w:bookmarkStart w:id="54" w:name="_Toc11621"/>
      <w:bookmarkStart w:id="55" w:name="_Toc19400"/>
      <w:r>
        <w:rPr>
          <w:rFonts w:hint="eastAsia"/>
          <w:color w:val="auto"/>
          <w:sz w:val="30"/>
          <w:lang w:eastAsia="zh-CN"/>
        </w:rPr>
        <w:t>靶向药物用药提示</w:t>
      </w:r>
      <w:bookmarkEnd w:id="51"/>
      <w:bookmarkEnd w:id="52"/>
      <w:bookmarkEnd w:id="53"/>
      <w:bookmarkEnd w:id="54"/>
      <w:bookmarkEnd w:id="55"/>
    </w:p>
    <w:p w14:paraId="254B8F07">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29920B7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5712A8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B0A23F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5D89B4E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19DFCB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3DF87ABB">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512A0C8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710F380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1440440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4DDD6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8F188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59E559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77A93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60B6D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423084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FC747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4A387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B2019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62567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DEEB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A48C2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51001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8293E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2840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E6BE4D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4B4C3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82886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66B12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0D6B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A9A0E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A94A16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7437F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FFACE7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22114F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35C504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A0AEB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08F7E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3227B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E077A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DFAD7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0AC82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DD03B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A4E6A8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87217B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7FA79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59ADF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22DE2D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087749">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5EEB62">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D016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B3ADF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F3B9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937AB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76E21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1F75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F18A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38F280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BC34E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5683C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F56DE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70095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F3392D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C0848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1E254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D976F4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D47CD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9051E9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33A27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40011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01D78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6ED9B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2B8A3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4C7422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6B670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7B92E4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BF702A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19877B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B65B88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D70C14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27A1FD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E0009C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D05313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77C630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C9ACD7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644E78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4A32736">
      <w:pPr>
        <w:pStyle w:val="8"/>
        <w:numPr>
          <w:ilvl w:val="0"/>
          <w:numId w:val="8"/>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2A19564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3FC851C9">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5609B2F">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313F75B0">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672D2CF">
      <w:pPr>
        <w:rPr>
          <w:rFonts w:hint="default" w:ascii="Times New Roman" w:hAnsi="Times New Roman" w:cs="Times New Roman"/>
          <w:color w:val="auto"/>
          <w:sz w:val="24"/>
          <w:szCs w:val="24"/>
          <w:lang w:eastAsia="zh-CN"/>
        </w:rPr>
      </w:pPr>
      <w:bookmarkStart w:id="56" w:name="_Toc149837260"/>
      <w:bookmarkStart w:id="57" w:name="_Toc28239"/>
      <w:bookmarkStart w:id="58" w:name="_Toc7307_WPSOffice_Level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598AB5E7">
      <w:pPr>
        <w:pStyle w:val="3"/>
        <w:numPr>
          <w:ilvl w:val="255"/>
          <w:numId w:val="0"/>
        </w:numPr>
        <w:jc w:val="left"/>
        <w:rPr>
          <w:lang w:eastAsia="zh-CN"/>
        </w:rPr>
      </w:pPr>
      <w:bookmarkStart w:id="59" w:name="_Toc24932"/>
      <w:r>
        <w:rPr>
          <w:rFonts w:hint="eastAsia"/>
          <w:color w:val="auto"/>
          <w:sz w:val="30"/>
          <w:lang w:eastAsia="zh-CN"/>
        </w:rPr>
        <w:t>本癌种FDA/NMPA获批的其他可选靶向药物</w:t>
      </w:r>
      <w:bookmarkEnd w:id="56"/>
      <w:bookmarkEnd w:id="57"/>
      <w:bookmarkEnd w:id="59"/>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A630E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3103592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60DD800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56D68F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63959A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1270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A20C1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62F21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092F317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F146F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02AD8B3">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C81FAC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37FB7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6C04BD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107C474">
      <w:pPr>
        <w:rPr>
          <w:rFonts w:hint="eastAsia"/>
          <w:color w:val="auto"/>
          <w:sz w:val="30"/>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shd w:val="clear" w:fill="FFFFFF"/>
          <w:lang w:eastAsia="zh-CN"/>
        </w:rPr>
        <w:t>。</w:t>
      </w:r>
      <w:r>
        <w:rPr>
          <w:rFonts w:hint="default" w:ascii="Times New Roman" w:hAnsi="Times New Roman" w:cs="Times New Roman"/>
          <w:sz w:val="24"/>
          <w:szCs w:val="24"/>
          <w:lang w:eastAsia="zh-CN"/>
        </w:rPr>
        <w:br w:type="page"/>
      </w:r>
      <w:bookmarkEnd w:id="58"/>
      <w:bookmarkStart w:id="60" w:name="_Toc15033"/>
      <w:bookmarkStart w:id="61" w:name="_Toc149837261"/>
      <w:r>
        <w:rPr>
          <w:rFonts w:hint="eastAsia" w:ascii="Times New Roman" w:hAnsi="Times New Roman" w:eastAsia="微软雅黑" w:cs="Times New Roman"/>
          <w:sz w:val="24"/>
          <w:szCs w:val="24"/>
          <w:lang w:eastAsia="zh-CN"/>
        </w:rPr>
        <w:t>{% endif %}</w:t>
      </w:r>
    </w:p>
    <w:p w14:paraId="6F3BF4BE">
      <w:pPr>
        <w:pStyle w:val="3"/>
        <w:numPr>
          <w:ilvl w:val="255"/>
          <w:numId w:val="0"/>
        </w:numPr>
        <w:jc w:val="left"/>
      </w:pPr>
      <w:bookmarkStart w:id="62" w:name="_Toc32674"/>
      <w:r>
        <w:rPr>
          <w:rFonts w:hint="eastAsia"/>
          <w:color w:val="auto"/>
          <w:sz w:val="30"/>
          <w:lang w:eastAsia="zh-CN"/>
        </w:rPr>
        <w:t>免疫药物用药提示</w:t>
      </w:r>
      <w:bookmarkEnd w:id="60"/>
      <w:bookmarkEnd w:id="61"/>
      <w:bookmarkEnd w:id="62"/>
    </w:p>
    <w:p w14:paraId="36F4E93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4D74F6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14:paraId="0162D9B6">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245327B7">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6371836C">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054CB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36CC2F53">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39A55CD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246EE766">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5BE52A88">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CB68ABC">
      <w:pPr>
        <w:pStyle w:val="8"/>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5FBCB198">
      <w:pPr>
        <w:pStyle w:val="8"/>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104A66E">
      <w:pPr>
        <w:pStyle w:val="8"/>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0BFC6F65">
      <w:pPr>
        <w:rPr>
          <w:rFonts w:hint="eastAsia"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eastAsia="zh-CN"/>
        </w:rPr>
        <w:br w:type="page"/>
      </w:r>
    </w:p>
    <w:p w14:paraId="6AD13345">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23B808F">
      <w:pPr>
        <w:pStyle w:val="3"/>
        <w:numPr>
          <w:ilvl w:val="255"/>
          <w:numId w:val="0"/>
        </w:numPr>
        <w:jc w:val="left"/>
        <w:rPr>
          <w:color w:val="auto"/>
          <w:sz w:val="30"/>
          <w:lang w:eastAsia="zh-CN"/>
        </w:rPr>
      </w:pPr>
      <w:bookmarkStart w:id="63" w:name="_Toc28063"/>
      <w:bookmarkStart w:id="64" w:name="_Toc9700"/>
      <w:bookmarkStart w:id="65" w:name="_Toc149837262"/>
      <w:r>
        <w:rPr>
          <w:rFonts w:hint="eastAsia"/>
          <w:color w:val="auto"/>
          <w:sz w:val="30"/>
          <w:lang w:eastAsia="zh-CN"/>
        </w:rPr>
        <w:t>PD-L1检测结果</w:t>
      </w:r>
      <w:bookmarkEnd w:id="63"/>
      <w:bookmarkEnd w:id="64"/>
      <w:bookmarkEnd w:id="65"/>
    </w:p>
    <w:p w14:paraId="63C0D39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0E1842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ED715F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393A083">
            <w:pPr>
              <w:pStyle w:val="42"/>
            </w:pPr>
            <w:r>
              <w:rPr>
                <w:rFonts w:hint="eastAsia"/>
              </w:rPr>
              <w:t>{{</w:t>
            </w:r>
            <w:r>
              <w:t xml:space="preserve"> PDInfo</w:t>
            </w:r>
            <w:r>
              <w:rPr>
                <w:rFonts w:hint="eastAsia"/>
              </w:rPr>
              <w:t>.</w:t>
            </w:r>
            <w:r>
              <w:t>Tumor_cell_count</w:t>
            </w:r>
            <w:r>
              <w:rPr>
                <w:rFonts w:hint="eastAsia"/>
              </w:rPr>
              <w:t xml:space="preserve"> }}</w:t>
            </w:r>
          </w:p>
        </w:tc>
      </w:tr>
      <w:tr w14:paraId="16146FE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68565CE">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0BB226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AF3E22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047BD6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9AFB08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CE2898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B28BCF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38E4E3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D5C4E5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989CDA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5A6A08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4C9FCAB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93AAF4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E14896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B2A83E2">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39255F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F9420F8">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2154E7">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BE9E4D1">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09BB4E4">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A3917EF">
      <w:pPr>
        <w:spacing w:line="276" w:lineRule="auto"/>
        <w:ind w:right="449" w:rightChars="204"/>
        <w:rPr>
          <w:rFonts w:ascii="微软雅黑" w:hAnsi="微软雅黑" w:eastAsia="微软雅黑" w:cs="微软雅黑"/>
          <w:b/>
          <w:color w:val="000000"/>
          <w:sz w:val="18"/>
          <w:szCs w:val="18"/>
        </w:rPr>
      </w:pPr>
    </w:p>
    <w:p w14:paraId="2280930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9D7ED64">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CC22B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B3919A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3C024D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41E1D0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0EE79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274F9B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CFBA67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6DB73B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DA4B18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0D857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D89C2C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33A42B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E77579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C17F7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DD22FF5">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8E1816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045CD4A">
            <w:pPr>
              <w:spacing w:line="276" w:lineRule="auto"/>
              <w:jc w:val="left"/>
              <w:rPr>
                <w:rFonts w:ascii="Times New Roman" w:hAnsi="Times New Roman" w:eastAsia="微软雅黑" w:cs="Times New Roman"/>
                <w:sz w:val="18"/>
                <w:szCs w:val="18"/>
                <w:shd w:val="clear" w:color="auto" w:fill="FFFFFF"/>
                <w:lang w:eastAsia="zh-CN"/>
              </w:rPr>
            </w:pPr>
          </w:p>
        </w:tc>
      </w:tr>
      <w:tr w14:paraId="18C8B8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0C24BC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8E779A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261409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5A5C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FC1040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81F908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282CAA6">
            <w:pPr>
              <w:spacing w:line="276" w:lineRule="auto"/>
              <w:jc w:val="left"/>
              <w:rPr>
                <w:rFonts w:ascii="Times New Roman" w:hAnsi="Times New Roman" w:eastAsia="微软雅黑" w:cs="Times New Roman"/>
                <w:sz w:val="18"/>
                <w:szCs w:val="18"/>
                <w:shd w:val="clear" w:color="auto" w:fill="FFFFFF"/>
                <w:lang w:eastAsia="zh-CN"/>
              </w:rPr>
            </w:pPr>
          </w:p>
        </w:tc>
      </w:tr>
    </w:tbl>
    <w:p w14:paraId="7993323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A0E679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D1108CF">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062AB3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3029C83">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F9A761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53147D8A">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40EBDE60">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4C81D986">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C5D3AF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2FDBED2">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632CD9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FE21D52">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CD15C09">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32DD244">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B876A4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044D5C5">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E418C5D">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8A89900">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9DC1BDF">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2DD8101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1F5A73F7">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28E0DAB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474C09D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A39D1D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584F230">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6161A46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E5DE62A">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C7AB62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0B04D19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509803D5">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4F34DE1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73D8D92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3B555B4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88B2CF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CC999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30126DA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6152A36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4376E4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347B8F2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F5C911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F116F7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6D935B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8246B90">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34BACDD5">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A838DC2">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455CDB6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6" w:name="_Toc23846_WPSOffice_Level1"/>
      <w:bookmarkStart w:id="67" w:name="_Toc5533"/>
      <w:bookmarkStart w:id="68" w:name="_Toc149837263"/>
      <w:bookmarkStart w:id="69" w:name="_Toc32443_WPSOffice_Level1"/>
      <w:bookmarkStart w:id="70" w:name="_Toc4331_WPSOffice_Level1"/>
      <w:bookmarkStart w:id="71" w:name="_Toc25727"/>
      <w:bookmarkStart w:id="72" w:name="_Toc23903"/>
      <w:bookmarkStart w:id="73" w:name="_Toc180"/>
      <w:bookmarkStart w:id="74" w:name="_Toc30705"/>
      <w:bookmarkStart w:id="75" w:name="_Toc29383"/>
      <w:bookmarkStart w:id="76" w:name="_Toc6784"/>
      <w:bookmarkStart w:id="77" w:name="_Toc20694"/>
      <w:bookmarkStart w:id="78" w:name="_Toc32468"/>
      <w:bookmarkStart w:id="79" w:name="_Toc26395"/>
      <w:r>
        <w:rPr>
          <w:color w:val="62B541"/>
          <w:sz w:val="32"/>
          <w14:shadow w14:blurRad="50800" w14:dist="38100" w14:dir="10800000" w14:sx="100000" w14:sy="100000" w14:kx="0" w14:ky="0" w14:algn="r">
            <w14:srgbClr w14:val="62B541">
              <w14:alpha w14:val="60000"/>
            </w14:srgbClr>
          </w14:shadow>
        </w:rPr>
        <w:t>基因检测结果解析</w:t>
      </w:r>
      <w:bookmarkEnd w:id="66"/>
      <w:bookmarkEnd w:id="67"/>
      <w:bookmarkEnd w:id="68"/>
      <w:bookmarkEnd w:id="69"/>
      <w:bookmarkEnd w:id="70"/>
      <w:bookmarkEnd w:id="71"/>
      <w:bookmarkEnd w:id="72"/>
      <w:bookmarkEnd w:id="73"/>
      <w:bookmarkEnd w:id="74"/>
    </w:p>
    <w:p w14:paraId="312E5EB8">
      <w:pP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eastAsia="zh-CN"/>
        </w:rPr>
        <w:t>{%if BodyDrugDrugDetectionStr or unknownVarAnalysisStr %}</w:t>
      </w:r>
    </w:p>
    <w:p w14:paraId="59F12B07">
      <w:pPr>
        <w:pStyle w:val="3"/>
        <w:numPr>
          <w:ilvl w:val="255"/>
          <w:numId w:val="0"/>
        </w:numPr>
        <w:jc w:val="left"/>
        <w:rPr>
          <w:rFonts w:hint="eastAsia"/>
          <w:color w:val="auto"/>
          <w:sz w:val="30"/>
          <w:lang w:eastAsia="zh-CN"/>
        </w:rPr>
      </w:pPr>
      <w:bookmarkStart w:id="80" w:name="_Toc11938"/>
      <w:bookmarkStart w:id="81" w:name="_Toc20136"/>
      <w:bookmarkStart w:id="82" w:name="_Toc32302"/>
      <w:bookmarkStart w:id="83" w:name="_Toc149837264"/>
      <w:r>
        <w:rPr>
          <w:rFonts w:hint="eastAsia"/>
          <w:color w:val="auto"/>
          <w:sz w:val="30"/>
          <w:lang w:eastAsia="zh-CN"/>
        </w:rPr>
        <w:t>变异位点结果解析</w:t>
      </w:r>
      <w:bookmarkEnd w:id="80"/>
      <w:bookmarkEnd w:id="81"/>
      <w:bookmarkEnd w:id="82"/>
    </w:p>
    <w:p w14:paraId="4F86DB94">
      <w:pPr>
        <w:numPr>
          <w:ilvl w:val="255"/>
          <w:numId w:val="0"/>
        </w:numPr>
        <w:jc w:val="left"/>
        <w:outlineLvl w:val="9"/>
        <w:rPr>
          <w:rFonts w:hint="eastAsia" w:ascii="Times New Roman" w:hAnsi="Times New Roman"/>
          <w:color w:val="auto"/>
          <w:sz w:val="30"/>
          <w:lang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83"/>
    </w:p>
    <w:p w14:paraId="68AB126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1A11A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78C49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FEC7E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440A3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DECC0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F7BFD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6EB4A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4B562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C335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FFB0CA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F76E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1FDC5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43B6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F4F68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F719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E8FA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920C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21F2A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BB45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26A0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F750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191F3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6E10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D1115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943A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FE96F2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A727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28D59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C731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51264C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DD00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B46FD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938B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A6CB40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6BC9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624EB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B1FA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E60D7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133C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C53A2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CD05AE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DB1E8A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410818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BD6E43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7832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B7E80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9BD8D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66856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D682F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5ADE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E9232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4245D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CD06D2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4FFD8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3798D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AC36F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ACB4B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2119D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B1612B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A4787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30A0F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F8112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1C72D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ED40A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EC5A6C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EC4CE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062B5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1BBA6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42C433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BB546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33EF8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614AB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96C51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5CAC8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FE40B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7FE07F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03E26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C1E6B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00947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B1BEB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DE65F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3FAAF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FC85B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21B3B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9723A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9BAF0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9BC4D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324724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38BC3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68A8C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39FD9F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257372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5A935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42F5F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5CD08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024E844">
      <w:pPr>
        <w:pStyle w:val="27"/>
        <w:rPr>
          <w:color w:val="auto"/>
        </w:rPr>
      </w:pPr>
      <w:r>
        <w:rPr>
          <w:rFonts w:hint="eastAsia"/>
          <w:color w:val="auto"/>
        </w:rPr>
        <w:t>{% endif %}{% endfor %}{% for vus in unknownVarAnalysisStr %}</w:t>
      </w:r>
    </w:p>
    <w:p w14:paraId="46E73E6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C79F2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926EBA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C2D2CE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15081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C252D6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FF2796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2553C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6393E8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AA0CD2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ED391F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2A26D0E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CAB47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E6A93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8AEC2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342F9A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9DDAA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374FBE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38072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8544A6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F706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93F74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BDFD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E96D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664F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CC5D4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796B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286F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5164F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7AD5E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CE92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905A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49D2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6F106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BC28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EDB77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21F6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5A1D35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A9D5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A0BEF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BC1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E66AB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BE5E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A9E4D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7CE1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26C99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271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15694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C282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4C6305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296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EE172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7D4B54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F5278C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7252C0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051274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8847F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D9088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971C1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8EB1C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1F5DA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A7BB0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145A9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816B3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AAFD97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831F6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4E8AC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69DB0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9A172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DCF15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F4FB16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FAF9D3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03258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27EF7A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991C60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F7B81B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8123DE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D3413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76E77F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50B67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54C0D6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C2E5F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C732E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E6569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665E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448A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D0FD92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F91D37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AE79F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C3632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53D6D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02DF9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DC7CA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B8743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E7950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CB57C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A5B81B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7B345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F3BA3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51537E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C052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DC4EC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2BA9F3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BD278C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94C3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E8CB9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E6A07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9503C7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057686FD">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84" w:name="_Toc15349"/>
      <w:bookmarkStart w:id="85" w:name="_Toc28121"/>
      <w:r>
        <w:rPr>
          <w:rFonts w:hint="eastAsia" w:ascii="Times New Roman" w:hAnsi="Times New Roman"/>
          <w:color w:val="auto"/>
          <w:sz w:val="30"/>
          <w:lang w:eastAsia="zh-CN"/>
        </w:rPr>
        <w:t>免疫检测结果解析</w:t>
      </w:r>
      <w:bookmarkEnd w:id="75"/>
      <w:bookmarkEnd w:id="76"/>
      <w:bookmarkEnd w:id="77"/>
      <w:bookmarkEnd w:id="78"/>
      <w:bookmarkEnd w:id="84"/>
      <w:bookmarkEnd w:id="85"/>
    </w:p>
    <w:bookmarkEnd w:id="79"/>
    <w:p w14:paraId="451BBE1C">
      <w:pPr>
        <w:spacing w:before="29"/>
        <w:rPr>
          <w:rFonts w:ascii="Times New Roman" w:hAnsi="Times New Roman" w:eastAsia="微软雅黑" w:cs="Times New Roman"/>
          <w:b/>
          <w:sz w:val="24"/>
          <w:szCs w:val="24"/>
          <w:lang w:eastAsia="zh-CN"/>
        </w:rPr>
      </w:pPr>
      <w:bookmarkStart w:id="86" w:name="_Toc11562_WPSOffice_Level3"/>
      <w:r>
        <w:rPr>
          <w:rFonts w:ascii="Times New Roman" w:hAnsi="Times New Roman" w:eastAsia="微软雅黑" w:cs="Times New Roman"/>
          <w:b/>
          <w:sz w:val="24"/>
          <w:szCs w:val="24"/>
          <w:lang w:eastAsia="zh-CN"/>
        </w:rPr>
        <w:t>微卫星不稳定（MSI）检测结果解析</w:t>
      </w:r>
    </w:p>
    <w:tbl>
      <w:tblPr>
        <w:tblStyle w:val="16"/>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550952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62" w:hRule="atLeast"/>
          <w:jc w:val="center"/>
        </w:trPr>
        <w:tc>
          <w:tcPr>
            <w:tcW w:w="5554" w:type="dxa"/>
            <w:tcBorders>
              <w:top w:val="nil"/>
              <w:bottom w:val="nil"/>
              <w:right w:val="single" w:color="FFFFFF" w:sz="18" w:space="0"/>
            </w:tcBorders>
            <w:shd w:val="clear" w:color="auto" w:fill="62BC41"/>
            <w:vAlign w:val="center"/>
          </w:tcPr>
          <w:p w14:paraId="6A20F38E">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1BB1005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CEADA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5" w:hRule="atLeast"/>
          <w:jc w:val="center"/>
        </w:trPr>
        <w:tc>
          <w:tcPr>
            <w:tcW w:w="5554" w:type="dxa"/>
            <w:tcBorders>
              <w:top w:val="nil"/>
              <w:bottom w:val="single" w:color="A4A4A4" w:themeColor="background1" w:themeShade="A5" w:sz="4" w:space="0"/>
            </w:tcBorders>
            <w:shd w:val="clear" w:color="auto" w:fill="auto"/>
            <w:vAlign w:val="center"/>
          </w:tcPr>
          <w:p w14:paraId="20D4F4F5">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2FD299F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09FF5C2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91"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72BF327">
            <w:pPr>
              <w:spacing w:before="13" w:line="252" w:lineRule="auto"/>
              <w:ind w:right="174"/>
              <w:jc w:val="center"/>
              <w:rPr>
                <w:rFonts w:ascii="Times New Roman" w:hAnsi="Times New Roman" w:eastAsia="微软雅黑" w:cs="Times New Roman"/>
                <w:b/>
                <w:bCs/>
                <w:sz w:val="15"/>
                <w:szCs w:val="15"/>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E3826FD">
            <w:pPr>
              <w:spacing w:before="13" w:line="252" w:lineRule="auto"/>
              <w:ind w:right="174"/>
              <w:jc w:val="center"/>
              <w:rPr>
                <w:rFonts w:ascii="Times New Roman" w:hAnsi="Times New Roman" w:eastAsia="微软雅黑" w:cs="Times New Roman"/>
                <w:sz w:val="15"/>
                <w:szCs w:val="15"/>
                <w:lang w:eastAsia="zh-CN"/>
              </w:rPr>
            </w:pPr>
          </w:p>
        </w:tc>
      </w:tr>
      <w:tr w14:paraId="6A2A804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2422241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662CCA0">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514F38B">
            <w:pPr>
              <w:rPr>
                <w:rFonts w:ascii="Times New Roman" w:hAnsi="Times New Roman" w:eastAsia="微软雅黑" w:cs="Times New Roman"/>
                <w:sz w:val="18"/>
                <w:shd w:val="clear" w:color="auto" w:fill="FFFFFF"/>
                <w:lang w:eastAsia="zh-CN"/>
              </w:rPr>
            </w:pPr>
          </w:p>
          <w:p w14:paraId="7DEA314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35CA5FB">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65CCA0C2">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36995B3F">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3585A51A">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0DA7995D">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C8B1D91">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4BD0E3A">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FC69449">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1E668F8">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47D08E67">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02FF164">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315874F4">
            <w:pPr>
              <w:rPr>
                <w:rFonts w:ascii="Times New Roman" w:hAnsi="Times New Roman" w:eastAsia="微软雅黑" w:cs="Times New Roman"/>
                <w:b/>
                <w:sz w:val="18"/>
                <w:shd w:val="clear" w:color="auto" w:fill="FFFFFF"/>
                <w:lang w:eastAsia="zh-CN"/>
              </w:rPr>
            </w:pPr>
          </w:p>
          <w:p w14:paraId="33B4295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1D0061F">
            <w:pPr>
              <w:numPr>
                <w:ilvl w:val="0"/>
                <w:numId w:val="12"/>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ABCB1E1">
            <w:pPr>
              <w:numPr>
                <w:ilvl w:val="0"/>
                <w:numId w:val="12"/>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86"/>
    </w:tbl>
    <w:p w14:paraId="3F722D6D">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3915986F">
      <w:pPr>
        <w:pStyle w:val="27"/>
        <w:rPr>
          <w:color w:val="000000" w:themeColor="text1"/>
          <w14:textFill>
            <w14:solidFill>
              <w14:schemeClr w14:val="tx1"/>
            </w14:solidFill>
          </w14:textFill>
        </w:rPr>
      </w:pPr>
      <w:bookmarkStart w:id="87" w:name="_Toc12505"/>
      <w:bookmarkStart w:id="88" w:name="_Toc1707_WPSOffice_Level1"/>
      <w:bookmarkStart w:id="89" w:name="_Toc27302"/>
      <w:bookmarkStart w:id="90" w:name="_Toc21764_WPSOffice_Level1"/>
      <w:bookmarkStart w:id="91" w:name="_Toc28240"/>
      <w:bookmarkStart w:id="92" w:name="_Toc18680"/>
      <w:bookmarkStart w:id="93" w:name="_Toc16594"/>
      <w:bookmarkStart w:id="94" w:name="_Toc2409"/>
      <w:bookmarkStart w:id="95" w:name="_Toc13196_WPSOffice_Level1"/>
      <w:r>
        <w:rPr>
          <w:rFonts w:hint="eastAsia"/>
          <w:color w:val="000000" w:themeColor="text1"/>
          <w14:textFill>
            <w14:solidFill>
              <w14:schemeClr w14:val="tx1"/>
            </w14:solidFill>
          </w14:textFill>
        </w:rPr>
        <w:t>{% if gastrointestinalStromalTumor == True %}</w:t>
      </w:r>
    </w:p>
    <w:p w14:paraId="7734D1BC">
      <w:pPr>
        <w:pStyle w:val="3"/>
        <w:numPr>
          <w:ilvl w:val="255"/>
          <w:numId w:val="0"/>
        </w:numPr>
        <w:jc w:val="both"/>
        <w:rPr>
          <w:color w:val="auto"/>
          <w:sz w:val="30"/>
          <w:lang w:eastAsia="zh-CN"/>
        </w:rPr>
      </w:pPr>
      <w:bookmarkStart w:id="96" w:name="_Toc14132"/>
      <w:bookmarkStart w:id="97" w:name="_Toc16347"/>
      <w:bookmarkStart w:id="98" w:name="_Toc26649"/>
      <w:bookmarkStart w:id="99" w:name="_Toc149837267"/>
      <w:bookmarkStart w:id="100" w:name="_Toc1707_WPSOffice_Level2"/>
      <w:bookmarkStart w:id="101" w:name="_Toc21764_WPSOffice_Level2"/>
      <w:bookmarkStart w:id="102" w:name="_Toc29437"/>
      <w:bookmarkStart w:id="103" w:name="_Toc6150"/>
      <w:r>
        <w:rPr>
          <w:color w:val="auto"/>
          <w:sz w:val="30"/>
          <w:lang w:eastAsia="zh-CN"/>
        </w:rPr>
        <w:t>化疗药物检测解析</w:t>
      </w:r>
      <w:bookmarkEnd w:id="96"/>
      <w:bookmarkEnd w:id="97"/>
      <w:bookmarkEnd w:id="98"/>
      <w:bookmarkEnd w:id="99"/>
      <w:bookmarkEnd w:id="100"/>
      <w:bookmarkEnd w:id="101"/>
      <w:bookmarkEnd w:id="102"/>
      <w:bookmarkEnd w:id="103"/>
    </w:p>
    <w:p w14:paraId="5BAC817D">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4391A3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29717B8E">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7CA0B3ED">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A5064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525C4F3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54B692C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A9EF4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A47E0A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EAB624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34654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7EBB14E6">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6057FC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0CEDD9F">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3BDFB68">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1F3E20EA">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253C3380">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BA425E9">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703F143">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7A72139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8B125E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04D867E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60DB4E9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51CED4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0ECA38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3981BE3">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2EB45DB7">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AEB385C">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73556FC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5953A3C2">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0C38C5B3">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7C5797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11D40B2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28205A3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5EF4D62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6CE9695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74B49B8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319DF7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CFD84D9">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5AB0FF9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BA303D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A8C53B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6314EC2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7DE6012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7F78193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15A380D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0A2BE0B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3ABF44B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E6E2BA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F8D4AA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08A550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E2AB90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B7CE44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CC31E1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BA37BDC">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A9E42CC">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1E75AA07">
      <w:pPr>
        <w:numPr>
          <w:ilvl w:val="0"/>
          <w:numId w:val="14"/>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1FEEC3AE">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60E5961C">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04" w:name="_Toc4129"/>
      <w:bookmarkStart w:id="105" w:name="_Toc32388"/>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87"/>
      <w:bookmarkEnd w:id="88"/>
      <w:bookmarkEnd w:id="89"/>
      <w:bookmarkEnd w:id="90"/>
      <w:bookmarkEnd w:id="91"/>
      <w:bookmarkEnd w:id="92"/>
      <w:bookmarkEnd w:id="93"/>
      <w:bookmarkEnd w:id="94"/>
      <w:bookmarkEnd w:id="95"/>
      <w:bookmarkEnd w:id="104"/>
      <w:bookmarkEnd w:id="105"/>
    </w:p>
    <w:p w14:paraId="7C71295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06" w:name="_Toc9914"/>
      <w:bookmarkStart w:id="107" w:name="_Toc9066"/>
      <w:bookmarkStart w:id="108" w:name="_Toc32005"/>
      <w:bookmarkStart w:id="109" w:name="_Toc15840_WPSOffice_Level1"/>
      <w:bookmarkStart w:id="110" w:name="_Toc31127"/>
      <w:bookmarkStart w:id="111" w:name="_Toc3674"/>
      <w:bookmarkStart w:id="112" w:name="_Toc24085_WPSOffice_Level1"/>
      <w:bookmarkStart w:id="113" w:name="_Toc14255_WPSOffice_Level1"/>
      <w:r>
        <w:rPr>
          <w:rFonts w:hint="eastAsia" w:ascii="Times New Roman" w:hAnsi="Times New Roman"/>
          <w:color w:val="auto"/>
          <w:sz w:val="30"/>
          <w:lang w:val="en-US" w:eastAsia="zh-CN"/>
        </w:rPr>
        <w:t>样本质控情况</w:t>
      </w:r>
      <w:bookmarkEnd w:id="106"/>
      <w:bookmarkEnd w:id="107"/>
      <w:bookmarkEnd w:id="108"/>
      <w:bookmarkEnd w:id="109"/>
      <w:bookmarkEnd w:id="110"/>
      <w:bookmarkEnd w:id="111"/>
      <w:bookmarkEnd w:id="112"/>
      <w:bookmarkEnd w:id="113"/>
    </w:p>
    <w:p w14:paraId="55369DCD">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0A4277F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41698A3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34910F8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0E9FE5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4390E4F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B9154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37D15FF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6947F8C8">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48D53BE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5E055BE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317D115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A2C3B9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6D19F5C6">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72091D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8BB087A">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EA64D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DFCE1C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2986EE1">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3CAEF6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82601D1">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55F3FC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881572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8FA12D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67505C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17BA851">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A31D63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979FAB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1CE0D980">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6312080A">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AE261A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1296C0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0F8819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E61408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2C1A7C25">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2BFC674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D9CFF5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3C6250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41860B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5AE9F41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752CCC0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AAFC57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64962F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6F25D3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1E15544D">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6EDF9DF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0C2874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78F22A8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7B72ABA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A75A79D">
      <w:pPr>
        <w:pStyle w:val="8"/>
        <w:rPr>
          <w:b/>
          <w:sz w:val="6"/>
        </w:rPr>
      </w:pPr>
    </w:p>
    <w:p w14:paraId="5A29FA0F">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09CE8B5">
      <w:pPr>
        <w:numPr>
          <w:ilvl w:val="0"/>
          <w:numId w:val="15"/>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34CBE20D">
      <w:pPr>
        <w:numPr>
          <w:ilvl w:val="0"/>
          <w:numId w:val="15"/>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5CE7982A">
      <w:pPr>
        <w:numPr>
          <w:ilvl w:val="0"/>
          <w:numId w:val="15"/>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5E3B5737">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B1166DD">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7BB364D">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04905EE">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01D4015">
      <w:pPr>
        <w:numPr>
          <w:ilvl w:val="0"/>
          <w:numId w:val="15"/>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10CC17B5">
      <w:pPr>
        <w:numPr>
          <w:ilvl w:val="0"/>
          <w:numId w:val="15"/>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49F4E0ED">
      <w:pPr>
        <w:numPr>
          <w:ilvl w:val="0"/>
          <w:numId w:val="15"/>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55ABEC6F">
      <w:pPr>
        <w:numPr>
          <w:ilvl w:val="0"/>
          <w:numId w:val="15"/>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0A4017EE">
      <w:pPr>
        <w:numPr>
          <w:ilvl w:val="0"/>
          <w:numId w:val="15"/>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227DD68D">
      <w:pPr>
        <w:numPr>
          <w:ilvl w:val="0"/>
          <w:numId w:val="15"/>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1C8D6E02">
      <w:pPr>
        <w:rPr>
          <w:rFonts w:hint="eastAsia" w:ascii="Times New Roman" w:hAnsi="Times New Roman"/>
          <w:color w:val="auto"/>
          <w:sz w:val="30"/>
          <w:lang w:eastAsia="zh-CN"/>
        </w:rPr>
      </w:pPr>
      <w:bookmarkStart w:id="114" w:name="_Toc11193_WPSOffice_Level1"/>
      <w:bookmarkStart w:id="115" w:name="_Toc11896_WPSOffice_Level1"/>
      <w:bookmarkStart w:id="116" w:name="_Toc28810_WPSOffice_Level1"/>
      <w:bookmarkStart w:id="117" w:name="_Toc20303"/>
      <w:bookmarkStart w:id="118" w:name="_Toc1779"/>
      <w:bookmarkStart w:id="119" w:name="_Toc11812"/>
      <w:bookmarkStart w:id="120" w:name="_Toc4979"/>
      <w:r>
        <w:br w:type="page"/>
      </w:r>
    </w:p>
    <w:p w14:paraId="0A3A4D3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0"/>
          <w:szCs w:val="20"/>
          <w:lang w:eastAsia="zh-CN"/>
        </w:rPr>
      </w:pPr>
      <w:bookmarkStart w:id="121" w:name="_Toc21183"/>
      <w:bookmarkStart w:id="122" w:name="_Toc9171"/>
      <w:r>
        <w:rPr>
          <w:rFonts w:hint="eastAsia" w:ascii="Times New Roman" w:hAnsi="Times New Roman"/>
          <w:color w:val="auto"/>
          <w:sz w:val="30"/>
          <w:lang w:eastAsia="zh-CN"/>
        </w:rPr>
        <w:t>常见靶向药物相关基因检测列表</w:t>
      </w:r>
      <w:bookmarkEnd w:id="114"/>
      <w:bookmarkEnd w:id="115"/>
      <w:bookmarkEnd w:id="116"/>
      <w:bookmarkEnd w:id="117"/>
      <w:bookmarkEnd w:id="118"/>
      <w:bookmarkEnd w:id="119"/>
      <w:bookmarkEnd w:id="120"/>
      <w:bookmarkEnd w:id="121"/>
      <w:bookmarkEnd w:id="122"/>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36D80E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C955110">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F0AD889">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6BB62E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590E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07AC8511">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3C4A9A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0B8F4798">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36E9BA1F">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50C8DCA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2214A8D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0F534FE5">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729A091D">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0B0F96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354836C7">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39495316">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16BFF13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23" w:name="_Toc7549"/>
      <w:bookmarkStart w:id="124" w:name="_Toc29730"/>
      <w:bookmarkStart w:id="125" w:name="_Toc8182"/>
      <w:bookmarkStart w:id="126" w:name="_Toc6864"/>
      <w:bookmarkStart w:id="127" w:name="_Toc27070"/>
      <w:bookmarkStart w:id="128" w:name="_Toc28537"/>
      <w:bookmarkStart w:id="129" w:name="_Toc19099"/>
      <w:bookmarkStart w:id="130" w:name="_Toc7542"/>
      <w:bookmarkStart w:id="131" w:name="_Toc28910_WPSOffice_Level1"/>
      <w:bookmarkStart w:id="132" w:name="_Toc16368_WPSOffice_Level1"/>
      <w:bookmarkStart w:id="133" w:name="_Toc22484_WPSOffice_Level1"/>
      <w:r>
        <w:rPr>
          <w:rFonts w:hint="eastAsia" w:ascii="Times New Roman" w:hAnsi="Times New Roman"/>
          <w:color w:val="auto"/>
          <w:sz w:val="30"/>
          <w:lang w:eastAsia="zh-CN"/>
        </w:rPr>
        <w:t>检测基因列表</w:t>
      </w:r>
      <w:bookmarkEnd w:id="123"/>
      <w:bookmarkEnd w:id="124"/>
      <w:bookmarkEnd w:id="125"/>
      <w:bookmarkEnd w:id="126"/>
      <w:bookmarkEnd w:id="127"/>
      <w:bookmarkEnd w:id="128"/>
      <w:bookmarkEnd w:id="129"/>
      <w:bookmarkEnd w:id="130"/>
      <w:bookmarkEnd w:id="131"/>
      <w:bookmarkEnd w:id="132"/>
      <w:bookmarkEnd w:id="133"/>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34" w:name="_Toc19280_WPSOffice_Level2"/>
      <w:bookmarkStart w:id="135" w:name="_Toc17111_WPSOffice_Level2"/>
      <w:bookmarkStart w:id="136" w:name="_Toc6931_WPSOffice_Level2"/>
      <w:bookmarkStart w:id="137" w:name="_Toc31515_WPSOffice_Level2"/>
      <w:bookmarkStart w:id="138" w:name="_Toc11193_WPSOffice_Level2"/>
      <w:bookmarkStart w:id="139" w:name="_Toc3488_WPSOffice_Level2"/>
      <w:bookmarkStart w:id="140" w:name="_Toc6304_WPSOffice_Level2"/>
      <w:bookmarkStart w:id="141" w:name="_Toc26985_WPSOffice_Level1"/>
      <w:bookmarkStart w:id="142" w:name="_Toc28454_WPSOffice_Level1"/>
      <w:bookmarkStart w:id="143" w:name="_Toc20170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34"/>
      <w:bookmarkEnd w:id="135"/>
      <w:bookmarkEnd w:id="136"/>
      <w:bookmarkEnd w:id="137"/>
      <w:bookmarkEnd w:id="138"/>
      <w:bookmarkEnd w:id="139"/>
      <w:bookmarkEnd w:id="140"/>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881D97D">
      <w:pPr>
        <w:rPr>
          <w:lang w:eastAsia="zh-CN"/>
        </w:rPr>
      </w:pPr>
      <w:r>
        <w:rPr>
          <w:rFonts w:hint="eastAsia" w:ascii="Times New Roman" w:hAnsi="Times New Roman" w:eastAsia="微软雅黑" w:cs="Times New Roman"/>
          <w:b/>
          <w:bCs/>
          <w:sz w:val="18"/>
          <w:szCs w:val="18"/>
          <w:lang w:val="en-US" w:eastAsia="zh-CN"/>
        </w:rPr>
        <w:t>{% endfor %}</w:t>
      </w: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lang w:eastAsia="zh-CN"/>
        </w:rPr>
        <w:br w:type="page"/>
      </w:r>
    </w:p>
    <w:bookmarkEnd w:id="141"/>
    <w:bookmarkEnd w:id="142"/>
    <w:bookmarkEnd w:id="143"/>
    <w:p w14:paraId="5078A5A4">
      <w:pPr>
        <w:pStyle w:val="3"/>
        <w:numPr>
          <w:ilvl w:val="255"/>
          <w:numId w:val="0"/>
        </w:numPr>
        <w:jc w:val="left"/>
        <w:rPr>
          <w:color w:val="auto"/>
          <w:sz w:val="30"/>
          <w:highlight w:val="none"/>
          <w:lang w:eastAsia="zh-CN"/>
        </w:rPr>
      </w:pPr>
      <w:bookmarkStart w:id="144" w:name="_Toc3409"/>
      <w:bookmarkStart w:id="145" w:name="_Toc20502"/>
      <w:bookmarkStart w:id="146" w:name="_Toc15114"/>
      <w:bookmarkStart w:id="147" w:name="_Toc759"/>
      <w:bookmarkStart w:id="148" w:name="_Toc27034"/>
      <w:bookmarkStart w:id="149" w:name="_Toc8911"/>
      <w:bookmarkStart w:id="150" w:name="_Toc107825570"/>
      <w:bookmarkStart w:id="151" w:name="_Toc11901"/>
      <w:bookmarkStart w:id="152" w:name="_Toc15630"/>
      <w:bookmarkStart w:id="153" w:name="_Toc4503"/>
      <w:bookmarkStart w:id="154" w:name="_Toc27809"/>
      <w:bookmarkStart w:id="155" w:name="_Toc17792_WPSOffice_Level2"/>
      <w:bookmarkStart w:id="156" w:name="_Toc19584_WPSOffice_Level1"/>
      <w:bookmarkStart w:id="157" w:name="_Toc14611_WPSOffice_Level1"/>
      <w:bookmarkStart w:id="158" w:name="_Toc22162_WPSOffice_Level1"/>
      <w:bookmarkStart w:id="159" w:name="_Toc22623"/>
      <w:bookmarkStart w:id="160" w:name="_Toc13275"/>
      <w:r>
        <w:rPr>
          <w:rFonts w:hint="eastAsia"/>
          <w:color w:val="auto"/>
          <w:sz w:val="30"/>
          <w:highlight w:val="none"/>
          <w:lang w:eastAsia="zh-CN"/>
        </w:rPr>
        <w:t>检测方法与局限性</w:t>
      </w:r>
      <w:bookmarkEnd w:id="144"/>
      <w:bookmarkEnd w:id="145"/>
      <w:bookmarkEnd w:id="146"/>
      <w:bookmarkEnd w:id="147"/>
    </w:p>
    <w:p w14:paraId="3866158A">
      <w:pPr>
        <w:rPr>
          <w:highlight w:val="yellow"/>
          <w:lang w:eastAsia="zh-CN"/>
        </w:rPr>
      </w:pPr>
    </w:p>
    <w:p w14:paraId="3DACB8AB">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A5DAD4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73090908">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5A03D8EC">
      <w:pPr>
        <w:rPr>
          <w:rFonts w:hint="eastAsia" w:ascii="Times New Roman" w:hAnsi="Times New Roman" w:eastAsia="微软雅黑" w:cs="Times New Roman"/>
          <w:bCs/>
          <w:sz w:val="21"/>
          <w:szCs w:val="21"/>
          <w:lang w:eastAsia="zh-CN"/>
        </w:rPr>
      </w:pPr>
    </w:p>
    <w:p w14:paraId="56B60304">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45F22D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30C9D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E659B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51B500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284A5A5F">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41E246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6B8E92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eastAsia"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73FA45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eastAsia"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16D7A15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eastAsia" w:ascii="Times New Roman" w:hAnsi="Times New Roman" w:eastAsia="微软雅黑" w:cs="Times New Roman"/>
          <w:bCs/>
          <w:sz w:val="21"/>
          <w:szCs w:val="21"/>
          <w:lang w:eastAsia="zh-CN"/>
        </w:rPr>
        <w:t>.变异检出的敏感性受到送检样本中恶性肿瘤细胞比例的影响。{% if summaryOfRresults.type == “tissue” %}</w:t>
      </w:r>
    </w:p>
    <w:p w14:paraId="0E48402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.本检测仅包括肿瘤组织，未包括对照样本。变异是否为体细胞突变来源是基于数据库和变异丰度的算法综合预测，不能完全排除胚系突变来源的可能性。</w:t>
      </w:r>
    </w:p>
    <w:p w14:paraId="79196426">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1</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4C3C9C1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45FB617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1</w:t>
      </w:r>
      <w:r>
        <w:rPr>
          <w:rFonts w:hint="eastAsia" w:ascii="Times New Roman" w:hAnsi="Times New Roman" w:eastAsia="微软雅黑" w:cs="Times New Roman"/>
          <w:bCs/>
          <w:sz w:val="21"/>
          <w:szCs w:val="21"/>
          <w:lang w:eastAsia="zh-CN"/>
        </w:rPr>
        <w:t>.本检测仅包括cfDNA样本，未包括对照样本。变异是否为体细胞突变来源是基于数据库和变异丰度的算法综合预测，不能完全排除胚系突变来源或克隆性造血来源的可能性。</w:t>
      </w:r>
    </w:p>
    <w:p w14:paraId="297C4611">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2</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w:t>
      </w:r>
    </w:p>
    <w:p w14:paraId="5C16FA0E">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48"/>
    <w:bookmarkEnd w:id="149"/>
    <w:bookmarkEnd w:id="150"/>
    <w:p w14:paraId="3BAF8A4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61" w:name="_Toc26861"/>
      <w:bookmarkStart w:id="162" w:name="_Toc13979"/>
      <w:r>
        <w:rPr>
          <w:rFonts w:hint="eastAsia" w:ascii="Times New Roman" w:hAnsi="Times New Roman"/>
          <w:color w:val="auto"/>
          <w:sz w:val="30"/>
          <w:lang w:eastAsia="zh-CN"/>
        </w:rPr>
        <w:t>参考文献</w:t>
      </w:r>
      <w:bookmarkEnd w:id="151"/>
      <w:bookmarkEnd w:id="152"/>
      <w:bookmarkEnd w:id="153"/>
      <w:bookmarkEnd w:id="154"/>
      <w:bookmarkEnd w:id="161"/>
      <w:bookmarkEnd w:id="162"/>
    </w:p>
    <w:bookmarkEnd w:id="155"/>
    <w:bookmarkEnd w:id="156"/>
    <w:bookmarkEnd w:id="157"/>
    <w:bookmarkEnd w:id="158"/>
    <w:bookmarkEnd w:id="159"/>
    <w:bookmarkEnd w:id="160"/>
    <w:p w14:paraId="6E0F4AE2">
      <w:pPr>
        <w:keepNext w:val="0"/>
        <w:keepLines w:val="0"/>
        <w:pageBreakBefore w:val="0"/>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4C83F249">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37C5ED9B">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7B17BE81">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0CD6335F">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362BDB80">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3F680B4E">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00CB3FA1">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5320CA7">
      <w:pPr>
        <w:pStyle w:val="41"/>
        <w:keepNext w:val="0"/>
        <w:keepLines w:val="0"/>
        <w:pageBreakBefore w:val="0"/>
        <w:kinsoku/>
        <w:wordWrap/>
        <w:overflowPunct/>
        <w:topLinePunct w:val="0"/>
        <w:autoSpaceDE/>
        <w:autoSpaceDN/>
        <w:bidi w:val="0"/>
        <w:adjustRightInd w:val="0"/>
        <w:snapToGrid w:val="0"/>
        <w:spacing w:after="157" w:afterLines="5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06A60F20">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74F64D38">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637D7762">
      <w:pPr>
        <w:pStyle w:val="41"/>
        <w:keepNext w:val="0"/>
        <w:keepLines w:val="0"/>
        <w:pageBreakBefore w:val="0"/>
        <w:kinsoku/>
        <w:wordWrap/>
        <w:overflowPunct/>
        <w:topLinePunct w:val="0"/>
        <w:autoSpaceDE/>
        <w:autoSpaceDN/>
        <w:bidi w:val="0"/>
        <w:adjustRightInd w:val="0"/>
        <w:snapToGrid w:val="0"/>
        <w:spacing w:after="157" w:afterLines="50" w:line="240" w:lineRule="auto"/>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2FFC76EB">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17A40941">
      <w:pPr>
        <w:pStyle w:val="41"/>
        <w:keepNext w:val="0"/>
        <w:keepLines w:val="0"/>
        <w:pageBreakBefore w:val="0"/>
        <w:kinsoku/>
        <w:wordWrap/>
        <w:overflowPunct/>
        <w:topLinePunct w:val="0"/>
        <w:autoSpaceDE/>
        <w:autoSpaceDN/>
        <w:bidi w:val="0"/>
        <w:adjustRightInd w:val="0"/>
        <w:snapToGrid w:val="0"/>
        <w:spacing w:after="157" w:afterLines="50" w:line="240" w:lineRule="auto"/>
        <w:ind w:firstLine="0" w:firstLineChars="0"/>
        <w:jc w:val="both"/>
        <w:textAlignment w:val="auto"/>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4588DA64">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7635EB9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597A0D7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7183FC59">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245E1A68">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4C9C0C34">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64B7D7F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064D9DB8">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23061DF0">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4611FF6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2D919C87">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07AFF5B2">
      <w:pPr>
        <w:pStyle w:val="41"/>
        <w:keepNext w:val="0"/>
        <w:keepLines w:val="0"/>
        <w:pageBreakBefore w:val="0"/>
        <w:kinsoku/>
        <w:wordWrap/>
        <w:overflowPunct/>
        <w:topLinePunct w:val="0"/>
        <w:autoSpaceDE/>
        <w:autoSpaceDN/>
        <w:bidi w:val="0"/>
        <w:adjustRightInd w:val="0"/>
        <w:snapToGrid w:val="0"/>
        <w:spacing w:after="157" w:afterLines="5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657860A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7DE48C73">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等线"/>
          <w:sz w:val="15"/>
          <w:szCs w:val="15"/>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sectPr>
      <w:footerReference r:id="rId5" w:type="default"/>
      <w:pgSz w:w="11911" w:h="16838"/>
      <w:pgMar w:top="1037" w:right="1020" w:bottom="981" w:left="1020" w:header="567" w:footer="72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panose1 w:val="05010101010101010101"/>
    <w:charset w:val="02"/>
    <w:family w:val="auto"/>
    <w:pitch w:val="default"/>
    <w:sig w:usb0="00000000" w:usb1="00000000" w:usb2="00000000" w:usb3="00000000" w:csb0="80000000"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1C37F4">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D25811">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8FEBF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588FEBF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8F1C76">
    <w:pPr>
      <w:pStyle w:val="12"/>
      <w:jc w:val="right"/>
      <w:rPr>
        <w:rFonts w:hint="eastAsia" w:ascii="Times New Roman" w:hAnsi="Times New Roman" w:eastAsia="微软雅黑" w:cs="Times New Roman"/>
        <w:bCs/>
        <w:color w:val="62B541"/>
        <w:sz w:val="21"/>
        <w:szCs w:val="21"/>
        <w:lang w:val="en-US" w:eastAsia="zh-CN"/>
      </w:rPr>
    </w:pPr>
    <w:r>
      <w:rPr>
        <w:rFonts w:hint="eastAsia" w:ascii="Times New Roman" w:hAnsi="Times New Roman" w:eastAsia="微软雅黑" w:cs="Times New Roman"/>
        <w:bCs/>
        <w:color w:val="62B541"/>
        <w:sz w:val="21"/>
        <w:szCs w:val="21"/>
        <w:lang w:val="en-US" w:eastAsia="zh-CN"/>
      </w:rPr>
      <w:t>{{ client }} {% if PDInfo == undefined %}实体瘤86基因检测{% else %}实体瘤86基因+PD-L1检测{%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5">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6">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2">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4">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10"/>
  </w:num>
  <w:num w:numId="2">
    <w:abstractNumId w:val="13"/>
  </w:num>
  <w:num w:numId="3">
    <w:abstractNumId w:val="12"/>
  </w:num>
  <w:num w:numId="4">
    <w:abstractNumId w:val="6"/>
  </w:num>
  <w:num w:numId="5">
    <w:abstractNumId w:val="7"/>
  </w:num>
  <w:num w:numId="6">
    <w:abstractNumId w:val="2"/>
  </w:num>
  <w:num w:numId="7">
    <w:abstractNumId w:val="15"/>
  </w:num>
  <w:num w:numId="8">
    <w:abstractNumId w:val="8"/>
  </w:num>
  <w:num w:numId="9">
    <w:abstractNumId w:val="5"/>
  </w:num>
  <w:num w:numId="10">
    <w:abstractNumId w:val="9"/>
  </w:num>
  <w:num w:numId="11">
    <w:abstractNumId w:val="4"/>
  </w:num>
  <w:num w:numId="12">
    <w:abstractNumId w:val="0"/>
  </w:num>
  <w:num w:numId="13">
    <w:abstractNumId w:val="3"/>
  </w:num>
  <w:num w:numId="14">
    <w:abstractNumId w:val="1"/>
  </w:num>
  <w:num w:numId="15">
    <w:abstractNumId w:val="14"/>
  </w:num>
  <w:num w:numId="1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883901"/>
    <w:rsid w:val="01A0337A"/>
    <w:rsid w:val="01DC799D"/>
    <w:rsid w:val="01F64392"/>
    <w:rsid w:val="021010FC"/>
    <w:rsid w:val="022D1058"/>
    <w:rsid w:val="0281009B"/>
    <w:rsid w:val="02B55F77"/>
    <w:rsid w:val="02CA5230"/>
    <w:rsid w:val="031B6FF1"/>
    <w:rsid w:val="038726D8"/>
    <w:rsid w:val="03B664E0"/>
    <w:rsid w:val="03E921F1"/>
    <w:rsid w:val="04791D69"/>
    <w:rsid w:val="04871837"/>
    <w:rsid w:val="04A167FA"/>
    <w:rsid w:val="04C17114"/>
    <w:rsid w:val="04D33A92"/>
    <w:rsid w:val="0500466C"/>
    <w:rsid w:val="054C666C"/>
    <w:rsid w:val="05815BFE"/>
    <w:rsid w:val="05887898"/>
    <w:rsid w:val="05D63B33"/>
    <w:rsid w:val="05DD3D0D"/>
    <w:rsid w:val="05DE02CB"/>
    <w:rsid w:val="06A61E8D"/>
    <w:rsid w:val="06E36A2C"/>
    <w:rsid w:val="06EB7F4D"/>
    <w:rsid w:val="074043CC"/>
    <w:rsid w:val="075A5285"/>
    <w:rsid w:val="07AB34E7"/>
    <w:rsid w:val="07CC37A4"/>
    <w:rsid w:val="07D36A00"/>
    <w:rsid w:val="07DB59EB"/>
    <w:rsid w:val="081A21FF"/>
    <w:rsid w:val="083F50A2"/>
    <w:rsid w:val="084E1932"/>
    <w:rsid w:val="088D7FF0"/>
    <w:rsid w:val="08E26C19"/>
    <w:rsid w:val="090834C0"/>
    <w:rsid w:val="09705B33"/>
    <w:rsid w:val="09F808D8"/>
    <w:rsid w:val="0A043ABA"/>
    <w:rsid w:val="0A4F2135"/>
    <w:rsid w:val="0A757891"/>
    <w:rsid w:val="0ADA7F11"/>
    <w:rsid w:val="0AEC09F3"/>
    <w:rsid w:val="0B0E35DB"/>
    <w:rsid w:val="0B38319D"/>
    <w:rsid w:val="0B7C2626"/>
    <w:rsid w:val="0BEA7418"/>
    <w:rsid w:val="0C1768CC"/>
    <w:rsid w:val="0C220DA0"/>
    <w:rsid w:val="0C3A0C95"/>
    <w:rsid w:val="0C3E5385"/>
    <w:rsid w:val="0C8526C0"/>
    <w:rsid w:val="0C96240B"/>
    <w:rsid w:val="0CA77597"/>
    <w:rsid w:val="0CBE7A38"/>
    <w:rsid w:val="0CC26BD0"/>
    <w:rsid w:val="0D055CE8"/>
    <w:rsid w:val="0D1916CC"/>
    <w:rsid w:val="0D9819F1"/>
    <w:rsid w:val="0E11445D"/>
    <w:rsid w:val="0E372F34"/>
    <w:rsid w:val="0E3966AF"/>
    <w:rsid w:val="0E42718C"/>
    <w:rsid w:val="0E542351"/>
    <w:rsid w:val="0E632099"/>
    <w:rsid w:val="0EBF2A43"/>
    <w:rsid w:val="0EC61A6B"/>
    <w:rsid w:val="0EC91129"/>
    <w:rsid w:val="0ED843CC"/>
    <w:rsid w:val="0EF32D57"/>
    <w:rsid w:val="0EFC3D5A"/>
    <w:rsid w:val="0F79527D"/>
    <w:rsid w:val="0F890797"/>
    <w:rsid w:val="0FB9297A"/>
    <w:rsid w:val="0FD371B5"/>
    <w:rsid w:val="0FE54E7B"/>
    <w:rsid w:val="0FEF6595"/>
    <w:rsid w:val="10393EFC"/>
    <w:rsid w:val="10A519AE"/>
    <w:rsid w:val="10BE0EDD"/>
    <w:rsid w:val="110D3F98"/>
    <w:rsid w:val="11BE00BA"/>
    <w:rsid w:val="11E35EA1"/>
    <w:rsid w:val="126971EB"/>
    <w:rsid w:val="12850E64"/>
    <w:rsid w:val="12922BE8"/>
    <w:rsid w:val="12963DA1"/>
    <w:rsid w:val="12DD25BE"/>
    <w:rsid w:val="12F372F0"/>
    <w:rsid w:val="132612E4"/>
    <w:rsid w:val="13897526"/>
    <w:rsid w:val="13AB527B"/>
    <w:rsid w:val="13BA2629"/>
    <w:rsid w:val="147F528E"/>
    <w:rsid w:val="14872247"/>
    <w:rsid w:val="148972D9"/>
    <w:rsid w:val="149B7751"/>
    <w:rsid w:val="14B34D21"/>
    <w:rsid w:val="14C82A00"/>
    <w:rsid w:val="14E343DA"/>
    <w:rsid w:val="14E50274"/>
    <w:rsid w:val="150E31A1"/>
    <w:rsid w:val="15120D1F"/>
    <w:rsid w:val="15196B67"/>
    <w:rsid w:val="15226A5C"/>
    <w:rsid w:val="1524470F"/>
    <w:rsid w:val="152E3223"/>
    <w:rsid w:val="153F7D0D"/>
    <w:rsid w:val="15675A9E"/>
    <w:rsid w:val="15882940"/>
    <w:rsid w:val="15D73C77"/>
    <w:rsid w:val="165063E4"/>
    <w:rsid w:val="167138E8"/>
    <w:rsid w:val="1692185F"/>
    <w:rsid w:val="16A90098"/>
    <w:rsid w:val="16B4486C"/>
    <w:rsid w:val="16BD5BE8"/>
    <w:rsid w:val="16DA3CE9"/>
    <w:rsid w:val="16E67B0D"/>
    <w:rsid w:val="16F32DF9"/>
    <w:rsid w:val="173657F7"/>
    <w:rsid w:val="179E5A16"/>
    <w:rsid w:val="17C4465B"/>
    <w:rsid w:val="17DA52FE"/>
    <w:rsid w:val="17EF172D"/>
    <w:rsid w:val="182E68FA"/>
    <w:rsid w:val="18361E85"/>
    <w:rsid w:val="184F5A03"/>
    <w:rsid w:val="18780FC6"/>
    <w:rsid w:val="188B1EE6"/>
    <w:rsid w:val="188E10A8"/>
    <w:rsid w:val="1892589E"/>
    <w:rsid w:val="18C96881"/>
    <w:rsid w:val="190F678D"/>
    <w:rsid w:val="19437087"/>
    <w:rsid w:val="199209CD"/>
    <w:rsid w:val="199369D8"/>
    <w:rsid w:val="199B3480"/>
    <w:rsid w:val="199B553A"/>
    <w:rsid w:val="1A0652E5"/>
    <w:rsid w:val="1A2A270E"/>
    <w:rsid w:val="1ABF3777"/>
    <w:rsid w:val="1AD803C1"/>
    <w:rsid w:val="1AE262F7"/>
    <w:rsid w:val="1B28649B"/>
    <w:rsid w:val="1B570F0A"/>
    <w:rsid w:val="1B873036"/>
    <w:rsid w:val="1BA36B7F"/>
    <w:rsid w:val="1BAD3E87"/>
    <w:rsid w:val="1C4A1DC7"/>
    <w:rsid w:val="1C4D19D2"/>
    <w:rsid w:val="1C7A05D0"/>
    <w:rsid w:val="1C98707F"/>
    <w:rsid w:val="1CAC68FF"/>
    <w:rsid w:val="1CCD19AC"/>
    <w:rsid w:val="1CFB3D7D"/>
    <w:rsid w:val="1D0B7646"/>
    <w:rsid w:val="1D103BE7"/>
    <w:rsid w:val="1D6364E6"/>
    <w:rsid w:val="1E4A0C65"/>
    <w:rsid w:val="1E750919"/>
    <w:rsid w:val="1EA92622"/>
    <w:rsid w:val="1EAB0C6A"/>
    <w:rsid w:val="1EAF2912"/>
    <w:rsid w:val="1EB45DF2"/>
    <w:rsid w:val="1EBB7039"/>
    <w:rsid w:val="1EEB2832"/>
    <w:rsid w:val="1F2B7CAE"/>
    <w:rsid w:val="1F68534E"/>
    <w:rsid w:val="1F911825"/>
    <w:rsid w:val="1FA21F33"/>
    <w:rsid w:val="20205A20"/>
    <w:rsid w:val="20370A70"/>
    <w:rsid w:val="20855B55"/>
    <w:rsid w:val="209432E5"/>
    <w:rsid w:val="20967C8E"/>
    <w:rsid w:val="20C205EB"/>
    <w:rsid w:val="214C43AC"/>
    <w:rsid w:val="21641D42"/>
    <w:rsid w:val="216A3F09"/>
    <w:rsid w:val="216F18A9"/>
    <w:rsid w:val="21D55A39"/>
    <w:rsid w:val="220A4AC0"/>
    <w:rsid w:val="22180203"/>
    <w:rsid w:val="22AA7C62"/>
    <w:rsid w:val="22DD5BDB"/>
    <w:rsid w:val="2322058C"/>
    <w:rsid w:val="235C2C2A"/>
    <w:rsid w:val="23DC4798"/>
    <w:rsid w:val="23FF1819"/>
    <w:rsid w:val="242634A4"/>
    <w:rsid w:val="243A693D"/>
    <w:rsid w:val="245E0E58"/>
    <w:rsid w:val="24F86B97"/>
    <w:rsid w:val="253036C5"/>
    <w:rsid w:val="256C4478"/>
    <w:rsid w:val="259579AF"/>
    <w:rsid w:val="25F63B64"/>
    <w:rsid w:val="25FE0597"/>
    <w:rsid w:val="262A4A65"/>
    <w:rsid w:val="26506010"/>
    <w:rsid w:val="268C673B"/>
    <w:rsid w:val="26976104"/>
    <w:rsid w:val="271A3FF4"/>
    <w:rsid w:val="271C165B"/>
    <w:rsid w:val="276D638F"/>
    <w:rsid w:val="27870460"/>
    <w:rsid w:val="27F72D7E"/>
    <w:rsid w:val="28B74238"/>
    <w:rsid w:val="28B83CA7"/>
    <w:rsid w:val="28E502F9"/>
    <w:rsid w:val="28E9374F"/>
    <w:rsid w:val="29363F06"/>
    <w:rsid w:val="296F5B95"/>
    <w:rsid w:val="29AC777C"/>
    <w:rsid w:val="29DE0525"/>
    <w:rsid w:val="29EF70C8"/>
    <w:rsid w:val="2A221D03"/>
    <w:rsid w:val="2A2F3204"/>
    <w:rsid w:val="2A3716AB"/>
    <w:rsid w:val="2ABD762E"/>
    <w:rsid w:val="2ADE2A02"/>
    <w:rsid w:val="2B1F098C"/>
    <w:rsid w:val="2B3109E2"/>
    <w:rsid w:val="2B3B4C50"/>
    <w:rsid w:val="2B485DBB"/>
    <w:rsid w:val="2B692B05"/>
    <w:rsid w:val="2B69347C"/>
    <w:rsid w:val="2B8C0A94"/>
    <w:rsid w:val="2BDE1876"/>
    <w:rsid w:val="2C165FD1"/>
    <w:rsid w:val="2C427C83"/>
    <w:rsid w:val="2C580EC7"/>
    <w:rsid w:val="2D266C74"/>
    <w:rsid w:val="2DAD2E9F"/>
    <w:rsid w:val="2E0C0EE9"/>
    <w:rsid w:val="2E3D6CA4"/>
    <w:rsid w:val="2E7C3545"/>
    <w:rsid w:val="2EB35A8A"/>
    <w:rsid w:val="2F28730D"/>
    <w:rsid w:val="2F3A096F"/>
    <w:rsid w:val="2F6046E7"/>
    <w:rsid w:val="2F803098"/>
    <w:rsid w:val="2F8D7DD7"/>
    <w:rsid w:val="2FAC5A0D"/>
    <w:rsid w:val="30104E20"/>
    <w:rsid w:val="304862D7"/>
    <w:rsid w:val="30760C2F"/>
    <w:rsid w:val="30B02296"/>
    <w:rsid w:val="30C51137"/>
    <w:rsid w:val="30DA24F1"/>
    <w:rsid w:val="310959FE"/>
    <w:rsid w:val="3109732A"/>
    <w:rsid w:val="315E5833"/>
    <w:rsid w:val="319E2D8B"/>
    <w:rsid w:val="32080EDC"/>
    <w:rsid w:val="32262809"/>
    <w:rsid w:val="328D69DF"/>
    <w:rsid w:val="32AB7EAB"/>
    <w:rsid w:val="32B71D27"/>
    <w:rsid w:val="32DE07F1"/>
    <w:rsid w:val="333113A7"/>
    <w:rsid w:val="33323300"/>
    <w:rsid w:val="334E48AB"/>
    <w:rsid w:val="33505C7F"/>
    <w:rsid w:val="338527AA"/>
    <w:rsid w:val="33A83053"/>
    <w:rsid w:val="33AE0711"/>
    <w:rsid w:val="34777EA9"/>
    <w:rsid w:val="347E1FD2"/>
    <w:rsid w:val="348573AD"/>
    <w:rsid w:val="352C7928"/>
    <w:rsid w:val="357E5409"/>
    <w:rsid w:val="35945D5F"/>
    <w:rsid w:val="35B3556B"/>
    <w:rsid w:val="35C10B61"/>
    <w:rsid w:val="35F5325E"/>
    <w:rsid w:val="360630CA"/>
    <w:rsid w:val="360A76FC"/>
    <w:rsid w:val="366A08A1"/>
    <w:rsid w:val="36BB64A0"/>
    <w:rsid w:val="371E73E3"/>
    <w:rsid w:val="376B45FB"/>
    <w:rsid w:val="376D57DD"/>
    <w:rsid w:val="379F227E"/>
    <w:rsid w:val="37E81DE8"/>
    <w:rsid w:val="37F204E2"/>
    <w:rsid w:val="38275D59"/>
    <w:rsid w:val="3831506B"/>
    <w:rsid w:val="3848012E"/>
    <w:rsid w:val="38F86950"/>
    <w:rsid w:val="39525C52"/>
    <w:rsid w:val="3956425B"/>
    <w:rsid w:val="39A25744"/>
    <w:rsid w:val="39A64D30"/>
    <w:rsid w:val="3A120448"/>
    <w:rsid w:val="3A1A0369"/>
    <w:rsid w:val="3A202424"/>
    <w:rsid w:val="3A9E367D"/>
    <w:rsid w:val="3AE466CD"/>
    <w:rsid w:val="3AF45BE0"/>
    <w:rsid w:val="3AF460F5"/>
    <w:rsid w:val="3B6141E8"/>
    <w:rsid w:val="3B721C7C"/>
    <w:rsid w:val="3BEA5380"/>
    <w:rsid w:val="3C1C076F"/>
    <w:rsid w:val="3C3F24CA"/>
    <w:rsid w:val="3C5D7D9D"/>
    <w:rsid w:val="3CF4297B"/>
    <w:rsid w:val="3D1C54C3"/>
    <w:rsid w:val="3D346110"/>
    <w:rsid w:val="3D6C60E9"/>
    <w:rsid w:val="3D855C98"/>
    <w:rsid w:val="3E0063C6"/>
    <w:rsid w:val="3E2570E8"/>
    <w:rsid w:val="3E705E49"/>
    <w:rsid w:val="3EC949BD"/>
    <w:rsid w:val="3F1D1FAD"/>
    <w:rsid w:val="3F3917BB"/>
    <w:rsid w:val="3F453F96"/>
    <w:rsid w:val="3F9758B1"/>
    <w:rsid w:val="3FCB42E0"/>
    <w:rsid w:val="3FF2193A"/>
    <w:rsid w:val="40342F71"/>
    <w:rsid w:val="404F2B17"/>
    <w:rsid w:val="405979F4"/>
    <w:rsid w:val="40895D14"/>
    <w:rsid w:val="40AE34F0"/>
    <w:rsid w:val="40BA2B58"/>
    <w:rsid w:val="41C73588"/>
    <w:rsid w:val="41DE4F09"/>
    <w:rsid w:val="41EC43CC"/>
    <w:rsid w:val="41FF695D"/>
    <w:rsid w:val="42642ED6"/>
    <w:rsid w:val="42967F6B"/>
    <w:rsid w:val="42D665BD"/>
    <w:rsid w:val="43184C21"/>
    <w:rsid w:val="431B75AC"/>
    <w:rsid w:val="4327476D"/>
    <w:rsid w:val="43431926"/>
    <w:rsid w:val="4363766A"/>
    <w:rsid w:val="43821027"/>
    <w:rsid w:val="438F1360"/>
    <w:rsid w:val="44636E08"/>
    <w:rsid w:val="448A00C7"/>
    <w:rsid w:val="4518618B"/>
    <w:rsid w:val="452112A4"/>
    <w:rsid w:val="45457145"/>
    <w:rsid w:val="454A2BAB"/>
    <w:rsid w:val="4587377D"/>
    <w:rsid w:val="459308E1"/>
    <w:rsid w:val="45A93012"/>
    <w:rsid w:val="45D4644E"/>
    <w:rsid w:val="467E0A90"/>
    <w:rsid w:val="46B72EB2"/>
    <w:rsid w:val="46CE379B"/>
    <w:rsid w:val="46E84813"/>
    <w:rsid w:val="46F917F3"/>
    <w:rsid w:val="47172C63"/>
    <w:rsid w:val="47470DDB"/>
    <w:rsid w:val="474B7272"/>
    <w:rsid w:val="474F12EA"/>
    <w:rsid w:val="47711FF7"/>
    <w:rsid w:val="47B56EA9"/>
    <w:rsid w:val="4812704D"/>
    <w:rsid w:val="482A469C"/>
    <w:rsid w:val="483045AC"/>
    <w:rsid w:val="48732DFA"/>
    <w:rsid w:val="48A90552"/>
    <w:rsid w:val="48F33103"/>
    <w:rsid w:val="491B0BF5"/>
    <w:rsid w:val="494527BF"/>
    <w:rsid w:val="494E5BE4"/>
    <w:rsid w:val="49820FCF"/>
    <w:rsid w:val="499E6F1D"/>
    <w:rsid w:val="49C56F37"/>
    <w:rsid w:val="4A1A1AFC"/>
    <w:rsid w:val="4A1C7F69"/>
    <w:rsid w:val="4A4A7BE5"/>
    <w:rsid w:val="4A693618"/>
    <w:rsid w:val="4A83553B"/>
    <w:rsid w:val="4A9A4826"/>
    <w:rsid w:val="4B313C34"/>
    <w:rsid w:val="4B315A79"/>
    <w:rsid w:val="4B670988"/>
    <w:rsid w:val="4B6F1602"/>
    <w:rsid w:val="4B8A014A"/>
    <w:rsid w:val="4BC14EAA"/>
    <w:rsid w:val="4C050246"/>
    <w:rsid w:val="4C0F23A4"/>
    <w:rsid w:val="4C120763"/>
    <w:rsid w:val="4C6263AC"/>
    <w:rsid w:val="4CC874A2"/>
    <w:rsid w:val="4D313EB4"/>
    <w:rsid w:val="4D5C535F"/>
    <w:rsid w:val="4D6A309D"/>
    <w:rsid w:val="4D777C4B"/>
    <w:rsid w:val="4D9E31C3"/>
    <w:rsid w:val="4DB61934"/>
    <w:rsid w:val="4DB6655A"/>
    <w:rsid w:val="4DC108F4"/>
    <w:rsid w:val="4DF0484B"/>
    <w:rsid w:val="4E0176F5"/>
    <w:rsid w:val="4E1B37B3"/>
    <w:rsid w:val="4E414BB2"/>
    <w:rsid w:val="4E7E4296"/>
    <w:rsid w:val="4E803067"/>
    <w:rsid w:val="4ED24E8A"/>
    <w:rsid w:val="4ED75229"/>
    <w:rsid w:val="4F2C4F1E"/>
    <w:rsid w:val="4F5624CB"/>
    <w:rsid w:val="4F9547EC"/>
    <w:rsid w:val="4FB467F9"/>
    <w:rsid w:val="4FCF187E"/>
    <w:rsid w:val="4FD02F65"/>
    <w:rsid w:val="5003298D"/>
    <w:rsid w:val="50425D9B"/>
    <w:rsid w:val="50E97B0D"/>
    <w:rsid w:val="510D07DF"/>
    <w:rsid w:val="512D6C02"/>
    <w:rsid w:val="519B28E7"/>
    <w:rsid w:val="52592ED4"/>
    <w:rsid w:val="52832C8D"/>
    <w:rsid w:val="528C0894"/>
    <w:rsid w:val="52AC1B52"/>
    <w:rsid w:val="52DA366E"/>
    <w:rsid w:val="52DB3A4A"/>
    <w:rsid w:val="52E57CC3"/>
    <w:rsid w:val="53061C45"/>
    <w:rsid w:val="5312550A"/>
    <w:rsid w:val="535713B4"/>
    <w:rsid w:val="538B4DE8"/>
    <w:rsid w:val="539630F4"/>
    <w:rsid w:val="53DE69BF"/>
    <w:rsid w:val="541E45C6"/>
    <w:rsid w:val="54723C47"/>
    <w:rsid w:val="54D723E8"/>
    <w:rsid w:val="54D9055F"/>
    <w:rsid w:val="54E161CB"/>
    <w:rsid w:val="54EB7031"/>
    <w:rsid w:val="550721D5"/>
    <w:rsid w:val="551D0BF2"/>
    <w:rsid w:val="55A47060"/>
    <w:rsid w:val="55AC19BF"/>
    <w:rsid w:val="55AC636A"/>
    <w:rsid w:val="55BD4114"/>
    <w:rsid w:val="55C15CC7"/>
    <w:rsid w:val="55D553DE"/>
    <w:rsid w:val="55EB6C18"/>
    <w:rsid w:val="563648E8"/>
    <w:rsid w:val="56A650A5"/>
    <w:rsid w:val="56A91B6A"/>
    <w:rsid w:val="56B62362"/>
    <w:rsid w:val="56B967C0"/>
    <w:rsid w:val="56BE67A9"/>
    <w:rsid w:val="56EE7782"/>
    <w:rsid w:val="56FB5DFE"/>
    <w:rsid w:val="5734146A"/>
    <w:rsid w:val="574726DC"/>
    <w:rsid w:val="57550496"/>
    <w:rsid w:val="57567BD6"/>
    <w:rsid w:val="576B0D91"/>
    <w:rsid w:val="57830686"/>
    <w:rsid w:val="57C96345"/>
    <w:rsid w:val="57D17697"/>
    <w:rsid w:val="57D92384"/>
    <w:rsid w:val="57E06FC5"/>
    <w:rsid w:val="57EB60A6"/>
    <w:rsid w:val="57FB28E1"/>
    <w:rsid w:val="58020827"/>
    <w:rsid w:val="581808D2"/>
    <w:rsid w:val="583B7EFB"/>
    <w:rsid w:val="588E3A11"/>
    <w:rsid w:val="58941028"/>
    <w:rsid w:val="58A44110"/>
    <w:rsid w:val="58DE21CC"/>
    <w:rsid w:val="59053C62"/>
    <w:rsid w:val="5927169E"/>
    <w:rsid w:val="59531B7C"/>
    <w:rsid w:val="5973475B"/>
    <w:rsid w:val="59E12724"/>
    <w:rsid w:val="5ACF0373"/>
    <w:rsid w:val="5B093AF8"/>
    <w:rsid w:val="5B2616E5"/>
    <w:rsid w:val="5B313FD1"/>
    <w:rsid w:val="5B3A4C3E"/>
    <w:rsid w:val="5B3F2EF0"/>
    <w:rsid w:val="5B884B96"/>
    <w:rsid w:val="5BC17430"/>
    <w:rsid w:val="5BF93517"/>
    <w:rsid w:val="5CE95E81"/>
    <w:rsid w:val="5CEB3254"/>
    <w:rsid w:val="5D090FC9"/>
    <w:rsid w:val="5D0F6A83"/>
    <w:rsid w:val="5D480F4A"/>
    <w:rsid w:val="5D505AC6"/>
    <w:rsid w:val="5D5741CB"/>
    <w:rsid w:val="5D7217AC"/>
    <w:rsid w:val="5EEE0D63"/>
    <w:rsid w:val="5F2053F5"/>
    <w:rsid w:val="5FA2526B"/>
    <w:rsid w:val="5FAA3C47"/>
    <w:rsid w:val="5FC11647"/>
    <w:rsid w:val="5FF61953"/>
    <w:rsid w:val="600E54F4"/>
    <w:rsid w:val="604157B4"/>
    <w:rsid w:val="6058507F"/>
    <w:rsid w:val="607B75C7"/>
    <w:rsid w:val="608E5756"/>
    <w:rsid w:val="60A827A3"/>
    <w:rsid w:val="60D51A59"/>
    <w:rsid w:val="60E82224"/>
    <w:rsid w:val="60F575C1"/>
    <w:rsid w:val="61147D5F"/>
    <w:rsid w:val="61220EC7"/>
    <w:rsid w:val="61672D60"/>
    <w:rsid w:val="61B17DFE"/>
    <w:rsid w:val="625302C5"/>
    <w:rsid w:val="626A0523"/>
    <w:rsid w:val="62847EA7"/>
    <w:rsid w:val="628E214D"/>
    <w:rsid w:val="62C51707"/>
    <w:rsid w:val="62C84A81"/>
    <w:rsid w:val="62DB637F"/>
    <w:rsid w:val="62E574A5"/>
    <w:rsid w:val="62FA10BA"/>
    <w:rsid w:val="62FA7D96"/>
    <w:rsid w:val="62FD5017"/>
    <w:rsid w:val="62FF376F"/>
    <w:rsid w:val="63296CF6"/>
    <w:rsid w:val="63532130"/>
    <w:rsid w:val="63CB5BE6"/>
    <w:rsid w:val="63D615FE"/>
    <w:rsid w:val="640B7333"/>
    <w:rsid w:val="64137DD0"/>
    <w:rsid w:val="6469117D"/>
    <w:rsid w:val="64871562"/>
    <w:rsid w:val="649A0130"/>
    <w:rsid w:val="64BE0404"/>
    <w:rsid w:val="64E42211"/>
    <w:rsid w:val="64EA7FB1"/>
    <w:rsid w:val="64EC6C5A"/>
    <w:rsid w:val="64FB4018"/>
    <w:rsid w:val="653D7AF3"/>
    <w:rsid w:val="657B0A8B"/>
    <w:rsid w:val="658968F6"/>
    <w:rsid w:val="659B1C8E"/>
    <w:rsid w:val="65B119A5"/>
    <w:rsid w:val="65DB70A8"/>
    <w:rsid w:val="65F916BF"/>
    <w:rsid w:val="6622535F"/>
    <w:rsid w:val="66565CBE"/>
    <w:rsid w:val="66A12CC1"/>
    <w:rsid w:val="670E76D1"/>
    <w:rsid w:val="67574E33"/>
    <w:rsid w:val="675F7AC4"/>
    <w:rsid w:val="67630CEF"/>
    <w:rsid w:val="67643342"/>
    <w:rsid w:val="67744584"/>
    <w:rsid w:val="67745B77"/>
    <w:rsid w:val="67D33C20"/>
    <w:rsid w:val="67D77C44"/>
    <w:rsid w:val="68645048"/>
    <w:rsid w:val="68816D21"/>
    <w:rsid w:val="6882763F"/>
    <w:rsid w:val="6884648C"/>
    <w:rsid w:val="690459DC"/>
    <w:rsid w:val="690B7AFD"/>
    <w:rsid w:val="692D1847"/>
    <w:rsid w:val="693922AF"/>
    <w:rsid w:val="695140AB"/>
    <w:rsid w:val="69543567"/>
    <w:rsid w:val="69B036CF"/>
    <w:rsid w:val="69BE7BAE"/>
    <w:rsid w:val="6A180980"/>
    <w:rsid w:val="6A1D3E00"/>
    <w:rsid w:val="6A47420B"/>
    <w:rsid w:val="6A5135AE"/>
    <w:rsid w:val="6A6C4CEC"/>
    <w:rsid w:val="6A6D318E"/>
    <w:rsid w:val="6A90444F"/>
    <w:rsid w:val="6A930078"/>
    <w:rsid w:val="6AB63A2C"/>
    <w:rsid w:val="6AD94255"/>
    <w:rsid w:val="6AFC4C50"/>
    <w:rsid w:val="6AFF6DD9"/>
    <w:rsid w:val="6B2031BA"/>
    <w:rsid w:val="6B29648C"/>
    <w:rsid w:val="6B3034CF"/>
    <w:rsid w:val="6B6721F6"/>
    <w:rsid w:val="6B713444"/>
    <w:rsid w:val="6B7A60D6"/>
    <w:rsid w:val="6B8620A1"/>
    <w:rsid w:val="6B9F6D44"/>
    <w:rsid w:val="6C203A9A"/>
    <w:rsid w:val="6C385BB0"/>
    <w:rsid w:val="6CA6506C"/>
    <w:rsid w:val="6CA77F53"/>
    <w:rsid w:val="6CAB473E"/>
    <w:rsid w:val="6CB75CCD"/>
    <w:rsid w:val="6D2D26D4"/>
    <w:rsid w:val="6D3769F7"/>
    <w:rsid w:val="6D6F7597"/>
    <w:rsid w:val="6D7D5848"/>
    <w:rsid w:val="6E5F5ACC"/>
    <w:rsid w:val="6E9303C1"/>
    <w:rsid w:val="6EC55FDD"/>
    <w:rsid w:val="6ECF03D4"/>
    <w:rsid w:val="6EEA4B30"/>
    <w:rsid w:val="6EEB1850"/>
    <w:rsid w:val="6EEB4762"/>
    <w:rsid w:val="6F1D62F1"/>
    <w:rsid w:val="6F7A3C37"/>
    <w:rsid w:val="6FC02C16"/>
    <w:rsid w:val="6FEC219A"/>
    <w:rsid w:val="6FF6475E"/>
    <w:rsid w:val="70184EA3"/>
    <w:rsid w:val="706C77C5"/>
    <w:rsid w:val="70CB53E1"/>
    <w:rsid w:val="70E45041"/>
    <w:rsid w:val="7106655B"/>
    <w:rsid w:val="714E12CF"/>
    <w:rsid w:val="7164564C"/>
    <w:rsid w:val="71EB057A"/>
    <w:rsid w:val="7209016D"/>
    <w:rsid w:val="7231659C"/>
    <w:rsid w:val="7259341C"/>
    <w:rsid w:val="728B00C1"/>
    <w:rsid w:val="73214E54"/>
    <w:rsid w:val="733E3EC7"/>
    <w:rsid w:val="734521A8"/>
    <w:rsid w:val="73707E67"/>
    <w:rsid w:val="73BA58EC"/>
    <w:rsid w:val="73CA7D44"/>
    <w:rsid w:val="741F0C23"/>
    <w:rsid w:val="74216CE6"/>
    <w:rsid w:val="743439CA"/>
    <w:rsid w:val="74687938"/>
    <w:rsid w:val="748F3308"/>
    <w:rsid w:val="74BC7F66"/>
    <w:rsid w:val="74DD127A"/>
    <w:rsid w:val="74DD501D"/>
    <w:rsid w:val="75162ACF"/>
    <w:rsid w:val="754B1A74"/>
    <w:rsid w:val="754C5563"/>
    <w:rsid w:val="75686B98"/>
    <w:rsid w:val="75ED3955"/>
    <w:rsid w:val="765404B4"/>
    <w:rsid w:val="7677072C"/>
    <w:rsid w:val="767E397C"/>
    <w:rsid w:val="76A00464"/>
    <w:rsid w:val="76A021B3"/>
    <w:rsid w:val="76B664D7"/>
    <w:rsid w:val="76BF1553"/>
    <w:rsid w:val="76E33575"/>
    <w:rsid w:val="76E52316"/>
    <w:rsid w:val="76EB2B73"/>
    <w:rsid w:val="76F275C9"/>
    <w:rsid w:val="770B0914"/>
    <w:rsid w:val="771116A8"/>
    <w:rsid w:val="77A33591"/>
    <w:rsid w:val="77D16924"/>
    <w:rsid w:val="77F43EF6"/>
    <w:rsid w:val="782C2784"/>
    <w:rsid w:val="78326601"/>
    <w:rsid w:val="78430D47"/>
    <w:rsid w:val="79276A37"/>
    <w:rsid w:val="797F7147"/>
    <w:rsid w:val="79BE2A91"/>
    <w:rsid w:val="79D03DC8"/>
    <w:rsid w:val="79FE23AA"/>
    <w:rsid w:val="7A2114BD"/>
    <w:rsid w:val="7A4F4C9D"/>
    <w:rsid w:val="7A992CC0"/>
    <w:rsid w:val="7B3A50B0"/>
    <w:rsid w:val="7B7A2758"/>
    <w:rsid w:val="7B8B2C1D"/>
    <w:rsid w:val="7BB67DF0"/>
    <w:rsid w:val="7BCA3B47"/>
    <w:rsid w:val="7BD020E4"/>
    <w:rsid w:val="7BFF63DE"/>
    <w:rsid w:val="7C01614C"/>
    <w:rsid w:val="7C046E24"/>
    <w:rsid w:val="7C3403C9"/>
    <w:rsid w:val="7C6A1EB0"/>
    <w:rsid w:val="7CE64909"/>
    <w:rsid w:val="7D4E0C16"/>
    <w:rsid w:val="7D742F05"/>
    <w:rsid w:val="7D793C28"/>
    <w:rsid w:val="7D8C0F6F"/>
    <w:rsid w:val="7DA16DD9"/>
    <w:rsid w:val="7DD60F10"/>
    <w:rsid w:val="7E096CA7"/>
    <w:rsid w:val="7E283F85"/>
    <w:rsid w:val="7E511277"/>
    <w:rsid w:val="7E6009A4"/>
    <w:rsid w:val="7F4F291E"/>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25</Pages>
  <Words>3449</Words>
  <Characters>8288</Characters>
  <Lines>874</Lines>
  <Paragraphs>246</Paragraphs>
  <TotalTime>0</TotalTime>
  <ScaleCrop>false</ScaleCrop>
  <LinksUpToDate>false</LinksUpToDate>
  <CharactersWithSpaces>9022</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2026-06-03T06:03:32Z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