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5AC364">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泌尿系统肿瘤重要靶向药</w:t>
      </w:r>
      <w:r>
        <w:rPr>
          <w:rFonts w:hint="eastAsia" w:cs="Times New Roman"/>
          <w:color w:val="auto"/>
          <w:szCs w:val="36"/>
          <w:lang w:val="en-US" w:eastAsia="zh-CN"/>
        </w:rPr>
        <w:t>物</w:t>
      </w:r>
      <w:r>
        <w:rPr>
          <w:rFonts w:hint="eastAsia" w:ascii="Times New Roman" w:hAnsi="Times New Roman" w:eastAsia="微软雅黑" w:cs="Times New Roman"/>
          <w:color w:val="auto"/>
          <w:szCs w:val="36"/>
          <w:lang w:val="en-US" w:eastAsia="zh-CN"/>
        </w:rPr>
        <w:t>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D535394">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21009_WPSOffice_Level1"/>
      <w:bookmarkStart w:id="1" w:name="_Toc32054"/>
      <w:bookmarkStart w:id="2" w:name="_Toc24178_WPSOffice_Level1"/>
      <w:bookmarkStart w:id="3" w:name="_Toc21669"/>
      <w:bookmarkStart w:id="4" w:name="_Toc30143_WPSOffice_Level1"/>
      <w:bookmarkStart w:id="5" w:name="_Toc4230"/>
      <w:bookmarkStart w:id="6" w:name="_Toc24397"/>
      <w:bookmarkStart w:id="7" w:name="_Toc13806"/>
      <w:bookmarkStart w:id="8" w:name="_Toc27500"/>
      <w:bookmarkStart w:id="9" w:name="_Toc10446"/>
      <w:bookmarkStart w:id="10" w:name="_Toc8202"/>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0518"/>
      <w:bookmarkStart w:id="12" w:name="_Toc11015_WPSOffice_Level1"/>
      <w:bookmarkStart w:id="13" w:name="_Toc18062_WPSOffice_Level1"/>
      <w:bookmarkStart w:id="14" w:name="_Toc19594"/>
      <w:bookmarkStart w:id="15" w:name="_Toc11465"/>
      <w:bookmarkStart w:id="16" w:name="_Toc17363"/>
      <w:bookmarkStart w:id="17" w:name="_Toc17451"/>
      <w:bookmarkStart w:id="18" w:name="_Toc13931"/>
      <w:bookmarkStart w:id="19" w:name="_Toc23503"/>
      <w:bookmarkStart w:id="20" w:name="_Toc7021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18058"/>
      <w:bookmarkStart w:id="24" w:name="_Toc25920"/>
      <w:bookmarkStart w:id="25" w:name="_Toc2563"/>
      <w:bookmarkStart w:id="26" w:name="_Toc1410"/>
      <w:bookmarkStart w:id="27" w:name="_Toc4088"/>
      <w:bookmarkStart w:id="28" w:name="_Toc3871"/>
      <w:bookmarkStart w:id="29" w:name="_Toc6221_WPSOffice_Level1"/>
      <w:bookmarkStart w:id="30" w:name="_Toc23369_WPSOffice_Level1"/>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149837254"/>
      <w:bookmarkStart w:id="34" w:name="_Toc24666"/>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25456"/>
      <w:bookmarkStart w:id="38" w:name="_Toc149837255"/>
      <w:bookmarkStart w:id="39" w:name="_Toc8978"/>
      <w:bookmarkStart w:id="40" w:name="_Toc24730"/>
      <w:r>
        <w:rPr>
          <w:rFonts w:hint="eastAsia"/>
          <w:color w:val="auto"/>
          <w:sz w:val="30"/>
          <w:highlight w:val="none"/>
          <w:lang w:val="en-US" w:eastAsia="zh-CN"/>
        </w:rPr>
        <w:t>泌尿系统肿瘤</w:t>
      </w:r>
      <w:r>
        <w:rPr>
          <w:rFonts w:hint="eastAsia"/>
          <w:color w:val="auto"/>
          <w:sz w:val="30"/>
          <w:highlight w:val="none"/>
          <w:lang w:eastAsia="zh-CN"/>
        </w:rPr>
        <w:t>重要靶向药</w:t>
      </w:r>
      <w:bookmarkEnd w:id="36"/>
      <w:r>
        <w:rPr>
          <w:rFonts w:hint="eastAsia"/>
          <w:color w:val="auto"/>
          <w:sz w:val="30"/>
          <w:highlight w:val="none"/>
          <w:lang w:val="en-US" w:eastAsia="zh-CN"/>
        </w:rPr>
        <w:t>物</w:t>
      </w:r>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97DD57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14062"/>
      <w:bookmarkStart w:id="42" w:name="_Toc20136_WPSOffice_Level1"/>
      <w:bookmarkStart w:id="43" w:name="_Toc20608"/>
      <w:bookmarkStart w:id="44" w:name="_Toc2147"/>
      <w:bookmarkStart w:id="45" w:name="_Toc12381"/>
      <w:bookmarkStart w:id="46" w:name="_Toc19184"/>
      <w:bookmarkStart w:id="47" w:name="_Toc22132"/>
      <w:bookmarkStart w:id="48" w:name="_Toc284"/>
      <w:bookmarkStart w:id="49" w:name="_Toc19898_WPSOffice_Level1"/>
      <w:bookmarkStart w:id="50" w:name="_Toc27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0643"/>
      <w:bookmarkStart w:id="52" w:name="_Toc18062_WPSOffice_Level2"/>
      <w:bookmarkStart w:id="53" w:name="_Toc15063"/>
      <w:bookmarkStart w:id="54" w:name="_Toc24979"/>
      <w:bookmarkStart w:id="55" w:name="_Toc23375"/>
      <w:bookmarkStart w:id="56" w:name="_Toc11015_WPSOffice_Level2"/>
      <w:bookmarkStart w:id="57" w:name="_Toc30265"/>
      <w:bookmarkStart w:id="58" w:name="_Toc22976"/>
      <w:bookmarkStart w:id="59" w:name="_Toc9088"/>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149837258"/>
      <w:bookmarkStart w:id="61" w:name="_Toc32373"/>
      <w:bookmarkStart w:id="62" w:name="_Toc21516"/>
      <w:bookmarkStart w:id="63" w:name="_Toc7551_WPSOffice_Level2"/>
      <w:bookmarkStart w:id="64" w:name="_Toc25675"/>
      <w:bookmarkStart w:id="65" w:name="_Toc6221_WPSOffice_Level2"/>
      <w:bookmarkStart w:id="66" w:name="_Toc25737"/>
      <w:bookmarkStart w:id="67" w:name="_Toc4339"/>
      <w:bookmarkStart w:id="68" w:name="_Toc626"/>
      <w:bookmarkStart w:id="69" w:name="_Toc1549"/>
      <w:bookmarkStart w:id="70" w:name="_Toc17410"/>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24286"/>
      <w:bookmarkStart w:id="73" w:name="_Toc149837259"/>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32443_WPSOffice_Level1"/>
      <w:bookmarkStart w:id="84" w:name="_Toc25727"/>
      <w:bookmarkStart w:id="85" w:name="_Toc4331_WPSOffice_Level1"/>
      <w:bookmarkStart w:id="86" w:name="_Toc32661"/>
      <w:bookmarkStart w:id="87" w:name="_Toc28194"/>
      <w:bookmarkStart w:id="88" w:name="_Toc5598"/>
      <w:bookmarkStart w:id="89" w:name="_Toc19559"/>
      <w:bookmarkStart w:id="90" w:name="_Toc23903"/>
      <w:bookmarkStart w:id="91"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20034"/>
      <w:bookmarkStart w:id="93" w:name="_Toc15329"/>
      <w:bookmarkStart w:id="94" w:name="_Toc149837262"/>
      <w:bookmarkStart w:id="95" w:name="_Toc10223"/>
      <w:bookmarkStart w:id="96" w:name="_Toc106719764"/>
      <w:bookmarkStart w:id="97" w:name="_Toc10860"/>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20694"/>
      <w:bookmarkStart w:id="101" w:name="_Toc6784"/>
      <w:bookmarkStart w:id="102" w:name="_Toc29383"/>
      <w:bookmarkStart w:id="103" w:name="_Toc32468"/>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9610"/>
      <w:bookmarkStart w:id="106" w:name="_Toc23606"/>
      <w:bookmarkStart w:id="107" w:name="_Toc4331_WPSOffice_Level2"/>
      <w:bookmarkStart w:id="108" w:name="_Toc11024"/>
      <w:bookmarkStart w:id="109" w:name="_Toc32302"/>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4132"/>
      <w:bookmarkStart w:id="120" w:name="_Toc12977"/>
      <w:bookmarkStart w:id="121" w:name="_Toc107825560"/>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2784"/>
      <w:bookmarkStart w:id="124" w:name="_Toc17558"/>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13196_WPSOffice_Level1"/>
      <w:bookmarkStart w:id="126" w:name="_Toc27302"/>
      <w:bookmarkStart w:id="127" w:name="_Toc2409"/>
      <w:bookmarkStart w:id="128" w:name="_Toc1707_WPSOffice_Level1"/>
      <w:bookmarkStart w:id="129" w:name="_Toc28240"/>
      <w:bookmarkStart w:id="130" w:name="_Toc21764_WPSOffice_Level1"/>
      <w:bookmarkStart w:id="131" w:name="_Toc12505"/>
      <w:bookmarkStart w:id="132" w:name="_Toc16594"/>
      <w:bookmarkStart w:id="133"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5840_WPSOffice_Level1"/>
      <w:bookmarkStart w:id="137" w:name="_Toc9914"/>
      <w:bookmarkStart w:id="138" w:name="_Toc3674"/>
      <w:bookmarkStart w:id="139" w:name="_Toc9066"/>
      <w:bookmarkStart w:id="140" w:name="_Toc24085_WPSOffice_Level1"/>
      <w:bookmarkStart w:id="141" w:name="_Toc12193"/>
      <w:bookmarkStart w:id="142" w:name="_Toc14255_WPSOffice_Level1"/>
      <w:bookmarkStart w:id="143" w:name="_Toc11679"/>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20"/>
        </w:numPr>
        <w:rPr>
          <w:rFonts w:hint="default" w:ascii="Times New Roman" w:hAnsi="Times New Roman" w:eastAsia="微软雅黑" w:cs="Times New Roman"/>
          <w:sz w:val="18"/>
          <w:lang w:eastAsia="zh-CN"/>
        </w:rPr>
      </w:pPr>
      <w:bookmarkStart w:id="188" w:name="_GoBack"/>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A8B38F1">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5676C401">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DNA降解程度：cfDNA样本不适用于此项评估。</w:t>
      </w:r>
    </w:p>
    <w:p w14:paraId="148B69A9">
      <w:pPr>
        <w:numPr>
          <w:ilvl w:val="0"/>
          <w:numId w:val="21"/>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36943F17">
      <w:pPr>
        <w:numPr>
          <w:ilvl w:val="0"/>
          <w:numId w:val="21"/>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8B56187">
      <w:pPr>
        <w:numPr>
          <w:ilvl w:val="0"/>
          <w:numId w:val="21"/>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E85E8EB">
      <w:pPr>
        <w:numPr>
          <w:ilvl w:val="0"/>
          <w:numId w:val="21"/>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0B07C637">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E3333B0">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67F14536">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648D7DBB">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F4CD92">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7FC7ED8">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88"/>
    <w:p w14:paraId="3729E43C">
      <w:bookmarkStart w:id="144" w:name="_Toc11812"/>
      <w:bookmarkStart w:id="145" w:name="_Toc28810_WPSOffice_Level1"/>
      <w:bookmarkStart w:id="146" w:name="_Toc11896_WPSOffice_Level1"/>
      <w:bookmarkStart w:id="147" w:name="_Toc1779"/>
      <w:bookmarkStart w:id="148" w:name="_Toc4979"/>
      <w:bookmarkStart w:id="149" w:name="_Toc20303"/>
      <w:bookmarkStart w:id="150" w:name="_Toc11193_WPSOffice_Level1"/>
      <w:r>
        <w:br w:type="page"/>
      </w:r>
    </w:p>
    <w:p w14:paraId="369B5A09">
      <w:pPr>
        <w:pStyle w:val="3"/>
        <w:numPr>
          <w:ilvl w:val="255"/>
          <w:numId w:val="0"/>
        </w:numPr>
        <w:jc w:val="left"/>
        <w:rPr>
          <w:rFonts w:cs="Times New Roman"/>
          <w:sz w:val="20"/>
          <w:szCs w:val="20"/>
          <w:lang w:eastAsia="zh-CN"/>
        </w:rPr>
      </w:pPr>
      <w:bookmarkStart w:id="151" w:name="_Toc27173"/>
      <w:bookmarkStart w:id="152" w:name="_Toc15365"/>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6864"/>
      <w:bookmarkStart w:id="154" w:name="_Toc28910_WPSOffice_Level1"/>
      <w:bookmarkStart w:id="155" w:name="_Toc29730"/>
      <w:bookmarkStart w:id="156" w:name="_Toc28537"/>
      <w:bookmarkStart w:id="157" w:name="_Toc20550"/>
      <w:bookmarkStart w:id="158" w:name="_Toc22484_WPSOffice_Level1"/>
      <w:bookmarkStart w:id="159" w:name="_Toc19099"/>
      <w:bookmarkStart w:id="160" w:name="_Toc5898"/>
      <w:bookmarkStart w:id="161" w:name="_Toc16368_WPSOffice_Level1"/>
      <w:bookmarkStart w:id="162" w:name="_Toc7549"/>
      <w:bookmarkStart w:id="163" w:name="_Toc8182"/>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12183"/>
      <w:bookmarkStart w:id="168" w:name="_Toc3409"/>
      <w:bookmarkStart w:id="169" w:name="_Toc5924"/>
      <w:bookmarkStart w:id="170" w:name="_Toc15114"/>
      <w:bookmarkStart w:id="171" w:name="_Toc22162_WPSOffice_Level1"/>
      <w:bookmarkStart w:id="172" w:name="_Toc22623"/>
      <w:bookmarkStart w:id="173" w:name="_Toc14611_WPSOffice_Level1"/>
      <w:bookmarkStart w:id="174" w:name="_Toc11901"/>
      <w:bookmarkStart w:id="175" w:name="_Toc27809"/>
      <w:bookmarkStart w:id="176" w:name="_Toc13275"/>
      <w:bookmarkStart w:id="177" w:name="_Toc27034"/>
      <w:bookmarkStart w:id="178" w:name="_Toc8911"/>
      <w:bookmarkStart w:id="179" w:name="_Toc107825570"/>
      <w:bookmarkStart w:id="180" w:name="_Toc17792_WPSOffice_Level2"/>
      <w:bookmarkStart w:id="181" w:name="_Toc4503"/>
      <w:bookmarkStart w:id="182" w:name="_Toc19584_WPSOffice_Level1"/>
      <w:bookmarkStart w:id="183" w:name="_Toc15630"/>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BC213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D3665C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22730"/>
      <w:bookmarkStart w:id="185" w:name="_Toc21361"/>
      <w:bookmarkStart w:id="186" w:name="_Toc4544"/>
      <w:bookmarkStart w:id="187" w:name="_Toc28184"/>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100C617A">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20"/>
  </w:num>
  <w:num w:numId="8">
    <w:abstractNumId w:val="13"/>
  </w:num>
  <w:num w:numId="9">
    <w:abstractNumId w:val="9"/>
  </w:num>
  <w:num w:numId="10">
    <w:abstractNumId w:val="14"/>
  </w:num>
  <w:num w:numId="11">
    <w:abstractNumId w:val="4"/>
  </w:num>
  <w:num w:numId="12">
    <w:abstractNumId w:val="1"/>
  </w:num>
  <w:num w:numId="13">
    <w:abstractNumId w:val="15"/>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6667D2"/>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754FA6"/>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D717E89"/>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0403C2"/>
    <w:rsid w:val="2322058C"/>
    <w:rsid w:val="235C2C2A"/>
    <w:rsid w:val="23865D6B"/>
    <w:rsid w:val="23DC4798"/>
    <w:rsid w:val="23FF1819"/>
    <w:rsid w:val="245E0E58"/>
    <w:rsid w:val="245F2522"/>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3A7536"/>
    <w:rsid w:val="28B74238"/>
    <w:rsid w:val="28B83CA7"/>
    <w:rsid w:val="28E502F9"/>
    <w:rsid w:val="28E9374F"/>
    <w:rsid w:val="29363F06"/>
    <w:rsid w:val="296F5B95"/>
    <w:rsid w:val="29AC777C"/>
    <w:rsid w:val="29DE0525"/>
    <w:rsid w:val="29EF70C8"/>
    <w:rsid w:val="2A221D03"/>
    <w:rsid w:val="2A3716AB"/>
    <w:rsid w:val="2A9236C4"/>
    <w:rsid w:val="2ADE2A02"/>
    <w:rsid w:val="2ADE7F6A"/>
    <w:rsid w:val="2AFF1C3A"/>
    <w:rsid w:val="2B3B4C50"/>
    <w:rsid w:val="2B485DBB"/>
    <w:rsid w:val="2B692B05"/>
    <w:rsid w:val="2B69347C"/>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4D7310F"/>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51122B"/>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495732"/>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12D87"/>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7D575CC"/>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57144E"/>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2077</Words>
  <Characters>6213</Characters>
  <Lines>520</Lines>
  <Paragraphs>146</Paragraphs>
  <TotalTime>0</TotalTime>
  <ScaleCrop>false</ScaleCrop>
  <LinksUpToDate>false</LinksUpToDate>
  <CharactersWithSpaces>6819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2026-06-09T09:18:59Z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