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21669"/>
      <w:bookmarkStart w:id="1" w:name="_Toc21009_WPSOffice_Level1"/>
      <w:bookmarkStart w:id="2" w:name="_Toc32054"/>
      <w:bookmarkStart w:id="3" w:name="_Toc30143_WPSOffice_Level1"/>
      <w:bookmarkStart w:id="4" w:name="_Toc105081892"/>
      <w:bookmarkStart w:id="5" w:name="_Toc24178_WPSOffice_Level1"/>
      <w:bookmarkStart w:id="6" w:name="_Toc27500"/>
      <w:bookmarkStart w:id="7" w:name="_Toc24397"/>
      <w:bookmarkStart w:id="8" w:name="_Toc13806"/>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23369_WPSOffice_Level1"/>
            <w:bookmarkStart w:id="11" w:name="_Toc105081895"/>
            <w:bookmarkStart w:id="12" w:name="_Toc18058"/>
            <w:bookmarkStart w:id="13" w:name="_Toc1410"/>
            <w:bookmarkStart w:id="14" w:name="_Toc4088"/>
            <w:bookmarkStart w:id="15" w:name="_Toc6221_WPSOffice_Level1"/>
            <w:bookmarkStart w:id="16" w:name="_Toc3871"/>
            <w:bookmarkStart w:id="17" w:name="_Toc25920"/>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 if summaryOfRresults.type == “tissue” %}（组织）{% else %}（血液）{% endif %}</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ascii="微软雅黑" w:hAnsi="微软雅黑" w:eastAsia="微软雅黑"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589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bookmarkStart w:id="49" w:name="_GoBack" w:colFirst="1" w:colLast="1"/>
            <w:r>
              <w:rPr>
                <w:rFonts w:hint="default" w:ascii="Times New Roman" w:hAnsi="Times New Roman" w:eastAsia="微软雅黑" w:cs="Times New Roman"/>
                <w:color w:val="262626"/>
                <w:sz w:val="21"/>
                <w:szCs w:val="21"/>
                <w:lang w:eastAsia="zh-CN"/>
              </w:rPr>
              <w:t>{{ it.gene }}</w:t>
            </w:r>
          </w:p>
        </w:tc>
        <w:tc>
          <w:tcPr>
            <w:tcW w:w="5895"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bookmarkEnd w:id="49"/>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21615"/>
      <w:bookmarkStart w:id="22" w:name="_Toc5090"/>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17140"/>
      <w:bookmarkStart w:id="24"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18062_WPSOffice_Level2"/>
      <w:bookmarkStart w:id="27" w:name="_Toc23434"/>
      <w:bookmarkStart w:id="28" w:name="_Toc30265"/>
      <w:bookmarkStart w:id="29" w:name="_Toc149837258"/>
      <w:bookmarkStart w:id="30" w:name="_Toc23375"/>
      <w:bookmarkStart w:id="31" w:name="_Toc105081898"/>
      <w:bookmarkStart w:id="32" w:name="_Toc22976"/>
      <w:bookmarkStart w:id="33" w:name="_Toc24979"/>
      <w:bookmarkStart w:id="34" w:name="_Toc9088"/>
      <w:bookmarkStart w:id="35" w:name="_Toc11015_WPSOffice_Level2"/>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7697"/>
            <w:bookmarkStart w:id="37" w:name="_Toc149837259"/>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77"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color w:val="31849B"/>
                <w:sz w:val="21"/>
                <w:szCs w:val="21"/>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6758"/>
            <w:bookmarkStart w:id="39" w:name="_Toc20137"/>
            <w:r>
              <w:rPr>
                <w:rFonts w:hint="default" w:ascii="Times New Roman" w:hAnsi="Times New Roman" w:eastAsia="微软雅黑" w:cs="Times New Roman"/>
                <w:b/>
                <w:color w:val="31849B"/>
                <w:sz w:val="21"/>
                <w:szCs w:val="21"/>
              </w:rPr>
              <w:t>检测基因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6573"/>
      <w:bookmarkStart w:id="41" w:name="_Toc22042"/>
      <w:bookmarkStart w:id="42" w:name="_Toc23725"/>
      <w:bookmarkStart w:id="43" w:name="_Toc10059"/>
      <w:bookmarkStart w:id="44" w:name="_Toc14639"/>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endif %}{%if (reportInfo.conf.thyroidCancerPrognosis and disease.ThyroidCarcinoma) or (reportInfo.conf.melanomaPrognosis and disease.Melanoma)%}</w:t>
      </w:r>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8577"/>
      <w:bookmarkStart w:id="46" w:name="_Toc17242"/>
      <w:bookmarkStart w:id="47" w:name="_Toc20859"/>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19"/>
    <w:p w14:paraId="4FF25852">
      <w:pPr>
        <w:keepNext w:val="0"/>
        <w:keepLines w:val="0"/>
        <w:pageBreakBefore w:val="0"/>
        <w:widowControl w:val="0"/>
        <w:kinsoku/>
        <w:wordWrap/>
        <w:overflowPunct/>
        <w:topLinePunct w:val="0"/>
        <w:autoSpaceDE/>
        <w:autoSpaceDN/>
        <w:bidi w:val="0"/>
        <w:adjustRightInd/>
        <w:snapToGrid/>
        <w:spacing w:before="60" w:line="252" w:lineRule="auto"/>
        <w:ind w:right="215"/>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7C4642">
      <w:pPr>
        <w:widowControl/>
        <w:rPr>
          <w:rFonts w:ascii="Times New Roman" w:hAnsi="Times New Roman" w:eastAsia="微软雅黑" w:cs="Times New Roman"/>
          <w:sz w:val="21"/>
          <w:szCs w:val="21"/>
          <w:lang w:eastAsia="zh-CN"/>
        </w:rPr>
      </w:pPr>
    </w:p>
    <w:tbl>
      <w:tblPr>
        <w:tblStyle w:val="15"/>
        <w:tblW w:w="1000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979"/>
        <w:gridCol w:w="2281"/>
        <w:gridCol w:w="932"/>
        <w:gridCol w:w="2644"/>
        <w:gridCol w:w="3169"/>
      </w:tblGrid>
      <w:tr w14:paraId="6EE2F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510" w:hRule="atLeast"/>
        </w:trPr>
        <w:tc>
          <w:tcPr>
            <w:tcW w:w="979" w:type="dxa"/>
            <w:shd w:val="clear" w:color="auto" w:fill="auto"/>
            <w:tcMar>
              <w:top w:w="28" w:type="dxa"/>
              <w:left w:w="108" w:type="dxa"/>
              <w:bottom w:w="28" w:type="dxa"/>
              <w:right w:w="108" w:type="dxa"/>
            </w:tcMar>
            <w:vAlign w:val="center"/>
          </w:tcPr>
          <w:p w14:paraId="2E26260A">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p>
        </w:tc>
        <w:tc>
          <w:tcPr>
            <w:tcW w:w="2281" w:type="dxa"/>
            <w:shd w:val="clear" w:color="auto" w:fill="auto"/>
            <w:tcMar>
              <w:top w:w="28" w:type="dxa"/>
              <w:left w:w="108" w:type="dxa"/>
              <w:bottom w:w="28" w:type="dxa"/>
              <w:right w:w="108" w:type="dxa"/>
            </w:tcMar>
            <w:vAlign w:val="center"/>
          </w:tcPr>
          <w:p w14:paraId="36FF9896">
            <w:pPr>
              <w:jc w:val="left"/>
              <w:rPr>
                <w:rFonts w:hint="eastAsia" w:ascii="微软雅黑" w:hAnsi="微软雅黑" w:eastAsia="微软雅黑" w:cs="微软雅黑"/>
                <w:b/>
                <w:bCs/>
                <w:sz w:val="20"/>
                <w:szCs w:val="20"/>
              </w:rPr>
            </w:pPr>
            <w:r>
              <w:rPr>
                <w:rFonts w:hint="eastAsia" w:ascii="微软雅黑" w:hAnsi="微软雅黑" w:eastAsia="微软雅黑" w:cs="微软雅黑"/>
                <w:b w:val="0"/>
                <w:bCs w:val="0"/>
                <w:sz w:val="20"/>
                <w:szCs w:val="20"/>
              </w:rPr>
              <w:t>{{"ty_tianjin1"|sign(51,23)}}</w:t>
            </w:r>
          </w:p>
        </w:tc>
        <w:tc>
          <w:tcPr>
            <w:tcW w:w="932" w:type="dxa"/>
            <w:shd w:val="clear" w:color="auto" w:fill="auto"/>
            <w:tcMar>
              <w:top w:w="28" w:type="dxa"/>
              <w:left w:w="108" w:type="dxa"/>
              <w:bottom w:w="28" w:type="dxa"/>
              <w:right w:w="108" w:type="dxa"/>
            </w:tcMar>
            <w:vAlign w:val="center"/>
          </w:tcPr>
          <w:p w14:paraId="283593FC">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2644" w:type="dxa"/>
            <w:shd w:val="clear" w:color="auto" w:fill="auto"/>
            <w:tcMar>
              <w:top w:w="28" w:type="dxa"/>
              <w:left w:w="108" w:type="dxa"/>
              <w:bottom w:w="28" w:type="dxa"/>
              <w:right w:w="108" w:type="dxa"/>
            </w:tcMar>
            <w:vAlign w:val="center"/>
          </w:tcPr>
          <w:p w14:paraId="521087EA">
            <w:pPr>
              <w:jc w:val="left"/>
              <w:rPr>
                <w:rFonts w:hint="eastAsia" w:ascii="微软雅黑" w:hAnsi="微软雅黑" w:eastAsia="微软雅黑" w:cs="微软雅黑"/>
                <w:b/>
                <w:bCs/>
                <w:sz w:val="20"/>
                <w:szCs w:val="20"/>
              </w:rPr>
            </w:pPr>
            <w:r>
              <w:rPr>
                <w:rFonts w:hint="eastAsia" w:ascii="微软雅黑" w:hAnsi="微软雅黑" w:eastAsia="微软雅黑" w:cs="微软雅黑"/>
                <w:b w:val="0"/>
                <w:bCs w:val="0"/>
                <w:sz w:val="20"/>
                <w:szCs w:val="20"/>
              </w:rPr>
              <w:t>{{"ty_tianjin2"|sign(49,27)}}</w:t>
            </w:r>
          </w:p>
        </w:tc>
        <w:tc>
          <w:tcPr>
            <w:tcW w:w="3169" w:type="dxa"/>
            <w:shd w:val="clear" w:color="auto" w:fill="auto"/>
            <w:tcMar>
              <w:top w:w="28" w:type="dxa"/>
              <w:left w:w="108" w:type="dxa"/>
              <w:bottom w:w="28" w:type="dxa"/>
              <w:right w:w="108" w:type="dxa"/>
            </w:tcMar>
            <w:vAlign w:val="center"/>
          </w:tcPr>
          <w:p w14:paraId="0B191365">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48401C6B">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11B12F">
      <w:pPr>
        <w:widowControl/>
        <w:rPr>
          <w:rFonts w:ascii="Times New Roman" w:hAnsi="Times New Roman" w:eastAsia="微软雅黑" w:cs="Times New Roman"/>
          <w:sz w:val="21"/>
          <w:szCs w:val="21"/>
        </w:rPr>
      </w:pPr>
    </w:p>
    <w:tbl>
      <w:tblPr>
        <w:tblStyle w:val="15"/>
        <w:tblW w:w="1000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1005"/>
        <w:gridCol w:w="2255"/>
        <w:gridCol w:w="945"/>
        <w:gridCol w:w="2617"/>
        <w:gridCol w:w="3183"/>
      </w:tblGrid>
      <w:tr w14:paraId="240DE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510" w:hRule="atLeast"/>
        </w:trPr>
        <w:tc>
          <w:tcPr>
            <w:tcW w:w="1005" w:type="dxa"/>
            <w:shd w:val="clear" w:color="auto" w:fill="auto"/>
            <w:tcMar>
              <w:top w:w="28" w:type="dxa"/>
              <w:left w:w="108" w:type="dxa"/>
              <w:bottom w:w="28" w:type="dxa"/>
              <w:right w:w="108" w:type="dxa"/>
            </w:tcMar>
            <w:vAlign w:val="center"/>
          </w:tcPr>
          <w:p w14:paraId="7633986F">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p>
        </w:tc>
        <w:tc>
          <w:tcPr>
            <w:tcW w:w="2255" w:type="dxa"/>
            <w:shd w:val="clear" w:color="auto" w:fill="auto"/>
            <w:tcMar>
              <w:top w:w="28" w:type="dxa"/>
              <w:left w:w="108" w:type="dxa"/>
              <w:bottom w:w="28" w:type="dxa"/>
              <w:right w:w="108" w:type="dxa"/>
            </w:tcMar>
            <w:vAlign w:val="center"/>
          </w:tcPr>
          <w:p w14:paraId="4ABBF2BE">
            <w:pPr>
              <w:jc w:val="left"/>
              <w:rPr>
                <w:rFonts w:hint="eastAsia" w:ascii="微软雅黑" w:hAnsi="微软雅黑" w:eastAsia="微软雅黑" w:cs="微软雅黑"/>
                <w:b/>
                <w:bCs/>
                <w:sz w:val="20"/>
                <w:szCs w:val="20"/>
              </w:rPr>
            </w:pPr>
            <w:r>
              <w:rPr>
                <w:rFonts w:hint="eastAsia" w:ascii="微软雅黑" w:hAnsi="微软雅黑" w:eastAsia="微软雅黑" w:cs="微软雅黑"/>
                <w:b w:val="0"/>
                <w:bCs w:val="0"/>
                <w:sz w:val="20"/>
                <w:szCs w:val="20"/>
              </w:rPr>
              <w:t>{{"ty_guangzhou1"|sign(46,25)}}</w:t>
            </w:r>
          </w:p>
        </w:tc>
        <w:tc>
          <w:tcPr>
            <w:tcW w:w="945" w:type="dxa"/>
            <w:shd w:val="clear" w:color="auto" w:fill="auto"/>
            <w:tcMar>
              <w:top w:w="28" w:type="dxa"/>
              <w:left w:w="108" w:type="dxa"/>
              <w:bottom w:w="28" w:type="dxa"/>
              <w:right w:w="108" w:type="dxa"/>
            </w:tcMar>
            <w:vAlign w:val="center"/>
          </w:tcPr>
          <w:p w14:paraId="4410F025">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2617" w:type="dxa"/>
            <w:shd w:val="clear" w:color="auto" w:fill="auto"/>
            <w:tcMar>
              <w:top w:w="28" w:type="dxa"/>
              <w:left w:w="108" w:type="dxa"/>
              <w:bottom w:w="28" w:type="dxa"/>
              <w:right w:w="108" w:type="dxa"/>
            </w:tcMar>
            <w:vAlign w:val="center"/>
          </w:tcPr>
          <w:p w14:paraId="72E5BEC9">
            <w:pPr>
              <w:jc w:val="left"/>
              <w:rPr>
                <w:rFonts w:hint="eastAsia" w:ascii="微软雅黑" w:hAnsi="微软雅黑" w:eastAsia="微软雅黑" w:cs="微软雅黑"/>
                <w:b/>
                <w:bCs/>
                <w:sz w:val="20"/>
                <w:szCs w:val="20"/>
              </w:rPr>
            </w:pPr>
            <w:r>
              <w:rPr>
                <w:rFonts w:hint="eastAsia" w:ascii="微软雅黑" w:hAnsi="微软雅黑" w:eastAsia="微软雅黑" w:cs="微软雅黑"/>
                <w:b w:val="0"/>
                <w:bCs w:val="0"/>
                <w:sz w:val="20"/>
                <w:szCs w:val="20"/>
              </w:rPr>
              <w:t>{{"ty_guangzhou2"|sign(49,27)}}</w:t>
            </w:r>
          </w:p>
        </w:tc>
        <w:tc>
          <w:tcPr>
            <w:tcW w:w="3183" w:type="dxa"/>
            <w:shd w:val="clear" w:color="auto" w:fill="auto"/>
            <w:tcMar>
              <w:top w:w="28" w:type="dxa"/>
              <w:left w:w="108" w:type="dxa"/>
              <w:bottom w:w="28" w:type="dxa"/>
              <w:right w:w="108" w:type="dxa"/>
            </w:tcMar>
            <w:vAlign w:val="center"/>
          </w:tcPr>
          <w:p w14:paraId="23BC391D">
            <w:pPr>
              <w:jc w:val="left"/>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157ABBED">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endif %}</w:t>
      </w:r>
    </w:p>
    <w:p w14:paraId="5B54E8E6">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1E90844"/>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0BF8"/>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DB6B83"/>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24A662F"/>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643F15"/>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82644E"/>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9F227D"/>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07803"/>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7C498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416C31"/>
    <w:rsid w:val="65B119A5"/>
    <w:rsid w:val="65F916BF"/>
    <w:rsid w:val="66093FF0"/>
    <w:rsid w:val="6622535F"/>
    <w:rsid w:val="66565CBE"/>
    <w:rsid w:val="66B918A0"/>
    <w:rsid w:val="66D267FB"/>
    <w:rsid w:val="670E76D1"/>
    <w:rsid w:val="67395F4D"/>
    <w:rsid w:val="67433096"/>
    <w:rsid w:val="67574E33"/>
    <w:rsid w:val="676559C6"/>
    <w:rsid w:val="67765DDF"/>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D7D4A80"/>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7F6CEF"/>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600B2B"/>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997</Words>
  <Characters>3329</Characters>
  <Lines>161</Lines>
  <Paragraphs>45</Paragraphs>
  <TotalTime>0</TotalTime>
  <ScaleCrop>false</ScaleCrop>
  <LinksUpToDate>false</LinksUpToDate>
  <CharactersWithSpaces>3551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2026-05-20T03:48:55Z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