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A7ED5">
      <w:pPr>
        <w:jc w:val="center"/>
        <w:rPr>
          <w:sz w:val="20"/>
          <w:lang w:eastAsia="zh-CN"/>
        </w:rPr>
      </w:pPr>
      <w:bookmarkStart w:id="112" w:name="_GoBack"/>
      <w:bookmarkEnd w:id="112"/>
    </w:p>
    <w:p w14:paraId="6E946F28">
      <w:pPr>
        <w:jc w:val="center"/>
        <w:rPr>
          <w:sz w:val="20"/>
          <w:lang w:eastAsia="zh-CN"/>
        </w:rPr>
      </w:pPr>
    </w:p>
    <w:p w14:paraId="220D92CE">
      <w:pPr>
        <w:jc w:val="center"/>
        <w:rPr>
          <w:sz w:val="20"/>
          <w:lang w:eastAsia="zh-CN"/>
        </w:rPr>
      </w:pPr>
    </w:p>
    <w:p w14:paraId="398D5EAD">
      <w:pPr>
        <w:jc w:val="center"/>
        <w:rPr>
          <w:sz w:val="20"/>
          <w:lang w:eastAsia="zh-CN"/>
        </w:rPr>
      </w:pPr>
    </w:p>
    <w:p w14:paraId="4CAD1B5F">
      <w:pPr>
        <w:jc w:val="center"/>
        <w:rPr>
          <w:sz w:val="20"/>
          <w:lang w:eastAsia="zh-CN"/>
        </w:rPr>
      </w:pPr>
    </w:p>
    <w:p w14:paraId="10DECE37">
      <w:pPr>
        <w:jc w:val="center"/>
        <w:rPr>
          <w:sz w:val="20"/>
          <w:lang w:eastAsia="zh-CN"/>
        </w:rPr>
      </w:pPr>
    </w:p>
    <w:p w14:paraId="2E0CD35C">
      <w:pPr>
        <w:jc w:val="center"/>
        <w:rPr>
          <w:sz w:val="20"/>
          <w:lang w:eastAsia="zh-CN"/>
        </w:rPr>
      </w:pPr>
    </w:p>
    <w:p w14:paraId="57B25CB0">
      <w:pPr>
        <w:jc w:val="center"/>
        <w:rPr>
          <w:sz w:val="20"/>
          <w:lang w:eastAsia="zh-CN"/>
        </w:rPr>
      </w:pPr>
    </w:p>
    <w:p w14:paraId="0C8BC82B">
      <w:pPr>
        <w:jc w:val="center"/>
        <w:rPr>
          <w:sz w:val="20"/>
          <w:lang w:eastAsia="zh-CN"/>
        </w:rPr>
      </w:pPr>
    </w:p>
    <w:p w14:paraId="4136FC5D">
      <w:pPr>
        <w:jc w:val="center"/>
        <w:rPr>
          <w:sz w:val="20"/>
          <w:lang w:eastAsia="zh-CN"/>
        </w:rPr>
      </w:pPr>
    </w:p>
    <w:p w14:paraId="606391DF">
      <w:pPr>
        <w:jc w:val="center"/>
        <w:rPr>
          <w:sz w:val="20"/>
          <w:lang w:eastAsia="zh-CN"/>
        </w:rPr>
      </w:pPr>
    </w:p>
    <w:p w14:paraId="648133BC">
      <w:pPr>
        <w:jc w:val="center"/>
        <w:rPr>
          <w:sz w:val="20"/>
          <w:lang w:eastAsia="zh-CN"/>
        </w:rPr>
      </w:pPr>
    </w:p>
    <w:p w14:paraId="36CDB17C">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%}结直肠癌11基因检测报告{% else %}结直肠癌11基因+PD-L1</w:t>
      </w:r>
    </w:p>
    <w:p w14:paraId="26B026DE">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14:paraId="721AAE42">
      <w:pPr>
        <w:jc w:val="center"/>
        <w:rPr>
          <w:sz w:val="20"/>
          <w:lang w:eastAsia="zh-CN"/>
        </w:rPr>
      </w:pPr>
    </w:p>
    <w:p w14:paraId="44D4AC1A">
      <w:pPr>
        <w:jc w:val="center"/>
        <w:rPr>
          <w:sz w:val="20"/>
          <w:lang w:eastAsia="zh-CN"/>
        </w:rPr>
      </w:pPr>
    </w:p>
    <w:p w14:paraId="7C70E002">
      <w:pPr>
        <w:jc w:val="center"/>
        <w:rPr>
          <w:sz w:val="20"/>
          <w:lang w:eastAsia="zh-CN"/>
        </w:rPr>
      </w:pPr>
    </w:p>
    <w:p w14:paraId="200D6CF3">
      <w:pPr>
        <w:jc w:val="cente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088FB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8401618">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530B4D8E">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31CA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A079239">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5516E9F8">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3B4BF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F61B11C">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DA007B1">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71A3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2DB939D6">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C2224EE">
            <w:pPr>
              <w:pStyle w:val="8"/>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36A70218">
      <w:pPr>
        <w:jc w:val="center"/>
        <w:rPr>
          <w:sz w:val="20"/>
          <w:lang w:eastAsia="zh-CN"/>
        </w:rPr>
      </w:pPr>
    </w:p>
    <w:p w14:paraId="386B5E5B">
      <w:pPr>
        <w:jc w:val="center"/>
        <w:rPr>
          <w:sz w:val="20"/>
          <w:lang w:eastAsia="zh-CN"/>
        </w:rPr>
      </w:pPr>
    </w:p>
    <w:p w14:paraId="3B01AD8A">
      <w:pPr>
        <w:jc w:val="center"/>
        <w:rPr>
          <w:sz w:val="20"/>
          <w:lang w:eastAsia="zh-CN"/>
        </w:rPr>
      </w:pPr>
    </w:p>
    <w:p w14:paraId="36E4B793">
      <w:pPr>
        <w:jc w:val="center"/>
        <w:rPr>
          <w:sz w:val="20"/>
          <w:lang w:eastAsia="zh-CN"/>
        </w:rPr>
      </w:pPr>
    </w:p>
    <w:p w14:paraId="0576F872">
      <w:pPr>
        <w:jc w:val="center"/>
        <w:rPr>
          <w:sz w:val="20"/>
          <w:lang w:eastAsia="zh-CN"/>
        </w:rPr>
      </w:pPr>
    </w:p>
    <w:p w14:paraId="66EF30F6">
      <w:pPr>
        <w:jc w:val="center"/>
        <w:rPr>
          <w:sz w:val="20"/>
          <w:lang w:eastAsia="zh-CN"/>
        </w:rPr>
      </w:pPr>
    </w:p>
    <w:p w14:paraId="654E76BC">
      <w:pPr>
        <w:jc w:val="center"/>
        <w:rPr>
          <w:sz w:val="20"/>
          <w:lang w:eastAsia="zh-CN"/>
        </w:rPr>
      </w:pPr>
    </w:p>
    <w:p w14:paraId="0456129D">
      <w:pPr>
        <w:jc w:val="center"/>
        <w:rPr>
          <w:sz w:val="20"/>
          <w:lang w:eastAsia="zh-CN"/>
        </w:rPr>
        <w:sectPr>
          <w:headerReference r:id="rId3" w:type="default"/>
          <w:pgSz w:w="11911" w:h="16838"/>
          <w:pgMar w:top="1037" w:right="1020" w:bottom="981" w:left="1020" w:header="567" w:footer="680" w:gutter="0"/>
          <w:pgNumType w:start="1"/>
          <w:cols w:space="425" w:num="1"/>
        </w:sectPr>
      </w:pPr>
    </w:p>
    <w:p w14:paraId="15E40370">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6F0B7B0">
      <w:pPr>
        <w:jc w:val="center"/>
        <w:rPr>
          <w:sz w:val="24"/>
          <w:szCs w:val="24"/>
          <w:lang w:eastAsia="zh-CN"/>
        </w:rPr>
      </w:pPr>
      <w:r>
        <w:rPr>
          <w:rFonts w:hint="eastAsia" w:ascii="Times New Roman" w:hAnsi="Times New Roman" w:eastAsia="微软雅黑"/>
          <w:sz w:val="36"/>
          <w:szCs w:val="36"/>
          <w:lang w:eastAsia="zh-CN"/>
        </w:rPr>
        <w:t>Content</w:t>
      </w:r>
    </w:p>
    <w:p w14:paraId="6872BC54">
      <w:pPr>
        <w:rPr>
          <w:sz w:val="21"/>
          <w:szCs w:val="21"/>
          <w:lang w:eastAsia="zh-CN"/>
        </w:rPr>
      </w:pPr>
    </w:p>
    <w:p w14:paraId="6AA34379">
      <w:pPr>
        <w:pStyle w:val="13"/>
        <w:tabs>
          <w:tab w:val="right" w:leader="dot" w:pos="9861"/>
        </w:tabs>
      </w:pPr>
      <w:r>
        <w:rPr>
          <w:rFonts w:cs="Times New Roman"/>
          <w:sz w:val="24"/>
          <w:szCs w:val="24"/>
        </w:rPr>
        <w:fldChar w:fldCharType="begin"/>
      </w:r>
      <w:r>
        <w:rPr>
          <w:rFonts w:cs="Times New Roman"/>
          <w:sz w:val="24"/>
          <w:szCs w:val="24"/>
        </w:rPr>
        <w:instrText xml:space="preserve">TOC \o "1-2" \h \u </w:instrText>
      </w:r>
      <w:r>
        <w:rPr>
          <w:rFonts w:cs="Times New Roman"/>
          <w:sz w:val="24"/>
          <w:szCs w:val="24"/>
        </w:rPr>
        <w:fldChar w:fldCharType="separate"/>
      </w:r>
      <w:r>
        <w:fldChar w:fldCharType="begin"/>
      </w:r>
      <w:r>
        <w:instrText xml:space="preserve"> HYPERLINK \l _Toc16879 </w:instrText>
      </w:r>
      <w:r>
        <w:fldChar w:fldCharType="separate"/>
      </w:r>
      <w:r>
        <w:t>样本信息</w:t>
      </w:r>
      <w:r>
        <w:tab/>
      </w:r>
      <w:r>
        <w:fldChar w:fldCharType="begin"/>
      </w:r>
      <w:r>
        <w:instrText xml:space="preserve"> PAGEREF _Toc16879 \h </w:instrText>
      </w:r>
      <w:r>
        <w:fldChar w:fldCharType="separate"/>
      </w:r>
      <w:r>
        <w:t>1</w:t>
      </w:r>
      <w:r>
        <w:fldChar w:fldCharType="end"/>
      </w:r>
      <w:r>
        <w:fldChar w:fldCharType="end"/>
      </w:r>
    </w:p>
    <w:p w14:paraId="34BEC168">
      <w:pPr>
        <w:pStyle w:val="13"/>
        <w:tabs>
          <w:tab w:val="right" w:leader="dot" w:pos="9861"/>
        </w:tabs>
      </w:pPr>
      <w:r>
        <w:rPr>
          <w:lang w:eastAsia="zh-CN"/>
        </w:rPr>
        <w:fldChar w:fldCharType="begin"/>
      </w:r>
      <w:r>
        <w:rPr>
          <w:lang w:eastAsia="zh-CN"/>
        </w:rPr>
        <w:instrText xml:space="preserve"> HYPERLINK \l _Toc7025 </w:instrText>
      </w:r>
      <w:r>
        <w:rPr>
          <w:lang w:eastAsia="zh-CN"/>
        </w:rPr>
        <w:fldChar w:fldCharType="separate"/>
      </w:r>
      <w:r>
        <w:t>检测项目</w:t>
      </w:r>
      <w:r>
        <w:tab/>
      </w:r>
      <w:r>
        <w:fldChar w:fldCharType="begin"/>
      </w:r>
      <w:r>
        <w:instrText xml:space="preserve"> PAGEREF _Toc7025 \h </w:instrText>
      </w:r>
      <w:r>
        <w:fldChar w:fldCharType="separate"/>
      </w:r>
      <w:r>
        <w:t>1</w:t>
      </w:r>
      <w:r>
        <w:fldChar w:fldCharType="end"/>
      </w:r>
      <w:r>
        <w:rPr>
          <w:lang w:eastAsia="zh-CN"/>
        </w:rPr>
        <w:fldChar w:fldCharType="end"/>
      </w:r>
    </w:p>
    <w:p w14:paraId="2006E49D">
      <w:pPr>
        <w:pStyle w:val="13"/>
        <w:tabs>
          <w:tab w:val="right" w:leader="dot" w:pos="9861"/>
        </w:tabs>
      </w:pPr>
      <w:r>
        <w:rPr>
          <w:lang w:eastAsia="zh-CN"/>
        </w:rPr>
        <w:fldChar w:fldCharType="begin"/>
      </w:r>
      <w:r>
        <w:rPr>
          <w:lang w:eastAsia="zh-CN"/>
        </w:rPr>
        <w:instrText xml:space="preserve"> HYPERLINK \l _Toc27068 </w:instrText>
      </w:r>
      <w:r>
        <w:rPr>
          <w:lang w:eastAsia="zh-CN"/>
        </w:rPr>
        <w:fldChar w:fldCharType="separate"/>
      </w:r>
      <w:r>
        <w:t>检测</w:t>
      </w:r>
      <w:r>
        <w:rPr>
          <w:rFonts w:hint="eastAsia"/>
        </w:rPr>
        <w:t>基因列表</w:t>
      </w:r>
      <w:r>
        <w:tab/>
      </w:r>
      <w:r>
        <w:fldChar w:fldCharType="begin"/>
      </w:r>
      <w:r>
        <w:instrText xml:space="preserve"> PAGEREF _Toc27068 \h </w:instrText>
      </w:r>
      <w:r>
        <w:fldChar w:fldCharType="separate"/>
      </w:r>
      <w:r>
        <w:t>1</w:t>
      </w:r>
      <w:r>
        <w:fldChar w:fldCharType="end"/>
      </w:r>
      <w:r>
        <w:rPr>
          <w:lang w:eastAsia="zh-CN"/>
        </w:rPr>
        <w:fldChar w:fldCharType="end"/>
      </w:r>
    </w:p>
    <w:p w14:paraId="4948A2FD">
      <w:pPr>
        <w:pStyle w:val="13"/>
        <w:tabs>
          <w:tab w:val="right" w:leader="dot" w:pos="9861"/>
        </w:tabs>
      </w:pPr>
      <w:r>
        <w:rPr>
          <w:lang w:eastAsia="zh-CN"/>
        </w:rPr>
        <w:fldChar w:fldCharType="begin"/>
      </w:r>
      <w:r>
        <w:rPr>
          <w:lang w:eastAsia="zh-CN"/>
        </w:rPr>
        <w:instrText xml:space="preserve"> HYPERLINK \l _Toc21913 </w:instrText>
      </w:r>
      <w:r>
        <w:rPr>
          <w:lang w:eastAsia="zh-CN"/>
        </w:rPr>
        <w:fldChar w:fldCharType="separate"/>
      </w:r>
      <w:r>
        <w:rPr>
          <w:rFonts w:hint="eastAsia"/>
        </w:rPr>
        <w:t>检测结果总览</w:t>
      </w:r>
      <w:r>
        <w:tab/>
      </w:r>
      <w:r>
        <w:fldChar w:fldCharType="begin"/>
      </w:r>
      <w:r>
        <w:instrText xml:space="preserve"> PAGEREF _Toc21913 \h </w:instrText>
      </w:r>
      <w:r>
        <w:fldChar w:fldCharType="separate"/>
      </w:r>
      <w:r>
        <w:t>1</w:t>
      </w:r>
      <w:r>
        <w:fldChar w:fldCharType="end"/>
      </w:r>
      <w:r>
        <w:rPr>
          <w:lang w:eastAsia="zh-CN"/>
        </w:rPr>
        <w:fldChar w:fldCharType="end"/>
      </w:r>
    </w:p>
    <w:p w14:paraId="70ECC5D2">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_Toc6194 </w:instrText>
      </w:r>
      <w:r>
        <w:rPr>
          <w:color w:val="auto"/>
          <w:szCs w:val="22"/>
          <w:lang w:eastAsia="zh-CN"/>
        </w:rPr>
        <w:fldChar w:fldCharType="separate"/>
      </w:r>
      <w:r>
        <w:rPr>
          <w:rFonts w:hint="eastAsia"/>
          <w:color w:val="auto"/>
          <w:szCs w:val="22"/>
          <w:lang w:eastAsia="zh-CN"/>
        </w:rPr>
        <w:t>检测结果小结</w:t>
      </w:r>
      <w:r>
        <w:rPr>
          <w:color w:val="auto"/>
          <w:szCs w:val="22"/>
        </w:rPr>
        <w:tab/>
      </w:r>
      <w:r>
        <w:rPr>
          <w:color w:val="auto"/>
          <w:szCs w:val="22"/>
        </w:rPr>
        <w:fldChar w:fldCharType="begin"/>
      </w:r>
      <w:r>
        <w:rPr>
          <w:color w:val="auto"/>
          <w:szCs w:val="22"/>
        </w:rPr>
        <w:instrText xml:space="preserve"> PAGEREF _Toc6194 \h </w:instrText>
      </w:r>
      <w:r>
        <w:rPr>
          <w:color w:val="auto"/>
          <w:szCs w:val="22"/>
        </w:rPr>
        <w:fldChar w:fldCharType="separate"/>
      </w:r>
      <w:r>
        <w:rPr>
          <w:color w:val="auto"/>
          <w:szCs w:val="22"/>
        </w:rPr>
        <w:t>1</w:t>
      </w:r>
      <w:r>
        <w:rPr>
          <w:color w:val="auto"/>
          <w:szCs w:val="22"/>
        </w:rPr>
        <w:fldChar w:fldCharType="end"/>
      </w:r>
      <w:r>
        <w:rPr>
          <w:color w:val="auto"/>
          <w:szCs w:val="22"/>
          <w:lang w:eastAsia="zh-CN"/>
        </w:rPr>
        <w:fldChar w:fldCharType="end"/>
      </w:r>
    </w:p>
    <w:p w14:paraId="5AFEAC99">
      <w:pPr>
        <w:pStyle w:val="14"/>
        <w:tabs>
          <w:tab w:val="right" w:leader="dot" w:pos="9861"/>
        </w:tabs>
        <w:ind w:left="440"/>
      </w:pPr>
      <w:r>
        <w:rPr>
          <w:color w:val="auto"/>
          <w:szCs w:val="22"/>
          <w:lang w:eastAsia="zh-CN"/>
        </w:rPr>
        <w:fldChar w:fldCharType="begin"/>
      </w:r>
      <w:r>
        <w:rPr>
          <w:color w:val="auto"/>
          <w:szCs w:val="22"/>
          <w:lang w:eastAsia="zh-CN"/>
        </w:rPr>
        <w:instrText xml:space="preserve"> HYPERLINK \l _Toc24198 </w:instrText>
      </w:r>
      <w:r>
        <w:rPr>
          <w:color w:val="auto"/>
          <w:szCs w:val="22"/>
          <w:lang w:eastAsia="zh-CN"/>
        </w:rPr>
        <w:fldChar w:fldCharType="separate"/>
      </w:r>
      <w:r>
        <w:rPr>
          <w:rFonts w:hint="eastAsia"/>
          <w:color w:val="auto"/>
          <w:szCs w:val="22"/>
          <w:lang w:eastAsia="zh-CN"/>
        </w:rPr>
        <w:t xml:space="preserve">{% if importantTargetedDiseaseName == </w:t>
      </w:r>
      <w:r>
        <w:rPr>
          <w:color w:val="auto"/>
          <w:szCs w:val="22"/>
          <w:lang w:eastAsia="zh-CN"/>
        </w:rPr>
        <w:t>‘</w:t>
      </w:r>
      <w:r>
        <w:rPr>
          <w:rFonts w:hint="eastAsia"/>
          <w:color w:val="auto"/>
          <w:szCs w:val="22"/>
          <w:lang w:eastAsia="zh-CN"/>
        </w:rPr>
        <w:t>泛癌种</w:t>
      </w:r>
      <w:r>
        <w:rPr>
          <w:color w:val="auto"/>
          <w:szCs w:val="22"/>
          <w:lang w:eastAsia="zh-CN"/>
        </w:rPr>
        <w:t>’</w:t>
      </w:r>
      <w:r>
        <w:rPr>
          <w:rFonts w:hint="eastAsia"/>
          <w:color w:val="auto"/>
          <w:szCs w:val="22"/>
          <w:lang w:eastAsia="zh-CN"/>
        </w:rPr>
        <w:t>%}重要靶向用药</w:t>
      </w:r>
      <w:r>
        <w:rPr>
          <w:color w:val="auto"/>
          <w:szCs w:val="22"/>
          <w:lang w:eastAsia="zh-CN"/>
        </w:rPr>
        <w:t>{%else%}</w:t>
      </w:r>
      <w:r>
        <w:rPr>
          <w:rFonts w:hint="eastAsia"/>
          <w:color w:val="auto"/>
          <w:szCs w:val="22"/>
          <w:lang w:eastAsia="zh-CN"/>
        </w:rPr>
        <w:t xml:space="preserve">{% if importantTargetedDiseaseName == </w:t>
      </w:r>
      <w:r>
        <w:rPr>
          <w:color w:val="auto"/>
          <w:szCs w:val="22"/>
          <w:lang w:eastAsia="zh-CN"/>
        </w:rPr>
        <w:t>‘</w:t>
      </w:r>
      <w:r>
        <w:rPr>
          <w:rFonts w:hint="eastAsia"/>
          <w:color w:val="auto"/>
          <w:szCs w:val="22"/>
          <w:lang w:eastAsia="zh-CN"/>
        </w:rPr>
        <w:t>肺癌</w:t>
      </w:r>
      <w:r>
        <w:rPr>
          <w:color w:val="auto"/>
          <w:szCs w:val="22"/>
          <w:lang w:eastAsia="zh-CN"/>
        </w:rPr>
        <w:t>’</w:t>
      </w:r>
      <w:r>
        <w:rPr>
          <w:rFonts w:hint="eastAsia"/>
          <w:color w:val="auto"/>
          <w:szCs w:val="22"/>
          <w:lang w:eastAsia="zh-CN"/>
        </w:rPr>
        <w:t xml:space="preserve">%}肺癌{% elif importantTargetedDiseaseName == </w:t>
      </w:r>
      <w:r>
        <w:rPr>
          <w:color w:val="auto"/>
          <w:szCs w:val="22"/>
          <w:lang w:eastAsia="zh-CN"/>
        </w:rPr>
        <w:t>‘</w:t>
      </w:r>
      <w:r>
        <w:rPr>
          <w:rFonts w:hint="eastAsia"/>
          <w:color w:val="auto"/>
          <w:szCs w:val="22"/>
          <w:lang w:eastAsia="zh-CN"/>
        </w:rPr>
        <w:t>结直肠癌</w:t>
      </w:r>
      <w:r>
        <w:rPr>
          <w:color w:val="auto"/>
          <w:szCs w:val="22"/>
          <w:lang w:eastAsia="zh-CN"/>
        </w:rPr>
        <w:t>’</w:t>
      </w:r>
      <w:r>
        <w:rPr>
          <w:rFonts w:hint="eastAsia"/>
          <w:color w:val="auto"/>
          <w:szCs w:val="22"/>
          <w:lang w:eastAsia="zh-CN"/>
        </w:rPr>
        <w:t xml:space="preserve"> %}结直肠癌{% elif importantTargetedDiseaseName == </w:t>
      </w:r>
      <w:r>
        <w:rPr>
          <w:color w:val="auto"/>
          <w:szCs w:val="22"/>
          <w:lang w:eastAsia="zh-CN"/>
        </w:rPr>
        <w:t>‘</w:t>
      </w:r>
      <w:r>
        <w:rPr>
          <w:rFonts w:hint="eastAsia"/>
          <w:color w:val="auto"/>
          <w:szCs w:val="22"/>
          <w:lang w:eastAsia="zh-CN"/>
        </w:rPr>
        <w:t>乳腺癌</w:t>
      </w:r>
      <w:r>
        <w:rPr>
          <w:color w:val="auto"/>
          <w:szCs w:val="22"/>
          <w:lang w:eastAsia="zh-CN"/>
        </w:rPr>
        <w:t>’</w:t>
      </w:r>
      <w:r>
        <w:rPr>
          <w:rFonts w:hint="eastAsia"/>
          <w:color w:val="auto"/>
          <w:szCs w:val="22"/>
          <w:lang w:eastAsia="zh-CN"/>
        </w:rPr>
        <w:t xml:space="preserve"> %}乳腺癌{% endif %}精准诊疗{% endif %}相关基因结果汇总</w:t>
      </w:r>
      <w:r>
        <w:rPr>
          <w:color w:val="auto"/>
          <w:szCs w:val="22"/>
        </w:rPr>
        <w:tab/>
      </w:r>
      <w:r>
        <w:rPr>
          <w:color w:val="auto"/>
          <w:szCs w:val="22"/>
        </w:rPr>
        <w:fldChar w:fldCharType="begin"/>
      </w:r>
      <w:r>
        <w:rPr>
          <w:color w:val="auto"/>
          <w:szCs w:val="22"/>
        </w:rPr>
        <w:instrText xml:space="preserve"> PAGEREF _Toc24198 \h </w:instrText>
      </w:r>
      <w:r>
        <w:rPr>
          <w:color w:val="auto"/>
          <w:szCs w:val="22"/>
        </w:rPr>
        <w:fldChar w:fldCharType="separate"/>
      </w:r>
      <w:r>
        <w:rPr>
          <w:color w:val="auto"/>
          <w:szCs w:val="22"/>
        </w:rPr>
        <w:t>3</w:t>
      </w:r>
      <w:r>
        <w:rPr>
          <w:color w:val="auto"/>
          <w:szCs w:val="22"/>
        </w:rPr>
        <w:fldChar w:fldCharType="end"/>
      </w:r>
      <w:r>
        <w:rPr>
          <w:color w:val="auto"/>
          <w:szCs w:val="22"/>
          <w:lang w:eastAsia="zh-CN"/>
        </w:rPr>
        <w:fldChar w:fldCharType="end"/>
      </w:r>
    </w:p>
    <w:p w14:paraId="10285248">
      <w:pPr>
        <w:pStyle w:val="13"/>
        <w:tabs>
          <w:tab w:val="right" w:leader="dot" w:pos="9861"/>
        </w:tabs>
      </w:pPr>
      <w:r>
        <w:rPr>
          <w:lang w:eastAsia="zh-CN"/>
        </w:rPr>
        <w:fldChar w:fldCharType="begin"/>
      </w:r>
      <w:r>
        <w:rPr>
          <w:lang w:eastAsia="zh-CN"/>
        </w:rPr>
        <w:instrText xml:space="preserve"> HYPERLINK \l _Toc16159 </w:instrText>
      </w:r>
      <w:r>
        <w:rPr>
          <w:lang w:eastAsia="zh-CN"/>
        </w:rPr>
        <w:fldChar w:fldCharType="separate"/>
      </w:r>
      <w:r>
        <w:t>检测结果及用药提示</w:t>
      </w:r>
      <w:r>
        <w:tab/>
      </w:r>
      <w:r>
        <w:fldChar w:fldCharType="begin"/>
      </w:r>
      <w:r>
        <w:instrText xml:space="preserve"> PAGEREF _Toc16159 \h </w:instrText>
      </w:r>
      <w:r>
        <w:fldChar w:fldCharType="separate"/>
      </w:r>
      <w:r>
        <w:t>4</w:t>
      </w:r>
      <w:r>
        <w:fldChar w:fldCharType="end"/>
      </w:r>
      <w:r>
        <w:rPr>
          <w:lang w:eastAsia="zh-CN"/>
        </w:rPr>
        <w:fldChar w:fldCharType="end"/>
      </w:r>
    </w:p>
    <w:p w14:paraId="47B6FC69">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_Toc10439 </w:instrText>
      </w:r>
      <w:r>
        <w:rPr>
          <w:color w:val="auto"/>
          <w:szCs w:val="22"/>
          <w:lang w:eastAsia="zh-CN"/>
        </w:rPr>
        <w:fldChar w:fldCharType="separate"/>
      </w:r>
      <w:r>
        <w:rPr>
          <w:color w:val="auto"/>
          <w:szCs w:val="22"/>
          <w:lang w:eastAsia="zh-CN"/>
        </w:rPr>
        <w:t>靶向药物用药提示</w:t>
      </w:r>
      <w:r>
        <w:rPr>
          <w:color w:val="auto"/>
          <w:szCs w:val="22"/>
        </w:rPr>
        <w:tab/>
      </w:r>
      <w:r>
        <w:rPr>
          <w:color w:val="auto"/>
          <w:szCs w:val="22"/>
        </w:rPr>
        <w:fldChar w:fldCharType="begin"/>
      </w:r>
      <w:r>
        <w:rPr>
          <w:color w:val="auto"/>
          <w:szCs w:val="22"/>
        </w:rPr>
        <w:instrText xml:space="preserve"> PAGEREF _Toc10439 \h </w:instrText>
      </w:r>
      <w:r>
        <w:rPr>
          <w:color w:val="auto"/>
          <w:szCs w:val="22"/>
        </w:rPr>
        <w:fldChar w:fldCharType="separate"/>
      </w:r>
      <w:r>
        <w:rPr>
          <w:color w:val="auto"/>
          <w:szCs w:val="22"/>
        </w:rPr>
        <w:t>4</w:t>
      </w:r>
      <w:r>
        <w:rPr>
          <w:color w:val="auto"/>
          <w:szCs w:val="22"/>
        </w:rPr>
        <w:fldChar w:fldCharType="end"/>
      </w:r>
      <w:r>
        <w:rPr>
          <w:color w:val="auto"/>
          <w:szCs w:val="22"/>
          <w:lang w:eastAsia="zh-CN"/>
        </w:rPr>
        <w:fldChar w:fldCharType="end"/>
      </w:r>
    </w:p>
    <w:p w14:paraId="30581693">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_Toc5859 </w:instrText>
      </w:r>
      <w:r>
        <w:rPr>
          <w:color w:val="auto"/>
          <w:szCs w:val="22"/>
          <w:lang w:eastAsia="zh-CN"/>
        </w:rPr>
        <w:fldChar w:fldCharType="separate"/>
      </w:r>
      <w:r>
        <w:rPr>
          <w:rFonts w:hint="eastAsia"/>
          <w:color w:val="auto"/>
          <w:szCs w:val="22"/>
          <w:lang w:eastAsia="zh-CN"/>
        </w:rPr>
        <w:t>本癌种FDA/NMPA获批的其他可选靶向药物</w:t>
      </w:r>
      <w:r>
        <w:rPr>
          <w:color w:val="auto"/>
          <w:szCs w:val="22"/>
        </w:rPr>
        <w:tab/>
      </w:r>
      <w:r>
        <w:rPr>
          <w:color w:val="auto"/>
          <w:szCs w:val="22"/>
        </w:rPr>
        <w:fldChar w:fldCharType="begin"/>
      </w:r>
      <w:r>
        <w:rPr>
          <w:color w:val="auto"/>
          <w:szCs w:val="22"/>
        </w:rPr>
        <w:instrText xml:space="preserve"> PAGEREF _Toc5859 \h </w:instrText>
      </w:r>
      <w:r>
        <w:rPr>
          <w:color w:val="auto"/>
          <w:szCs w:val="22"/>
        </w:rPr>
        <w:fldChar w:fldCharType="separate"/>
      </w:r>
      <w:r>
        <w:rPr>
          <w:color w:val="auto"/>
          <w:szCs w:val="22"/>
        </w:rPr>
        <w:t>7</w:t>
      </w:r>
      <w:r>
        <w:rPr>
          <w:color w:val="auto"/>
          <w:szCs w:val="22"/>
        </w:rPr>
        <w:fldChar w:fldCharType="end"/>
      </w:r>
      <w:r>
        <w:rPr>
          <w:color w:val="auto"/>
          <w:szCs w:val="22"/>
          <w:lang w:eastAsia="zh-CN"/>
        </w:rPr>
        <w:fldChar w:fldCharType="end"/>
      </w:r>
      <w:r>
        <w:rPr>
          <w:rFonts w:hint="eastAsia"/>
          <w:color w:val="auto"/>
          <w:szCs w:val="22"/>
          <w:lang w:eastAsia="zh-CN"/>
        </w:rPr>
        <w:t xml:space="preserve">{%if </w:t>
      </w:r>
      <w:r>
        <w:rPr>
          <w:color w:val="auto"/>
          <w:szCs w:val="22"/>
          <w:lang w:eastAsia="zh-CN"/>
        </w:rPr>
        <w:t>PDInfo</w:t>
      </w:r>
      <w:r>
        <w:rPr>
          <w:rFonts w:hint="eastAsia"/>
          <w:color w:val="auto"/>
          <w:szCs w:val="22"/>
          <w:lang w:eastAsia="zh-CN"/>
        </w:rPr>
        <w:t xml:space="preserve"> != </w:t>
      </w:r>
      <w:r>
        <w:rPr>
          <w:color w:val="auto"/>
          <w:szCs w:val="22"/>
          <w:lang w:eastAsia="zh-CN"/>
        </w:rPr>
        <w:t>undefined</w:t>
      </w:r>
      <w:r>
        <w:rPr>
          <w:rFonts w:hint="eastAsia"/>
          <w:color w:val="auto"/>
          <w:szCs w:val="22"/>
          <w:lang w:eastAsia="zh-CN"/>
        </w:rPr>
        <w:t xml:space="preserve"> %}</w:t>
      </w:r>
    </w:p>
    <w:p w14:paraId="1866FA25">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_Toc8968 </w:instrText>
      </w:r>
      <w:r>
        <w:rPr>
          <w:color w:val="auto"/>
          <w:szCs w:val="22"/>
          <w:lang w:eastAsia="zh-CN"/>
        </w:rPr>
        <w:fldChar w:fldCharType="separate"/>
      </w:r>
      <w:r>
        <w:rPr>
          <w:rFonts w:hint="eastAsia"/>
          <w:color w:val="auto"/>
          <w:szCs w:val="22"/>
          <w:lang w:eastAsia="zh-CN"/>
        </w:rPr>
        <w:t>PD-L1检测结果</w:t>
      </w:r>
      <w:r>
        <w:rPr>
          <w:color w:val="auto"/>
          <w:szCs w:val="22"/>
        </w:rPr>
        <w:tab/>
      </w:r>
      <w:r>
        <w:rPr>
          <w:color w:val="auto"/>
          <w:szCs w:val="22"/>
        </w:rPr>
        <w:fldChar w:fldCharType="begin"/>
      </w:r>
      <w:r>
        <w:rPr>
          <w:color w:val="auto"/>
          <w:szCs w:val="22"/>
        </w:rPr>
        <w:instrText xml:space="preserve"> PAGEREF _Toc8968 \h </w:instrText>
      </w:r>
      <w:r>
        <w:rPr>
          <w:color w:val="auto"/>
          <w:szCs w:val="22"/>
        </w:rPr>
        <w:fldChar w:fldCharType="separate"/>
      </w:r>
      <w:r>
        <w:rPr>
          <w:color w:val="auto"/>
          <w:szCs w:val="22"/>
        </w:rPr>
        <w:t>8</w:t>
      </w:r>
      <w:r>
        <w:rPr>
          <w:color w:val="auto"/>
          <w:szCs w:val="22"/>
        </w:rPr>
        <w:fldChar w:fldCharType="end"/>
      </w:r>
      <w:r>
        <w:rPr>
          <w:color w:val="auto"/>
          <w:szCs w:val="22"/>
          <w:lang w:eastAsia="zh-CN"/>
        </w:rPr>
        <w:fldChar w:fldCharType="end"/>
      </w:r>
      <w:r>
        <w:rPr>
          <w:rFonts w:hint="eastAsia"/>
          <w:color w:val="auto"/>
          <w:szCs w:val="22"/>
          <w:lang w:eastAsia="zh-CN"/>
        </w:rPr>
        <w:t>{% endif %}</w:t>
      </w:r>
    </w:p>
    <w:p w14:paraId="30D9B469">
      <w:pPr>
        <w:pStyle w:val="13"/>
        <w:tabs>
          <w:tab w:val="right" w:leader="dot" w:pos="9861"/>
        </w:tabs>
      </w:pPr>
      <w:r>
        <w:rPr>
          <w:lang w:eastAsia="zh-CN"/>
        </w:rPr>
        <w:fldChar w:fldCharType="begin"/>
      </w:r>
      <w:r>
        <w:rPr>
          <w:lang w:eastAsia="zh-CN"/>
        </w:rPr>
        <w:instrText xml:space="preserve"> HYPERLINK \l _Toc13339 </w:instrText>
      </w:r>
      <w:r>
        <w:rPr>
          <w:lang w:eastAsia="zh-CN"/>
        </w:rPr>
        <w:fldChar w:fldCharType="separate"/>
      </w:r>
      <w:r>
        <w:t>基因检测结果解析</w:t>
      </w:r>
      <w:r>
        <w:tab/>
      </w:r>
      <w:r>
        <w:fldChar w:fldCharType="begin"/>
      </w:r>
      <w:r>
        <w:instrText xml:space="preserve"> PAGEREF _Toc13339 \h </w:instrText>
      </w:r>
      <w:r>
        <w:fldChar w:fldCharType="separate"/>
      </w:r>
      <w:r>
        <w:t>10</w:t>
      </w:r>
      <w:r>
        <w:fldChar w:fldCharType="end"/>
      </w:r>
      <w:r>
        <w:rPr>
          <w:lang w:eastAsia="zh-CN"/>
        </w:rPr>
        <w:fldChar w:fldCharType="end"/>
      </w:r>
      <w:r>
        <w:rPr>
          <w:rFonts w:hint="eastAsia" w:cs="Times New Roman"/>
          <w:sz w:val="24"/>
          <w:szCs w:val="24"/>
          <w:lang w:eastAsia="zh-CN"/>
        </w:rPr>
        <w:t>{%if BodyDrugDrugDetectionStr or unknownVarAnalysisStr %}</w:t>
      </w:r>
    </w:p>
    <w:p w14:paraId="0A2DC79F">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_Toc30088 </w:instrText>
      </w:r>
      <w:r>
        <w:rPr>
          <w:color w:val="auto"/>
          <w:szCs w:val="22"/>
          <w:lang w:eastAsia="zh-CN"/>
        </w:rPr>
        <w:fldChar w:fldCharType="separate"/>
      </w:r>
      <w:r>
        <w:rPr>
          <w:rFonts w:hint="eastAsia"/>
          <w:color w:val="auto"/>
          <w:szCs w:val="22"/>
          <w:lang w:eastAsia="zh-CN"/>
        </w:rPr>
        <w:t>变异位点结果解析</w:t>
      </w:r>
      <w:r>
        <w:rPr>
          <w:color w:val="auto"/>
          <w:szCs w:val="22"/>
        </w:rPr>
        <w:tab/>
      </w:r>
      <w:r>
        <w:rPr>
          <w:color w:val="auto"/>
          <w:szCs w:val="22"/>
        </w:rPr>
        <w:fldChar w:fldCharType="begin"/>
      </w:r>
      <w:r>
        <w:rPr>
          <w:color w:val="auto"/>
          <w:szCs w:val="22"/>
        </w:rPr>
        <w:instrText xml:space="preserve"> PAGEREF _Toc30088 \h </w:instrText>
      </w:r>
      <w:r>
        <w:rPr>
          <w:color w:val="auto"/>
          <w:szCs w:val="22"/>
        </w:rPr>
        <w:fldChar w:fldCharType="separate"/>
      </w:r>
      <w:r>
        <w:rPr>
          <w:color w:val="auto"/>
          <w:szCs w:val="22"/>
        </w:rPr>
        <w:t>10</w:t>
      </w:r>
      <w:r>
        <w:rPr>
          <w:color w:val="auto"/>
          <w:szCs w:val="22"/>
        </w:rPr>
        <w:fldChar w:fldCharType="end"/>
      </w:r>
      <w:r>
        <w:rPr>
          <w:color w:val="auto"/>
          <w:szCs w:val="22"/>
          <w:lang w:eastAsia="zh-CN"/>
        </w:rPr>
        <w:fldChar w:fldCharType="end"/>
      </w:r>
      <w:r>
        <w:rPr>
          <w:rFonts w:hint="eastAsia"/>
          <w:color w:val="auto"/>
          <w:szCs w:val="22"/>
          <w:lang w:eastAsia="zh-CN"/>
        </w:rPr>
        <w:t>{% endif %}</w:t>
      </w:r>
    </w:p>
    <w:p w14:paraId="7278E162">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_Toc21441 </w:instrText>
      </w:r>
      <w:r>
        <w:rPr>
          <w:color w:val="auto"/>
          <w:szCs w:val="22"/>
          <w:lang w:eastAsia="zh-CN"/>
        </w:rPr>
        <w:fldChar w:fldCharType="separate"/>
      </w:r>
      <w:r>
        <w:rPr>
          <w:color w:val="auto"/>
          <w:szCs w:val="22"/>
          <w:lang w:eastAsia="zh-CN"/>
        </w:rPr>
        <w:t>化疗药物检测解析</w:t>
      </w:r>
      <w:r>
        <w:rPr>
          <w:color w:val="auto"/>
          <w:szCs w:val="22"/>
        </w:rPr>
        <w:tab/>
      </w:r>
      <w:r>
        <w:rPr>
          <w:color w:val="auto"/>
          <w:szCs w:val="22"/>
        </w:rPr>
        <w:fldChar w:fldCharType="begin"/>
      </w:r>
      <w:r>
        <w:rPr>
          <w:color w:val="auto"/>
          <w:szCs w:val="22"/>
        </w:rPr>
        <w:instrText xml:space="preserve"> PAGEREF _Toc21441 \h </w:instrText>
      </w:r>
      <w:r>
        <w:rPr>
          <w:color w:val="auto"/>
          <w:szCs w:val="22"/>
        </w:rPr>
        <w:fldChar w:fldCharType="separate"/>
      </w:r>
      <w:r>
        <w:rPr>
          <w:color w:val="auto"/>
          <w:szCs w:val="22"/>
        </w:rPr>
        <w:t>13</w:t>
      </w:r>
      <w:r>
        <w:rPr>
          <w:color w:val="auto"/>
          <w:szCs w:val="22"/>
        </w:rPr>
        <w:fldChar w:fldCharType="end"/>
      </w:r>
      <w:r>
        <w:rPr>
          <w:color w:val="auto"/>
          <w:szCs w:val="22"/>
          <w:lang w:eastAsia="zh-CN"/>
        </w:rPr>
        <w:fldChar w:fldCharType="end"/>
      </w:r>
    </w:p>
    <w:p w14:paraId="0CB3321C">
      <w:pPr>
        <w:pStyle w:val="13"/>
        <w:tabs>
          <w:tab w:val="right" w:leader="dot" w:pos="9861"/>
        </w:tabs>
      </w:pPr>
      <w:r>
        <w:rPr>
          <w:lang w:eastAsia="zh-CN"/>
        </w:rPr>
        <w:fldChar w:fldCharType="begin"/>
      </w:r>
      <w:r>
        <w:rPr>
          <w:lang w:eastAsia="zh-CN"/>
        </w:rPr>
        <w:instrText xml:space="preserve"> HYPERLINK \l _Toc4166 </w:instrText>
      </w:r>
      <w:r>
        <w:rPr>
          <w:lang w:eastAsia="zh-CN"/>
        </w:rPr>
        <w:fldChar w:fldCharType="separate"/>
      </w:r>
      <w:r>
        <w:rPr>
          <w:rFonts w:hint="eastAsia"/>
        </w:rPr>
        <w:t>附录</w:t>
      </w:r>
      <w:r>
        <w:tab/>
      </w:r>
      <w:r>
        <w:fldChar w:fldCharType="begin"/>
      </w:r>
      <w:r>
        <w:instrText xml:space="preserve"> PAGEREF _Toc4166 \h </w:instrText>
      </w:r>
      <w:r>
        <w:fldChar w:fldCharType="separate"/>
      </w:r>
      <w:r>
        <w:t>15</w:t>
      </w:r>
      <w:r>
        <w:fldChar w:fldCharType="end"/>
      </w:r>
      <w:r>
        <w:rPr>
          <w:lang w:eastAsia="zh-CN"/>
        </w:rPr>
        <w:fldChar w:fldCharType="end"/>
      </w:r>
    </w:p>
    <w:p w14:paraId="394BC2AA">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_Toc22807 </w:instrText>
      </w:r>
      <w:r>
        <w:rPr>
          <w:color w:val="auto"/>
          <w:szCs w:val="22"/>
          <w:lang w:eastAsia="zh-CN"/>
        </w:rPr>
        <w:fldChar w:fldCharType="separate"/>
      </w:r>
      <w:r>
        <w:rPr>
          <w:rFonts w:hint="eastAsia"/>
          <w:color w:val="auto"/>
          <w:szCs w:val="22"/>
          <w:lang w:eastAsia="zh-CN"/>
        </w:rPr>
        <w:t>样本质控情况</w:t>
      </w:r>
      <w:r>
        <w:rPr>
          <w:color w:val="auto"/>
          <w:szCs w:val="22"/>
        </w:rPr>
        <w:tab/>
      </w:r>
      <w:r>
        <w:rPr>
          <w:color w:val="auto"/>
          <w:szCs w:val="22"/>
        </w:rPr>
        <w:fldChar w:fldCharType="begin"/>
      </w:r>
      <w:r>
        <w:rPr>
          <w:color w:val="auto"/>
          <w:szCs w:val="22"/>
        </w:rPr>
        <w:instrText xml:space="preserve"> PAGEREF _Toc22807 \h </w:instrText>
      </w:r>
      <w:r>
        <w:rPr>
          <w:color w:val="auto"/>
          <w:szCs w:val="22"/>
        </w:rPr>
        <w:fldChar w:fldCharType="separate"/>
      </w:r>
      <w:r>
        <w:rPr>
          <w:color w:val="auto"/>
          <w:szCs w:val="22"/>
        </w:rPr>
        <w:t>15</w:t>
      </w:r>
      <w:r>
        <w:rPr>
          <w:color w:val="auto"/>
          <w:szCs w:val="22"/>
        </w:rPr>
        <w:fldChar w:fldCharType="end"/>
      </w:r>
      <w:r>
        <w:rPr>
          <w:color w:val="auto"/>
          <w:szCs w:val="22"/>
          <w:lang w:eastAsia="zh-CN"/>
        </w:rPr>
        <w:fldChar w:fldCharType="end"/>
      </w:r>
    </w:p>
    <w:p w14:paraId="3E579FF0">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_Toc14261 </w:instrText>
      </w:r>
      <w:r>
        <w:rPr>
          <w:color w:val="auto"/>
          <w:szCs w:val="22"/>
          <w:lang w:eastAsia="zh-CN"/>
        </w:rPr>
        <w:fldChar w:fldCharType="separate"/>
      </w:r>
      <w:r>
        <w:rPr>
          <w:rFonts w:hint="eastAsia"/>
          <w:color w:val="auto"/>
          <w:szCs w:val="22"/>
          <w:lang w:eastAsia="zh-CN"/>
        </w:rPr>
        <w:t>常见靶向药物相关基因检测列表</w:t>
      </w:r>
      <w:r>
        <w:rPr>
          <w:color w:val="auto"/>
          <w:szCs w:val="22"/>
        </w:rPr>
        <w:tab/>
      </w:r>
      <w:r>
        <w:rPr>
          <w:color w:val="auto"/>
          <w:szCs w:val="22"/>
        </w:rPr>
        <w:fldChar w:fldCharType="begin"/>
      </w:r>
      <w:r>
        <w:rPr>
          <w:color w:val="auto"/>
          <w:szCs w:val="22"/>
        </w:rPr>
        <w:instrText xml:space="preserve"> PAGEREF _Toc14261 \h </w:instrText>
      </w:r>
      <w:r>
        <w:rPr>
          <w:color w:val="auto"/>
          <w:szCs w:val="22"/>
        </w:rPr>
        <w:fldChar w:fldCharType="separate"/>
      </w:r>
      <w:r>
        <w:rPr>
          <w:color w:val="auto"/>
          <w:szCs w:val="22"/>
        </w:rPr>
        <w:t>16</w:t>
      </w:r>
      <w:r>
        <w:rPr>
          <w:color w:val="auto"/>
          <w:szCs w:val="22"/>
        </w:rPr>
        <w:fldChar w:fldCharType="end"/>
      </w:r>
      <w:r>
        <w:rPr>
          <w:color w:val="auto"/>
          <w:szCs w:val="22"/>
          <w:lang w:eastAsia="zh-CN"/>
        </w:rPr>
        <w:fldChar w:fldCharType="end"/>
      </w:r>
    </w:p>
    <w:p w14:paraId="1D656A8D">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_Toc5142 </w:instrText>
      </w:r>
      <w:r>
        <w:rPr>
          <w:color w:val="auto"/>
          <w:szCs w:val="22"/>
          <w:lang w:eastAsia="zh-CN"/>
        </w:rPr>
        <w:fldChar w:fldCharType="separate"/>
      </w:r>
      <w:r>
        <w:rPr>
          <w:rFonts w:hint="eastAsia"/>
          <w:color w:val="auto"/>
          <w:szCs w:val="22"/>
          <w:lang w:eastAsia="zh-CN"/>
        </w:rPr>
        <w:t>检测方法与局限性</w:t>
      </w:r>
      <w:r>
        <w:rPr>
          <w:color w:val="auto"/>
          <w:szCs w:val="22"/>
        </w:rPr>
        <w:tab/>
      </w:r>
      <w:r>
        <w:rPr>
          <w:color w:val="auto"/>
          <w:szCs w:val="22"/>
        </w:rPr>
        <w:fldChar w:fldCharType="begin"/>
      </w:r>
      <w:r>
        <w:rPr>
          <w:color w:val="auto"/>
          <w:szCs w:val="22"/>
        </w:rPr>
        <w:instrText xml:space="preserve"> PAGEREF _Toc5142 \h </w:instrText>
      </w:r>
      <w:r>
        <w:rPr>
          <w:color w:val="auto"/>
          <w:szCs w:val="22"/>
        </w:rPr>
        <w:fldChar w:fldCharType="separate"/>
      </w:r>
      <w:r>
        <w:rPr>
          <w:color w:val="auto"/>
          <w:szCs w:val="22"/>
        </w:rPr>
        <w:t>17</w:t>
      </w:r>
      <w:r>
        <w:rPr>
          <w:color w:val="auto"/>
          <w:szCs w:val="22"/>
        </w:rPr>
        <w:fldChar w:fldCharType="end"/>
      </w:r>
      <w:r>
        <w:rPr>
          <w:color w:val="auto"/>
          <w:szCs w:val="22"/>
          <w:lang w:eastAsia="zh-CN"/>
        </w:rPr>
        <w:fldChar w:fldCharType="end"/>
      </w:r>
    </w:p>
    <w:p w14:paraId="2C989BBB">
      <w:pPr>
        <w:pStyle w:val="14"/>
        <w:tabs>
          <w:tab w:val="right" w:leader="dot" w:pos="9861"/>
        </w:tabs>
        <w:ind w:left="440"/>
        <w:rPr>
          <w:color w:val="auto"/>
          <w:szCs w:val="22"/>
        </w:rPr>
      </w:pPr>
      <w:r>
        <w:rPr>
          <w:color w:val="auto"/>
          <w:szCs w:val="22"/>
          <w:lang w:eastAsia="zh-CN"/>
        </w:rPr>
        <w:fldChar w:fldCharType="begin"/>
      </w:r>
      <w:r>
        <w:rPr>
          <w:color w:val="auto"/>
          <w:szCs w:val="22"/>
          <w:lang w:eastAsia="zh-CN"/>
        </w:rPr>
        <w:instrText xml:space="preserve"> HYPERLINK \l _Toc23613 </w:instrText>
      </w:r>
      <w:r>
        <w:rPr>
          <w:color w:val="auto"/>
          <w:szCs w:val="22"/>
          <w:lang w:eastAsia="zh-CN"/>
        </w:rPr>
        <w:fldChar w:fldCharType="separate"/>
      </w:r>
      <w:r>
        <w:rPr>
          <w:rFonts w:hint="eastAsia"/>
          <w:color w:val="auto"/>
          <w:szCs w:val="22"/>
          <w:lang w:eastAsia="zh-CN"/>
        </w:rPr>
        <w:t>参考文献</w:t>
      </w:r>
      <w:r>
        <w:rPr>
          <w:color w:val="auto"/>
          <w:szCs w:val="22"/>
        </w:rPr>
        <w:tab/>
      </w:r>
      <w:r>
        <w:rPr>
          <w:color w:val="auto"/>
          <w:szCs w:val="22"/>
        </w:rPr>
        <w:fldChar w:fldCharType="begin"/>
      </w:r>
      <w:r>
        <w:rPr>
          <w:color w:val="auto"/>
          <w:szCs w:val="22"/>
        </w:rPr>
        <w:instrText xml:space="preserve"> PAGEREF _Toc23613 \h </w:instrText>
      </w:r>
      <w:r>
        <w:rPr>
          <w:color w:val="auto"/>
          <w:szCs w:val="22"/>
        </w:rPr>
        <w:fldChar w:fldCharType="separate"/>
      </w:r>
      <w:r>
        <w:rPr>
          <w:color w:val="auto"/>
          <w:szCs w:val="22"/>
        </w:rPr>
        <w:t>18</w:t>
      </w:r>
      <w:r>
        <w:rPr>
          <w:color w:val="auto"/>
          <w:szCs w:val="22"/>
        </w:rPr>
        <w:fldChar w:fldCharType="end"/>
      </w:r>
      <w:r>
        <w:rPr>
          <w:color w:val="auto"/>
          <w:szCs w:val="22"/>
          <w:lang w:eastAsia="zh-CN"/>
        </w:rPr>
        <w:fldChar w:fldCharType="end"/>
      </w:r>
    </w:p>
    <w:p w14:paraId="12E66B91">
      <w:pPr>
        <w:widowControl/>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p w14:paraId="4C7F77A8">
      <w:pPr>
        <w:pStyle w:val="2"/>
        <w:numPr>
          <w:ilvl w:val="255"/>
          <w:numId w:val="0"/>
        </w:numPr>
        <w:jc w:val="left"/>
        <w:sectPr>
          <w:headerReference r:id="rId4" w:type="default"/>
          <w:footerReference r:id="rId5" w:type="default"/>
          <w:pgSz w:w="11911" w:h="16838"/>
          <w:pgMar w:top="1037" w:right="1020" w:bottom="981" w:left="1020" w:header="283" w:footer="680" w:gutter="0"/>
          <w:pgNumType w:start="1"/>
          <w:cols w:space="425" w:num="1"/>
          <w:docGrid w:linePitch="299" w:charSpace="0"/>
        </w:sectPr>
      </w:pPr>
      <w:bookmarkStart w:id="0" w:name="_Toc30143_WPSOffice_Level1"/>
      <w:bookmarkStart w:id="1" w:name="_Toc13806"/>
      <w:bookmarkStart w:id="2" w:name="_Toc27500"/>
      <w:bookmarkStart w:id="3" w:name="_Toc24178_WPSOffice_Level1"/>
      <w:bookmarkStart w:id="4" w:name="_Toc32054"/>
      <w:bookmarkStart w:id="5" w:name="_Toc21009_WPSOffice_Level1"/>
      <w:bookmarkStart w:id="6" w:name="_Toc21669"/>
      <w:bookmarkStart w:id="7" w:name="_Toc24397"/>
    </w:p>
    <w:p w14:paraId="3C015CB0">
      <w:pPr>
        <w:pStyle w:val="2"/>
        <w:numPr>
          <w:ilvl w:val="255"/>
          <w:numId w:val="0"/>
        </w:numPr>
        <w:jc w:val="left"/>
      </w:pPr>
      <w:bookmarkStart w:id="8" w:name="_Toc16879"/>
      <w:r>
        <w:t>样本信息</w:t>
      </w:r>
      <w:bookmarkEnd w:id="0"/>
      <w:bookmarkEnd w:id="1"/>
      <w:bookmarkEnd w:id="2"/>
      <w:bookmarkEnd w:id="3"/>
      <w:bookmarkEnd w:id="4"/>
      <w:bookmarkEnd w:id="5"/>
      <w:bookmarkEnd w:id="6"/>
      <w:bookmarkEnd w:id="7"/>
      <w:bookmarkEnd w:id="8"/>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0482E6B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FA2344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0A73F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21195F4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923140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60004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40FBEE4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9286F7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A980AD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02ED52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A6A36D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6AB11E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49057D9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D917F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FB11CE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3F7F1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748C38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155EA0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54E35F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36E3BE9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138C75AF">
      <w:pPr>
        <w:pStyle w:val="8"/>
        <w:rPr>
          <w:rFonts w:ascii="Times New Roman" w:hAnsi="Times New Roman" w:eastAsia="微软雅黑" w:cs="Times New Roman"/>
          <w:b/>
          <w:sz w:val="20"/>
          <w:lang w:eastAsia="zh-CN"/>
        </w:rPr>
      </w:pPr>
    </w:p>
    <w:p w14:paraId="3FFF8C55">
      <w:pPr>
        <w:pStyle w:val="2"/>
        <w:numPr>
          <w:ilvl w:val="255"/>
          <w:numId w:val="0"/>
        </w:numPr>
        <w:jc w:val="left"/>
      </w:pPr>
      <w:bookmarkStart w:id="9" w:name="_Toc7021_WPSOffice_Level1"/>
      <w:bookmarkStart w:id="10" w:name="_Toc18062_WPSOffice_Level1"/>
      <w:bookmarkStart w:id="11" w:name="_Toc11465"/>
      <w:bookmarkStart w:id="12" w:name="_Toc19594"/>
      <w:bookmarkStart w:id="13" w:name="_Toc10518"/>
      <w:bookmarkStart w:id="14" w:name="_Toc11015_WPSOffice_Level1"/>
      <w:bookmarkStart w:id="15" w:name="_Toc17451"/>
      <w:bookmarkStart w:id="16" w:name="_Toc7025"/>
      <w:bookmarkStart w:id="17" w:name="_Toc3823"/>
      <w:r>
        <w:t>检测项目</w:t>
      </w:r>
      <w:bookmarkEnd w:id="9"/>
      <w:bookmarkEnd w:id="10"/>
      <w:bookmarkEnd w:id="11"/>
      <w:bookmarkEnd w:id="12"/>
      <w:bookmarkEnd w:id="13"/>
      <w:bookmarkEnd w:id="14"/>
      <w:bookmarkEnd w:id="15"/>
      <w:bookmarkEnd w:id="16"/>
    </w:p>
    <w:p w14:paraId="3A1F59F5">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3FFA3B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化疗药物的相关性，给出靶向药物（FDA/NMPA批准药物、临床试验药物等）、化疗药物的用药提示信息，从而为临床制定治疗方案提供参考信息。</w:t>
      </w:r>
      <w:bookmarkStart w:id="18" w:name="_Toc534807930"/>
    </w:p>
    <w:p w14:paraId="3C6F4521">
      <w:pPr>
        <w:spacing w:line="276" w:lineRule="auto"/>
        <w:ind w:firstLine="420" w:firstLineChars="200"/>
        <w:jc w:val="both"/>
        <w:rPr>
          <w:rFonts w:ascii="Times New Roman" w:hAnsi="Times New Roman" w:eastAsia="微软雅黑" w:cs="Times New Roman"/>
          <w:bCs/>
          <w:sz w:val="21"/>
          <w:szCs w:val="21"/>
          <w:lang w:eastAsia="zh-CN"/>
        </w:rPr>
      </w:pPr>
    </w:p>
    <w:p w14:paraId="1F7F4A84">
      <w:pPr>
        <w:pStyle w:val="2"/>
        <w:numPr>
          <w:ilvl w:val="255"/>
          <w:numId w:val="0"/>
        </w:numPr>
        <w:jc w:val="left"/>
      </w:pPr>
      <w:bookmarkStart w:id="19" w:name="_Toc27068"/>
      <w:r>
        <w:t>检测</w:t>
      </w:r>
      <w:r>
        <w:rPr>
          <w:rFonts w:hint="eastAsia"/>
        </w:rPr>
        <w:t>基因列表</w:t>
      </w:r>
      <w:bookmarkEnd w:id="19"/>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56C3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10F7F976">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7DA5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1" w:type="dxa"/>
            <w:vAlign w:val="center"/>
          </w:tcPr>
          <w:p w14:paraId="7970928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3F2DE10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78FE0E7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4474FBF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E56D0A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7CCBCD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0BF3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3D532355">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2651E4D6">
      <w:pPr>
        <w:spacing w:line="276" w:lineRule="auto"/>
        <w:jc w:val="both"/>
        <w:rPr>
          <w:rFonts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17674F74">
      <w:pPr>
        <w:spacing w:line="276" w:lineRule="auto"/>
        <w:jc w:val="both"/>
        <w:rPr>
          <w:rFonts w:ascii="Times New Roman" w:hAnsi="Times New Roman" w:eastAsia="微软雅黑" w:cs="Times New Roman"/>
          <w:sz w:val="18"/>
          <w:szCs w:val="18"/>
          <w:lang w:eastAsia="zh-CN"/>
        </w:rPr>
      </w:pPr>
    </w:p>
    <w:p w14:paraId="577FCCFC">
      <w:pPr>
        <w:numPr>
          <w:ilvl w:val="255"/>
          <w:numId w:val="0"/>
        </w:numPr>
        <w:jc w:val="both"/>
        <w:rPr>
          <w:rStyle w:val="46"/>
          <w:rFonts w:ascii="微软雅黑" w:hAnsi="微软雅黑" w:cs="微软雅黑"/>
          <w:szCs w:val="40"/>
        </w:rPr>
      </w:pPr>
      <w:bookmarkStart w:id="20" w:name="_Toc16576"/>
      <w:bookmarkStart w:id="21" w:name="_Toc149832727"/>
      <w:bookmarkStart w:id="22" w:name="_Toc149826002"/>
      <w:bookmarkStart w:id="23" w:name="_Toc21913"/>
      <w:bookmarkStart w:id="24" w:name="_Toc11859"/>
      <w:r>
        <w:rPr>
          <w:rStyle w:val="46"/>
          <w:rFonts w:hint="eastAsia" w:ascii="微软雅黑" w:hAnsi="微软雅黑" w:cs="微软雅黑"/>
          <w:szCs w:val="40"/>
        </w:rPr>
        <w:t>检测结果</w:t>
      </w:r>
      <w:bookmarkEnd w:id="20"/>
      <w:r>
        <w:rPr>
          <w:rStyle w:val="46"/>
          <w:rFonts w:hint="eastAsia" w:ascii="微软雅黑" w:hAnsi="微软雅黑" w:cs="微软雅黑"/>
          <w:szCs w:val="40"/>
        </w:rPr>
        <w:t>总览</w:t>
      </w:r>
      <w:bookmarkEnd w:id="21"/>
      <w:bookmarkEnd w:id="22"/>
    </w:p>
    <w:bookmarkEnd w:id="23"/>
    <w:bookmarkEnd w:id="24"/>
    <w:p w14:paraId="1D4DCB8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lang w:eastAsia="zh-CN"/>
        </w:rPr>
      </w:pPr>
      <w:bookmarkStart w:id="25" w:name="_Toc149832728"/>
      <w:bookmarkStart w:id="26" w:name="_Toc11674"/>
      <w:bookmarkStart w:id="27" w:name="_Toc6194"/>
      <w:bookmarkStart w:id="28" w:name="_Toc149826003"/>
      <w:r>
        <w:rPr>
          <w:rFonts w:hint="eastAsia"/>
          <w:color w:val="auto"/>
          <w:lang w:eastAsia="zh-CN"/>
        </w:rPr>
        <w:t>检测结果小结</w:t>
      </w:r>
      <w:bookmarkEnd w:id="25"/>
      <w:bookmarkEnd w:id="26"/>
      <w:bookmarkEnd w:id="27"/>
      <w:bookmarkEnd w:id="28"/>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410B9D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14:paraId="229B18EF">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2359AAB7">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3EB7DBE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4289" w:type="dxa"/>
            <w:tcBorders>
              <w:tl2br w:val="nil"/>
              <w:tr2bl w:val="nil"/>
            </w:tcBorders>
            <w:shd w:val="clear" w:color="auto" w:fill="auto"/>
            <w:vAlign w:val="center"/>
          </w:tcPr>
          <w:p w14:paraId="3D20F11B">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l2br w:val="nil"/>
              <w:tr2bl w:val="nil"/>
            </w:tcBorders>
            <w:shd w:val="clear" w:color="auto" w:fill="auto"/>
            <w:vAlign w:val="center"/>
          </w:tcPr>
          <w:p w14:paraId="63C2BB2F">
            <w:pPr>
              <w:pStyle w:val="22"/>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6D17A56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348F70CD">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05B4F5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14:paraId="655CB790">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14:paraId="1D2CF232">
            <w:pPr>
              <w:pStyle w:val="22"/>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558450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14:paraId="42014DE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3D05E6F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0239E108">
            <w:pPr>
              <w:pStyle w:val="22"/>
              <w:ind w:left="119"/>
              <w:rPr>
                <w:rFonts w:ascii="Times New Roman" w:hAnsi="Times New Roman" w:eastAsia="微软雅黑" w:cs="黑体"/>
                <w:sz w:val="21"/>
              </w:rPr>
            </w:pPr>
            <w:r>
              <w:rPr>
                <w:rFonts w:ascii="Times New Roman" w:hAnsi="Times New Roman" w:eastAsia="微软雅黑" w:cs="黑体"/>
                <w:b/>
                <w:bCs/>
                <w:sz w:val="21"/>
                <w:lang w:eastAsia="zh-CN"/>
              </w:rPr>
              <w:t>化疗药物检测</w:t>
            </w:r>
          </w:p>
        </w:tc>
        <w:tc>
          <w:tcPr>
            <w:tcW w:w="5581" w:type="dxa"/>
            <w:tcBorders>
              <w:tl2br w:val="nil"/>
              <w:tr2bl w:val="nil"/>
            </w:tcBorders>
            <w:shd w:val="clear" w:color="auto" w:fill="auto"/>
            <w:vAlign w:val="center"/>
          </w:tcPr>
          <w:p w14:paraId="275233B8">
            <w:pPr>
              <w:pStyle w:val="22"/>
              <w:ind w:left="119" w:right="119"/>
              <w:jc w:val="both"/>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“化疗药物检测解析”</w:t>
            </w:r>
            <w:r>
              <w:rPr>
                <w:rFonts w:ascii="Times New Roman" w:hAnsi="Times New Roman" w:eastAsia="微软雅黑" w:cs="Times New Roman"/>
                <w:sz w:val="21"/>
                <w:szCs w:val="21"/>
                <w:lang w:eastAsia="zh-CN"/>
              </w:rPr>
              <w:t>部分</w:t>
            </w:r>
          </w:p>
        </w:tc>
      </w:tr>
      <w:tr w14:paraId="5A34021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tcBorders>
              <w:tl2br w:val="nil"/>
              <w:tr2bl w:val="nil"/>
            </w:tcBorders>
            <w:shd w:val="clear" w:color="auto" w:fill="auto"/>
            <w:vAlign w:val="center"/>
          </w:tcPr>
          <w:p w14:paraId="76F96364">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14:paraId="20600965">
            <w:pPr>
              <w:pStyle w:val="22"/>
              <w:ind w:left="119" w:right="119"/>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0E4D32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2E5F932">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3BA827F">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检测结果仅供科学研究和临床用药参考，具体治疗方案请咨询主治医生。</w:t>
      </w:r>
    </w:p>
    <w:p w14:paraId="31C6ED27">
      <w:pPr>
        <w:numPr>
          <w:ilvl w:val="0"/>
          <w:numId w:val="6"/>
        </w:numPr>
        <w:ind w:left="330" w:leftChars="150"/>
        <w:rPr>
          <w:rFonts w:hint="default" w:ascii="微软雅黑" w:hAnsi="微软雅黑" w:eastAsia="微软雅黑" w:cs="微软雅黑"/>
          <w:sz w:val="18"/>
          <w:szCs w:val="18"/>
          <w:lang w:val="en-US"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0419507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680"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{{"ty_tianjin1"|sign(64,28)}}</w: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{{"ty_tianjin2"|sign(59,34)}}</w:t>
            </w:r>
            <w:r>
              <w:rPr>
                <w:sz w:val="18"/>
              </w:rPr>
              <w:drawing>
                <wp:anchor distT="0" distB="0" distL="114300" distR="114300" simplePos="0" relativeHeight="251663360" behindDoc="0" locked="0" layoutInCell="1" allowOverlap="1">
                  <wp:simplePos x="0" y="0"/>
                  <wp:positionH relativeFrom="column">
                    <wp:posOffset>-398145</wp:posOffset>
                  </wp:positionH>
                  <wp:positionV relativeFrom="paragraph">
                    <wp:posOffset>-311785</wp:posOffset>
                  </wp:positionV>
                  <wp:extent cx="1443355" cy="1443355"/>
                  <wp:effectExtent l="0" t="0" r="4445" b="4445"/>
                  <wp:wrapNone/>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7E52C29">
      <w:pPr>
        <w:rPr>
          <w:rFonts w:hint="default"/>
          <w:sz w:val="24"/>
          <w:lang w:val="en-US" w:eastAsia="zh-CN"/>
        </w:rPr>
      </w:pPr>
    </w:p>
    <w:p w14:paraId="0D32B89C">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680"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rFonts w:hint="eastAsia" w:ascii="Times New Roman" w:hAnsi="Times New Roman" w:cs="Times New Roman"/>
                <w:b/>
                <w:sz w:val="24"/>
                <w:szCs w:val="24"/>
              </w:rPr>
              <w:t>{{"ty_guangzhou1"|sign(62,34)}}</w: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r>
              <w:rPr>
                <w:rFonts w:hint="eastAsia" w:ascii="Times New Roman" w:hAnsi="Times New Roman" w:cs="Times New Roman"/>
                <w:b/>
                <w:sz w:val="24"/>
                <w:szCs w:val="24"/>
              </w:rPr>
              <w:t>{{"ty_guangzhou2"|sign(59,34)}}</w:t>
            </w:r>
            <w:r>
              <w:rPr>
                <w:sz w:val="24"/>
              </w:rPr>
              <w:drawing>
                <wp:anchor distT="0" distB="0" distL="114300" distR="114300" simplePos="0" relativeHeight="251664384" behindDoc="0" locked="0" layoutInCell="1" allowOverlap="1">
                  <wp:simplePos x="0" y="0"/>
                  <wp:positionH relativeFrom="column">
                    <wp:posOffset>-375285</wp:posOffset>
                  </wp:positionH>
                  <wp:positionV relativeFrom="paragraph">
                    <wp:posOffset>-391795</wp:posOffset>
                  </wp:positionV>
                  <wp:extent cx="1443355" cy="1443355"/>
                  <wp:effectExtent l="0" t="0" r="4445" b="4445"/>
                  <wp:wrapNone/>
                  <wp:docPr id="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43355" cy="1443355"/>
                          </a:xfrm>
                          <a:prstGeom prst="rect">
                            <a:avLst/>
                          </a:prstGeom>
                          <a:noFill/>
                          <a:ln>
                            <a:noFill/>
                          </a:ln>
                        </pic:spPr>
                      </pic:pic>
                    </a:graphicData>
                  </a:graphic>
                </wp:anchor>
              </w:drawing>
            </w: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379F7CC">
      <w:pPr>
        <w:rPr>
          <w:rFonts w:hint="eastAsia" w:eastAsia="宋体"/>
          <w:b/>
          <w:bCs/>
          <w:lang w:val="en-US" w:eastAsia="zh-CN"/>
        </w:rPr>
      </w:pPr>
      <w:r>
        <w:rPr>
          <w:rFonts w:hint="eastAsia" w:ascii="Times New Roman" w:hAnsi="Times New Roman" w:eastAsia="微软雅黑" w:cs="Times New Roman"/>
          <w:sz w:val="24"/>
          <w:szCs w:val="24"/>
          <w:lang w:eastAsia="zh-CN"/>
        </w:rPr>
        <w:t>{% endif %}</w:t>
      </w:r>
    </w:p>
    <w:p w14:paraId="3B04A5B0">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518E4BC3">
      <w:pPr>
        <w:pStyle w:val="3"/>
        <w:numPr>
          <w:ilvl w:val="255"/>
          <w:numId w:val="0"/>
        </w:numPr>
        <w:jc w:val="left"/>
        <w:rPr>
          <w:color w:val="auto"/>
          <w:lang w:eastAsia="zh-CN"/>
        </w:rPr>
      </w:pPr>
      <w:bookmarkStart w:id="29" w:name="_Toc149832729"/>
      <w:bookmarkStart w:id="30" w:name="_Toc24198"/>
      <w:bookmarkStart w:id="31" w:name="_Toc31425"/>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29"/>
      <w:bookmarkEnd w:id="30"/>
      <w:bookmarkEnd w:id="31"/>
    </w:p>
    <w:p w14:paraId="65B250F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5812"/>
        <w:gridCol w:w="2043"/>
      </w:tblGrid>
      <w:tr w14:paraId="2D9809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61BB41"/>
            <w:vAlign w:val="center"/>
          </w:tcPr>
          <w:p w14:paraId="57A7EFE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5812" w:type="dxa"/>
            <w:tcBorders>
              <w:top w:val="nil"/>
              <w:left w:val="single" w:color="FFFFFF" w:sz="18" w:space="0"/>
              <w:bottom w:val="nil"/>
              <w:right w:val="single" w:color="FFFFFF" w:sz="18" w:space="0"/>
            </w:tcBorders>
            <w:shd w:val="clear" w:color="auto" w:fill="61BB41"/>
            <w:vAlign w:val="center"/>
          </w:tcPr>
          <w:p w14:paraId="477C621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43" w:type="dxa"/>
            <w:tcBorders>
              <w:top w:val="nil"/>
              <w:left w:val="single" w:color="FFFFFF" w:sz="18" w:space="0"/>
              <w:bottom w:val="nil"/>
            </w:tcBorders>
            <w:shd w:val="clear" w:color="auto" w:fill="61BB41"/>
            <w:vAlign w:val="center"/>
          </w:tcPr>
          <w:p w14:paraId="222C4C7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577EA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4038969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A3CBA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53ED0A0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5812" w:type="dxa"/>
            <w:tcBorders>
              <w:top w:val="single" w:color="A4A4A4" w:sz="4" w:space="0"/>
            </w:tcBorders>
            <w:shd w:val="clear" w:color="auto" w:fill="auto"/>
            <w:noWrap/>
            <w:vAlign w:val="center"/>
          </w:tcPr>
          <w:p w14:paraId="5A3DB00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D0A17DC">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43" w:type="dxa"/>
            <w:tcBorders>
              <w:top w:val="single" w:color="A4A4A4" w:sz="4" w:space="0"/>
            </w:tcBorders>
            <w:shd w:val="clear" w:color="auto" w:fill="auto"/>
            <w:vAlign w:val="center"/>
          </w:tcPr>
          <w:p w14:paraId="1D88A07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F4C8BB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52546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55123AE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2567730">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4515"/>
        <w:gridCol w:w="3340"/>
      </w:tblGrid>
      <w:tr w14:paraId="2883EB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04" w:type="dxa"/>
            <w:tcBorders>
              <w:top w:val="nil"/>
              <w:bottom w:val="nil"/>
              <w:right w:val="single" w:color="FFFFFF" w:sz="18" w:space="0"/>
            </w:tcBorders>
            <w:shd w:val="clear" w:color="auto" w:fill="61BB41"/>
            <w:vAlign w:val="center"/>
          </w:tcPr>
          <w:p w14:paraId="21A71D8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4515" w:type="dxa"/>
            <w:tcBorders>
              <w:top w:val="nil"/>
              <w:left w:val="single" w:color="FFFFFF" w:sz="18" w:space="0"/>
              <w:bottom w:val="nil"/>
              <w:right w:val="single" w:color="FFFFFF" w:sz="18" w:space="0"/>
            </w:tcBorders>
            <w:shd w:val="clear" w:color="auto" w:fill="61BB41"/>
            <w:vAlign w:val="center"/>
          </w:tcPr>
          <w:p w14:paraId="4BAECB0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40" w:type="dxa"/>
            <w:tcBorders>
              <w:top w:val="nil"/>
              <w:left w:val="single" w:color="FFFFFF" w:sz="18" w:space="0"/>
              <w:bottom w:val="nil"/>
            </w:tcBorders>
            <w:shd w:val="clear" w:color="auto" w:fill="61BB41"/>
            <w:vAlign w:val="center"/>
          </w:tcPr>
          <w:p w14:paraId="338A457C">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6D89C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tcBorders>
              <w:top w:val="nil"/>
              <w:bottom w:val="single" w:color="A4A4A4" w:sz="4" w:space="0"/>
            </w:tcBorders>
            <w:shd w:val="clear" w:color="auto" w:fill="auto"/>
            <w:noWrap/>
            <w:vAlign w:val="center"/>
          </w:tcPr>
          <w:p w14:paraId="572ED6C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C7CCC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0C43320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4515" w:type="dxa"/>
            <w:tcBorders>
              <w:top w:val="single" w:color="A4A4A4" w:sz="4" w:space="0"/>
            </w:tcBorders>
            <w:shd w:val="clear" w:color="auto" w:fill="auto"/>
            <w:noWrap/>
            <w:vAlign w:val="center"/>
          </w:tcPr>
          <w:p w14:paraId="16E583C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1B3677F">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40" w:type="dxa"/>
            <w:tcBorders>
              <w:top w:val="single" w:color="A4A4A4" w:sz="4" w:space="0"/>
            </w:tcBorders>
            <w:shd w:val="clear" w:color="auto" w:fill="auto"/>
            <w:vAlign w:val="center"/>
          </w:tcPr>
          <w:p w14:paraId="7234654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A0A31D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0E36F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3"/>
            <w:shd w:val="clear" w:color="auto" w:fill="auto"/>
            <w:noWrap/>
            <w:vAlign w:val="center"/>
          </w:tcPr>
          <w:p w14:paraId="1F9C25A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ABF8C87">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5F5E2548">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7E63679E">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A805607">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"-"表示本次检测未发现相关变异。</w:t>
      </w:r>
    </w:p>
    <w:p w14:paraId="55AEFC57">
      <w:pPr>
        <w:rPr>
          <w:lang w:eastAsia="zh-CN"/>
        </w:rPr>
      </w:pPr>
      <w:r>
        <w:rPr>
          <w:lang w:eastAsia="zh-CN"/>
        </w:rPr>
        <w:br w:type="page"/>
      </w:r>
    </w:p>
    <w:p w14:paraId="4E19F8AC">
      <w:pPr>
        <w:pStyle w:val="2"/>
        <w:numPr>
          <w:ilvl w:val="255"/>
          <w:numId w:val="0"/>
        </w:numPr>
        <w:jc w:val="left"/>
      </w:pPr>
      <w:bookmarkStart w:id="32" w:name="_Toc16159"/>
      <w:bookmarkStart w:id="33" w:name="_Toc19184"/>
      <w:bookmarkStart w:id="34" w:name="_Toc20136_WPSOffice_Level1"/>
      <w:bookmarkStart w:id="35" w:name="_Toc14062"/>
      <w:bookmarkStart w:id="36" w:name="_Toc22132"/>
      <w:bookmarkStart w:id="37" w:name="_Toc12381"/>
      <w:bookmarkStart w:id="38" w:name="_Toc2781"/>
      <w:bookmarkStart w:id="39" w:name="_Toc19898_WPSOffice_Level1"/>
      <w:r>
        <w:t>检测结果及用药提示</w:t>
      </w:r>
      <w:bookmarkEnd w:id="18"/>
      <w:bookmarkEnd w:id="32"/>
      <w:bookmarkEnd w:id="33"/>
      <w:bookmarkEnd w:id="34"/>
      <w:bookmarkEnd w:id="35"/>
      <w:bookmarkEnd w:id="36"/>
      <w:bookmarkEnd w:id="37"/>
      <w:bookmarkEnd w:id="38"/>
      <w:bookmarkEnd w:id="39"/>
    </w:p>
    <w:p w14:paraId="36616074">
      <w:pPr>
        <w:pStyle w:val="3"/>
        <w:numPr>
          <w:ilvl w:val="255"/>
          <w:numId w:val="0"/>
        </w:numPr>
        <w:jc w:val="left"/>
        <w:rPr>
          <w:color w:val="auto"/>
          <w:lang w:eastAsia="zh-CN"/>
        </w:rPr>
      </w:pPr>
      <w:bookmarkStart w:id="40" w:name="_Toc24979"/>
      <w:bookmarkStart w:id="41" w:name="_Toc10439"/>
      <w:bookmarkStart w:id="42" w:name="_Toc30265"/>
      <w:bookmarkStart w:id="43" w:name="_Toc22976"/>
      <w:bookmarkStart w:id="44" w:name="_Toc18062_WPSOffice_Level2"/>
      <w:bookmarkStart w:id="45" w:name="_Toc9088"/>
      <w:bookmarkStart w:id="46" w:name="_Toc23375"/>
      <w:bookmarkStart w:id="47" w:name="_Toc11015_WPSOffice_Level2"/>
      <w:r>
        <w:rPr>
          <w:color w:val="auto"/>
          <w:lang w:eastAsia="zh-CN"/>
        </w:rPr>
        <w:t>靶向药物用药提示</w:t>
      </w:r>
      <w:bookmarkEnd w:id="40"/>
      <w:bookmarkEnd w:id="41"/>
      <w:bookmarkEnd w:id="42"/>
      <w:bookmarkEnd w:id="43"/>
      <w:bookmarkEnd w:id="44"/>
      <w:bookmarkEnd w:id="45"/>
      <w:bookmarkEnd w:id="46"/>
      <w:bookmarkEnd w:id="47"/>
    </w:p>
    <w:p w14:paraId="2433678E">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07"/>
        <w:gridCol w:w="2322"/>
        <w:gridCol w:w="2262"/>
      </w:tblGrid>
      <w:tr w14:paraId="605A27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36687161">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197D1F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62B541"/>
            <w:vAlign w:val="center"/>
          </w:tcPr>
          <w:p w14:paraId="1C9F97B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753589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0" w:type="pct"/>
            <w:tcBorders>
              <w:top w:val="nil"/>
              <w:left w:val="single" w:color="FFFFFF" w:sz="18" w:space="0"/>
              <w:bottom w:val="nil"/>
              <w:right w:val="single" w:color="FFFFFF" w:sz="18" w:space="0"/>
            </w:tcBorders>
            <w:shd w:val="clear" w:color="auto" w:fill="62B541"/>
            <w:vAlign w:val="center"/>
          </w:tcPr>
          <w:p w14:paraId="6F52900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753C77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3" w:type="pct"/>
            <w:tcBorders>
              <w:top w:val="nil"/>
              <w:left w:val="single" w:color="FFFFFF" w:sz="18" w:space="0"/>
              <w:bottom w:val="nil"/>
              <w:right w:val="single" w:color="FFFFFF" w:sz="18" w:space="0"/>
            </w:tcBorders>
            <w:shd w:val="clear" w:color="auto" w:fill="62B541"/>
            <w:vAlign w:val="center"/>
          </w:tcPr>
          <w:p w14:paraId="096D835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5F117BC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26078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60D98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870EC6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65ACB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43982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47CD347">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4B532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83C479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C8F4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A680D2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0ADF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3F34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CD24E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4868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18B2F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2D1BB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4A69B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19586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12596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7C07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0C767D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9B4ED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0ED8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54495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6BE33D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3D4FC5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9DF1D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D5BA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9BBAA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C0C06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21BCD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B2837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437CD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4825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F030B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F5904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4F46712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93B1A9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7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05605B">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527" w:type="dxa"/>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8F0FA1">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76461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394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E0BF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1D8934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A27C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4B03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9DE5A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5EFF6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00F07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E446E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C087B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FBAEE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451EE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2E105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F743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D0A67A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C7A21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3121B5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1818E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672D3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3C9F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CC1DAA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FD8E0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87186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1EBC9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A4E12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1143A12">
      <w:pPr>
        <w:pStyle w:val="8"/>
        <w:ind w:left="420"/>
        <w:rPr>
          <w:rFonts w:ascii="Times New Roman" w:hAnsi="Times New Roman" w:eastAsia="微软雅黑" w:cs="Times New Roman"/>
          <w:b/>
          <w:sz w:val="20"/>
          <w:lang w:eastAsia="zh-CN"/>
        </w:rPr>
      </w:pPr>
    </w:p>
    <w:p w14:paraId="4CE943C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B2BB5C0">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0B2A47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3A65772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165A65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3C41CD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005830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15CFFD2">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2A61C9C">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3B38933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5DD986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290FCCF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EFA37EC">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8CBE21">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359BFF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BC39D2A">
      <w:pPr>
        <w:pStyle w:val="3"/>
        <w:numPr>
          <w:ilvl w:val="255"/>
          <w:numId w:val="0"/>
        </w:numPr>
        <w:jc w:val="left"/>
        <w:rPr>
          <w:lang w:eastAsia="zh-CN"/>
        </w:rPr>
      </w:pPr>
      <w:bookmarkStart w:id="48" w:name="_Toc5859"/>
      <w:bookmarkStart w:id="49" w:name="_Toc149832733"/>
      <w:bookmarkStart w:id="50" w:name="_Toc149826009"/>
      <w:bookmarkStart w:id="51" w:name="_Toc22117"/>
      <w:r>
        <w:rPr>
          <w:rFonts w:hint="eastAsia"/>
          <w:color w:val="auto"/>
          <w:lang w:eastAsia="zh-CN"/>
        </w:rPr>
        <w:t>本癌种FDA/NMPA获批的其他可选靶向药物</w:t>
      </w:r>
      <w:bookmarkEnd w:id="48"/>
      <w:bookmarkEnd w:id="49"/>
      <w:bookmarkEnd w:id="50"/>
      <w:bookmarkEnd w:id="51"/>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9CDE3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47DAC3C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3BB8F6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AD9B59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6DC9F6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45315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A5A38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913E2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DF612D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75587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5D2D59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422DFA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FC472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C5990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03063E61">
      <w:pPr>
        <w:widowControl/>
        <w:rPr>
          <w:rFonts w:ascii="Times New Roman" w:hAnsi="Times New Roman" w:eastAsia="微软雅黑" w:cs="Times New Roman"/>
          <w:b/>
          <w:bCs/>
          <w:color w:val="0070C0"/>
          <w:sz w:val="28"/>
          <w:szCs w:val="28"/>
          <w:lang w:eastAsia="zh-CN"/>
        </w:rPr>
      </w:pPr>
      <w:r>
        <w:rPr>
          <w:rFonts w:hint="eastAsia"/>
          <w:sz w:val="30"/>
          <w:lang w:eastAsia="zh-CN"/>
        </w:rPr>
        <w:br w:type="page"/>
      </w:r>
    </w:p>
    <w:p w14:paraId="6B22BC11">
      <w:pPr>
        <w:rPr>
          <w:rFonts w:ascii="Times New Roman" w:hAnsi="Times New Roman" w:eastAsia="微软雅黑" w:cs="Times New Roman"/>
          <w:sz w:val="18"/>
          <w:szCs w:val="18"/>
          <w:shd w:val="clear" w:color="auto" w:fill="FFFFFF"/>
          <w:lang w:eastAsia="zh-CN"/>
        </w:rPr>
      </w:pPr>
      <w:bookmarkStart w:id="52" w:name="_Toc32661"/>
      <w:bookmarkStart w:id="53" w:name="_Toc23903"/>
      <w:bookmarkStart w:id="54" w:name="_Toc32443_WPSOffice_Level1"/>
      <w:bookmarkStart w:id="55" w:name="_Toc28194"/>
      <w:bookmarkStart w:id="56" w:name="_Toc23846_WPSOffice_Level1"/>
      <w:bookmarkStart w:id="57" w:name="_Toc5598"/>
      <w:bookmarkStart w:id="58" w:name="_Toc25727"/>
      <w:bookmarkStart w:id="59" w:name="_Toc4331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6BD77AD">
      <w:pPr>
        <w:pStyle w:val="3"/>
        <w:numPr>
          <w:ilvl w:val="255"/>
          <w:numId w:val="0"/>
        </w:numPr>
        <w:jc w:val="left"/>
        <w:rPr>
          <w:color w:val="auto"/>
          <w:lang w:eastAsia="zh-CN"/>
        </w:rPr>
      </w:pPr>
      <w:bookmarkStart w:id="60" w:name="_Toc8968"/>
      <w:bookmarkStart w:id="61" w:name="_Toc10223"/>
      <w:bookmarkStart w:id="62" w:name="_Toc20034"/>
      <w:bookmarkStart w:id="63" w:name="_Toc106719764"/>
      <w:r>
        <w:rPr>
          <w:rFonts w:hint="eastAsia"/>
          <w:color w:val="auto"/>
          <w:lang w:eastAsia="zh-CN"/>
        </w:rPr>
        <w:t>PD-L1检测结果</w:t>
      </w:r>
      <w:bookmarkEnd w:id="60"/>
      <w:bookmarkEnd w:id="61"/>
      <w:bookmarkEnd w:id="62"/>
      <w:bookmarkEnd w:id="63"/>
    </w:p>
    <w:p w14:paraId="04FAC95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A0ED6D8">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70C2E0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0633436">
            <w:pPr>
              <w:pStyle w:val="43"/>
            </w:pPr>
            <w:r>
              <w:rPr>
                <w:rFonts w:hint="eastAsia"/>
              </w:rPr>
              <w:t>{{</w:t>
            </w:r>
            <w:r>
              <w:t xml:space="preserve"> PDInfo</w:t>
            </w:r>
            <w:r>
              <w:rPr>
                <w:rFonts w:hint="eastAsia"/>
              </w:rPr>
              <w:t>.</w:t>
            </w:r>
            <w:r>
              <w:t>Tumor_cell_count</w:t>
            </w:r>
            <w:r>
              <w:rPr>
                <w:rFonts w:hint="eastAsia"/>
              </w:rPr>
              <w:t xml:space="preserve"> }}</w:t>
            </w:r>
          </w:p>
        </w:tc>
      </w:tr>
      <w:tr w14:paraId="3F00B50F">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59AD25E">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786DC25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430E67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591EC0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17BC7E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3C32BB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28B638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A0B3D3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1CB7E2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3480E7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B8069A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B2AAFF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36E265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DDF2A7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FC03925">
            <w:pPr>
              <w:pStyle w:val="45"/>
              <w:rPr>
                <w:rFonts w:hint="default" w:ascii="Times New Roman" w:hAnsi="Times New Roman" w:cs="Times New Roman"/>
              </w:rPr>
            </w:pPr>
            <w:r>
              <w:rPr>
                <w:rFonts w:hint="default" w:ascii="Times New Roman" w:hAnsi="Times New Roman" w:cs="Times New Roman"/>
              </w:rPr>
              <w:t>TPS：{{ PDInfo.TPS }}</w:t>
            </w:r>
          </w:p>
        </w:tc>
      </w:tr>
      <w:tr w14:paraId="00E179D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61A2F1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3565A9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7B3DC7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3C74DAD4">
            <w:pPr>
              <w:pStyle w:val="45"/>
              <w:rPr>
                <w:rFonts w:hint="default" w:ascii="Times New Roman" w:hAnsi="Times New Roman" w:cs="Times New Roman"/>
              </w:rPr>
            </w:pPr>
            <w:r>
              <w:rPr>
                <w:rFonts w:hint="default" w:ascii="Times New Roman" w:hAnsi="Times New Roman" w:cs="Times New Roman"/>
              </w:rPr>
              <w:t>CPS：{{ PDInfo.CPS }}</w:t>
            </w:r>
          </w:p>
        </w:tc>
      </w:tr>
    </w:tbl>
    <w:p w14:paraId="74449CD9">
      <w:pPr>
        <w:spacing w:line="276" w:lineRule="auto"/>
        <w:ind w:right="449" w:rightChars="204"/>
        <w:rPr>
          <w:rFonts w:ascii="微软雅黑" w:hAnsi="微软雅黑" w:eastAsia="微软雅黑" w:cs="微软雅黑"/>
          <w:b/>
          <w:color w:val="000000"/>
          <w:sz w:val="18"/>
          <w:szCs w:val="18"/>
        </w:rPr>
      </w:pPr>
    </w:p>
    <w:p w14:paraId="3405418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21374AA">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6412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6E02BE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8FEDAC9">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CF52DB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50B4B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F51C32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4E74F40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DC1DE7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277783E2">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4B3C9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39F451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4D6CA0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622191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662B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63B15E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3FA910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F4A2EDC">
            <w:pPr>
              <w:spacing w:line="276" w:lineRule="auto"/>
              <w:jc w:val="left"/>
              <w:rPr>
                <w:rFonts w:ascii="Times New Roman" w:hAnsi="Times New Roman" w:eastAsia="微软雅黑" w:cs="Times New Roman"/>
                <w:sz w:val="18"/>
                <w:szCs w:val="18"/>
                <w:shd w:val="clear" w:color="auto" w:fill="FFFFFF"/>
                <w:lang w:eastAsia="zh-CN"/>
              </w:rPr>
            </w:pPr>
          </w:p>
        </w:tc>
      </w:tr>
      <w:tr w14:paraId="7858F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5C3564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C04154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3E5173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C864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D8B4E3C">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457239B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42A1E09">
            <w:pPr>
              <w:spacing w:line="276" w:lineRule="auto"/>
              <w:jc w:val="left"/>
              <w:rPr>
                <w:rFonts w:ascii="Times New Roman" w:hAnsi="Times New Roman" w:eastAsia="微软雅黑" w:cs="Times New Roman"/>
                <w:sz w:val="18"/>
                <w:szCs w:val="18"/>
                <w:shd w:val="clear" w:color="auto" w:fill="FFFFFF"/>
                <w:lang w:eastAsia="zh-CN"/>
              </w:rPr>
            </w:pPr>
          </w:p>
        </w:tc>
      </w:tr>
    </w:tbl>
    <w:p w14:paraId="2BE7160B">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CE3499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8A1351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22FB713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E2E354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87431A1">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61A2AB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794FE788">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766A04C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8395D89">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529D1A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4376913">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0C687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A3293B">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C5AC544">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987DDEF">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B13186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54F5D1EE">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99C6E76">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A4D87E">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68A57FA6">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704C0B13">
      <w:pPr>
        <w:pStyle w:val="2"/>
        <w:numPr>
          <w:ilvl w:val="255"/>
          <w:numId w:val="0"/>
        </w:numPr>
        <w:jc w:val="left"/>
      </w:pPr>
      <w:bookmarkStart w:id="64" w:name="_Toc13339"/>
      <w:r>
        <w:t>基因检测结果解析</w:t>
      </w:r>
      <w:bookmarkEnd w:id="52"/>
      <w:bookmarkEnd w:id="53"/>
      <w:bookmarkEnd w:id="54"/>
      <w:bookmarkEnd w:id="55"/>
      <w:bookmarkEnd w:id="56"/>
      <w:bookmarkEnd w:id="57"/>
      <w:bookmarkEnd w:id="58"/>
      <w:bookmarkEnd w:id="59"/>
      <w:bookmarkEnd w:id="64"/>
    </w:p>
    <w:p w14:paraId="6E659C41">
      <w:pPr>
        <w:rPr>
          <w:rFonts w:ascii="Times New Roman" w:hAnsi="Times New Roman" w:eastAsia="微软雅黑" w:cs="Times New Roman"/>
          <w:b/>
          <w:sz w:val="24"/>
          <w:szCs w:val="24"/>
          <w:lang w:eastAsia="zh-CN"/>
        </w:rPr>
      </w:pPr>
      <w:bookmarkStart w:id="65" w:name="_Toc2409"/>
      <w:bookmarkStart w:id="66" w:name="_Toc16594"/>
      <w:bookmarkStart w:id="67" w:name="_Toc12505"/>
      <w:bookmarkStart w:id="68" w:name="_Toc13196_WPSOffice_Level1"/>
      <w:bookmarkStart w:id="69" w:name="_Toc21764_WPSOffice_Level1"/>
      <w:bookmarkStart w:id="70" w:name="_Toc28240"/>
      <w:bookmarkStart w:id="71" w:name="_Toc1707_WPSOffice_Level1"/>
      <w:bookmarkStart w:id="72" w:name="_Toc27302"/>
      <w:r>
        <w:rPr>
          <w:rFonts w:hint="eastAsia" w:ascii="Times New Roman" w:hAnsi="Times New Roman" w:eastAsia="微软雅黑" w:cs="Times New Roman"/>
          <w:b/>
          <w:sz w:val="24"/>
          <w:szCs w:val="24"/>
          <w:lang w:eastAsia="zh-CN"/>
        </w:rPr>
        <w:t>{%if BodyDrugDrugDetectionStr or unknownVarAnalysisStr %}</w:t>
      </w:r>
    </w:p>
    <w:p w14:paraId="0E86B5B9">
      <w:pPr>
        <w:pStyle w:val="3"/>
        <w:numPr>
          <w:ilvl w:val="255"/>
          <w:numId w:val="0"/>
        </w:numPr>
        <w:jc w:val="left"/>
        <w:rPr>
          <w:rFonts w:hint="eastAsia"/>
          <w:color w:val="auto"/>
          <w:lang w:eastAsia="zh-CN"/>
        </w:rPr>
      </w:pPr>
      <w:bookmarkStart w:id="73" w:name="_Toc30088"/>
      <w:bookmarkStart w:id="74" w:name="_Toc32302"/>
      <w:bookmarkStart w:id="75" w:name="_Toc149826013"/>
      <w:bookmarkStart w:id="76" w:name="_Toc149832737"/>
      <w:bookmarkStart w:id="77" w:name="_Toc8516"/>
      <w:r>
        <w:rPr>
          <w:rFonts w:hint="eastAsia"/>
          <w:color w:val="auto"/>
          <w:lang w:eastAsia="zh-CN"/>
        </w:rPr>
        <w:t>变异位点结果解析</w:t>
      </w:r>
      <w:bookmarkEnd w:id="73"/>
      <w:bookmarkEnd w:id="74"/>
    </w:p>
    <w:p w14:paraId="3082DE19">
      <w:pPr>
        <w:bidi w:val="0"/>
        <w:rPr>
          <w:lang w:eastAsia="zh-CN"/>
        </w:rPr>
      </w:pPr>
      <w:r>
        <w:rPr>
          <w:rFonts w:hint="eastAsia"/>
          <w:lang w:eastAsia="zh-CN"/>
        </w:rPr>
        <w:t>{% for tdd in BodyDrugNoComplexStr %}</w:t>
      </w:r>
      <w:bookmarkEnd w:id="75"/>
      <w:bookmarkEnd w:id="76"/>
      <w:bookmarkEnd w:id="77"/>
    </w:p>
    <w:p w14:paraId="61B1203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FBA86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344FC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862A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5BF7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D93D2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2F322F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9DB85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96AFA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911F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9442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F318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CD78A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9706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BB99F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4647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4F65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4A54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462BA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F452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E32F14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2233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9072A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CBBC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37E23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BC3F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936BCC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E59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AF3B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DF22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A79846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6BC0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C880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4322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383A3D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A14A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904FC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154D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0B5A8F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3C7E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A2C60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4556DE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2D173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35E6B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668F17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A81D3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E78F5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E88462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CF296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C8444C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422D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C848E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E4463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3BF2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B01DB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267A79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42571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B4B9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BCE3F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0819CC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2B6267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27EE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216DAE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B46B0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29652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C225A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9C9C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1D88ED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B64B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96185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9DBE9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EECC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17BB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41B1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C1A9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D5501B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CAE506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2554D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1936C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930F6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05B2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CD792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C4E42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E37BB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A375E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A817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70003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CE77D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3252C0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7C4A9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D6A9B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B0DF71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13292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9B1BD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AB207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2CD7CF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6C1AE36">
      <w:pPr>
        <w:pStyle w:val="27"/>
        <w:rPr>
          <w:color w:val="auto"/>
        </w:rPr>
      </w:pPr>
      <w:r>
        <w:rPr>
          <w:rFonts w:hint="eastAsia"/>
          <w:color w:val="auto"/>
        </w:rPr>
        <w:t>{% endif %}{% endfor %}{% for vus in unknownVarAnalysisStr %}</w:t>
      </w:r>
    </w:p>
    <w:p w14:paraId="64C7391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2426CC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6249EC9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A27AD8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64E74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7B7B72A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0593C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B27FC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0D7518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611B8C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458431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2F5278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740B9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1A1C7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CBD63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106E9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0764B1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A9C89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55655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129D2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275B4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B4DA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BEFA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4ABF1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740769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E1F43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288B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2D33B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BABA7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3EE4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3536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05FF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B8076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047D5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7C09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D7519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10E8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CF799D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7A2B8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D3F4B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C183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5EC22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370A1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38B44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43E71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7E9A79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C08A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FAAD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FC65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AD89A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AE35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1559D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E40A19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E139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F3521D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CA35AB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64E97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29838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1FD6F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9769F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24652E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C0BD1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B4FBF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4F8B2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F8E46C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0999EB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03211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41034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C36E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75F4A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62EA5E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27452B6">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5A7BE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12D1A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3C6C63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F2B7B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C8F2D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D6F6C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7D738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FCDCB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7B483D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E806CD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7EA09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05BA1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94E0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E4830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A42CF1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B952E9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1F838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72D91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CEAE3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7D1F2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FB461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ED5E3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1FD9F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4115D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D70A7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2AAE9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78A30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A4CBC1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97055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C4AA9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ADAB64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99438B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508F9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2EDA2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D42D14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667D4C">
      <w:pPr>
        <w:rPr>
          <w:rFonts w:hint="default"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default" w:ascii="Times New Roman" w:hAnsi="Times New Roman" w:cs="Times New Roman"/>
          <w:lang w:eastAsia="zh-CN"/>
        </w:rPr>
        <w:t>{% endif %}</w:t>
      </w:r>
    </w:p>
    <w:p w14:paraId="121CE5C8">
      <w:pPr>
        <w:pStyle w:val="3"/>
        <w:numPr>
          <w:ilvl w:val="255"/>
          <w:numId w:val="0"/>
        </w:numPr>
        <w:jc w:val="both"/>
        <w:rPr>
          <w:color w:val="auto"/>
          <w:lang w:eastAsia="zh-CN"/>
        </w:rPr>
      </w:pPr>
      <w:bookmarkStart w:id="78" w:name="_Toc149826016"/>
      <w:bookmarkStart w:id="79" w:name="_Toc27658"/>
      <w:bookmarkStart w:id="80" w:name="_Toc21441"/>
      <w:bookmarkStart w:id="81" w:name="_Toc149832739"/>
      <w:r>
        <w:rPr>
          <w:color w:val="auto"/>
          <w:lang w:eastAsia="zh-CN"/>
        </w:rPr>
        <w:t>化疗药物检测解析</w:t>
      </w:r>
      <w:bookmarkEnd w:id="78"/>
      <w:bookmarkEnd w:id="79"/>
      <w:bookmarkEnd w:id="80"/>
      <w:bookmarkEnd w:id="81"/>
    </w:p>
    <w:p w14:paraId="6D6D39E6">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45710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0BAEBFB">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AF82A5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A84D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85DF5F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52D7C8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64AA9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C5945A2">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5346B6CC">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F78C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24160933">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EB6E339">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F403F54">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E899DA6">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E51D07E">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1EA5228">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86779B7">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20B9EB38">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1B386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429FDE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45BCB5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6E9B3D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5BC36F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8EF313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ED50D92">
      <w:pPr>
        <w:numPr>
          <w:ilvl w:val="0"/>
          <w:numId w:val="10"/>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89027B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0CEDE97">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14:paraId="5F7E314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7570AC1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54613268">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883475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A22B502">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BA9428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434566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210F685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B039D2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E94AA5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E2B356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388AACC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39FD12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83ECF1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66B7A6F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A1BFCE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E0C7F9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336292F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7F5B51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8FDDB8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10E034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7A9F48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49D583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D03997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F37C31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D6572E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0F6DB96">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1DF1E36">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CDEC99A">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F5ADDDB">
      <w:pPr>
        <w:rPr>
          <w:rFonts w:ascii="Times New Roman" w:hAnsi="Times New Roman" w:eastAsia="微软雅黑" w:cs="Times New Roman"/>
          <w:b/>
          <w:bCs/>
          <w:color w:val="416AAB"/>
          <w:sz w:val="28"/>
          <w:szCs w:val="32"/>
          <w:lang w:eastAsia="zh-CN"/>
        </w:rPr>
      </w:pPr>
      <w:r>
        <w:rPr>
          <w:lang w:eastAsia="zh-CN"/>
        </w:rPr>
        <w:br w:type="page"/>
      </w:r>
    </w:p>
    <w:p w14:paraId="0EBAA2F8">
      <w:pPr>
        <w:pStyle w:val="2"/>
        <w:numPr>
          <w:ilvl w:val="255"/>
          <w:numId w:val="0"/>
        </w:numPr>
        <w:jc w:val="left"/>
      </w:pPr>
      <w:bookmarkStart w:id="82" w:name="_Toc4166"/>
      <w:r>
        <w:rPr>
          <w:rFonts w:hint="eastAsia"/>
        </w:rPr>
        <w:t>附录</w:t>
      </w:r>
      <w:bookmarkEnd w:id="65"/>
      <w:bookmarkEnd w:id="66"/>
      <w:bookmarkEnd w:id="67"/>
      <w:bookmarkEnd w:id="68"/>
      <w:bookmarkEnd w:id="69"/>
      <w:bookmarkEnd w:id="70"/>
      <w:bookmarkEnd w:id="71"/>
      <w:bookmarkEnd w:id="72"/>
      <w:bookmarkEnd w:id="82"/>
    </w:p>
    <w:p w14:paraId="79BB89DC">
      <w:pPr>
        <w:pStyle w:val="3"/>
        <w:numPr>
          <w:ilvl w:val="255"/>
          <w:numId w:val="0"/>
        </w:numPr>
        <w:jc w:val="left"/>
        <w:rPr>
          <w:color w:val="auto"/>
          <w:lang w:eastAsia="zh-CN"/>
        </w:rPr>
      </w:pPr>
      <w:bookmarkStart w:id="83" w:name="_Toc22807"/>
      <w:bookmarkStart w:id="84" w:name="_Toc14255_WPSOffice_Level1"/>
      <w:bookmarkStart w:id="85" w:name="_Toc31490"/>
      <w:bookmarkStart w:id="86" w:name="_Toc27075"/>
      <w:bookmarkStart w:id="87" w:name="_Toc24085_WPSOffice_Level1"/>
      <w:bookmarkStart w:id="88" w:name="_Toc15840_WPSOffice_Level1"/>
      <w:bookmarkStart w:id="89" w:name="_Toc4168"/>
      <w:r>
        <w:rPr>
          <w:rFonts w:hint="eastAsia"/>
          <w:color w:val="auto"/>
          <w:lang w:eastAsia="zh-CN"/>
        </w:rPr>
        <w:t>样本质控情况</w:t>
      </w:r>
      <w:bookmarkEnd w:id="83"/>
      <w:bookmarkEnd w:id="84"/>
      <w:bookmarkEnd w:id="85"/>
      <w:bookmarkEnd w:id="86"/>
      <w:bookmarkEnd w:id="87"/>
      <w:bookmarkEnd w:id="88"/>
      <w:bookmarkEnd w:id="89"/>
    </w:p>
    <w:p w14:paraId="43539180">
      <w:pPr>
        <w:pStyle w:val="8"/>
        <w:rPr>
          <w:b/>
          <w:sz w:val="6"/>
        </w:rPr>
      </w:pPr>
    </w:p>
    <w:tbl>
      <w:tblPr>
        <w:tblStyle w:val="16"/>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64D2DF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43F3D8B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14205D6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795DEA7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58741E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2B823E5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4B88F34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1A02E7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26BCA0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E567AF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142F83C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62213F36">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19FA2D">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40385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D1E68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5</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1</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2CE5E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C4DC27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9ECF8A">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98A0770">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62A6C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val="en-US" w:eastAsia="zh-CN" w:bidi="ar"/>
              </w:rPr>
              <w:t>1-2</w:t>
            </w:r>
            <w:r>
              <w:rPr>
                <w:rFonts w:hint="eastAsia" w:ascii="微软雅黑" w:hAnsi="微软雅黑" w:eastAsia="微软雅黑" w:cs="微软雅黑"/>
                <w:sz w:val="21"/>
                <w:szCs w:val="21"/>
                <w:lang w:eastAsia="zh-CN" w:bidi="ar"/>
              </w:rPr>
              <w:t>级</w:t>
            </w:r>
          </w:p>
        </w:tc>
      </w:tr>
      <w:tr w14:paraId="5F65E8F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40F8F4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87991D3">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3C2C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390536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32</w:t>
            </w:r>
            <w:r>
              <w:rPr>
                <w:rFonts w:ascii="Times New Roman" w:hAnsi="Times New Roman" w:eastAsia="微软雅黑" w:cs="Times New Roman"/>
                <w:sz w:val="21"/>
                <w:szCs w:val="21"/>
                <w:lang w:eastAsia="zh-CN" w:bidi="ar"/>
              </w:rPr>
              <w:t>0</w:t>
            </w:r>
          </w:p>
        </w:tc>
      </w:tr>
      <w:tr w14:paraId="599E4A2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64709F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267005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BE78F7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FFF2A1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B794B7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C0695B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86A7C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564F90">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2AA9A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3EE17C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1EA8C8">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4800AE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D80320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9D5EF7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5B4EEF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0D0D407">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E258C9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1E3606">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A52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0EF2D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AE551A1">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6B85BB21">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F4862E5">
      <w:pPr>
        <w:spacing w:before="53" w:line="301" w:lineRule="exact"/>
        <w:rPr>
          <w:rFonts w:ascii="Times New Roman" w:hAnsi="Times New Roman" w:eastAsia="微软雅黑" w:cs="Times New Roman"/>
          <w:bCs/>
          <w:sz w:val="18"/>
          <w:highlight w:val="yellow"/>
          <w:lang w:eastAsia="zh-CN"/>
        </w:rPr>
      </w:pPr>
    </w:p>
    <w:p w14:paraId="4D811295">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0ED08F51">
      <w:pPr>
        <w:numPr>
          <w:ilvl w:val="0"/>
          <w:numId w:val="12"/>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 if summaryOfRresults.type == “blood” %}血浆cfDNA样本不做此项评估。{% endif %}</w:t>
      </w:r>
    </w:p>
    <w:p w14:paraId="6E29A911">
      <w:pPr>
        <w:numPr>
          <w:ilvl w:val="0"/>
          <w:numId w:val="12"/>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77536BF">
      <w:pPr>
        <w:numPr>
          <w:ilvl w:val="0"/>
          <w:numId w:val="12"/>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DNA降解程度：1-2级别样本质量较好，3级不能满足检测要求{% if summaryOfRresults.type == “blood” %}；cfDNA样本不适用于此项评估{% endif %}。</w:t>
      </w:r>
    </w:p>
    <w:p w14:paraId="37D05719">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6F2B3FA">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036DF7">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2582B610">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1AE7D6D">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EBEB61F">
      <w:pPr>
        <w:numPr>
          <w:ilvl w:val="0"/>
          <w:numId w:val="12"/>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A86B16C">
      <w:pPr>
        <w:numPr>
          <w:ilvl w:val="0"/>
          <w:numId w:val="13"/>
        </w:numPr>
        <w:ind w:left="133"/>
        <w:rPr>
          <w:rFonts w:ascii="Times New Roman" w:hAnsi="Times New Roman" w:eastAsia="微软雅黑" w:cs="黑体"/>
          <w:sz w:val="21"/>
          <w:lang w:eastAsia="zh-CN"/>
        </w:rPr>
      </w:pPr>
      <w:r>
        <w:rPr>
          <w:rFonts w:hint="eastAsia" w:ascii="Times New Roman" w:hAnsi="Times New Roman" w:eastAsia="微软雅黑" w:cs="黑体"/>
          <w:sz w:val="21"/>
          <w:lang w:eastAsia="zh-CN"/>
        </w:rPr>
        <w:br w:type="page"/>
      </w:r>
    </w:p>
    <w:p w14:paraId="7E3A4316">
      <w:pPr>
        <w:pStyle w:val="3"/>
        <w:numPr>
          <w:ilvl w:val="255"/>
          <w:numId w:val="0"/>
        </w:numPr>
        <w:jc w:val="left"/>
        <w:rPr>
          <w:color w:val="auto"/>
          <w:lang w:eastAsia="zh-CN"/>
        </w:rPr>
      </w:pPr>
      <w:bookmarkStart w:id="90" w:name="_Toc14261"/>
      <w:bookmarkStart w:id="91" w:name="_Toc11406"/>
      <w:bookmarkStart w:id="92" w:name="_Toc30346"/>
      <w:r>
        <w:rPr>
          <w:rFonts w:hint="eastAsia"/>
          <w:color w:val="auto"/>
          <w:lang w:eastAsia="zh-CN"/>
        </w:rPr>
        <w:t>常见靶向药物相关基因检测列表</w:t>
      </w:r>
      <w:bookmarkEnd w:id="90"/>
      <w:bookmarkEnd w:id="91"/>
      <w:bookmarkEnd w:id="9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3978E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4D54E91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39D896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64824D8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B764D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BDD413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39B0AB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C099A6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FFEBE40">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52A6A98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7862DAF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D608E1A">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588B00F">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7BABCB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73830FF5">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18774A3D">
      <w:pPr>
        <w:rPr>
          <w:rFonts w:ascii="Times New Roman" w:hAnsi="Times New Roman" w:eastAsia="微软雅黑" w:cs="Times New Roman"/>
          <w:sz w:val="20"/>
          <w:szCs w:val="20"/>
          <w:lang w:eastAsia="zh-CN"/>
        </w:rPr>
      </w:pPr>
    </w:p>
    <w:p w14:paraId="1AD6385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14:paraId="114341EB">
      <w:pPr>
        <w:pStyle w:val="3"/>
        <w:numPr>
          <w:ilvl w:val="255"/>
          <w:numId w:val="0"/>
        </w:numPr>
        <w:jc w:val="left"/>
        <w:rPr>
          <w:color w:val="auto"/>
          <w:lang w:eastAsia="zh-CN"/>
        </w:rPr>
      </w:pPr>
      <w:bookmarkStart w:id="93" w:name="_Toc3409"/>
      <w:bookmarkStart w:id="94" w:name="_Toc15114"/>
      <w:bookmarkStart w:id="95" w:name="_Toc5142"/>
      <w:bookmarkStart w:id="96" w:name="_Toc31185"/>
      <w:bookmarkStart w:id="97" w:name="_Toc20170_WPSOffice_Level1"/>
      <w:bookmarkStart w:id="98" w:name="_Toc20924"/>
      <w:bookmarkStart w:id="99" w:name="_Toc27693"/>
      <w:bookmarkStart w:id="100" w:name="_Toc28454_WPSOffice_Level1"/>
      <w:bookmarkStart w:id="101" w:name="_Toc26985_WPSOffice_Level1"/>
      <w:r>
        <w:rPr>
          <w:rFonts w:hint="eastAsia"/>
          <w:color w:val="auto"/>
          <w:lang w:eastAsia="zh-CN"/>
        </w:rPr>
        <w:t>检测方法与局限性</w:t>
      </w:r>
      <w:bookmarkEnd w:id="93"/>
      <w:bookmarkEnd w:id="94"/>
      <w:bookmarkEnd w:id="95"/>
    </w:p>
    <w:p w14:paraId="463D1EDB">
      <w:pPr>
        <w:rPr>
          <w:highlight w:val="yellow"/>
          <w:lang w:eastAsia="zh-CN"/>
        </w:rPr>
      </w:pPr>
    </w:p>
    <w:p w14:paraId="24B5078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64FDB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5253FE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070EF41">
      <w:pPr>
        <w:rPr>
          <w:rFonts w:ascii="Times New Roman" w:hAnsi="Times New Roman" w:eastAsia="微软雅黑" w:cs="Times New Roman"/>
          <w:bCs/>
          <w:sz w:val="21"/>
          <w:szCs w:val="21"/>
          <w:lang w:eastAsia="zh-CN"/>
        </w:rPr>
      </w:pPr>
    </w:p>
    <w:p w14:paraId="0EA561EC">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7D5AA3D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A01229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0B70839">
      <w:pPr>
        <w:rPr>
          <w:rFonts w:ascii="Times New Roman" w:hAnsi="Times New Roman"/>
          <w:sz w:val="30"/>
          <w:lang w:eastAsia="zh-CN"/>
        </w:rPr>
      </w:pPr>
      <w:r>
        <w:rPr>
          <w:rFonts w:hint="eastAsia" w:ascii="Times New Roman" w:hAnsi="Times New Roman"/>
          <w:sz w:val="30"/>
          <w:lang w:eastAsia="zh-CN"/>
        </w:rPr>
        <w:br w:type="page"/>
      </w:r>
    </w:p>
    <w:bookmarkEnd w:id="96"/>
    <w:bookmarkEnd w:id="97"/>
    <w:bookmarkEnd w:id="98"/>
    <w:bookmarkEnd w:id="99"/>
    <w:bookmarkEnd w:id="100"/>
    <w:bookmarkEnd w:id="101"/>
    <w:p w14:paraId="735B45DC">
      <w:pPr>
        <w:pStyle w:val="3"/>
        <w:numPr>
          <w:ilvl w:val="255"/>
          <w:numId w:val="0"/>
        </w:numPr>
        <w:jc w:val="left"/>
        <w:rPr>
          <w:color w:val="auto"/>
          <w:lang w:eastAsia="zh-CN"/>
        </w:rPr>
      </w:pPr>
      <w:bookmarkStart w:id="102" w:name="_Toc4503"/>
      <w:bookmarkStart w:id="103" w:name="_Toc11901"/>
      <w:bookmarkStart w:id="104" w:name="_Toc23613"/>
      <w:bookmarkStart w:id="105" w:name="_Toc27809"/>
      <w:bookmarkStart w:id="106" w:name="_Toc22162_WPSOffice_Level1"/>
      <w:bookmarkStart w:id="107" w:name="_Toc19584_WPSOffice_Level1"/>
      <w:bookmarkStart w:id="108" w:name="_Toc14611_WPSOffice_Level1"/>
      <w:bookmarkStart w:id="109" w:name="_Toc22623"/>
      <w:bookmarkStart w:id="110" w:name="_Toc13275"/>
      <w:bookmarkStart w:id="111" w:name="_Toc17792_WPSOffice_Level2"/>
      <w:r>
        <w:rPr>
          <w:rFonts w:hint="eastAsia"/>
          <w:color w:val="auto"/>
          <w:lang w:eastAsia="zh-CN"/>
        </w:rPr>
        <w:t>参考文献</w:t>
      </w:r>
      <w:bookmarkEnd w:id="102"/>
      <w:bookmarkEnd w:id="103"/>
      <w:bookmarkEnd w:id="104"/>
      <w:bookmarkEnd w:id="105"/>
    </w:p>
    <w:bookmarkEnd w:id="106"/>
    <w:bookmarkEnd w:id="107"/>
    <w:bookmarkEnd w:id="108"/>
    <w:bookmarkEnd w:id="109"/>
    <w:bookmarkEnd w:id="110"/>
    <w:bookmarkEnd w:id="111"/>
    <w:p w14:paraId="6C35E578"/>
    <w:p w14:paraId="32A8F574">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39A61A2">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4E0BB16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32279919">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rPr>
        <w:t>Kopetz S,</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Mcdonough S L,</w:t>
      </w:r>
      <w:r>
        <w:rPr>
          <w:rFonts w:hint="eastAsia" w:ascii="Times New Roman" w:hAnsi="Times New Roman" w:cs="Times New Roman"/>
          <w:sz w:val="15"/>
          <w:szCs w:val="15"/>
          <w:lang w:eastAsia="zh-CN"/>
        </w:rPr>
        <w:t xml:space="preserve"> </w:t>
      </w:r>
      <w:r>
        <w:rPr>
          <w:rFonts w:hint="eastAsia" w:ascii="Times New Roman" w:hAnsi="Times New Roman" w:cs="Times New Roman"/>
          <w:sz w:val="15"/>
          <w:szCs w:val="15"/>
        </w:rPr>
        <w:t xml:space="preserve">Morris V K, et al. Randomized trial of </w:t>
      </w:r>
      <w:r>
        <w:rPr>
          <w:rFonts w:hint="eastAsia" w:ascii="Times New Roman" w:hAnsi="Times New Roman" w:cs="Times New Roman"/>
          <w:sz w:val="15"/>
          <w:szCs w:val="15"/>
          <w:lang w:eastAsia="zh-CN"/>
        </w:rPr>
        <w:t>I</w:t>
      </w:r>
      <w:r>
        <w:rPr>
          <w:rFonts w:hint="eastAsia" w:ascii="Times New Roman" w:hAnsi="Times New Roman" w:cs="Times New Roman"/>
          <w:sz w:val="15"/>
          <w:szCs w:val="15"/>
        </w:rPr>
        <w:t xml:space="preserve">rinotecan and </w:t>
      </w:r>
      <w:r>
        <w:rPr>
          <w:rFonts w:hint="eastAsia" w:ascii="Times New Roman" w:hAnsi="Times New Roman" w:cs="Times New Roman"/>
          <w:sz w:val="15"/>
          <w:szCs w:val="15"/>
          <w:lang w:eastAsia="zh-CN"/>
        </w:rPr>
        <w:t>C</w:t>
      </w:r>
      <w:r>
        <w:rPr>
          <w:rFonts w:hint="eastAsia" w:ascii="Times New Roman" w:hAnsi="Times New Roman" w:cs="Times New Roman"/>
          <w:sz w:val="15"/>
          <w:szCs w:val="15"/>
        </w:rPr>
        <w:t xml:space="preserve">etuximab with or without </w:t>
      </w:r>
      <w:r>
        <w:rPr>
          <w:rFonts w:hint="eastAsia" w:ascii="Times New Roman" w:hAnsi="Times New Roman" w:cs="Times New Roman"/>
          <w:sz w:val="15"/>
          <w:szCs w:val="15"/>
          <w:lang w:eastAsia="zh-CN"/>
        </w:rPr>
        <w:t>V</w:t>
      </w:r>
      <w:r>
        <w:rPr>
          <w:rFonts w:hint="eastAsia" w:ascii="Times New Roman" w:hAnsi="Times New Roman" w:cs="Times New Roman"/>
          <w:sz w:val="15"/>
          <w:szCs w:val="15"/>
        </w:rPr>
        <w:t>emurafenib in BRAF-mutant metastatic colorectal cancer (SWOG 1406).[J]. Journal of Clinical Oncology, 2017, 35(4_suppl):520-520.</w:t>
      </w:r>
      <w:r>
        <w:rPr>
          <w:rFonts w:hint="eastAsia" w:ascii="Times New Roman" w:hAnsi="Times New Roman" w:cs="Times New Roman"/>
          <w:sz w:val="15"/>
          <w:szCs w:val="15"/>
          <w:lang w:eastAsia="zh-CN"/>
        </w:rPr>
        <w:t xml:space="preserve"> [PMID: 33356422]</w:t>
      </w:r>
    </w:p>
    <w:p w14:paraId="4771B00E">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0A87E645">
      <w:pPr>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640921B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Carrato A, Abad A, Massuti B, et al. First-line panitumumab plus FOLFOX4 or FOLFIRI in colorectal cancer with multiple or unresectable liver metastases: A randomised, phase II trial (PLANET-TTD)[J]. European Journal of Cancer, 2017, 81:191. [PMID: 28633089]</w:t>
      </w:r>
    </w:p>
    <w:p w14:paraId="45048918">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14:paraId="53AC311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Martin V, Landi L, F Molinari, et al. HER2 gene copy number status may influence clinical efficacy to anti-EGFR monoclonal antibodies in metastatic colorectal cancer patients[J]. British Journal of Cancer, 2013, 108(3):668-675. [PMID: 23348520]</w:t>
      </w:r>
    </w:p>
    <w:p w14:paraId="7309B569">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14:paraId="769BC47B">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14:paraId="2FFAB735">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Ss A, Mdb B, Kr C, et al. Trastuzumab deruxtecan (DS-8201) in patients with HER2-expressing metastatic colorectal cancer (DESTINY-CRC01): a multicentre, open-label, phase 2 trial[J]. The Lancet Oncology, 2021, 22(6). [PMID: 33961795]</w:t>
      </w:r>
    </w:p>
    <w:p w14:paraId="71D02F69">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14:paraId="4D315D42">
      <w:pPr>
        <w:adjustRightInd w:val="0"/>
        <w:snapToGrid w:val="0"/>
        <w:spacing w:after="120" w:afterLines="50"/>
        <w:jc w:val="both"/>
        <w:rPr>
          <w:rFonts w:ascii="Times New Roman" w:hAnsi="Times New Roman" w:cs="Times New Roman"/>
          <w:sz w:val="15"/>
          <w:szCs w:val="15"/>
          <w:lang w:eastAsia="zh-CN"/>
        </w:rPr>
      </w:pPr>
      <w:r>
        <w:fldChar w:fldCharType="begin"/>
      </w:r>
      <w:r>
        <w:instrText xml:space="preserve"> HYPERLINK "https://pubmed.ncbi.nlm.nih.gov/?term=Amado+RG&amp;cauthor_id=18316791"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Amado</w:t>
      </w:r>
      <w:r>
        <w:rPr>
          <w:rStyle w:val="20"/>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Wolf</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20"/>
          <w:rFonts w:ascii="Times New Roman" w:hAnsi="Times New Roman" w:eastAsia="Segoe UI" w:cs="Times New Roman"/>
          <w:color w:val="auto"/>
          <w:sz w:val="15"/>
          <w:szCs w:val="15"/>
          <w:u w:val="none"/>
          <w:shd w:val="clear" w:color="auto" w:fill="FFFFFF"/>
        </w:rPr>
        <w:t>Peeters</w:t>
      </w:r>
      <w:r>
        <w:rPr>
          <w:rStyle w:val="20"/>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20"/>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14:paraId="65BADE91">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14:paraId="461986CA">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14:paraId="76F085E7">
      <w:pPr>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14:paraId="6689F949">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2E234DC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2C816E73">
      <w:pPr>
        <w:pStyle w:val="15"/>
        <w:widowControl/>
        <w:rPr>
          <w:rFonts w:ascii="Times New Roman" w:hAnsi="Times New Roman" w:eastAsia="等线"/>
          <w:sz w:val="22"/>
          <w:lang w:eastAsia="zh-CN"/>
        </w:rPr>
        <w:sectPr>
          <w:headerReference r:id="rId6" w:type="default"/>
          <w:footerReference r:id="rId7" w:type="default"/>
          <w:pgSz w:w="11911" w:h="16838"/>
          <w:pgMar w:top="1037" w:right="1020" w:bottom="981" w:left="1020" w:header="283" w:footer="567" w:gutter="0"/>
          <w:pgNumType w:start="1"/>
          <w:cols w:space="425" w:num="1"/>
          <w:docGrid w:linePitch="312" w:charSpace="0"/>
        </w:sectPr>
      </w:pPr>
    </w:p>
    <w:p w14:paraId="10F4DB52">
      <w:pPr>
        <w:pStyle w:val="15"/>
        <w:widowControl/>
        <w:rPr>
          <w:rFonts w:ascii="Times New Roman" w:hAnsi="Times New Roman" w:eastAsia="等线"/>
          <w:sz w:val="22"/>
          <w:lang w:eastAsia="zh-CN"/>
        </w:rPr>
      </w:pPr>
    </w:p>
    <w:sectPr>
      <w:footerReference r:id="rId8" w:type="default"/>
      <w:pgSz w:w="11911" w:h="16838"/>
      <w:pgMar w:top="1037" w:right="1020" w:bottom="981" w:left="1020" w:header="283" w:footer="567"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296E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04A8A">
    <w:pPr>
      <w:pStyle w:val="11"/>
    </w:pPr>
    <w:r>
      <mc:AlternateContent>
        <mc:Choice Requires="wps">
          <w:drawing>
            <wp:anchor distT="0" distB="0" distL="114300" distR="114300" simplePos="0" relativeHeight="251659264" behindDoc="0" locked="0" layoutInCell="1" allowOverlap="1">
              <wp:simplePos x="0" y="0"/>
              <wp:positionH relativeFrom="margin">
                <wp:posOffset>1771015</wp:posOffset>
              </wp:positionH>
              <wp:positionV relativeFrom="paragraph">
                <wp:posOffset>0</wp:posOffset>
              </wp:positionV>
              <wp:extent cx="2740025" cy="313055"/>
              <wp:effectExtent l="0" t="0" r="0" b="0"/>
              <wp:wrapNone/>
              <wp:docPr id="9" name="文本框 9"/>
              <wp:cNvGraphicFramePr/>
              <a:graphic xmlns:a="http://schemas.openxmlformats.org/drawingml/2006/main">
                <a:graphicData uri="http://schemas.microsoft.com/office/word/2010/wordprocessingShape">
                  <wps:wsp>
                    <wps:cNvSpPr txBox="1"/>
                    <wps:spPr>
                      <a:xfrm>
                        <a:off x="0" y="0"/>
                        <a:ext cx="2740025" cy="313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7742A4">
                          <w:pPr>
                            <w:pStyle w:val="11"/>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9.45pt;margin-top:0pt;height:24.65pt;width:215.75pt;mso-position-horizontal-relative:margin;z-index:251659264;mso-width-relative:page;mso-height-relative:page;" filled="f" stroked="f" coordsize="21600,21600" o:gfxdata="UEsDBAoAAAAAAIdO4kAAAAAAAAAAAAAAAAAEAAAAZHJzL1BLAwQUAAAACACHTuJAOibxTtcAAAAH&#10;AQAADwAAAGRycy9kb3ducmV2LnhtbE2PS0/DMBCE70j8B2uRuFE7paJtyKYHHjeepZXg5sRLEhGv&#10;I9tJy7/HnOA4mtHMN8XmaHsxkQ+dY4RspkAQ18503CDs3u4vViBC1Gx075gQvinApjw9KXRu3IFf&#10;adrGRqQSDrlGaGMccilD3ZLVYeYG4uR9Om91TNI30nh9SOW2l3OlrqTVHaeFVg9001L9tR0tQv8e&#10;/EOl4sd02zzGl2c57u+yJ8Tzs0xdg4h0jH9h+MVP6FAmpsqNbILoEebL1TpFEdKjZC8ztQBRISzW&#10;lyDLQv7nL38AUEsDBBQAAAAIAIdO4kB55HDNMwIAAFYEAAAOAAAAZHJzL2Uyb0RvYy54bWytVMGO&#10;0zAQvSPxD5bvNGlLF7ZquipbFSFV7EoFcXYdp7Fke4ztNikfAH/AiQt3vqvfwdhpumjhsAcu7mRm&#10;/MbvzUxnN61W5CCcl2AKOhzklAjDoZRmV9CPH1YvXlPiAzMlU2BEQY/C05v582ezxk7FCGpQpXAE&#10;QYyfNragdQh2mmWe10IzPwArDAYrcJoF/HS7rHSsQXStslGeX2UNuNI64MJ79C67ID0juqcAQlVJ&#10;LpbA91qY0KE6oVhASr6W1tN5em1VCR7uqsqLQFRBkWlIJxZBexvPbD5j051jtpb8/AT2lCc84qSZ&#10;NFj0ArVkgZG9k39BackdeKjCgIPOOiJJEWQxzB9ps6mZFYkLSu3tRXT//2D5+8O9I7Is6DUlhmls&#10;+On7t9OPX6efX8l1lKexfopZG4t5oX0DLQ5N7/fojKzbyun4i3wIxlHc40Vc0QbC0Tl69TLPRxNK&#10;OMbGw3E+mUSY7OG2dT68FaBJNArqsHlJU3ZY+9Cl9imxmIGVVCo1UBnSFPRqPMnThUsEwZXBGpFD&#10;99ZohXbbnoltoTwiLwfdYHjLVxKLr5kP98zhJCAV3JVwh0elAIvA2aKkBvflX/6Yjw3CKCUNTlZB&#10;/ec9c4IS9c5g6+IY9obrjW1vmL2+BRzWIW6h5cnECy6o3qwc6E+4QotYBUPMcKxV0NCbt6Gbb1xB&#10;LhaLlITDZllYm43lEbqTb7EPUMmkbJSl0+KsFo5b6s15NeI8//mdsh7+Du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om8U7XAAAABwEAAA8AAAAAAAAAAQAgAAAAIgAAAGRycy9kb3ducmV2Lnht&#10;bFBLAQIUABQAAAAIAIdO4kB55HDNMwIAAFYEAAAOAAAAAAAAAAEAIAAAACYBAABkcnMvZTJvRG9j&#10;LnhtbFBLBQYAAAAABgAGAFkBAADLBQAAAAA=&#10;">
              <v:fill on="f" focussize="0,0"/>
              <v:stroke on="f" weight="0.5pt"/>
              <v:imagedata o:title=""/>
              <o:lock v:ext="edit" aspectratio="f"/>
              <v:textbox inset="0mm,0mm,0mm,0mm">
                <w:txbxContent>
                  <w:p w14:paraId="3A7742A4">
                    <w:pPr>
                      <w:pStyle w:val="11"/>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rPr>
                        <w:rFonts w:hint="eastAsia"/>
                        <w:b/>
                        <w:bCs/>
                      </w:rPr>
                      <w:t xml:space="preserve"> </w:t>
                    </w:r>
                    <w:r>
                      <w:rPr>
                        <w:rFonts w:ascii="Times New Roman" w:hAnsi="Times New Roman" w:cs="Times New Roman"/>
                        <w:b/>
                        <w:bCs/>
                      </w:rPr>
                      <w:t>/</w:t>
                    </w:r>
                    <w:r>
                      <w:rPr>
                        <w:rFonts w:hint="eastAsia"/>
                        <w:b/>
                        <w:bCs/>
                      </w:rPr>
                      <w:t xml:space="preserve">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22</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20</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2E79F5">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BCE2">
    <w:pPr>
      <w:pStyle w:val="12"/>
    </w:pPr>
    <w:r>
      <w:rPr>
        <w:color w:val="7F7F7F"/>
        <w:sz w:val="20"/>
        <w:szCs w:val="20"/>
        <w:lang w:eastAsia="zh-CN"/>
      </w:rPr>
      <w:drawing>
        <wp:anchor distT="0" distB="0" distL="0" distR="0" simplePos="0" relativeHeight="251660288" behindDoc="0" locked="0" layoutInCell="1" allowOverlap="1">
          <wp:simplePos x="0" y="0"/>
          <wp:positionH relativeFrom="column">
            <wp:posOffset>4605020</wp:posOffset>
          </wp:positionH>
          <wp:positionV relativeFrom="paragraph">
            <wp:posOffset>48260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606AE">
    <w:pPr>
      <w:pStyle w:val="12"/>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4596130</wp:posOffset>
          </wp:positionH>
          <wp:positionV relativeFrom="paragraph">
            <wp:posOffset>31115</wp:posOffset>
          </wp:positionV>
          <wp:extent cx="1668145" cy="474345"/>
          <wp:effectExtent l="0" t="0" r="8255" b="1333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A8127">
    <w:pPr>
      <w:pStyle w:val="12"/>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4605020</wp:posOffset>
          </wp:positionH>
          <wp:positionV relativeFrom="paragraph">
            <wp:posOffset>31115</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19D0AF6"/>
    <w:multiLevelType w:val="singleLevel"/>
    <w:tmpl w:val="219D0AF6"/>
    <w:lvl w:ilvl="0" w:tentative="0">
      <w:start w:val="1"/>
      <w:numFmt w:val="decimal"/>
      <w:suff w:val="space"/>
      <w:lvlText w:val="%1."/>
      <w:lvlJc w:val="left"/>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70C53F05"/>
    <w:multiLevelType w:val="multilevel"/>
    <w:tmpl w:val="70C53F0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9"/>
  </w:num>
  <w:num w:numId="2">
    <w:abstractNumId w:val="11"/>
  </w:num>
  <w:num w:numId="3">
    <w:abstractNumId w:val="10"/>
  </w:num>
  <w:num w:numId="4">
    <w:abstractNumId w:val="6"/>
  </w:num>
  <w:num w:numId="5">
    <w:abstractNumId w:val="7"/>
  </w:num>
  <w:num w:numId="6">
    <w:abstractNumId w:val="3"/>
  </w:num>
  <w:num w:numId="7">
    <w:abstractNumId w:val="1"/>
  </w:num>
  <w:num w:numId="8">
    <w:abstractNumId w:val="8"/>
  </w:num>
  <w:num w:numId="9">
    <w:abstractNumId w:val="4"/>
  </w:num>
  <w:num w:numId="10">
    <w:abstractNumId w:val="2"/>
  </w:num>
  <w:num w:numId="11">
    <w:abstractNumId w:val="0"/>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1CAD"/>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80B09"/>
    <w:rsid w:val="007E782E"/>
    <w:rsid w:val="008B2982"/>
    <w:rsid w:val="00907638"/>
    <w:rsid w:val="00971A5F"/>
    <w:rsid w:val="009B46E2"/>
    <w:rsid w:val="009C044B"/>
    <w:rsid w:val="00A0169B"/>
    <w:rsid w:val="00AA4F7E"/>
    <w:rsid w:val="00AB1999"/>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3148BE"/>
    <w:rsid w:val="02AA6972"/>
    <w:rsid w:val="02CA5230"/>
    <w:rsid w:val="031B6FF1"/>
    <w:rsid w:val="03600EDC"/>
    <w:rsid w:val="038726D8"/>
    <w:rsid w:val="03C83FC2"/>
    <w:rsid w:val="03E921F1"/>
    <w:rsid w:val="04791D69"/>
    <w:rsid w:val="04871837"/>
    <w:rsid w:val="04A167FA"/>
    <w:rsid w:val="04C17114"/>
    <w:rsid w:val="0500466C"/>
    <w:rsid w:val="05257732"/>
    <w:rsid w:val="05815BFE"/>
    <w:rsid w:val="05887898"/>
    <w:rsid w:val="05D63B33"/>
    <w:rsid w:val="05DD3D0D"/>
    <w:rsid w:val="06172F38"/>
    <w:rsid w:val="06A61E8D"/>
    <w:rsid w:val="06E36A2C"/>
    <w:rsid w:val="06EB7F4D"/>
    <w:rsid w:val="074043CC"/>
    <w:rsid w:val="07AB34E7"/>
    <w:rsid w:val="07CC37A4"/>
    <w:rsid w:val="07D36A00"/>
    <w:rsid w:val="07DB59EB"/>
    <w:rsid w:val="07FA5236"/>
    <w:rsid w:val="08162CBC"/>
    <w:rsid w:val="083F50A2"/>
    <w:rsid w:val="08550437"/>
    <w:rsid w:val="088D7FF0"/>
    <w:rsid w:val="089F1C5C"/>
    <w:rsid w:val="090834C0"/>
    <w:rsid w:val="09577F1B"/>
    <w:rsid w:val="095E71C1"/>
    <w:rsid w:val="09705B33"/>
    <w:rsid w:val="0A043ABA"/>
    <w:rsid w:val="0A4F2135"/>
    <w:rsid w:val="0A757891"/>
    <w:rsid w:val="0ADA7F11"/>
    <w:rsid w:val="0AEC09F3"/>
    <w:rsid w:val="0AF453D6"/>
    <w:rsid w:val="0B38319D"/>
    <w:rsid w:val="0BEA7418"/>
    <w:rsid w:val="0C1768CC"/>
    <w:rsid w:val="0C220DA0"/>
    <w:rsid w:val="0C3A0C95"/>
    <w:rsid w:val="0C3E5385"/>
    <w:rsid w:val="0C96240B"/>
    <w:rsid w:val="0C9A19A3"/>
    <w:rsid w:val="0CA77597"/>
    <w:rsid w:val="0CC26BD0"/>
    <w:rsid w:val="0D055CE8"/>
    <w:rsid w:val="0D9819F1"/>
    <w:rsid w:val="0E11445D"/>
    <w:rsid w:val="0E372F34"/>
    <w:rsid w:val="0E3966AF"/>
    <w:rsid w:val="0E542351"/>
    <w:rsid w:val="0E632099"/>
    <w:rsid w:val="0EBF2A43"/>
    <w:rsid w:val="0EC91129"/>
    <w:rsid w:val="0ED843CC"/>
    <w:rsid w:val="0EF32D57"/>
    <w:rsid w:val="0F0508FD"/>
    <w:rsid w:val="0F79527D"/>
    <w:rsid w:val="0F821853"/>
    <w:rsid w:val="0F890797"/>
    <w:rsid w:val="0FB9297A"/>
    <w:rsid w:val="0FEF6595"/>
    <w:rsid w:val="10393EFC"/>
    <w:rsid w:val="108F7950"/>
    <w:rsid w:val="10A519AE"/>
    <w:rsid w:val="10BE0EDD"/>
    <w:rsid w:val="110D3F98"/>
    <w:rsid w:val="11344B11"/>
    <w:rsid w:val="11AC789A"/>
    <w:rsid w:val="11BB0B2D"/>
    <w:rsid w:val="125B4026"/>
    <w:rsid w:val="126971EB"/>
    <w:rsid w:val="12850E64"/>
    <w:rsid w:val="12963DA1"/>
    <w:rsid w:val="12A50573"/>
    <w:rsid w:val="12F372F0"/>
    <w:rsid w:val="132612E4"/>
    <w:rsid w:val="13437A17"/>
    <w:rsid w:val="13897526"/>
    <w:rsid w:val="13AB527B"/>
    <w:rsid w:val="147F528E"/>
    <w:rsid w:val="14872247"/>
    <w:rsid w:val="148972D9"/>
    <w:rsid w:val="149B7751"/>
    <w:rsid w:val="14C82A00"/>
    <w:rsid w:val="14E343DA"/>
    <w:rsid w:val="14E50274"/>
    <w:rsid w:val="150E31A1"/>
    <w:rsid w:val="150E5C88"/>
    <w:rsid w:val="15196B67"/>
    <w:rsid w:val="1524470F"/>
    <w:rsid w:val="152E3223"/>
    <w:rsid w:val="153F7D0D"/>
    <w:rsid w:val="154020D1"/>
    <w:rsid w:val="15D73C77"/>
    <w:rsid w:val="15F55EAC"/>
    <w:rsid w:val="165063E4"/>
    <w:rsid w:val="165560F5"/>
    <w:rsid w:val="167138E8"/>
    <w:rsid w:val="16A90098"/>
    <w:rsid w:val="16BD5BE8"/>
    <w:rsid w:val="16E67B0D"/>
    <w:rsid w:val="16F32DF9"/>
    <w:rsid w:val="179E5A16"/>
    <w:rsid w:val="17DA52FE"/>
    <w:rsid w:val="17EF172D"/>
    <w:rsid w:val="17F453F5"/>
    <w:rsid w:val="182E68FA"/>
    <w:rsid w:val="18361E85"/>
    <w:rsid w:val="184F5A03"/>
    <w:rsid w:val="18712E4E"/>
    <w:rsid w:val="18780FC6"/>
    <w:rsid w:val="188B1EE6"/>
    <w:rsid w:val="188E10A8"/>
    <w:rsid w:val="18917398"/>
    <w:rsid w:val="1892589E"/>
    <w:rsid w:val="19205A4A"/>
    <w:rsid w:val="19437087"/>
    <w:rsid w:val="195B1605"/>
    <w:rsid w:val="199369D8"/>
    <w:rsid w:val="199B3480"/>
    <w:rsid w:val="1A0652E5"/>
    <w:rsid w:val="1ABF3777"/>
    <w:rsid w:val="1B180CEE"/>
    <w:rsid w:val="1B28649B"/>
    <w:rsid w:val="1B570F0A"/>
    <w:rsid w:val="1BA36B7F"/>
    <w:rsid w:val="1BAD3E87"/>
    <w:rsid w:val="1C7A05D0"/>
    <w:rsid w:val="1C98707F"/>
    <w:rsid w:val="1CAC68FF"/>
    <w:rsid w:val="1CCD19AC"/>
    <w:rsid w:val="1CD10CF6"/>
    <w:rsid w:val="1CFB3D7D"/>
    <w:rsid w:val="1D0B7646"/>
    <w:rsid w:val="1D103BE7"/>
    <w:rsid w:val="1D6364E6"/>
    <w:rsid w:val="1E4A0C65"/>
    <w:rsid w:val="1E750919"/>
    <w:rsid w:val="1EAB0C6A"/>
    <w:rsid w:val="1EAF2912"/>
    <w:rsid w:val="1EBB7039"/>
    <w:rsid w:val="1EEB2832"/>
    <w:rsid w:val="1F2B7CAE"/>
    <w:rsid w:val="1F68534E"/>
    <w:rsid w:val="1FA10AF5"/>
    <w:rsid w:val="1FA21F33"/>
    <w:rsid w:val="1FC2007C"/>
    <w:rsid w:val="20205A20"/>
    <w:rsid w:val="20370A70"/>
    <w:rsid w:val="20595887"/>
    <w:rsid w:val="20855B55"/>
    <w:rsid w:val="209432E5"/>
    <w:rsid w:val="20C205EB"/>
    <w:rsid w:val="210A6A5C"/>
    <w:rsid w:val="214A2745"/>
    <w:rsid w:val="21641D42"/>
    <w:rsid w:val="216A3F09"/>
    <w:rsid w:val="216F18A9"/>
    <w:rsid w:val="21D55A39"/>
    <w:rsid w:val="22085851"/>
    <w:rsid w:val="220A4AC0"/>
    <w:rsid w:val="22180203"/>
    <w:rsid w:val="22AA7C62"/>
    <w:rsid w:val="22DD5BDB"/>
    <w:rsid w:val="231A6657"/>
    <w:rsid w:val="2322058C"/>
    <w:rsid w:val="235C2C2A"/>
    <w:rsid w:val="23783780"/>
    <w:rsid w:val="23DC4798"/>
    <w:rsid w:val="23E57C42"/>
    <w:rsid w:val="23FF1819"/>
    <w:rsid w:val="245E0E58"/>
    <w:rsid w:val="24893100"/>
    <w:rsid w:val="24AF3B7E"/>
    <w:rsid w:val="24F86B97"/>
    <w:rsid w:val="253036C5"/>
    <w:rsid w:val="256C4478"/>
    <w:rsid w:val="259579AF"/>
    <w:rsid w:val="25F63B64"/>
    <w:rsid w:val="25FE0597"/>
    <w:rsid w:val="262A4A65"/>
    <w:rsid w:val="268C673B"/>
    <w:rsid w:val="26976104"/>
    <w:rsid w:val="271A3FF4"/>
    <w:rsid w:val="271C165B"/>
    <w:rsid w:val="276D638F"/>
    <w:rsid w:val="27870460"/>
    <w:rsid w:val="278F7C46"/>
    <w:rsid w:val="279754C7"/>
    <w:rsid w:val="27F72D7E"/>
    <w:rsid w:val="28B74238"/>
    <w:rsid w:val="28B83CA7"/>
    <w:rsid w:val="28E502F9"/>
    <w:rsid w:val="28E9374F"/>
    <w:rsid w:val="29363F06"/>
    <w:rsid w:val="29446D2F"/>
    <w:rsid w:val="296F5B95"/>
    <w:rsid w:val="29AC777C"/>
    <w:rsid w:val="29B75C37"/>
    <w:rsid w:val="29DE0525"/>
    <w:rsid w:val="29EF70C8"/>
    <w:rsid w:val="2A0E13C2"/>
    <w:rsid w:val="2A221D03"/>
    <w:rsid w:val="2A3716AB"/>
    <w:rsid w:val="2A9B5922"/>
    <w:rsid w:val="2ADE2A02"/>
    <w:rsid w:val="2B3F5D86"/>
    <w:rsid w:val="2B48130B"/>
    <w:rsid w:val="2B485DBB"/>
    <w:rsid w:val="2B692B05"/>
    <w:rsid w:val="2B69347C"/>
    <w:rsid w:val="2B817E83"/>
    <w:rsid w:val="2B8C0A94"/>
    <w:rsid w:val="2B9359ED"/>
    <w:rsid w:val="2BA331C8"/>
    <w:rsid w:val="2BAF2F77"/>
    <w:rsid w:val="2BDE1876"/>
    <w:rsid w:val="2C165FD1"/>
    <w:rsid w:val="2C427C83"/>
    <w:rsid w:val="2C580EC7"/>
    <w:rsid w:val="2C793F6B"/>
    <w:rsid w:val="2D844C0E"/>
    <w:rsid w:val="2DAD2E9F"/>
    <w:rsid w:val="2E0C0EE9"/>
    <w:rsid w:val="2E0C6363"/>
    <w:rsid w:val="2E3D6CA4"/>
    <w:rsid w:val="2E7C3545"/>
    <w:rsid w:val="2EB35A8A"/>
    <w:rsid w:val="2F28730D"/>
    <w:rsid w:val="2F3A096F"/>
    <w:rsid w:val="2F6046E7"/>
    <w:rsid w:val="2F803F56"/>
    <w:rsid w:val="2F8D7DD7"/>
    <w:rsid w:val="2F922D2C"/>
    <w:rsid w:val="2F9A7AFF"/>
    <w:rsid w:val="2FAC5A0D"/>
    <w:rsid w:val="30104E20"/>
    <w:rsid w:val="304862D7"/>
    <w:rsid w:val="30C51137"/>
    <w:rsid w:val="30DA24F1"/>
    <w:rsid w:val="310316FC"/>
    <w:rsid w:val="310959FE"/>
    <w:rsid w:val="3109732A"/>
    <w:rsid w:val="310D591D"/>
    <w:rsid w:val="31412F4F"/>
    <w:rsid w:val="315E5833"/>
    <w:rsid w:val="32080EDC"/>
    <w:rsid w:val="328D69DF"/>
    <w:rsid w:val="32AB7EAB"/>
    <w:rsid w:val="32B71D27"/>
    <w:rsid w:val="32DE07F1"/>
    <w:rsid w:val="333113A7"/>
    <w:rsid w:val="33323300"/>
    <w:rsid w:val="33505C7F"/>
    <w:rsid w:val="338527AA"/>
    <w:rsid w:val="33A83053"/>
    <w:rsid w:val="33AE0711"/>
    <w:rsid w:val="34777EA9"/>
    <w:rsid w:val="348573AD"/>
    <w:rsid w:val="34C97B3E"/>
    <w:rsid w:val="352704E1"/>
    <w:rsid w:val="352C7928"/>
    <w:rsid w:val="357E5409"/>
    <w:rsid w:val="35945D5F"/>
    <w:rsid w:val="35B3556B"/>
    <w:rsid w:val="35C10B61"/>
    <w:rsid w:val="35F5325E"/>
    <w:rsid w:val="360630CA"/>
    <w:rsid w:val="360A76FC"/>
    <w:rsid w:val="366A08A1"/>
    <w:rsid w:val="36B33F6D"/>
    <w:rsid w:val="36CF2868"/>
    <w:rsid w:val="371E73E3"/>
    <w:rsid w:val="37360FDD"/>
    <w:rsid w:val="376B45FB"/>
    <w:rsid w:val="376D57DD"/>
    <w:rsid w:val="37A27C3C"/>
    <w:rsid w:val="37B75A31"/>
    <w:rsid w:val="37C01F22"/>
    <w:rsid w:val="37E81DE8"/>
    <w:rsid w:val="38275D59"/>
    <w:rsid w:val="3848012E"/>
    <w:rsid w:val="38F86950"/>
    <w:rsid w:val="39525C52"/>
    <w:rsid w:val="3956425B"/>
    <w:rsid w:val="39A25744"/>
    <w:rsid w:val="39A64D30"/>
    <w:rsid w:val="3A120448"/>
    <w:rsid w:val="3A202424"/>
    <w:rsid w:val="3AF45BE0"/>
    <w:rsid w:val="3AF460F5"/>
    <w:rsid w:val="3B6141E8"/>
    <w:rsid w:val="3B721C7C"/>
    <w:rsid w:val="3B955539"/>
    <w:rsid w:val="3BEA5380"/>
    <w:rsid w:val="3C1C076F"/>
    <w:rsid w:val="3C3F24CA"/>
    <w:rsid w:val="3C5D7D9D"/>
    <w:rsid w:val="3D1C54C3"/>
    <w:rsid w:val="3D6C60E9"/>
    <w:rsid w:val="3D855C98"/>
    <w:rsid w:val="3E0063C6"/>
    <w:rsid w:val="3E2570E8"/>
    <w:rsid w:val="3EC949BD"/>
    <w:rsid w:val="3F1D1FAD"/>
    <w:rsid w:val="3F3917BB"/>
    <w:rsid w:val="3F453F96"/>
    <w:rsid w:val="3FCB42E0"/>
    <w:rsid w:val="3FF2193A"/>
    <w:rsid w:val="4029778C"/>
    <w:rsid w:val="404754CE"/>
    <w:rsid w:val="404F2B17"/>
    <w:rsid w:val="405979F4"/>
    <w:rsid w:val="40827D95"/>
    <w:rsid w:val="40895D14"/>
    <w:rsid w:val="40AE34F0"/>
    <w:rsid w:val="40BA2B58"/>
    <w:rsid w:val="415D3EB1"/>
    <w:rsid w:val="41C73588"/>
    <w:rsid w:val="41DE4F09"/>
    <w:rsid w:val="41EC43CC"/>
    <w:rsid w:val="41FF695D"/>
    <w:rsid w:val="42642ED6"/>
    <w:rsid w:val="42967F6B"/>
    <w:rsid w:val="42D665BD"/>
    <w:rsid w:val="43036368"/>
    <w:rsid w:val="43184C21"/>
    <w:rsid w:val="4327476D"/>
    <w:rsid w:val="4363766A"/>
    <w:rsid w:val="436808C1"/>
    <w:rsid w:val="43821027"/>
    <w:rsid w:val="438F1360"/>
    <w:rsid w:val="44636E08"/>
    <w:rsid w:val="452112A4"/>
    <w:rsid w:val="454A2BAB"/>
    <w:rsid w:val="459308E1"/>
    <w:rsid w:val="45A93012"/>
    <w:rsid w:val="45D4644E"/>
    <w:rsid w:val="462A17F7"/>
    <w:rsid w:val="467E0A90"/>
    <w:rsid w:val="46B72EB2"/>
    <w:rsid w:val="46E84813"/>
    <w:rsid w:val="47172C63"/>
    <w:rsid w:val="472158A5"/>
    <w:rsid w:val="47711FF7"/>
    <w:rsid w:val="47B56EA9"/>
    <w:rsid w:val="483045AC"/>
    <w:rsid w:val="48732DFA"/>
    <w:rsid w:val="48F33103"/>
    <w:rsid w:val="494527BF"/>
    <w:rsid w:val="49816239"/>
    <w:rsid w:val="499E6F1D"/>
    <w:rsid w:val="49C56F37"/>
    <w:rsid w:val="4A1A1AFC"/>
    <w:rsid w:val="4A1C7F69"/>
    <w:rsid w:val="4A4A7BE5"/>
    <w:rsid w:val="4A693618"/>
    <w:rsid w:val="4A83553B"/>
    <w:rsid w:val="4B315A79"/>
    <w:rsid w:val="4B670988"/>
    <w:rsid w:val="4B697113"/>
    <w:rsid w:val="4B8A014A"/>
    <w:rsid w:val="4BC14EAA"/>
    <w:rsid w:val="4BDE45DA"/>
    <w:rsid w:val="4C050246"/>
    <w:rsid w:val="4C0F23A4"/>
    <w:rsid w:val="4C120763"/>
    <w:rsid w:val="4C6263AC"/>
    <w:rsid w:val="4CC874A2"/>
    <w:rsid w:val="4CD94A1E"/>
    <w:rsid w:val="4D6A309D"/>
    <w:rsid w:val="4D9E31C3"/>
    <w:rsid w:val="4DB6655A"/>
    <w:rsid w:val="4DC108F4"/>
    <w:rsid w:val="4DF0484B"/>
    <w:rsid w:val="4E0176F5"/>
    <w:rsid w:val="4E1B37B3"/>
    <w:rsid w:val="4E2E02AE"/>
    <w:rsid w:val="4E414BB2"/>
    <w:rsid w:val="4E4E0EE1"/>
    <w:rsid w:val="4E7E4296"/>
    <w:rsid w:val="4E803067"/>
    <w:rsid w:val="4ED24E8A"/>
    <w:rsid w:val="4ED75229"/>
    <w:rsid w:val="4EF40EAB"/>
    <w:rsid w:val="4F2C4F1E"/>
    <w:rsid w:val="4F5624CB"/>
    <w:rsid w:val="4F7F023F"/>
    <w:rsid w:val="4FB467F9"/>
    <w:rsid w:val="4FD02F65"/>
    <w:rsid w:val="50053C05"/>
    <w:rsid w:val="50425D9B"/>
    <w:rsid w:val="509A5620"/>
    <w:rsid w:val="50CB4DE2"/>
    <w:rsid w:val="510D07DF"/>
    <w:rsid w:val="512D6C02"/>
    <w:rsid w:val="519B28E7"/>
    <w:rsid w:val="52832C8D"/>
    <w:rsid w:val="52AC1B52"/>
    <w:rsid w:val="52DB3A4A"/>
    <w:rsid w:val="52E57CC3"/>
    <w:rsid w:val="53061C45"/>
    <w:rsid w:val="530909D3"/>
    <w:rsid w:val="5312550A"/>
    <w:rsid w:val="5382777D"/>
    <w:rsid w:val="538B4DE8"/>
    <w:rsid w:val="53DE69BF"/>
    <w:rsid w:val="541E45C6"/>
    <w:rsid w:val="545B0D10"/>
    <w:rsid w:val="54992A97"/>
    <w:rsid w:val="54D723E8"/>
    <w:rsid w:val="55024FC0"/>
    <w:rsid w:val="550721D5"/>
    <w:rsid w:val="551D0BF2"/>
    <w:rsid w:val="55A47060"/>
    <w:rsid w:val="55AC636A"/>
    <w:rsid w:val="55C15CC7"/>
    <w:rsid w:val="55D553DE"/>
    <w:rsid w:val="55E360E0"/>
    <w:rsid w:val="55EB6C18"/>
    <w:rsid w:val="55F54262"/>
    <w:rsid w:val="563648E8"/>
    <w:rsid w:val="56A650A5"/>
    <w:rsid w:val="56B62362"/>
    <w:rsid w:val="56B967C0"/>
    <w:rsid w:val="56BE67A9"/>
    <w:rsid w:val="56EE7782"/>
    <w:rsid w:val="57550496"/>
    <w:rsid w:val="576B0D91"/>
    <w:rsid w:val="57830686"/>
    <w:rsid w:val="57B91082"/>
    <w:rsid w:val="57C96345"/>
    <w:rsid w:val="57D17697"/>
    <w:rsid w:val="57D92384"/>
    <w:rsid w:val="57E06FC5"/>
    <w:rsid w:val="57EB60A6"/>
    <w:rsid w:val="58020827"/>
    <w:rsid w:val="581808D2"/>
    <w:rsid w:val="581B6227"/>
    <w:rsid w:val="588E3A11"/>
    <w:rsid w:val="58941028"/>
    <w:rsid w:val="589479A7"/>
    <w:rsid w:val="58A44110"/>
    <w:rsid w:val="58DE21CC"/>
    <w:rsid w:val="5927169E"/>
    <w:rsid w:val="5973475B"/>
    <w:rsid w:val="5A874F1D"/>
    <w:rsid w:val="5B2616E5"/>
    <w:rsid w:val="5B3A4C3E"/>
    <w:rsid w:val="5B3F2EF0"/>
    <w:rsid w:val="5B6A3E29"/>
    <w:rsid w:val="5B884B96"/>
    <w:rsid w:val="5BF93517"/>
    <w:rsid w:val="5CEB3254"/>
    <w:rsid w:val="5D090FC9"/>
    <w:rsid w:val="5D480F4A"/>
    <w:rsid w:val="5D505AC6"/>
    <w:rsid w:val="5D7217AC"/>
    <w:rsid w:val="5E10464A"/>
    <w:rsid w:val="5EB27091"/>
    <w:rsid w:val="5F2053F5"/>
    <w:rsid w:val="5F473629"/>
    <w:rsid w:val="5F6112F5"/>
    <w:rsid w:val="5F6B28D1"/>
    <w:rsid w:val="5FA2526B"/>
    <w:rsid w:val="5FAA3C47"/>
    <w:rsid w:val="5FC11647"/>
    <w:rsid w:val="5FF61953"/>
    <w:rsid w:val="600E54F4"/>
    <w:rsid w:val="604157B4"/>
    <w:rsid w:val="607B75C7"/>
    <w:rsid w:val="60914A4C"/>
    <w:rsid w:val="60A827A3"/>
    <w:rsid w:val="60D51A59"/>
    <w:rsid w:val="60E82224"/>
    <w:rsid w:val="60F575C1"/>
    <w:rsid w:val="61147D5F"/>
    <w:rsid w:val="61220EC7"/>
    <w:rsid w:val="61B17DFE"/>
    <w:rsid w:val="62453D61"/>
    <w:rsid w:val="626A0523"/>
    <w:rsid w:val="62847EA7"/>
    <w:rsid w:val="62DB637F"/>
    <w:rsid w:val="62FA10BA"/>
    <w:rsid w:val="62FD5017"/>
    <w:rsid w:val="63296CF6"/>
    <w:rsid w:val="63532130"/>
    <w:rsid w:val="63BC5715"/>
    <w:rsid w:val="63CB5BE6"/>
    <w:rsid w:val="63D615FE"/>
    <w:rsid w:val="640B7333"/>
    <w:rsid w:val="64137DD0"/>
    <w:rsid w:val="6469117D"/>
    <w:rsid w:val="64737361"/>
    <w:rsid w:val="64871562"/>
    <w:rsid w:val="64EA7FB1"/>
    <w:rsid w:val="64EC6C5A"/>
    <w:rsid w:val="653D7AF3"/>
    <w:rsid w:val="657B0A8B"/>
    <w:rsid w:val="65B119A5"/>
    <w:rsid w:val="65F916BF"/>
    <w:rsid w:val="6622535F"/>
    <w:rsid w:val="66565CBE"/>
    <w:rsid w:val="6694679D"/>
    <w:rsid w:val="66A12CC1"/>
    <w:rsid w:val="670E76D1"/>
    <w:rsid w:val="67574E33"/>
    <w:rsid w:val="67745B77"/>
    <w:rsid w:val="67AB4BF5"/>
    <w:rsid w:val="67B65CC6"/>
    <w:rsid w:val="67D77C44"/>
    <w:rsid w:val="67EE789E"/>
    <w:rsid w:val="68645048"/>
    <w:rsid w:val="68816D21"/>
    <w:rsid w:val="6882763F"/>
    <w:rsid w:val="6884648C"/>
    <w:rsid w:val="68D17E71"/>
    <w:rsid w:val="690459DC"/>
    <w:rsid w:val="690B7AFD"/>
    <w:rsid w:val="69543567"/>
    <w:rsid w:val="69BE7BAE"/>
    <w:rsid w:val="6A180980"/>
    <w:rsid w:val="6A47420B"/>
    <w:rsid w:val="6A6D318E"/>
    <w:rsid w:val="6A90444F"/>
    <w:rsid w:val="6A930078"/>
    <w:rsid w:val="6A9F7046"/>
    <w:rsid w:val="6AB63A2C"/>
    <w:rsid w:val="6AFC4C50"/>
    <w:rsid w:val="6AFF6DD9"/>
    <w:rsid w:val="6B000676"/>
    <w:rsid w:val="6B2031BA"/>
    <w:rsid w:val="6B29648C"/>
    <w:rsid w:val="6B3034CF"/>
    <w:rsid w:val="6B6721F6"/>
    <w:rsid w:val="6B713444"/>
    <w:rsid w:val="6B7A60D6"/>
    <w:rsid w:val="6B9F6D44"/>
    <w:rsid w:val="6C203A9A"/>
    <w:rsid w:val="6C385BB0"/>
    <w:rsid w:val="6CA6506C"/>
    <w:rsid w:val="6CA77F53"/>
    <w:rsid w:val="6CB75CCD"/>
    <w:rsid w:val="6D2D26D4"/>
    <w:rsid w:val="6D3769F7"/>
    <w:rsid w:val="6D6F7597"/>
    <w:rsid w:val="6DD53DC5"/>
    <w:rsid w:val="6E4753F3"/>
    <w:rsid w:val="6E5F5ACC"/>
    <w:rsid w:val="6E9303C1"/>
    <w:rsid w:val="6E9D670D"/>
    <w:rsid w:val="6EC55FDD"/>
    <w:rsid w:val="6ECF03D4"/>
    <w:rsid w:val="6EEA4B30"/>
    <w:rsid w:val="6EEB1850"/>
    <w:rsid w:val="6EEB4762"/>
    <w:rsid w:val="6F1D62F1"/>
    <w:rsid w:val="6F7A3C37"/>
    <w:rsid w:val="6FC02C16"/>
    <w:rsid w:val="6FEC219A"/>
    <w:rsid w:val="6FF6475E"/>
    <w:rsid w:val="70184EA3"/>
    <w:rsid w:val="706C77C5"/>
    <w:rsid w:val="70CB53E1"/>
    <w:rsid w:val="70E45041"/>
    <w:rsid w:val="714E12CF"/>
    <w:rsid w:val="71EB057A"/>
    <w:rsid w:val="7209016D"/>
    <w:rsid w:val="7248564F"/>
    <w:rsid w:val="7259341C"/>
    <w:rsid w:val="728B00C1"/>
    <w:rsid w:val="73214E54"/>
    <w:rsid w:val="733E3EC7"/>
    <w:rsid w:val="734521A8"/>
    <w:rsid w:val="73707E67"/>
    <w:rsid w:val="73896768"/>
    <w:rsid w:val="73BA58EC"/>
    <w:rsid w:val="73CA7D44"/>
    <w:rsid w:val="741F0C23"/>
    <w:rsid w:val="74216CE6"/>
    <w:rsid w:val="743439CA"/>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16924"/>
    <w:rsid w:val="782C2784"/>
    <w:rsid w:val="78326601"/>
    <w:rsid w:val="7865077D"/>
    <w:rsid w:val="79276A37"/>
    <w:rsid w:val="79703A31"/>
    <w:rsid w:val="797F7147"/>
    <w:rsid w:val="79BE2A91"/>
    <w:rsid w:val="79D03DC8"/>
    <w:rsid w:val="79FB7B95"/>
    <w:rsid w:val="79FE23AA"/>
    <w:rsid w:val="7A2114BD"/>
    <w:rsid w:val="7A992CC0"/>
    <w:rsid w:val="7ADE3C57"/>
    <w:rsid w:val="7B3A50B0"/>
    <w:rsid w:val="7B7A2758"/>
    <w:rsid w:val="7B8B2C1D"/>
    <w:rsid w:val="7BCA3B47"/>
    <w:rsid w:val="7BD020E4"/>
    <w:rsid w:val="7C01614C"/>
    <w:rsid w:val="7C3403C9"/>
    <w:rsid w:val="7C43519F"/>
    <w:rsid w:val="7C6A1EB0"/>
    <w:rsid w:val="7CE64909"/>
    <w:rsid w:val="7D4E0C16"/>
    <w:rsid w:val="7D793C28"/>
    <w:rsid w:val="7D8C0F6F"/>
    <w:rsid w:val="7DD60F10"/>
    <w:rsid w:val="7E096CA7"/>
    <w:rsid w:val="7E6009A4"/>
    <w:rsid w:val="7F1F0112"/>
    <w:rsid w:val="7F6A5445"/>
    <w:rsid w:val="7F704289"/>
    <w:rsid w:val="7F9F0756"/>
    <w:rsid w:val="7FCF6FF7"/>
    <w:rsid w:val="7FD8357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qFormat/>
    <w:uiPriority w:val="1"/>
    <w:pPr>
      <w:outlineLvl w:val="2"/>
    </w:pPr>
    <w:rPr>
      <w:rFonts w:eastAsia="微软雅黑"/>
      <w:b/>
      <w:sz w:val="28"/>
      <w:szCs w:val="30"/>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qFormat/>
    <w:uiPriority w:val="0"/>
  </w:style>
  <w:style w:type="paragraph" w:styleId="8">
    <w:name w:val="Body Text"/>
    <w:basedOn w:val="1"/>
    <w:qFormat/>
    <w:uiPriority w:val="1"/>
    <w:rPr>
      <w:sz w:val="18"/>
      <w:szCs w:val="18"/>
    </w:rPr>
  </w:style>
  <w:style w:type="paragraph" w:styleId="9">
    <w:name w:val="toc 3"/>
    <w:basedOn w:val="1"/>
    <w:next w:val="1"/>
    <w:qFormat/>
    <w:uiPriority w:val="0"/>
    <w:pPr>
      <w:ind w:left="840" w:leftChars="400"/>
    </w:pPr>
  </w:style>
  <w:style w:type="paragraph" w:styleId="10">
    <w:name w:val="Balloon Text"/>
    <w:basedOn w:val="1"/>
    <w:link w:val="35"/>
    <w:qFormat/>
    <w:uiPriority w:val="0"/>
    <w:rPr>
      <w:sz w:val="18"/>
      <w:szCs w:val="18"/>
    </w:rPr>
  </w:style>
  <w:style w:type="paragraph" w:styleId="11">
    <w:name w:val="footer"/>
    <w:basedOn w:val="1"/>
    <w:unhideWhenUsed/>
    <w:qFormat/>
    <w:uiPriority w:val="99"/>
    <w:pPr>
      <w:tabs>
        <w:tab w:val="center" w:pos="4153"/>
        <w:tab w:val="right" w:pos="8306"/>
      </w:tabs>
      <w:snapToGrid w:val="0"/>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unhideWhenUsed/>
    <w:qFormat/>
    <w:uiPriority w:val="39"/>
    <w:rPr>
      <w:rFonts w:ascii="Times New Roman" w:hAnsi="Times New Roman" w:eastAsia="微软雅黑"/>
      <w:b/>
      <w:color w:val="62B541"/>
      <w:sz w:val="32"/>
    </w:rPr>
  </w:style>
  <w:style w:type="paragraph" w:styleId="14">
    <w:name w:val="toc 2"/>
    <w:basedOn w:val="1"/>
    <w:next w:val="1"/>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Char"/>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正文1"/>
    <w:autoRedefine/>
    <w:qFormat/>
    <w:uiPriority w:val="0"/>
    <w:rPr>
      <w:rFonts w:ascii="Times New Roman" w:hAnsi="Times New Roman" w:eastAsia="宋体" w:cs="Times New Roman"/>
      <w:sz w:val="24"/>
      <w:szCs w:val="24"/>
      <w:lang w:val="en-US" w:eastAsia="zh-CN" w:bidi="ar-SA"/>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3628</Words>
  <Characters>9795</Characters>
  <Lines>174</Lines>
  <Paragraphs>49</Paragraphs>
  <TotalTime>0</TotalTime>
  <ScaleCrop>false</ScaleCrop>
  <LinksUpToDate>false</LinksUpToDate>
  <CharactersWithSpaces>10692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2026-06-09T07:53:09Z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