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69F6ED">
      <w:pPr>
        <w:rPr>
          <w:sz w:val="20"/>
          <w:szCs w:val="20"/>
        </w:rPr>
      </w:pPr>
    </w:p>
    <w:p w14:paraId="58329306">
      <w:pPr>
        <w:rPr>
          <w:sz w:val="20"/>
          <w:szCs w:val="20"/>
        </w:rPr>
      </w:pPr>
    </w:p>
    <w:p w14:paraId="273F3E79">
      <w:pPr>
        <w:rPr>
          <w:sz w:val="20"/>
          <w:szCs w:val="20"/>
        </w:rPr>
      </w:pPr>
    </w:p>
    <w:p w14:paraId="404C7402">
      <w:pPr>
        <w:rPr>
          <w:rFonts w:ascii="黑体" w:hAnsi="黑体" w:eastAsia="黑体" w:cs="黑体"/>
          <w:color w:val="548235" w:themeColor="accent6" w:themeShade="BF"/>
          <w:sz w:val="56"/>
          <w:szCs w:val="56"/>
          <w:lang w:eastAsia="zh-CN"/>
        </w:rPr>
      </w:pPr>
      <w:r>
        <w:rPr>
          <w:sz w:val="24"/>
          <w:szCs w:val="24"/>
          <w:lang w:eastAsia="zh-CN" w:bidi="ar"/>
        </w:rPr>
        <w:drawing>
          <wp:inline distT="0" distB="0" distL="114300" distR="114300">
            <wp:extent cx="6261735" cy="1539240"/>
            <wp:effectExtent l="0" t="0" r="1905" b="0"/>
            <wp:docPr id="6" name="图片 6" descr="3153d4e3af5ec8d30c1caaddd57a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153d4e3af5ec8d30c1caaddd57ab7c"/>
                    <pic:cNvPicPr>
                      <a:picLocks noChangeAspect="1"/>
                    </pic:cNvPicPr>
                  </pic:nvPicPr>
                  <pic:blipFill>
                    <a:blip r:embed="rId7"/>
                    <a:stretch>
                      <a:fillRect/>
                    </a:stretch>
                  </pic:blipFill>
                  <pic:spPr>
                    <a:xfrm>
                      <a:off x="0" y="0"/>
                      <a:ext cx="6261735" cy="1539240"/>
                    </a:xfrm>
                    <a:prstGeom prst="rect">
                      <a:avLst/>
                    </a:prstGeom>
                  </pic:spPr>
                </pic:pic>
              </a:graphicData>
            </a:graphic>
          </wp:inline>
        </w:drawing>
      </w:r>
    </w:p>
    <w:p w14:paraId="500B5894">
      <w:pPr>
        <w:jc w:val="center"/>
        <w:rPr>
          <w:lang w:eastAsia="zh-CN"/>
        </w:rPr>
      </w:pPr>
      <w:r>
        <w:rPr>
          <w:rFonts w:hint="eastAsia" w:ascii="黑体" w:hAnsi="黑体" w:eastAsia="黑体" w:cs="黑体"/>
          <w:color w:val="205B39"/>
          <w:sz w:val="56"/>
          <w:szCs w:val="56"/>
          <w:lang w:eastAsia="zh-CN"/>
        </w:rPr>
        <w:t>病理科分子病理基因检测报告</w:t>
      </w:r>
    </w:p>
    <w:p w14:paraId="5E51F62A">
      <w:pPr>
        <w:jc w:val="right"/>
        <w:rPr>
          <w:lang w:eastAsia="zh-CN"/>
        </w:rPr>
      </w:pPr>
    </w:p>
    <w:p w14:paraId="095D7F47">
      <w:pPr>
        <w:jc w:val="center"/>
        <w:rPr>
          <w:lang w:eastAsia="zh-CN"/>
        </w:rPr>
      </w:pPr>
    </w:p>
    <w:tbl>
      <w:tblPr>
        <w:tblStyle w:val="18"/>
        <w:tblpPr w:leftFromText="181" w:rightFromText="181" w:vertAnchor="page" w:horzAnchor="page" w:tblpXSpec="center" w:tblpY="11529"/>
        <w:tblOverlap w:val="never"/>
        <w:tblW w:w="69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4"/>
        <w:gridCol w:w="5049"/>
      </w:tblGrid>
      <w:tr w14:paraId="24D35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1934" w:type="dxa"/>
            <w:tcBorders>
              <w:top w:val="nil"/>
              <w:left w:val="nil"/>
              <w:bottom w:val="nil"/>
              <w:right w:val="nil"/>
            </w:tcBorders>
            <w:vAlign w:val="bottom"/>
          </w:tcPr>
          <w:p w14:paraId="62E88E59">
            <w:pPr>
              <w:pStyle w:val="8"/>
              <w:jc w:val="both"/>
              <w:rPr>
                <w:rFonts w:ascii="黑体"/>
                <w:sz w:val="48"/>
                <w:lang w:eastAsia="zh-CN"/>
              </w:rPr>
            </w:pPr>
            <w:r>
              <w:rPr>
                <w:rFonts w:hint="eastAsia" w:ascii="微软雅黑" w:eastAsia="微软雅黑"/>
                <w:sz w:val="30"/>
                <w:lang w:eastAsia="zh-CN"/>
              </w:rPr>
              <w:t>检测项目：</w:t>
            </w:r>
          </w:p>
        </w:tc>
        <w:tc>
          <w:tcPr>
            <w:tcW w:w="5049" w:type="dxa"/>
            <w:tcBorders>
              <w:top w:val="nil"/>
              <w:left w:val="nil"/>
              <w:bottom w:val="nil"/>
              <w:right w:val="nil"/>
            </w:tcBorders>
            <w:vAlign w:val="center"/>
          </w:tcPr>
          <w:p w14:paraId="0EA9D815">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黑体"/>
                <w:sz w:val="48"/>
                <w:lang w:eastAsia="zh-CN"/>
              </w:rPr>
            </w:pPr>
            <w:r>
              <w:rPr>
                <w:rFonts w:hint="eastAsia" w:ascii="微软雅黑" w:eastAsia="微软雅黑"/>
                <w:sz w:val="30"/>
                <w:szCs w:val="18"/>
                <w:lang w:eastAsia="zh-CN"/>
              </w:rPr>
              <w:t>骨及软组织肿瘤融合基因谱检测报告</w:t>
            </w:r>
          </w:p>
        </w:tc>
      </w:tr>
      <w:tr w14:paraId="1353D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1934" w:type="dxa"/>
            <w:tcBorders>
              <w:top w:val="nil"/>
              <w:left w:val="nil"/>
              <w:bottom w:val="nil"/>
              <w:right w:val="nil"/>
            </w:tcBorders>
            <w:vAlign w:val="bottom"/>
          </w:tcPr>
          <w:p w14:paraId="5B007D4A">
            <w:pPr>
              <w:pStyle w:val="8"/>
              <w:jc w:val="both"/>
              <w:rPr>
                <w:rFonts w:ascii="黑体"/>
                <w:sz w:val="48"/>
                <w:lang w:eastAsia="zh-CN"/>
              </w:rPr>
            </w:pPr>
            <w:r>
              <w:rPr>
                <w:rFonts w:hint="eastAsia" w:ascii="微软雅黑" w:eastAsia="微软雅黑"/>
                <w:sz w:val="30"/>
                <w:lang w:eastAsia="zh-CN"/>
              </w:rPr>
              <w:t>患者信息：</w:t>
            </w:r>
          </w:p>
        </w:tc>
        <w:tc>
          <w:tcPr>
            <w:tcW w:w="5049" w:type="dxa"/>
            <w:tcBorders>
              <w:top w:val="nil"/>
              <w:left w:val="nil"/>
              <w:bottom w:val="nil"/>
              <w:right w:val="nil"/>
            </w:tcBorders>
            <w:vAlign w:val="center"/>
          </w:tcPr>
          <w:p w14:paraId="3CD35AEC">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hAnsi="宋体" w:eastAsia="微软雅黑" w:cs="宋体"/>
                <w:sz w:val="30"/>
                <w:lang w:eastAsia="zh-CN"/>
              </w:rPr>
              <w:t>{{ client }}</w:t>
            </w:r>
          </w:p>
        </w:tc>
      </w:tr>
      <w:tr w14:paraId="27A77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1934" w:type="dxa"/>
            <w:tcBorders>
              <w:top w:val="nil"/>
              <w:left w:val="nil"/>
              <w:bottom w:val="nil"/>
              <w:right w:val="nil"/>
            </w:tcBorders>
            <w:vAlign w:val="bottom"/>
          </w:tcPr>
          <w:p w14:paraId="13713262">
            <w:pPr>
              <w:pStyle w:val="8"/>
              <w:jc w:val="both"/>
              <w:rPr>
                <w:rFonts w:ascii="黑体"/>
                <w:sz w:val="48"/>
                <w:lang w:eastAsia="zh-CN"/>
              </w:rPr>
            </w:pPr>
            <w:r>
              <w:rPr>
                <w:rFonts w:hint="eastAsia" w:ascii="微软雅黑" w:eastAsia="微软雅黑"/>
                <w:sz w:val="30"/>
                <w:lang w:eastAsia="zh-CN"/>
              </w:rPr>
              <w:t>送检日期：</w:t>
            </w:r>
          </w:p>
        </w:tc>
        <w:tc>
          <w:tcPr>
            <w:tcW w:w="5049" w:type="dxa"/>
            <w:tcBorders>
              <w:top w:val="nil"/>
              <w:left w:val="nil"/>
              <w:bottom w:val="nil"/>
              <w:right w:val="nil"/>
            </w:tcBorders>
            <w:vAlign w:val="center"/>
          </w:tcPr>
          <w:p w14:paraId="78A68774">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hAnsi="宋体" w:eastAsia="微软雅黑" w:cs="宋体"/>
                <w:sz w:val="30"/>
                <w:lang w:eastAsia="zh-CN"/>
              </w:rPr>
              <w:t>{{ commission_date }}</w:t>
            </w:r>
          </w:p>
        </w:tc>
      </w:tr>
      <w:tr w14:paraId="2CB7D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1934" w:type="dxa"/>
            <w:tcBorders>
              <w:top w:val="nil"/>
              <w:left w:val="nil"/>
              <w:bottom w:val="nil"/>
              <w:right w:val="nil"/>
            </w:tcBorders>
            <w:vAlign w:val="bottom"/>
          </w:tcPr>
          <w:p w14:paraId="5E0C0FDA">
            <w:pPr>
              <w:pStyle w:val="8"/>
              <w:jc w:val="both"/>
              <w:rPr>
                <w:rFonts w:ascii="黑体"/>
                <w:sz w:val="48"/>
                <w:lang w:eastAsia="zh-CN"/>
              </w:rPr>
            </w:pPr>
            <w:r>
              <w:rPr>
                <w:rFonts w:hint="eastAsia" w:ascii="微软雅黑" w:eastAsia="微软雅黑"/>
                <w:sz w:val="30"/>
                <w:lang w:eastAsia="zh-CN"/>
              </w:rPr>
              <w:t>分子病理号：</w:t>
            </w:r>
          </w:p>
        </w:tc>
        <w:tc>
          <w:tcPr>
            <w:tcW w:w="5049" w:type="dxa"/>
            <w:tcBorders>
              <w:top w:val="nil"/>
              <w:left w:val="nil"/>
              <w:bottom w:val="nil"/>
              <w:right w:val="nil"/>
            </w:tcBorders>
            <w:vAlign w:val="center"/>
          </w:tcPr>
          <w:p w14:paraId="0FC8FDA8">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eastAsia="微软雅黑"/>
                <w:sz w:val="30"/>
                <w:highlight w:val="none"/>
                <w:lang w:val="en-US" w:eastAsia="zh-CN"/>
              </w:rPr>
              <w:t>{{ patientid }}</w:t>
            </w:r>
          </w:p>
        </w:tc>
      </w:tr>
      <w:tr w14:paraId="2DF18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1934" w:type="dxa"/>
            <w:tcBorders>
              <w:top w:val="nil"/>
              <w:left w:val="nil"/>
              <w:bottom w:val="nil"/>
              <w:right w:val="nil"/>
            </w:tcBorders>
            <w:vAlign w:val="bottom"/>
          </w:tcPr>
          <w:p w14:paraId="2415F6BE">
            <w:pPr>
              <w:pStyle w:val="8"/>
              <w:jc w:val="both"/>
              <w:rPr>
                <w:rFonts w:ascii="黑体"/>
                <w:sz w:val="48"/>
                <w:lang w:eastAsia="zh-CN"/>
              </w:rPr>
            </w:pPr>
            <w:r>
              <w:rPr>
                <w:rFonts w:hint="eastAsia" w:ascii="微软雅黑" w:eastAsia="微软雅黑"/>
                <w:sz w:val="30"/>
                <w:lang w:eastAsia="zh-CN"/>
              </w:rPr>
              <w:t>报告日期：</w:t>
            </w:r>
          </w:p>
        </w:tc>
        <w:tc>
          <w:tcPr>
            <w:tcW w:w="5049" w:type="dxa"/>
            <w:tcBorders>
              <w:top w:val="nil"/>
              <w:left w:val="nil"/>
              <w:bottom w:val="nil"/>
              <w:right w:val="nil"/>
            </w:tcBorders>
            <w:vAlign w:val="center"/>
          </w:tcPr>
          <w:p w14:paraId="79A79AFB">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hAnsi="宋体" w:eastAsia="微软雅黑" w:cs="宋体"/>
                <w:sz w:val="30"/>
                <w:lang w:eastAsia="zh-CN"/>
              </w:rPr>
              <w:t>{{ reportdate }}</w:t>
            </w:r>
          </w:p>
        </w:tc>
      </w:tr>
    </w:tbl>
    <w:p w14:paraId="25A3CB79">
      <w:r>
        <w:rPr>
          <w:rFonts w:hint="eastAsia"/>
          <w:lang w:eastAsia="zh-CN"/>
        </w:rPr>
        <w:drawing>
          <wp:anchor distT="0" distB="0" distL="114300" distR="114300" simplePos="0" relativeHeight="251662336" behindDoc="0" locked="0" layoutInCell="1" allowOverlap="1">
            <wp:simplePos x="0" y="0"/>
            <wp:positionH relativeFrom="column">
              <wp:posOffset>2002790</wp:posOffset>
            </wp:positionH>
            <wp:positionV relativeFrom="paragraph">
              <wp:posOffset>61595</wp:posOffset>
            </wp:positionV>
            <wp:extent cx="2621280" cy="2583180"/>
            <wp:effectExtent l="0" t="0" r="0" b="0"/>
            <wp:wrapNone/>
            <wp:docPr id="1" name="图片 1" descr="a33fd20e4d4f678b2d46e339926d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33fd20e4d4f678b2d46e339926d935"/>
                    <pic:cNvPicPr>
                      <a:picLocks noChangeAspect="1"/>
                    </pic:cNvPicPr>
                  </pic:nvPicPr>
                  <pic:blipFill>
                    <a:blip r:embed="rId8"/>
                    <a:srcRect l="20506" t="19985" r="18065" b="19479"/>
                    <a:stretch>
                      <a:fillRect/>
                    </a:stretch>
                  </pic:blipFill>
                  <pic:spPr>
                    <a:xfrm>
                      <a:off x="0" y="0"/>
                      <a:ext cx="2621280" cy="2583180"/>
                    </a:xfrm>
                    <a:prstGeom prst="rect">
                      <a:avLst/>
                    </a:prstGeom>
                  </pic:spPr>
                </pic:pic>
              </a:graphicData>
            </a:graphic>
          </wp:anchor>
        </w:drawing>
      </w:r>
    </w:p>
    <w:p w14:paraId="17C19C74"/>
    <w:p w14:paraId="799BCA28"/>
    <w:p w14:paraId="68A74D53"/>
    <w:p w14:paraId="754E5F76"/>
    <w:p w14:paraId="5AB12ACD"/>
    <w:p w14:paraId="59C3DAE7"/>
    <w:p w14:paraId="49B1C75A"/>
    <w:p w14:paraId="4439B611"/>
    <w:p w14:paraId="750A7301"/>
    <w:p w14:paraId="2CEADC7C"/>
    <w:p w14:paraId="491942E9"/>
    <w:p w14:paraId="6928B185"/>
    <w:p w14:paraId="592F2317"/>
    <w:p w14:paraId="00621927"/>
    <w:p w14:paraId="4E6BA0F1">
      <w:pPr>
        <w:rPr>
          <w:lang w:eastAsia="zh-CN"/>
        </w:rPr>
      </w:pPr>
      <w:r>
        <w:rPr>
          <w:lang w:eastAsia="zh-CN"/>
        </w:rPr>
        <mc:AlternateContent>
          <mc:Choice Requires="wps">
            <w:drawing>
              <wp:anchor distT="0" distB="0" distL="114300" distR="114300" simplePos="0" relativeHeight="251661312"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92468E">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1312;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7A92468E">
                      <w:pPr>
                        <w:rPr>
                          <w:lang w:eastAsia="zh-CN"/>
                        </w:rPr>
                      </w:pPr>
                    </w:p>
                  </w:txbxContent>
                </v:textbox>
              </v:shape>
            </w:pict>
          </mc:Fallback>
        </mc:AlternateContent>
      </w:r>
    </w:p>
    <w:p w14:paraId="120A2B1A">
      <w:pPr>
        <w:rPr>
          <w:lang w:eastAsia="zh-CN"/>
        </w:rPr>
      </w:pPr>
    </w:p>
    <w:p w14:paraId="2B243560">
      <w:pPr>
        <w:rPr>
          <w:lang w:eastAsia="zh-CN"/>
        </w:rPr>
      </w:pPr>
    </w:p>
    <w:p w14:paraId="27206ECE">
      <w:pPr>
        <w:rPr>
          <w:lang w:eastAsia="zh-CN"/>
        </w:rPr>
      </w:pPr>
    </w:p>
    <w:p w14:paraId="2247A0E4">
      <w:pPr>
        <w:rPr>
          <w:lang w:eastAsia="zh-CN"/>
        </w:rPr>
      </w:pPr>
    </w:p>
    <w:p w14:paraId="30F40C51">
      <w:pPr>
        <w:rPr>
          <w:lang w:eastAsia="zh-CN"/>
        </w:rPr>
      </w:pPr>
    </w:p>
    <w:p w14:paraId="1D894FD4">
      <w:pPr>
        <w:rPr>
          <w:lang w:eastAsia="zh-CN"/>
        </w:rPr>
      </w:pPr>
    </w:p>
    <w:p w14:paraId="37C827AC">
      <w:pPr>
        <w:rPr>
          <w:lang w:eastAsia="zh-CN"/>
        </w:rPr>
      </w:pPr>
    </w:p>
    <w:p w14:paraId="14A6B90B">
      <w:pPr>
        <w:rPr>
          <w:lang w:eastAsia="zh-CN"/>
        </w:rPr>
      </w:pPr>
    </w:p>
    <w:p w14:paraId="5B15A061">
      <w:pPr>
        <w:rPr>
          <w:lang w:eastAsia="zh-CN"/>
        </w:rPr>
      </w:pPr>
    </w:p>
    <w:p w14:paraId="67B68AB8">
      <w:pPr>
        <w:rPr>
          <w:lang w:eastAsia="zh-CN"/>
        </w:rPr>
      </w:pPr>
    </w:p>
    <w:p w14:paraId="60F49ABF">
      <w:pPr>
        <w:rPr>
          <w:lang w:eastAsia="zh-CN"/>
        </w:rPr>
      </w:pPr>
    </w:p>
    <w:p w14:paraId="22E16C6D">
      <w:pPr>
        <w:rPr>
          <w:lang w:eastAsia="zh-CN"/>
        </w:rPr>
      </w:pPr>
    </w:p>
    <w:p w14:paraId="3D095FAC">
      <w:pPr>
        <w:rPr>
          <w:lang w:eastAsia="zh-CN"/>
        </w:rPr>
      </w:pPr>
    </w:p>
    <w:p w14:paraId="2BA82DAA">
      <w:pPr>
        <w:rPr>
          <w:lang w:eastAsia="zh-CN"/>
        </w:rPr>
      </w:pPr>
    </w:p>
    <w:p w14:paraId="6DECA6FA">
      <w:pPr>
        <w:rPr>
          <w:lang w:eastAsia="zh-CN"/>
        </w:rPr>
      </w:pPr>
    </w:p>
    <w:p w14:paraId="2ACEA4F4">
      <w:pPr>
        <w:rPr>
          <w:lang w:eastAsia="zh-CN"/>
        </w:rPr>
      </w:pPr>
    </w:p>
    <w:p w14:paraId="549B0047">
      <w:pPr>
        <w:ind w:firstLine="4482" w:firstLineChars="800"/>
        <w:rPr>
          <w:rFonts w:ascii="Times New Roman" w:hAnsi="Times New Roman" w:eastAsia="微软雅黑" w:cs="Times New Roman"/>
          <w:b/>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59668340">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72ADB4D0">
      <w:pPr>
        <w:pStyle w:val="13"/>
        <w:tabs>
          <w:tab w:val="right" w:leader="dot" w:pos="9870"/>
        </w:tabs>
        <w:rPr>
          <w:rFonts w:hint="eastAsia" w:cs="Times New Roman"/>
          <w:color w:val="auto"/>
          <w:szCs w:val="21"/>
          <w:highlight w:val="none"/>
          <w:lang w:val="en-US" w:eastAsia="zh-CN"/>
        </w:rPr>
      </w:pPr>
      <w:r>
        <w:rPr>
          <w:rFonts w:cs="Times New Roman"/>
          <w:sz w:val="21"/>
          <w:szCs w:val="21"/>
          <w:lang w:eastAsia="zh-CN"/>
        </w:rPr>
        <w:fldChar w:fldCharType="begin"/>
      </w:r>
      <w:r>
        <w:rPr>
          <w:rFonts w:cs="Times New Roman"/>
          <w:sz w:val="21"/>
          <w:szCs w:val="21"/>
          <w:lang w:eastAsia="zh-CN"/>
        </w:rPr>
        <w:instrText xml:space="preserve">TOC \o "1-2" \h \u </w:instrText>
      </w:r>
      <w:r>
        <w:rPr>
          <w:rFonts w:cs="Times New Roman"/>
          <w:sz w:val="21"/>
          <w:szCs w:val="21"/>
          <w:lang w:eastAsia="zh-CN"/>
        </w:rPr>
        <w:fldChar w:fldCharType="separate"/>
      </w:r>
      <w:r>
        <w:rPr>
          <w:rFonts w:hint="eastAsia" w:cs="Times New Roman"/>
          <w:color w:val="auto"/>
          <w:szCs w:val="21"/>
          <w:highlight w:val="none"/>
          <w:lang w:val="en-US" w:eastAsia="zh-CN"/>
        </w:rPr>
        <w:fldChar w:fldCharType="begin"/>
      </w:r>
      <w:r>
        <w:rPr>
          <w:rFonts w:hint="eastAsia" w:cs="Times New Roman"/>
          <w:color w:val="auto"/>
          <w:szCs w:val="21"/>
          <w:highlight w:val="none"/>
          <w:lang w:val="en-US" w:eastAsia="zh-CN"/>
        </w:rPr>
        <w:instrText xml:space="preserve"> HYPERLINK \l _Toc3885 </w:instrText>
      </w:r>
      <w:r>
        <w:rPr>
          <w:rFonts w:hint="eastAsia" w:cs="Times New Roman"/>
          <w:color w:val="auto"/>
          <w:szCs w:val="21"/>
          <w:highlight w:val="none"/>
          <w:lang w:val="en-US" w:eastAsia="zh-CN"/>
        </w:rPr>
        <w:fldChar w:fldCharType="separate"/>
      </w:r>
      <w:r>
        <w:rPr>
          <w:rFonts w:hint="eastAsia" w:cs="Times New Roman"/>
          <w:color w:val="auto"/>
          <w:szCs w:val="21"/>
          <w:highlight w:val="none"/>
          <w:lang w:val="en-US" w:eastAsia="zh-CN"/>
        </w:rPr>
        <w:t>样本信息</w:t>
      </w:r>
      <w:r>
        <w:rPr>
          <w:rFonts w:hint="eastAsia" w:cs="Times New Roman"/>
          <w:color w:val="auto"/>
          <w:szCs w:val="21"/>
          <w:highlight w:val="none"/>
          <w:lang w:val="en-US" w:eastAsia="zh-CN"/>
        </w:rPr>
        <w:tab/>
      </w:r>
      <w:r>
        <w:rPr>
          <w:rFonts w:hint="eastAsia" w:cs="Times New Roman"/>
          <w:color w:val="auto"/>
          <w:szCs w:val="21"/>
          <w:highlight w:val="none"/>
          <w:lang w:val="en-US" w:eastAsia="zh-CN"/>
        </w:rPr>
        <w:fldChar w:fldCharType="begin"/>
      </w:r>
      <w:r>
        <w:rPr>
          <w:rFonts w:hint="eastAsia" w:cs="Times New Roman"/>
          <w:color w:val="auto"/>
          <w:szCs w:val="21"/>
          <w:highlight w:val="none"/>
          <w:lang w:val="en-US" w:eastAsia="zh-CN"/>
        </w:rPr>
        <w:instrText xml:space="preserve"> PAGEREF _Toc3885 \h </w:instrText>
      </w:r>
      <w:r>
        <w:rPr>
          <w:rFonts w:hint="eastAsia" w:cs="Times New Roman"/>
          <w:color w:val="auto"/>
          <w:szCs w:val="21"/>
          <w:highlight w:val="none"/>
          <w:lang w:val="en-US" w:eastAsia="zh-CN"/>
        </w:rPr>
        <w:fldChar w:fldCharType="separate"/>
      </w:r>
      <w:r>
        <w:rPr>
          <w:rFonts w:hint="eastAsia" w:cs="Times New Roman"/>
          <w:color w:val="auto"/>
          <w:szCs w:val="21"/>
          <w:highlight w:val="none"/>
          <w:lang w:val="en-US" w:eastAsia="zh-CN"/>
        </w:rPr>
        <w:t>1</w:t>
      </w:r>
      <w:r>
        <w:rPr>
          <w:rFonts w:hint="eastAsia" w:cs="Times New Roman"/>
          <w:color w:val="auto"/>
          <w:szCs w:val="21"/>
          <w:highlight w:val="none"/>
          <w:lang w:val="en-US" w:eastAsia="zh-CN"/>
        </w:rPr>
        <w:fldChar w:fldCharType="end"/>
      </w:r>
      <w:r>
        <w:rPr>
          <w:rFonts w:hint="eastAsia" w:cs="Times New Roman"/>
          <w:color w:val="auto"/>
          <w:szCs w:val="21"/>
          <w:highlight w:val="none"/>
          <w:lang w:val="en-US" w:eastAsia="zh-CN"/>
        </w:rPr>
        <w:fldChar w:fldCharType="end"/>
      </w:r>
    </w:p>
    <w:p w14:paraId="212E6688">
      <w:pPr>
        <w:pStyle w:val="13"/>
        <w:tabs>
          <w:tab w:val="right" w:leader="dot" w:pos="9870"/>
        </w:tabs>
        <w:rPr>
          <w:rFonts w:hint="eastAsia" w:cs="Times New Roman"/>
          <w:color w:val="auto"/>
          <w:szCs w:val="21"/>
          <w:highlight w:val="none"/>
          <w:lang w:val="en-US" w:eastAsia="zh-CN"/>
        </w:rPr>
      </w:pPr>
      <w:r>
        <w:rPr>
          <w:rFonts w:hint="eastAsia" w:cs="Times New Roman"/>
          <w:color w:val="auto"/>
          <w:szCs w:val="21"/>
          <w:highlight w:val="none"/>
          <w:lang w:val="en-US" w:eastAsia="zh-CN"/>
        </w:rPr>
        <w:fldChar w:fldCharType="begin"/>
      </w:r>
      <w:r>
        <w:rPr>
          <w:rFonts w:hint="eastAsia" w:cs="Times New Roman"/>
          <w:color w:val="auto"/>
          <w:szCs w:val="21"/>
          <w:highlight w:val="none"/>
          <w:lang w:val="en-US" w:eastAsia="zh-CN"/>
        </w:rPr>
        <w:instrText xml:space="preserve"> HYPERLINK \l _Toc9855 </w:instrText>
      </w:r>
      <w:r>
        <w:rPr>
          <w:rFonts w:hint="eastAsia" w:cs="Times New Roman"/>
          <w:color w:val="auto"/>
          <w:szCs w:val="21"/>
          <w:highlight w:val="none"/>
          <w:lang w:val="en-US" w:eastAsia="zh-CN"/>
        </w:rPr>
        <w:fldChar w:fldCharType="separate"/>
      </w:r>
      <w:r>
        <w:rPr>
          <w:rFonts w:hint="eastAsia" w:cs="Times New Roman"/>
          <w:color w:val="auto"/>
          <w:szCs w:val="21"/>
          <w:highlight w:val="none"/>
          <w:lang w:val="en-US" w:eastAsia="zh-CN"/>
        </w:rPr>
        <w:t>检测内容</w:t>
      </w:r>
      <w:r>
        <w:rPr>
          <w:rFonts w:hint="eastAsia" w:cs="Times New Roman"/>
          <w:color w:val="auto"/>
          <w:szCs w:val="21"/>
          <w:highlight w:val="none"/>
          <w:lang w:val="en-US" w:eastAsia="zh-CN"/>
        </w:rPr>
        <w:tab/>
      </w:r>
      <w:r>
        <w:rPr>
          <w:rFonts w:hint="eastAsia" w:cs="Times New Roman"/>
          <w:color w:val="auto"/>
          <w:szCs w:val="21"/>
          <w:highlight w:val="none"/>
          <w:lang w:val="en-US" w:eastAsia="zh-CN"/>
        </w:rPr>
        <w:fldChar w:fldCharType="begin"/>
      </w:r>
      <w:r>
        <w:rPr>
          <w:rFonts w:hint="eastAsia" w:cs="Times New Roman"/>
          <w:color w:val="auto"/>
          <w:szCs w:val="21"/>
          <w:highlight w:val="none"/>
          <w:lang w:val="en-US" w:eastAsia="zh-CN"/>
        </w:rPr>
        <w:instrText xml:space="preserve"> PAGEREF _Toc9855 \h </w:instrText>
      </w:r>
      <w:r>
        <w:rPr>
          <w:rFonts w:hint="eastAsia" w:cs="Times New Roman"/>
          <w:color w:val="auto"/>
          <w:szCs w:val="21"/>
          <w:highlight w:val="none"/>
          <w:lang w:val="en-US" w:eastAsia="zh-CN"/>
        </w:rPr>
        <w:fldChar w:fldCharType="separate"/>
      </w:r>
      <w:r>
        <w:rPr>
          <w:rFonts w:hint="eastAsia" w:cs="Times New Roman"/>
          <w:color w:val="auto"/>
          <w:szCs w:val="21"/>
          <w:highlight w:val="none"/>
          <w:lang w:val="en-US" w:eastAsia="zh-CN"/>
        </w:rPr>
        <w:t>1</w:t>
      </w:r>
      <w:r>
        <w:rPr>
          <w:rFonts w:hint="eastAsia" w:cs="Times New Roman"/>
          <w:color w:val="auto"/>
          <w:szCs w:val="21"/>
          <w:highlight w:val="none"/>
          <w:lang w:val="en-US" w:eastAsia="zh-CN"/>
        </w:rPr>
        <w:fldChar w:fldCharType="end"/>
      </w:r>
      <w:r>
        <w:rPr>
          <w:rFonts w:hint="eastAsia" w:cs="Times New Roman"/>
          <w:color w:val="auto"/>
          <w:szCs w:val="21"/>
          <w:highlight w:val="none"/>
          <w:lang w:val="en-US" w:eastAsia="zh-CN"/>
        </w:rPr>
        <w:fldChar w:fldCharType="end"/>
      </w:r>
    </w:p>
    <w:p w14:paraId="525D8329">
      <w:pPr>
        <w:pStyle w:val="13"/>
        <w:tabs>
          <w:tab w:val="right" w:leader="dot" w:pos="9870"/>
        </w:tabs>
        <w:rPr>
          <w:rFonts w:hint="eastAsia" w:cs="Times New Roman"/>
          <w:color w:val="auto"/>
          <w:szCs w:val="21"/>
          <w:highlight w:val="none"/>
          <w:lang w:val="en-US" w:eastAsia="zh-CN"/>
        </w:rPr>
      </w:pPr>
      <w:r>
        <w:rPr>
          <w:rFonts w:hint="eastAsia" w:cs="Times New Roman"/>
          <w:color w:val="auto"/>
          <w:szCs w:val="21"/>
          <w:highlight w:val="none"/>
          <w:lang w:val="en-US" w:eastAsia="zh-CN"/>
        </w:rPr>
        <w:fldChar w:fldCharType="begin"/>
      </w:r>
      <w:r>
        <w:rPr>
          <w:rFonts w:hint="eastAsia" w:cs="Times New Roman"/>
          <w:color w:val="auto"/>
          <w:szCs w:val="21"/>
          <w:highlight w:val="none"/>
          <w:lang w:val="en-US" w:eastAsia="zh-CN"/>
        </w:rPr>
        <w:instrText xml:space="preserve"> HYPERLINK \l _Toc7482 </w:instrText>
      </w:r>
      <w:r>
        <w:rPr>
          <w:rFonts w:hint="eastAsia" w:cs="Times New Roman"/>
          <w:color w:val="auto"/>
          <w:szCs w:val="21"/>
          <w:highlight w:val="none"/>
          <w:lang w:val="en-US" w:eastAsia="zh-CN"/>
        </w:rPr>
        <w:fldChar w:fldCharType="separate"/>
      </w:r>
      <w:r>
        <w:rPr>
          <w:rFonts w:hint="eastAsia" w:cs="Times New Roman"/>
          <w:color w:val="auto"/>
          <w:szCs w:val="21"/>
          <w:highlight w:val="none"/>
          <w:lang w:val="en-US" w:eastAsia="zh-CN"/>
        </w:rPr>
        <w:t>检测结果总览</w:t>
      </w:r>
      <w:r>
        <w:rPr>
          <w:rFonts w:hint="eastAsia" w:cs="Times New Roman"/>
          <w:color w:val="auto"/>
          <w:szCs w:val="21"/>
          <w:highlight w:val="none"/>
          <w:lang w:val="en-US" w:eastAsia="zh-CN"/>
        </w:rPr>
        <w:tab/>
      </w:r>
      <w:r>
        <w:rPr>
          <w:rFonts w:hint="eastAsia" w:cs="Times New Roman"/>
          <w:color w:val="auto"/>
          <w:szCs w:val="21"/>
          <w:highlight w:val="none"/>
          <w:lang w:val="en-US" w:eastAsia="zh-CN"/>
        </w:rPr>
        <w:fldChar w:fldCharType="begin"/>
      </w:r>
      <w:r>
        <w:rPr>
          <w:rFonts w:hint="eastAsia" w:cs="Times New Roman"/>
          <w:color w:val="auto"/>
          <w:szCs w:val="21"/>
          <w:highlight w:val="none"/>
          <w:lang w:val="en-US" w:eastAsia="zh-CN"/>
        </w:rPr>
        <w:instrText xml:space="preserve"> PAGEREF _Toc7482 \h </w:instrText>
      </w:r>
      <w:r>
        <w:rPr>
          <w:rFonts w:hint="eastAsia" w:cs="Times New Roman"/>
          <w:color w:val="auto"/>
          <w:szCs w:val="21"/>
          <w:highlight w:val="none"/>
          <w:lang w:val="en-US" w:eastAsia="zh-CN"/>
        </w:rPr>
        <w:fldChar w:fldCharType="separate"/>
      </w:r>
      <w:r>
        <w:rPr>
          <w:rFonts w:hint="eastAsia" w:cs="Times New Roman"/>
          <w:color w:val="auto"/>
          <w:szCs w:val="21"/>
          <w:highlight w:val="none"/>
          <w:lang w:val="en-US" w:eastAsia="zh-CN"/>
        </w:rPr>
        <w:t>2</w:t>
      </w:r>
      <w:r>
        <w:rPr>
          <w:rFonts w:hint="eastAsia" w:cs="Times New Roman"/>
          <w:color w:val="auto"/>
          <w:szCs w:val="21"/>
          <w:highlight w:val="none"/>
          <w:lang w:val="en-US" w:eastAsia="zh-CN"/>
        </w:rPr>
        <w:fldChar w:fldCharType="end"/>
      </w:r>
      <w:r>
        <w:rPr>
          <w:rFonts w:hint="eastAsia" w:cs="Times New Roman"/>
          <w:color w:val="auto"/>
          <w:szCs w:val="21"/>
          <w:highlight w:val="none"/>
          <w:lang w:val="en-US" w:eastAsia="zh-CN"/>
        </w:rPr>
        <w:fldChar w:fldCharType="end"/>
      </w:r>
    </w:p>
    <w:p w14:paraId="7E85ABC8">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_Toc13856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检测结果小结</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_Toc13856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2</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1061470B">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_Toc6812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检测质控参数</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_Toc6812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2</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213DAD62">
      <w:pPr>
        <w:pStyle w:val="13"/>
        <w:tabs>
          <w:tab w:val="right" w:leader="dot" w:pos="9870"/>
        </w:tabs>
        <w:rPr>
          <w:rFonts w:hint="eastAsia" w:cs="Times New Roman"/>
          <w:color w:val="auto"/>
          <w:szCs w:val="21"/>
          <w:highlight w:val="none"/>
          <w:lang w:val="en-US" w:eastAsia="zh-CN"/>
        </w:rPr>
      </w:pPr>
      <w:r>
        <w:rPr>
          <w:rFonts w:hint="eastAsia" w:cs="Times New Roman"/>
          <w:color w:val="auto"/>
          <w:szCs w:val="21"/>
          <w:highlight w:val="none"/>
          <w:lang w:val="en-US" w:eastAsia="zh-CN"/>
        </w:rPr>
        <w:fldChar w:fldCharType="begin"/>
      </w:r>
      <w:r>
        <w:rPr>
          <w:rFonts w:hint="eastAsia" w:cs="Times New Roman"/>
          <w:color w:val="auto"/>
          <w:szCs w:val="21"/>
          <w:highlight w:val="none"/>
          <w:lang w:val="en-US" w:eastAsia="zh-CN"/>
        </w:rPr>
        <w:instrText xml:space="preserve"> HYPERLINK \l _Toc11349 </w:instrText>
      </w:r>
      <w:r>
        <w:rPr>
          <w:rFonts w:hint="eastAsia" w:cs="Times New Roman"/>
          <w:color w:val="auto"/>
          <w:szCs w:val="21"/>
          <w:highlight w:val="none"/>
          <w:lang w:val="en-US" w:eastAsia="zh-CN"/>
        </w:rPr>
        <w:fldChar w:fldCharType="separate"/>
      </w:r>
      <w:r>
        <w:rPr>
          <w:rFonts w:hint="eastAsia" w:cs="Times New Roman"/>
          <w:color w:val="auto"/>
          <w:szCs w:val="21"/>
          <w:highlight w:val="none"/>
          <w:lang w:val="en-US" w:eastAsia="zh-CN"/>
        </w:rPr>
        <w:t>检测结果详述</w:t>
      </w:r>
      <w:r>
        <w:rPr>
          <w:rFonts w:hint="eastAsia" w:cs="Times New Roman"/>
          <w:color w:val="auto"/>
          <w:szCs w:val="21"/>
          <w:highlight w:val="none"/>
          <w:lang w:val="en-US" w:eastAsia="zh-CN"/>
        </w:rPr>
        <w:tab/>
      </w:r>
      <w:r>
        <w:rPr>
          <w:rFonts w:hint="eastAsia" w:cs="Times New Roman"/>
          <w:color w:val="auto"/>
          <w:szCs w:val="21"/>
          <w:highlight w:val="none"/>
          <w:lang w:val="en-US" w:eastAsia="zh-CN"/>
        </w:rPr>
        <w:fldChar w:fldCharType="begin"/>
      </w:r>
      <w:r>
        <w:rPr>
          <w:rFonts w:hint="eastAsia" w:cs="Times New Roman"/>
          <w:color w:val="auto"/>
          <w:szCs w:val="21"/>
          <w:highlight w:val="none"/>
          <w:lang w:val="en-US" w:eastAsia="zh-CN"/>
        </w:rPr>
        <w:instrText xml:space="preserve"> PAGEREF _Toc11349 \h </w:instrText>
      </w:r>
      <w:r>
        <w:rPr>
          <w:rFonts w:hint="eastAsia" w:cs="Times New Roman"/>
          <w:color w:val="auto"/>
          <w:szCs w:val="21"/>
          <w:highlight w:val="none"/>
          <w:lang w:val="en-US" w:eastAsia="zh-CN"/>
        </w:rPr>
        <w:fldChar w:fldCharType="separate"/>
      </w:r>
      <w:r>
        <w:rPr>
          <w:rFonts w:hint="eastAsia" w:cs="Times New Roman"/>
          <w:color w:val="auto"/>
          <w:szCs w:val="21"/>
          <w:highlight w:val="none"/>
          <w:lang w:val="en-US" w:eastAsia="zh-CN"/>
        </w:rPr>
        <w:t>4</w:t>
      </w:r>
      <w:r>
        <w:rPr>
          <w:rFonts w:hint="eastAsia" w:cs="Times New Roman"/>
          <w:color w:val="auto"/>
          <w:szCs w:val="21"/>
          <w:highlight w:val="none"/>
          <w:lang w:val="en-US" w:eastAsia="zh-CN"/>
        </w:rPr>
        <w:fldChar w:fldCharType="end"/>
      </w:r>
      <w:r>
        <w:rPr>
          <w:rFonts w:hint="eastAsia" w:cs="Times New Roman"/>
          <w:color w:val="auto"/>
          <w:szCs w:val="21"/>
          <w:highlight w:val="none"/>
          <w:lang w:val="en-US" w:eastAsia="zh-CN"/>
        </w:rPr>
        <w:fldChar w:fldCharType="end"/>
      </w:r>
    </w:p>
    <w:p w14:paraId="52327892">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_Toc5008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val="en-US" w:eastAsia="zh-CN"/>
        </w:rPr>
        <w:t>检测结果</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_Toc5008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4</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7F5A0824">
      <w:pPr>
        <w:pStyle w:val="13"/>
        <w:tabs>
          <w:tab w:val="right" w:leader="dot" w:pos="9870"/>
        </w:tabs>
        <w:rPr>
          <w:rFonts w:hint="eastAsia" w:cs="Times New Roman"/>
          <w:color w:val="auto"/>
          <w:szCs w:val="21"/>
          <w:highlight w:val="none"/>
          <w:lang w:val="en-US" w:eastAsia="zh-CN"/>
        </w:rPr>
      </w:pPr>
      <w:r>
        <w:rPr>
          <w:rFonts w:hint="eastAsia" w:cs="Times New Roman"/>
          <w:color w:val="auto"/>
          <w:szCs w:val="21"/>
          <w:highlight w:val="none"/>
          <w:lang w:val="en-US" w:eastAsia="zh-CN"/>
        </w:rPr>
        <w:fldChar w:fldCharType="begin"/>
      </w:r>
      <w:r>
        <w:rPr>
          <w:rFonts w:hint="eastAsia" w:cs="Times New Roman"/>
          <w:color w:val="auto"/>
          <w:szCs w:val="21"/>
          <w:highlight w:val="none"/>
          <w:lang w:val="en-US" w:eastAsia="zh-CN"/>
        </w:rPr>
        <w:instrText xml:space="preserve"> HYPERLINK \l _Toc15068 </w:instrText>
      </w:r>
      <w:r>
        <w:rPr>
          <w:rFonts w:hint="eastAsia" w:cs="Times New Roman"/>
          <w:color w:val="auto"/>
          <w:szCs w:val="21"/>
          <w:highlight w:val="none"/>
          <w:lang w:val="en-US" w:eastAsia="zh-CN"/>
        </w:rPr>
        <w:fldChar w:fldCharType="separate"/>
      </w:r>
      <w:r>
        <w:rPr>
          <w:rFonts w:hint="default" w:cs="Times New Roman"/>
          <w:color w:val="auto"/>
          <w:szCs w:val="21"/>
          <w:highlight w:val="none"/>
          <w:lang w:val="en-US" w:eastAsia="zh-CN"/>
        </w:rPr>
        <w:t>基因检测结果解析</w:t>
      </w:r>
      <w:r>
        <w:rPr>
          <w:rFonts w:hint="eastAsia" w:cs="Times New Roman"/>
          <w:color w:val="auto"/>
          <w:szCs w:val="21"/>
          <w:highlight w:val="none"/>
          <w:lang w:val="en-US" w:eastAsia="zh-CN"/>
        </w:rPr>
        <w:tab/>
      </w:r>
      <w:r>
        <w:rPr>
          <w:rFonts w:hint="eastAsia" w:cs="Times New Roman"/>
          <w:color w:val="auto"/>
          <w:szCs w:val="21"/>
          <w:highlight w:val="none"/>
          <w:lang w:val="en-US" w:eastAsia="zh-CN"/>
        </w:rPr>
        <w:fldChar w:fldCharType="begin"/>
      </w:r>
      <w:r>
        <w:rPr>
          <w:rFonts w:hint="eastAsia" w:cs="Times New Roman"/>
          <w:color w:val="auto"/>
          <w:szCs w:val="21"/>
          <w:highlight w:val="none"/>
          <w:lang w:val="en-US" w:eastAsia="zh-CN"/>
        </w:rPr>
        <w:instrText xml:space="preserve"> PAGEREF _Toc15068 \h </w:instrText>
      </w:r>
      <w:r>
        <w:rPr>
          <w:rFonts w:hint="eastAsia" w:cs="Times New Roman"/>
          <w:color w:val="auto"/>
          <w:szCs w:val="21"/>
          <w:highlight w:val="none"/>
          <w:lang w:val="en-US" w:eastAsia="zh-CN"/>
        </w:rPr>
        <w:fldChar w:fldCharType="separate"/>
      </w:r>
      <w:r>
        <w:rPr>
          <w:rFonts w:hint="eastAsia" w:cs="Times New Roman"/>
          <w:color w:val="auto"/>
          <w:szCs w:val="21"/>
          <w:highlight w:val="none"/>
          <w:lang w:val="en-US" w:eastAsia="zh-CN"/>
        </w:rPr>
        <w:t>6</w:t>
      </w:r>
      <w:r>
        <w:rPr>
          <w:rFonts w:hint="eastAsia" w:cs="Times New Roman"/>
          <w:color w:val="auto"/>
          <w:szCs w:val="21"/>
          <w:highlight w:val="none"/>
          <w:lang w:val="en-US" w:eastAsia="zh-CN"/>
        </w:rPr>
        <w:fldChar w:fldCharType="end"/>
      </w:r>
      <w:r>
        <w:rPr>
          <w:rFonts w:hint="eastAsia" w:cs="Times New Roman"/>
          <w:color w:val="auto"/>
          <w:szCs w:val="21"/>
          <w:highlight w:val="none"/>
          <w:lang w:val="en-US" w:eastAsia="zh-CN"/>
        </w:rPr>
        <w:fldChar w:fldCharType="end"/>
      </w:r>
    </w:p>
    <w:p w14:paraId="588822FF">
      <w:pPr>
        <w:pStyle w:val="13"/>
        <w:tabs>
          <w:tab w:val="right" w:leader="dot" w:pos="9870"/>
        </w:tabs>
        <w:rPr>
          <w:rFonts w:hint="eastAsia" w:cs="Times New Roman"/>
          <w:color w:val="auto"/>
          <w:szCs w:val="21"/>
          <w:highlight w:val="none"/>
          <w:lang w:val="en-US" w:eastAsia="zh-CN"/>
        </w:rPr>
      </w:pPr>
      <w:r>
        <w:rPr>
          <w:rFonts w:hint="eastAsia" w:cs="Times New Roman"/>
          <w:color w:val="auto"/>
          <w:szCs w:val="21"/>
          <w:highlight w:val="none"/>
          <w:lang w:val="en-US" w:eastAsia="zh-CN"/>
        </w:rPr>
        <w:fldChar w:fldCharType="begin"/>
      </w:r>
      <w:r>
        <w:rPr>
          <w:rFonts w:hint="eastAsia" w:cs="Times New Roman"/>
          <w:color w:val="auto"/>
          <w:szCs w:val="21"/>
          <w:highlight w:val="none"/>
          <w:lang w:val="en-US" w:eastAsia="zh-CN"/>
        </w:rPr>
        <w:instrText xml:space="preserve"> HYPERLINK \l _Toc22388 </w:instrText>
      </w:r>
      <w:r>
        <w:rPr>
          <w:rFonts w:hint="eastAsia" w:cs="Times New Roman"/>
          <w:color w:val="auto"/>
          <w:szCs w:val="21"/>
          <w:highlight w:val="none"/>
          <w:lang w:val="en-US" w:eastAsia="zh-CN"/>
        </w:rPr>
        <w:fldChar w:fldCharType="separate"/>
      </w:r>
      <w:r>
        <w:rPr>
          <w:rFonts w:hint="eastAsia" w:cs="Times New Roman"/>
          <w:color w:val="auto"/>
          <w:szCs w:val="21"/>
          <w:highlight w:val="none"/>
          <w:lang w:val="en-US" w:eastAsia="zh-CN"/>
        </w:rPr>
        <w:t>附录</w:t>
      </w:r>
      <w:r>
        <w:rPr>
          <w:rFonts w:hint="eastAsia" w:cs="Times New Roman"/>
          <w:color w:val="auto"/>
          <w:szCs w:val="21"/>
          <w:highlight w:val="none"/>
          <w:lang w:val="en-US" w:eastAsia="zh-CN"/>
        </w:rPr>
        <w:tab/>
      </w:r>
      <w:r>
        <w:rPr>
          <w:rFonts w:hint="eastAsia" w:cs="Times New Roman"/>
          <w:color w:val="auto"/>
          <w:szCs w:val="21"/>
          <w:highlight w:val="none"/>
          <w:lang w:val="en-US" w:eastAsia="zh-CN"/>
        </w:rPr>
        <w:fldChar w:fldCharType="begin"/>
      </w:r>
      <w:r>
        <w:rPr>
          <w:rFonts w:hint="eastAsia" w:cs="Times New Roman"/>
          <w:color w:val="auto"/>
          <w:szCs w:val="21"/>
          <w:highlight w:val="none"/>
          <w:lang w:val="en-US" w:eastAsia="zh-CN"/>
        </w:rPr>
        <w:instrText xml:space="preserve"> PAGEREF _Toc22388 \h </w:instrText>
      </w:r>
      <w:r>
        <w:rPr>
          <w:rFonts w:hint="eastAsia" w:cs="Times New Roman"/>
          <w:color w:val="auto"/>
          <w:szCs w:val="21"/>
          <w:highlight w:val="none"/>
          <w:lang w:val="en-US" w:eastAsia="zh-CN"/>
        </w:rPr>
        <w:fldChar w:fldCharType="separate"/>
      </w:r>
      <w:r>
        <w:rPr>
          <w:rFonts w:hint="eastAsia" w:cs="Times New Roman"/>
          <w:color w:val="auto"/>
          <w:szCs w:val="21"/>
          <w:highlight w:val="none"/>
          <w:lang w:val="en-US" w:eastAsia="zh-CN"/>
        </w:rPr>
        <w:t>7</w:t>
      </w:r>
      <w:r>
        <w:rPr>
          <w:rFonts w:hint="eastAsia" w:cs="Times New Roman"/>
          <w:color w:val="auto"/>
          <w:szCs w:val="21"/>
          <w:highlight w:val="none"/>
          <w:lang w:val="en-US" w:eastAsia="zh-CN"/>
        </w:rPr>
        <w:fldChar w:fldCharType="end"/>
      </w:r>
      <w:r>
        <w:rPr>
          <w:rFonts w:hint="eastAsia" w:cs="Times New Roman"/>
          <w:color w:val="auto"/>
          <w:szCs w:val="21"/>
          <w:highlight w:val="none"/>
          <w:lang w:val="en-US" w:eastAsia="zh-CN"/>
        </w:rPr>
        <w:fldChar w:fldCharType="end"/>
      </w:r>
    </w:p>
    <w:p w14:paraId="3E653A2D">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_Toc3556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常见肉瘤分型相关基因变异</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_Toc3556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7</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1F2AE4D7">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_Toc9295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检测基因列表（</w:t>
      </w:r>
      <w:r>
        <w:rPr>
          <w:rFonts w:hint="eastAsia" w:ascii="Times New Roman" w:hAnsi="Times New Roman" w:eastAsia="微软雅黑" w:cs="Times New Roman"/>
          <w:color w:val="auto"/>
          <w:szCs w:val="21"/>
          <w:highlight w:val="none"/>
          <w:lang w:val="en-US" w:eastAsia="zh-CN"/>
        </w:rPr>
        <w:t>1166个基因</w:t>
      </w:r>
      <w:r>
        <w:rPr>
          <w:rFonts w:hint="eastAsia" w:ascii="Times New Roman" w:hAnsi="Times New Roman" w:eastAsia="微软雅黑" w:cs="Times New Roman"/>
          <w:color w:val="auto"/>
          <w:szCs w:val="21"/>
          <w:highlight w:val="none"/>
          <w:lang w:eastAsia="zh-CN"/>
        </w:rPr>
        <w:t>）</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_Toc9295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17</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334DBCB8">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_Toc13136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检测方法与局限性</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_Toc13136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18</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048FEDAA">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_Toc3821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参考文献</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_Toc3821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19</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2F09F1FF">
      <w:pPr>
        <w:rPr>
          <w:lang w:eastAsia="zh-CN"/>
        </w:rPr>
        <w:sectPr>
          <w:headerReference r:id="rId3" w:type="default"/>
          <w:pgSz w:w="11905" w:h="16838"/>
          <w:pgMar w:top="850" w:right="850" w:bottom="850" w:left="850" w:header="850" w:footer="992" w:gutter="0"/>
          <w:pgBorders>
            <w:top w:val="none" w:sz="0" w:space="0"/>
            <w:left w:val="none" w:sz="0" w:space="0"/>
            <w:bottom w:val="none" w:sz="0" w:space="0"/>
            <w:right w:val="none" w:sz="0" w:space="0"/>
          </w:pgBorders>
          <w:pgNumType w:start="1"/>
          <w:cols w:space="0" w:num="1"/>
          <w:rtlGutter w:val="0"/>
          <w:docGrid w:linePitch="299" w:charSpace="0"/>
        </w:sectPr>
      </w:pPr>
      <w:r>
        <w:rPr>
          <w:rFonts w:ascii="Times New Roman" w:hAnsi="Times New Roman" w:eastAsia="微软雅黑" w:cs="Times New Roman"/>
          <w:szCs w:val="21"/>
          <w:lang w:eastAsia="zh-CN"/>
        </w:rPr>
        <w:fldChar w:fldCharType="end"/>
      </w:r>
    </w:p>
    <w:p w14:paraId="05D9A638">
      <w:pPr>
        <w:pStyle w:val="2"/>
        <w:numPr>
          <w:ilvl w:val="255"/>
          <w:numId w:val="0"/>
        </w:numPr>
        <w:jc w:val="left"/>
        <w:rPr>
          <w:color w:val="auto"/>
        </w:rPr>
      </w:pPr>
      <w:bookmarkStart w:id="0" w:name="_Toc27500"/>
      <w:bookmarkStart w:id="1" w:name="_Toc4230"/>
      <w:bookmarkStart w:id="2" w:name="_Toc21669"/>
      <w:bookmarkStart w:id="3" w:name="_Toc10446"/>
      <w:bookmarkStart w:id="4" w:name="_Toc21009_WPSOffice_Level1"/>
      <w:bookmarkStart w:id="5" w:name="_Toc13806"/>
      <w:bookmarkStart w:id="6" w:name="_Toc32054"/>
      <w:bookmarkStart w:id="7" w:name="_Toc24397"/>
      <w:bookmarkStart w:id="8" w:name="_Toc24178_WPSOffice_Level1"/>
      <w:bookmarkStart w:id="9" w:name="_Toc30143_WPSOffice_Level1"/>
    </w:p>
    <w:p w14:paraId="09CA5424">
      <w:pPr>
        <w:pStyle w:val="2"/>
        <w:numPr>
          <w:ilvl w:val="255"/>
          <w:numId w:val="0"/>
        </w:numPr>
        <w:jc w:val="left"/>
        <w:rPr>
          <w:rFonts w:hint="eastAsia" w:eastAsia="微软雅黑" w:cs="Times New Roman"/>
          <w:sz w:val="44"/>
          <w:szCs w:val="44"/>
          <w:lang w:val="en-US" w:eastAsia="zh-CN"/>
        </w:rPr>
      </w:pPr>
      <w:bookmarkStart w:id="10" w:name="_Toc3885"/>
      <w:r>
        <w:rPr>
          <w:color w:val="auto"/>
          <w:sz w:val="44"/>
          <w:szCs w:val="44"/>
        </w:rPr>
        <w:t>样本信息</w:t>
      </w:r>
      <w:bookmarkEnd w:id="0"/>
      <w:bookmarkEnd w:id="1"/>
      <w:bookmarkEnd w:id="2"/>
      <w:bookmarkEnd w:id="3"/>
      <w:bookmarkEnd w:id="4"/>
      <w:bookmarkEnd w:id="5"/>
      <w:bookmarkEnd w:id="6"/>
      <w:bookmarkEnd w:id="7"/>
      <w:bookmarkEnd w:id="8"/>
      <w:bookmarkEnd w:id="9"/>
      <w:bookmarkEnd w:id="10"/>
    </w:p>
    <w:tbl>
      <w:tblPr>
        <w:tblStyle w:val="34"/>
        <w:tblW w:w="10189" w:type="dxa"/>
        <w:tblInd w:w="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03"/>
        <w:gridCol w:w="1698"/>
        <w:gridCol w:w="1678"/>
        <w:gridCol w:w="1848"/>
        <w:gridCol w:w="1599"/>
        <w:gridCol w:w="1763"/>
      </w:tblGrid>
      <w:tr w14:paraId="60695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4" w:hRule="atLeast"/>
        </w:trPr>
        <w:tc>
          <w:tcPr>
            <w:tcW w:w="10189" w:type="dxa"/>
            <w:gridSpan w:val="6"/>
            <w:shd w:val="clear" w:color="auto" w:fill="A8D08D" w:themeFill="accent6" w:themeFillTint="99"/>
            <w:vAlign w:val="center"/>
          </w:tcPr>
          <w:p w14:paraId="5BAEEA8F">
            <w:pPr>
              <w:ind w:firstLine="3840" w:firstLineChars="1200"/>
              <w:jc w:val="both"/>
            </w:pPr>
            <w:r>
              <w:rPr>
                <w:rFonts w:hint="eastAsia" w:ascii="黑体" w:hAnsi="黑体" w:eastAsia="黑体" w:cs="黑体"/>
                <w:sz w:val="32"/>
                <w:szCs w:val="32"/>
              </w:rPr>
              <w:t>受 检 者 信 息</w:t>
            </w:r>
          </w:p>
        </w:tc>
      </w:tr>
      <w:tr w14:paraId="6D6528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4482620F">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姓名</w:t>
            </w:r>
          </w:p>
        </w:tc>
        <w:tc>
          <w:tcPr>
            <w:tcW w:w="1698" w:type="dxa"/>
          </w:tcPr>
          <w:p w14:paraId="5A4A754D">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client }}</w:t>
            </w:r>
          </w:p>
        </w:tc>
        <w:tc>
          <w:tcPr>
            <w:tcW w:w="1678" w:type="dxa"/>
          </w:tcPr>
          <w:p w14:paraId="7582EBC7">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送检医院</w:t>
            </w:r>
          </w:p>
        </w:tc>
        <w:tc>
          <w:tcPr>
            <w:tcW w:w="1848" w:type="dxa"/>
          </w:tcPr>
          <w:p w14:paraId="3A9C2535">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hospital }}</w:t>
            </w:r>
          </w:p>
        </w:tc>
        <w:tc>
          <w:tcPr>
            <w:tcW w:w="1599" w:type="dxa"/>
          </w:tcPr>
          <w:p w14:paraId="134C3C19">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病理号</w:t>
            </w:r>
          </w:p>
        </w:tc>
        <w:tc>
          <w:tcPr>
            <w:tcW w:w="1763" w:type="dxa"/>
          </w:tcPr>
          <w:p w14:paraId="12F573B8">
            <w:pPr>
              <w:pStyle w:val="51"/>
              <w:spacing w:before="241" w:line="219" w:lineRule="auto"/>
              <w:ind w:left="97"/>
              <w:rPr>
                <w:rFonts w:hint="default" w:ascii="宋体" w:hAnsi="宋体" w:eastAsia="宋体" w:cs="宋体"/>
                <w:spacing w:val="-2"/>
                <w:sz w:val="22"/>
                <w:szCs w:val="22"/>
                <w:lang w:val="en-US" w:eastAsia="zh-CN" w:bidi="ar-SA"/>
              </w:rPr>
            </w:pPr>
            <w:r>
              <w:rPr>
                <w:rFonts w:hint="eastAsia" w:cs="宋体"/>
                <w:spacing w:val="-2"/>
                <w:sz w:val="22"/>
                <w:szCs w:val="22"/>
                <w:lang w:val="en-US" w:eastAsia="zh-CN" w:bidi="ar-SA"/>
              </w:rPr>
              <w:t>{{ patientid }}</w:t>
            </w:r>
          </w:p>
        </w:tc>
      </w:tr>
      <w:tr w14:paraId="45426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1603" w:type="dxa"/>
            <w:shd w:val="clear" w:color="auto" w:fill="C5E0B3" w:themeFill="accent6" w:themeFillTint="66"/>
          </w:tcPr>
          <w:p w14:paraId="5CC1E629">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性别</w:t>
            </w:r>
          </w:p>
        </w:tc>
        <w:tc>
          <w:tcPr>
            <w:tcW w:w="1698" w:type="dxa"/>
            <w:shd w:val="clear" w:color="auto" w:fill="C5E0B3" w:themeFill="accent6" w:themeFillTint="66"/>
          </w:tcPr>
          <w:p w14:paraId="15A7A11E">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sex }}</w:t>
            </w:r>
          </w:p>
        </w:tc>
        <w:tc>
          <w:tcPr>
            <w:tcW w:w="1678" w:type="dxa"/>
            <w:shd w:val="clear" w:color="auto" w:fill="C5E0B3" w:themeFill="accent6" w:themeFillTint="66"/>
          </w:tcPr>
          <w:p w14:paraId="5ADCB6CA">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送检科室</w:t>
            </w:r>
          </w:p>
        </w:tc>
        <w:tc>
          <w:tcPr>
            <w:tcW w:w="1848" w:type="dxa"/>
            <w:shd w:val="clear" w:color="auto" w:fill="C5E0B3" w:themeFill="accent6" w:themeFillTint="66"/>
          </w:tcPr>
          <w:p w14:paraId="605D5ABE">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locationname }}</w:t>
            </w:r>
          </w:p>
        </w:tc>
        <w:tc>
          <w:tcPr>
            <w:tcW w:w="1599" w:type="dxa"/>
            <w:shd w:val="clear" w:color="auto" w:fill="C5E0B3" w:themeFill="accent6" w:themeFillTint="66"/>
          </w:tcPr>
          <w:p w14:paraId="786F126C">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标本类型</w:t>
            </w:r>
          </w:p>
        </w:tc>
        <w:tc>
          <w:tcPr>
            <w:tcW w:w="1763" w:type="dxa"/>
            <w:shd w:val="clear" w:color="auto" w:fill="C5E0B3" w:themeFill="accent6" w:themeFillTint="66"/>
            <w:vAlign w:val="center"/>
          </w:tcPr>
          <w:p w14:paraId="5822AC8C">
            <w:pPr>
              <w:pStyle w:val="51"/>
              <w:keepNext w:val="0"/>
              <w:keepLines w:val="0"/>
              <w:pageBreakBefore w:val="0"/>
              <w:widowControl w:val="0"/>
              <w:kinsoku/>
              <w:wordWrap/>
              <w:overflowPunct/>
              <w:topLinePunct w:val="0"/>
              <w:autoSpaceDE/>
              <w:autoSpaceDN/>
              <w:bidi w:val="0"/>
              <w:adjustRightInd/>
              <w:snapToGrid w:val="0"/>
              <w:spacing w:before="63" w:beforeLines="20" w:line="240" w:lineRule="auto"/>
              <w:ind w:left="96" w:right="96"/>
              <w:jc w:val="both"/>
              <w:textAlignment w:val="auto"/>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specimentype }}</w:t>
            </w:r>
          </w:p>
        </w:tc>
      </w:tr>
      <w:tr w14:paraId="6546E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1F43907E">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年龄</w:t>
            </w:r>
          </w:p>
        </w:tc>
        <w:tc>
          <w:tcPr>
            <w:tcW w:w="1698" w:type="dxa"/>
          </w:tcPr>
          <w:p w14:paraId="7E0AE1CD">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age }}</w:t>
            </w:r>
          </w:p>
        </w:tc>
        <w:tc>
          <w:tcPr>
            <w:tcW w:w="1678" w:type="dxa"/>
          </w:tcPr>
          <w:p w14:paraId="02855FE0">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送检医生</w:t>
            </w:r>
          </w:p>
        </w:tc>
        <w:tc>
          <w:tcPr>
            <w:tcW w:w="1848" w:type="dxa"/>
          </w:tcPr>
          <w:p w14:paraId="2B874C87">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doctorname }}</w:t>
            </w:r>
          </w:p>
        </w:tc>
        <w:tc>
          <w:tcPr>
            <w:tcW w:w="1599" w:type="dxa"/>
          </w:tcPr>
          <w:p w14:paraId="008F9BFB">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标本情况</w:t>
            </w:r>
          </w:p>
        </w:tc>
        <w:tc>
          <w:tcPr>
            <w:tcW w:w="1763" w:type="dxa"/>
          </w:tcPr>
          <w:p w14:paraId="101DE0D4">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好</w:t>
            </w:r>
          </w:p>
        </w:tc>
      </w:tr>
      <w:tr w14:paraId="50E8F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shd w:val="clear" w:color="auto" w:fill="C5E0B3" w:themeFill="accent6" w:themeFillTint="66"/>
          </w:tcPr>
          <w:p w14:paraId="6B7D2967">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门诊/住院号</w:t>
            </w:r>
          </w:p>
        </w:tc>
        <w:tc>
          <w:tcPr>
            <w:tcW w:w="1698" w:type="dxa"/>
            <w:shd w:val="clear" w:color="auto" w:fill="C5E0B3" w:themeFill="accent6" w:themeFillTint="66"/>
          </w:tcPr>
          <w:p w14:paraId="0DA02A6A">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room }}</w:t>
            </w:r>
          </w:p>
        </w:tc>
        <w:tc>
          <w:tcPr>
            <w:tcW w:w="1678" w:type="dxa"/>
            <w:shd w:val="clear" w:color="auto" w:fill="C5E0B3" w:themeFill="accent6" w:themeFillTint="66"/>
          </w:tcPr>
          <w:p w14:paraId="5487E698">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医生电话</w:t>
            </w:r>
          </w:p>
        </w:tc>
        <w:tc>
          <w:tcPr>
            <w:tcW w:w="1848" w:type="dxa"/>
            <w:shd w:val="clear" w:color="auto" w:fill="C5E0B3" w:themeFill="accent6" w:themeFillTint="66"/>
          </w:tcPr>
          <w:p w14:paraId="7CA636FF">
            <w:pPr>
              <w:pStyle w:val="51"/>
              <w:spacing w:before="241" w:line="219" w:lineRule="auto"/>
              <w:ind w:left="97"/>
              <w:rPr>
                <w:rFonts w:ascii="宋体" w:hAnsi="宋体" w:eastAsia="宋体" w:cs="宋体"/>
                <w:spacing w:val="-2"/>
                <w:sz w:val="22"/>
                <w:szCs w:val="22"/>
                <w:lang w:val="en-US" w:eastAsia="zh-CN" w:bidi="ar-SA"/>
              </w:rPr>
            </w:pPr>
          </w:p>
        </w:tc>
        <w:tc>
          <w:tcPr>
            <w:tcW w:w="1599" w:type="dxa"/>
            <w:shd w:val="clear" w:color="auto" w:fill="C5E0B3" w:themeFill="accent6" w:themeFillTint="66"/>
          </w:tcPr>
          <w:p w14:paraId="0F98D66A">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接收</w:t>
            </w:r>
            <w:r>
              <w:rPr>
                <w:rFonts w:ascii="宋体" w:hAnsi="宋体" w:eastAsia="宋体" w:cs="宋体"/>
                <w:spacing w:val="-2"/>
                <w:sz w:val="22"/>
                <w:szCs w:val="22"/>
                <w:lang w:val="en-US" w:eastAsia="en-US" w:bidi="ar-SA"/>
              </w:rPr>
              <w:t>时间</w:t>
            </w:r>
          </w:p>
        </w:tc>
        <w:tc>
          <w:tcPr>
            <w:tcW w:w="1763" w:type="dxa"/>
            <w:shd w:val="clear" w:color="auto" w:fill="C5E0B3" w:themeFill="accent6" w:themeFillTint="66"/>
          </w:tcPr>
          <w:p w14:paraId="75261462">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receiveddate }}</w:t>
            </w:r>
          </w:p>
        </w:tc>
      </w:tr>
      <w:tr w14:paraId="53F44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1353FDCB">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临床诊断</w:t>
            </w:r>
          </w:p>
        </w:tc>
        <w:tc>
          <w:tcPr>
            <w:tcW w:w="8586" w:type="dxa"/>
            <w:gridSpan w:val="5"/>
          </w:tcPr>
          <w:p w14:paraId="183C14BD">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diseaseName }}</w:t>
            </w:r>
          </w:p>
        </w:tc>
      </w:tr>
      <w:tr w14:paraId="5F3272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5E7F2A5E">
            <w:pPr>
              <w:pStyle w:val="51"/>
              <w:spacing w:before="247" w:line="220" w:lineRule="auto"/>
              <w:ind w:left="104"/>
            </w:pPr>
            <w:r>
              <w:rPr>
                <w:spacing w:val="2"/>
              </w:rPr>
              <w:t>项目名称</w:t>
            </w:r>
          </w:p>
        </w:tc>
        <w:tc>
          <w:tcPr>
            <w:tcW w:w="8586" w:type="dxa"/>
            <w:gridSpan w:val="5"/>
          </w:tcPr>
          <w:p w14:paraId="4F893E93">
            <w:pPr>
              <w:pStyle w:val="51"/>
              <w:spacing w:before="247" w:line="219" w:lineRule="auto"/>
              <w:ind w:left="122"/>
              <w:rPr>
                <w:lang w:eastAsia="zh-CN"/>
              </w:rPr>
            </w:pPr>
            <w:r>
              <w:rPr>
                <w:rFonts w:hint="eastAsia"/>
                <w:spacing w:val="2"/>
                <w:lang w:eastAsia="zh-CN"/>
              </w:rPr>
              <w:t>骨及软组织肿瘤融合基因谱检测</w:t>
            </w:r>
          </w:p>
        </w:tc>
      </w:tr>
      <w:tr w14:paraId="12203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2D6D1327">
            <w:pPr>
              <w:pStyle w:val="51"/>
              <w:spacing w:before="248" w:line="219" w:lineRule="auto"/>
              <w:ind w:left="104"/>
            </w:pPr>
            <w:r>
              <w:rPr>
                <w:spacing w:val="-2"/>
              </w:rPr>
              <w:t>检测方法</w:t>
            </w:r>
          </w:p>
        </w:tc>
        <w:tc>
          <w:tcPr>
            <w:tcW w:w="8586" w:type="dxa"/>
            <w:gridSpan w:val="5"/>
          </w:tcPr>
          <w:p w14:paraId="4C847F9B">
            <w:pPr>
              <w:pStyle w:val="51"/>
              <w:keepNext w:val="0"/>
              <w:keepLines w:val="0"/>
              <w:pageBreakBefore w:val="0"/>
              <w:widowControl w:val="0"/>
              <w:kinsoku/>
              <w:wordWrap/>
              <w:overflowPunct/>
              <w:topLinePunct w:val="0"/>
              <w:autoSpaceDE/>
              <w:autoSpaceDN/>
              <w:bidi w:val="0"/>
              <w:adjustRightInd/>
              <w:snapToGrid/>
              <w:spacing w:before="260" w:line="214" w:lineRule="auto"/>
              <w:ind w:left="119"/>
              <w:textAlignment w:val="auto"/>
              <w:rPr>
                <w:lang w:eastAsia="zh-CN"/>
              </w:rPr>
            </w:pPr>
            <w:r>
              <w:rPr>
                <w:spacing w:val="8"/>
              </w:rPr>
              <w:t>二代测序(</w:t>
            </w:r>
            <w:r>
              <w:t>Next</w:t>
            </w:r>
            <w:r>
              <w:rPr>
                <w:spacing w:val="8"/>
              </w:rPr>
              <w:t xml:space="preserve"> </w:t>
            </w:r>
            <w:r>
              <w:t>Generation</w:t>
            </w:r>
            <w:r>
              <w:rPr>
                <w:spacing w:val="8"/>
              </w:rPr>
              <w:t xml:space="preserve"> </w:t>
            </w:r>
            <w:r>
              <w:t>Sequencing</w:t>
            </w:r>
            <w:r>
              <w:rPr>
                <w:rFonts w:hint="eastAsia"/>
                <w:lang w:eastAsia="zh-CN"/>
              </w:rPr>
              <w:t>）</w:t>
            </w:r>
          </w:p>
        </w:tc>
      </w:tr>
      <w:tr w14:paraId="758BB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2" w:hRule="atLeast"/>
        </w:trPr>
        <w:tc>
          <w:tcPr>
            <w:tcW w:w="1603" w:type="dxa"/>
          </w:tcPr>
          <w:p w14:paraId="42E593E7">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主要检测平台</w:t>
            </w:r>
          </w:p>
        </w:tc>
        <w:tc>
          <w:tcPr>
            <w:tcW w:w="3376" w:type="dxa"/>
            <w:gridSpan w:val="2"/>
          </w:tcPr>
          <w:p w14:paraId="366F5A72">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华大MGISEQ-2000基因测序仪</w:t>
            </w:r>
          </w:p>
        </w:tc>
        <w:tc>
          <w:tcPr>
            <w:tcW w:w="1848" w:type="dxa"/>
          </w:tcPr>
          <w:p w14:paraId="7C92ABD6">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参考基因组</w:t>
            </w:r>
          </w:p>
        </w:tc>
        <w:tc>
          <w:tcPr>
            <w:tcW w:w="3362" w:type="dxa"/>
            <w:gridSpan w:val="2"/>
          </w:tcPr>
          <w:p w14:paraId="58A2B878">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GRCh37/hg19</w:t>
            </w:r>
          </w:p>
        </w:tc>
      </w:tr>
    </w:tbl>
    <w:p w14:paraId="0BC29EE7">
      <w:pPr>
        <w:spacing w:before="238"/>
      </w:pPr>
      <w:bookmarkStart w:id="11" w:name="_Toc534807930"/>
      <w:bookmarkStart w:id="12" w:name="_Toc3823"/>
    </w:p>
    <w:p w14:paraId="4456C22F">
      <w:pPr>
        <w:spacing w:before="238"/>
      </w:pPr>
    </w:p>
    <w:p w14:paraId="4F645CBD">
      <w:pPr>
        <w:pStyle w:val="2"/>
        <w:numPr>
          <w:ilvl w:val="255"/>
          <w:numId w:val="0"/>
        </w:numPr>
        <w:jc w:val="left"/>
        <w:rPr>
          <w:color w:val="auto"/>
          <w:sz w:val="44"/>
          <w:szCs w:val="44"/>
        </w:rPr>
      </w:pPr>
      <w:bookmarkStart w:id="13" w:name="_Toc9855"/>
      <w:r>
        <w:rPr>
          <w:rFonts w:hint="eastAsia"/>
          <w:color w:val="auto"/>
          <w:sz w:val="44"/>
          <w:szCs w:val="44"/>
        </w:rPr>
        <w:t>检测内容</w:t>
      </w:r>
      <w:bookmarkEnd w:id="13"/>
    </w:p>
    <w:tbl>
      <w:tblPr>
        <w:tblStyle w:val="34"/>
        <w:tblW w:w="102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36"/>
        <w:gridCol w:w="2265"/>
        <w:gridCol w:w="6368"/>
      </w:tblGrid>
      <w:tr w14:paraId="2A51D5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4" w:hRule="atLeast"/>
        </w:trPr>
        <w:tc>
          <w:tcPr>
            <w:tcW w:w="10269" w:type="dxa"/>
            <w:gridSpan w:val="3"/>
            <w:shd w:val="clear" w:color="auto" w:fill="A8D08D" w:themeFill="accent6" w:themeFillTint="99"/>
          </w:tcPr>
          <w:p w14:paraId="5846AC6E">
            <w:pPr>
              <w:pStyle w:val="51"/>
              <w:spacing w:before="213" w:line="219" w:lineRule="auto"/>
              <w:ind w:left="4589"/>
              <w:rPr>
                <w:sz w:val="29"/>
                <w:szCs w:val="29"/>
              </w:rPr>
            </w:pPr>
            <w:r>
              <w:rPr>
                <w:rFonts w:hint="eastAsia" w:ascii="黑体" w:hAnsi="黑体" w:eastAsia="黑体" w:cs="黑体"/>
                <w:b/>
                <w:bCs/>
                <w:color w:val="000000" w:themeColor="text1"/>
                <w:spacing w:val="-6"/>
                <w:sz w:val="29"/>
                <w:szCs w:val="29"/>
                <w14:textFill>
                  <w14:solidFill>
                    <w14:schemeClr w14:val="tx1"/>
                  </w14:solidFill>
                </w14:textFill>
              </w:rPr>
              <w:t>检测内容</w:t>
            </w:r>
          </w:p>
        </w:tc>
      </w:tr>
      <w:tr w14:paraId="4FF6A8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636" w:type="dxa"/>
            <w:tcBorders>
              <w:bottom w:val="single" w:color="auto" w:sz="4" w:space="0"/>
            </w:tcBorders>
            <w:shd w:val="clear" w:color="auto" w:fill="C5E0B3" w:themeFill="accent6" w:themeFillTint="66"/>
          </w:tcPr>
          <w:p w14:paraId="2082D04B">
            <w:pPr>
              <w:pStyle w:val="51"/>
              <w:spacing w:before="275" w:line="219" w:lineRule="auto"/>
              <w:ind w:left="418"/>
            </w:pPr>
            <w:r>
              <w:rPr>
                <w:b/>
                <w:bCs/>
                <w:spacing w:val="-4"/>
              </w:rPr>
              <w:t>检测样本</w:t>
            </w:r>
          </w:p>
        </w:tc>
        <w:tc>
          <w:tcPr>
            <w:tcW w:w="2265" w:type="dxa"/>
            <w:tcBorders>
              <w:bottom w:val="single" w:color="auto" w:sz="4" w:space="0"/>
            </w:tcBorders>
            <w:shd w:val="clear" w:color="auto" w:fill="C5E0B3" w:themeFill="accent6" w:themeFillTint="66"/>
          </w:tcPr>
          <w:p w14:paraId="557D8C09">
            <w:pPr>
              <w:pStyle w:val="51"/>
              <w:spacing w:before="277" w:line="219" w:lineRule="auto"/>
              <w:ind w:left="645"/>
            </w:pPr>
            <w:r>
              <w:rPr>
                <w:b/>
                <w:bCs/>
                <w:spacing w:val="6"/>
              </w:rPr>
              <w:t>检测项目</w:t>
            </w:r>
          </w:p>
        </w:tc>
        <w:tc>
          <w:tcPr>
            <w:tcW w:w="6368" w:type="dxa"/>
            <w:shd w:val="clear" w:color="auto" w:fill="C5E0B3" w:themeFill="accent6" w:themeFillTint="66"/>
          </w:tcPr>
          <w:p w14:paraId="4C72175A">
            <w:pPr>
              <w:pStyle w:val="51"/>
              <w:spacing w:before="277" w:line="219" w:lineRule="auto"/>
              <w:ind w:left="2677"/>
            </w:pPr>
            <w:r>
              <w:rPr>
                <w:b/>
                <w:bCs/>
                <w:spacing w:val="-4"/>
              </w:rPr>
              <w:t>检测意义</w:t>
            </w:r>
          </w:p>
        </w:tc>
      </w:tr>
      <w:tr w14:paraId="4E1C3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636" w:type="dxa"/>
            <w:tcBorders>
              <w:top w:val="single" w:color="auto" w:sz="4" w:space="0"/>
              <w:left w:val="single" w:color="auto" w:sz="4" w:space="0"/>
              <w:bottom w:val="single" w:color="auto" w:sz="4" w:space="0"/>
              <w:right w:val="single" w:color="auto" w:sz="4" w:space="0"/>
            </w:tcBorders>
            <w:vAlign w:val="center"/>
          </w:tcPr>
          <w:p w14:paraId="5BB3D2F8">
            <w:pPr>
              <w:pStyle w:val="51"/>
              <w:spacing w:before="71" w:line="224" w:lineRule="auto"/>
              <w:jc w:val="center"/>
              <w:rPr>
                <w:lang w:eastAsia="zh-CN"/>
              </w:rPr>
            </w:pPr>
            <w:r>
              <w:rPr>
                <w:rFonts w:hint="eastAsia" w:ascii="宋体" w:hAnsi="宋体" w:eastAsia="宋体" w:cs="宋体"/>
                <w:spacing w:val="4"/>
                <w:sz w:val="22"/>
                <w:szCs w:val="22"/>
                <w:lang w:val="en-US" w:eastAsia="zh-CN" w:bidi="ar-SA"/>
              </w:rPr>
              <w:t>{{ specimentype }}</w:t>
            </w:r>
          </w:p>
        </w:tc>
        <w:tc>
          <w:tcPr>
            <w:tcW w:w="2265" w:type="dxa"/>
            <w:tcBorders>
              <w:top w:val="single" w:color="auto" w:sz="4" w:space="0"/>
              <w:left w:val="single" w:color="auto" w:sz="4" w:space="0"/>
              <w:bottom w:val="single" w:color="auto" w:sz="4" w:space="0"/>
              <w:right w:val="single" w:color="auto" w:sz="4" w:space="0"/>
            </w:tcBorders>
            <w:vAlign w:val="center"/>
          </w:tcPr>
          <w:p w14:paraId="5B2CA2CB">
            <w:pPr>
              <w:pStyle w:val="51"/>
              <w:spacing w:before="71" w:line="238" w:lineRule="auto"/>
              <w:ind w:left="81" w:right="84" w:firstLine="224" w:firstLineChars="104"/>
              <w:jc w:val="both"/>
              <w:rPr>
                <w:lang w:eastAsia="zh-CN"/>
              </w:rPr>
            </w:pPr>
            <w:r>
              <w:rPr>
                <w:rFonts w:hint="eastAsia"/>
                <w:spacing w:val="-2"/>
                <w:lang w:eastAsia="zh-CN"/>
              </w:rPr>
              <w:t>辅助肉瘤分型相关基因融合检测</w:t>
            </w:r>
          </w:p>
        </w:tc>
        <w:tc>
          <w:tcPr>
            <w:tcW w:w="6368" w:type="dxa"/>
            <w:tcBorders>
              <w:left w:val="single" w:color="auto" w:sz="4" w:space="0"/>
            </w:tcBorders>
          </w:tcPr>
          <w:p w14:paraId="04BCD3D8">
            <w:pPr>
              <w:keepNext w:val="0"/>
              <w:keepLines w:val="0"/>
              <w:pageBreakBefore w:val="0"/>
              <w:widowControl w:val="0"/>
              <w:kinsoku/>
              <w:wordWrap/>
              <w:overflowPunct/>
              <w:topLinePunct w:val="0"/>
              <w:autoSpaceDE/>
              <w:autoSpaceDN/>
              <w:bidi w:val="0"/>
              <w:adjustRightInd/>
              <w:snapToGrid/>
              <w:spacing w:before="313" w:beforeLines="100" w:line="276" w:lineRule="auto"/>
              <w:ind w:left="66" w:leftChars="30" w:right="66" w:rightChars="30" w:firstLine="448" w:firstLineChars="200"/>
              <w:jc w:val="both"/>
              <w:textAlignment w:val="auto"/>
              <w:rPr>
                <w:rFonts w:hint="eastAsia"/>
                <w:spacing w:val="2"/>
                <w:lang w:eastAsia="zh-CN"/>
              </w:rPr>
            </w:pPr>
            <w:r>
              <w:rPr>
                <w:rFonts w:hint="eastAsia"/>
                <w:spacing w:val="2"/>
                <w:lang w:eastAsia="zh-CN"/>
              </w:rPr>
              <w:t>本产品利用探针杂交捕获技术和高通量测序技术全面检测1166个基因，基于RNA水平精准检测多种重排，包括已知、未知以及复杂融合变异类型，尤其适用尤文肉瘤、滑膜肉瘤等肉瘤分型辅助诊断。</w:t>
            </w:r>
          </w:p>
          <w:p w14:paraId="4E7A8A65">
            <w:pPr>
              <w:keepNext w:val="0"/>
              <w:keepLines w:val="0"/>
              <w:pageBreakBefore w:val="0"/>
              <w:widowControl w:val="0"/>
              <w:kinsoku/>
              <w:wordWrap/>
              <w:overflowPunct/>
              <w:topLinePunct w:val="0"/>
              <w:autoSpaceDE/>
              <w:autoSpaceDN/>
              <w:bidi w:val="0"/>
              <w:adjustRightInd/>
              <w:snapToGrid/>
              <w:spacing w:after="313" w:afterLines="100" w:line="276" w:lineRule="auto"/>
              <w:ind w:left="66" w:leftChars="30" w:right="66" w:rightChars="30" w:firstLine="448" w:firstLineChars="200"/>
              <w:jc w:val="both"/>
              <w:textAlignment w:val="auto"/>
              <w:rPr>
                <w:lang w:eastAsia="zh-CN"/>
              </w:rPr>
            </w:pPr>
            <w:r>
              <w:rPr>
                <w:rFonts w:hint="eastAsia"/>
                <w:spacing w:val="2"/>
                <w:lang w:eastAsia="zh-CN"/>
              </w:rPr>
              <w:t>本报告全面分析基因融合变异，可以辅助肉瘤分型诊断，从而为临床制定治疗方案提供参考信息。</w:t>
            </w:r>
          </w:p>
        </w:tc>
      </w:tr>
    </w:tbl>
    <w:p w14:paraId="37FB4D02">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6AE1467F">
      <w:pPr>
        <w:pStyle w:val="2"/>
        <w:numPr>
          <w:ilvl w:val="255"/>
          <w:numId w:val="0"/>
        </w:numPr>
        <w:jc w:val="left"/>
        <w:rPr>
          <w:rFonts w:hint="default"/>
          <w:color w:val="auto"/>
          <w:sz w:val="44"/>
          <w:szCs w:val="44"/>
          <w:lang w:val="en-US" w:eastAsia="zh-CN"/>
        </w:rPr>
      </w:pPr>
      <w:bookmarkStart w:id="14" w:name="_Toc7482"/>
      <w:bookmarkStart w:id="15" w:name="_Toc149837254"/>
      <w:bookmarkStart w:id="16" w:name="_Toc11436"/>
      <w:r>
        <w:rPr>
          <w:rFonts w:hint="eastAsia"/>
          <w:color w:val="auto"/>
          <w:sz w:val="44"/>
          <w:szCs w:val="44"/>
          <w:lang w:val="en-US" w:eastAsia="zh-CN"/>
        </w:rPr>
        <w:t>检测结果总览</w:t>
      </w:r>
      <w:bookmarkEnd w:id="14"/>
    </w:p>
    <w:p w14:paraId="3EC62962">
      <w:pPr>
        <w:pStyle w:val="3"/>
        <w:numPr>
          <w:ilvl w:val="255"/>
          <w:numId w:val="0"/>
        </w:numPr>
        <w:jc w:val="left"/>
        <w:rPr>
          <w:rFonts w:hint="eastAsia"/>
          <w:color w:val="auto"/>
          <w:lang w:eastAsia="zh-CN"/>
        </w:rPr>
      </w:pPr>
      <w:bookmarkStart w:id="17" w:name="_Toc13856"/>
      <w:r>
        <w:rPr>
          <w:rFonts w:hint="eastAsia"/>
          <w:color w:val="auto"/>
          <w:lang w:eastAsia="zh-CN"/>
        </w:rPr>
        <w:t>检测结果小结</w:t>
      </w:r>
      <w:bookmarkEnd w:id="15"/>
      <w:bookmarkEnd w:id="16"/>
      <w:bookmarkEnd w:id="17"/>
    </w:p>
    <w:tbl>
      <w:tblPr>
        <w:tblStyle w:val="34"/>
        <w:tblW w:w="10381"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94"/>
        <w:gridCol w:w="7387"/>
      </w:tblGrid>
      <w:tr w14:paraId="44901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0381" w:type="dxa"/>
            <w:gridSpan w:val="2"/>
            <w:shd w:val="clear" w:color="auto" w:fill="A8D08D" w:themeFill="accent6" w:themeFillTint="99"/>
          </w:tcPr>
          <w:p w14:paraId="5D92E848">
            <w:pPr>
              <w:pStyle w:val="51"/>
              <w:spacing w:before="203" w:line="219" w:lineRule="auto"/>
              <w:ind w:left="129"/>
              <w:rPr>
                <w:sz w:val="30"/>
                <w:szCs w:val="30"/>
              </w:rPr>
            </w:pPr>
            <w:bookmarkStart w:id="18" w:name="_Toc32584"/>
            <w:bookmarkStart w:id="19" w:name="_Toc149837255"/>
            <w:r>
              <w:rPr>
                <w:rFonts w:hint="eastAsia" w:ascii="黑体" w:hAnsi="黑体" w:eastAsia="黑体" w:cs="黑体"/>
                <w:b/>
                <w:bCs/>
                <w:color w:val="000000" w:themeColor="text1"/>
                <w:spacing w:val="4"/>
                <w:sz w:val="30"/>
                <w:szCs w:val="30"/>
                <w14:textFill>
                  <w14:solidFill>
                    <w14:schemeClr w14:val="tx1"/>
                  </w14:solidFill>
                </w14:textFill>
              </w:rPr>
              <w:t>检测项目</w:t>
            </w:r>
            <w:r>
              <w:rPr>
                <w:rFonts w:hint="eastAsia" w:ascii="黑体" w:hAnsi="黑体" w:eastAsia="黑体" w:cs="黑体"/>
                <w:color w:val="000000" w:themeColor="text1"/>
                <w:sz w:val="30"/>
                <w:szCs w:val="30"/>
                <w14:textFill>
                  <w14:solidFill>
                    <w14:schemeClr w14:val="tx1"/>
                  </w14:solidFill>
                </w14:textFill>
              </w:rPr>
              <w:t xml:space="preserve">                          </w:t>
            </w:r>
            <w:r>
              <w:rPr>
                <w:rFonts w:hint="eastAsia" w:ascii="黑体" w:hAnsi="黑体" w:eastAsia="黑体" w:cs="黑体"/>
                <w:b/>
                <w:bCs/>
                <w:color w:val="000000" w:themeColor="text1"/>
                <w:spacing w:val="4"/>
                <w:sz w:val="30"/>
                <w:szCs w:val="30"/>
                <w14:textFill>
                  <w14:solidFill>
                    <w14:schemeClr w14:val="tx1"/>
                  </w14:solidFill>
                </w14:textFill>
              </w:rPr>
              <w:t>检测结果</w:t>
            </w:r>
          </w:p>
        </w:tc>
      </w:tr>
      <w:tr w14:paraId="20A12A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994" w:type="dxa"/>
            <w:tcBorders>
              <w:top w:val="single" w:color="auto" w:sz="4" w:space="0"/>
              <w:left w:val="single" w:color="auto" w:sz="4" w:space="0"/>
              <w:bottom w:val="single" w:color="auto" w:sz="4" w:space="0"/>
              <w:right w:val="single" w:color="auto" w:sz="4" w:space="0"/>
            </w:tcBorders>
            <w:shd w:val="clear" w:color="auto" w:fill="auto"/>
            <w:vAlign w:val="center"/>
          </w:tcPr>
          <w:p w14:paraId="6E2DE73A">
            <w:pPr>
              <w:pStyle w:val="23"/>
              <w:ind w:left="119" w:leftChars="0"/>
              <w:jc w:val="center"/>
              <w:rPr>
                <w:rFonts w:hint="eastAsia" w:ascii="Times New Roman" w:hAnsi="Times New Roman" w:eastAsia="微软雅黑" w:cs="黑体"/>
                <w:sz w:val="21"/>
                <w:szCs w:val="22"/>
                <w:lang w:val="en-US" w:eastAsia="zh-CN" w:bidi="ar-SA"/>
              </w:rPr>
            </w:pPr>
            <w:r>
              <w:rPr>
                <w:rFonts w:hint="eastAsia" w:ascii="宋体" w:hAnsi="宋体" w:eastAsia="宋体" w:cs="宋体"/>
                <w:b/>
                <w:bCs/>
                <w:spacing w:val="-5"/>
                <w:sz w:val="21"/>
                <w:szCs w:val="21"/>
                <w:lang w:val="en-US" w:eastAsia="zh-CN" w:bidi="ar-SA"/>
              </w:rPr>
              <w:t>辅助肉瘤诊断</w:t>
            </w:r>
          </w:p>
        </w:tc>
        <w:tc>
          <w:tcPr>
            <w:tcW w:w="7387" w:type="dxa"/>
            <w:tcBorders>
              <w:top w:val="single" w:color="auto" w:sz="4" w:space="0"/>
              <w:left w:val="single" w:color="auto" w:sz="4" w:space="0"/>
              <w:bottom w:val="single" w:color="auto" w:sz="4" w:space="0"/>
              <w:right w:val="single" w:color="auto" w:sz="4" w:space="0"/>
            </w:tcBorders>
            <w:shd w:val="clear" w:color="auto" w:fill="auto"/>
            <w:vAlign w:val="center"/>
          </w:tcPr>
          <w:p w14:paraId="5349F817">
            <w:pPr>
              <w:pStyle w:val="23"/>
              <w:ind w:left="119" w:leftChars="0"/>
              <w:rPr>
                <w:rFonts w:hint="eastAsia" w:ascii="Times New Roman" w:hAnsi="Times New Roman" w:eastAsia="微软雅黑" w:cs="Times New Roman"/>
                <w:sz w:val="21"/>
                <w:szCs w:val="21"/>
                <w:lang w:val="en-US" w:eastAsia="zh-CN" w:bidi="ar-SA"/>
              </w:rPr>
            </w:pPr>
            <w:r>
              <w:rPr>
                <w:rFonts w:hint="eastAsia"/>
                <w:spacing w:val="-1"/>
                <w:sz w:val="16"/>
                <w:szCs w:val="16"/>
                <w:lang w:eastAsia="zh-CN"/>
              </w:rPr>
              <w:t>共有{{ summaryOfRresults.geneRearrangementSize }}个基因重排，其中{{ summaryOfRresults.geneRearrangementVariationSize2 }}个基因重排是分类/指南/专家共识中提及的辅助肉瘤诊断的基因变异。</w:t>
            </w:r>
          </w:p>
        </w:tc>
      </w:tr>
    </w:tbl>
    <w:p w14:paraId="73E4AC01">
      <w:pPr>
        <w:rPr>
          <w:lang w:eastAsia="zh-CN"/>
        </w:rPr>
      </w:pPr>
    </w:p>
    <w:p w14:paraId="48DB3686">
      <w:pPr>
        <w:pStyle w:val="3"/>
        <w:numPr>
          <w:ilvl w:val="255"/>
          <w:numId w:val="0"/>
        </w:numPr>
        <w:jc w:val="left"/>
        <w:rPr>
          <w:rFonts w:hint="eastAsia"/>
          <w:color w:val="auto"/>
          <w:lang w:eastAsia="zh-CN"/>
        </w:rPr>
      </w:pPr>
      <w:bookmarkStart w:id="20" w:name="_Toc6812"/>
      <w:r>
        <w:rPr>
          <w:rFonts w:hint="eastAsia"/>
          <w:color w:val="auto"/>
          <w:lang w:eastAsia="zh-CN"/>
        </w:rPr>
        <w:t>检测质控参数</w:t>
      </w:r>
      <w:bookmarkEnd w:id="20"/>
    </w:p>
    <w:p w14:paraId="1CC7A074">
      <w:pPr>
        <w:rPr>
          <w:rFonts w:ascii="微软雅黑" w:hAnsi="微软雅黑" w:eastAsia="微软雅黑" w:cs="微软雅黑"/>
          <w:color w:val="000000" w:themeColor="text1"/>
          <w:lang w:eastAsia="zh-CN"/>
          <w14:textFill>
            <w14:solidFill>
              <w14:schemeClr w14:val="tx1"/>
            </w14:solidFill>
          </w14:textFill>
        </w:rPr>
      </w:pPr>
    </w:p>
    <w:p w14:paraId="171FD8EE">
      <w:pPr>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spacing w:val="-10"/>
          <w:sz w:val="29"/>
          <w:szCs w:val="29"/>
          <w:lang w:val="en-US" w:eastAsia="zh-CN"/>
          <w14:textFill>
            <w14:solidFill>
              <w14:schemeClr w14:val="tx1"/>
            </w14:solidFill>
          </w14:textFill>
        </w:rPr>
        <w:t>1.</w:t>
      </w:r>
      <w:r>
        <w:rPr>
          <w:rFonts w:hint="eastAsia" w:ascii="微软雅黑" w:hAnsi="微软雅黑" w:eastAsia="微软雅黑" w:cs="微软雅黑"/>
          <w:b/>
          <w:bCs/>
          <w:color w:val="000000" w:themeColor="text1"/>
          <w:spacing w:val="-10"/>
          <w:sz w:val="29"/>
          <w:szCs w:val="29"/>
          <w:lang w:eastAsia="zh-CN"/>
          <w14:textFill>
            <w14:solidFill>
              <w14:schemeClr w14:val="tx1"/>
            </w14:solidFill>
          </w14:textFill>
        </w:rPr>
        <w:t>样本病理评估结果</w:t>
      </w:r>
    </w:p>
    <w:tbl>
      <w:tblPr>
        <w:tblStyle w:val="34"/>
        <w:tblW w:w="1044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43"/>
        <w:gridCol w:w="2717"/>
        <w:gridCol w:w="2058"/>
        <w:gridCol w:w="669"/>
        <w:gridCol w:w="2653"/>
      </w:tblGrid>
      <w:tr w14:paraId="7E247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2343" w:type="dxa"/>
            <w:shd w:val="clear" w:color="auto" w:fill="C5E0B3" w:themeFill="accent6" w:themeFillTint="66"/>
          </w:tcPr>
          <w:p w14:paraId="46A51937">
            <w:pPr>
              <w:pStyle w:val="51"/>
              <w:spacing w:before="101" w:line="221" w:lineRule="auto"/>
              <w:ind w:left="108"/>
              <w:rPr>
                <w:rFonts w:ascii="微软雅黑" w:hAnsi="微软雅黑" w:eastAsia="微软雅黑" w:cs="微软雅黑"/>
                <w:sz w:val="21"/>
                <w:szCs w:val="21"/>
              </w:rPr>
            </w:pPr>
            <w:r>
              <w:rPr>
                <w:rFonts w:hint="eastAsia" w:ascii="微软雅黑" w:hAnsi="微软雅黑" w:eastAsia="微软雅黑" w:cs="微软雅黑"/>
                <w:b/>
                <w:bCs/>
                <w:color w:val="002330"/>
                <w:spacing w:val="-4"/>
                <w:sz w:val="21"/>
                <w:szCs w:val="21"/>
              </w:rPr>
              <w:t>病</w:t>
            </w:r>
            <w:r>
              <w:rPr>
                <w:rFonts w:hint="eastAsia" w:ascii="微软雅黑" w:hAnsi="微软雅黑" w:eastAsia="微软雅黑" w:cs="微软雅黑"/>
                <w:b/>
                <w:bCs/>
                <w:color w:val="002330"/>
                <w:spacing w:val="-4"/>
                <w:sz w:val="21"/>
                <w:szCs w:val="21"/>
                <w:lang w:eastAsia="zh-CN"/>
              </w:rPr>
              <w:t xml:space="preserve"> </w:t>
            </w:r>
            <w:r>
              <w:rPr>
                <w:rFonts w:hint="eastAsia" w:ascii="微软雅黑" w:hAnsi="微软雅黑" w:eastAsia="微软雅黑" w:cs="微软雅黑"/>
                <w:b/>
                <w:bCs/>
                <w:color w:val="002330"/>
                <w:spacing w:val="-4"/>
                <w:sz w:val="21"/>
                <w:szCs w:val="21"/>
              </w:rPr>
              <w:t>理</w:t>
            </w:r>
            <w:r>
              <w:rPr>
                <w:rFonts w:hint="eastAsia" w:ascii="微软雅黑" w:hAnsi="微软雅黑" w:eastAsia="微软雅黑" w:cs="微软雅黑"/>
                <w:b/>
                <w:bCs/>
                <w:color w:val="002330"/>
                <w:spacing w:val="-4"/>
                <w:sz w:val="21"/>
                <w:szCs w:val="21"/>
                <w:lang w:eastAsia="zh-CN"/>
              </w:rPr>
              <w:t xml:space="preserve"> </w:t>
            </w:r>
            <w:r>
              <w:rPr>
                <w:rFonts w:hint="eastAsia" w:ascii="微软雅黑" w:hAnsi="微软雅黑" w:eastAsia="微软雅黑" w:cs="微软雅黑"/>
                <w:b/>
                <w:bCs/>
                <w:color w:val="002330"/>
                <w:spacing w:val="-4"/>
                <w:sz w:val="21"/>
                <w:szCs w:val="21"/>
              </w:rPr>
              <w:t>号</w:t>
            </w:r>
          </w:p>
        </w:tc>
        <w:tc>
          <w:tcPr>
            <w:tcW w:w="2717" w:type="dxa"/>
            <w:shd w:val="clear" w:color="auto" w:fill="C5E0B3" w:themeFill="accent6" w:themeFillTint="66"/>
          </w:tcPr>
          <w:p w14:paraId="46C53822">
            <w:pPr>
              <w:rPr>
                <w:rFonts w:ascii="微软雅黑" w:hAnsi="微软雅黑" w:eastAsia="微软雅黑" w:cs="微软雅黑"/>
                <w:sz w:val="21"/>
                <w:lang w:eastAsia="zh-CN"/>
              </w:rPr>
            </w:pPr>
          </w:p>
        </w:tc>
        <w:tc>
          <w:tcPr>
            <w:tcW w:w="2058" w:type="dxa"/>
            <w:shd w:val="clear" w:color="auto" w:fill="C5E0B3" w:themeFill="accent6" w:themeFillTint="66"/>
          </w:tcPr>
          <w:p w14:paraId="1707526F">
            <w:pPr>
              <w:pStyle w:val="51"/>
              <w:spacing w:before="99" w:line="219" w:lineRule="auto"/>
              <w:ind w:left="118"/>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组织样本类型</w:t>
            </w:r>
          </w:p>
        </w:tc>
        <w:tc>
          <w:tcPr>
            <w:tcW w:w="3322" w:type="dxa"/>
            <w:gridSpan w:val="2"/>
            <w:shd w:val="clear" w:color="auto" w:fill="C5E0B3" w:themeFill="accent6" w:themeFillTint="66"/>
          </w:tcPr>
          <w:p w14:paraId="0EF23D40">
            <w:pPr>
              <w:pStyle w:val="51"/>
              <w:spacing w:before="101" w:line="220" w:lineRule="auto"/>
              <w:ind w:left="100"/>
              <w:rPr>
                <w:rFonts w:ascii="微软雅黑" w:hAnsi="微软雅黑" w:eastAsia="微软雅黑" w:cs="微软雅黑"/>
                <w:sz w:val="21"/>
                <w:szCs w:val="21"/>
              </w:rPr>
            </w:pPr>
          </w:p>
        </w:tc>
      </w:tr>
      <w:tr w14:paraId="2BDE2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440" w:type="dxa"/>
            <w:gridSpan w:val="5"/>
          </w:tcPr>
          <w:p w14:paraId="58756CDC">
            <w:pPr>
              <w:pStyle w:val="51"/>
              <w:spacing w:before="76" w:line="219" w:lineRule="auto"/>
              <w:ind w:left="118"/>
              <w:rPr>
                <w:rFonts w:ascii="微软雅黑" w:hAnsi="微软雅黑" w:eastAsia="微软雅黑" w:cs="微软雅黑"/>
                <w:sz w:val="21"/>
                <w:szCs w:val="21"/>
              </w:rPr>
            </w:pPr>
            <w:r>
              <w:rPr>
                <w:rFonts w:hint="eastAsia" w:ascii="微软雅黑" w:hAnsi="微软雅黑" w:eastAsia="微软雅黑" w:cs="微软雅黑"/>
                <w:b/>
                <w:bCs/>
                <w:spacing w:val="37"/>
                <w:sz w:val="21"/>
                <w:szCs w:val="21"/>
              </w:rPr>
              <w:t>病理</w:t>
            </w:r>
            <w:r>
              <w:rPr>
                <w:rFonts w:hint="eastAsia" w:ascii="微软雅黑" w:hAnsi="微软雅黑" w:eastAsia="微软雅黑" w:cs="微软雅黑"/>
                <w:b/>
                <w:bCs/>
                <w:sz w:val="21"/>
                <w:szCs w:val="21"/>
              </w:rPr>
              <w:t>HE</w:t>
            </w:r>
            <w:r>
              <w:rPr>
                <w:rFonts w:hint="eastAsia" w:ascii="微软雅黑" w:hAnsi="微软雅黑" w:eastAsia="微软雅黑" w:cs="微软雅黑"/>
                <w:b/>
                <w:bCs/>
                <w:spacing w:val="37"/>
                <w:sz w:val="21"/>
                <w:szCs w:val="21"/>
              </w:rPr>
              <w:t>切片典型形态</w:t>
            </w:r>
            <w:r>
              <w:rPr>
                <w:rFonts w:hint="eastAsia" w:ascii="微软雅黑" w:hAnsi="微软雅黑" w:eastAsia="微软雅黑" w:cs="微软雅黑"/>
                <w:b/>
                <w:bCs/>
                <w:spacing w:val="37"/>
                <w:sz w:val="21"/>
                <w:szCs w:val="21"/>
                <w:lang w:eastAsia="zh-CN"/>
              </w:rPr>
              <w:t>及诊断</w:t>
            </w:r>
            <w:r>
              <w:rPr>
                <w:rFonts w:hint="eastAsia" w:ascii="微软雅黑" w:hAnsi="微软雅黑" w:eastAsia="微软雅黑" w:cs="微软雅黑"/>
                <w:b/>
                <w:bCs/>
                <w:spacing w:val="37"/>
                <w:sz w:val="21"/>
                <w:szCs w:val="21"/>
              </w:rPr>
              <w:t>：</w:t>
            </w:r>
          </w:p>
        </w:tc>
      </w:tr>
      <w:tr w14:paraId="36435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4" w:hRule="atLeast"/>
        </w:trPr>
        <w:tc>
          <w:tcPr>
            <w:tcW w:w="5060" w:type="dxa"/>
            <w:gridSpan w:val="2"/>
          </w:tcPr>
          <w:p w14:paraId="03DC1FD2">
            <w:pPr>
              <w:spacing w:before="21" w:line="3440" w:lineRule="exact"/>
              <w:ind w:firstLine="165"/>
              <w:rPr>
                <w:rFonts w:ascii="微软雅黑" w:hAnsi="微软雅黑" w:eastAsia="微软雅黑" w:cs="微软雅黑"/>
                <w:lang w:eastAsia="zh-CN"/>
              </w:rPr>
            </w:pPr>
          </w:p>
        </w:tc>
        <w:tc>
          <w:tcPr>
            <w:tcW w:w="5380" w:type="dxa"/>
            <w:gridSpan w:val="3"/>
          </w:tcPr>
          <w:p w14:paraId="2EBD7BCE">
            <w:pPr>
              <w:spacing w:before="21" w:line="3459" w:lineRule="exact"/>
              <w:ind w:firstLine="365"/>
              <w:rPr>
                <w:rFonts w:ascii="微软雅黑" w:hAnsi="微软雅黑" w:eastAsia="微软雅黑" w:cs="微软雅黑"/>
                <w:lang w:eastAsia="zh-CN"/>
              </w:rPr>
            </w:pPr>
          </w:p>
        </w:tc>
      </w:tr>
      <w:tr w14:paraId="1C5EF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060" w:type="dxa"/>
            <w:gridSpan w:val="2"/>
          </w:tcPr>
          <w:p w14:paraId="4F6F31BD">
            <w:pPr>
              <w:pStyle w:val="51"/>
              <w:spacing w:before="66" w:line="222" w:lineRule="auto"/>
              <w:ind w:left="2048"/>
              <w:rPr>
                <w:rFonts w:ascii="微软雅黑" w:hAnsi="微软雅黑" w:eastAsia="微软雅黑" w:cs="微软雅黑"/>
                <w:sz w:val="21"/>
                <w:szCs w:val="21"/>
              </w:rPr>
            </w:pPr>
            <w:r>
              <w:rPr>
                <w:rFonts w:hint="eastAsia" w:ascii="微软雅黑" w:hAnsi="微软雅黑" w:eastAsia="微软雅黑" w:cs="微软雅黑"/>
                <w:b/>
                <w:bCs/>
                <w:spacing w:val="-3"/>
                <w:sz w:val="21"/>
                <w:szCs w:val="21"/>
              </w:rPr>
              <w:t>H&amp;E(100X)</w:t>
            </w:r>
          </w:p>
        </w:tc>
        <w:tc>
          <w:tcPr>
            <w:tcW w:w="5380" w:type="dxa"/>
            <w:gridSpan w:val="3"/>
          </w:tcPr>
          <w:p w14:paraId="77D408B5">
            <w:pPr>
              <w:pStyle w:val="51"/>
              <w:spacing w:before="68" w:line="221" w:lineRule="auto"/>
              <w:ind w:left="2204"/>
              <w:rPr>
                <w:rFonts w:ascii="微软雅黑" w:hAnsi="微软雅黑" w:eastAsia="微软雅黑" w:cs="微软雅黑"/>
                <w:sz w:val="21"/>
                <w:szCs w:val="21"/>
              </w:rPr>
            </w:pPr>
            <w:r>
              <w:rPr>
                <w:rFonts w:hint="eastAsia" w:ascii="微软雅黑" w:hAnsi="微软雅黑" w:eastAsia="微软雅黑" w:cs="微软雅黑"/>
                <w:b/>
                <w:bCs/>
                <w:spacing w:val="-3"/>
                <w:sz w:val="21"/>
                <w:szCs w:val="21"/>
              </w:rPr>
              <w:t>H&amp;E(200X)</w:t>
            </w:r>
          </w:p>
        </w:tc>
      </w:tr>
      <w:tr w14:paraId="5D45B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2343" w:type="dxa"/>
            <w:shd w:val="clear" w:color="auto" w:fill="C5E0B3" w:themeFill="accent6" w:themeFillTint="66"/>
          </w:tcPr>
          <w:p w14:paraId="02CCEA42">
            <w:pPr>
              <w:pStyle w:val="51"/>
              <w:spacing w:before="102" w:line="219" w:lineRule="auto"/>
              <w:ind w:left="748"/>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肿瘤含量</w:t>
            </w:r>
          </w:p>
        </w:tc>
        <w:tc>
          <w:tcPr>
            <w:tcW w:w="2717" w:type="dxa"/>
            <w:shd w:val="clear" w:color="auto" w:fill="C5E0B3" w:themeFill="accent6" w:themeFillTint="66"/>
          </w:tcPr>
          <w:p w14:paraId="0A439423">
            <w:pPr>
              <w:pStyle w:val="51"/>
              <w:spacing w:before="103" w:line="220" w:lineRule="auto"/>
              <w:ind w:left="935"/>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肿瘤面积</w:t>
            </w:r>
          </w:p>
        </w:tc>
        <w:tc>
          <w:tcPr>
            <w:tcW w:w="2727" w:type="dxa"/>
            <w:gridSpan w:val="2"/>
            <w:shd w:val="clear" w:color="auto" w:fill="C5E0B3" w:themeFill="accent6" w:themeFillTint="66"/>
          </w:tcPr>
          <w:p w14:paraId="5D96B1FF">
            <w:pPr>
              <w:pStyle w:val="51"/>
              <w:spacing w:before="103" w:line="220" w:lineRule="auto"/>
              <w:ind w:left="728"/>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坏死细胞占比</w:t>
            </w:r>
          </w:p>
        </w:tc>
        <w:tc>
          <w:tcPr>
            <w:tcW w:w="2653" w:type="dxa"/>
            <w:shd w:val="clear" w:color="auto" w:fill="C5E0B3" w:themeFill="accent6" w:themeFillTint="66"/>
          </w:tcPr>
          <w:p w14:paraId="793765B5">
            <w:pPr>
              <w:pStyle w:val="51"/>
              <w:spacing w:before="102" w:line="219" w:lineRule="auto"/>
              <w:ind w:left="901"/>
              <w:rPr>
                <w:rFonts w:ascii="微软雅黑" w:hAnsi="微软雅黑" w:eastAsia="微软雅黑" w:cs="微软雅黑"/>
                <w:sz w:val="21"/>
                <w:szCs w:val="21"/>
              </w:rPr>
            </w:pPr>
            <w:r>
              <w:rPr>
                <w:rFonts w:hint="eastAsia" w:ascii="微软雅黑" w:hAnsi="微软雅黑" w:eastAsia="微软雅黑" w:cs="微软雅黑"/>
                <w:b/>
                <w:bCs/>
                <w:color w:val="00293B"/>
                <w:spacing w:val="-5"/>
                <w:sz w:val="21"/>
                <w:szCs w:val="21"/>
              </w:rPr>
              <w:t>是否富集</w:t>
            </w:r>
          </w:p>
        </w:tc>
      </w:tr>
      <w:tr w14:paraId="5EF1E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2343" w:type="dxa"/>
          </w:tcPr>
          <w:p w14:paraId="56CDA272">
            <w:pPr>
              <w:pStyle w:val="51"/>
              <w:spacing w:before="199" w:line="183" w:lineRule="auto"/>
              <w:ind w:left="1008"/>
              <w:rPr>
                <w:rFonts w:ascii="微软雅黑" w:hAnsi="微软雅黑" w:eastAsia="微软雅黑" w:cs="微软雅黑"/>
                <w:sz w:val="21"/>
                <w:szCs w:val="21"/>
              </w:rPr>
            </w:pPr>
          </w:p>
        </w:tc>
        <w:tc>
          <w:tcPr>
            <w:tcW w:w="2717" w:type="dxa"/>
          </w:tcPr>
          <w:p w14:paraId="29DDE38E">
            <w:pPr>
              <w:pStyle w:val="51"/>
              <w:spacing w:before="165"/>
              <w:ind w:left="1035"/>
              <w:rPr>
                <w:rFonts w:ascii="微软雅黑" w:hAnsi="微软雅黑" w:eastAsia="微软雅黑" w:cs="微软雅黑"/>
                <w:sz w:val="21"/>
                <w:szCs w:val="21"/>
              </w:rPr>
            </w:pPr>
          </w:p>
        </w:tc>
        <w:tc>
          <w:tcPr>
            <w:tcW w:w="2727" w:type="dxa"/>
            <w:gridSpan w:val="2"/>
          </w:tcPr>
          <w:p w14:paraId="406F86E4">
            <w:pPr>
              <w:pStyle w:val="51"/>
              <w:spacing w:before="199" w:line="183" w:lineRule="auto"/>
              <w:ind w:left="1258"/>
              <w:rPr>
                <w:rFonts w:ascii="微软雅黑" w:hAnsi="微软雅黑" w:eastAsia="微软雅黑" w:cs="微软雅黑"/>
                <w:sz w:val="21"/>
                <w:szCs w:val="21"/>
              </w:rPr>
            </w:pPr>
          </w:p>
        </w:tc>
        <w:tc>
          <w:tcPr>
            <w:tcW w:w="2653" w:type="dxa"/>
          </w:tcPr>
          <w:p w14:paraId="1196BD89">
            <w:pPr>
              <w:pStyle w:val="51"/>
              <w:spacing w:before="144" w:line="220" w:lineRule="auto"/>
              <w:ind w:left="1221"/>
              <w:rPr>
                <w:rFonts w:ascii="微软雅黑" w:hAnsi="微软雅黑" w:eastAsia="微软雅黑" w:cs="微软雅黑"/>
                <w:sz w:val="21"/>
                <w:szCs w:val="21"/>
                <w:lang w:eastAsia="zh-CN"/>
              </w:rPr>
            </w:pPr>
          </w:p>
        </w:tc>
      </w:tr>
      <w:tr w14:paraId="1238F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64" w:hRule="atLeast"/>
        </w:trPr>
        <w:tc>
          <w:tcPr>
            <w:tcW w:w="5060" w:type="dxa"/>
            <w:gridSpan w:val="2"/>
            <w:shd w:val="clear" w:color="auto" w:fill="C5E0B3" w:themeFill="accent6" w:themeFillTint="66"/>
          </w:tcPr>
          <w:p w14:paraId="01860E49">
            <w:pPr>
              <w:pStyle w:val="51"/>
              <w:spacing w:before="182" w:line="218" w:lineRule="auto"/>
              <w:ind w:left="1688"/>
              <w:rPr>
                <w:rFonts w:ascii="微软雅黑" w:hAnsi="微软雅黑" w:eastAsia="微软雅黑" w:cs="微软雅黑"/>
                <w:sz w:val="21"/>
                <w:szCs w:val="21"/>
              </w:rPr>
            </w:pPr>
            <w:r>
              <w:rPr>
                <w:rFonts w:hint="eastAsia" w:ascii="微软雅黑" w:hAnsi="微软雅黑" w:eastAsia="微软雅黑" w:cs="微软雅黑"/>
                <w:b/>
                <w:bCs/>
                <w:spacing w:val="-2"/>
                <w:sz w:val="21"/>
                <w:szCs w:val="21"/>
              </w:rPr>
              <w:t>总体质量评估结果</w:t>
            </w:r>
          </w:p>
        </w:tc>
        <w:tc>
          <w:tcPr>
            <w:tcW w:w="5380" w:type="dxa"/>
            <w:gridSpan w:val="3"/>
            <w:shd w:val="clear" w:color="auto" w:fill="C5E0B3" w:themeFill="accent6" w:themeFillTint="66"/>
          </w:tcPr>
          <w:p w14:paraId="0EDEBE58">
            <w:pPr>
              <w:pStyle w:val="51"/>
              <w:spacing w:before="184" w:line="219" w:lineRule="auto"/>
              <w:ind w:left="2477"/>
              <w:rPr>
                <w:rFonts w:ascii="微软雅黑" w:hAnsi="微软雅黑" w:eastAsia="微软雅黑" w:cs="微软雅黑"/>
                <w:sz w:val="21"/>
                <w:szCs w:val="21"/>
              </w:rPr>
            </w:pPr>
          </w:p>
        </w:tc>
      </w:tr>
    </w:tbl>
    <w:p w14:paraId="3CE318B6">
      <w:pPr>
        <w:pStyle w:val="8"/>
        <w:spacing w:line="286" w:lineRule="auto"/>
        <w:rPr>
          <w:rFonts w:ascii="微软雅黑" w:hAnsi="微软雅黑" w:eastAsia="微软雅黑" w:cs="微软雅黑"/>
        </w:rPr>
      </w:pPr>
    </w:p>
    <w:p w14:paraId="28090A80">
      <w:pPr>
        <w:rPr>
          <w:rFonts w:hint="eastAsia" w:ascii="微软雅黑" w:hAnsi="微软雅黑" w:eastAsia="微软雅黑" w:cs="微软雅黑"/>
          <w:b/>
          <w:bCs/>
          <w:color w:val="000000" w:themeColor="text1"/>
          <w:spacing w:val="-10"/>
          <w:sz w:val="29"/>
          <w:szCs w:val="29"/>
          <w:lang w:eastAsia="zh-CN"/>
          <w14:textFill>
            <w14:solidFill>
              <w14:schemeClr w14:val="tx1"/>
            </w14:solidFill>
          </w14:textFill>
        </w:rPr>
      </w:pPr>
      <w:r>
        <w:rPr>
          <w:rFonts w:hint="eastAsia" w:ascii="微软雅黑" w:hAnsi="微软雅黑" w:eastAsia="微软雅黑" w:cs="微软雅黑"/>
          <w:b/>
          <w:bCs/>
          <w:color w:val="000000" w:themeColor="text1"/>
          <w:spacing w:val="-10"/>
          <w:sz w:val="29"/>
          <w:szCs w:val="29"/>
          <w:lang w:val="en-US" w:eastAsia="zh-CN"/>
          <w14:textFill>
            <w14:solidFill>
              <w14:schemeClr w14:val="tx1"/>
            </w14:solidFill>
          </w14:textFill>
        </w:rPr>
        <w:t>2.</w:t>
      </w:r>
      <w:r>
        <w:rPr>
          <w:rFonts w:hint="eastAsia" w:ascii="微软雅黑" w:hAnsi="微软雅黑" w:eastAsia="微软雅黑" w:cs="微软雅黑"/>
          <w:b/>
          <w:bCs/>
          <w:color w:val="000000" w:themeColor="text1"/>
          <w:spacing w:val="-10"/>
          <w:sz w:val="29"/>
          <w:szCs w:val="29"/>
          <w:lang w:eastAsia="zh-CN"/>
          <w14:textFill>
            <w14:solidFill>
              <w14:schemeClr w14:val="tx1"/>
            </w14:solidFill>
          </w14:textFill>
        </w:rPr>
        <w:t>测序流程质量控制参数评估</w:t>
      </w:r>
    </w:p>
    <w:tbl>
      <w:tblPr>
        <w:tblStyle w:val="34"/>
        <w:tblW w:w="10350" w:type="dxa"/>
        <w:tblInd w:w="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84"/>
        <w:gridCol w:w="2887"/>
        <w:gridCol w:w="2937"/>
        <w:gridCol w:w="2942"/>
      </w:tblGrid>
      <w:tr w14:paraId="7A9FB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3" w:hRule="atLeast"/>
        </w:trPr>
        <w:tc>
          <w:tcPr>
            <w:tcW w:w="1584" w:type="dxa"/>
            <w:shd w:val="clear" w:color="auto" w:fill="C5E0B3" w:themeFill="accent6" w:themeFillTint="66"/>
          </w:tcPr>
          <w:p w14:paraId="48520E3F">
            <w:pPr>
              <w:rPr>
                <w:rFonts w:ascii="微软雅黑" w:hAnsi="微软雅黑" w:eastAsia="微软雅黑" w:cs="微软雅黑"/>
                <w:sz w:val="21"/>
                <w:lang w:eastAsia="zh-CN"/>
              </w:rPr>
            </w:pPr>
          </w:p>
        </w:tc>
        <w:tc>
          <w:tcPr>
            <w:tcW w:w="5824" w:type="dxa"/>
            <w:gridSpan w:val="2"/>
            <w:shd w:val="clear" w:color="auto" w:fill="C5E0B3" w:themeFill="accent6" w:themeFillTint="66"/>
          </w:tcPr>
          <w:p w14:paraId="0EF96C1E">
            <w:pPr>
              <w:pStyle w:val="51"/>
              <w:spacing w:before="102" w:line="219" w:lineRule="auto"/>
              <w:ind w:left="905"/>
              <w:rPr>
                <w:rFonts w:ascii="微软雅黑" w:hAnsi="微软雅黑" w:eastAsia="微软雅黑" w:cs="微软雅黑"/>
                <w:color w:val="000000" w:themeColor="text1"/>
                <w:sz w:val="29"/>
                <w:szCs w:val="29"/>
                <w14:textFill>
                  <w14:solidFill>
                    <w14:schemeClr w14:val="tx1"/>
                  </w14:solidFill>
                </w14:textFill>
              </w:rPr>
            </w:pPr>
            <w:r>
              <w:rPr>
                <w:rFonts w:hint="eastAsia" w:ascii="微软雅黑" w:hAnsi="微软雅黑" w:eastAsia="微软雅黑" w:cs="微软雅黑"/>
                <w:b/>
                <w:bCs/>
                <w:color w:val="000000" w:themeColor="text1"/>
                <w:spacing w:val="-1"/>
                <w:sz w:val="29"/>
                <w:szCs w:val="29"/>
                <w14:textFill>
                  <w14:solidFill>
                    <w14:schemeClr w14:val="tx1"/>
                  </w14:solidFill>
                </w14:textFill>
              </w:rPr>
              <w:t>质控参数</w:t>
            </w:r>
            <w:r>
              <w:rPr>
                <w:rFonts w:hint="eastAsia" w:ascii="微软雅黑" w:hAnsi="微软雅黑" w:eastAsia="微软雅黑" w:cs="微软雅黑"/>
                <w:color w:val="000000" w:themeColor="text1"/>
                <w:spacing w:val="-1"/>
                <w:sz w:val="29"/>
                <w:szCs w:val="29"/>
                <w14:textFill>
                  <w14:solidFill>
                    <w14:schemeClr w14:val="tx1"/>
                  </w14:solidFill>
                </w14:textFill>
              </w:rPr>
              <w:t xml:space="preserve">            </w:t>
            </w:r>
            <w:r>
              <w:rPr>
                <w:rFonts w:hint="eastAsia" w:ascii="微软雅黑" w:hAnsi="微软雅黑" w:eastAsia="微软雅黑" w:cs="微软雅黑"/>
                <w:b/>
                <w:bCs/>
                <w:color w:val="000000" w:themeColor="text1"/>
                <w:spacing w:val="-1"/>
                <w:sz w:val="29"/>
                <w:szCs w:val="29"/>
                <w14:textFill>
                  <w14:solidFill>
                    <w14:schemeClr w14:val="tx1"/>
                  </w14:solidFill>
                </w14:textFill>
              </w:rPr>
              <w:t>检测结果</w:t>
            </w:r>
          </w:p>
        </w:tc>
        <w:tc>
          <w:tcPr>
            <w:tcW w:w="2942" w:type="dxa"/>
            <w:shd w:val="clear" w:color="auto" w:fill="C5E0B3" w:themeFill="accent6" w:themeFillTint="66"/>
          </w:tcPr>
          <w:p w14:paraId="11B57D96">
            <w:pPr>
              <w:pStyle w:val="51"/>
              <w:spacing w:before="93" w:line="220" w:lineRule="auto"/>
              <w:ind w:left="891"/>
              <w:rPr>
                <w:rFonts w:ascii="微软雅黑" w:hAnsi="微软雅黑" w:eastAsia="微软雅黑" w:cs="微软雅黑"/>
                <w:color w:val="000000" w:themeColor="text1"/>
                <w:sz w:val="29"/>
                <w:szCs w:val="29"/>
                <w14:textFill>
                  <w14:solidFill>
                    <w14:schemeClr w14:val="tx1"/>
                  </w14:solidFill>
                </w14:textFill>
              </w:rPr>
            </w:pPr>
            <w:r>
              <w:rPr>
                <w:rFonts w:hint="eastAsia" w:ascii="微软雅黑" w:hAnsi="微软雅黑" w:eastAsia="微软雅黑" w:cs="微软雅黑"/>
                <w:b/>
                <w:bCs/>
                <w:color w:val="000000" w:themeColor="text1"/>
                <w:spacing w:val="-6"/>
                <w:sz w:val="29"/>
                <w:szCs w:val="29"/>
                <w14:textFill>
                  <w14:solidFill>
                    <w14:schemeClr w14:val="tx1"/>
                  </w14:solidFill>
                </w14:textFill>
              </w:rPr>
              <w:t>质控标准</w:t>
            </w:r>
          </w:p>
        </w:tc>
      </w:tr>
      <w:tr w14:paraId="62A95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1584" w:type="dxa"/>
            <w:vMerge w:val="restart"/>
            <w:tcBorders>
              <w:bottom w:val="nil"/>
            </w:tcBorders>
            <w:vAlign w:val="center"/>
          </w:tcPr>
          <w:p w14:paraId="4DB8B1E3">
            <w:pPr>
              <w:pStyle w:val="51"/>
              <w:keepNext w:val="0"/>
              <w:keepLines w:val="0"/>
              <w:pageBreakBefore w:val="0"/>
              <w:widowControl w:val="0"/>
              <w:kinsoku/>
              <w:wordWrap/>
              <w:overflowPunct/>
              <w:topLinePunct w:val="0"/>
              <w:autoSpaceDE/>
              <w:autoSpaceDN/>
              <w:bidi w:val="0"/>
              <w:adjustRightInd/>
              <w:snapToGrid/>
              <w:spacing w:line="224"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highlight w:val="none"/>
                <w:lang w:val="en-US" w:eastAsia="zh-CN"/>
              </w:rPr>
              <w:t>R</w:t>
            </w:r>
            <w:bookmarkStart w:id="74" w:name="_GoBack"/>
            <w:bookmarkEnd w:id="74"/>
            <w:r>
              <w:rPr>
                <w:rFonts w:hint="eastAsia" w:ascii="微软雅黑" w:hAnsi="微软雅黑" w:eastAsia="微软雅黑" w:cs="微软雅黑"/>
                <w:b/>
                <w:bCs/>
                <w:spacing w:val="-5"/>
                <w:sz w:val="23"/>
                <w:szCs w:val="23"/>
                <w:highlight w:val="none"/>
              </w:rPr>
              <w:t>NA</w:t>
            </w:r>
          </w:p>
        </w:tc>
        <w:tc>
          <w:tcPr>
            <w:tcW w:w="2887" w:type="dxa"/>
            <w:vAlign w:val="center"/>
          </w:tcPr>
          <w:p w14:paraId="418D2EFA">
            <w:pPr>
              <w:pStyle w:val="51"/>
              <w:keepNext w:val="0"/>
              <w:keepLines w:val="0"/>
              <w:pageBreakBefore w:val="0"/>
              <w:widowControl w:val="0"/>
              <w:kinsoku/>
              <w:wordWrap/>
              <w:overflowPunct/>
              <w:topLinePunct w:val="0"/>
              <w:autoSpaceDE/>
              <w:autoSpaceDN/>
              <w:bidi w:val="0"/>
              <w:adjustRightInd/>
              <w:snapToGrid/>
              <w:spacing w:line="220"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1"/>
                <w:sz w:val="23"/>
                <w:szCs w:val="23"/>
              </w:rPr>
              <w:t>测序总reads数（条）</w:t>
            </w:r>
          </w:p>
        </w:tc>
        <w:tc>
          <w:tcPr>
            <w:tcW w:w="2937" w:type="dxa"/>
            <w:vAlign w:val="center"/>
          </w:tcPr>
          <w:p w14:paraId="604FFAAB">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{%if rna != undefined%}{{ rna.total_reads }}{%endif%}</w:t>
            </w:r>
          </w:p>
        </w:tc>
        <w:tc>
          <w:tcPr>
            <w:tcW w:w="2942" w:type="dxa"/>
            <w:vAlign w:val="center"/>
          </w:tcPr>
          <w:p w14:paraId="7C415389">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≥12,000,000</w:t>
            </w:r>
          </w:p>
        </w:tc>
      </w:tr>
      <w:tr w14:paraId="36552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1584" w:type="dxa"/>
            <w:vMerge w:val="continue"/>
            <w:tcBorders>
              <w:top w:val="nil"/>
              <w:bottom w:val="nil"/>
            </w:tcBorders>
          </w:tcPr>
          <w:p w14:paraId="0764D49F">
            <w:pPr>
              <w:rPr>
                <w:rFonts w:ascii="微软雅黑" w:hAnsi="微软雅黑" w:eastAsia="微软雅黑" w:cs="微软雅黑"/>
                <w:sz w:val="21"/>
              </w:rPr>
            </w:pPr>
          </w:p>
        </w:tc>
        <w:tc>
          <w:tcPr>
            <w:tcW w:w="2887" w:type="dxa"/>
            <w:vAlign w:val="center"/>
          </w:tcPr>
          <w:p w14:paraId="423D9341">
            <w:pPr>
              <w:pStyle w:val="51"/>
              <w:keepNext w:val="0"/>
              <w:keepLines w:val="0"/>
              <w:pageBreakBefore w:val="0"/>
              <w:widowControl w:val="0"/>
              <w:kinsoku/>
              <w:wordWrap/>
              <w:overflowPunct/>
              <w:topLinePunct w:val="0"/>
              <w:autoSpaceDE/>
              <w:autoSpaceDN/>
              <w:bidi w:val="0"/>
              <w:adjustRightInd/>
              <w:snapToGrid/>
              <w:spacing w:line="180"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4"/>
                <w:sz w:val="23"/>
                <w:szCs w:val="23"/>
              </w:rPr>
              <w:t>Q30</w:t>
            </w:r>
          </w:p>
        </w:tc>
        <w:tc>
          <w:tcPr>
            <w:tcW w:w="2937" w:type="dxa"/>
            <w:vAlign w:val="center"/>
          </w:tcPr>
          <w:p w14:paraId="4F4706FE">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xml:space="preserve">{{ </w:t>
            </w:r>
            <w:r>
              <w:rPr>
                <w:rFonts w:hint="eastAsia" w:ascii="微软雅黑" w:hAnsi="微软雅黑" w:eastAsia="微软雅黑" w:cs="微软雅黑"/>
                <w:sz w:val="21"/>
                <w:szCs w:val="21"/>
                <w:lang w:val="en-US" w:eastAsia="zh-CN"/>
              </w:rPr>
              <w:t>rna.</w:t>
            </w:r>
            <w:r>
              <w:rPr>
                <w:rFonts w:hint="eastAsia" w:ascii="微软雅黑" w:hAnsi="微软雅黑" w:eastAsia="微软雅黑" w:cs="微软雅黑"/>
                <w:sz w:val="21"/>
                <w:szCs w:val="21"/>
                <w:lang w:eastAsia="zh-CN"/>
              </w:rPr>
              <w:t>base_quality }}</w:t>
            </w:r>
          </w:p>
        </w:tc>
        <w:tc>
          <w:tcPr>
            <w:tcW w:w="2942" w:type="dxa"/>
            <w:vAlign w:val="center"/>
          </w:tcPr>
          <w:p w14:paraId="72E42B11">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≥85%</w:t>
            </w:r>
          </w:p>
        </w:tc>
      </w:tr>
      <w:tr w14:paraId="0D53C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1584" w:type="dxa"/>
            <w:vMerge w:val="continue"/>
            <w:tcBorders>
              <w:top w:val="nil"/>
              <w:bottom w:val="nil"/>
            </w:tcBorders>
          </w:tcPr>
          <w:p w14:paraId="7AF28B0E">
            <w:pPr>
              <w:rPr>
                <w:rFonts w:ascii="微软雅黑" w:hAnsi="微软雅黑" w:eastAsia="微软雅黑" w:cs="微软雅黑"/>
                <w:sz w:val="21"/>
              </w:rPr>
            </w:pPr>
          </w:p>
        </w:tc>
        <w:tc>
          <w:tcPr>
            <w:tcW w:w="2887" w:type="dxa"/>
            <w:vAlign w:val="center"/>
          </w:tcPr>
          <w:p w14:paraId="45CD7F56">
            <w:pPr>
              <w:pStyle w:val="51"/>
              <w:keepNext w:val="0"/>
              <w:keepLines w:val="0"/>
              <w:pageBreakBefore w:val="0"/>
              <w:widowControl w:val="0"/>
              <w:kinsoku/>
              <w:wordWrap/>
              <w:overflowPunct/>
              <w:topLinePunct w:val="0"/>
              <w:autoSpaceDE/>
              <w:autoSpaceDN/>
              <w:bidi w:val="0"/>
              <w:adjustRightInd/>
              <w:snapToGrid/>
              <w:spacing w:line="213"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2"/>
                <w:sz w:val="23"/>
                <w:szCs w:val="23"/>
              </w:rPr>
              <w:t>阳性质控</w:t>
            </w:r>
          </w:p>
        </w:tc>
        <w:tc>
          <w:tcPr>
            <w:tcW w:w="5879" w:type="dxa"/>
            <w:gridSpan w:val="2"/>
            <w:vAlign w:val="center"/>
          </w:tcPr>
          <w:p w14:paraId="779AEBC4">
            <w:pPr>
              <w:pStyle w:val="51"/>
              <w:keepNext w:val="0"/>
              <w:keepLines w:val="0"/>
              <w:pageBreakBefore w:val="0"/>
              <w:widowControl w:val="0"/>
              <w:kinsoku/>
              <w:wordWrap/>
              <w:overflowPunct/>
              <w:topLinePunct w:val="0"/>
              <w:autoSpaceDE/>
              <w:autoSpaceDN/>
              <w:bidi w:val="0"/>
              <w:adjustRightInd/>
              <w:snapToGrid/>
              <w:spacing w:line="213"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rPr>
              <w:t>在控</w:t>
            </w:r>
          </w:p>
        </w:tc>
      </w:tr>
      <w:tr w14:paraId="1C7C3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1584" w:type="dxa"/>
            <w:vMerge w:val="continue"/>
            <w:tcBorders>
              <w:top w:val="nil"/>
            </w:tcBorders>
          </w:tcPr>
          <w:p w14:paraId="61718574">
            <w:pPr>
              <w:rPr>
                <w:rFonts w:ascii="微软雅黑" w:hAnsi="微软雅黑" w:eastAsia="微软雅黑" w:cs="微软雅黑"/>
                <w:sz w:val="21"/>
              </w:rPr>
            </w:pPr>
          </w:p>
        </w:tc>
        <w:tc>
          <w:tcPr>
            <w:tcW w:w="2887" w:type="dxa"/>
            <w:vAlign w:val="center"/>
          </w:tcPr>
          <w:p w14:paraId="5B19A362">
            <w:pPr>
              <w:pStyle w:val="51"/>
              <w:keepNext w:val="0"/>
              <w:keepLines w:val="0"/>
              <w:pageBreakBefore w:val="0"/>
              <w:widowControl w:val="0"/>
              <w:kinsoku/>
              <w:wordWrap/>
              <w:overflowPunct/>
              <w:topLinePunct w:val="0"/>
              <w:autoSpaceDE/>
              <w:autoSpaceDN/>
              <w:bidi w:val="0"/>
              <w:adjustRightInd/>
              <w:snapToGrid/>
              <w:spacing w:line="205"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rPr>
              <w:t>无模板质控</w:t>
            </w:r>
          </w:p>
        </w:tc>
        <w:tc>
          <w:tcPr>
            <w:tcW w:w="5879" w:type="dxa"/>
            <w:gridSpan w:val="2"/>
            <w:vAlign w:val="center"/>
          </w:tcPr>
          <w:p w14:paraId="019DC431">
            <w:pPr>
              <w:pStyle w:val="51"/>
              <w:keepNext w:val="0"/>
              <w:keepLines w:val="0"/>
              <w:pageBreakBefore w:val="0"/>
              <w:widowControl w:val="0"/>
              <w:kinsoku/>
              <w:wordWrap/>
              <w:overflowPunct/>
              <w:topLinePunct w:val="0"/>
              <w:autoSpaceDE/>
              <w:autoSpaceDN/>
              <w:bidi w:val="0"/>
              <w:adjustRightInd/>
              <w:snapToGrid/>
              <w:spacing w:line="204"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rPr>
              <w:t>在控</w:t>
            </w:r>
          </w:p>
        </w:tc>
      </w:tr>
      <w:tr w14:paraId="164F2E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4471" w:type="dxa"/>
            <w:gridSpan w:val="2"/>
            <w:vAlign w:val="center"/>
          </w:tcPr>
          <w:p w14:paraId="64D3C121">
            <w:pPr>
              <w:pStyle w:val="51"/>
              <w:keepNext w:val="0"/>
              <w:keepLines w:val="0"/>
              <w:pageBreakBefore w:val="0"/>
              <w:widowControl w:val="0"/>
              <w:kinsoku/>
              <w:wordWrap/>
              <w:overflowPunct/>
              <w:topLinePunct w:val="0"/>
              <w:autoSpaceDE/>
              <w:autoSpaceDN/>
              <w:bidi w:val="0"/>
              <w:adjustRightInd/>
              <w:snapToGrid/>
              <w:spacing w:line="218"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2"/>
                <w:sz w:val="23"/>
                <w:szCs w:val="23"/>
              </w:rPr>
              <w:t>总体质量评估结果</w:t>
            </w:r>
          </w:p>
        </w:tc>
        <w:tc>
          <w:tcPr>
            <w:tcW w:w="5879" w:type="dxa"/>
            <w:gridSpan w:val="2"/>
            <w:vAlign w:val="center"/>
          </w:tcPr>
          <w:p w14:paraId="2AA4FB73">
            <w:pPr>
              <w:pStyle w:val="51"/>
              <w:keepNext w:val="0"/>
              <w:keepLines w:val="0"/>
              <w:pageBreakBefore w:val="0"/>
              <w:widowControl w:val="0"/>
              <w:kinsoku/>
              <w:wordWrap/>
              <w:overflowPunct/>
              <w:topLinePunct w:val="0"/>
              <w:autoSpaceDE/>
              <w:autoSpaceDN/>
              <w:bidi w:val="0"/>
              <w:adjustRightInd/>
              <w:snapToGrid/>
              <w:spacing w:line="219"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lang w:eastAsia="zh-CN"/>
              </w:rPr>
              <w:t>{%if rna != undefined%}{{ rna.total_reads | oqa(12000000,10000000) }}{%endif%}</w:t>
            </w:r>
          </w:p>
        </w:tc>
      </w:tr>
    </w:tbl>
    <w:p w14:paraId="76B83938">
      <w:r>
        <w:br w:type="page"/>
      </w:r>
    </w:p>
    <w:p w14:paraId="5C9E9705">
      <w:pPr>
        <w:pStyle w:val="2"/>
        <w:numPr>
          <w:ilvl w:val="255"/>
          <w:numId w:val="0"/>
        </w:numPr>
        <w:jc w:val="left"/>
        <w:rPr>
          <w:rFonts w:hint="eastAsia"/>
          <w:color w:val="auto"/>
          <w:sz w:val="44"/>
          <w:szCs w:val="44"/>
          <w:lang w:eastAsia="zh-CN"/>
        </w:rPr>
      </w:pPr>
      <w:bookmarkStart w:id="21" w:name="_Toc11349"/>
      <w:r>
        <w:rPr>
          <w:rFonts w:hint="eastAsia"/>
          <w:color w:val="auto"/>
          <w:sz w:val="44"/>
          <w:szCs w:val="44"/>
          <w:lang w:eastAsia="zh-CN"/>
        </w:rPr>
        <w:t>检测结果详述</w:t>
      </w:r>
      <w:bookmarkEnd w:id="21"/>
    </w:p>
    <w:p w14:paraId="4B147794">
      <w:pPr>
        <w:pStyle w:val="3"/>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color w:val="auto"/>
          <w:lang w:val="en-US" w:eastAsia="zh-CN"/>
        </w:rPr>
      </w:pPr>
      <w:bookmarkStart w:id="22" w:name="_Toc5008"/>
      <w:r>
        <w:rPr>
          <w:rFonts w:hint="eastAsia"/>
          <w:color w:val="auto"/>
          <w:lang w:val="en-US" w:eastAsia="zh-CN"/>
        </w:rPr>
        <w:t>检测结果</w:t>
      </w:r>
      <w:bookmarkEnd w:id="22"/>
    </w:p>
    <w:p w14:paraId="6B3C3DA8">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共有{{ summaryOfRresults.geneRearrangementSize }}个基因重排，其中{{ summaryOfRresults.geneRearrangementVariationSize2 }}个基因重排是分类/指南/专家共识中提及的辅助肉瘤诊断的基因变异。具体信息详见“基因检测结果解析”。</w:t>
      </w:r>
    </w:p>
    <w:tbl>
      <w:tblPr>
        <w:tblStyle w:val="24"/>
        <w:tblW w:w="10028"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434"/>
        <w:gridCol w:w="1300"/>
        <w:gridCol w:w="2469"/>
        <w:gridCol w:w="1825"/>
      </w:tblGrid>
      <w:tr w14:paraId="0B6CC11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trPr>
        <w:tc>
          <w:tcPr>
            <w:tcW w:w="4436" w:type="dxa"/>
            <w:tcBorders>
              <w:top w:val="nil"/>
              <w:left w:val="nil"/>
              <w:bottom w:val="nil"/>
              <w:right w:val="single" w:color="FFFFFF" w:sz="18" w:space="0"/>
            </w:tcBorders>
            <w:shd w:val="clear" w:color="auto" w:fill="A9D18E"/>
            <w:vAlign w:val="center"/>
          </w:tcPr>
          <w:p w14:paraId="0B2A691B">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检测结果</w:t>
            </w:r>
          </w:p>
        </w:tc>
        <w:tc>
          <w:tcPr>
            <w:tcW w:w="1300" w:type="dxa"/>
            <w:tcBorders>
              <w:top w:val="nil"/>
              <w:left w:val="single" w:color="FFFFFF" w:sz="18" w:space="0"/>
              <w:bottom w:val="nil"/>
              <w:right w:val="single" w:color="FFFFFF" w:sz="18" w:space="0"/>
            </w:tcBorders>
            <w:shd w:val="clear" w:color="auto" w:fill="A9D18E"/>
            <w:vAlign w:val="center"/>
          </w:tcPr>
          <w:p w14:paraId="25CEF211">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融合reads数</w:t>
            </w:r>
          </w:p>
        </w:tc>
        <w:tc>
          <w:tcPr>
            <w:tcW w:w="2469" w:type="dxa"/>
            <w:tcBorders>
              <w:top w:val="nil"/>
              <w:left w:val="single" w:color="FFFFFF" w:sz="18" w:space="0"/>
              <w:bottom w:val="nil"/>
              <w:right w:val="single" w:color="FFFFFF" w:sz="18" w:space="0"/>
            </w:tcBorders>
            <w:shd w:val="clear" w:color="auto" w:fill="A9D18E"/>
            <w:vAlign w:val="center"/>
          </w:tcPr>
          <w:p w14:paraId="3872A357">
            <w:pPr>
              <w:pStyle w:val="23"/>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基因变异相关肉瘤亚型</w:t>
            </w:r>
          </w:p>
        </w:tc>
        <w:tc>
          <w:tcPr>
            <w:tcW w:w="1823" w:type="dxa"/>
            <w:tcBorders>
              <w:top w:val="nil"/>
              <w:left w:val="single" w:color="FFFFFF" w:sz="18" w:space="0"/>
              <w:bottom w:val="nil"/>
              <w:right w:val="nil"/>
            </w:tcBorders>
            <w:shd w:val="clear" w:color="auto" w:fill="A9D18E"/>
            <w:vAlign w:val="center"/>
          </w:tcPr>
          <w:p w14:paraId="24A70F48">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lang w:eastAsia="zh-Hans"/>
                <w14:textFill>
                  <w14:solidFill>
                    <w14:schemeClr w14:val="tx1"/>
                  </w14:solidFill>
                </w14:textFill>
              </w:rPr>
              <w:t>证据等级</w:t>
            </w:r>
          </w:p>
        </w:tc>
      </w:tr>
      <w:tr w14:paraId="0544708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trPr>
        <w:tc>
          <w:tcPr>
            <w:tcW w:w="10028" w:type="dxa"/>
            <w:gridSpan w:val="4"/>
            <w:tcBorders>
              <w:top w:val="nil"/>
              <w:left w:val="nil"/>
              <w:bottom w:val="single" w:color="A6A6A6" w:sz="4" w:space="0"/>
              <w:right w:val="nil"/>
            </w:tcBorders>
            <w:shd w:val="clear" w:color="auto" w:fill="auto"/>
            <w:vAlign w:val="center"/>
          </w:tcPr>
          <w:p w14:paraId="6F7366B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14:paraId="6DF36C7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trPr>
        <w:tc>
          <w:tcPr>
            <w:tcW w:w="10028" w:type="dxa"/>
            <w:gridSpan w:val="4"/>
            <w:tcBorders>
              <w:top w:val="single" w:color="A6A6A6" w:sz="4" w:space="0"/>
              <w:left w:val="nil"/>
              <w:bottom w:val="single" w:color="A6A6A6" w:sz="4" w:space="0"/>
              <w:right w:val="nil"/>
            </w:tcBorders>
            <w:shd w:val="clear" w:color="auto" w:fill="auto"/>
            <w:vAlign w:val="center"/>
          </w:tcPr>
          <w:p w14:paraId="3FF0770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14:paraId="36FDEC9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trPr>
        <w:tc>
          <w:tcPr>
            <w:tcW w:w="4436" w:type="dxa"/>
            <w:tcBorders>
              <w:top w:val="single" w:color="A6A6A6" w:sz="4" w:space="0"/>
              <w:left w:val="nil"/>
              <w:bottom w:val="single" w:color="A6A6A6" w:sz="4" w:space="0"/>
              <w:right w:val="single" w:color="A6A6A6" w:sz="4" w:space="0"/>
            </w:tcBorders>
            <w:shd w:val="clear" w:color="auto" w:fill="auto"/>
            <w:vAlign w:val="center"/>
          </w:tcPr>
          <w:p w14:paraId="23807A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14:paraId="21A76A9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st.transcript }})</w:t>
            </w:r>
          </w:p>
        </w:tc>
        <w:tc>
          <w:tcPr>
            <w:tcW w:w="1299" w:type="dxa"/>
            <w:tcBorders>
              <w:top w:val="single" w:color="A6A6A6" w:sz="4" w:space="0"/>
              <w:left w:val="single" w:color="A6A6A6" w:sz="4" w:space="0"/>
              <w:bottom w:val="single" w:color="A6A6A6" w:sz="4" w:space="0"/>
              <w:right w:val="single" w:color="A6A6A6" w:sz="4" w:space="0"/>
            </w:tcBorders>
            <w:shd w:val="clear" w:color="auto" w:fill="auto"/>
            <w:vAlign w:val="center"/>
          </w:tcPr>
          <w:p w14:paraId="4D51B77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8" w:type="dxa"/>
            <w:tcBorders>
              <w:top w:val="single" w:color="A6A6A6" w:sz="4" w:space="0"/>
              <w:left w:val="single" w:color="A6A6A6" w:sz="4" w:space="0"/>
              <w:bottom w:val="single" w:color="A6A6A6" w:sz="4" w:space="0"/>
              <w:right w:val="single" w:color="A6A6A6" w:sz="4" w:space="0"/>
            </w:tcBorders>
            <w:shd w:val="clear" w:color="auto" w:fill="auto"/>
            <w:vAlign w:val="center"/>
          </w:tcPr>
          <w:p w14:paraId="37C91CC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14:paraId="0A8A38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tcBorders>
              <w:top w:val="single" w:color="A6A6A6" w:sz="4" w:space="0"/>
              <w:left w:val="single" w:color="A6A6A6" w:sz="4" w:space="0"/>
              <w:bottom w:val="single" w:color="A6A6A6" w:sz="4" w:space="0"/>
              <w:right w:val="nil"/>
            </w:tcBorders>
            <w:shd w:val="clear" w:color="auto" w:fill="auto"/>
            <w:vAlign w:val="center"/>
          </w:tcPr>
          <w:p w14:paraId="25B6019D">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14:paraId="010D486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trPr>
        <w:tc>
          <w:tcPr>
            <w:tcW w:w="10028" w:type="dxa"/>
            <w:gridSpan w:val="4"/>
            <w:tcBorders>
              <w:top w:val="single" w:color="A6A6A6" w:sz="4" w:space="0"/>
              <w:left w:val="nil"/>
              <w:bottom w:val="single" w:color="A6A6A6" w:sz="4" w:space="0"/>
              <w:right w:val="nil"/>
            </w:tcBorders>
            <w:shd w:val="clear" w:color="auto" w:fill="auto"/>
            <w:vAlign w:val="center"/>
          </w:tcPr>
          <w:p w14:paraId="3DACC21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5F3D3C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trPr>
        <w:tc>
          <w:tcPr>
            <w:tcW w:w="10028" w:type="dxa"/>
            <w:gridSpan w:val="4"/>
            <w:tcBorders>
              <w:top w:val="single" w:color="A6A6A6" w:sz="4" w:space="0"/>
              <w:left w:val="nil"/>
              <w:bottom w:val="single" w:color="A6A6A6" w:sz="4" w:space="0"/>
              <w:right w:val="nil"/>
            </w:tcBorders>
            <w:shd w:val="clear" w:color="auto" w:fill="auto"/>
            <w:vAlign w:val="center"/>
          </w:tcPr>
          <w:p w14:paraId="1767ED5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14:paraId="58AD10A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trPr>
        <w:tc>
          <w:tcPr>
            <w:tcW w:w="4436" w:type="dxa"/>
            <w:tcBorders>
              <w:top w:val="single" w:color="A6A6A6" w:sz="4" w:space="0"/>
              <w:left w:val="nil"/>
              <w:bottom w:val="single" w:color="A6A6A6" w:sz="4" w:space="0"/>
              <w:right w:val="single" w:color="A6A6A6" w:sz="4" w:space="0"/>
            </w:tcBorders>
            <w:shd w:val="clear" w:color="auto" w:fill="auto"/>
            <w:vAlign w:val="center"/>
          </w:tcPr>
          <w:p w14:paraId="77512677">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tcBorders>
              <w:top w:val="single" w:color="A6A6A6" w:sz="4" w:space="0"/>
              <w:left w:val="single" w:color="A6A6A6" w:sz="4" w:space="0"/>
              <w:bottom w:val="single" w:color="A6A6A6" w:sz="4" w:space="0"/>
              <w:right w:val="single" w:color="A6A6A6" w:sz="4" w:space="0"/>
            </w:tcBorders>
            <w:shd w:val="clear" w:color="auto" w:fill="auto"/>
            <w:vAlign w:val="center"/>
          </w:tcPr>
          <w:p w14:paraId="4461326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single" w:color="A6A6A6" w:sz="4" w:space="0"/>
              <w:left w:val="single" w:color="A6A6A6" w:sz="4" w:space="0"/>
              <w:bottom w:val="single" w:color="A6A6A6" w:sz="4" w:space="0"/>
              <w:right w:val="single" w:color="A6A6A6" w:sz="4" w:space="0"/>
            </w:tcBorders>
            <w:shd w:val="clear" w:color="auto" w:fill="auto"/>
            <w:vAlign w:val="center"/>
          </w:tcPr>
          <w:p w14:paraId="2F178F7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3" w:type="dxa"/>
            <w:tcBorders>
              <w:top w:val="single" w:color="A6A6A6" w:sz="4" w:space="0"/>
              <w:left w:val="single" w:color="A6A6A6" w:sz="4" w:space="0"/>
              <w:bottom w:val="single" w:color="A6A6A6" w:sz="4" w:space="0"/>
              <w:right w:val="nil"/>
            </w:tcBorders>
            <w:shd w:val="clear" w:color="auto" w:fill="auto"/>
            <w:vAlign w:val="center"/>
          </w:tcPr>
          <w:p w14:paraId="3B7B653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6B7CD57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trPr>
        <w:tc>
          <w:tcPr>
            <w:tcW w:w="10028" w:type="dxa"/>
            <w:gridSpan w:val="4"/>
            <w:tcBorders>
              <w:top w:val="single" w:color="A6A6A6" w:sz="4" w:space="0"/>
              <w:left w:val="nil"/>
              <w:bottom w:val="single" w:color="A6A6A6" w:sz="4" w:space="0"/>
              <w:right w:val="nil"/>
            </w:tcBorders>
            <w:shd w:val="clear" w:color="auto" w:fill="auto"/>
            <w:vAlign w:val="center"/>
          </w:tcPr>
          <w:p w14:paraId="5D51A46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0236F68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694DA72">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260E9AD6">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6704D2AE">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25DF01B5">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0DA7093C">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临床意义未明的基因突变是指在出具报告时文献尚未报道，或者是突变意义已经明确但是无相关的肉瘤分型诊断信息，或者是该突变意义不明确，可能存在潜在的临床意义。</w:t>
      </w:r>
    </w:p>
    <w:p w14:paraId="6AD370F4">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分类/指南/专家共识中提及的辅助肉瘤诊断的基因变异见附录：常见肉瘤分型相关基因变异部分。</w:t>
      </w:r>
    </w:p>
    <w:p w14:paraId="1C0DEDA1">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本报告仅对本次标本检测负责，结果仅供医生参考。</w:t>
      </w:r>
    </w:p>
    <w:p w14:paraId="144C4846">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FBD374C">
      <w:pPr>
        <w:pStyle w:val="2"/>
        <w:numPr>
          <w:ilvl w:val="255"/>
          <w:numId w:val="0"/>
        </w:numPr>
        <w:jc w:val="left"/>
        <w:rPr>
          <w:b/>
          <w:bCs/>
          <w:color w:val="000000" w:themeColor="text1"/>
          <w:sz w:val="44"/>
          <w:szCs w:val="44"/>
          <w14:textFill>
            <w14:solidFill>
              <w14:schemeClr w14:val="tx1"/>
            </w14:solidFill>
          </w14:textFill>
        </w:rPr>
      </w:pPr>
      <w:bookmarkStart w:id="23" w:name="_Toc15068"/>
      <w:bookmarkStart w:id="24" w:name="_Toc23251"/>
      <w:bookmarkStart w:id="25" w:name="_Toc180"/>
      <w:bookmarkStart w:id="26" w:name="_Toc30517"/>
      <w:r>
        <w:rPr>
          <w:rFonts w:hint="default" w:asciiTheme="majorAscii" w:hAnsiTheme="majorAscii"/>
          <w:b/>
          <w:bCs/>
          <w:color w:val="000000" w:themeColor="text1"/>
          <w:sz w:val="44"/>
          <w:szCs w:val="44"/>
          <w14:textFill>
            <w14:solidFill>
              <w14:schemeClr w14:val="tx1"/>
            </w14:solidFill>
          </w14:textFill>
        </w:rPr>
        <w:t>基因检测结果解析</w:t>
      </w:r>
      <w:bookmarkEnd w:id="23"/>
      <w:bookmarkEnd w:id="24"/>
      <w:bookmarkEnd w:id="25"/>
      <w:bookmarkEnd w:id="26"/>
    </w:p>
    <w:bookmarkEnd w:id="11"/>
    <w:bookmarkEnd w:id="18"/>
    <w:bookmarkEnd w:id="19"/>
    <w:p w14:paraId="1FBA58D6">
      <w:pPr>
        <w:spacing w:before="26"/>
        <w:rPr>
          <w:rFonts w:ascii="Times New Roman" w:hAnsi="Times New Roman" w:cs="Times New Roman"/>
          <w:b/>
          <w:color w:val="000000" w:themeColor="text1"/>
          <w:sz w:val="24"/>
          <w:szCs w:val="24"/>
          <w:lang w:eastAsia="zh-CN"/>
          <w14:textFill>
            <w14:solidFill>
              <w14:schemeClr w14:val="tx1"/>
            </w14:solidFill>
          </w14:textFill>
        </w:rPr>
      </w:pPr>
      <w:bookmarkStart w:id="27" w:name="_Toc11896_WPSOffice_Level1"/>
      <w:bookmarkStart w:id="28" w:name="_Toc20303"/>
      <w:bookmarkStart w:id="29" w:name="_Toc27173"/>
      <w:bookmarkStart w:id="30" w:name="_Toc1986"/>
      <w:bookmarkStart w:id="31" w:name="_Toc11193_WPSOffice_Level1"/>
      <w:bookmarkStart w:id="32" w:name="_Toc4979"/>
      <w:bookmarkStart w:id="33" w:name="_Toc1779"/>
      <w:bookmarkStart w:id="34" w:name="_Toc11812"/>
      <w:bookmarkStart w:id="35" w:name="_Toc28810_WPSOffice_Level1"/>
      <w:r>
        <w:rPr>
          <w:rFonts w:hint="eastAsia" w:ascii="Times New Roman" w:hAnsi="Times New Roman" w:cs="Times New Roman"/>
          <w:b/>
          <w:color w:val="000000" w:themeColor="text1"/>
          <w:sz w:val="24"/>
          <w:szCs w:val="24"/>
          <w:lang w:eastAsia="zh-CN"/>
          <w14:textFill>
            <w14:solidFill>
              <w14:schemeClr w14:val="tx1"/>
            </w14:solidFill>
          </w14:textFill>
        </w:rPr>
        <w:t>{% if sarcomaTyping != [] %}{% for st in sarcomaTyping %}</w:t>
      </w:r>
    </w:p>
    <w:p w14:paraId="42365530">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st.ori_variant }}</w:t>
      </w:r>
    </w:p>
    <w:p w14:paraId="38A45F3F">
      <w:pPr>
        <w:rPr>
          <w:rFonts w:ascii="Times New Roman" w:hAnsi="Times New Roman"/>
          <w:color w:val="62B541"/>
          <w:sz w:val="32"/>
          <w14:shadow w14:blurRad="50800" w14:dist="38100" w14:dir="10800000" w14:sx="100000" w14:sy="100000" w14:kx="0" w14:ky="0" w14:algn="r">
            <w14:srgbClr w14:val="62B541">
              <w14:alpha w14:val="60000"/>
            </w14:srgbClr>
          </w14:shadow>
        </w:rPr>
      </w:pP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009F12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A6A6A6" w:sz="4" w:space="0"/>
              <w:left w:val="nil"/>
              <w:bottom w:val="single" w:color="A6A6A6" w:sz="4" w:space="0"/>
              <w:right w:val="single" w:color="A6A6A6" w:sz="4" w:space="0"/>
            </w:tcBorders>
            <w:shd w:val="clear" w:color="auto" w:fill="A9D18E"/>
            <w:vAlign w:val="center"/>
          </w:tcPr>
          <w:p w14:paraId="4C43E1B7">
            <w:pPr>
              <w:keepNext/>
              <w:spacing w:before="26"/>
              <w:jc w:val="center"/>
              <w:rPr>
                <w:rFonts w:ascii="Times New Roman" w:hAnsi="Times New Roman" w:eastAsia="微软雅黑" w:cs="Times New Roman"/>
                <w:b/>
                <w:color w:val="auto"/>
                <w:sz w:val="18"/>
                <w:szCs w:val="18"/>
                <w:lang w:eastAsia="zh-CN"/>
              </w:rPr>
            </w:pPr>
            <w:r>
              <w:rPr>
                <w:rFonts w:ascii="Times New Roman" w:hAnsi="Times New Roman" w:eastAsia="微软雅黑" w:cs="Times New Roman"/>
                <w:b/>
                <w:color w:val="auto"/>
                <w:sz w:val="18"/>
                <w:szCs w:val="18"/>
                <w:lang w:eastAsia="zh-CN"/>
              </w:rPr>
              <w:t>突变形式</w:t>
            </w:r>
          </w:p>
        </w:tc>
        <w:tc>
          <w:tcPr>
            <w:tcW w:w="8247" w:type="dxa"/>
            <w:tcBorders>
              <w:top w:val="single" w:color="A6A6A6" w:sz="4" w:space="0"/>
              <w:left w:val="single" w:color="A6A6A6" w:sz="4" w:space="0"/>
              <w:bottom w:val="single" w:color="A6A6A6" w:sz="4" w:space="0"/>
              <w:right w:val="nil"/>
            </w:tcBorders>
            <w:vAlign w:val="center"/>
          </w:tcPr>
          <w:p w14:paraId="1E876D8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st.ori_variant }}</w:t>
            </w:r>
          </w:p>
        </w:tc>
      </w:tr>
      <w:tr w14:paraId="06F281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A6A6A6" w:sz="4" w:space="0"/>
              <w:left w:val="nil"/>
              <w:bottom w:val="single" w:color="A6A6A6" w:sz="4" w:space="0"/>
              <w:right w:val="single" w:color="A6A6A6" w:sz="4" w:space="0"/>
            </w:tcBorders>
            <w:shd w:val="clear" w:color="auto" w:fill="A9D18E"/>
            <w:vAlign w:val="center"/>
          </w:tcPr>
          <w:p w14:paraId="056B21E1">
            <w:pPr>
              <w:keepNext/>
              <w:spacing w:before="26"/>
              <w:jc w:val="center"/>
              <w:rPr>
                <w:rFonts w:ascii="Times New Roman" w:hAnsi="Times New Roman" w:eastAsia="微软雅黑" w:cs="Times New Roman"/>
                <w:b/>
                <w:color w:val="auto"/>
                <w:sz w:val="18"/>
                <w:szCs w:val="18"/>
                <w:lang w:eastAsia="zh-CN"/>
              </w:rPr>
            </w:pPr>
            <w:r>
              <w:rPr>
                <w:rFonts w:ascii="Times New Roman" w:hAnsi="Times New Roman" w:eastAsia="微软雅黑" w:cs="Times New Roman"/>
                <w:b/>
                <w:color w:val="auto"/>
                <w:sz w:val="18"/>
                <w:szCs w:val="18"/>
                <w:lang w:eastAsia="zh-CN"/>
              </w:rPr>
              <w:t>突变</w:t>
            </w:r>
            <w:r>
              <w:rPr>
                <w:rFonts w:hint="eastAsia" w:ascii="Times New Roman" w:hAnsi="Times New Roman" w:eastAsia="微软雅黑" w:cs="Times New Roman"/>
                <w:b/>
                <w:color w:val="auto"/>
                <w:sz w:val="18"/>
                <w:szCs w:val="18"/>
                <w:lang w:eastAsia="zh-CN"/>
              </w:rPr>
              <w:t>说明</w:t>
            </w:r>
          </w:p>
        </w:tc>
        <w:tc>
          <w:tcPr>
            <w:tcW w:w="8247" w:type="dxa"/>
            <w:tcBorders>
              <w:top w:val="single" w:color="A6A6A6" w:sz="4" w:space="0"/>
              <w:left w:val="single" w:color="A6A6A6" w:sz="4" w:space="0"/>
              <w:bottom w:val="single" w:color="A6A6A6" w:sz="4" w:space="0"/>
              <w:right w:val="nil"/>
            </w:tcBorders>
            <w:vAlign w:val="center"/>
          </w:tcPr>
          <w:p w14:paraId="28F78923">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st.mutDesc2 }}</w:t>
            </w:r>
          </w:p>
        </w:tc>
      </w:tr>
      <w:tr w14:paraId="7ED8A4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A6A6A6" w:sz="4" w:space="0"/>
              <w:left w:val="nil"/>
              <w:bottom w:val="single" w:color="A6A6A6" w:sz="4" w:space="0"/>
              <w:right w:val="single" w:color="A6A6A6" w:sz="4" w:space="0"/>
            </w:tcBorders>
            <w:shd w:val="clear" w:color="auto" w:fill="A9D18E"/>
            <w:vAlign w:val="center"/>
          </w:tcPr>
          <w:p w14:paraId="2D4DA7BD">
            <w:pPr>
              <w:keepNext/>
              <w:spacing w:before="26"/>
              <w:jc w:val="center"/>
              <w:rPr>
                <w:rFonts w:ascii="Times New Roman" w:hAnsi="Times New Roman" w:eastAsia="微软雅黑" w:cs="Times New Roman"/>
                <w:b/>
                <w:color w:val="auto"/>
                <w:sz w:val="18"/>
                <w:szCs w:val="18"/>
                <w:lang w:eastAsia="zh-CN"/>
              </w:rPr>
            </w:pPr>
            <w:r>
              <w:rPr>
                <w:rFonts w:ascii="Times New Roman" w:hAnsi="Times New Roman" w:eastAsia="微软雅黑" w:cs="Times New Roman"/>
                <w:b/>
                <w:color w:val="auto"/>
                <w:sz w:val="18"/>
                <w:szCs w:val="18"/>
                <w:lang w:eastAsia="zh-CN"/>
              </w:rPr>
              <w:t>变异</w:t>
            </w:r>
            <w:r>
              <w:rPr>
                <w:rFonts w:hint="eastAsia" w:ascii="Times New Roman" w:hAnsi="Times New Roman" w:eastAsia="微软雅黑" w:cs="Times New Roman"/>
                <w:b/>
                <w:color w:val="auto"/>
                <w:sz w:val="18"/>
                <w:szCs w:val="18"/>
                <w:lang w:eastAsia="zh-CN"/>
              </w:rPr>
              <w:t>解析</w:t>
            </w:r>
          </w:p>
        </w:tc>
        <w:tc>
          <w:tcPr>
            <w:tcW w:w="8247" w:type="dxa"/>
            <w:tcBorders>
              <w:top w:val="single" w:color="A6A6A6" w:sz="4" w:space="0"/>
              <w:left w:val="single" w:color="A6A6A6" w:sz="4" w:space="0"/>
              <w:bottom w:val="single" w:color="A6A6A6" w:sz="4" w:space="0"/>
              <w:right w:val="nil"/>
            </w:tcBorders>
            <w:vAlign w:val="center"/>
          </w:tcPr>
          <w:p w14:paraId="0FA1254E">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st.mutationAnalysis }}</w:t>
            </w:r>
          </w:p>
        </w:tc>
      </w:tr>
    </w:tbl>
    <w:p w14:paraId="52971EAE">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endfor %}{% else %}</w:t>
      </w:r>
      <w:r>
        <w:rPr>
          <w:rFonts w:hint="eastAsia" w:ascii="Times New Roman" w:hAnsi="Times New Roman" w:eastAsia="微软雅黑" w:cs="Times New Roman"/>
          <w:bCs/>
          <w:color w:val="000000" w:themeColor="text1"/>
          <w:sz w:val="24"/>
          <w:szCs w:val="24"/>
          <w:lang w:eastAsia="zh-CN"/>
          <w14:textFill>
            <w14:solidFill>
              <w14:schemeClr w14:val="tx1"/>
            </w14:solidFill>
          </w14:textFill>
        </w:rPr>
        <w:t>未检出可用于辅助肉瘤分子分型的基因变异</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0D1438CB">
      <w:pPr>
        <w:rPr>
          <w:rFonts w:hint="eastAsia" w:cs="Times New Roman"/>
          <w:b/>
          <w:color w:val="000000" w:themeColor="text1"/>
          <w:sz w:val="44"/>
          <w:szCs w:val="44"/>
          <w:lang w:val="en-US" w:eastAsia="zh-CN"/>
          <w14:textFill>
            <w14:solidFill>
              <w14:schemeClr w14:val="tx1"/>
            </w14:solidFill>
          </w14:textFill>
        </w:rPr>
      </w:pPr>
      <w:r>
        <w:rPr>
          <w:rFonts w:hint="eastAsia" w:cs="Times New Roman"/>
          <w:b/>
          <w:color w:val="000000" w:themeColor="text1"/>
          <w:sz w:val="44"/>
          <w:szCs w:val="44"/>
          <w:lang w:val="en-US" w:eastAsia="zh-CN"/>
          <w14:textFill>
            <w14:solidFill>
              <w14:schemeClr w14:val="tx1"/>
            </w14:solidFill>
          </w14:textFill>
        </w:rPr>
        <w:br w:type="page"/>
      </w:r>
    </w:p>
    <w:p w14:paraId="7AFA2FD2">
      <w:pPr>
        <w:pStyle w:val="2"/>
        <w:numPr>
          <w:ilvl w:val="255"/>
          <w:numId w:val="0"/>
        </w:numPr>
        <w:jc w:val="left"/>
        <w:rPr>
          <w:rFonts w:hint="default" w:ascii="Times New Roman" w:hAnsi="Times New Roman" w:eastAsia="微软雅黑" w:cs="Times New Roman"/>
          <w:b/>
          <w:color w:val="000000" w:themeColor="text1"/>
          <w:sz w:val="44"/>
          <w:szCs w:val="44"/>
          <w:lang w:val="en-US" w:eastAsia="zh-CN"/>
          <w14:textFill>
            <w14:solidFill>
              <w14:schemeClr w14:val="tx1"/>
            </w14:solidFill>
          </w14:textFill>
        </w:rPr>
      </w:pPr>
      <w:bookmarkStart w:id="36" w:name="_Toc22388"/>
      <w:r>
        <w:rPr>
          <w:rFonts w:hint="eastAsia" w:cs="Times New Roman"/>
          <w:b/>
          <w:color w:val="000000" w:themeColor="text1"/>
          <w:sz w:val="44"/>
          <w:szCs w:val="44"/>
          <w:lang w:val="en-US" w:eastAsia="zh-CN"/>
          <w14:textFill>
            <w14:solidFill>
              <w14:schemeClr w14:val="tx1"/>
            </w14:solidFill>
          </w14:textFill>
        </w:rPr>
        <w:t>附录</w:t>
      </w:r>
      <w:bookmarkEnd w:id="36"/>
    </w:p>
    <w:p w14:paraId="372EB40E">
      <w:pPr>
        <w:pStyle w:val="3"/>
        <w:numPr>
          <w:ilvl w:val="255"/>
          <w:numId w:val="0"/>
        </w:numPr>
        <w:jc w:val="left"/>
        <w:rPr>
          <w:color w:val="auto"/>
          <w:sz w:val="30"/>
        </w:rPr>
      </w:pPr>
      <w:bookmarkStart w:id="37" w:name="_Toc3556"/>
      <w:bookmarkStart w:id="38" w:name="_Toc11406"/>
      <w:bookmarkStart w:id="39" w:name="_Toc1475"/>
      <w:r>
        <w:rPr>
          <w:rFonts w:hint="eastAsia"/>
          <w:color w:val="auto"/>
          <w:sz w:val="30"/>
        </w:rPr>
        <w:t>常见肉瘤分型相关基因变异</w:t>
      </w:r>
      <w:bookmarkEnd w:id="37"/>
    </w:p>
    <w:p w14:paraId="1988D020">
      <w:pPr>
        <w:numPr>
          <w:ilvl w:val="0"/>
          <w:numId w:val="7"/>
        </w:numPr>
        <w:rPr>
          <w:rFonts w:ascii="Times New Roman" w:hAnsi="Times New Roman" w:eastAsia="微软雅黑" w:cs="Times New Roman"/>
          <w:color w:val="000000"/>
          <w:sz w:val="21"/>
          <w:szCs w:val="21"/>
          <w:lang w:eastAsia="zh-Hans" w:bidi="ar"/>
        </w:rPr>
      </w:pPr>
      <w:r>
        <w:rPr>
          <w:rFonts w:ascii="Times New Roman" w:hAnsi="Times New Roman" w:eastAsia="微软雅黑" w:cs="Times New Roman"/>
          <w:sz w:val="21"/>
          <w:szCs w:val="21"/>
          <w:lang w:eastAsia="zh-Hans"/>
        </w:rPr>
        <w:t>本部分内容参考：WHO-软组织与骨肿瘤指南</w:t>
      </w:r>
    </w:p>
    <w:tbl>
      <w:tblPr>
        <w:tblStyle w:val="17"/>
        <w:tblW w:w="997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8"/>
        <w:gridCol w:w="4888"/>
      </w:tblGrid>
      <w:tr w14:paraId="041CF9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8" w:type="dxa"/>
            <w:tcBorders>
              <w:top w:val="nil"/>
              <w:bottom w:val="nil"/>
              <w:right w:val="single" w:color="FFFFFF" w:sz="18" w:space="0"/>
            </w:tcBorders>
            <w:shd w:val="clear" w:color="auto" w:fill="A9D18E"/>
            <w:vAlign w:val="center"/>
          </w:tcPr>
          <w:p w14:paraId="1C6C0B72">
            <w:pPr>
              <w:widowControl/>
              <w:jc w:val="center"/>
              <w:textAlignment w:val="bottom"/>
              <w:rPr>
                <w:rFonts w:ascii="Times New Roman" w:hAnsi="Times New Roman" w:eastAsia="微软雅黑" w:cs="Times New Roman"/>
                <w:b/>
                <w:color w:val="auto"/>
                <w:sz w:val="21"/>
                <w:szCs w:val="21"/>
                <w:lang w:eastAsia="zh-CN" w:bidi="ar"/>
              </w:rPr>
            </w:pPr>
            <w:r>
              <w:rPr>
                <w:rFonts w:ascii="Times New Roman" w:hAnsi="Times New Roman" w:eastAsia="微软雅黑" w:cs="Times New Roman"/>
                <w:b/>
                <w:color w:val="auto"/>
                <w:sz w:val="21"/>
                <w:szCs w:val="21"/>
                <w:lang w:eastAsia="zh-CN" w:bidi="ar"/>
              </w:rPr>
              <w:t>肉瘤亚型</w:t>
            </w:r>
          </w:p>
        </w:tc>
        <w:tc>
          <w:tcPr>
            <w:tcW w:w="4888" w:type="dxa"/>
            <w:tcBorders>
              <w:top w:val="nil"/>
              <w:left w:val="single" w:color="FFFFFF" w:sz="18" w:space="0"/>
              <w:bottom w:val="nil"/>
            </w:tcBorders>
            <w:shd w:val="clear" w:color="auto" w:fill="A9D18E"/>
            <w:vAlign w:val="center"/>
          </w:tcPr>
          <w:p w14:paraId="7610F298">
            <w:pPr>
              <w:widowControl/>
              <w:jc w:val="center"/>
              <w:textAlignment w:val="bottom"/>
              <w:rPr>
                <w:rFonts w:ascii="Times New Roman" w:hAnsi="Times New Roman" w:eastAsia="微软雅黑" w:cs="Times New Roman"/>
                <w:b/>
                <w:color w:val="auto"/>
                <w:sz w:val="21"/>
                <w:szCs w:val="21"/>
                <w:lang w:eastAsia="zh-CN" w:bidi="ar"/>
              </w:rPr>
            </w:pPr>
            <w:r>
              <w:rPr>
                <w:rFonts w:ascii="Times New Roman" w:hAnsi="Times New Roman" w:eastAsia="微软雅黑" w:cs="Times New Roman"/>
                <w:b/>
                <w:color w:val="auto"/>
                <w:sz w:val="21"/>
                <w:szCs w:val="21"/>
                <w:lang w:eastAsia="zh-CN" w:bidi="ar"/>
              </w:rPr>
              <w:t>分子分型</w:t>
            </w:r>
          </w:p>
        </w:tc>
      </w:tr>
      <w:tr w14:paraId="28C5D7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nil"/>
              <w:bottom w:val="single" w:color="A6A6A6" w:sz="4" w:space="0"/>
              <w:right w:val="single" w:color="A6A6A6" w:sz="4" w:space="0"/>
            </w:tcBorders>
            <w:shd w:val="clear" w:color="auto" w:fill="auto"/>
            <w:vAlign w:val="center"/>
          </w:tcPr>
          <w:p w14:paraId="62FDB6B0">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脂肪母细胞瘤和脂肪母细胞瘤病</w:t>
            </w:r>
          </w:p>
        </w:tc>
        <w:tc>
          <w:tcPr>
            <w:tcW w:w="4888" w:type="dxa"/>
            <w:tcBorders>
              <w:top w:val="nil"/>
              <w:left w:val="single" w:color="A6A6A6" w:sz="4" w:space="0"/>
              <w:bottom w:val="single" w:color="A6A6A6" w:sz="4" w:space="0"/>
            </w:tcBorders>
            <w:shd w:val="clear" w:color="auto" w:fill="auto"/>
            <w:noWrap/>
            <w:vAlign w:val="center"/>
          </w:tcPr>
          <w:p w14:paraId="218677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HAS2-PLAG1</w:t>
            </w:r>
          </w:p>
        </w:tc>
      </w:tr>
      <w:tr w14:paraId="44D51E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AF42C5A">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9EDC6D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COL1A2-PLAG1</w:t>
            </w:r>
          </w:p>
        </w:tc>
      </w:tr>
      <w:tr w14:paraId="12DA66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FDB0B4A">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2B622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RAD51B-PLAG1</w:t>
            </w:r>
          </w:p>
        </w:tc>
      </w:tr>
      <w:tr w14:paraId="019A43E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C77125A">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8E884F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COL3A1-PLAG1</w:t>
            </w:r>
          </w:p>
        </w:tc>
      </w:tr>
      <w:tr w14:paraId="76094B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B9BC4E3">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9A5D6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RAB2A-PLAG1</w:t>
            </w:r>
          </w:p>
        </w:tc>
      </w:tr>
      <w:tr w14:paraId="28B77D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CD0059D">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1A4674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BOC-PLAG1</w:t>
            </w:r>
          </w:p>
        </w:tc>
      </w:tr>
      <w:tr w14:paraId="51E0D1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14B246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黏液样脂肪肉瘤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7ADC23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FUS-DDIT3</w:t>
            </w:r>
          </w:p>
        </w:tc>
      </w:tr>
      <w:tr w14:paraId="28404E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65C5B55">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63526E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EWSR1-DDIT3</w:t>
            </w:r>
          </w:p>
        </w:tc>
      </w:tr>
      <w:tr w14:paraId="52D01E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4AC1CB7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结节性筋膜炎</w:t>
            </w:r>
          </w:p>
        </w:tc>
        <w:tc>
          <w:tcPr>
            <w:tcW w:w="4888" w:type="dxa"/>
            <w:tcBorders>
              <w:top w:val="single" w:color="A6A6A6" w:sz="4" w:space="0"/>
              <w:left w:val="single" w:color="A6A6A6" w:sz="4" w:space="0"/>
              <w:bottom w:val="single" w:color="A6A6A6" w:sz="4" w:space="0"/>
            </w:tcBorders>
            <w:shd w:val="clear" w:color="auto" w:fill="auto"/>
            <w:noWrap/>
            <w:vAlign w:val="center"/>
          </w:tcPr>
          <w:p w14:paraId="1F0AE1B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MYH9-USP6</w:t>
            </w:r>
          </w:p>
        </w:tc>
      </w:tr>
      <w:tr w14:paraId="256AA8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D32F752">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EC679F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PPP6R3-USP6</w:t>
            </w:r>
          </w:p>
        </w:tc>
      </w:tr>
      <w:tr w14:paraId="365957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6576F61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骨化性肌炎和指趾纤维骨性假瘤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20EC3B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USP6 重排</w:t>
            </w:r>
          </w:p>
        </w:tc>
      </w:tr>
      <w:tr w14:paraId="4FE91A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0F79FD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钙化性腱膜纤维瘤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58BF122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FN1-EGF</w:t>
            </w:r>
          </w:p>
        </w:tc>
      </w:tr>
      <w:tr w14:paraId="2C08EA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2300B2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EWSR1-SMAD3阳性纤维母细胞瘤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17EA26C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w:t>
            </w:r>
          </w:p>
        </w:tc>
      </w:tr>
      <w:tr w14:paraId="6589BF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1687C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软组织血管纤维瘤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5AEE403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AHRR-NCOA2</w:t>
            </w:r>
          </w:p>
        </w:tc>
      </w:tr>
      <w:tr w14:paraId="7F2A1C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59100292">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56C4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GTF2I-NCOA2</w:t>
            </w:r>
          </w:p>
        </w:tc>
      </w:tr>
      <w:tr w14:paraId="6E1616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63259B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巨细胞成纤维细胞瘤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4571FF3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43B8B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534B78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隆突性皮肤纤维肉瘤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4A6835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283B99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E9E18B9">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41FDFD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COL6A3-PDGFD</w:t>
            </w:r>
          </w:p>
        </w:tc>
      </w:tr>
      <w:tr w14:paraId="021070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AAFBDDF">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B1A03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EMILIN2-PDGFD</w:t>
            </w:r>
          </w:p>
        </w:tc>
      </w:tr>
      <w:tr w14:paraId="39F9A1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47C8A9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孤立性纤维性肿瘤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22337F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NAB2-STAT6</w:t>
            </w:r>
          </w:p>
        </w:tc>
      </w:tr>
      <w:tr w14:paraId="6B6FCA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5660C97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炎性肌成纤维细胞性肿瘤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68ACF3E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TPM3-ALK</w:t>
            </w:r>
          </w:p>
        </w:tc>
      </w:tr>
      <w:tr w14:paraId="678579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F303AE5">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C261F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TPM4-ALK</w:t>
            </w:r>
          </w:p>
        </w:tc>
      </w:tr>
      <w:tr w14:paraId="6E6B21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7468263">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A99EA5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CLTC-ALK</w:t>
            </w:r>
          </w:p>
        </w:tc>
      </w:tr>
      <w:tr w14:paraId="7F2308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DA27AD0">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885B7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CARS1(CARS)-ALK</w:t>
            </w:r>
          </w:p>
        </w:tc>
      </w:tr>
      <w:tr w14:paraId="50E30D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57681EC6">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7825EC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ATIC-ALK</w:t>
            </w:r>
          </w:p>
        </w:tc>
      </w:tr>
      <w:tr w14:paraId="11BB555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B6E0154">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96B3E1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SEC31L1-ALK</w:t>
            </w:r>
          </w:p>
        </w:tc>
      </w:tr>
      <w:tr w14:paraId="021C46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E6139AE">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08492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PPFIBP1-ALK</w:t>
            </w:r>
          </w:p>
        </w:tc>
      </w:tr>
      <w:tr w14:paraId="5B87EF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6AD49D4">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A559B7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DCTN1-ALK</w:t>
            </w:r>
          </w:p>
        </w:tc>
      </w:tr>
      <w:tr w14:paraId="12FE54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77783AC">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64409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EML4-ALK</w:t>
            </w:r>
          </w:p>
        </w:tc>
      </w:tr>
      <w:tr w14:paraId="48F8699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06BC588">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3D80C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PRKAR1A-ALK</w:t>
            </w:r>
          </w:p>
        </w:tc>
      </w:tr>
      <w:tr w14:paraId="6D3F8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4B5640B">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33C8F4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LMNA-ALK</w:t>
            </w:r>
          </w:p>
        </w:tc>
      </w:tr>
      <w:tr w14:paraId="1E0649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3DEA316">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03CD8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TFG-ALK</w:t>
            </w:r>
          </w:p>
        </w:tc>
      </w:tr>
      <w:tr w14:paraId="03B127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5F6A666C">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2DEE0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FN1-ALK</w:t>
            </w:r>
          </w:p>
        </w:tc>
      </w:tr>
      <w:tr w14:paraId="025B2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188965E">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AA8BA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HNRNPA1-ALK</w:t>
            </w:r>
          </w:p>
        </w:tc>
      </w:tr>
      <w:tr w14:paraId="66E17A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C90AF50">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243B9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TFG-ROS1</w:t>
            </w:r>
          </w:p>
        </w:tc>
      </w:tr>
      <w:tr w14:paraId="20214D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8E3B92F">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0FCEE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YWHAE-ROS1</w:t>
            </w:r>
          </w:p>
        </w:tc>
      </w:tr>
      <w:tr w14:paraId="4C62A8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8ACF779">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63AB3A6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E03AB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5D708E2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上皮样炎性肌纤维母细胞肉瘤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5BC374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RANBP2-ALK</w:t>
            </w:r>
          </w:p>
        </w:tc>
      </w:tr>
      <w:tr w14:paraId="0C62EA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087B8FD">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62AE8A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RRBP1-ALK</w:t>
            </w:r>
          </w:p>
        </w:tc>
      </w:tr>
      <w:tr w14:paraId="0FCB6C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262B86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婴儿纤维肉瘤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4BC0B2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2D90C1A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9BD7D3D">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CB494B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EML4-NTRK3</w:t>
            </w:r>
          </w:p>
        </w:tc>
      </w:tr>
      <w:tr w14:paraId="01FE52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C18869E">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B576E0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75DA34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3DAE980">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A4491D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3AA231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163581F">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90A77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75340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11EF3C2">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36AE3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SQSTM1-NTRK1</w:t>
            </w:r>
          </w:p>
        </w:tc>
      </w:tr>
      <w:tr w14:paraId="582BFB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457A318">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73E69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MIR584F1-NTRK1</w:t>
            </w:r>
          </w:p>
        </w:tc>
      </w:tr>
      <w:tr w14:paraId="4644D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285F8FA">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F7DBF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TFG-MET</w:t>
            </w:r>
          </w:p>
        </w:tc>
      </w:tr>
      <w:tr w14:paraId="0702D48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28B06FD">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3F4C3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BRAF 融合</w:t>
            </w:r>
          </w:p>
        </w:tc>
      </w:tr>
      <w:tr w14:paraId="04E48C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0C621CB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低度恶性纤维黏液样肉瘤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20A9A3D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2CD134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3D75719">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8A448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66A6D1D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E409AA7">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7454D7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6A9BAF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5DDC848F">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硬化性上皮样纤维肉瘤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066904C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79EE96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EF5A4BF">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6908AF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EWSR1-CREB3L2</w:t>
            </w:r>
          </w:p>
        </w:tc>
      </w:tr>
      <w:tr w14:paraId="4D8A75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4880F59">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67DC43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EWSR1-CREB3L3</w:t>
            </w:r>
          </w:p>
        </w:tc>
      </w:tr>
      <w:tr w14:paraId="0FCDBB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5FFC6C55">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0BEDF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16754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6BFD087">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1D02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574976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968AE86">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27E556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FUS-CREM</w:t>
            </w:r>
          </w:p>
        </w:tc>
      </w:tr>
      <w:tr w14:paraId="32C25B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FE2F1FB">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9B79B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PAX5-CREB3L1</w:t>
            </w:r>
          </w:p>
        </w:tc>
      </w:tr>
      <w:tr w14:paraId="7C87B9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62E390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腱鞘巨细胞肿瘤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6524F0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CSF1 重排</w:t>
            </w:r>
          </w:p>
        </w:tc>
      </w:tr>
      <w:tr w14:paraId="5CEFF4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371950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6CB01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276323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CF7ECCE">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6F046F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2F6A0C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5BEFEF9">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05463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50717C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8110CC0">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1B79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6E3E0D4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EC6FAAB">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669C09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3737BF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AE8D347">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24FEF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75F6F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F9C1543">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E3829E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45E6BA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4329D5E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假性肌源性血管内皮瘤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112D64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SERPINE1-FOSB</w:t>
            </w:r>
          </w:p>
        </w:tc>
      </w:tr>
      <w:tr w14:paraId="755DA4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55E9742C">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6DDB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7117AC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noWrap/>
            <w:vAlign w:val="center"/>
          </w:tcPr>
          <w:p w14:paraId="573D1C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上皮样血管内皮瘤伴WWTR1-CAMTA1融合</w:t>
            </w:r>
          </w:p>
        </w:tc>
        <w:tc>
          <w:tcPr>
            <w:tcW w:w="4888" w:type="dxa"/>
            <w:tcBorders>
              <w:top w:val="single" w:color="A6A6A6" w:sz="4" w:space="0"/>
              <w:left w:val="single" w:color="A6A6A6" w:sz="4" w:space="0"/>
              <w:bottom w:val="single" w:color="A6A6A6" w:sz="4" w:space="0"/>
            </w:tcBorders>
            <w:shd w:val="clear" w:color="auto" w:fill="auto"/>
            <w:noWrap/>
            <w:vAlign w:val="center"/>
          </w:tcPr>
          <w:p w14:paraId="3629E7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049177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7A00F43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上皮样血管内皮瘤伴YAP1-TFE3融合</w:t>
            </w:r>
          </w:p>
        </w:tc>
        <w:tc>
          <w:tcPr>
            <w:tcW w:w="4888" w:type="dxa"/>
            <w:tcBorders>
              <w:top w:val="single" w:color="A6A6A6" w:sz="4" w:space="0"/>
              <w:left w:val="single" w:color="A6A6A6" w:sz="4" w:space="0"/>
              <w:bottom w:val="single" w:color="A6A6A6" w:sz="4" w:space="0"/>
            </w:tcBorders>
            <w:shd w:val="clear" w:color="auto" w:fill="auto"/>
            <w:noWrap/>
            <w:vAlign w:val="center"/>
          </w:tcPr>
          <w:p w14:paraId="60A2448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2C08E5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38A5858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血管球肿瘤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2B3411A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MIR143-NOTCH1</w:t>
            </w:r>
          </w:p>
        </w:tc>
      </w:tr>
      <w:tr w14:paraId="6FA71F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A8CB6ED">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9B9B0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MIR143-NOTCH2</w:t>
            </w:r>
          </w:p>
        </w:tc>
      </w:tr>
      <w:tr w14:paraId="4F8E05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F92948C">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CD9249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MIR143-NOTCH3</w:t>
            </w:r>
          </w:p>
        </w:tc>
      </w:tr>
      <w:tr w14:paraId="116D81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2650B5ED">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肌周细胞瘤，包括肌纤维瘤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28C2605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SRF-RELA</w:t>
            </w:r>
          </w:p>
        </w:tc>
      </w:tr>
      <w:tr w14:paraId="7EF110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4E91DFB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腺泡状横纹肌肉瘤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34B84C2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PAX3-FOXO1</w:t>
            </w:r>
          </w:p>
        </w:tc>
      </w:tr>
      <w:tr w14:paraId="224E09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2CCABD2">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2EF55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PAX3 -FOXO4</w:t>
            </w:r>
          </w:p>
        </w:tc>
      </w:tr>
      <w:tr w14:paraId="71F13D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257E5B9">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21FAD0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PAX3-NCOA1</w:t>
            </w:r>
          </w:p>
        </w:tc>
      </w:tr>
      <w:tr w14:paraId="63FA27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01D00D6">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573AF5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PAX3-INO80D</w:t>
            </w:r>
          </w:p>
        </w:tc>
      </w:tr>
      <w:tr w14:paraId="78BC16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80A9A0E">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27E06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PAX7-FOXO1</w:t>
            </w:r>
          </w:p>
        </w:tc>
      </w:tr>
      <w:tr w14:paraId="7A5541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47004FE">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6A15E95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FOXO1-FGFR1</w:t>
            </w:r>
          </w:p>
        </w:tc>
      </w:tr>
      <w:tr w14:paraId="491A99B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1D7343F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先天性梭形细胞横纹肌肉瘤伴VGLL2/NCOA2/CITED2重排</w:t>
            </w:r>
          </w:p>
        </w:tc>
        <w:tc>
          <w:tcPr>
            <w:tcW w:w="4888" w:type="dxa"/>
            <w:tcBorders>
              <w:top w:val="single" w:color="A6A6A6" w:sz="4" w:space="0"/>
              <w:left w:val="single" w:color="A6A6A6" w:sz="4" w:space="0"/>
              <w:bottom w:val="single" w:color="A6A6A6" w:sz="4" w:space="0"/>
            </w:tcBorders>
            <w:shd w:val="clear" w:color="auto" w:fill="auto"/>
            <w:noWrap/>
            <w:vAlign w:val="center"/>
          </w:tcPr>
          <w:p w14:paraId="295F69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SRF-NCOA2</w:t>
            </w:r>
          </w:p>
        </w:tc>
      </w:tr>
      <w:tr w14:paraId="1B201E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8F4C503">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05943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TEAD1-NCOA2</w:t>
            </w:r>
          </w:p>
        </w:tc>
      </w:tr>
      <w:tr w14:paraId="21046F3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3591903">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A01940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VGLL2-NCOA2</w:t>
            </w:r>
          </w:p>
        </w:tc>
      </w:tr>
      <w:tr w14:paraId="69FDEC2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BEE4A9D">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3A2EEA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VGLL2-CITED2</w:t>
            </w:r>
          </w:p>
        </w:tc>
      </w:tr>
      <w:tr w14:paraId="38DD3C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4FDC2F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骨内梭形细胞横纹肌肉瘤(伴TFCP2/NCOA2重排)</w:t>
            </w:r>
          </w:p>
        </w:tc>
        <w:tc>
          <w:tcPr>
            <w:tcW w:w="4888" w:type="dxa"/>
            <w:tcBorders>
              <w:top w:val="single" w:color="A6A6A6" w:sz="4" w:space="0"/>
              <w:left w:val="single" w:color="A6A6A6" w:sz="4" w:space="0"/>
              <w:bottom w:val="single" w:color="A6A6A6" w:sz="4" w:space="0"/>
            </w:tcBorders>
            <w:shd w:val="clear" w:color="auto" w:fill="auto"/>
            <w:noWrap/>
            <w:vAlign w:val="center"/>
          </w:tcPr>
          <w:p w14:paraId="50270B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EWSR1-TFCP2</w:t>
            </w:r>
          </w:p>
        </w:tc>
      </w:tr>
      <w:tr w14:paraId="6DB73E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D242AC0">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3981D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FUS-TFCP2</w:t>
            </w:r>
          </w:p>
        </w:tc>
      </w:tr>
      <w:tr w14:paraId="24BA04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1038CBC">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066177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MEIS1-NCOA2</w:t>
            </w:r>
          </w:p>
        </w:tc>
      </w:tr>
      <w:tr w14:paraId="6B47A0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1C60688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胃肠道间质瘤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45708D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4239F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E6C8374">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1CFDB8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FGFR1-HOOK3</w:t>
            </w:r>
          </w:p>
        </w:tc>
      </w:tr>
      <w:tr w14:paraId="699F05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2FAF36A">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FC9E7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FGFR1-TACC1</w:t>
            </w:r>
          </w:p>
        </w:tc>
      </w:tr>
      <w:tr w14:paraId="232204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75A702C1">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深部（侵袭性）血管黏液瘤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124162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HMGA2 重排</w:t>
            </w:r>
          </w:p>
        </w:tc>
      </w:tr>
      <w:tr w14:paraId="79B69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57FD538A">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血管瘤样纤维组织细胞瘤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7C1C52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4A0CC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83ABCC3">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7CB35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21791B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7D99743">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EFE45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1CF696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2AFD45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骨化性纤维黏液样肿瘤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1B7E49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EP400-PHF1</w:t>
            </w:r>
          </w:p>
        </w:tc>
      </w:tr>
      <w:tr w14:paraId="0F3397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58ACBE7F">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BC1B8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MEAF6-PHF1</w:t>
            </w:r>
          </w:p>
        </w:tc>
      </w:tr>
      <w:tr w14:paraId="2C25C8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EA32488">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48B2FD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EPC1-PHF1</w:t>
            </w:r>
          </w:p>
        </w:tc>
      </w:tr>
      <w:tr w14:paraId="489E30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157675F">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AC441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PHF1-TFE3</w:t>
            </w:r>
          </w:p>
        </w:tc>
      </w:tr>
      <w:tr w14:paraId="3F43C8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6B6A86E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肌上皮瘤、肌上皮癌</w:t>
            </w:r>
          </w:p>
        </w:tc>
        <w:tc>
          <w:tcPr>
            <w:tcW w:w="4888" w:type="dxa"/>
            <w:tcBorders>
              <w:top w:val="single" w:color="A6A6A6" w:sz="4" w:space="0"/>
              <w:left w:val="single" w:color="A6A6A6" w:sz="4" w:space="0"/>
              <w:bottom w:val="single" w:color="A6A6A6" w:sz="4" w:space="0"/>
            </w:tcBorders>
            <w:shd w:val="clear" w:color="auto" w:fill="auto"/>
            <w:noWrap/>
            <w:vAlign w:val="center"/>
          </w:tcPr>
          <w:p w14:paraId="7B1C4A0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EWSR1-POU5F1</w:t>
            </w:r>
          </w:p>
        </w:tc>
      </w:tr>
      <w:tr w14:paraId="17D655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D9D22FF">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50511E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EWSR1-PBX1</w:t>
            </w:r>
          </w:p>
        </w:tc>
      </w:tr>
      <w:tr w14:paraId="339261B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260960E">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DD865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EWSR1-ZNF444</w:t>
            </w:r>
          </w:p>
        </w:tc>
      </w:tr>
      <w:tr w14:paraId="7DE32E8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6B6E5DF">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1C02C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EWSR1-KLF17</w:t>
            </w:r>
          </w:p>
        </w:tc>
      </w:tr>
      <w:tr w14:paraId="2A7246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D75B0A7">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C2F63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6E9AF7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6B79448">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933AD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EWSR1-PBX3</w:t>
            </w:r>
          </w:p>
        </w:tc>
      </w:tr>
      <w:tr w14:paraId="10138D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500E0F0">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B4417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FUS-ZNF444</w:t>
            </w:r>
          </w:p>
        </w:tc>
      </w:tr>
      <w:tr w14:paraId="390E0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EE52A35">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E9D29C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FUS-KLF17</w:t>
            </w:r>
          </w:p>
        </w:tc>
      </w:tr>
      <w:tr w14:paraId="7D3B1A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1046D59">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6BE99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0FF2C5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80B3CCD">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278291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FUS-PBX3</w:t>
            </w:r>
          </w:p>
        </w:tc>
      </w:tr>
      <w:tr w14:paraId="0A85CDE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3C9789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混合瘤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3E82BD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LIFR-PLAG1</w:t>
            </w:r>
          </w:p>
        </w:tc>
      </w:tr>
      <w:tr w14:paraId="183716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DD8FDF4">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EB44B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CTNNB1-PLAG1</w:t>
            </w:r>
          </w:p>
        </w:tc>
      </w:tr>
      <w:tr w14:paraId="31B805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2C10393">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1BCEF5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TCEA1-PLAG1</w:t>
            </w:r>
          </w:p>
        </w:tc>
      </w:tr>
      <w:tr w14:paraId="70F9E3D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5A94A4AD">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CF236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CHCHD7-PLAG1</w:t>
            </w:r>
          </w:p>
        </w:tc>
      </w:tr>
      <w:tr w14:paraId="1B133C0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145860F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软组织多形性透明血管扩张瘤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30B52F4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543B28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E067B7B">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BD075A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444AF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6F85D55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含铁血黄素沉着性纤维脂肪瘤性肿瘤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357D1B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2D6798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9B23ECC">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FFE493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04AF4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1EE8E8A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磷酸盐尿性间叶性肿瘤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4C04EF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FN1-FGFR1</w:t>
            </w:r>
          </w:p>
        </w:tc>
      </w:tr>
      <w:tr w14:paraId="1F4D69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B29322C">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73D2E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FN1-FGF1</w:t>
            </w:r>
          </w:p>
        </w:tc>
      </w:tr>
      <w:tr w14:paraId="3F1D02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52C920AE">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NTRK重排的梭形细胞肿瘤</w:t>
            </w:r>
          </w:p>
        </w:tc>
        <w:tc>
          <w:tcPr>
            <w:tcW w:w="4888" w:type="dxa"/>
            <w:tcBorders>
              <w:top w:val="single" w:color="A6A6A6" w:sz="4" w:space="0"/>
              <w:left w:val="single" w:color="A6A6A6" w:sz="4" w:space="0"/>
              <w:bottom w:val="single" w:color="A6A6A6" w:sz="4" w:space="0"/>
            </w:tcBorders>
            <w:shd w:val="clear" w:color="auto" w:fill="auto"/>
            <w:vAlign w:val="center"/>
          </w:tcPr>
          <w:p w14:paraId="2A1A58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2D8F60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B87B566">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vAlign w:val="center"/>
          </w:tcPr>
          <w:p w14:paraId="12F4A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A2011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113CEB8">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vAlign w:val="center"/>
          </w:tcPr>
          <w:p w14:paraId="6CA2C9B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40704EF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1A9390D">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BE36B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NTRK2 融合</w:t>
            </w:r>
          </w:p>
        </w:tc>
      </w:tr>
      <w:tr w14:paraId="1793AC9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D68A61D">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27CA54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NTRK3 融合</w:t>
            </w:r>
          </w:p>
        </w:tc>
      </w:tr>
      <w:tr w14:paraId="5E9D01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4084C4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滑膜肉瘤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03A0F6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SS18-SSX1</w:t>
            </w:r>
          </w:p>
        </w:tc>
      </w:tr>
      <w:tr w14:paraId="19F651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1E8AD7B">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FCBF0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SS18-SSX2</w:t>
            </w:r>
          </w:p>
        </w:tc>
      </w:tr>
      <w:tr w14:paraId="00ED11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037CE49">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CB5179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SS18-SSX4</w:t>
            </w:r>
          </w:p>
        </w:tc>
      </w:tr>
      <w:tr w14:paraId="0E86B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5219F0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腺泡状软组织肉瘤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06197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ASPSCR1-TFE3</w:t>
            </w:r>
          </w:p>
        </w:tc>
      </w:tr>
      <w:tr w14:paraId="06D77EB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79DA9C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软组织透明细胞肉瘤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05C73A3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0F08EA4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A463C7F">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D3CD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7684B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3823F9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骨外黏液样软骨肉瘤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43F843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EWSR1-NR4A3</w:t>
            </w:r>
          </w:p>
        </w:tc>
      </w:tr>
      <w:tr w14:paraId="115D3A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B5B8F31">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3013C9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TAF15-NR4A3</w:t>
            </w:r>
          </w:p>
        </w:tc>
      </w:tr>
      <w:tr w14:paraId="04D74D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5C5975F">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AA0C9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TCF12-NR4A3</w:t>
            </w:r>
          </w:p>
        </w:tc>
      </w:tr>
      <w:tr w14:paraId="54A074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69507C4">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18EB4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TFG-NR4A3</w:t>
            </w:r>
          </w:p>
        </w:tc>
      </w:tr>
      <w:tr w14:paraId="5E8B46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73453E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增生性小圆细胞肿瘤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7EF0EC0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EWSR1-WT1</w:t>
            </w:r>
          </w:p>
        </w:tc>
      </w:tr>
      <w:tr w14:paraId="20AFA0D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61073ED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血管周围上皮样细胞瘤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16E9BC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SFPQ-TFE3</w:t>
            </w:r>
          </w:p>
        </w:tc>
      </w:tr>
      <w:tr w14:paraId="134253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A19554A">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F4DD1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DVL2-TFE3</w:t>
            </w:r>
          </w:p>
        </w:tc>
      </w:tr>
      <w:tr w14:paraId="3737FF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0B9CBD8">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52ECC2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NONO-TFE3</w:t>
            </w:r>
          </w:p>
        </w:tc>
      </w:tr>
      <w:tr w14:paraId="4CE24B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4EE0CC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尤文肉瘤</w:t>
            </w:r>
          </w:p>
        </w:tc>
        <w:tc>
          <w:tcPr>
            <w:tcW w:w="4888" w:type="dxa"/>
            <w:tcBorders>
              <w:top w:val="single" w:color="A6A6A6" w:sz="4" w:space="0"/>
              <w:left w:val="single" w:color="A6A6A6" w:sz="4" w:space="0"/>
              <w:bottom w:val="single" w:color="A6A6A6" w:sz="4" w:space="0"/>
            </w:tcBorders>
            <w:shd w:val="clear" w:color="auto" w:fill="auto"/>
            <w:vAlign w:val="center"/>
          </w:tcPr>
          <w:p w14:paraId="19F350E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EWSR1-FLI1</w:t>
            </w:r>
          </w:p>
        </w:tc>
      </w:tr>
      <w:tr w14:paraId="2A23F19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5471C67">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vAlign w:val="center"/>
          </w:tcPr>
          <w:p w14:paraId="2C7E02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EWSR1-ERG</w:t>
            </w:r>
          </w:p>
        </w:tc>
      </w:tr>
      <w:tr w14:paraId="3BE37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4A92CC9">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vAlign w:val="center"/>
          </w:tcPr>
          <w:p w14:paraId="4BA0E62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EWSR1-FEV</w:t>
            </w:r>
          </w:p>
        </w:tc>
      </w:tr>
      <w:tr w14:paraId="68B5F3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B27EE8C">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vAlign w:val="center"/>
          </w:tcPr>
          <w:p w14:paraId="454E625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EWSR1-ETV1</w:t>
            </w:r>
          </w:p>
        </w:tc>
      </w:tr>
      <w:tr w14:paraId="5E778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4A193B0">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vAlign w:val="center"/>
          </w:tcPr>
          <w:p w14:paraId="7396DD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EWSR1-ETV4(E1AF)</w:t>
            </w:r>
          </w:p>
        </w:tc>
      </w:tr>
      <w:tr w14:paraId="25326E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468BA5A">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vAlign w:val="center"/>
          </w:tcPr>
          <w:p w14:paraId="2E9B6FF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EWSR1-PATZ1(ZSG)</w:t>
            </w:r>
          </w:p>
        </w:tc>
      </w:tr>
      <w:tr w14:paraId="608481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607652A">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AA4B2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EWSR1-SP3</w:t>
            </w:r>
          </w:p>
        </w:tc>
      </w:tr>
      <w:tr w14:paraId="10B3B7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080E054">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9DAB0A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2BAC7C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15C86B2">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2B95F5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EWSR1-SMARCA5</w:t>
            </w:r>
          </w:p>
        </w:tc>
      </w:tr>
      <w:tr w14:paraId="4D6DE2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E8F8A77">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vAlign w:val="center"/>
          </w:tcPr>
          <w:p w14:paraId="120BB81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FUS-ERG</w:t>
            </w:r>
          </w:p>
        </w:tc>
      </w:tr>
      <w:tr w14:paraId="3C441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9579118">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vAlign w:val="center"/>
          </w:tcPr>
          <w:p w14:paraId="119FC1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FUS-FEV</w:t>
            </w:r>
          </w:p>
        </w:tc>
      </w:tr>
      <w:tr w14:paraId="02C1F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60F59F8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EWSR1-非ETS融合圆细胞肉瘤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492947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06C089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DD67D42">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355A23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FUS-NFATC2</w:t>
            </w:r>
          </w:p>
        </w:tc>
      </w:tr>
      <w:tr w14:paraId="22BFE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052ABCA">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6D1B2F6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w:t>
            </w:r>
          </w:p>
        </w:tc>
      </w:tr>
      <w:tr w14:paraId="0E8E3D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6D508A2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CIC重排肉瘤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0144B441">
            <w:pPr>
              <w:widowControl/>
              <w:textAlignment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bidi="ar"/>
              </w:rPr>
              <w:t>CIC-DUX4L1</w:t>
            </w:r>
          </w:p>
        </w:tc>
      </w:tr>
      <w:tr w14:paraId="65A2A1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7157107C">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54700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CIC-FOXO4</w:t>
            </w:r>
          </w:p>
        </w:tc>
      </w:tr>
      <w:tr w14:paraId="2D3C4A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2199E4B2">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1D9021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CIC-LEUTX</w:t>
            </w:r>
          </w:p>
        </w:tc>
      </w:tr>
      <w:tr w14:paraId="639F49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6AAA1E4">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C9900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CIC-NUTM1</w:t>
            </w:r>
          </w:p>
        </w:tc>
      </w:tr>
      <w:tr w14:paraId="0EA4B6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5A17312D">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5A7ACD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CIC-NUTM2A</w:t>
            </w:r>
          </w:p>
        </w:tc>
      </w:tr>
      <w:tr w14:paraId="186A16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039E258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伴有BCOR基因改变的肉瘤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12E1DA1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BCOR-CCNB3</w:t>
            </w:r>
          </w:p>
        </w:tc>
      </w:tr>
      <w:tr w14:paraId="26B58B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5CD74E40">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9C367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BCOR-MAML2</w:t>
            </w:r>
          </w:p>
        </w:tc>
      </w:tr>
      <w:tr w14:paraId="448F38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15BCEB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软骨粘液样纤维瘤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0642CC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TBL1XR1-GRM1</w:t>
            </w:r>
          </w:p>
        </w:tc>
      </w:tr>
      <w:tr w14:paraId="2C0FC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F3A44D9">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306762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MEF2A-GRM1</w:t>
            </w:r>
          </w:p>
        </w:tc>
      </w:tr>
      <w:tr w14:paraId="3B73EB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23384B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间叶性软骨肉瘤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4C6430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HEY1-NCOA2</w:t>
            </w:r>
          </w:p>
        </w:tc>
      </w:tr>
      <w:tr w14:paraId="7B2892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op w:val="single" w:color="A6A6A6" w:sz="4" w:space="0"/>
              <w:bottom w:val="single" w:color="A6A6A6" w:sz="4" w:space="0"/>
              <w:right w:val="single" w:color="A6A6A6" w:sz="4" w:space="0"/>
            </w:tcBorders>
            <w:shd w:val="clear" w:color="auto" w:fill="auto"/>
            <w:vAlign w:val="center"/>
          </w:tcPr>
          <w:p w14:paraId="394E31A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骨样骨瘤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575932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2C24C7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4823FE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成骨细胞瘤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581F28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3E444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9EA08FC">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DBEFC7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FOSB 重排</w:t>
            </w:r>
          </w:p>
        </w:tc>
      </w:tr>
      <w:tr w14:paraId="61D44B2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3EDEA9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053183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088A3E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0AE2534">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36852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6F144D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486A5DB">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2B18F3D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45216E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39E5670">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F9202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3AD69A8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CC1BC77">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0C1CA8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2EAD34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EDFDB28">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69A6CBA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385C1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7B45F1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骨上皮样血管内皮瘤</w:t>
            </w:r>
          </w:p>
        </w:tc>
        <w:tc>
          <w:tcPr>
            <w:tcW w:w="4888" w:type="dxa"/>
            <w:tcBorders>
              <w:top w:val="single" w:color="A6A6A6" w:sz="4" w:space="0"/>
              <w:left w:val="single" w:color="A6A6A6" w:sz="4" w:space="0"/>
              <w:bottom w:val="single" w:color="A6A6A6" w:sz="4" w:space="0"/>
            </w:tcBorders>
            <w:shd w:val="clear" w:color="auto" w:fill="auto"/>
            <w:noWrap/>
            <w:vAlign w:val="center"/>
          </w:tcPr>
          <w:p w14:paraId="5175242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6FC1DC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D01ECC9">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FB0E0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0C9EACC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single" w:color="A6A6A6" w:sz="4" w:space="0"/>
              <w:bottom w:val="single" w:color="A6A6A6" w:sz="4" w:space="0"/>
              <w:right w:val="single" w:color="A6A6A6" w:sz="4" w:space="0"/>
            </w:tcBorders>
            <w:shd w:val="clear" w:color="auto" w:fill="auto"/>
            <w:vAlign w:val="center"/>
          </w:tcPr>
          <w:p w14:paraId="0787D76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动脉瘤样骨囊肿</w:t>
            </w:r>
          </w:p>
        </w:tc>
        <w:tc>
          <w:tcPr>
            <w:tcW w:w="4888" w:type="dxa"/>
            <w:tcBorders>
              <w:top w:val="single" w:color="A6A6A6" w:sz="4" w:space="0"/>
              <w:left w:val="single" w:color="A6A6A6" w:sz="4" w:space="0"/>
              <w:bottom w:val="single" w:color="A6A6A6" w:sz="4" w:space="0"/>
            </w:tcBorders>
            <w:shd w:val="clear" w:color="auto" w:fill="auto"/>
            <w:noWrap/>
            <w:vAlign w:val="center"/>
          </w:tcPr>
          <w:p w14:paraId="4F39DA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CDH11-USP6</w:t>
            </w:r>
          </w:p>
        </w:tc>
      </w:tr>
      <w:tr w14:paraId="5D8317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56557D4">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0FD68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THRAP3-USP6</w:t>
            </w:r>
          </w:p>
        </w:tc>
      </w:tr>
      <w:tr w14:paraId="06BABC5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57AD8E4F">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4A1B74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CNBP-USP6</w:t>
            </w:r>
          </w:p>
        </w:tc>
      </w:tr>
      <w:tr w14:paraId="2E0AEA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473E991E">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01708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OMD-USP6</w:t>
            </w:r>
          </w:p>
        </w:tc>
      </w:tr>
      <w:tr w14:paraId="4B6C7E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84F2B46">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EC2C2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COL1A1-USP6</w:t>
            </w:r>
          </w:p>
        </w:tc>
      </w:tr>
      <w:tr w14:paraId="23D4C7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C338F74">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690D77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CTNNB1-USP6</w:t>
            </w:r>
          </w:p>
        </w:tc>
      </w:tr>
      <w:tr w14:paraId="28B238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113BC44">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CDCFE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STAT3-USP6</w:t>
            </w:r>
          </w:p>
        </w:tc>
      </w:tr>
      <w:tr w14:paraId="36DFE9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0D78761A">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55365A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FOSL2-USP6</w:t>
            </w:r>
          </w:p>
        </w:tc>
      </w:tr>
      <w:tr w14:paraId="616B86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5CD0ED42">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71ED6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EIF1-USP6</w:t>
            </w:r>
          </w:p>
        </w:tc>
      </w:tr>
      <w:tr w14:paraId="0E8227F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147C2E42">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07DC7CE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SPARC-USP6</w:t>
            </w:r>
          </w:p>
        </w:tc>
      </w:tr>
      <w:tr w14:paraId="654AB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FBB1F94">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1D399D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PAFAH1B1-USP6</w:t>
            </w:r>
          </w:p>
        </w:tc>
      </w:tr>
      <w:tr w14:paraId="7253A0D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3799F0DB">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47EA11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USP9X-USP6</w:t>
            </w:r>
          </w:p>
        </w:tc>
      </w:tr>
      <w:tr w14:paraId="1CA6E2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6A6A6" w:sz="4" w:space="0"/>
              <w:bottom w:val="single" w:color="A6A6A6" w:sz="4" w:space="0"/>
              <w:right w:val="single" w:color="A6A6A6" w:sz="4" w:space="0"/>
            </w:tcBorders>
            <w:shd w:val="clear" w:color="auto" w:fill="auto"/>
            <w:vAlign w:val="center"/>
          </w:tcPr>
          <w:p w14:paraId="6F1B8B36">
            <w:pPr>
              <w:rPr>
                <w:rFonts w:ascii="Times New Roman" w:hAnsi="Times New Roman" w:eastAsia="微软雅黑" w:cs="Times New Roman"/>
                <w:sz w:val="18"/>
                <w:szCs w:val="18"/>
              </w:rPr>
            </w:pPr>
          </w:p>
        </w:tc>
        <w:tc>
          <w:tcPr>
            <w:tcW w:w="4888" w:type="dxa"/>
            <w:tcBorders>
              <w:top w:val="single" w:color="A6A6A6" w:sz="4" w:space="0"/>
              <w:left w:val="single" w:color="A6A6A6" w:sz="4" w:space="0"/>
              <w:bottom w:val="single" w:color="A6A6A6" w:sz="4" w:space="0"/>
            </w:tcBorders>
            <w:shd w:val="clear" w:color="auto" w:fill="auto"/>
            <w:noWrap/>
            <w:vAlign w:val="center"/>
          </w:tcPr>
          <w:p w14:paraId="6CB9E2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RUNX2-USP6</w:t>
            </w:r>
          </w:p>
        </w:tc>
      </w:tr>
    </w:tbl>
    <w:p w14:paraId="56637077">
      <w:pPr>
        <w:rPr>
          <w:rFonts w:ascii="Times New Roman" w:hAnsi="Times New Roman" w:eastAsia="微软雅黑" w:cs="Times New Roman"/>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628FDED3">
      <w:pPr>
        <w:rPr>
          <w:rFonts w:ascii="Times New Roman" w:hAnsi="Times New Roman" w:cs="Times New Roman"/>
          <w:lang w:eastAsia="zh-CN"/>
        </w:rPr>
      </w:pPr>
      <w:r>
        <w:rPr>
          <w:rFonts w:hint="eastAsia" w:ascii="Times New Roman" w:hAnsi="Times New Roman" w:cs="Times New Roman"/>
          <w:spacing w:val="-1"/>
          <w:sz w:val="18"/>
          <w:szCs w:val="18"/>
          <w:lang w:eastAsia="zh-Hans"/>
        </w:rPr>
        <w:br w:type="page"/>
      </w:r>
    </w:p>
    <w:p w14:paraId="3A5CDDD4">
      <w:pPr>
        <w:numPr>
          <w:ilvl w:val="0"/>
          <w:numId w:val="7"/>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本部分内容参考：NCCN-软组织肉瘤等指南</w:t>
      </w:r>
    </w:p>
    <w:tbl>
      <w:tblPr>
        <w:tblStyle w:val="17"/>
        <w:tblW w:w="10026"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96"/>
        <w:gridCol w:w="4930"/>
      </w:tblGrid>
      <w:tr w14:paraId="53D1BC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96" w:type="dxa"/>
            <w:tcBorders>
              <w:top w:val="nil"/>
              <w:bottom w:val="nil"/>
              <w:right w:val="single" w:color="FFFFFF" w:sz="18" w:space="0"/>
            </w:tcBorders>
            <w:shd w:val="clear" w:color="auto" w:fill="A9D18E"/>
            <w:vAlign w:val="center"/>
          </w:tcPr>
          <w:p w14:paraId="62C12211">
            <w:pPr>
              <w:spacing w:line="206" w:lineRule="exact"/>
              <w:ind w:left="2" w:leftChars="-4" w:hanging="11" w:hangingChars="5"/>
              <w:jc w:val="center"/>
              <w:rPr>
                <w:rFonts w:ascii="Times New Roman" w:hAnsi="Times New Roman" w:eastAsia="微软雅黑" w:cs="Times New Roman"/>
                <w:b/>
                <w:bCs/>
                <w:color w:val="auto"/>
                <w:sz w:val="21"/>
                <w:szCs w:val="21"/>
                <w:lang w:eastAsia="zh-CN"/>
              </w:rPr>
            </w:pPr>
            <w:r>
              <w:rPr>
                <w:rFonts w:ascii="Times New Roman" w:hAnsi="Times New Roman" w:eastAsia="微软雅黑" w:cs="Times New Roman"/>
                <w:b/>
                <w:bCs/>
                <w:color w:val="auto"/>
                <w:sz w:val="21"/>
                <w:szCs w:val="21"/>
                <w:lang w:eastAsia="zh-CN"/>
              </w:rPr>
              <w:t>肉瘤亚型</w:t>
            </w:r>
          </w:p>
        </w:tc>
        <w:tc>
          <w:tcPr>
            <w:tcW w:w="4930" w:type="dxa"/>
            <w:tcBorders>
              <w:top w:val="nil"/>
              <w:left w:val="single" w:color="FFFFFF" w:sz="18" w:space="0"/>
              <w:bottom w:val="nil"/>
            </w:tcBorders>
            <w:shd w:val="clear" w:color="auto" w:fill="A9D18E"/>
            <w:vAlign w:val="center"/>
          </w:tcPr>
          <w:p w14:paraId="4731CC0D">
            <w:pPr>
              <w:spacing w:line="206" w:lineRule="exact"/>
              <w:ind w:left="2" w:leftChars="-4" w:hanging="11" w:hangingChars="5"/>
              <w:jc w:val="center"/>
              <w:rPr>
                <w:rFonts w:ascii="Times New Roman" w:hAnsi="Times New Roman" w:eastAsia="微软雅黑" w:cs="Times New Roman"/>
                <w:b/>
                <w:bCs/>
                <w:color w:val="auto"/>
                <w:sz w:val="21"/>
                <w:szCs w:val="21"/>
                <w:lang w:eastAsia="zh-CN"/>
              </w:rPr>
            </w:pPr>
            <w:r>
              <w:rPr>
                <w:rFonts w:ascii="Times New Roman" w:hAnsi="Times New Roman" w:eastAsia="微软雅黑" w:cs="Times New Roman"/>
                <w:b/>
                <w:bCs/>
                <w:color w:val="auto"/>
                <w:sz w:val="21"/>
                <w:szCs w:val="21"/>
                <w:lang w:eastAsia="zh-CN"/>
              </w:rPr>
              <w:t>分子分型</w:t>
            </w:r>
          </w:p>
        </w:tc>
      </w:tr>
      <w:tr w14:paraId="295ACD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nil"/>
              <w:bottom w:val="single" w:color="A6A6A6" w:sz="4" w:space="0"/>
              <w:right w:val="single" w:color="A6A6A6" w:sz="4" w:space="0"/>
            </w:tcBorders>
            <w:shd w:val="clear" w:color="auto" w:fill="auto"/>
            <w:vAlign w:val="center"/>
          </w:tcPr>
          <w:p w14:paraId="5B0C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930" w:type="dxa"/>
            <w:tcBorders>
              <w:top w:val="nil"/>
              <w:left w:val="single" w:color="A6A6A6" w:sz="4" w:space="0"/>
              <w:bottom w:val="single" w:color="A6A6A6" w:sz="4" w:space="0"/>
            </w:tcBorders>
            <w:shd w:val="clear" w:color="auto" w:fill="auto"/>
            <w:vAlign w:val="center"/>
          </w:tcPr>
          <w:p w14:paraId="1E7425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02EDA0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37AF5E2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15E128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2F465B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2BA32D9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304C75E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PAX3-FOXO4(AFX)</w:t>
            </w:r>
          </w:p>
        </w:tc>
      </w:tr>
      <w:tr w14:paraId="534238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77D32F3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58103E0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8E8DE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6564241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652F82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4158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384A01A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02F380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PAX3-INO80D</w:t>
            </w:r>
          </w:p>
        </w:tc>
      </w:tr>
      <w:tr w14:paraId="679B1F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op w:val="single" w:color="A6A6A6" w:sz="4" w:space="0"/>
              <w:bottom w:val="single" w:color="A6A6A6" w:sz="4" w:space="0"/>
              <w:right w:val="single" w:color="A6A6A6" w:sz="4" w:space="0"/>
            </w:tcBorders>
            <w:shd w:val="clear" w:color="auto" w:fill="auto"/>
            <w:vAlign w:val="center"/>
          </w:tcPr>
          <w:p w14:paraId="5CB9977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930" w:type="dxa"/>
            <w:tcBorders>
              <w:top w:val="single" w:color="A6A6A6" w:sz="4" w:space="0"/>
              <w:left w:val="single" w:color="A6A6A6" w:sz="4" w:space="0"/>
              <w:bottom w:val="single" w:color="A6A6A6" w:sz="4" w:space="0"/>
            </w:tcBorders>
            <w:shd w:val="clear" w:color="auto" w:fill="auto"/>
            <w:vAlign w:val="center"/>
          </w:tcPr>
          <w:p w14:paraId="7893D5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0DB7BC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5B99D08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尤文肉瘤/外周神经外胚层肿瘤</w:t>
            </w:r>
          </w:p>
        </w:tc>
        <w:tc>
          <w:tcPr>
            <w:tcW w:w="4930" w:type="dxa"/>
            <w:tcBorders>
              <w:top w:val="single" w:color="A6A6A6" w:sz="4" w:space="0"/>
              <w:left w:val="single" w:color="A6A6A6" w:sz="4" w:space="0"/>
              <w:bottom w:val="single" w:color="A6A6A6" w:sz="4" w:space="0"/>
            </w:tcBorders>
            <w:shd w:val="clear" w:color="auto" w:fill="auto"/>
            <w:vAlign w:val="center"/>
          </w:tcPr>
          <w:p w14:paraId="72AD08F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70F65C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462261F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4AB595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1B4CB5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1F4FB7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640777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696DB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0D79C38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3382E8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340712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67C852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6F21B5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EWSR1-ETV4(E1AF)</w:t>
            </w:r>
          </w:p>
        </w:tc>
      </w:tr>
      <w:tr w14:paraId="436CBC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7C2803D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21CE9C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FAE32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7A3EC94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164A54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58A491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1B9A144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519F01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5A9CEA9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6FF990D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未分化圆形细胞肉瘤</w:t>
            </w:r>
          </w:p>
        </w:tc>
        <w:tc>
          <w:tcPr>
            <w:tcW w:w="4930" w:type="dxa"/>
            <w:tcBorders>
              <w:top w:val="single" w:color="A6A6A6" w:sz="4" w:space="0"/>
              <w:left w:val="single" w:color="A6A6A6" w:sz="4" w:space="0"/>
              <w:bottom w:val="single" w:color="A6A6A6" w:sz="4" w:space="0"/>
            </w:tcBorders>
            <w:shd w:val="clear" w:color="auto" w:fill="auto"/>
            <w:vAlign w:val="center"/>
          </w:tcPr>
          <w:p w14:paraId="7DB7166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7CEDC4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1904C8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267606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22472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7E17A51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黏液样/圆形细胞脂肪肉瘤</w:t>
            </w:r>
          </w:p>
        </w:tc>
        <w:tc>
          <w:tcPr>
            <w:tcW w:w="4930" w:type="dxa"/>
            <w:tcBorders>
              <w:top w:val="single" w:color="A6A6A6" w:sz="4" w:space="0"/>
              <w:left w:val="single" w:color="A6A6A6" w:sz="4" w:space="0"/>
              <w:bottom w:val="single" w:color="A6A6A6" w:sz="4" w:space="0"/>
            </w:tcBorders>
            <w:shd w:val="clear" w:color="auto" w:fill="auto"/>
            <w:vAlign w:val="center"/>
          </w:tcPr>
          <w:p w14:paraId="7A41D0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7F6E0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299150D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5264FE3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14D8945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op w:val="single" w:color="A6A6A6" w:sz="4" w:space="0"/>
              <w:bottom w:val="single" w:color="A6A6A6" w:sz="4" w:space="0"/>
              <w:right w:val="single" w:color="A6A6A6" w:sz="4" w:space="0"/>
            </w:tcBorders>
            <w:shd w:val="clear" w:color="auto" w:fill="auto"/>
            <w:vAlign w:val="center"/>
          </w:tcPr>
          <w:p w14:paraId="32B5FA5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930" w:type="dxa"/>
            <w:tcBorders>
              <w:top w:val="single" w:color="A6A6A6" w:sz="4" w:space="0"/>
              <w:left w:val="single" w:color="A6A6A6" w:sz="4" w:space="0"/>
              <w:bottom w:val="single" w:color="A6A6A6" w:sz="4" w:space="0"/>
            </w:tcBorders>
            <w:shd w:val="clear" w:color="auto" w:fill="auto"/>
            <w:vAlign w:val="center"/>
          </w:tcPr>
          <w:p w14:paraId="519B0A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ASPSCR1(ASPL)-TFE3</w:t>
            </w:r>
          </w:p>
        </w:tc>
      </w:tr>
      <w:tr w14:paraId="0D540D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5AE87E5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血管瘤样纤维组织细胞瘤</w:t>
            </w:r>
          </w:p>
        </w:tc>
        <w:tc>
          <w:tcPr>
            <w:tcW w:w="4930" w:type="dxa"/>
            <w:tcBorders>
              <w:top w:val="single" w:color="A6A6A6" w:sz="4" w:space="0"/>
              <w:left w:val="single" w:color="A6A6A6" w:sz="4" w:space="0"/>
              <w:bottom w:val="single" w:color="A6A6A6" w:sz="4" w:space="0"/>
            </w:tcBorders>
            <w:shd w:val="clear" w:color="auto" w:fill="auto"/>
            <w:vAlign w:val="center"/>
          </w:tcPr>
          <w:p w14:paraId="5F61EC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0E1F74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5A02A71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693DFE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016EC6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0B3A326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513658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FUS-ATF1</w:t>
            </w:r>
          </w:p>
        </w:tc>
      </w:tr>
      <w:tr w14:paraId="1A3D0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12FC15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透明细胞肉瘤</w:t>
            </w:r>
          </w:p>
        </w:tc>
        <w:tc>
          <w:tcPr>
            <w:tcW w:w="4930" w:type="dxa"/>
            <w:tcBorders>
              <w:top w:val="single" w:color="A6A6A6" w:sz="4" w:space="0"/>
              <w:left w:val="single" w:color="A6A6A6" w:sz="4" w:space="0"/>
              <w:bottom w:val="single" w:color="A6A6A6" w:sz="4" w:space="0"/>
            </w:tcBorders>
            <w:shd w:val="clear" w:color="auto" w:fill="auto"/>
            <w:vAlign w:val="center"/>
          </w:tcPr>
          <w:p w14:paraId="18BDB4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677FCB7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7833B36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19390D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2AAA5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op w:val="single" w:color="A6A6A6" w:sz="4" w:space="0"/>
              <w:bottom w:val="single" w:color="A6A6A6" w:sz="4" w:space="0"/>
              <w:right w:val="single" w:color="A6A6A6" w:sz="4" w:space="0"/>
            </w:tcBorders>
            <w:shd w:val="clear" w:color="auto" w:fill="auto"/>
            <w:vAlign w:val="center"/>
          </w:tcPr>
          <w:p w14:paraId="4131BC3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先天性/婴幼儿纤维肉瘤</w:t>
            </w:r>
          </w:p>
        </w:tc>
        <w:tc>
          <w:tcPr>
            <w:tcW w:w="4930" w:type="dxa"/>
            <w:tcBorders>
              <w:top w:val="single" w:color="A6A6A6" w:sz="4" w:space="0"/>
              <w:left w:val="single" w:color="A6A6A6" w:sz="4" w:space="0"/>
              <w:bottom w:val="single" w:color="A6A6A6" w:sz="4" w:space="0"/>
            </w:tcBorders>
            <w:shd w:val="clear" w:color="auto" w:fill="auto"/>
            <w:vAlign w:val="center"/>
          </w:tcPr>
          <w:p w14:paraId="0488CFA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5D58D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op w:val="single" w:color="A6A6A6" w:sz="4" w:space="0"/>
              <w:bottom w:val="single" w:color="A6A6A6" w:sz="4" w:space="0"/>
              <w:right w:val="single" w:color="A6A6A6" w:sz="4" w:space="0"/>
            </w:tcBorders>
            <w:shd w:val="clear" w:color="auto" w:fill="auto"/>
            <w:vAlign w:val="center"/>
          </w:tcPr>
          <w:p w14:paraId="6A1D0C5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w:t>
            </w:r>
          </w:p>
        </w:tc>
        <w:tc>
          <w:tcPr>
            <w:tcW w:w="4930" w:type="dxa"/>
            <w:tcBorders>
              <w:top w:val="single" w:color="A6A6A6" w:sz="4" w:space="0"/>
              <w:left w:val="single" w:color="A6A6A6" w:sz="4" w:space="0"/>
              <w:bottom w:val="single" w:color="A6A6A6" w:sz="4" w:space="0"/>
            </w:tcBorders>
            <w:shd w:val="clear" w:color="auto" w:fill="auto"/>
            <w:vAlign w:val="center"/>
          </w:tcPr>
          <w:p w14:paraId="2BF3BB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65E275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1FB9964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高级别子宫内膜间质肉瘤</w:t>
            </w:r>
          </w:p>
        </w:tc>
        <w:tc>
          <w:tcPr>
            <w:tcW w:w="4930" w:type="dxa"/>
            <w:tcBorders>
              <w:top w:val="single" w:color="A6A6A6" w:sz="4" w:space="0"/>
              <w:left w:val="single" w:color="A6A6A6" w:sz="4" w:space="0"/>
              <w:bottom w:val="single" w:color="A6A6A6" w:sz="4" w:space="0"/>
            </w:tcBorders>
            <w:shd w:val="clear" w:color="auto" w:fill="auto"/>
            <w:vAlign w:val="center"/>
          </w:tcPr>
          <w:p w14:paraId="1339D3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YWHAE-NUTM2A</w:t>
            </w:r>
          </w:p>
        </w:tc>
      </w:tr>
      <w:tr w14:paraId="10FBDF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021493B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26D372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5F656E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2C28DAE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24C7BDC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5BBFF3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70DF42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930" w:type="dxa"/>
            <w:tcBorders>
              <w:top w:val="single" w:color="A6A6A6" w:sz="4" w:space="0"/>
              <w:left w:val="single" w:color="A6A6A6" w:sz="4" w:space="0"/>
              <w:bottom w:val="single" w:color="A6A6A6" w:sz="4" w:space="0"/>
            </w:tcBorders>
            <w:shd w:val="clear" w:color="auto" w:fill="auto"/>
            <w:vAlign w:val="center"/>
          </w:tcPr>
          <w:p w14:paraId="1A9CC0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595BC9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0A500B2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3BF854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2D1F82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6EFAA2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930" w:type="dxa"/>
            <w:tcBorders>
              <w:top w:val="single" w:color="A6A6A6" w:sz="4" w:space="0"/>
              <w:left w:val="single" w:color="A6A6A6" w:sz="4" w:space="0"/>
              <w:bottom w:val="single" w:color="A6A6A6" w:sz="4" w:space="0"/>
            </w:tcBorders>
            <w:shd w:val="clear" w:color="auto" w:fill="auto"/>
            <w:vAlign w:val="center"/>
          </w:tcPr>
          <w:p w14:paraId="2AF02A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426D933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7CFDD2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5C19A4F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5DE3CC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5CBC8AC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4CA934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66F93D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51BA4F6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7D39A9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247764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6E30FC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胃肠道间质瘤</w:t>
            </w:r>
          </w:p>
        </w:tc>
        <w:tc>
          <w:tcPr>
            <w:tcW w:w="4930" w:type="dxa"/>
            <w:tcBorders>
              <w:top w:val="single" w:color="A6A6A6" w:sz="4" w:space="0"/>
              <w:left w:val="single" w:color="A6A6A6" w:sz="4" w:space="0"/>
              <w:bottom w:val="single" w:color="A6A6A6" w:sz="4" w:space="0"/>
            </w:tcBorders>
            <w:shd w:val="clear" w:color="auto" w:fill="auto"/>
            <w:vAlign w:val="center"/>
          </w:tcPr>
          <w:p w14:paraId="324C846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52177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4228F07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7D97A4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0FFCD0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23A8B18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12B49A1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0B38CE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4B7DB0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611AD2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 融合</w:t>
            </w:r>
          </w:p>
        </w:tc>
      </w:tr>
      <w:tr w14:paraId="0BE936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6044D4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炎性肌纤维母细胞瘤</w:t>
            </w:r>
          </w:p>
        </w:tc>
        <w:tc>
          <w:tcPr>
            <w:tcW w:w="4930" w:type="dxa"/>
            <w:tcBorders>
              <w:top w:val="single" w:color="A6A6A6" w:sz="4" w:space="0"/>
              <w:left w:val="single" w:color="A6A6A6" w:sz="4" w:space="0"/>
              <w:bottom w:val="single" w:color="A6A6A6" w:sz="4" w:space="0"/>
            </w:tcBorders>
            <w:shd w:val="clear" w:color="auto" w:fill="auto"/>
            <w:vAlign w:val="center"/>
          </w:tcPr>
          <w:p w14:paraId="605310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66AA9C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112558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2DCD3A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304565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6AC6869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71FCA4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0CACFB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23FD2BD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725B54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6C110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217EBC7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3362F68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202FA4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1CB04A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3C39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35BA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2C88201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56787A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16B82E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1C4A87C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0F6622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F7B9E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6EE169C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930" w:type="dxa"/>
            <w:tcBorders>
              <w:top w:val="single" w:color="A6A6A6" w:sz="4" w:space="0"/>
              <w:left w:val="single" w:color="A6A6A6" w:sz="4" w:space="0"/>
              <w:bottom w:val="single" w:color="A6A6A6" w:sz="4" w:space="0"/>
            </w:tcBorders>
            <w:shd w:val="clear" w:color="auto" w:fill="auto"/>
            <w:vAlign w:val="center"/>
          </w:tcPr>
          <w:p w14:paraId="11358B1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36770E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06F1C05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76811B8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2A976F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op w:val="single" w:color="A6A6A6" w:sz="4" w:space="0"/>
              <w:bottom w:val="single" w:color="A6A6A6" w:sz="4" w:space="0"/>
              <w:right w:val="single" w:color="A6A6A6" w:sz="4" w:space="0"/>
            </w:tcBorders>
            <w:shd w:val="clear" w:color="auto" w:fill="auto"/>
            <w:vAlign w:val="center"/>
          </w:tcPr>
          <w:p w14:paraId="76747D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930" w:type="dxa"/>
            <w:tcBorders>
              <w:top w:val="single" w:color="A6A6A6" w:sz="4" w:space="0"/>
              <w:left w:val="single" w:color="A6A6A6" w:sz="4" w:space="0"/>
              <w:bottom w:val="single" w:color="A6A6A6" w:sz="4" w:space="0"/>
            </w:tcBorders>
            <w:shd w:val="clear" w:color="auto" w:fill="auto"/>
            <w:vAlign w:val="center"/>
          </w:tcPr>
          <w:p w14:paraId="0C0F88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2B028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op w:val="single" w:color="A6A6A6" w:sz="4" w:space="0"/>
              <w:bottom w:val="single" w:color="A6A6A6" w:sz="4" w:space="0"/>
              <w:right w:val="single" w:color="A6A6A6" w:sz="4" w:space="0"/>
            </w:tcBorders>
            <w:shd w:val="clear" w:color="auto" w:fill="auto"/>
            <w:vAlign w:val="center"/>
          </w:tcPr>
          <w:p w14:paraId="602973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930" w:type="dxa"/>
            <w:tcBorders>
              <w:top w:val="single" w:color="A6A6A6" w:sz="4" w:space="0"/>
              <w:left w:val="single" w:color="A6A6A6" w:sz="4" w:space="0"/>
              <w:bottom w:val="single" w:color="A6A6A6" w:sz="4" w:space="0"/>
            </w:tcBorders>
            <w:shd w:val="clear" w:color="auto" w:fill="auto"/>
            <w:vAlign w:val="center"/>
          </w:tcPr>
          <w:p w14:paraId="6E67F5E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2325F3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71CFA27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930" w:type="dxa"/>
            <w:tcBorders>
              <w:top w:val="single" w:color="A6A6A6" w:sz="4" w:space="0"/>
              <w:left w:val="single" w:color="A6A6A6" w:sz="4" w:space="0"/>
              <w:bottom w:val="single" w:color="A6A6A6" w:sz="4" w:space="0"/>
            </w:tcBorders>
            <w:shd w:val="clear" w:color="auto" w:fill="auto"/>
            <w:vAlign w:val="center"/>
          </w:tcPr>
          <w:p w14:paraId="52B98DC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B025F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7BEAE35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7B7878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6E15AE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1E2BACE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6A4EF7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69647F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op w:val="single" w:color="A6A6A6" w:sz="4" w:space="0"/>
              <w:bottom w:val="single" w:color="A6A6A6" w:sz="4" w:space="0"/>
              <w:right w:val="single" w:color="A6A6A6" w:sz="4" w:space="0"/>
            </w:tcBorders>
            <w:shd w:val="clear" w:color="auto" w:fill="auto"/>
            <w:vAlign w:val="center"/>
          </w:tcPr>
          <w:p w14:paraId="3D130BE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腱鞘巨细胞瘤/色素沉着绒毛结节性滑膜炎</w:t>
            </w:r>
          </w:p>
        </w:tc>
        <w:tc>
          <w:tcPr>
            <w:tcW w:w="4930" w:type="dxa"/>
            <w:tcBorders>
              <w:top w:val="single" w:color="A6A6A6" w:sz="4" w:space="0"/>
              <w:left w:val="single" w:color="A6A6A6" w:sz="4" w:space="0"/>
              <w:bottom w:val="single" w:color="A6A6A6" w:sz="4" w:space="0"/>
            </w:tcBorders>
            <w:shd w:val="clear" w:color="auto" w:fill="auto"/>
            <w:vAlign w:val="center"/>
          </w:tcPr>
          <w:p w14:paraId="4C444E9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 重排</w:t>
            </w:r>
          </w:p>
        </w:tc>
      </w:tr>
      <w:tr w14:paraId="3CACF0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op w:val="single" w:color="A6A6A6" w:sz="4" w:space="0"/>
              <w:bottom w:val="single" w:color="A6A6A6" w:sz="4" w:space="0"/>
              <w:right w:val="single" w:color="A6A6A6" w:sz="4" w:space="0"/>
            </w:tcBorders>
            <w:shd w:val="clear" w:color="auto" w:fill="auto"/>
            <w:vAlign w:val="center"/>
          </w:tcPr>
          <w:p w14:paraId="058588E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子宫上皮样平滑肌肉瘤</w:t>
            </w:r>
          </w:p>
        </w:tc>
        <w:tc>
          <w:tcPr>
            <w:tcW w:w="4930" w:type="dxa"/>
            <w:tcBorders>
              <w:top w:val="single" w:color="A6A6A6" w:sz="4" w:space="0"/>
              <w:left w:val="single" w:color="A6A6A6" w:sz="4" w:space="0"/>
              <w:bottom w:val="single" w:color="A6A6A6" w:sz="4" w:space="0"/>
            </w:tcBorders>
            <w:shd w:val="clear" w:color="auto" w:fill="auto"/>
            <w:vAlign w:val="center"/>
          </w:tcPr>
          <w:p w14:paraId="18B902E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PGR 融合</w:t>
            </w:r>
          </w:p>
        </w:tc>
      </w:tr>
      <w:tr w14:paraId="1C363A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op w:val="single" w:color="A6A6A6" w:sz="4" w:space="0"/>
              <w:bottom w:val="single" w:color="A6A6A6" w:sz="4" w:space="0"/>
              <w:right w:val="single" w:color="A6A6A6" w:sz="4" w:space="0"/>
            </w:tcBorders>
            <w:shd w:val="clear" w:color="auto" w:fill="auto"/>
            <w:vAlign w:val="center"/>
          </w:tcPr>
          <w:p w14:paraId="4E03674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子宫粘液样平滑肌肉瘤</w:t>
            </w:r>
          </w:p>
        </w:tc>
        <w:tc>
          <w:tcPr>
            <w:tcW w:w="4930" w:type="dxa"/>
            <w:tcBorders>
              <w:top w:val="single" w:color="A6A6A6" w:sz="4" w:space="0"/>
              <w:left w:val="single" w:color="A6A6A6" w:sz="4" w:space="0"/>
              <w:bottom w:val="single" w:color="A6A6A6" w:sz="4" w:space="0"/>
            </w:tcBorders>
            <w:shd w:val="clear" w:color="auto" w:fill="auto"/>
            <w:vAlign w:val="center"/>
          </w:tcPr>
          <w:p w14:paraId="1C1E3F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PLAG1 融合</w:t>
            </w:r>
          </w:p>
        </w:tc>
      </w:tr>
      <w:tr w14:paraId="5C259E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30E68BA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低级别子宫内膜间质肉瘤</w:t>
            </w:r>
          </w:p>
        </w:tc>
        <w:tc>
          <w:tcPr>
            <w:tcW w:w="4930" w:type="dxa"/>
            <w:tcBorders>
              <w:top w:val="single" w:color="A6A6A6" w:sz="4" w:space="0"/>
              <w:left w:val="single" w:color="A6A6A6" w:sz="4" w:space="0"/>
              <w:bottom w:val="single" w:color="A6A6A6" w:sz="4" w:space="0"/>
            </w:tcBorders>
            <w:shd w:val="clear" w:color="auto" w:fill="auto"/>
            <w:vAlign w:val="center"/>
          </w:tcPr>
          <w:p w14:paraId="5D68D0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JAZF1-SUZ12</w:t>
            </w:r>
          </w:p>
        </w:tc>
      </w:tr>
      <w:tr w14:paraId="28B583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0D1CF2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25762A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JAZF1-PHF1</w:t>
            </w:r>
          </w:p>
        </w:tc>
      </w:tr>
      <w:tr w14:paraId="63FD9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0EE94D0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35645B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EPC1-PHF1</w:t>
            </w:r>
          </w:p>
        </w:tc>
      </w:tr>
      <w:tr w14:paraId="067922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001D161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173E83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MEAF6-PHF1</w:t>
            </w:r>
          </w:p>
        </w:tc>
      </w:tr>
      <w:tr w14:paraId="596912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619E6F2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13C456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MBTD1-EZHIP(CXorf67)</w:t>
            </w:r>
          </w:p>
        </w:tc>
      </w:tr>
      <w:tr w14:paraId="260434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42AFCD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5F1F3A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BRD8-PHF1</w:t>
            </w:r>
          </w:p>
        </w:tc>
      </w:tr>
      <w:tr w14:paraId="0B4BD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0CEDE70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65EEFB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EPC2-PHF1</w:t>
            </w:r>
          </w:p>
        </w:tc>
      </w:tr>
      <w:tr w14:paraId="4144C9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282D62C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63EED1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EPC1-SUZ12</w:t>
            </w:r>
          </w:p>
        </w:tc>
      </w:tr>
      <w:tr w14:paraId="1CDB5D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6FAB9B8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子宫血管周上皮样细胞瘤</w:t>
            </w:r>
          </w:p>
        </w:tc>
        <w:tc>
          <w:tcPr>
            <w:tcW w:w="4930" w:type="dxa"/>
            <w:tcBorders>
              <w:top w:val="single" w:color="A6A6A6" w:sz="4" w:space="0"/>
              <w:left w:val="single" w:color="A6A6A6" w:sz="4" w:space="0"/>
              <w:bottom w:val="single" w:color="A6A6A6" w:sz="4" w:space="0"/>
            </w:tcBorders>
            <w:shd w:val="clear" w:color="auto" w:fill="auto"/>
            <w:vAlign w:val="center"/>
          </w:tcPr>
          <w:p w14:paraId="356BA6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 融合</w:t>
            </w:r>
          </w:p>
        </w:tc>
      </w:tr>
      <w:tr w14:paraId="0BB3818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228E1F7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55AA6B7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RAD51B 融合</w:t>
            </w:r>
          </w:p>
        </w:tc>
      </w:tr>
      <w:tr w14:paraId="436598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56893AC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3BEB2B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HTR4-ST3GAL1</w:t>
            </w:r>
          </w:p>
        </w:tc>
      </w:tr>
      <w:tr w14:paraId="471028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7D30242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子宫炎性肌纤维母细胞瘤</w:t>
            </w:r>
          </w:p>
        </w:tc>
        <w:tc>
          <w:tcPr>
            <w:tcW w:w="4930" w:type="dxa"/>
            <w:tcBorders>
              <w:top w:val="single" w:color="A6A6A6" w:sz="4" w:space="0"/>
              <w:left w:val="single" w:color="A6A6A6" w:sz="4" w:space="0"/>
              <w:bottom w:val="single" w:color="A6A6A6" w:sz="4" w:space="0"/>
            </w:tcBorders>
            <w:shd w:val="clear" w:color="auto" w:fill="auto"/>
            <w:vAlign w:val="center"/>
          </w:tcPr>
          <w:p w14:paraId="5CDD1EC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IGFBP5-ALK</w:t>
            </w:r>
          </w:p>
        </w:tc>
      </w:tr>
      <w:tr w14:paraId="556070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13BCBD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6AD76A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THBS1-ALK</w:t>
            </w:r>
          </w:p>
        </w:tc>
      </w:tr>
      <w:tr w14:paraId="6BC716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16B78BD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309436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TIMP3-ALK</w:t>
            </w:r>
          </w:p>
        </w:tc>
      </w:tr>
      <w:tr w14:paraId="4521F2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1137E0F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7B0A83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368BAC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69A43FE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31AA38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RRBP1-ALK</w:t>
            </w:r>
          </w:p>
        </w:tc>
      </w:tr>
      <w:tr w14:paraId="082B2D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6C9B0E1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NTRK重排子宫肉瘤</w:t>
            </w:r>
          </w:p>
        </w:tc>
        <w:tc>
          <w:tcPr>
            <w:tcW w:w="4930" w:type="dxa"/>
            <w:tcBorders>
              <w:top w:val="single" w:color="A6A6A6" w:sz="4" w:space="0"/>
              <w:left w:val="single" w:color="A6A6A6" w:sz="4" w:space="0"/>
              <w:bottom w:val="single" w:color="A6A6A6" w:sz="4" w:space="0"/>
            </w:tcBorders>
            <w:shd w:val="clear" w:color="auto" w:fill="auto"/>
            <w:vAlign w:val="center"/>
          </w:tcPr>
          <w:p w14:paraId="1075402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0D04EE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6B34C59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01A6C8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4CFFDE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71CA9BE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2CAAFE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761738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23A7940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类似于卵巢性索肿瘤的子宫肿瘤</w:t>
            </w:r>
          </w:p>
        </w:tc>
        <w:tc>
          <w:tcPr>
            <w:tcW w:w="4930" w:type="dxa"/>
            <w:tcBorders>
              <w:top w:val="single" w:color="A6A6A6" w:sz="4" w:space="0"/>
              <w:left w:val="single" w:color="A6A6A6" w:sz="4" w:space="0"/>
              <w:bottom w:val="single" w:color="A6A6A6" w:sz="4" w:space="0"/>
            </w:tcBorders>
            <w:shd w:val="clear" w:color="auto" w:fill="auto"/>
            <w:vAlign w:val="center"/>
          </w:tcPr>
          <w:p w14:paraId="2B6E73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ESR1 融合</w:t>
            </w:r>
          </w:p>
        </w:tc>
      </w:tr>
      <w:tr w14:paraId="1293B8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03FE637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69A010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GREB1 融合</w:t>
            </w:r>
          </w:p>
        </w:tc>
      </w:tr>
      <w:tr w14:paraId="5FA7FA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op w:val="single" w:color="A6A6A6" w:sz="4" w:space="0"/>
              <w:bottom w:val="single" w:color="A6A6A6" w:sz="4" w:space="0"/>
              <w:right w:val="single" w:color="A6A6A6" w:sz="4" w:space="0"/>
            </w:tcBorders>
            <w:shd w:val="clear" w:color="auto" w:fill="auto"/>
            <w:vAlign w:val="center"/>
          </w:tcPr>
          <w:p w14:paraId="269F5E6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子宫腺泡状横纹肌肉瘤</w:t>
            </w:r>
          </w:p>
        </w:tc>
        <w:tc>
          <w:tcPr>
            <w:tcW w:w="4930" w:type="dxa"/>
            <w:tcBorders>
              <w:top w:val="single" w:color="A6A6A6" w:sz="4" w:space="0"/>
              <w:left w:val="single" w:color="A6A6A6" w:sz="4" w:space="0"/>
              <w:bottom w:val="single" w:color="A6A6A6" w:sz="4" w:space="0"/>
            </w:tcBorders>
            <w:shd w:val="clear" w:color="auto" w:fill="auto"/>
            <w:vAlign w:val="center"/>
          </w:tcPr>
          <w:p w14:paraId="63DF0E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 融合</w:t>
            </w:r>
          </w:p>
        </w:tc>
      </w:tr>
      <w:tr w14:paraId="2B5B6E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single" w:color="A6A6A6" w:sz="4" w:space="0"/>
              <w:bottom w:val="single" w:color="A6A6A6" w:sz="4" w:space="0"/>
              <w:right w:val="single" w:color="A6A6A6" w:sz="4" w:space="0"/>
            </w:tcBorders>
            <w:shd w:val="clear" w:color="auto" w:fill="auto"/>
            <w:vAlign w:val="center"/>
          </w:tcPr>
          <w:p w14:paraId="223D0E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子宫Müllerian腺肉瘤</w:t>
            </w:r>
          </w:p>
        </w:tc>
        <w:tc>
          <w:tcPr>
            <w:tcW w:w="4930" w:type="dxa"/>
            <w:tcBorders>
              <w:top w:val="single" w:color="A6A6A6" w:sz="4" w:space="0"/>
              <w:left w:val="single" w:color="A6A6A6" w:sz="4" w:space="0"/>
              <w:bottom w:val="single" w:color="A6A6A6" w:sz="4" w:space="0"/>
            </w:tcBorders>
            <w:shd w:val="clear" w:color="auto" w:fill="auto"/>
            <w:vAlign w:val="center"/>
          </w:tcPr>
          <w:p w14:paraId="7055D6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NCOA2 融合</w:t>
            </w:r>
          </w:p>
        </w:tc>
      </w:tr>
      <w:tr w14:paraId="03FCD5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op w:val="single" w:color="A6A6A6" w:sz="4" w:space="0"/>
              <w:bottom w:val="single" w:color="A6A6A6" w:sz="4" w:space="0"/>
              <w:right w:val="single" w:color="A6A6A6" w:sz="4" w:space="0"/>
            </w:tcBorders>
            <w:shd w:val="clear" w:color="auto" w:fill="auto"/>
            <w:vAlign w:val="center"/>
          </w:tcPr>
          <w:p w14:paraId="17F98BC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op w:val="single" w:color="A6A6A6" w:sz="4" w:space="0"/>
              <w:left w:val="single" w:color="A6A6A6" w:sz="4" w:space="0"/>
              <w:bottom w:val="single" w:color="A6A6A6" w:sz="4" w:space="0"/>
            </w:tcBorders>
            <w:shd w:val="clear" w:color="auto" w:fill="auto"/>
            <w:vAlign w:val="center"/>
          </w:tcPr>
          <w:p w14:paraId="2313A16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NCOA3 融合</w:t>
            </w:r>
          </w:p>
        </w:tc>
      </w:tr>
    </w:tbl>
    <w:p w14:paraId="60411581">
      <w:pPr>
        <w:rPr>
          <w:rFonts w:ascii="微软雅黑" w:hAnsi="微软雅黑" w:eastAsia="微软雅黑" w:cs="微软雅黑"/>
          <w:sz w:val="18"/>
          <w:szCs w:val="18"/>
          <w:lang w:eastAsia="zh-Hans"/>
        </w:rPr>
      </w:pPr>
      <w:r>
        <w:rPr>
          <w:rFonts w:hint="eastAsia" w:ascii="微软雅黑" w:hAnsi="微软雅黑" w:eastAsia="微软雅黑" w:cs="微软雅黑"/>
          <w:sz w:val="18"/>
          <w:szCs w:val="18"/>
          <w:lang w:eastAsia="zh-Hans"/>
        </w:rPr>
        <w:t>参考指南：</w:t>
      </w:r>
    </w:p>
    <w:p w14:paraId="7810CD5B">
      <w:pPr>
        <w:numPr>
          <w:ilvl w:val="0"/>
          <w:numId w:val="8"/>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2</w:t>
      </w:r>
      <w:r>
        <w:rPr>
          <w:rFonts w:hint="eastAsia" w:ascii="Times New Roman" w:hAnsi="Times New Roman" w:eastAsia="微软雅黑" w:cs="Times New Roman"/>
          <w:sz w:val="18"/>
          <w:szCs w:val="18"/>
          <w:lang w:eastAsia="zh-Hans"/>
        </w:rPr>
        <w:t>.</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34876229">
      <w:pPr>
        <w:numPr>
          <w:ilvl w:val="0"/>
          <w:numId w:val="8"/>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Bone Cancer</w:t>
      </w:r>
    </w:p>
    <w:p w14:paraId="0FD36ADF">
      <w:pPr>
        <w:numPr>
          <w:ilvl w:val="0"/>
          <w:numId w:val="8"/>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Gastrointestinal Stromal Tumors (GISTs)</w:t>
      </w:r>
    </w:p>
    <w:p w14:paraId="5C533EAD">
      <w:pPr>
        <w:numPr>
          <w:ilvl w:val="0"/>
          <w:numId w:val="8"/>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Uterine Neoplasms</w:t>
      </w:r>
    </w:p>
    <w:p w14:paraId="7798BDFB">
      <w:pPr>
        <w:numPr>
          <w:ilvl w:val="0"/>
          <w:numId w:val="8"/>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Dermatofibrosarcoma Protuberans</w:t>
      </w:r>
    </w:p>
    <w:p w14:paraId="3E3D2598">
      <w:pPr>
        <w:rPr>
          <w:rFonts w:ascii="Times New Roman" w:hAnsi="Times New Roman" w:cs="Times New Roman"/>
          <w:sz w:val="24"/>
          <w:szCs w:val="24"/>
          <w:lang w:eastAsia="zh-CN"/>
        </w:rPr>
      </w:pPr>
    </w:p>
    <w:p w14:paraId="635E1887">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762C6E7C">
      <w:pPr>
        <w:numPr>
          <w:ilvl w:val="0"/>
          <w:numId w:val="7"/>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本部分内容参考：CSCO-软组织</w:t>
      </w:r>
      <w:r>
        <w:rPr>
          <w:rFonts w:ascii="Times New Roman" w:hAnsi="Times New Roman" w:eastAsia="微软雅黑" w:cs="Times New Roman"/>
          <w:sz w:val="21"/>
          <w:szCs w:val="21"/>
          <w:lang w:eastAsia="zh-CN"/>
        </w:rPr>
        <w:t>肉</w:t>
      </w:r>
      <w:r>
        <w:rPr>
          <w:rFonts w:ascii="Times New Roman" w:hAnsi="Times New Roman" w:eastAsia="微软雅黑" w:cs="Times New Roman"/>
          <w:sz w:val="21"/>
          <w:szCs w:val="21"/>
          <w:lang w:eastAsia="zh-Hans"/>
        </w:rPr>
        <w:t>瘤等指南</w:t>
      </w:r>
    </w:p>
    <w:tbl>
      <w:tblPr>
        <w:tblStyle w:val="17"/>
        <w:tblW w:w="9960" w:type="dxa"/>
        <w:tblInd w:w="-51"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2"/>
        <w:gridCol w:w="4878"/>
      </w:tblGrid>
      <w:tr w14:paraId="6C059E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82" w:type="dxa"/>
            <w:tcBorders>
              <w:top w:val="nil"/>
              <w:bottom w:val="nil"/>
              <w:right w:val="single" w:color="FFFFFF" w:sz="18" w:space="0"/>
            </w:tcBorders>
            <w:shd w:val="clear" w:color="auto" w:fill="A9D18E"/>
            <w:vAlign w:val="center"/>
          </w:tcPr>
          <w:p w14:paraId="36094A0E">
            <w:pPr>
              <w:spacing w:line="206" w:lineRule="exact"/>
              <w:ind w:left="2" w:leftChars="-4" w:hanging="11" w:hangingChars="5"/>
              <w:jc w:val="center"/>
              <w:rPr>
                <w:rFonts w:ascii="Times New Roman" w:hAnsi="Times New Roman" w:eastAsia="微软雅黑" w:cs="Times New Roman"/>
                <w:b/>
                <w:bCs/>
                <w:color w:val="auto"/>
                <w:sz w:val="21"/>
                <w:szCs w:val="21"/>
                <w:lang w:eastAsia="zh-CN"/>
              </w:rPr>
            </w:pPr>
            <w:r>
              <w:rPr>
                <w:rFonts w:ascii="Times New Roman" w:hAnsi="Times New Roman" w:eastAsia="微软雅黑" w:cs="Times New Roman"/>
                <w:b/>
                <w:bCs/>
                <w:color w:val="auto"/>
                <w:sz w:val="21"/>
                <w:szCs w:val="21"/>
                <w:lang w:eastAsia="zh-CN"/>
              </w:rPr>
              <w:t>肉瘤亚型</w:t>
            </w:r>
          </w:p>
        </w:tc>
        <w:tc>
          <w:tcPr>
            <w:tcW w:w="4878" w:type="dxa"/>
            <w:tcBorders>
              <w:top w:val="nil"/>
              <w:left w:val="single" w:color="FFFFFF" w:sz="18" w:space="0"/>
              <w:bottom w:val="nil"/>
            </w:tcBorders>
            <w:shd w:val="clear" w:color="auto" w:fill="A9D18E"/>
            <w:vAlign w:val="center"/>
          </w:tcPr>
          <w:p w14:paraId="4B504A0F">
            <w:pPr>
              <w:spacing w:line="206" w:lineRule="exact"/>
              <w:ind w:left="2" w:leftChars="-4" w:hanging="11" w:hangingChars="5"/>
              <w:jc w:val="center"/>
              <w:rPr>
                <w:rFonts w:ascii="Times New Roman" w:hAnsi="Times New Roman" w:eastAsia="微软雅黑" w:cs="Times New Roman"/>
                <w:b/>
                <w:bCs/>
                <w:color w:val="auto"/>
                <w:sz w:val="21"/>
                <w:szCs w:val="21"/>
                <w:lang w:eastAsia="zh-CN"/>
              </w:rPr>
            </w:pPr>
            <w:r>
              <w:rPr>
                <w:rFonts w:ascii="Times New Roman" w:hAnsi="Times New Roman" w:eastAsia="微软雅黑" w:cs="Times New Roman"/>
                <w:b/>
                <w:bCs/>
                <w:color w:val="auto"/>
                <w:sz w:val="21"/>
                <w:szCs w:val="21"/>
                <w:lang w:eastAsia="zh-CN"/>
              </w:rPr>
              <w:t>分子分型</w:t>
            </w:r>
          </w:p>
        </w:tc>
      </w:tr>
      <w:tr w14:paraId="67AC79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nil"/>
              <w:bottom w:val="single" w:color="A6A6A6" w:sz="4" w:space="0"/>
              <w:right w:val="single" w:color="A6A6A6" w:sz="4" w:space="0"/>
            </w:tcBorders>
            <w:shd w:val="clear" w:color="auto" w:fill="auto"/>
            <w:vAlign w:val="center"/>
          </w:tcPr>
          <w:p w14:paraId="221751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黏液样脂肪肉瘤</w:t>
            </w:r>
          </w:p>
        </w:tc>
        <w:tc>
          <w:tcPr>
            <w:tcW w:w="4878" w:type="dxa"/>
            <w:tcBorders>
              <w:top w:val="nil"/>
              <w:left w:val="single" w:color="A6A6A6" w:sz="4" w:space="0"/>
              <w:bottom w:val="single" w:color="A6A6A6" w:sz="4" w:space="0"/>
            </w:tcBorders>
            <w:shd w:val="clear" w:color="auto" w:fill="auto"/>
            <w:vAlign w:val="center"/>
          </w:tcPr>
          <w:p w14:paraId="62F4515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370F9E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1274311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0DF958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0BB441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op w:val="single" w:color="A6A6A6" w:sz="4" w:space="0"/>
              <w:bottom w:val="single" w:color="A6A6A6" w:sz="4" w:space="0"/>
              <w:right w:val="single" w:color="A6A6A6" w:sz="4" w:space="0"/>
            </w:tcBorders>
            <w:shd w:val="clear" w:color="auto" w:fill="auto"/>
            <w:vAlign w:val="center"/>
          </w:tcPr>
          <w:p w14:paraId="07268C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878" w:type="dxa"/>
            <w:tcBorders>
              <w:top w:val="single" w:color="A6A6A6" w:sz="4" w:space="0"/>
              <w:left w:val="single" w:color="A6A6A6" w:sz="4" w:space="0"/>
              <w:bottom w:val="single" w:color="A6A6A6" w:sz="4" w:space="0"/>
            </w:tcBorders>
            <w:shd w:val="clear" w:color="auto" w:fill="auto"/>
            <w:vAlign w:val="center"/>
          </w:tcPr>
          <w:p w14:paraId="60A7072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018C40E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3DAF19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炎性成肌纤维细胞瘤</w:t>
            </w:r>
          </w:p>
        </w:tc>
        <w:tc>
          <w:tcPr>
            <w:tcW w:w="4878" w:type="dxa"/>
            <w:tcBorders>
              <w:top w:val="single" w:color="A6A6A6" w:sz="4" w:space="0"/>
              <w:left w:val="single" w:color="A6A6A6" w:sz="4" w:space="0"/>
              <w:bottom w:val="single" w:color="A6A6A6" w:sz="4" w:space="0"/>
            </w:tcBorders>
            <w:shd w:val="clear" w:color="auto" w:fill="auto"/>
            <w:vAlign w:val="center"/>
          </w:tcPr>
          <w:p w14:paraId="6BBEF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771EF99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55E4CB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6A9596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773243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5E7C8F6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79F8293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428F4C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29E3FAF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10278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03B51DF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341F3B0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8D88B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4E1A8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269A4CE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6619A8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0EDEEC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2A370A3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74437EE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SEC31A(SEC31L1)-ALK</w:t>
            </w:r>
          </w:p>
        </w:tc>
      </w:tr>
      <w:tr w14:paraId="170C25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4B108FA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CC694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PPFIBP1-ALK</w:t>
            </w:r>
          </w:p>
        </w:tc>
      </w:tr>
      <w:tr w14:paraId="534C53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33B81C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20187F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30C0B1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4CB224A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6B884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9D356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op w:val="single" w:color="A6A6A6" w:sz="4" w:space="0"/>
              <w:bottom w:val="single" w:color="A6A6A6" w:sz="4" w:space="0"/>
              <w:right w:val="single" w:color="A6A6A6" w:sz="4" w:space="0"/>
            </w:tcBorders>
            <w:shd w:val="clear" w:color="auto" w:fill="auto"/>
            <w:vAlign w:val="center"/>
          </w:tcPr>
          <w:p w14:paraId="496F6E5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隆突性皮肤纤维肉瘤/巨细胞成纤维细胞瘤</w:t>
            </w:r>
          </w:p>
        </w:tc>
        <w:tc>
          <w:tcPr>
            <w:tcW w:w="4878" w:type="dxa"/>
            <w:tcBorders>
              <w:top w:val="single" w:color="A6A6A6" w:sz="4" w:space="0"/>
              <w:left w:val="single" w:color="A6A6A6" w:sz="4" w:space="0"/>
              <w:bottom w:val="single" w:color="A6A6A6" w:sz="4" w:space="0"/>
            </w:tcBorders>
            <w:shd w:val="clear" w:color="auto" w:fill="auto"/>
            <w:vAlign w:val="center"/>
          </w:tcPr>
          <w:p w14:paraId="56F015F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0593A9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op w:val="single" w:color="A6A6A6" w:sz="4" w:space="0"/>
              <w:bottom w:val="single" w:color="A6A6A6" w:sz="4" w:space="0"/>
              <w:right w:val="single" w:color="A6A6A6" w:sz="4" w:space="0"/>
            </w:tcBorders>
            <w:shd w:val="clear" w:color="auto" w:fill="auto"/>
            <w:vAlign w:val="center"/>
          </w:tcPr>
          <w:p w14:paraId="75981F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婴儿型纤维肉瘤</w:t>
            </w:r>
          </w:p>
        </w:tc>
        <w:tc>
          <w:tcPr>
            <w:tcW w:w="4878" w:type="dxa"/>
            <w:tcBorders>
              <w:top w:val="single" w:color="A6A6A6" w:sz="4" w:space="0"/>
              <w:left w:val="single" w:color="A6A6A6" w:sz="4" w:space="0"/>
              <w:bottom w:val="single" w:color="A6A6A6" w:sz="4" w:space="0"/>
            </w:tcBorders>
            <w:shd w:val="clear" w:color="auto" w:fill="auto"/>
            <w:vAlign w:val="center"/>
          </w:tcPr>
          <w:p w14:paraId="0DA1A7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F3518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1C59541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878" w:type="dxa"/>
            <w:tcBorders>
              <w:top w:val="single" w:color="A6A6A6" w:sz="4" w:space="0"/>
              <w:left w:val="single" w:color="A6A6A6" w:sz="4" w:space="0"/>
              <w:bottom w:val="single" w:color="A6A6A6" w:sz="4" w:space="0"/>
            </w:tcBorders>
            <w:shd w:val="clear" w:color="auto" w:fill="auto"/>
            <w:vAlign w:val="center"/>
          </w:tcPr>
          <w:p w14:paraId="47CDF7F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63F985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760A529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289E25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3A97FE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0394785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硬化性上皮样纤维肉瘤</w:t>
            </w:r>
          </w:p>
        </w:tc>
        <w:tc>
          <w:tcPr>
            <w:tcW w:w="4878" w:type="dxa"/>
            <w:tcBorders>
              <w:top w:val="single" w:color="A6A6A6" w:sz="4" w:space="0"/>
              <w:left w:val="single" w:color="A6A6A6" w:sz="4" w:space="0"/>
              <w:bottom w:val="single" w:color="A6A6A6" w:sz="4" w:space="0"/>
            </w:tcBorders>
            <w:shd w:val="clear" w:color="auto" w:fill="auto"/>
            <w:vAlign w:val="center"/>
          </w:tcPr>
          <w:p w14:paraId="2FC400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EWSR1-CREB3L1</w:t>
            </w:r>
          </w:p>
        </w:tc>
      </w:tr>
      <w:tr w14:paraId="2E55B1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4AD1C37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5DF9D1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192E086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428BA5D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42D91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70F244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op w:val="single" w:color="A6A6A6" w:sz="4" w:space="0"/>
              <w:bottom w:val="single" w:color="A6A6A6" w:sz="4" w:space="0"/>
              <w:right w:val="single" w:color="A6A6A6" w:sz="4" w:space="0"/>
            </w:tcBorders>
            <w:shd w:val="clear" w:color="auto" w:fill="auto"/>
            <w:vAlign w:val="center"/>
          </w:tcPr>
          <w:p w14:paraId="155EAF4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w:t>
            </w:r>
          </w:p>
        </w:tc>
        <w:tc>
          <w:tcPr>
            <w:tcW w:w="4878" w:type="dxa"/>
            <w:tcBorders>
              <w:top w:val="single" w:color="A6A6A6" w:sz="4" w:space="0"/>
              <w:left w:val="single" w:color="A6A6A6" w:sz="4" w:space="0"/>
              <w:bottom w:val="single" w:color="A6A6A6" w:sz="4" w:space="0"/>
            </w:tcBorders>
            <w:shd w:val="clear" w:color="auto" w:fill="auto"/>
            <w:vAlign w:val="center"/>
          </w:tcPr>
          <w:p w14:paraId="2C2E4F9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CSF1-COL6A3</w:t>
            </w:r>
          </w:p>
        </w:tc>
      </w:tr>
      <w:tr w14:paraId="0A3F81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3A544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878" w:type="dxa"/>
            <w:tcBorders>
              <w:top w:val="single" w:color="A6A6A6" w:sz="4" w:space="0"/>
              <w:left w:val="single" w:color="A6A6A6" w:sz="4" w:space="0"/>
              <w:bottom w:val="single" w:color="A6A6A6" w:sz="4" w:space="0"/>
            </w:tcBorders>
            <w:shd w:val="clear" w:color="auto" w:fill="auto"/>
            <w:vAlign w:val="center"/>
          </w:tcPr>
          <w:p w14:paraId="67121C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6632DC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25032E8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4232A3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3B7C93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658AAF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878" w:type="dxa"/>
            <w:tcBorders>
              <w:top w:val="single" w:color="A6A6A6" w:sz="4" w:space="0"/>
              <w:left w:val="single" w:color="A6A6A6" w:sz="4" w:space="0"/>
              <w:bottom w:val="single" w:color="A6A6A6" w:sz="4" w:space="0"/>
            </w:tcBorders>
            <w:shd w:val="clear" w:color="auto" w:fill="auto"/>
            <w:vAlign w:val="center"/>
          </w:tcPr>
          <w:p w14:paraId="25C6C0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3E2E95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4748795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75EF167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66F698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3A45CF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22B2F7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w:t>
            </w:r>
          </w:p>
        </w:tc>
      </w:tr>
      <w:tr w14:paraId="5BDDC1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28CE5CD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6CF01B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267EC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57D18ED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661697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2804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43A998E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5A796A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FOXO1-FGFR1</w:t>
            </w:r>
          </w:p>
        </w:tc>
      </w:tr>
      <w:tr w14:paraId="7B098A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3A565F8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先天性/婴儿梭形细胞横纹肌肉瘤</w:t>
            </w:r>
          </w:p>
        </w:tc>
        <w:tc>
          <w:tcPr>
            <w:tcW w:w="4878" w:type="dxa"/>
            <w:tcBorders>
              <w:top w:val="single" w:color="A6A6A6" w:sz="4" w:space="0"/>
              <w:left w:val="single" w:color="A6A6A6" w:sz="4" w:space="0"/>
              <w:bottom w:val="single" w:color="A6A6A6" w:sz="4" w:space="0"/>
            </w:tcBorders>
            <w:shd w:val="clear" w:color="auto" w:fill="auto"/>
            <w:vAlign w:val="center"/>
          </w:tcPr>
          <w:p w14:paraId="18C63A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237DFDA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1C070FA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4F43E81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1298E5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2D06AEE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7A6B47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2AD530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29541A3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2C16D71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6DDA4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op w:val="single" w:color="A6A6A6" w:sz="4" w:space="0"/>
              <w:bottom w:val="single" w:color="A6A6A6" w:sz="4" w:space="0"/>
              <w:right w:val="single" w:color="A6A6A6" w:sz="4" w:space="0"/>
            </w:tcBorders>
            <w:shd w:val="clear" w:color="auto" w:fill="auto"/>
            <w:vAlign w:val="center"/>
          </w:tcPr>
          <w:p w14:paraId="005630D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878" w:type="dxa"/>
            <w:tcBorders>
              <w:top w:val="single" w:color="A6A6A6" w:sz="4" w:space="0"/>
              <w:left w:val="single" w:color="A6A6A6" w:sz="4" w:space="0"/>
              <w:bottom w:val="single" w:color="A6A6A6" w:sz="4" w:space="0"/>
            </w:tcBorders>
            <w:shd w:val="clear" w:color="auto" w:fill="auto"/>
            <w:vAlign w:val="center"/>
          </w:tcPr>
          <w:p w14:paraId="329E36A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707739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211EC4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软组织肌上皮肿瘤</w:t>
            </w:r>
          </w:p>
        </w:tc>
        <w:tc>
          <w:tcPr>
            <w:tcW w:w="4878" w:type="dxa"/>
            <w:tcBorders>
              <w:top w:val="single" w:color="A6A6A6" w:sz="4" w:space="0"/>
              <w:left w:val="single" w:color="A6A6A6" w:sz="4" w:space="0"/>
              <w:bottom w:val="single" w:color="A6A6A6" w:sz="4" w:space="0"/>
            </w:tcBorders>
            <w:shd w:val="clear" w:color="auto" w:fill="auto"/>
            <w:vAlign w:val="center"/>
          </w:tcPr>
          <w:p w14:paraId="061A03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DE015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4752680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5B495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EWSR1-PBX1</w:t>
            </w:r>
          </w:p>
        </w:tc>
      </w:tr>
      <w:tr w14:paraId="11DFAB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004259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18B3B96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FUS-KLF17</w:t>
            </w:r>
          </w:p>
        </w:tc>
      </w:tr>
      <w:tr w14:paraId="5B009F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6E7A4A1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5CBFDAA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EWSR1-PBX3</w:t>
            </w:r>
          </w:p>
        </w:tc>
      </w:tr>
      <w:tr w14:paraId="236C86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6401323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7434DF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EWSR1-ZNF444</w:t>
            </w:r>
          </w:p>
        </w:tc>
      </w:tr>
      <w:tr w14:paraId="59CF7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2C464A8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78" w:type="dxa"/>
            <w:tcBorders>
              <w:top w:val="single" w:color="A6A6A6" w:sz="4" w:space="0"/>
              <w:left w:val="single" w:color="A6A6A6" w:sz="4" w:space="0"/>
              <w:bottom w:val="single" w:color="A6A6A6" w:sz="4" w:space="0"/>
            </w:tcBorders>
            <w:shd w:val="clear" w:color="auto" w:fill="auto"/>
            <w:vAlign w:val="center"/>
          </w:tcPr>
          <w:p w14:paraId="14B03FA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7B8B0C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2E6E8C5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78A76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006FEFB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074CEE9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6DA58B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002893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6C1817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1E9486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重排</w:t>
            </w:r>
          </w:p>
        </w:tc>
      </w:tr>
      <w:tr w14:paraId="63FBD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098A8B2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B05F86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重排</w:t>
            </w:r>
          </w:p>
        </w:tc>
      </w:tr>
      <w:tr w14:paraId="23E5DCB9">
        <w:tblPrEx>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633416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878" w:type="dxa"/>
            <w:tcBorders>
              <w:top w:val="single" w:color="A6A6A6" w:sz="4" w:space="0"/>
              <w:left w:val="single" w:color="A6A6A6" w:sz="4" w:space="0"/>
              <w:bottom w:val="single" w:color="A6A6A6" w:sz="4" w:space="0"/>
            </w:tcBorders>
            <w:shd w:val="clear" w:color="auto" w:fill="auto"/>
            <w:vAlign w:val="center"/>
          </w:tcPr>
          <w:p w14:paraId="46FB59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00F321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33D773A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6D60DC8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27F9A1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55BCC02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5DBB4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383529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op w:val="single" w:color="A6A6A6" w:sz="4" w:space="0"/>
              <w:bottom w:val="single" w:color="A6A6A6" w:sz="4" w:space="0"/>
              <w:right w:val="single" w:color="A6A6A6" w:sz="4" w:space="0"/>
            </w:tcBorders>
            <w:shd w:val="clear" w:color="auto" w:fill="auto"/>
            <w:vAlign w:val="center"/>
          </w:tcPr>
          <w:p w14:paraId="7BF1E7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878" w:type="dxa"/>
            <w:tcBorders>
              <w:top w:val="single" w:color="A6A6A6" w:sz="4" w:space="0"/>
              <w:left w:val="single" w:color="A6A6A6" w:sz="4" w:space="0"/>
              <w:bottom w:val="single" w:color="A6A6A6" w:sz="4" w:space="0"/>
            </w:tcBorders>
            <w:shd w:val="clear" w:color="auto" w:fill="auto"/>
            <w:vAlign w:val="center"/>
          </w:tcPr>
          <w:p w14:paraId="78C036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ASPSCR1-TFE3</w:t>
            </w:r>
          </w:p>
        </w:tc>
      </w:tr>
      <w:tr w14:paraId="38021A3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00A5FC6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软组织透明细胞肉瘤/胃肠道透明细胞肉瘤样肿瘤</w:t>
            </w:r>
          </w:p>
        </w:tc>
        <w:tc>
          <w:tcPr>
            <w:tcW w:w="4878" w:type="dxa"/>
            <w:tcBorders>
              <w:top w:val="single" w:color="A6A6A6" w:sz="4" w:space="0"/>
              <w:left w:val="single" w:color="A6A6A6" w:sz="4" w:space="0"/>
              <w:bottom w:val="single" w:color="A6A6A6" w:sz="4" w:space="0"/>
            </w:tcBorders>
            <w:shd w:val="clear" w:color="auto" w:fill="auto"/>
            <w:vAlign w:val="center"/>
          </w:tcPr>
          <w:p w14:paraId="76E38B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285C9F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6F549CC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0290878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7F4D17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1BAB73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878" w:type="dxa"/>
            <w:tcBorders>
              <w:top w:val="single" w:color="A6A6A6" w:sz="4" w:space="0"/>
              <w:left w:val="single" w:color="A6A6A6" w:sz="4" w:space="0"/>
              <w:bottom w:val="single" w:color="A6A6A6" w:sz="4" w:space="0"/>
            </w:tcBorders>
            <w:shd w:val="clear" w:color="auto" w:fill="auto"/>
            <w:vAlign w:val="center"/>
          </w:tcPr>
          <w:p w14:paraId="3BA67FC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0D24DA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66C029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272EE9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329FCB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12DF4A4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2666A1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33F3D0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0AB3DBB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48E2403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615F7B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op w:val="single" w:color="A6A6A6" w:sz="4" w:space="0"/>
              <w:bottom w:val="single" w:color="A6A6A6" w:sz="4" w:space="0"/>
              <w:right w:val="single" w:color="A6A6A6" w:sz="4" w:space="0"/>
            </w:tcBorders>
            <w:shd w:val="clear" w:color="auto" w:fill="auto"/>
            <w:vAlign w:val="center"/>
          </w:tcPr>
          <w:p w14:paraId="46DCC6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878" w:type="dxa"/>
            <w:tcBorders>
              <w:top w:val="single" w:color="A6A6A6" w:sz="4" w:space="0"/>
              <w:left w:val="single" w:color="A6A6A6" w:sz="4" w:space="0"/>
              <w:bottom w:val="single" w:color="A6A6A6" w:sz="4" w:space="0"/>
            </w:tcBorders>
            <w:shd w:val="clear" w:color="auto" w:fill="auto"/>
            <w:vAlign w:val="center"/>
          </w:tcPr>
          <w:p w14:paraId="2EE85C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5DAC40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op w:val="single" w:color="A6A6A6" w:sz="4" w:space="0"/>
              <w:bottom w:val="single" w:color="A6A6A6" w:sz="4" w:space="0"/>
              <w:right w:val="single" w:color="A6A6A6" w:sz="4" w:space="0"/>
            </w:tcBorders>
            <w:shd w:val="clear" w:color="auto" w:fill="auto"/>
            <w:vAlign w:val="center"/>
          </w:tcPr>
          <w:p w14:paraId="037BD49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血管周围上皮样细胞瘤</w:t>
            </w:r>
          </w:p>
        </w:tc>
        <w:tc>
          <w:tcPr>
            <w:tcW w:w="4878" w:type="dxa"/>
            <w:tcBorders>
              <w:top w:val="single" w:color="A6A6A6" w:sz="4" w:space="0"/>
              <w:left w:val="single" w:color="A6A6A6" w:sz="4" w:space="0"/>
              <w:bottom w:val="single" w:color="A6A6A6" w:sz="4" w:space="0"/>
            </w:tcBorders>
            <w:shd w:val="clear" w:color="auto" w:fill="auto"/>
            <w:vAlign w:val="center"/>
          </w:tcPr>
          <w:p w14:paraId="06D208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DVL2-TFE3</w:t>
            </w:r>
          </w:p>
        </w:tc>
      </w:tr>
      <w:tr w14:paraId="22BF45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64C880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w:t>
            </w:r>
          </w:p>
        </w:tc>
        <w:tc>
          <w:tcPr>
            <w:tcW w:w="4878" w:type="dxa"/>
            <w:tcBorders>
              <w:top w:val="single" w:color="A6A6A6" w:sz="4" w:space="0"/>
              <w:left w:val="single" w:color="A6A6A6" w:sz="4" w:space="0"/>
              <w:bottom w:val="single" w:color="A6A6A6" w:sz="4" w:space="0"/>
            </w:tcBorders>
            <w:shd w:val="clear" w:color="auto" w:fill="auto"/>
            <w:vAlign w:val="center"/>
          </w:tcPr>
          <w:p w14:paraId="16D43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107680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415A6FD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7803E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464ED2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5A01359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932965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262BA7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70CF3E0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1173CA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58864E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29A898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4084B8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w:t>
            </w:r>
          </w:p>
        </w:tc>
      </w:tr>
      <w:tr w14:paraId="53F739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6E2D306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04F815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024C2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3532583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5DB0FD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16F51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54A0CAF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588517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792A48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6C1886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CIC重排肉瘤</w:t>
            </w:r>
          </w:p>
        </w:tc>
        <w:tc>
          <w:tcPr>
            <w:tcW w:w="4878" w:type="dxa"/>
            <w:tcBorders>
              <w:top w:val="single" w:color="A6A6A6" w:sz="4" w:space="0"/>
              <w:left w:val="single" w:color="A6A6A6" w:sz="4" w:space="0"/>
              <w:bottom w:val="single" w:color="A6A6A6" w:sz="4" w:space="0"/>
            </w:tcBorders>
            <w:shd w:val="clear" w:color="auto" w:fill="auto"/>
            <w:vAlign w:val="center"/>
          </w:tcPr>
          <w:p w14:paraId="38205E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0FEB07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48C27DA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182A889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CIC-FOXO4</w:t>
            </w:r>
          </w:p>
        </w:tc>
      </w:tr>
      <w:tr w14:paraId="64949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498437E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9D8E0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CIC-NUTM1</w:t>
            </w:r>
          </w:p>
        </w:tc>
      </w:tr>
      <w:tr w14:paraId="568000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56ADAA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10C246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CIC-NUTM2B</w:t>
            </w:r>
          </w:p>
        </w:tc>
      </w:tr>
      <w:tr w14:paraId="510EEF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0F18C4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78" w:type="dxa"/>
            <w:tcBorders>
              <w:top w:val="single" w:color="A6A6A6" w:sz="4" w:space="0"/>
              <w:left w:val="single" w:color="A6A6A6" w:sz="4" w:space="0"/>
              <w:bottom w:val="single" w:color="A6A6A6" w:sz="4" w:space="0"/>
            </w:tcBorders>
            <w:shd w:val="clear" w:color="auto" w:fill="auto"/>
            <w:vAlign w:val="center"/>
          </w:tcPr>
          <w:p w14:paraId="269CB7B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650328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44C6322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3E7D3F3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BCOR-MAML1</w:t>
            </w:r>
          </w:p>
        </w:tc>
      </w:tr>
      <w:tr w14:paraId="0FBDE4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4F5D280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796CBECB">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BCOR-MAML2</w:t>
            </w:r>
          </w:p>
        </w:tc>
      </w:tr>
      <w:tr w14:paraId="67FA26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63678EB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50A00D88">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6293B12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108B09E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283B18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65E0B6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op w:val="single" w:color="A6A6A6" w:sz="4" w:space="0"/>
              <w:bottom w:val="single" w:color="A6A6A6" w:sz="4" w:space="0"/>
              <w:right w:val="single" w:color="A6A6A6" w:sz="4" w:space="0"/>
            </w:tcBorders>
            <w:shd w:val="clear" w:color="auto" w:fill="auto"/>
            <w:vAlign w:val="center"/>
          </w:tcPr>
          <w:p w14:paraId="45BD03C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婴幼儿未分化圆细胞肉瘤/婴幼儿原始黏液样间叶性肿瘤</w:t>
            </w:r>
          </w:p>
        </w:tc>
        <w:tc>
          <w:tcPr>
            <w:tcW w:w="4878" w:type="dxa"/>
            <w:tcBorders>
              <w:top w:val="single" w:color="A6A6A6" w:sz="4" w:space="0"/>
              <w:left w:val="single" w:color="A6A6A6" w:sz="4" w:space="0"/>
              <w:bottom w:val="single" w:color="A6A6A6" w:sz="4" w:space="0"/>
            </w:tcBorders>
            <w:shd w:val="clear" w:color="auto" w:fill="auto"/>
            <w:vAlign w:val="center"/>
          </w:tcPr>
          <w:p w14:paraId="387011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YWHAE(YWHAE1)-NUTM2B</w:t>
            </w:r>
          </w:p>
        </w:tc>
      </w:tr>
      <w:tr w14:paraId="1169E0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single" w:color="A6A6A6" w:sz="4" w:space="0"/>
              <w:bottom w:val="single" w:color="A6A6A6" w:sz="4" w:space="0"/>
              <w:right w:val="single" w:color="A6A6A6" w:sz="4" w:space="0"/>
            </w:tcBorders>
            <w:shd w:val="clear" w:color="auto" w:fill="auto"/>
            <w:vAlign w:val="center"/>
          </w:tcPr>
          <w:p w14:paraId="04ED2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EWSR1-非ETS融合的圆细胞肉瘤</w:t>
            </w:r>
          </w:p>
        </w:tc>
        <w:tc>
          <w:tcPr>
            <w:tcW w:w="4878" w:type="dxa"/>
            <w:tcBorders>
              <w:top w:val="single" w:color="A6A6A6" w:sz="4" w:space="0"/>
              <w:left w:val="single" w:color="A6A6A6" w:sz="4" w:space="0"/>
              <w:bottom w:val="single" w:color="A6A6A6" w:sz="4" w:space="0"/>
            </w:tcBorders>
            <w:shd w:val="clear" w:color="auto" w:fill="auto"/>
            <w:vAlign w:val="center"/>
          </w:tcPr>
          <w:p w14:paraId="35EECFE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5783822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72282B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17176B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494ACAD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24CFA02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1F93AD2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0985F2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50BCF07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22B8A4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4858B0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03688E7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124B60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3CAFDF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op w:val="single" w:color="A6A6A6" w:sz="4" w:space="0"/>
              <w:bottom w:val="single" w:color="A6A6A6" w:sz="4" w:space="0"/>
              <w:right w:val="single" w:color="A6A6A6" w:sz="4" w:space="0"/>
            </w:tcBorders>
            <w:shd w:val="clear" w:color="auto" w:fill="auto"/>
            <w:vAlign w:val="center"/>
          </w:tcPr>
          <w:p w14:paraId="53D2BEF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op w:val="single" w:color="A6A6A6" w:sz="4" w:space="0"/>
              <w:left w:val="single" w:color="A6A6A6" w:sz="4" w:space="0"/>
              <w:bottom w:val="single" w:color="A6A6A6" w:sz="4" w:space="0"/>
            </w:tcBorders>
            <w:shd w:val="clear" w:color="auto" w:fill="auto"/>
            <w:vAlign w:val="center"/>
          </w:tcPr>
          <w:p w14:paraId="43B6BE7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bl>
    <w:p w14:paraId="1AC47A08">
      <w:p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参考指南：</w:t>
      </w:r>
    </w:p>
    <w:p w14:paraId="18028E55">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中国临床肿瘤学会（CSCO）软组织肉瘤诊疗指南2021</w:t>
      </w:r>
    </w:p>
    <w:p w14:paraId="7FB681A7">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中国临床肿瘤学会（CSCO）</w:t>
      </w:r>
      <w:r>
        <w:rPr>
          <w:rFonts w:ascii="Times New Roman" w:hAnsi="Times New Roman" w:eastAsia="微软雅黑" w:cs="Times New Roman"/>
          <w:sz w:val="18"/>
          <w:szCs w:val="18"/>
          <w:lang w:eastAsia="zh-CN"/>
        </w:rPr>
        <w:t>骨巨细胞瘤</w:t>
      </w:r>
      <w:r>
        <w:rPr>
          <w:rFonts w:ascii="Times New Roman" w:hAnsi="Times New Roman" w:eastAsia="微软雅黑" w:cs="Times New Roman"/>
          <w:sz w:val="18"/>
          <w:szCs w:val="18"/>
          <w:lang w:eastAsia="zh-Hans"/>
        </w:rPr>
        <w:t>诊疗指南202</w:t>
      </w:r>
      <w:r>
        <w:rPr>
          <w:rFonts w:ascii="Times New Roman" w:hAnsi="Times New Roman" w:eastAsia="微软雅黑" w:cs="Times New Roman"/>
          <w:sz w:val="18"/>
          <w:szCs w:val="18"/>
          <w:lang w:eastAsia="zh-CN"/>
        </w:rPr>
        <w:t>0</w:t>
      </w:r>
    </w:p>
    <w:p w14:paraId="05925AF8">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583E909D">
      <w:pPr>
        <w:numPr>
          <w:ilvl w:val="0"/>
          <w:numId w:val="10"/>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本部分内容参考：骨与软组织肿瘤二代测序中国专家共识（2021年版）</w:t>
      </w:r>
    </w:p>
    <w:tbl>
      <w:tblPr>
        <w:tblStyle w:val="17"/>
        <w:tblW w:w="9977"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3"/>
        <w:gridCol w:w="4894"/>
      </w:tblGrid>
      <w:tr w14:paraId="02AF44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340" w:hRule="atLeast"/>
          <w:tblHeader/>
        </w:trPr>
        <w:tc>
          <w:tcPr>
            <w:tcW w:w="5083" w:type="dxa"/>
            <w:tcBorders>
              <w:top w:val="nil"/>
              <w:bottom w:val="nil"/>
              <w:right w:val="single" w:color="FFFFFF" w:sz="18" w:space="0"/>
            </w:tcBorders>
            <w:shd w:val="clear" w:color="auto" w:fill="A9D18E"/>
            <w:vAlign w:val="center"/>
          </w:tcPr>
          <w:p w14:paraId="33E42E1A">
            <w:pPr>
              <w:spacing w:line="206" w:lineRule="exact"/>
              <w:ind w:left="2" w:leftChars="-4" w:hanging="11" w:hangingChars="5"/>
              <w:jc w:val="center"/>
              <w:rPr>
                <w:rFonts w:ascii="Times New Roman" w:hAnsi="Times New Roman" w:eastAsia="微软雅黑" w:cs="Times New Roman"/>
                <w:b/>
                <w:bCs/>
                <w:color w:val="auto"/>
                <w:sz w:val="21"/>
                <w:szCs w:val="21"/>
                <w:lang w:eastAsia="zh-CN"/>
              </w:rPr>
            </w:pPr>
            <w:r>
              <w:rPr>
                <w:rFonts w:ascii="Times New Roman" w:hAnsi="Times New Roman" w:eastAsia="微软雅黑" w:cs="Times New Roman"/>
                <w:b/>
                <w:bCs/>
                <w:color w:val="auto"/>
                <w:sz w:val="21"/>
                <w:szCs w:val="21"/>
                <w:lang w:eastAsia="zh-CN"/>
              </w:rPr>
              <w:t>肉瘤亚型</w:t>
            </w:r>
          </w:p>
        </w:tc>
        <w:tc>
          <w:tcPr>
            <w:tcW w:w="4894" w:type="dxa"/>
            <w:tcBorders>
              <w:top w:val="nil"/>
              <w:left w:val="single" w:color="FFFFFF" w:sz="18" w:space="0"/>
              <w:bottom w:val="nil"/>
            </w:tcBorders>
            <w:shd w:val="clear" w:color="auto" w:fill="A9D18E"/>
            <w:vAlign w:val="center"/>
          </w:tcPr>
          <w:p w14:paraId="5C64BE59">
            <w:pPr>
              <w:spacing w:line="206" w:lineRule="exact"/>
              <w:ind w:left="2" w:leftChars="-4" w:hanging="11" w:hangingChars="5"/>
              <w:jc w:val="center"/>
              <w:rPr>
                <w:rFonts w:ascii="Times New Roman" w:hAnsi="Times New Roman" w:eastAsia="微软雅黑" w:cs="Times New Roman"/>
                <w:b/>
                <w:bCs/>
                <w:color w:val="auto"/>
                <w:sz w:val="21"/>
                <w:szCs w:val="21"/>
                <w:lang w:eastAsia="zh-CN"/>
              </w:rPr>
            </w:pPr>
            <w:r>
              <w:rPr>
                <w:rFonts w:ascii="Times New Roman" w:hAnsi="Times New Roman" w:eastAsia="微软雅黑" w:cs="Times New Roman"/>
                <w:b/>
                <w:bCs/>
                <w:color w:val="auto"/>
                <w:sz w:val="21"/>
                <w:szCs w:val="21"/>
                <w:lang w:eastAsia="zh-CN"/>
              </w:rPr>
              <w:t>分子分型</w:t>
            </w:r>
          </w:p>
        </w:tc>
      </w:tr>
      <w:tr w14:paraId="254CD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nil"/>
              <w:bottom w:val="single" w:color="A6A6A6" w:sz="4" w:space="0"/>
              <w:right w:val="single" w:color="A6A6A6" w:sz="4" w:space="0"/>
            </w:tcBorders>
            <w:shd w:val="clear" w:color="auto" w:fill="auto"/>
            <w:vAlign w:val="center"/>
          </w:tcPr>
          <w:p w14:paraId="061656A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EWSR1-SMAD3阳性纤维母细胞性肿瘤</w:t>
            </w:r>
          </w:p>
        </w:tc>
        <w:tc>
          <w:tcPr>
            <w:tcW w:w="4894" w:type="dxa"/>
            <w:tcBorders>
              <w:top w:val="nil"/>
              <w:left w:val="single" w:color="A6A6A6" w:sz="4" w:space="0"/>
              <w:bottom w:val="single" w:color="A6A6A6" w:sz="4" w:space="0"/>
            </w:tcBorders>
            <w:shd w:val="clear" w:color="auto" w:fill="auto"/>
            <w:vAlign w:val="center"/>
          </w:tcPr>
          <w:p w14:paraId="6BA39F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w:t>
            </w:r>
          </w:p>
        </w:tc>
      </w:tr>
      <w:tr w14:paraId="22BBFE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single" w:color="A6A6A6" w:sz="4" w:space="0"/>
              <w:bottom w:val="single" w:color="A6A6A6" w:sz="4" w:space="0"/>
              <w:right w:val="single" w:color="A6A6A6" w:sz="4" w:space="0"/>
            </w:tcBorders>
            <w:shd w:val="clear" w:color="auto" w:fill="auto"/>
            <w:vAlign w:val="center"/>
          </w:tcPr>
          <w:p w14:paraId="6F7972F4">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GAB1-ABL1阳性纤维母细胞性肿瘤</w:t>
            </w:r>
          </w:p>
        </w:tc>
        <w:tc>
          <w:tcPr>
            <w:tcW w:w="4894" w:type="dxa"/>
            <w:tcBorders>
              <w:top w:val="single" w:color="A6A6A6" w:sz="4" w:space="0"/>
              <w:left w:val="single" w:color="A6A6A6" w:sz="4" w:space="0"/>
              <w:bottom w:val="single" w:color="A6A6A6" w:sz="4" w:space="0"/>
            </w:tcBorders>
            <w:shd w:val="clear" w:color="auto" w:fill="auto"/>
            <w:vAlign w:val="center"/>
          </w:tcPr>
          <w:p w14:paraId="1B039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w:t>
            </w:r>
          </w:p>
        </w:tc>
      </w:tr>
      <w:tr w14:paraId="461B3E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7DD9A2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ALK阴性炎性肌纤维母细胞瘤</w:t>
            </w:r>
          </w:p>
        </w:tc>
        <w:tc>
          <w:tcPr>
            <w:tcW w:w="4894" w:type="dxa"/>
            <w:tcBorders>
              <w:top w:val="single" w:color="A6A6A6" w:sz="4" w:space="0"/>
              <w:left w:val="single" w:color="A6A6A6" w:sz="4" w:space="0"/>
              <w:bottom w:val="single" w:color="A6A6A6" w:sz="4" w:space="0"/>
            </w:tcBorders>
            <w:shd w:val="clear" w:color="auto" w:fill="auto"/>
            <w:vAlign w:val="center"/>
          </w:tcPr>
          <w:p w14:paraId="1A30CF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91585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1326D97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33B6E6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CA845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6F337BE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71AE50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2C5B816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34F1522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上皮样炎性肌纤维母细胞肉瘤</w:t>
            </w:r>
          </w:p>
        </w:tc>
        <w:tc>
          <w:tcPr>
            <w:tcW w:w="4894" w:type="dxa"/>
            <w:tcBorders>
              <w:top w:val="single" w:color="A6A6A6" w:sz="4" w:space="0"/>
              <w:left w:val="single" w:color="A6A6A6" w:sz="4" w:space="0"/>
              <w:bottom w:val="single" w:color="A6A6A6" w:sz="4" w:space="0"/>
            </w:tcBorders>
            <w:shd w:val="clear" w:color="auto" w:fill="auto"/>
            <w:vAlign w:val="center"/>
          </w:tcPr>
          <w:p w14:paraId="151B08A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2182A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3D8B7EE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498A34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RRBP1(RRBP)-ALK</w:t>
            </w:r>
          </w:p>
        </w:tc>
      </w:tr>
      <w:tr w14:paraId="06BCC1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3764632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少数隆突性皮纤维肉瘤</w:t>
            </w:r>
          </w:p>
        </w:tc>
        <w:tc>
          <w:tcPr>
            <w:tcW w:w="4894" w:type="dxa"/>
            <w:tcBorders>
              <w:top w:val="single" w:color="A6A6A6" w:sz="4" w:space="0"/>
              <w:left w:val="single" w:color="A6A6A6" w:sz="4" w:space="0"/>
              <w:bottom w:val="single" w:color="A6A6A6" w:sz="4" w:space="0"/>
            </w:tcBorders>
            <w:shd w:val="clear" w:color="auto" w:fill="auto"/>
            <w:vAlign w:val="center"/>
          </w:tcPr>
          <w:p w14:paraId="5C499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COL6A3-PDGFD</w:t>
            </w:r>
          </w:p>
        </w:tc>
      </w:tr>
      <w:tr w14:paraId="70D0E4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20ADA83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203CE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EMILIN2-PDGFD</w:t>
            </w:r>
          </w:p>
        </w:tc>
      </w:tr>
      <w:tr w14:paraId="19D9D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single" w:color="A6A6A6" w:sz="4" w:space="0"/>
              <w:bottom w:val="single" w:color="A6A6A6" w:sz="4" w:space="0"/>
              <w:right w:val="single" w:color="A6A6A6" w:sz="4" w:space="0"/>
            </w:tcBorders>
            <w:shd w:val="clear" w:color="auto" w:fill="auto"/>
            <w:vAlign w:val="center"/>
          </w:tcPr>
          <w:p w14:paraId="5AD297D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MUC4阴性硬化性上皮样纤维肉瘤</w:t>
            </w:r>
          </w:p>
        </w:tc>
        <w:tc>
          <w:tcPr>
            <w:tcW w:w="4894" w:type="dxa"/>
            <w:tcBorders>
              <w:top w:val="single" w:color="A6A6A6" w:sz="4" w:space="0"/>
              <w:left w:val="single" w:color="A6A6A6" w:sz="4" w:space="0"/>
              <w:bottom w:val="single" w:color="A6A6A6" w:sz="4" w:space="0"/>
            </w:tcBorders>
            <w:shd w:val="clear" w:color="auto" w:fill="auto"/>
            <w:vAlign w:val="center"/>
          </w:tcPr>
          <w:p w14:paraId="78FB5F2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YAP1-KMT2A</w:t>
            </w:r>
          </w:p>
        </w:tc>
      </w:tr>
      <w:tr w14:paraId="2BC51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265E81E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上皮样纤维组织细胞瘤</w:t>
            </w:r>
          </w:p>
        </w:tc>
        <w:tc>
          <w:tcPr>
            <w:tcW w:w="4894" w:type="dxa"/>
            <w:tcBorders>
              <w:top w:val="single" w:color="A6A6A6" w:sz="4" w:space="0"/>
              <w:left w:val="single" w:color="A6A6A6" w:sz="4" w:space="0"/>
              <w:bottom w:val="single" w:color="A6A6A6" w:sz="4" w:space="0"/>
            </w:tcBorders>
            <w:shd w:val="clear" w:color="auto" w:fill="auto"/>
            <w:vAlign w:val="center"/>
          </w:tcPr>
          <w:p w14:paraId="6E813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SQSTM1-ALK</w:t>
            </w:r>
          </w:p>
        </w:tc>
      </w:tr>
      <w:tr w14:paraId="0CE581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5592DB2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539456D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VCL-ALK</w:t>
            </w:r>
          </w:p>
        </w:tc>
      </w:tr>
      <w:tr w14:paraId="4EB854F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3A94E4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上皮样血管瘤</w:t>
            </w:r>
          </w:p>
        </w:tc>
        <w:tc>
          <w:tcPr>
            <w:tcW w:w="4894" w:type="dxa"/>
            <w:tcBorders>
              <w:top w:val="single" w:color="A6A6A6" w:sz="4" w:space="0"/>
              <w:left w:val="single" w:color="A6A6A6" w:sz="4" w:space="0"/>
              <w:bottom w:val="single" w:color="A6A6A6" w:sz="4" w:space="0"/>
            </w:tcBorders>
            <w:shd w:val="clear" w:color="auto" w:fill="auto"/>
            <w:vAlign w:val="center"/>
          </w:tcPr>
          <w:p w14:paraId="22B28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MBNL1-FOS</w:t>
            </w:r>
          </w:p>
        </w:tc>
      </w:tr>
      <w:tr w14:paraId="56B592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00219DC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34B314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VIM-FOS</w:t>
            </w:r>
          </w:p>
        </w:tc>
      </w:tr>
      <w:tr w14:paraId="712FE8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53E4DBF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16D4A9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lincRNA-FOS</w:t>
            </w:r>
          </w:p>
        </w:tc>
      </w:tr>
      <w:tr w14:paraId="22CA29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73F6C38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05B3F7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ZFP36-FOSB</w:t>
            </w:r>
          </w:p>
        </w:tc>
      </w:tr>
      <w:tr w14:paraId="3E78FF3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5EAB8353">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61032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WWTR1-FOSB</w:t>
            </w:r>
          </w:p>
        </w:tc>
      </w:tr>
      <w:tr w14:paraId="4ED01A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491F23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558C3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240E3E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single" w:color="A6A6A6" w:sz="4" w:space="0"/>
              <w:bottom w:val="single" w:color="A6A6A6" w:sz="4" w:space="0"/>
              <w:right w:val="single" w:color="A6A6A6" w:sz="4" w:space="0"/>
            </w:tcBorders>
            <w:shd w:val="clear" w:color="auto" w:fill="auto"/>
            <w:vAlign w:val="center"/>
          </w:tcPr>
          <w:p w14:paraId="7B9BB06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TFE3重排上皮样血管内皮瘤</w:t>
            </w:r>
          </w:p>
        </w:tc>
        <w:tc>
          <w:tcPr>
            <w:tcW w:w="4894" w:type="dxa"/>
            <w:tcBorders>
              <w:top w:val="single" w:color="A6A6A6" w:sz="4" w:space="0"/>
              <w:left w:val="single" w:color="A6A6A6" w:sz="4" w:space="0"/>
              <w:bottom w:val="single" w:color="A6A6A6" w:sz="4" w:space="0"/>
            </w:tcBorders>
            <w:shd w:val="clear" w:color="auto" w:fill="auto"/>
            <w:vAlign w:val="center"/>
          </w:tcPr>
          <w:p w14:paraId="1913227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17309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3CD7D1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假肌源性血管内皮瘤</w:t>
            </w:r>
          </w:p>
        </w:tc>
        <w:tc>
          <w:tcPr>
            <w:tcW w:w="4894" w:type="dxa"/>
            <w:tcBorders>
              <w:top w:val="single" w:color="A6A6A6" w:sz="4" w:space="0"/>
              <w:left w:val="single" w:color="A6A6A6" w:sz="4" w:space="0"/>
              <w:bottom w:val="single" w:color="A6A6A6" w:sz="4" w:space="0"/>
            </w:tcBorders>
            <w:shd w:val="clear" w:color="auto" w:fill="auto"/>
            <w:vAlign w:val="center"/>
          </w:tcPr>
          <w:p w14:paraId="59D4AF0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SERPINE1-FOSB</w:t>
            </w:r>
          </w:p>
        </w:tc>
      </w:tr>
      <w:tr w14:paraId="747121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5E7E1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6148ED8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333326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single" w:color="A6A6A6" w:sz="4" w:space="0"/>
              <w:bottom w:val="single" w:color="A6A6A6" w:sz="4" w:space="0"/>
              <w:right w:val="single" w:color="A6A6A6" w:sz="4" w:space="0"/>
            </w:tcBorders>
            <w:shd w:val="clear" w:color="auto" w:fill="auto"/>
            <w:vAlign w:val="center"/>
          </w:tcPr>
          <w:p w14:paraId="125DF30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网状和复合性血管内皮瘤</w:t>
            </w:r>
          </w:p>
        </w:tc>
        <w:tc>
          <w:tcPr>
            <w:tcW w:w="4894" w:type="dxa"/>
            <w:tcBorders>
              <w:top w:val="single" w:color="A6A6A6" w:sz="4" w:space="0"/>
              <w:left w:val="single" w:color="A6A6A6" w:sz="4" w:space="0"/>
              <w:bottom w:val="single" w:color="A6A6A6" w:sz="4" w:space="0"/>
            </w:tcBorders>
            <w:shd w:val="clear" w:color="auto" w:fill="auto"/>
            <w:vAlign w:val="center"/>
          </w:tcPr>
          <w:p w14:paraId="4C90A6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YAP1-MAML2</w:t>
            </w:r>
          </w:p>
        </w:tc>
      </w:tr>
      <w:tr w14:paraId="66B565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single" w:color="A6A6A6" w:sz="4" w:space="0"/>
              <w:bottom w:val="single" w:color="A6A6A6" w:sz="4" w:space="0"/>
              <w:right w:val="single" w:color="A6A6A6" w:sz="4" w:space="0"/>
            </w:tcBorders>
            <w:shd w:val="clear" w:color="auto" w:fill="auto"/>
            <w:vAlign w:val="center"/>
          </w:tcPr>
          <w:p w14:paraId="3806051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伴有神经内分泌分化复合性血管内皮瘤</w:t>
            </w:r>
          </w:p>
        </w:tc>
        <w:tc>
          <w:tcPr>
            <w:tcW w:w="4894" w:type="dxa"/>
            <w:tcBorders>
              <w:top w:val="single" w:color="A6A6A6" w:sz="4" w:space="0"/>
              <w:left w:val="single" w:color="A6A6A6" w:sz="4" w:space="0"/>
              <w:bottom w:val="single" w:color="A6A6A6" w:sz="4" w:space="0"/>
            </w:tcBorders>
            <w:shd w:val="clear" w:color="auto" w:fill="auto"/>
            <w:vAlign w:val="center"/>
          </w:tcPr>
          <w:p w14:paraId="59A967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PTBP1-MAML2</w:t>
            </w:r>
          </w:p>
        </w:tc>
      </w:tr>
      <w:tr w14:paraId="153502D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38CB459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先天性梭形细胞横纹肌肉瘤</w:t>
            </w:r>
          </w:p>
        </w:tc>
        <w:tc>
          <w:tcPr>
            <w:tcW w:w="4894" w:type="dxa"/>
            <w:tcBorders>
              <w:top w:val="single" w:color="A6A6A6" w:sz="4" w:space="0"/>
              <w:left w:val="single" w:color="A6A6A6" w:sz="4" w:space="0"/>
              <w:bottom w:val="single" w:color="A6A6A6" w:sz="4" w:space="0"/>
            </w:tcBorders>
            <w:shd w:val="clear" w:color="auto" w:fill="auto"/>
            <w:vAlign w:val="center"/>
          </w:tcPr>
          <w:p w14:paraId="02E84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18CE6E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5056793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458AC2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02A665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5E66A99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752915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57ED19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1FB8D3D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519EE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D7E75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71DE771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骨上皮样和梭形细胞横纹肌肉瘤</w:t>
            </w:r>
          </w:p>
        </w:tc>
        <w:tc>
          <w:tcPr>
            <w:tcW w:w="4894" w:type="dxa"/>
            <w:tcBorders>
              <w:top w:val="single" w:color="A6A6A6" w:sz="4" w:space="0"/>
              <w:left w:val="single" w:color="A6A6A6" w:sz="4" w:space="0"/>
              <w:bottom w:val="single" w:color="A6A6A6" w:sz="4" w:space="0"/>
            </w:tcBorders>
            <w:shd w:val="clear" w:color="auto" w:fill="auto"/>
            <w:vAlign w:val="center"/>
          </w:tcPr>
          <w:p w14:paraId="6DF3E6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EWSR1-TFCP2</w:t>
            </w:r>
          </w:p>
        </w:tc>
      </w:tr>
      <w:tr w14:paraId="62F0C6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6596B3F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39123A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FUS-TFCP2</w:t>
            </w:r>
          </w:p>
        </w:tc>
      </w:tr>
      <w:tr w14:paraId="080838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5B74E4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192D0F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r w14:paraId="1906C0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121A0E2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94" w:type="dxa"/>
            <w:tcBorders>
              <w:top w:val="single" w:color="A6A6A6" w:sz="4" w:space="0"/>
              <w:left w:val="single" w:color="A6A6A6" w:sz="4" w:space="0"/>
              <w:bottom w:val="single" w:color="A6A6A6" w:sz="4" w:space="0"/>
            </w:tcBorders>
            <w:shd w:val="clear" w:color="auto" w:fill="auto"/>
            <w:vAlign w:val="center"/>
          </w:tcPr>
          <w:p w14:paraId="44AD2C5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5452D1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6C6019F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2CD4E1F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72538A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3FF7FB4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62B3454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143DF80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393EBA0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57A300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SPECC1L-NTRK2</w:t>
            </w:r>
          </w:p>
        </w:tc>
      </w:tr>
      <w:tr w14:paraId="2F705E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7AEF809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72EBB9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STRN-NTRK2</w:t>
            </w:r>
          </w:p>
        </w:tc>
      </w:tr>
      <w:tr w14:paraId="0F039A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3C53183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521240E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EML4(EMAL4)-NTRK3</w:t>
            </w:r>
          </w:p>
        </w:tc>
      </w:tr>
      <w:tr w14:paraId="760C14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08F8D39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1D9B2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692BE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575A361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其他双表达CD34和S-100的梭形细胞肿瘤</w:t>
            </w:r>
          </w:p>
        </w:tc>
        <w:tc>
          <w:tcPr>
            <w:tcW w:w="4894" w:type="dxa"/>
            <w:tcBorders>
              <w:top w:val="single" w:color="A6A6A6" w:sz="4" w:space="0"/>
              <w:left w:val="single" w:color="A6A6A6" w:sz="4" w:space="0"/>
              <w:bottom w:val="single" w:color="A6A6A6" w:sz="4" w:space="0"/>
            </w:tcBorders>
            <w:shd w:val="clear" w:color="auto" w:fill="auto"/>
            <w:vAlign w:val="center"/>
          </w:tcPr>
          <w:p w14:paraId="75D558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SEPTIN7(SEPT7)-BRAF</w:t>
            </w:r>
          </w:p>
        </w:tc>
      </w:tr>
      <w:tr w14:paraId="023580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2F5673C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2272B1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CUX1-BRAF</w:t>
            </w:r>
          </w:p>
        </w:tc>
      </w:tr>
      <w:tr w14:paraId="11AB77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43C3C76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305617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CDC42SE2-BRAF</w:t>
            </w:r>
          </w:p>
        </w:tc>
      </w:tr>
      <w:tr w14:paraId="796F48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5AE0B27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78C5159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PDZRN3-RAF1</w:t>
            </w:r>
          </w:p>
        </w:tc>
      </w:tr>
      <w:tr w14:paraId="78D5B15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2348871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6BC421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SLMAP-RAF1</w:t>
            </w:r>
          </w:p>
        </w:tc>
      </w:tr>
      <w:tr w14:paraId="10E2D2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7402BE4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6BF9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TMF1-RAF1</w:t>
            </w:r>
          </w:p>
        </w:tc>
      </w:tr>
      <w:tr w14:paraId="7498B3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762A430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339FB13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MTAP-RAF1</w:t>
            </w:r>
          </w:p>
        </w:tc>
      </w:tr>
      <w:tr w14:paraId="3F2DCA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64CCF5F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2B19A3B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PPP1CB-ALK</w:t>
            </w:r>
          </w:p>
        </w:tc>
      </w:tr>
      <w:tr w14:paraId="0E58CF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4DB6F40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32C61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TFG-RET</w:t>
            </w:r>
          </w:p>
        </w:tc>
      </w:tr>
      <w:tr w14:paraId="00113F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1297D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1055DC2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MYH10-RET</w:t>
            </w:r>
          </w:p>
        </w:tc>
      </w:tr>
      <w:tr w14:paraId="1719E4F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0B843AA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7A6866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NCOA4-RET</w:t>
            </w:r>
          </w:p>
        </w:tc>
      </w:tr>
      <w:tr w14:paraId="5DFAE0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60B80D7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52B4E69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VCL-RET</w:t>
            </w:r>
          </w:p>
        </w:tc>
      </w:tr>
      <w:tr w14:paraId="01232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0AF7F0A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2429EE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CLIP2-RET</w:t>
            </w:r>
          </w:p>
        </w:tc>
      </w:tr>
      <w:tr w14:paraId="2CA40D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77E7588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12D4FA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KIAA1217-RET</w:t>
            </w:r>
          </w:p>
        </w:tc>
      </w:tr>
      <w:tr w14:paraId="71692D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7DA619C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544D2F2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KHDRBS1-RET</w:t>
            </w:r>
          </w:p>
        </w:tc>
      </w:tr>
      <w:tr w14:paraId="10B7DC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5090C7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59BC53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SPECC1L-RET</w:t>
            </w:r>
          </w:p>
        </w:tc>
      </w:tr>
      <w:tr w14:paraId="739F9B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7FDD23B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25BF95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CCDC6-RET</w:t>
            </w:r>
          </w:p>
        </w:tc>
      </w:tr>
      <w:tr w14:paraId="5DC209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7A12B1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EWSR1-非ETS融合肉瘤</w:t>
            </w:r>
          </w:p>
        </w:tc>
        <w:tc>
          <w:tcPr>
            <w:tcW w:w="4894" w:type="dxa"/>
            <w:tcBorders>
              <w:top w:val="single" w:color="A6A6A6" w:sz="4" w:space="0"/>
              <w:left w:val="single" w:color="A6A6A6" w:sz="4" w:space="0"/>
              <w:bottom w:val="single" w:color="A6A6A6" w:sz="4" w:space="0"/>
            </w:tcBorders>
            <w:shd w:val="clear" w:color="auto" w:fill="auto"/>
            <w:vAlign w:val="center"/>
          </w:tcPr>
          <w:p w14:paraId="384562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28DF2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375DED5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2588D0C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r w14:paraId="748F1C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49B496C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57E899D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6BC9D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78C0D05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77CC07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6DFD3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349BBA0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2B6C22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459D0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4AAA369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70067E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724DE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74F0AB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94" w:type="dxa"/>
            <w:tcBorders>
              <w:top w:val="single" w:color="A6A6A6" w:sz="4" w:space="0"/>
              <w:left w:val="single" w:color="A6A6A6" w:sz="4" w:space="0"/>
              <w:bottom w:val="single" w:color="A6A6A6" w:sz="4" w:space="0"/>
            </w:tcBorders>
            <w:shd w:val="clear" w:color="auto" w:fill="auto"/>
            <w:vAlign w:val="center"/>
          </w:tcPr>
          <w:p w14:paraId="26775C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B2556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0F38D37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0A4726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1CD683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0D3FEA9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6FA131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32C17E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2ACEC7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3044C0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49A9B4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4226700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GLI1重排/扩增恶性上皮样肿瘤</w:t>
            </w:r>
          </w:p>
        </w:tc>
        <w:tc>
          <w:tcPr>
            <w:tcW w:w="4894" w:type="dxa"/>
            <w:tcBorders>
              <w:top w:val="single" w:color="A6A6A6" w:sz="4" w:space="0"/>
              <w:left w:val="single" w:color="A6A6A6" w:sz="4" w:space="0"/>
              <w:bottom w:val="single" w:color="A6A6A6" w:sz="4" w:space="0"/>
            </w:tcBorders>
            <w:shd w:val="clear" w:color="auto" w:fill="auto"/>
            <w:vAlign w:val="center"/>
          </w:tcPr>
          <w:p w14:paraId="03B9774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ACTB-GLI1</w:t>
            </w:r>
          </w:p>
        </w:tc>
      </w:tr>
      <w:tr w14:paraId="41E925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777A741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2A44A5D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7B3D16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2E3E1D4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63688F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PTCH1-GLI1</w:t>
            </w:r>
          </w:p>
        </w:tc>
      </w:tr>
      <w:tr w14:paraId="0F58BD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single" w:color="A6A6A6" w:sz="4" w:space="0"/>
              <w:bottom w:val="single" w:color="A6A6A6" w:sz="4" w:space="0"/>
              <w:right w:val="single" w:color="A6A6A6" w:sz="4" w:space="0"/>
            </w:tcBorders>
            <w:shd w:val="clear" w:color="auto" w:fill="auto"/>
            <w:vAlign w:val="center"/>
          </w:tcPr>
          <w:p w14:paraId="1609939C">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胃母细胞瘤/胃丛状纤维黏液瘤</w:t>
            </w:r>
          </w:p>
        </w:tc>
        <w:tc>
          <w:tcPr>
            <w:tcW w:w="4894" w:type="dxa"/>
            <w:tcBorders>
              <w:top w:val="single" w:color="A6A6A6" w:sz="4" w:space="0"/>
              <w:left w:val="single" w:color="A6A6A6" w:sz="4" w:space="0"/>
              <w:bottom w:val="single" w:color="A6A6A6" w:sz="4" w:space="0"/>
            </w:tcBorders>
            <w:shd w:val="clear" w:color="auto" w:fill="auto"/>
            <w:vAlign w:val="center"/>
          </w:tcPr>
          <w:p w14:paraId="423852E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1B87A27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op w:val="single" w:color="A6A6A6" w:sz="4" w:space="0"/>
              <w:bottom w:val="single" w:color="A6A6A6" w:sz="4" w:space="0"/>
              <w:right w:val="single" w:color="A6A6A6" w:sz="4" w:space="0"/>
            </w:tcBorders>
            <w:shd w:val="clear" w:color="auto" w:fill="auto"/>
            <w:vAlign w:val="center"/>
          </w:tcPr>
          <w:p w14:paraId="6DB55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野生型胃肠道间质瘤</w:t>
            </w:r>
          </w:p>
        </w:tc>
        <w:tc>
          <w:tcPr>
            <w:tcW w:w="4894" w:type="dxa"/>
            <w:tcBorders>
              <w:top w:val="single" w:color="A6A6A6" w:sz="4" w:space="0"/>
              <w:left w:val="single" w:color="A6A6A6" w:sz="4" w:space="0"/>
              <w:bottom w:val="single" w:color="A6A6A6" w:sz="4" w:space="0"/>
            </w:tcBorders>
            <w:shd w:val="clear" w:color="auto" w:fill="auto"/>
            <w:vAlign w:val="center"/>
          </w:tcPr>
          <w:p w14:paraId="03EC7ED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FGFR1-HOOK3</w:t>
            </w:r>
          </w:p>
        </w:tc>
      </w:tr>
      <w:tr w14:paraId="7A45F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3228259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7B420E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FGFR1-TACC1</w:t>
            </w:r>
          </w:p>
        </w:tc>
      </w:tr>
      <w:tr w14:paraId="436DB1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op w:val="single" w:color="A6A6A6" w:sz="4" w:space="0"/>
              <w:bottom w:val="single" w:color="A6A6A6" w:sz="4" w:space="0"/>
              <w:right w:val="single" w:color="A6A6A6" w:sz="4" w:space="0"/>
            </w:tcBorders>
            <w:shd w:val="clear" w:color="auto" w:fill="auto"/>
            <w:vAlign w:val="center"/>
          </w:tcPr>
          <w:p w14:paraId="469C44B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op w:val="single" w:color="A6A6A6" w:sz="4" w:space="0"/>
              <w:left w:val="single" w:color="A6A6A6" w:sz="4" w:space="0"/>
              <w:bottom w:val="single" w:color="A6A6A6" w:sz="4" w:space="0"/>
            </w:tcBorders>
            <w:shd w:val="clear" w:color="auto" w:fill="auto"/>
            <w:vAlign w:val="center"/>
          </w:tcPr>
          <w:p w14:paraId="238BDD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C4BC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single" w:color="A6A6A6" w:sz="4" w:space="0"/>
              <w:bottom w:val="single" w:color="A6A6A6" w:sz="4" w:space="0"/>
              <w:right w:val="single" w:color="A6A6A6" w:sz="4" w:space="0"/>
            </w:tcBorders>
            <w:shd w:val="clear" w:color="auto" w:fill="auto"/>
            <w:vAlign w:val="center"/>
          </w:tcPr>
          <w:p w14:paraId="08D435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富于细胞性肌样肿瘤</w:t>
            </w:r>
          </w:p>
        </w:tc>
        <w:tc>
          <w:tcPr>
            <w:tcW w:w="4894" w:type="dxa"/>
            <w:tcBorders>
              <w:top w:val="single" w:color="A6A6A6" w:sz="4" w:space="0"/>
              <w:left w:val="single" w:color="A6A6A6" w:sz="4" w:space="0"/>
              <w:bottom w:val="single" w:color="A6A6A6" w:sz="4" w:space="0"/>
            </w:tcBorders>
            <w:shd w:val="clear" w:color="auto" w:fill="auto"/>
            <w:vAlign w:val="center"/>
          </w:tcPr>
          <w:p w14:paraId="7696DD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SRF-ICA1L</w:t>
            </w:r>
          </w:p>
        </w:tc>
      </w:tr>
      <w:tr w14:paraId="362EE9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single" w:color="A6A6A6" w:sz="4" w:space="0"/>
              <w:bottom w:val="single" w:color="A6A6A6" w:sz="4" w:space="0"/>
              <w:right w:val="single" w:color="A6A6A6" w:sz="4" w:space="0"/>
            </w:tcBorders>
            <w:shd w:val="clear" w:color="auto" w:fill="auto"/>
            <w:vAlign w:val="center"/>
          </w:tcPr>
          <w:p w14:paraId="34F7425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肌上皮瘤样玻璃样变肿瘤</w:t>
            </w:r>
          </w:p>
        </w:tc>
        <w:tc>
          <w:tcPr>
            <w:tcW w:w="4894" w:type="dxa"/>
            <w:tcBorders>
              <w:top w:val="single" w:color="A6A6A6" w:sz="4" w:space="0"/>
              <w:left w:val="single" w:color="A6A6A6" w:sz="4" w:space="0"/>
              <w:bottom w:val="single" w:color="A6A6A6" w:sz="4" w:space="0"/>
            </w:tcBorders>
            <w:shd w:val="clear" w:color="auto" w:fill="auto"/>
            <w:vAlign w:val="center"/>
          </w:tcPr>
          <w:p w14:paraId="26B6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OGT-FOXO3</w:t>
            </w:r>
          </w:p>
        </w:tc>
      </w:tr>
      <w:tr w14:paraId="3B8C0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single" w:color="A6A6A6" w:sz="4" w:space="0"/>
              <w:bottom w:val="single" w:color="A6A6A6" w:sz="4" w:space="0"/>
              <w:right w:val="single" w:color="A6A6A6" w:sz="4" w:space="0"/>
            </w:tcBorders>
            <w:shd w:val="clear" w:color="auto" w:fill="auto"/>
            <w:vAlign w:val="center"/>
          </w:tcPr>
          <w:p w14:paraId="193F5D0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部分不能分类的圆细胞肉瘤</w:t>
            </w:r>
          </w:p>
        </w:tc>
        <w:tc>
          <w:tcPr>
            <w:tcW w:w="4894" w:type="dxa"/>
            <w:tcBorders>
              <w:top w:val="single" w:color="A6A6A6" w:sz="4" w:space="0"/>
              <w:left w:val="single" w:color="A6A6A6" w:sz="4" w:space="0"/>
              <w:bottom w:val="single" w:color="A6A6A6" w:sz="4" w:space="0"/>
            </w:tcBorders>
            <w:shd w:val="clear" w:color="auto" w:fill="auto"/>
            <w:vAlign w:val="center"/>
          </w:tcPr>
          <w:p w14:paraId="6B0D47E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EWSR1-CREB1(CREB)</w:t>
            </w:r>
          </w:p>
        </w:tc>
      </w:tr>
      <w:tr w14:paraId="405E03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single" w:color="A6A6A6" w:sz="4" w:space="0"/>
              <w:bottom w:val="single" w:color="A6A6A6" w:sz="4" w:space="0"/>
              <w:right w:val="single" w:color="A6A6A6" w:sz="4" w:space="0"/>
            </w:tcBorders>
            <w:shd w:val="clear" w:color="auto" w:fill="auto"/>
            <w:vAlign w:val="center"/>
          </w:tcPr>
          <w:p w14:paraId="16D162F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肾脏原始梭形细胞肉瘤</w:t>
            </w:r>
          </w:p>
        </w:tc>
        <w:tc>
          <w:tcPr>
            <w:tcW w:w="4894" w:type="dxa"/>
            <w:tcBorders>
              <w:top w:val="single" w:color="A6A6A6" w:sz="4" w:space="0"/>
              <w:left w:val="single" w:color="A6A6A6" w:sz="4" w:space="0"/>
              <w:bottom w:val="single" w:color="A6A6A6" w:sz="4" w:space="0"/>
            </w:tcBorders>
            <w:shd w:val="clear" w:color="auto" w:fill="auto"/>
            <w:vAlign w:val="center"/>
          </w:tcPr>
          <w:p w14:paraId="50B8917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bl>
    <w:p w14:paraId="37393CFF">
      <w:pPr>
        <w:rPr>
          <w:rFonts w:ascii="Times New Roman" w:hAnsi="Times New Roman" w:eastAsia="微软雅黑" w:cs="Times New Roman"/>
          <w:sz w:val="30"/>
          <w:lang w:eastAsia="zh-CN"/>
        </w:rPr>
      </w:pPr>
      <w:r>
        <w:rPr>
          <w:rFonts w:ascii="Times New Roman" w:hAnsi="Times New Roman" w:eastAsia="微软雅黑" w:cs="Times New Roman"/>
          <w:color w:val="000000"/>
          <w:sz w:val="18"/>
          <w:szCs w:val="18"/>
          <w:lang w:eastAsia="zh-Hans" w:bidi="ar"/>
        </w:rPr>
        <w:t>参考指南：骨与软组织肿瘤二代测序中国专家共识（2021年版）</w:t>
      </w:r>
    </w:p>
    <w:p w14:paraId="7F77607D">
      <w:pPr>
        <w:rPr>
          <w:rFonts w:ascii="Times New Roman" w:hAnsi="Times New Roman"/>
          <w:sz w:val="30"/>
          <w:lang w:eastAsia="zh-CN"/>
        </w:rPr>
      </w:pPr>
      <w:r>
        <w:rPr>
          <w:rFonts w:hint="eastAsia" w:ascii="Times New Roman" w:hAnsi="Times New Roman"/>
          <w:sz w:val="30"/>
          <w:lang w:eastAsia="zh-CN"/>
        </w:rPr>
        <w:br w:type="page"/>
      </w:r>
    </w:p>
    <w:bookmarkEnd w:id="12"/>
    <w:bookmarkEnd w:id="27"/>
    <w:bookmarkEnd w:id="28"/>
    <w:bookmarkEnd w:id="29"/>
    <w:bookmarkEnd w:id="30"/>
    <w:bookmarkEnd w:id="31"/>
    <w:bookmarkEnd w:id="32"/>
    <w:bookmarkEnd w:id="33"/>
    <w:bookmarkEnd w:id="34"/>
    <w:bookmarkEnd w:id="35"/>
    <w:bookmarkEnd w:id="38"/>
    <w:bookmarkEnd w:id="39"/>
    <w:p w14:paraId="644E0C1D">
      <w:pPr>
        <w:pStyle w:val="3"/>
        <w:numPr>
          <w:ilvl w:val="255"/>
          <w:numId w:val="0"/>
        </w:numPr>
        <w:jc w:val="left"/>
        <w:rPr>
          <w:color w:val="auto"/>
          <w:lang w:eastAsia="zh-CN"/>
        </w:rPr>
      </w:pPr>
      <w:bookmarkStart w:id="40" w:name="_Toc22484_WPSOffice_Level1"/>
      <w:bookmarkStart w:id="41" w:name="_Toc28910_WPSOffice_Level1"/>
      <w:bookmarkStart w:id="42" w:name="_Toc7549"/>
      <w:bookmarkStart w:id="43" w:name="_Toc19099"/>
      <w:bookmarkStart w:id="44" w:name="_Toc8182"/>
      <w:bookmarkStart w:id="45" w:name="_Toc5898"/>
      <w:bookmarkStart w:id="46" w:name="_Toc16368_WPSOffice_Level1"/>
      <w:bookmarkStart w:id="47" w:name="_Toc29730"/>
      <w:bookmarkStart w:id="48" w:name="_Toc28537"/>
      <w:bookmarkStart w:id="49" w:name="_Toc23238"/>
      <w:bookmarkStart w:id="50" w:name="_Toc6864"/>
      <w:bookmarkStart w:id="51" w:name="_Toc9295"/>
      <w:r>
        <w:rPr>
          <w:rFonts w:hint="eastAsia"/>
          <w:color w:val="auto"/>
          <w:lang w:eastAsia="zh-CN"/>
        </w:rPr>
        <w:t>检测基因列表</w:t>
      </w:r>
      <w:bookmarkEnd w:id="40"/>
      <w:bookmarkEnd w:id="41"/>
      <w:bookmarkEnd w:id="42"/>
      <w:bookmarkEnd w:id="43"/>
      <w:bookmarkEnd w:id="44"/>
      <w:bookmarkEnd w:id="45"/>
      <w:bookmarkEnd w:id="46"/>
      <w:bookmarkEnd w:id="47"/>
      <w:bookmarkEnd w:id="48"/>
      <w:bookmarkEnd w:id="49"/>
      <w:bookmarkEnd w:id="50"/>
      <w:bookmarkStart w:id="52" w:name="_Toc20170_WPSOffice_Level1"/>
      <w:bookmarkStart w:id="53" w:name="_Toc28454_WPSOffice_Level1"/>
      <w:bookmarkStart w:id="54" w:name="_Toc26985_WPSOffice_Level1"/>
      <w:r>
        <w:rPr>
          <w:rFonts w:hint="eastAsia"/>
          <w:color w:val="auto"/>
          <w:lang w:eastAsia="zh-CN"/>
        </w:rPr>
        <w:t>（</w:t>
      </w:r>
      <w:r>
        <w:rPr>
          <w:rFonts w:hint="eastAsia"/>
          <w:color w:val="auto"/>
          <w:lang w:val="en-US" w:eastAsia="zh-CN"/>
        </w:rPr>
        <w:t>1166个基因</w:t>
      </w:r>
      <w:r>
        <w:rPr>
          <w:rFonts w:hint="eastAsia"/>
          <w:color w:val="auto"/>
          <w:lang w:eastAsia="zh-CN"/>
        </w:rPr>
        <w:t>）</w:t>
      </w:r>
      <w:bookmarkEnd w:id="51"/>
    </w:p>
    <w:tbl>
      <w:tblPr>
        <w:tblStyle w:val="17"/>
        <w:tblpPr w:leftFromText="180" w:rightFromText="180" w:vertAnchor="text" w:horzAnchor="page" w:tblpXSpec="center" w:tblpY="264"/>
        <w:tblOverlap w:val="never"/>
        <w:tblW w:w="9931"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1212"/>
        <w:gridCol w:w="1202"/>
        <w:gridCol w:w="1257"/>
        <w:gridCol w:w="1225"/>
        <w:gridCol w:w="1323"/>
        <w:gridCol w:w="1236"/>
        <w:gridCol w:w="1202"/>
        <w:gridCol w:w="1274"/>
      </w:tblGrid>
      <w:tr w14:paraId="1957C64D">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op w:val="single" w:color="A6A6A6" w:sz="4" w:space="0"/>
              <w:bottom w:val="single" w:color="A6A6A6" w:sz="4" w:space="0"/>
            </w:tcBorders>
            <w:shd w:val="clear" w:color="auto" w:fill="auto"/>
            <w:noWrap/>
            <w:vAlign w:val="center"/>
          </w:tcPr>
          <w:p w14:paraId="6476678F">
            <w:pPr>
              <w:widowControl/>
              <w:jc w:val="center"/>
              <w:textAlignment w:val="bottom"/>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genes(8,18,True) %}</w:t>
            </w:r>
          </w:p>
        </w:tc>
      </w:tr>
      <w:tr w14:paraId="074CEB0D">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1212" w:type="dxa"/>
            <w:tcBorders>
              <w:top w:val="single" w:color="A6A6A6" w:sz="4" w:space="0"/>
              <w:bottom w:val="single" w:color="A6A6A6" w:sz="4" w:space="0"/>
              <w:right w:val="single" w:color="A6A6A6" w:sz="4" w:space="0"/>
            </w:tcBorders>
            <w:shd w:val="clear" w:color="auto" w:fill="auto"/>
            <w:noWrap/>
            <w:vAlign w:val="center"/>
          </w:tcPr>
          <w:p w14:paraId="50D88960">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Gene[0] }}</w:t>
            </w:r>
          </w:p>
        </w:tc>
        <w:tc>
          <w:tcPr>
            <w:tcW w:w="1202" w:type="dxa"/>
            <w:tcBorders>
              <w:top w:val="single" w:color="A6A6A6" w:sz="4" w:space="0"/>
              <w:left w:val="single" w:color="A6A6A6" w:sz="4" w:space="0"/>
              <w:bottom w:val="single" w:color="A6A6A6" w:sz="4" w:space="0"/>
              <w:right w:val="single" w:color="A6A6A6" w:sz="4" w:space="0"/>
            </w:tcBorders>
            <w:shd w:val="clear" w:color="auto" w:fill="auto"/>
            <w:noWrap/>
            <w:vAlign w:val="center"/>
          </w:tcPr>
          <w:p w14:paraId="22C01183">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Gene[1] }}</w:t>
            </w:r>
          </w:p>
        </w:tc>
        <w:tc>
          <w:tcPr>
            <w:tcW w:w="1257" w:type="dxa"/>
            <w:tcBorders>
              <w:top w:val="single" w:color="A6A6A6" w:sz="4" w:space="0"/>
              <w:left w:val="single" w:color="A6A6A6" w:sz="4" w:space="0"/>
              <w:bottom w:val="single" w:color="A6A6A6" w:sz="4" w:space="0"/>
              <w:right w:val="single" w:color="A6A6A6" w:sz="4" w:space="0"/>
            </w:tcBorders>
            <w:shd w:val="clear" w:color="auto" w:fill="auto"/>
            <w:noWrap/>
            <w:vAlign w:val="center"/>
          </w:tcPr>
          <w:p w14:paraId="7C056B6B">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Gene[2] }}</w:t>
            </w:r>
          </w:p>
        </w:tc>
        <w:tc>
          <w:tcPr>
            <w:tcW w:w="1225" w:type="dxa"/>
            <w:tcBorders>
              <w:top w:val="single" w:color="A6A6A6" w:sz="4" w:space="0"/>
              <w:left w:val="single" w:color="A6A6A6" w:sz="4" w:space="0"/>
              <w:bottom w:val="single" w:color="A6A6A6" w:sz="4" w:space="0"/>
              <w:right w:val="single" w:color="A6A6A6" w:sz="4" w:space="0"/>
            </w:tcBorders>
            <w:shd w:val="clear" w:color="auto" w:fill="auto"/>
            <w:noWrap/>
            <w:vAlign w:val="center"/>
          </w:tcPr>
          <w:p w14:paraId="23A3745F">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Gene[3] }}</w:t>
            </w:r>
          </w:p>
        </w:tc>
        <w:tc>
          <w:tcPr>
            <w:tcW w:w="1323" w:type="dxa"/>
            <w:tcBorders>
              <w:top w:val="single" w:color="A6A6A6" w:sz="4" w:space="0"/>
              <w:left w:val="single" w:color="A6A6A6" w:sz="4" w:space="0"/>
              <w:bottom w:val="single" w:color="A6A6A6" w:sz="4" w:space="0"/>
              <w:right w:val="single" w:color="A6A6A6" w:sz="4" w:space="0"/>
            </w:tcBorders>
            <w:shd w:val="clear" w:color="auto" w:fill="auto"/>
            <w:noWrap/>
            <w:vAlign w:val="center"/>
          </w:tcPr>
          <w:p w14:paraId="44F05928">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Gene[4] }}</w:t>
            </w:r>
          </w:p>
        </w:tc>
        <w:tc>
          <w:tcPr>
            <w:tcW w:w="1236" w:type="dxa"/>
            <w:tcBorders>
              <w:top w:val="single" w:color="A6A6A6" w:sz="4" w:space="0"/>
              <w:left w:val="single" w:color="A6A6A6" w:sz="4" w:space="0"/>
              <w:bottom w:val="single" w:color="A6A6A6" w:sz="4" w:space="0"/>
              <w:right w:val="single" w:color="A6A6A6" w:sz="4" w:space="0"/>
            </w:tcBorders>
            <w:shd w:val="clear" w:color="auto" w:fill="auto"/>
            <w:noWrap/>
            <w:vAlign w:val="center"/>
          </w:tcPr>
          <w:p w14:paraId="53C0F0F7">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Gene[5] }}</w:t>
            </w:r>
          </w:p>
        </w:tc>
        <w:tc>
          <w:tcPr>
            <w:tcW w:w="1202" w:type="dxa"/>
            <w:tcBorders>
              <w:top w:val="single" w:color="A6A6A6" w:sz="4" w:space="0"/>
              <w:left w:val="single" w:color="A6A6A6" w:sz="4" w:space="0"/>
              <w:bottom w:val="single" w:color="A6A6A6" w:sz="4" w:space="0"/>
              <w:right w:val="single" w:color="A6A6A6" w:sz="4" w:space="0"/>
            </w:tcBorders>
            <w:shd w:val="clear" w:color="auto" w:fill="auto"/>
            <w:noWrap/>
            <w:vAlign w:val="center"/>
          </w:tcPr>
          <w:p w14:paraId="02B2E46A">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Gene[6] }}</w:t>
            </w:r>
          </w:p>
        </w:tc>
        <w:tc>
          <w:tcPr>
            <w:tcW w:w="0" w:type="auto"/>
            <w:tcBorders>
              <w:top w:val="single" w:color="A6A6A6" w:sz="4" w:space="0"/>
              <w:left w:val="single" w:color="A6A6A6" w:sz="4" w:space="0"/>
              <w:bottom w:val="single" w:color="A6A6A6" w:sz="4" w:space="0"/>
            </w:tcBorders>
            <w:shd w:val="clear" w:color="auto" w:fill="auto"/>
            <w:noWrap/>
            <w:vAlign w:val="center"/>
          </w:tcPr>
          <w:p w14:paraId="703FD39D">
            <w:pPr>
              <w:widowControl/>
              <w:jc w:val="center"/>
              <w:textAlignment w:val="bottom"/>
              <w:rPr>
                <w:rFonts w:ascii="Times New Roman" w:hAnsi="Times New Roman" w:cs="Times New Roman"/>
                <w:i/>
                <w:iCs/>
                <w:color w:val="000000"/>
                <w:sz w:val="18"/>
                <w:szCs w:val="18"/>
              </w:rPr>
            </w:pPr>
            <w:r>
              <w:rPr>
                <w:rFonts w:hint="eastAsia" w:ascii="Times New Roman" w:hAnsi="Times New Roman" w:cs="Times New Roman"/>
                <w:i/>
                <w:iCs/>
                <w:color w:val="000000"/>
                <w:sz w:val="18"/>
                <w:szCs w:val="18"/>
                <w:lang w:eastAsia="zh-CN" w:bidi="ar"/>
              </w:rPr>
              <w:t>{{r Gene[7] }}</w:t>
            </w:r>
          </w:p>
        </w:tc>
      </w:tr>
      <w:tr w14:paraId="021E027C">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op w:val="single" w:color="A6A6A6" w:sz="4" w:space="0"/>
              <w:bottom w:val="single" w:color="A6A6A6" w:sz="4" w:space="0"/>
            </w:tcBorders>
            <w:shd w:val="clear" w:color="auto" w:fill="auto"/>
            <w:noWrap/>
            <w:vAlign w:val="center"/>
          </w:tcPr>
          <w:p w14:paraId="09DC6749">
            <w:pPr>
              <w:jc w:val="center"/>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{%tr endfor%}</w:t>
            </w:r>
          </w:p>
        </w:tc>
      </w:tr>
    </w:tbl>
    <w:p w14:paraId="7B152D37">
      <w:pPr>
        <w:rPr>
          <w:lang w:eastAsia="zh-CN"/>
        </w:rPr>
      </w:pPr>
    </w:p>
    <w:p w14:paraId="0CDAF13F">
      <w:pPr>
        <w:rPr>
          <w:lang w:eastAsia="zh-CN"/>
        </w:rPr>
      </w:pPr>
      <w:r>
        <w:rPr>
          <w:lang w:eastAsia="zh-CN"/>
        </w:rPr>
        <w:br w:type="page"/>
      </w:r>
    </w:p>
    <w:bookmarkEnd w:id="52"/>
    <w:bookmarkEnd w:id="53"/>
    <w:bookmarkEnd w:id="54"/>
    <w:p w14:paraId="4665A8E5">
      <w:pPr>
        <w:pStyle w:val="3"/>
        <w:numPr>
          <w:ilvl w:val="255"/>
          <w:numId w:val="0"/>
        </w:numPr>
        <w:jc w:val="left"/>
        <w:rPr>
          <w:color w:val="auto"/>
          <w:lang w:eastAsia="zh-CN"/>
        </w:rPr>
      </w:pPr>
      <w:bookmarkStart w:id="55" w:name="_Toc15114"/>
      <w:bookmarkStart w:id="56" w:name="_Toc5924"/>
      <w:bookmarkStart w:id="57" w:name="_Toc3409"/>
      <w:bookmarkStart w:id="58" w:name="_Toc13136"/>
      <w:bookmarkStart w:id="59" w:name="_Toc8911"/>
      <w:bookmarkStart w:id="60" w:name="_Toc107825570"/>
      <w:bookmarkStart w:id="61" w:name="_Toc27034"/>
      <w:bookmarkStart w:id="62" w:name="_Toc27809"/>
      <w:bookmarkStart w:id="63" w:name="_Toc15630"/>
      <w:bookmarkStart w:id="64" w:name="_Toc11901"/>
      <w:bookmarkStart w:id="65" w:name="_Toc4503"/>
      <w:bookmarkStart w:id="66" w:name="_Toc22623"/>
      <w:bookmarkStart w:id="67" w:name="_Toc22162_WPSOffice_Level1"/>
      <w:bookmarkStart w:id="68" w:name="_Toc13275"/>
      <w:bookmarkStart w:id="69" w:name="_Toc14611_WPSOffice_Level1"/>
      <w:bookmarkStart w:id="70" w:name="_Toc19584_WPSOffice_Level1"/>
      <w:bookmarkStart w:id="71" w:name="_Toc17792_WPSOffice_Level2"/>
      <w:r>
        <w:rPr>
          <w:rFonts w:hint="eastAsia"/>
          <w:color w:val="auto"/>
          <w:lang w:eastAsia="zh-CN"/>
        </w:rPr>
        <w:t>检测方法与局限性</w:t>
      </w:r>
      <w:bookmarkEnd w:id="55"/>
      <w:bookmarkEnd w:id="56"/>
      <w:bookmarkEnd w:id="57"/>
      <w:bookmarkEnd w:id="58"/>
    </w:p>
    <w:p w14:paraId="0951CF40">
      <w:pPr>
        <w:rPr>
          <w:highlight w:val="yellow"/>
          <w:lang w:eastAsia="zh-CN"/>
        </w:rPr>
      </w:pPr>
    </w:p>
    <w:p w14:paraId="76E8C74E">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18C2BD2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本次检测采用目标区域探针捕获技术，基于华大测序平台的二代高通量测序技术(NGS)对样本进行检测。该技术由本机构独立开发、分析和验证。本机构已依据相关技术指导准则完成技术平台验证。</w:t>
      </w:r>
    </w:p>
    <w:p w14:paraId="61217B01">
      <w:pPr>
        <w:rPr>
          <w:rFonts w:ascii="Times New Roman" w:hAnsi="Times New Roman" w:eastAsia="微软雅黑" w:cs="Times New Roman"/>
          <w:bCs/>
          <w:sz w:val="21"/>
          <w:szCs w:val="21"/>
          <w:lang w:eastAsia="zh-CN"/>
        </w:rPr>
      </w:pPr>
    </w:p>
    <w:p w14:paraId="20F21D88">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FB09A07">
      <w:pPr>
        <w:keepNext w:val="0"/>
        <w:keepLines w:val="0"/>
        <w:pageBreakBefore w:val="0"/>
        <w:widowControl w:val="0"/>
        <w:kinsoku/>
        <w:wordWrap/>
        <w:overflowPunct/>
        <w:topLinePunct w:val="0"/>
        <w:autoSpaceDE/>
        <w:autoSpaceDN/>
        <w:bidi w:val="0"/>
        <w:adjustRightInd/>
        <w:snapToGrid w:val="0"/>
        <w:spacing w:line="336" w:lineRule="auto"/>
        <w:ind w:firstLine="420" w:firstLineChars="20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6DFFC5F8">
      <w:pPr>
        <w:keepNext w:val="0"/>
        <w:keepLines w:val="0"/>
        <w:pageBreakBefore w:val="0"/>
        <w:widowControl w:val="0"/>
        <w:kinsoku/>
        <w:wordWrap/>
        <w:overflowPunct/>
        <w:topLinePunct w:val="0"/>
        <w:autoSpaceDE/>
        <w:autoSpaceDN/>
        <w:bidi w:val="0"/>
        <w:adjustRightInd/>
        <w:snapToGrid w:val="0"/>
        <w:spacing w:line="336" w:lineRule="auto"/>
        <w:ind w:firstLine="420" w:firstLineChars="20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62EB53D">
      <w:pPr>
        <w:spacing w:line="360" w:lineRule="auto"/>
        <w:rPr>
          <w:bCs/>
          <w:sz w:val="21"/>
          <w:szCs w:val="21"/>
          <w:lang w:eastAsia="zh-CN"/>
        </w:rPr>
      </w:pPr>
      <w:r>
        <w:rPr>
          <w:rFonts w:hint="eastAsia"/>
          <w:bCs/>
          <w:sz w:val="21"/>
          <w:szCs w:val="21"/>
          <w:lang w:eastAsia="zh-CN"/>
        </w:rPr>
        <w:br w:type="page"/>
      </w:r>
    </w:p>
    <w:bookmarkEnd w:id="59"/>
    <w:bookmarkEnd w:id="60"/>
    <w:bookmarkEnd w:id="61"/>
    <w:p w14:paraId="18EBA587">
      <w:pPr>
        <w:pStyle w:val="3"/>
        <w:numPr>
          <w:ilvl w:val="255"/>
          <w:numId w:val="0"/>
        </w:numPr>
        <w:jc w:val="left"/>
        <w:rPr>
          <w:color w:val="auto"/>
          <w:lang w:eastAsia="zh-CN"/>
        </w:rPr>
      </w:pPr>
      <w:bookmarkStart w:id="72" w:name="_Toc8204"/>
      <w:bookmarkStart w:id="73" w:name="_Toc3821"/>
      <w:r>
        <w:rPr>
          <w:rFonts w:hint="eastAsia"/>
          <w:color w:val="auto"/>
          <w:lang w:eastAsia="zh-CN"/>
        </w:rPr>
        <w:t>参考文献</w:t>
      </w:r>
      <w:bookmarkEnd w:id="62"/>
      <w:bookmarkEnd w:id="63"/>
      <w:bookmarkEnd w:id="64"/>
      <w:bookmarkEnd w:id="65"/>
      <w:bookmarkEnd w:id="72"/>
      <w:bookmarkEnd w:id="73"/>
    </w:p>
    <w:bookmarkEnd w:id="66"/>
    <w:bookmarkEnd w:id="67"/>
    <w:bookmarkEnd w:id="68"/>
    <w:bookmarkEnd w:id="69"/>
    <w:bookmarkEnd w:id="70"/>
    <w:bookmarkEnd w:id="71"/>
    <w:p w14:paraId="01DFCC99">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p>
    <w:p w14:paraId="138C9DD0">
      <w:pPr>
        <w:pStyle w:val="42"/>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Riggi N, Cironi L, Provero P, et al. Development of Ewing's sarcoma from primary bone marrow-derived mesenchymal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progenitor cells. Cancer Res. 2005;65(24):11459-11468.[PMID:16357154]</w:t>
      </w:r>
    </w:p>
    <w:p w14:paraId="27514A69">
      <w:pPr>
        <w:pStyle w:val="42"/>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Jeon IS, Davis JN, Braun BS, et al. A variant Ewing's sarcoma translocation (7;22) fuses the EWS gene to the ETS gene</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ETV1. Oncogene. 1995;10(6):1229-1234.[PMID:7700648]</w:t>
      </w:r>
    </w:p>
    <w:p w14:paraId="5D6AE1E5">
      <w:pPr>
        <w:pStyle w:val="4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Riggi N, Knoechel B, Gillespie SM, et al. EWS-FLI1 utilizes divergent chromatin remodeling mechanisms to directly</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activate or repress enhancer elements in Ewing sarcoma. Cancer Cell. 2014;26(5):668-681.[PMID:25453903]</w:t>
      </w:r>
    </w:p>
    <w:p w14:paraId="64BF22FB">
      <w:pPr>
        <w:pStyle w:val="4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4FF0FAEB">
      <w:pPr>
        <w:pStyle w:val="42"/>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NCCN Guidelines Version 2.2021 Soft Tissue Sarcoma.</w:t>
      </w:r>
    </w:p>
    <w:p w14:paraId="1996CF5E">
      <w:pPr>
        <w:pStyle w:val="4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Hans"/>
        </w:rPr>
        <w:t>中国临床肿瘤学会（CSCO）软组织肉瘤诊疗指南2021.</w:t>
      </w:r>
    </w:p>
    <w:p w14:paraId="49E0D700">
      <w:pPr>
        <w:pStyle w:val="4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14:paraId="1438807A">
      <w:pPr>
        <w:pStyle w:val="35"/>
        <w:widowControl/>
        <w:adjustRightInd w:val="0"/>
        <w:snapToGrid w:val="0"/>
        <w:spacing w:after="120" w:afterLines="50"/>
        <w:ind w:firstLine="0" w:firstLineChars="0"/>
        <w:jc w:val="both"/>
        <w:rPr>
          <w:rFonts w:hint="default" w:ascii="Times New Roman" w:hAnsi="Times New Roman" w:eastAsia="微软雅黑"/>
          <w:sz w:val="15"/>
          <w:szCs w:val="15"/>
        </w:rPr>
      </w:pPr>
    </w:p>
    <w:p w14:paraId="736EC4B7">
      <w:pPr>
        <w:widowControl/>
        <w:adjustRightInd w:val="0"/>
        <w:snapToGrid w:val="0"/>
        <w:spacing w:after="156" w:afterLines="50"/>
        <w:jc w:val="both"/>
        <w:rPr>
          <w:rFonts w:ascii="Times New Roman" w:hAnsi="Times New Roman" w:eastAsia="等线"/>
        </w:rPr>
      </w:pPr>
    </w:p>
    <w:sectPr>
      <w:headerReference r:id="rId4" w:type="default"/>
      <w:footerReference r:id="rId5" w:type="default"/>
      <w:pgSz w:w="11905" w:h="16838"/>
      <w:pgMar w:top="850" w:right="850" w:bottom="850" w:left="850" w:header="680"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59E3E">
    <w:pPr>
      <w:pStyle w:val="11"/>
    </w:pPr>
    <w:r>
      <mc:AlternateContent>
        <mc:Choice Requires="wps">
          <w:drawing>
            <wp:anchor distT="0" distB="0" distL="114300" distR="114300" simplePos="0" relativeHeight="251663360" behindDoc="0" locked="0" layoutInCell="1" allowOverlap="1">
              <wp:simplePos x="0" y="0"/>
              <wp:positionH relativeFrom="margin">
                <wp:posOffset>3180080</wp:posOffset>
              </wp:positionH>
              <wp:positionV relativeFrom="paragraph">
                <wp:posOffset>0</wp:posOffset>
              </wp:positionV>
              <wp:extent cx="228600" cy="1651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228600" cy="165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07FFF7">
                          <w:pPr>
                            <w:pStyle w:val="11"/>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50.4pt;margin-top:0pt;height:13pt;width:18pt;mso-position-horizontal-relative:margin;z-index:251663360;mso-width-relative:page;mso-height-relative:page;" filled="f" stroked="f" coordsize="21600,21600" o:gfxdata="UEsDBAoAAAAAAIdO4kAAAAAAAAAAAAAAAAAEAAAAZHJzL1BLAwQUAAAACACHTuJAEFdZgdQAAAAH&#10;AQAADwAAAGRycy9kb3ducmV2LnhtbE2PO0/EMBCEeyT+g7VIdJydQxehkM0VPDqeB0jQObFJIux1&#10;ZDu549+zVFCOZjTzTb09eCcWG9MYCKFYKRCWumBG6hFeX27PLkCkrMloF8gifNsE2+b4qNaVCXt6&#10;tssu94JLKFUaYch5qqRM3WC9TqswWWLvM0SvM8vYSxP1nsu9k2ulSun1SLww6MleDbb72s0ewb2n&#10;eNeq/LFc9/f56VHObzfFA+LpSaEuQWR7yH9h+MVndGiYqQ0zmSQcwkYpRs8I/IjtzXnJskVYlwpk&#10;U8v//M0PUEsDBBQAAAAIAIdO4kDqqeM3MAIAAFcEAAAOAAAAZHJzL2Uyb0RvYy54bWytVMGO0zAQ&#10;vSPxD5bvNG1hq1XVdFW2KkKq2JUK4uw6ThPJ9hjbbVI+AP6AE5e98139Dl6SposWDnvg4r7MjN94&#10;3sx0dlMbzQ7Kh5JsykeDIWfKSspKu0v5p4+rV9echShsJjRZlfKjCvxm/vLFrHJTNaaCdKY8A4kN&#10;08qlvIjRTZMkyEIZEQbklIUzJ29ExKffJZkXFdiNTsbD4SSpyGfOk1QhwLrsnPzM6J9DSHleSrUk&#10;uTfKxo7VKy0iSgpF6QKft6/NcyXjXZ4HFZlOOSqN7YkkwNvmTOYzMd154YpSnp8gnvOEJzUZUVok&#10;vVAtRRRs78u/qEwpPQXK40CSSbpCWkVQxWj4RJtNIZxqa4HUwV1ED/+PVn443HtWZpiEN5xZYdDx&#10;04/vp5+/Tg/fGGwQqHJhiriNQ2Ss31KN4N4eYGzqrnNvml9UxOCHvMeLvKqOTMI4Hl9PhvBIuEaT&#10;qxEw2JPHy86H+E6RYQ1IuUf3WlHFYR1iF9qHNLksrUqt2w5qy6qUT15fDdsLFw/ItUWOpoTuqQ2K&#10;9bY+17Wl7IiyPHWTEZxclUi+FiHeC49RwHuxLPEOR64JSeiMOCvIf/2XvYlHh+DlrMJopTx82Quv&#10;ONPvLXoHytgD34NtD+ze3BKmdYQ1dLKFuOCj7mHuyXzGDi2aLHAJK5Er5bGHt7EbcOygVItFG4Rp&#10;cyKu7cbJhrqTb7GPlJetso0snRZntTBvbW/Ou9EM9J/fbdTj/8H8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BXWYHUAAAABwEAAA8AAAAAAAAAAQAgAAAAIgAAAGRycy9kb3ducmV2LnhtbFBLAQIU&#10;ABQAAAAIAIdO4kDqqeM3MAIAAFcEAAAOAAAAAAAAAAEAIAAAACMBAABkcnMvZTJvRG9jLnhtbFBL&#10;BQYAAAAABgAGAFkBAADFBQAAAAA=&#10;">
              <v:fill on="f" focussize="0,0"/>
              <v:stroke on="f" weight="0.5pt"/>
              <v:imagedata o:title=""/>
              <o:lock v:ext="edit" aspectratio="f"/>
              <v:textbox inset="0mm,0mm,0mm,0mm">
                <w:txbxContent>
                  <w:p w14:paraId="7E07FFF7">
                    <w:pPr>
                      <w:pStyle w:val="11"/>
                    </w:pPr>
                    <w:r>
                      <w:fldChar w:fldCharType="begin"/>
                    </w:r>
                    <w:r>
                      <w:instrText xml:space="preserve"> PAGE  \* MERGEFORMAT </w:instrText>
                    </w:r>
                    <w:r>
                      <w:fldChar w:fldCharType="separate"/>
                    </w:r>
                    <w:r>
                      <w:t>8</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469B8">
    <w:pPr>
      <w:widowControl/>
    </w:pPr>
    <w:r>
      <w:rPr>
        <w:sz w:val="24"/>
        <w:szCs w:val="24"/>
        <w:lang w:eastAsia="zh-CN" w:bidi="ar"/>
      </w:rPr>
      <w:drawing>
        <wp:anchor distT="0" distB="0" distL="114300" distR="114300" simplePos="0" relativeHeight="251659264" behindDoc="0" locked="0" layoutInCell="1" allowOverlap="1">
          <wp:simplePos x="0" y="0"/>
          <wp:positionH relativeFrom="column">
            <wp:posOffset>3979545</wp:posOffset>
          </wp:positionH>
          <wp:positionV relativeFrom="paragraph">
            <wp:posOffset>-235585</wp:posOffset>
          </wp:positionV>
          <wp:extent cx="2230755" cy="542925"/>
          <wp:effectExtent l="0" t="0" r="4445" b="0"/>
          <wp:wrapNone/>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
                  <a:stretch>
                    <a:fillRect/>
                  </a:stretch>
                </pic:blipFill>
                <pic:spPr>
                  <a:xfrm>
                    <a:off x="0" y="0"/>
                    <a:ext cx="2230755" cy="542925"/>
                  </a:xfrm>
                  <a:prstGeom prst="rect">
                    <a:avLst/>
                  </a:prstGeom>
                  <a:noFill/>
                  <a:ln w="9525">
                    <a:noFill/>
                  </a:ln>
                </pic:spPr>
              </pic:pic>
            </a:graphicData>
          </a:graphic>
        </wp:anchor>
      </w:drawing>
    </w:r>
  </w:p>
  <w:p w14:paraId="6008B3EC">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3DF3A">
    <w:pPr>
      <w:pStyle w:val="12"/>
      <w:jc w:val="right"/>
      <w:rPr>
        <w:lang w:eastAsia="zh-CN"/>
      </w:rPr>
    </w:pPr>
    <w:r>
      <w:rPr>
        <w:sz w:val="24"/>
        <w:szCs w:val="24"/>
        <w:lang w:eastAsia="zh-CN" w:bidi="ar"/>
      </w:rPr>
      <w:drawing>
        <wp:anchor distT="0" distB="0" distL="114300" distR="114300" simplePos="0" relativeHeight="251660288" behindDoc="0" locked="0" layoutInCell="1" allowOverlap="1">
          <wp:simplePos x="0" y="0"/>
          <wp:positionH relativeFrom="column">
            <wp:posOffset>4100195</wp:posOffset>
          </wp:positionH>
          <wp:positionV relativeFrom="paragraph">
            <wp:posOffset>-351790</wp:posOffset>
          </wp:positionV>
          <wp:extent cx="2230755" cy="472440"/>
          <wp:effectExtent l="0" t="0" r="0" b="0"/>
          <wp:wrapNone/>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1"/>
                  <a:srcRect b="12982"/>
                  <a:stretch>
                    <a:fillRect/>
                  </a:stretch>
                </pic:blipFill>
                <pic:spPr>
                  <a:xfrm>
                    <a:off x="0" y="0"/>
                    <a:ext cx="2230755" cy="47244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2">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CEC1C1C"/>
    <w:multiLevelType w:val="multilevel"/>
    <w:tmpl w:val="2CEC1C1C"/>
    <w:lvl w:ilvl="0" w:tentative="0">
      <w:start w:val="1"/>
      <w:numFmt w:val="bullet"/>
      <w:pStyle w:val="27"/>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267C012"/>
    <w:multiLevelType w:val="singleLevel"/>
    <w:tmpl w:val="3267C012"/>
    <w:lvl w:ilvl="0" w:tentative="0">
      <w:start w:val="1"/>
      <w:numFmt w:val="decimal"/>
      <w:lvlText w:val="%1."/>
      <w:lvlJc w:val="left"/>
      <w:pPr>
        <w:tabs>
          <w:tab w:val="left" w:pos="312"/>
        </w:tabs>
      </w:pPr>
    </w:lvl>
  </w:abstractNum>
  <w:abstractNum w:abstractNumId="5">
    <w:nsid w:val="34613CBC"/>
    <w:multiLevelType w:val="multilevel"/>
    <w:tmpl w:val="34613CBC"/>
    <w:lvl w:ilvl="0" w:tentative="0">
      <w:start w:val="1"/>
      <w:numFmt w:val="bullet"/>
      <w:pStyle w:val="29"/>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4727A939"/>
    <w:multiLevelType w:val="singleLevel"/>
    <w:tmpl w:val="4727A939"/>
    <w:lvl w:ilvl="0" w:tentative="0">
      <w:start w:val="1"/>
      <w:numFmt w:val="decimal"/>
      <w:lvlText w:val="%1."/>
      <w:lvlJc w:val="left"/>
      <w:pPr>
        <w:tabs>
          <w:tab w:val="left" w:pos="312"/>
        </w:tabs>
      </w:p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B812BEF"/>
    <w:multiLevelType w:val="multilevel"/>
    <w:tmpl w:val="5B812BEF"/>
    <w:lvl w:ilvl="0" w:tentative="0">
      <w:start w:val="1"/>
      <w:numFmt w:val="bullet"/>
      <w:pStyle w:val="26"/>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7"/>
  </w:num>
  <w:num w:numId="2">
    <w:abstractNumId w:val="9"/>
  </w:num>
  <w:num w:numId="3">
    <w:abstractNumId w:val="8"/>
  </w:num>
  <w:num w:numId="4">
    <w:abstractNumId w:val="3"/>
  </w:num>
  <w:num w:numId="5">
    <w:abstractNumId w:val="5"/>
  </w:num>
  <w:num w:numId="6">
    <w:abstractNumId w:val="2"/>
  </w:num>
  <w:num w:numId="7">
    <w:abstractNumId w:val="0"/>
  </w:num>
  <w:num w:numId="8">
    <w:abstractNumId w:val="6"/>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QyN2RjY2U1ZDAzZWMyYzFlOTBlZjhiNjIyZTM0MTEifQ=="/>
  </w:docVars>
  <w:rsids>
    <w:rsidRoot w:val="00172A27"/>
    <w:rsid w:val="00014FD4"/>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17524"/>
    <w:rsid w:val="0052321F"/>
    <w:rsid w:val="00557FE9"/>
    <w:rsid w:val="00644BC1"/>
    <w:rsid w:val="006A31A2"/>
    <w:rsid w:val="007010EF"/>
    <w:rsid w:val="00775675"/>
    <w:rsid w:val="007E782E"/>
    <w:rsid w:val="008B2982"/>
    <w:rsid w:val="008F156B"/>
    <w:rsid w:val="00907638"/>
    <w:rsid w:val="00971A5F"/>
    <w:rsid w:val="009B46E2"/>
    <w:rsid w:val="009C044B"/>
    <w:rsid w:val="00A0169B"/>
    <w:rsid w:val="00AA4F7E"/>
    <w:rsid w:val="00AB6E82"/>
    <w:rsid w:val="00AD53BA"/>
    <w:rsid w:val="00AE5DB4"/>
    <w:rsid w:val="00B01B75"/>
    <w:rsid w:val="00C31515"/>
    <w:rsid w:val="00C5655E"/>
    <w:rsid w:val="00D2107B"/>
    <w:rsid w:val="00D22BB0"/>
    <w:rsid w:val="00D40855"/>
    <w:rsid w:val="00D625B4"/>
    <w:rsid w:val="00D730DF"/>
    <w:rsid w:val="00D958FA"/>
    <w:rsid w:val="00DA2F2F"/>
    <w:rsid w:val="00E31BA8"/>
    <w:rsid w:val="00ED12E7"/>
    <w:rsid w:val="00F036C9"/>
    <w:rsid w:val="00F25C1E"/>
    <w:rsid w:val="00F678D5"/>
    <w:rsid w:val="00FF7BB1"/>
    <w:rsid w:val="01040480"/>
    <w:rsid w:val="011A030A"/>
    <w:rsid w:val="011A0D8B"/>
    <w:rsid w:val="011F6134"/>
    <w:rsid w:val="012D5632"/>
    <w:rsid w:val="016F36A8"/>
    <w:rsid w:val="01844256"/>
    <w:rsid w:val="01A0337A"/>
    <w:rsid w:val="01B96DFD"/>
    <w:rsid w:val="01F64392"/>
    <w:rsid w:val="022D1058"/>
    <w:rsid w:val="0281009B"/>
    <w:rsid w:val="02CA5230"/>
    <w:rsid w:val="02D13CC9"/>
    <w:rsid w:val="031B6FF1"/>
    <w:rsid w:val="03237031"/>
    <w:rsid w:val="038726D8"/>
    <w:rsid w:val="03B664E0"/>
    <w:rsid w:val="03E921F1"/>
    <w:rsid w:val="04791D69"/>
    <w:rsid w:val="047F3648"/>
    <w:rsid w:val="04871837"/>
    <w:rsid w:val="049E3BEA"/>
    <w:rsid w:val="04A167FA"/>
    <w:rsid w:val="04C17114"/>
    <w:rsid w:val="0500466C"/>
    <w:rsid w:val="050271E2"/>
    <w:rsid w:val="050F035E"/>
    <w:rsid w:val="05815BFE"/>
    <w:rsid w:val="05887898"/>
    <w:rsid w:val="05984D87"/>
    <w:rsid w:val="05D63B33"/>
    <w:rsid w:val="05DD3D0D"/>
    <w:rsid w:val="06961185"/>
    <w:rsid w:val="06A61E8D"/>
    <w:rsid w:val="06E36A2C"/>
    <w:rsid w:val="06EB7F4D"/>
    <w:rsid w:val="074043CC"/>
    <w:rsid w:val="07986672"/>
    <w:rsid w:val="07AB34E7"/>
    <w:rsid w:val="07CC37A4"/>
    <w:rsid w:val="07D36A00"/>
    <w:rsid w:val="07DB59EB"/>
    <w:rsid w:val="083F50A2"/>
    <w:rsid w:val="084E1932"/>
    <w:rsid w:val="08573A97"/>
    <w:rsid w:val="088D7FF0"/>
    <w:rsid w:val="08A42B49"/>
    <w:rsid w:val="08C47915"/>
    <w:rsid w:val="090834C0"/>
    <w:rsid w:val="09556AF5"/>
    <w:rsid w:val="09705B33"/>
    <w:rsid w:val="098B0432"/>
    <w:rsid w:val="09F0614D"/>
    <w:rsid w:val="0A043ABA"/>
    <w:rsid w:val="0A4D05F1"/>
    <w:rsid w:val="0A4F2135"/>
    <w:rsid w:val="0A757891"/>
    <w:rsid w:val="0ADA7F11"/>
    <w:rsid w:val="0AEC09F3"/>
    <w:rsid w:val="0B38319D"/>
    <w:rsid w:val="0B42475A"/>
    <w:rsid w:val="0B6E4405"/>
    <w:rsid w:val="0B850DD0"/>
    <w:rsid w:val="0BEA7418"/>
    <w:rsid w:val="0C1768CC"/>
    <w:rsid w:val="0C220DA0"/>
    <w:rsid w:val="0C3A0C95"/>
    <w:rsid w:val="0C3E5385"/>
    <w:rsid w:val="0C96240B"/>
    <w:rsid w:val="0CA77597"/>
    <w:rsid w:val="0CBE7A38"/>
    <w:rsid w:val="0CC26BD0"/>
    <w:rsid w:val="0D0522AA"/>
    <w:rsid w:val="0D055CE8"/>
    <w:rsid w:val="0D183D8B"/>
    <w:rsid w:val="0D821B4C"/>
    <w:rsid w:val="0D9819F1"/>
    <w:rsid w:val="0DC034FC"/>
    <w:rsid w:val="0E11445D"/>
    <w:rsid w:val="0E372F34"/>
    <w:rsid w:val="0E3966AF"/>
    <w:rsid w:val="0E3F395A"/>
    <w:rsid w:val="0E542351"/>
    <w:rsid w:val="0E580236"/>
    <w:rsid w:val="0E632099"/>
    <w:rsid w:val="0EBF2A43"/>
    <w:rsid w:val="0EC91129"/>
    <w:rsid w:val="0ED843CC"/>
    <w:rsid w:val="0EF32D57"/>
    <w:rsid w:val="0EFC3D5A"/>
    <w:rsid w:val="0F1B56B3"/>
    <w:rsid w:val="0F67778E"/>
    <w:rsid w:val="0F79527D"/>
    <w:rsid w:val="0F890797"/>
    <w:rsid w:val="0FB9297A"/>
    <w:rsid w:val="0FE54E7B"/>
    <w:rsid w:val="0FEE2BDC"/>
    <w:rsid w:val="0FEF6595"/>
    <w:rsid w:val="0FF32D75"/>
    <w:rsid w:val="10033834"/>
    <w:rsid w:val="10393EFC"/>
    <w:rsid w:val="10A519AE"/>
    <w:rsid w:val="10A9516A"/>
    <w:rsid w:val="10BE0EDD"/>
    <w:rsid w:val="10C474D3"/>
    <w:rsid w:val="110D3F98"/>
    <w:rsid w:val="11BE4B89"/>
    <w:rsid w:val="11E35EA1"/>
    <w:rsid w:val="11F61740"/>
    <w:rsid w:val="12372F05"/>
    <w:rsid w:val="126971EB"/>
    <w:rsid w:val="126C3817"/>
    <w:rsid w:val="12850E64"/>
    <w:rsid w:val="12963DA1"/>
    <w:rsid w:val="12F372F0"/>
    <w:rsid w:val="132612E4"/>
    <w:rsid w:val="13897526"/>
    <w:rsid w:val="13916AC0"/>
    <w:rsid w:val="13AB527B"/>
    <w:rsid w:val="13BA2629"/>
    <w:rsid w:val="143F22B3"/>
    <w:rsid w:val="147F528E"/>
    <w:rsid w:val="14872247"/>
    <w:rsid w:val="148972D9"/>
    <w:rsid w:val="149B7751"/>
    <w:rsid w:val="14B076BA"/>
    <w:rsid w:val="14B34D21"/>
    <w:rsid w:val="14B36254"/>
    <w:rsid w:val="14C82A00"/>
    <w:rsid w:val="14E343DA"/>
    <w:rsid w:val="14E50274"/>
    <w:rsid w:val="150E31A1"/>
    <w:rsid w:val="151179F4"/>
    <w:rsid w:val="1515616B"/>
    <w:rsid w:val="15196B67"/>
    <w:rsid w:val="1524470F"/>
    <w:rsid w:val="152E3223"/>
    <w:rsid w:val="153F7D0D"/>
    <w:rsid w:val="159D0F7C"/>
    <w:rsid w:val="15CA1F15"/>
    <w:rsid w:val="15D73C77"/>
    <w:rsid w:val="164C0282"/>
    <w:rsid w:val="165063E4"/>
    <w:rsid w:val="167138E8"/>
    <w:rsid w:val="16A13F91"/>
    <w:rsid w:val="16A90098"/>
    <w:rsid w:val="16BD5BE8"/>
    <w:rsid w:val="16D72F09"/>
    <w:rsid w:val="16E67B0D"/>
    <w:rsid w:val="16F32DF9"/>
    <w:rsid w:val="179E5A16"/>
    <w:rsid w:val="17DA52FE"/>
    <w:rsid w:val="17EF172D"/>
    <w:rsid w:val="182E68FA"/>
    <w:rsid w:val="18361E85"/>
    <w:rsid w:val="18383533"/>
    <w:rsid w:val="184F5A03"/>
    <w:rsid w:val="18780FC6"/>
    <w:rsid w:val="188B1EE6"/>
    <w:rsid w:val="188E10A8"/>
    <w:rsid w:val="1892589E"/>
    <w:rsid w:val="18BC5F12"/>
    <w:rsid w:val="18E02206"/>
    <w:rsid w:val="18E62796"/>
    <w:rsid w:val="193F455D"/>
    <w:rsid w:val="19437087"/>
    <w:rsid w:val="199369D8"/>
    <w:rsid w:val="199B3480"/>
    <w:rsid w:val="19CB4FEC"/>
    <w:rsid w:val="19E51499"/>
    <w:rsid w:val="1A0652E5"/>
    <w:rsid w:val="1A98650B"/>
    <w:rsid w:val="1ABF3777"/>
    <w:rsid w:val="1AD119B6"/>
    <w:rsid w:val="1B28649B"/>
    <w:rsid w:val="1B2E23D0"/>
    <w:rsid w:val="1B570F0A"/>
    <w:rsid w:val="1B873036"/>
    <w:rsid w:val="1BA36B7F"/>
    <w:rsid w:val="1BAD3E87"/>
    <w:rsid w:val="1BE22134"/>
    <w:rsid w:val="1C243188"/>
    <w:rsid w:val="1C6079CF"/>
    <w:rsid w:val="1C636AA0"/>
    <w:rsid w:val="1C7A05D0"/>
    <w:rsid w:val="1C7BC959"/>
    <w:rsid w:val="1C98707F"/>
    <w:rsid w:val="1CAC68FF"/>
    <w:rsid w:val="1CC932F4"/>
    <w:rsid w:val="1CCD19AC"/>
    <w:rsid w:val="1CEA1E1D"/>
    <w:rsid w:val="1CFB3D7D"/>
    <w:rsid w:val="1D0B7646"/>
    <w:rsid w:val="1D103BE7"/>
    <w:rsid w:val="1D6364E6"/>
    <w:rsid w:val="1E4A0C65"/>
    <w:rsid w:val="1E750919"/>
    <w:rsid w:val="1EA00084"/>
    <w:rsid w:val="1EA062D6"/>
    <w:rsid w:val="1EA841E9"/>
    <w:rsid w:val="1EA92622"/>
    <w:rsid w:val="1EAB0C6A"/>
    <w:rsid w:val="1EAF2912"/>
    <w:rsid w:val="1EB6464D"/>
    <w:rsid w:val="1EBB7039"/>
    <w:rsid w:val="1EEB2832"/>
    <w:rsid w:val="1F2B7CAE"/>
    <w:rsid w:val="1F68534E"/>
    <w:rsid w:val="1F817EB6"/>
    <w:rsid w:val="1FA21F33"/>
    <w:rsid w:val="1FFB7497"/>
    <w:rsid w:val="20126D60"/>
    <w:rsid w:val="20205A20"/>
    <w:rsid w:val="202E7DF5"/>
    <w:rsid w:val="20370A70"/>
    <w:rsid w:val="20855B55"/>
    <w:rsid w:val="208A6844"/>
    <w:rsid w:val="20924EB9"/>
    <w:rsid w:val="209432E5"/>
    <w:rsid w:val="20C205EB"/>
    <w:rsid w:val="215359E5"/>
    <w:rsid w:val="21641D42"/>
    <w:rsid w:val="216A3F09"/>
    <w:rsid w:val="216F18A9"/>
    <w:rsid w:val="219A0DBB"/>
    <w:rsid w:val="21D55A39"/>
    <w:rsid w:val="21DF6433"/>
    <w:rsid w:val="21FB0F35"/>
    <w:rsid w:val="220426D8"/>
    <w:rsid w:val="220A4AC0"/>
    <w:rsid w:val="22180203"/>
    <w:rsid w:val="228A7081"/>
    <w:rsid w:val="228E11F6"/>
    <w:rsid w:val="22AA7C62"/>
    <w:rsid w:val="22DD5BDB"/>
    <w:rsid w:val="22E63119"/>
    <w:rsid w:val="231C58A1"/>
    <w:rsid w:val="2322058C"/>
    <w:rsid w:val="235C2C2A"/>
    <w:rsid w:val="23865D6B"/>
    <w:rsid w:val="23C960C8"/>
    <w:rsid w:val="23DC4798"/>
    <w:rsid w:val="23FF1819"/>
    <w:rsid w:val="245E0E58"/>
    <w:rsid w:val="249E5066"/>
    <w:rsid w:val="24F86B97"/>
    <w:rsid w:val="252872B6"/>
    <w:rsid w:val="253036C5"/>
    <w:rsid w:val="256C4478"/>
    <w:rsid w:val="259579AF"/>
    <w:rsid w:val="25CC791A"/>
    <w:rsid w:val="25F63B64"/>
    <w:rsid w:val="25F72C80"/>
    <w:rsid w:val="25FE0597"/>
    <w:rsid w:val="262A4A65"/>
    <w:rsid w:val="264E443C"/>
    <w:rsid w:val="268C673B"/>
    <w:rsid w:val="26976104"/>
    <w:rsid w:val="26CB2F61"/>
    <w:rsid w:val="26F40BFF"/>
    <w:rsid w:val="271A3FF4"/>
    <w:rsid w:val="271C165B"/>
    <w:rsid w:val="276D638F"/>
    <w:rsid w:val="27870460"/>
    <w:rsid w:val="27946F03"/>
    <w:rsid w:val="27F72D7E"/>
    <w:rsid w:val="284E28FF"/>
    <w:rsid w:val="28B74238"/>
    <w:rsid w:val="28B83CA7"/>
    <w:rsid w:val="28E502F9"/>
    <w:rsid w:val="28E9374F"/>
    <w:rsid w:val="29363F06"/>
    <w:rsid w:val="296F5B95"/>
    <w:rsid w:val="29AC777C"/>
    <w:rsid w:val="29DE0525"/>
    <w:rsid w:val="29EF70C8"/>
    <w:rsid w:val="2A0E1EBD"/>
    <w:rsid w:val="2A221D03"/>
    <w:rsid w:val="2A3716AB"/>
    <w:rsid w:val="2ADE2A02"/>
    <w:rsid w:val="2AFC75AE"/>
    <w:rsid w:val="2B0F6376"/>
    <w:rsid w:val="2B3B4C50"/>
    <w:rsid w:val="2B485DBB"/>
    <w:rsid w:val="2B4D50F0"/>
    <w:rsid w:val="2B692B05"/>
    <w:rsid w:val="2B69347C"/>
    <w:rsid w:val="2B8C0A94"/>
    <w:rsid w:val="2BCD4D24"/>
    <w:rsid w:val="2BDE1876"/>
    <w:rsid w:val="2C165FD1"/>
    <w:rsid w:val="2C324A12"/>
    <w:rsid w:val="2C427C83"/>
    <w:rsid w:val="2C484235"/>
    <w:rsid w:val="2C580EC7"/>
    <w:rsid w:val="2C875848"/>
    <w:rsid w:val="2DAD2E9F"/>
    <w:rsid w:val="2E0C0EE9"/>
    <w:rsid w:val="2E3301F9"/>
    <w:rsid w:val="2E3D6CA4"/>
    <w:rsid w:val="2E7C3545"/>
    <w:rsid w:val="2E7DFA65"/>
    <w:rsid w:val="2E8A7581"/>
    <w:rsid w:val="2E952CA9"/>
    <w:rsid w:val="2EB35A8A"/>
    <w:rsid w:val="2EEC3FC4"/>
    <w:rsid w:val="2F173A2E"/>
    <w:rsid w:val="2F28730D"/>
    <w:rsid w:val="2F3A096F"/>
    <w:rsid w:val="2F6046E7"/>
    <w:rsid w:val="2F75C179"/>
    <w:rsid w:val="2F803098"/>
    <w:rsid w:val="2F8D7DD7"/>
    <w:rsid w:val="2FA65D29"/>
    <w:rsid w:val="2FAC5A0D"/>
    <w:rsid w:val="2FF43D8C"/>
    <w:rsid w:val="2FFE984E"/>
    <w:rsid w:val="30104E20"/>
    <w:rsid w:val="304862D7"/>
    <w:rsid w:val="304E3815"/>
    <w:rsid w:val="306A6644"/>
    <w:rsid w:val="309F019C"/>
    <w:rsid w:val="30C51137"/>
    <w:rsid w:val="30D01CFA"/>
    <w:rsid w:val="30D94F87"/>
    <w:rsid w:val="30DA24F1"/>
    <w:rsid w:val="310959FE"/>
    <w:rsid w:val="3109732A"/>
    <w:rsid w:val="31362FA8"/>
    <w:rsid w:val="315E5833"/>
    <w:rsid w:val="317B62B4"/>
    <w:rsid w:val="31890B30"/>
    <w:rsid w:val="319E2D8B"/>
    <w:rsid w:val="31BA061B"/>
    <w:rsid w:val="32080EDC"/>
    <w:rsid w:val="32262809"/>
    <w:rsid w:val="326E027C"/>
    <w:rsid w:val="328D69DF"/>
    <w:rsid w:val="32AB7EAB"/>
    <w:rsid w:val="32B71D27"/>
    <w:rsid w:val="32DE07F1"/>
    <w:rsid w:val="32FE5E1F"/>
    <w:rsid w:val="33152997"/>
    <w:rsid w:val="333113A7"/>
    <w:rsid w:val="33323300"/>
    <w:rsid w:val="33505C7F"/>
    <w:rsid w:val="3354591C"/>
    <w:rsid w:val="33792030"/>
    <w:rsid w:val="33806DB1"/>
    <w:rsid w:val="338527AA"/>
    <w:rsid w:val="33A83053"/>
    <w:rsid w:val="33AE0711"/>
    <w:rsid w:val="34777EA9"/>
    <w:rsid w:val="347E1FD2"/>
    <w:rsid w:val="348573AD"/>
    <w:rsid w:val="34994326"/>
    <w:rsid w:val="352C7928"/>
    <w:rsid w:val="357E5409"/>
    <w:rsid w:val="35945D5F"/>
    <w:rsid w:val="35B30F60"/>
    <w:rsid w:val="35B3556B"/>
    <w:rsid w:val="35C10B61"/>
    <w:rsid w:val="35F5325E"/>
    <w:rsid w:val="360630CA"/>
    <w:rsid w:val="360A76FC"/>
    <w:rsid w:val="36364586"/>
    <w:rsid w:val="366A08A1"/>
    <w:rsid w:val="36BB64A0"/>
    <w:rsid w:val="36DA10D1"/>
    <w:rsid w:val="371E73E3"/>
    <w:rsid w:val="37243BD7"/>
    <w:rsid w:val="375C659B"/>
    <w:rsid w:val="376B45FB"/>
    <w:rsid w:val="376D57DD"/>
    <w:rsid w:val="379320DC"/>
    <w:rsid w:val="37E81DE8"/>
    <w:rsid w:val="37F204E2"/>
    <w:rsid w:val="38275D59"/>
    <w:rsid w:val="3848012E"/>
    <w:rsid w:val="38892BF8"/>
    <w:rsid w:val="389471E3"/>
    <w:rsid w:val="38984F4D"/>
    <w:rsid w:val="38BE5424"/>
    <w:rsid w:val="38F86950"/>
    <w:rsid w:val="39525C52"/>
    <w:rsid w:val="3956425B"/>
    <w:rsid w:val="39A25744"/>
    <w:rsid w:val="39A27F1F"/>
    <w:rsid w:val="39A46823"/>
    <w:rsid w:val="39A64D30"/>
    <w:rsid w:val="39BF2659"/>
    <w:rsid w:val="39CC499F"/>
    <w:rsid w:val="3A120448"/>
    <w:rsid w:val="3A165F0A"/>
    <w:rsid w:val="3A1A0369"/>
    <w:rsid w:val="3A202424"/>
    <w:rsid w:val="3A4E17C3"/>
    <w:rsid w:val="3A816B64"/>
    <w:rsid w:val="3AE466CD"/>
    <w:rsid w:val="3AF45BE0"/>
    <w:rsid w:val="3AF460F5"/>
    <w:rsid w:val="3B2F2062"/>
    <w:rsid w:val="3B3065DF"/>
    <w:rsid w:val="3B6141E8"/>
    <w:rsid w:val="3B721C7C"/>
    <w:rsid w:val="3BBFC04A"/>
    <w:rsid w:val="3BEA5380"/>
    <w:rsid w:val="3C1C076F"/>
    <w:rsid w:val="3C1D10AF"/>
    <w:rsid w:val="3C3F24CA"/>
    <w:rsid w:val="3C5D7D9D"/>
    <w:rsid w:val="3D1C54C3"/>
    <w:rsid w:val="3D4F2F4A"/>
    <w:rsid w:val="3D6C60E9"/>
    <w:rsid w:val="3D8154FB"/>
    <w:rsid w:val="3D855C98"/>
    <w:rsid w:val="3DB83A24"/>
    <w:rsid w:val="3E0063C6"/>
    <w:rsid w:val="3E2570E8"/>
    <w:rsid w:val="3E3143FD"/>
    <w:rsid w:val="3E7F45FD"/>
    <w:rsid w:val="3EC949BD"/>
    <w:rsid w:val="3EE75007"/>
    <w:rsid w:val="3EE7795E"/>
    <w:rsid w:val="3F1D1FAD"/>
    <w:rsid w:val="3F1E0E25"/>
    <w:rsid w:val="3F2D790E"/>
    <w:rsid w:val="3F3917BB"/>
    <w:rsid w:val="3F453F96"/>
    <w:rsid w:val="3F570A10"/>
    <w:rsid w:val="3F9758B1"/>
    <w:rsid w:val="3FCB42E0"/>
    <w:rsid w:val="3FD77559"/>
    <w:rsid w:val="3FF2193A"/>
    <w:rsid w:val="40342F71"/>
    <w:rsid w:val="404F2B17"/>
    <w:rsid w:val="405979F4"/>
    <w:rsid w:val="40895D14"/>
    <w:rsid w:val="40AE34F0"/>
    <w:rsid w:val="40BA2B58"/>
    <w:rsid w:val="41662C2D"/>
    <w:rsid w:val="41941571"/>
    <w:rsid w:val="41C73588"/>
    <w:rsid w:val="41DE4F09"/>
    <w:rsid w:val="41EC43CC"/>
    <w:rsid w:val="41FF695D"/>
    <w:rsid w:val="42642ED6"/>
    <w:rsid w:val="42967F6B"/>
    <w:rsid w:val="42D665BD"/>
    <w:rsid w:val="43184C21"/>
    <w:rsid w:val="431B75AC"/>
    <w:rsid w:val="4327476D"/>
    <w:rsid w:val="4363766A"/>
    <w:rsid w:val="43821027"/>
    <w:rsid w:val="438F1360"/>
    <w:rsid w:val="43AA2C88"/>
    <w:rsid w:val="43B3197C"/>
    <w:rsid w:val="44101FFB"/>
    <w:rsid w:val="44114AB5"/>
    <w:rsid w:val="44636E08"/>
    <w:rsid w:val="44AC0A6D"/>
    <w:rsid w:val="44D42C8A"/>
    <w:rsid w:val="452112A4"/>
    <w:rsid w:val="454A2BAB"/>
    <w:rsid w:val="459308E1"/>
    <w:rsid w:val="45A93012"/>
    <w:rsid w:val="45D4644E"/>
    <w:rsid w:val="45F54197"/>
    <w:rsid w:val="46015244"/>
    <w:rsid w:val="46146ADE"/>
    <w:rsid w:val="467E0A90"/>
    <w:rsid w:val="46B72EB2"/>
    <w:rsid w:val="46B8463D"/>
    <w:rsid w:val="46CE379B"/>
    <w:rsid w:val="46E84813"/>
    <w:rsid w:val="46F917F3"/>
    <w:rsid w:val="47085ABB"/>
    <w:rsid w:val="47172C63"/>
    <w:rsid w:val="471D62BA"/>
    <w:rsid w:val="47356D0C"/>
    <w:rsid w:val="47711FF7"/>
    <w:rsid w:val="47AE8E64"/>
    <w:rsid w:val="47AF1438"/>
    <w:rsid w:val="47B56EA9"/>
    <w:rsid w:val="481E0D00"/>
    <w:rsid w:val="482A469C"/>
    <w:rsid w:val="483045AC"/>
    <w:rsid w:val="48732DFA"/>
    <w:rsid w:val="48F33103"/>
    <w:rsid w:val="491414FC"/>
    <w:rsid w:val="491B0BF5"/>
    <w:rsid w:val="492018AE"/>
    <w:rsid w:val="494527BF"/>
    <w:rsid w:val="499E6F1D"/>
    <w:rsid w:val="499F4637"/>
    <w:rsid w:val="49C56F37"/>
    <w:rsid w:val="4A174DEF"/>
    <w:rsid w:val="4A1A1AFC"/>
    <w:rsid w:val="4A1C7F69"/>
    <w:rsid w:val="4A4A2194"/>
    <w:rsid w:val="4A4A7BE5"/>
    <w:rsid w:val="4A693618"/>
    <w:rsid w:val="4A83553B"/>
    <w:rsid w:val="4AAA7672"/>
    <w:rsid w:val="4AC62A9D"/>
    <w:rsid w:val="4B313C34"/>
    <w:rsid w:val="4B315A79"/>
    <w:rsid w:val="4B670988"/>
    <w:rsid w:val="4B6F1602"/>
    <w:rsid w:val="4B8A014A"/>
    <w:rsid w:val="4BC14EAA"/>
    <w:rsid w:val="4C050246"/>
    <w:rsid w:val="4C0F23A4"/>
    <w:rsid w:val="4C120763"/>
    <w:rsid w:val="4C194E4E"/>
    <w:rsid w:val="4C43011D"/>
    <w:rsid w:val="4C6263AC"/>
    <w:rsid w:val="4CC874A2"/>
    <w:rsid w:val="4D2A124B"/>
    <w:rsid w:val="4D423A0C"/>
    <w:rsid w:val="4D6A309D"/>
    <w:rsid w:val="4D9E31C3"/>
    <w:rsid w:val="4DB52D78"/>
    <w:rsid w:val="4DB6655A"/>
    <w:rsid w:val="4DC108F4"/>
    <w:rsid w:val="4DF0484B"/>
    <w:rsid w:val="4E0176F5"/>
    <w:rsid w:val="4E1B37B3"/>
    <w:rsid w:val="4E414BB2"/>
    <w:rsid w:val="4E5FC564"/>
    <w:rsid w:val="4E7E4296"/>
    <w:rsid w:val="4E803067"/>
    <w:rsid w:val="4ED24E8A"/>
    <w:rsid w:val="4ED75229"/>
    <w:rsid w:val="4EE02640"/>
    <w:rsid w:val="4F2C4F1E"/>
    <w:rsid w:val="4F5624CB"/>
    <w:rsid w:val="4FB467F9"/>
    <w:rsid w:val="4FCF187E"/>
    <w:rsid w:val="4FD02F65"/>
    <w:rsid w:val="4FEE03A0"/>
    <w:rsid w:val="4FF9BE5F"/>
    <w:rsid w:val="50425D9B"/>
    <w:rsid w:val="506A5C79"/>
    <w:rsid w:val="50E97B0D"/>
    <w:rsid w:val="510D07DF"/>
    <w:rsid w:val="512D6C02"/>
    <w:rsid w:val="5176762C"/>
    <w:rsid w:val="51944BC6"/>
    <w:rsid w:val="519B28E7"/>
    <w:rsid w:val="51A74CAA"/>
    <w:rsid w:val="52832C8D"/>
    <w:rsid w:val="529B480F"/>
    <w:rsid w:val="52AC1B52"/>
    <w:rsid w:val="52DB3A4A"/>
    <w:rsid w:val="52E57CC3"/>
    <w:rsid w:val="53061C45"/>
    <w:rsid w:val="5312550A"/>
    <w:rsid w:val="538B4DE8"/>
    <w:rsid w:val="53A94D0A"/>
    <w:rsid w:val="53DE69BF"/>
    <w:rsid w:val="541E45C6"/>
    <w:rsid w:val="54486516"/>
    <w:rsid w:val="5473383A"/>
    <w:rsid w:val="54A149D9"/>
    <w:rsid w:val="54A34230"/>
    <w:rsid w:val="54C60350"/>
    <w:rsid w:val="54D723E8"/>
    <w:rsid w:val="54EB7031"/>
    <w:rsid w:val="550721D5"/>
    <w:rsid w:val="551D0BF2"/>
    <w:rsid w:val="555E7D76"/>
    <w:rsid w:val="55A47060"/>
    <w:rsid w:val="55A82D9F"/>
    <w:rsid w:val="55AC636A"/>
    <w:rsid w:val="55BD4114"/>
    <w:rsid w:val="55C15CC7"/>
    <w:rsid w:val="55D553DE"/>
    <w:rsid w:val="55EB6C18"/>
    <w:rsid w:val="563648E8"/>
    <w:rsid w:val="56A650A5"/>
    <w:rsid w:val="56B62362"/>
    <w:rsid w:val="56B967C0"/>
    <w:rsid w:val="56BE67A9"/>
    <w:rsid w:val="56EE7782"/>
    <w:rsid w:val="56FB5DFE"/>
    <w:rsid w:val="56FD8F12"/>
    <w:rsid w:val="5701674D"/>
    <w:rsid w:val="572B18A4"/>
    <w:rsid w:val="574E6A43"/>
    <w:rsid w:val="57550496"/>
    <w:rsid w:val="576B0D91"/>
    <w:rsid w:val="57830686"/>
    <w:rsid w:val="57C96345"/>
    <w:rsid w:val="57D17697"/>
    <w:rsid w:val="57D92384"/>
    <w:rsid w:val="57DB740C"/>
    <w:rsid w:val="57E06FC5"/>
    <w:rsid w:val="57EB60A6"/>
    <w:rsid w:val="58020827"/>
    <w:rsid w:val="581808D2"/>
    <w:rsid w:val="584A0949"/>
    <w:rsid w:val="588A7858"/>
    <w:rsid w:val="588E3A11"/>
    <w:rsid w:val="58941028"/>
    <w:rsid w:val="58A43CF2"/>
    <w:rsid w:val="58A44110"/>
    <w:rsid w:val="58DE21CC"/>
    <w:rsid w:val="5927169E"/>
    <w:rsid w:val="594902D2"/>
    <w:rsid w:val="595042AA"/>
    <w:rsid w:val="59531B7C"/>
    <w:rsid w:val="595B4DC9"/>
    <w:rsid w:val="5973475B"/>
    <w:rsid w:val="59F065AD"/>
    <w:rsid w:val="5A344B23"/>
    <w:rsid w:val="5A57353A"/>
    <w:rsid w:val="5AB801DA"/>
    <w:rsid w:val="5AEF28FC"/>
    <w:rsid w:val="5B093AF8"/>
    <w:rsid w:val="5B2616E5"/>
    <w:rsid w:val="5B313FD1"/>
    <w:rsid w:val="5B3A4C3E"/>
    <w:rsid w:val="5B3F2EF0"/>
    <w:rsid w:val="5B884B96"/>
    <w:rsid w:val="5BBB0F00"/>
    <w:rsid w:val="5BC17430"/>
    <w:rsid w:val="5BC31A98"/>
    <w:rsid w:val="5BF93517"/>
    <w:rsid w:val="5C325366"/>
    <w:rsid w:val="5C441A74"/>
    <w:rsid w:val="5CE95E81"/>
    <w:rsid w:val="5CEB3254"/>
    <w:rsid w:val="5D03572C"/>
    <w:rsid w:val="5D090FC9"/>
    <w:rsid w:val="5D0F6A83"/>
    <w:rsid w:val="5D480F4A"/>
    <w:rsid w:val="5D505AC6"/>
    <w:rsid w:val="5D7217AC"/>
    <w:rsid w:val="5D8F6D1E"/>
    <w:rsid w:val="5E0B348D"/>
    <w:rsid w:val="5ED47E8C"/>
    <w:rsid w:val="5F2053F5"/>
    <w:rsid w:val="5F3A0382"/>
    <w:rsid w:val="5F734C9F"/>
    <w:rsid w:val="5FA2526B"/>
    <w:rsid w:val="5FAA3C47"/>
    <w:rsid w:val="5FC11647"/>
    <w:rsid w:val="5FCE397E"/>
    <w:rsid w:val="5FD0361E"/>
    <w:rsid w:val="5FEE09C7"/>
    <w:rsid w:val="5FF61953"/>
    <w:rsid w:val="600E54F4"/>
    <w:rsid w:val="604157B4"/>
    <w:rsid w:val="60432042"/>
    <w:rsid w:val="60645950"/>
    <w:rsid w:val="607B75C7"/>
    <w:rsid w:val="60A827A3"/>
    <w:rsid w:val="60B9658A"/>
    <w:rsid w:val="60D51A59"/>
    <w:rsid w:val="60E82224"/>
    <w:rsid w:val="60F575C1"/>
    <w:rsid w:val="61147D5F"/>
    <w:rsid w:val="61220EC7"/>
    <w:rsid w:val="61672D60"/>
    <w:rsid w:val="61B17DFE"/>
    <w:rsid w:val="61CE4C77"/>
    <w:rsid w:val="622A43DD"/>
    <w:rsid w:val="626A0523"/>
    <w:rsid w:val="62847EA7"/>
    <w:rsid w:val="62DB637F"/>
    <w:rsid w:val="62FA10BA"/>
    <w:rsid w:val="62FD5017"/>
    <w:rsid w:val="63141A74"/>
    <w:rsid w:val="63296CF6"/>
    <w:rsid w:val="63532130"/>
    <w:rsid w:val="63AB651E"/>
    <w:rsid w:val="63B868A3"/>
    <w:rsid w:val="63CB5BE6"/>
    <w:rsid w:val="63D615FE"/>
    <w:rsid w:val="63FE2E3D"/>
    <w:rsid w:val="640B7333"/>
    <w:rsid w:val="64137DD0"/>
    <w:rsid w:val="64195594"/>
    <w:rsid w:val="6467184C"/>
    <w:rsid w:val="6469117D"/>
    <w:rsid w:val="64871562"/>
    <w:rsid w:val="649A0130"/>
    <w:rsid w:val="64E42211"/>
    <w:rsid w:val="64EA7FB1"/>
    <w:rsid w:val="64EC6C5A"/>
    <w:rsid w:val="650104F4"/>
    <w:rsid w:val="651B358E"/>
    <w:rsid w:val="653D7AF3"/>
    <w:rsid w:val="65635745"/>
    <w:rsid w:val="657B0A8B"/>
    <w:rsid w:val="659B1C8E"/>
    <w:rsid w:val="65B119A5"/>
    <w:rsid w:val="65DB70A8"/>
    <w:rsid w:val="65F916BF"/>
    <w:rsid w:val="660A0257"/>
    <w:rsid w:val="66157FDD"/>
    <w:rsid w:val="6622535F"/>
    <w:rsid w:val="66565CBE"/>
    <w:rsid w:val="66772A46"/>
    <w:rsid w:val="66A12CC1"/>
    <w:rsid w:val="670E76D1"/>
    <w:rsid w:val="672935DA"/>
    <w:rsid w:val="67574E33"/>
    <w:rsid w:val="67630CEF"/>
    <w:rsid w:val="67643342"/>
    <w:rsid w:val="67744584"/>
    <w:rsid w:val="67745B77"/>
    <w:rsid w:val="67D77C44"/>
    <w:rsid w:val="67E81E4D"/>
    <w:rsid w:val="68120C78"/>
    <w:rsid w:val="68352BB8"/>
    <w:rsid w:val="684A71CE"/>
    <w:rsid w:val="684F28B3"/>
    <w:rsid w:val="685748DD"/>
    <w:rsid w:val="68645048"/>
    <w:rsid w:val="68816D21"/>
    <w:rsid w:val="6882763F"/>
    <w:rsid w:val="6884648C"/>
    <w:rsid w:val="68A857F0"/>
    <w:rsid w:val="690459DC"/>
    <w:rsid w:val="690B7AFD"/>
    <w:rsid w:val="695140AB"/>
    <w:rsid w:val="69543567"/>
    <w:rsid w:val="69B036CF"/>
    <w:rsid w:val="69BE7BAE"/>
    <w:rsid w:val="69C2047C"/>
    <w:rsid w:val="69C37C4F"/>
    <w:rsid w:val="69E51A3E"/>
    <w:rsid w:val="6A180980"/>
    <w:rsid w:val="6A47420B"/>
    <w:rsid w:val="6A575068"/>
    <w:rsid w:val="6A6D318E"/>
    <w:rsid w:val="6A90444F"/>
    <w:rsid w:val="6A930078"/>
    <w:rsid w:val="6AB63A2C"/>
    <w:rsid w:val="6AFC4C50"/>
    <w:rsid w:val="6AFF6DD9"/>
    <w:rsid w:val="6B120F8F"/>
    <w:rsid w:val="6B1C3B42"/>
    <w:rsid w:val="6B2031BA"/>
    <w:rsid w:val="6B29648C"/>
    <w:rsid w:val="6B3034CF"/>
    <w:rsid w:val="6B3F138E"/>
    <w:rsid w:val="6B6721F6"/>
    <w:rsid w:val="6B713444"/>
    <w:rsid w:val="6B78D789"/>
    <w:rsid w:val="6B7A60D6"/>
    <w:rsid w:val="6B8620A1"/>
    <w:rsid w:val="6B9F6D44"/>
    <w:rsid w:val="6C203A9A"/>
    <w:rsid w:val="6C385BB0"/>
    <w:rsid w:val="6C3E1EE4"/>
    <w:rsid w:val="6CA6506C"/>
    <w:rsid w:val="6CA77F53"/>
    <w:rsid w:val="6CB30550"/>
    <w:rsid w:val="6CB75CCD"/>
    <w:rsid w:val="6CBF5091"/>
    <w:rsid w:val="6D2D26D4"/>
    <w:rsid w:val="6D3769F7"/>
    <w:rsid w:val="6D6F7597"/>
    <w:rsid w:val="6DBB4EDE"/>
    <w:rsid w:val="6DDD7560"/>
    <w:rsid w:val="6DF2730A"/>
    <w:rsid w:val="6E5F5ACC"/>
    <w:rsid w:val="6E9303C1"/>
    <w:rsid w:val="6EC55FDD"/>
    <w:rsid w:val="6ECF03D4"/>
    <w:rsid w:val="6EDA6267"/>
    <w:rsid w:val="6EDF5304"/>
    <w:rsid w:val="6EEA4B30"/>
    <w:rsid w:val="6EEB1850"/>
    <w:rsid w:val="6EEB4762"/>
    <w:rsid w:val="6EF26EE8"/>
    <w:rsid w:val="6F011A46"/>
    <w:rsid w:val="6F1D62F1"/>
    <w:rsid w:val="6F7A3C37"/>
    <w:rsid w:val="6F7D3BC9"/>
    <w:rsid w:val="6FC02C16"/>
    <w:rsid w:val="6FEC219A"/>
    <w:rsid w:val="6FF6475E"/>
    <w:rsid w:val="70184EA3"/>
    <w:rsid w:val="70196CBA"/>
    <w:rsid w:val="706C77C5"/>
    <w:rsid w:val="70834935"/>
    <w:rsid w:val="70CB53E1"/>
    <w:rsid w:val="70E45041"/>
    <w:rsid w:val="7106655B"/>
    <w:rsid w:val="711E34BA"/>
    <w:rsid w:val="711E7CAD"/>
    <w:rsid w:val="714E12CF"/>
    <w:rsid w:val="7164564C"/>
    <w:rsid w:val="716F59BA"/>
    <w:rsid w:val="71EB057A"/>
    <w:rsid w:val="7209016D"/>
    <w:rsid w:val="7231659C"/>
    <w:rsid w:val="723E1659"/>
    <w:rsid w:val="7259341C"/>
    <w:rsid w:val="728B00C1"/>
    <w:rsid w:val="72B666A4"/>
    <w:rsid w:val="73214E54"/>
    <w:rsid w:val="733A1083"/>
    <w:rsid w:val="733E3EC7"/>
    <w:rsid w:val="734521A8"/>
    <w:rsid w:val="73707E67"/>
    <w:rsid w:val="73BA58EC"/>
    <w:rsid w:val="73C236BB"/>
    <w:rsid w:val="73CA7D44"/>
    <w:rsid w:val="73CB043E"/>
    <w:rsid w:val="741F0C23"/>
    <w:rsid w:val="74216CE6"/>
    <w:rsid w:val="74251D33"/>
    <w:rsid w:val="743439CA"/>
    <w:rsid w:val="74687938"/>
    <w:rsid w:val="748F3308"/>
    <w:rsid w:val="74BC7F66"/>
    <w:rsid w:val="74C27582"/>
    <w:rsid w:val="74DD127A"/>
    <w:rsid w:val="74DD501D"/>
    <w:rsid w:val="75162ACF"/>
    <w:rsid w:val="753979C7"/>
    <w:rsid w:val="753DCFAD"/>
    <w:rsid w:val="754B1A74"/>
    <w:rsid w:val="75686B98"/>
    <w:rsid w:val="75C64E50"/>
    <w:rsid w:val="75ED3955"/>
    <w:rsid w:val="76422E1A"/>
    <w:rsid w:val="766F6EAD"/>
    <w:rsid w:val="7677072C"/>
    <w:rsid w:val="76A00464"/>
    <w:rsid w:val="76A021B3"/>
    <w:rsid w:val="76B664D7"/>
    <w:rsid w:val="76D7FD8D"/>
    <w:rsid w:val="76DC2E26"/>
    <w:rsid w:val="76E33575"/>
    <w:rsid w:val="76EB2B73"/>
    <w:rsid w:val="76F275C9"/>
    <w:rsid w:val="770B0914"/>
    <w:rsid w:val="771116A8"/>
    <w:rsid w:val="777D0A21"/>
    <w:rsid w:val="777E3185"/>
    <w:rsid w:val="77A33591"/>
    <w:rsid w:val="77A411C1"/>
    <w:rsid w:val="77CF37D2"/>
    <w:rsid w:val="77D16924"/>
    <w:rsid w:val="782C2784"/>
    <w:rsid w:val="78326601"/>
    <w:rsid w:val="78430D47"/>
    <w:rsid w:val="78B46FED"/>
    <w:rsid w:val="78BD7805"/>
    <w:rsid w:val="78D17591"/>
    <w:rsid w:val="7902496B"/>
    <w:rsid w:val="79276A37"/>
    <w:rsid w:val="79722641"/>
    <w:rsid w:val="797F7147"/>
    <w:rsid w:val="79855DB0"/>
    <w:rsid w:val="79BE2A91"/>
    <w:rsid w:val="79D03DC8"/>
    <w:rsid w:val="79DFF2E8"/>
    <w:rsid w:val="79E7F505"/>
    <w:rsid w:val="79F3E4E0"/>
    <w:rsid w:val="79FE23AA"/>
    <w:rsid w:val="7A2114BD"/>
    <w:rsid w:val="7A3C3932"/>
    <w:rsid w:val="7A98062F"/>
    <w:rsid w:val="7A992CC0"/>
    <w:rsid w:val="7ABE58A9"/>
    <w:rsid w:val="7ABF07F0"/>
    <w:rsid w:val="7ADF4092"/>
    <w:rsid w:val="7AFA6CE8"/>
    <w:rsid w:val="7B3A50B0"/>
    <w:rsid w:val="7B3F4201"/>
    <w:rsid w:val="7B7A2758"/>
    <w:rsid w:val="7B8B2C1D"/>
    <w:rsid w:val="7BAB6887"/>
    <w:rsid w:val="7BCA3B47"/>
    <w:rsid w:val="7BD020E4"/>
    <w:rsid w:val="7BFF63DE"/>
    <w:rsid w:val="7BFFF645"/>
    <w:rsid w:val="7C01614C"/>
    <w:rsid w:val="7C046E24"/>
    <w:rsid w:val="7C3403C9"/>
    <w:rsid w:val="7C43369E"/>
    <w:rsid w:val="7C6A1EB0"/>
    <w:rsid w:val="7CD67231"/>
    <w:rsid w:val="7CE64909"/>
    <w:rsid w:val="7CFF3521"/>
    <w:rsid w:val="7D2FBDBB"/>
    <w:rsid w:val="7D33E684"/>
    <w:rsid w:val="7D4E0C16"/>
    <w:rsid w:val="7D793C28"/>
    <w:rsid w:val="7D8C0F6F"/>
    <w:rsid w:val="7DB80D12"/>
    <w:rsid w:val="7DD60F10"/>
    <w:rsid w:val="7DFCB02C"/>
    <w:rsid w:val="7E096CA7"/>
    <w:rsid w:val="7E283F85"/>
    <w:rsid w:val="7E320950"/>
    <w:rsid w:val="7E6009A4"/>
    <w:rsid w:val="7EC806A9"/>
    <w:rsid w:val="7EE7345A"/>
    <w:rsid w:val="7EF557D1"/>
    <w:rsid w:val="7EFFFD1B"/>
    <w:rsid w:val="7F6A5445"/>
    <w:rsid w:val="7F6F18ED"/>
    <w:rsid w:val="7F704289"/>
    <w:rsid w:val="7F945FBF"/>
    <w:rsid w:val="7F9F0756"/>
    <w:rsid w:val="7FAC31CA"/>
    <w:rsid w:val="7FCF6FF7"/>
    <w:rsid w:val="7FD4C078"/>
    <w:rsid w:val="7FE30275"/>
    <w:rsid w:val="7FFF6267"/>
    <w:rsid w:val="8DEF6069"/>
    <w:rsid w:val="A9FF5CD5"/>
    <w:rsid w:val="AF7764F7"/>
    <w:rsid w:val="B9DF851B"/>
    <w:rsid w:val="BBF327A4"/>
    <w:rsid w:val="BF9D9EFC"/>
    <w:rsid w:val="BFBC6C6A"/>
    <w:rsid w:val="C76F248D"/>
    <w:rsid w:val="D7E747A0"/>
    <w:rsid w:val="D7EF186D"/>
    <w:rsid w:val="DEBF4A02"/>
    <w:rsid w:val="DFB7C49E"/>
    <w:rsid w:val="DFCF366A"/>
    <w:rsid w:val="DFF7A93C"/>
    <w:rsid w:val="DFFBA099"/>
    <w:rsid w:val="E25B10FB"/>
    <w:rsid w:val="E5BB6D21"/>
    <w:rsid w:val="E77F0572"/>
    <w:rsid w:val="E7FD0757"/>
    <w:rsid w:val="EF7ECDCE"/>
    <w:rsid w:val="F43F5E09"/>
    <w:rsid w:val="F4FD653A"/>
    <w:rsid w:val="F5EEEB82"/>
    <w:rsid w:val="F84BDA5F"/>
    <w:rsid w:val="FAEFB31B"/>
    <w:rsid w:val="FDFB381C"/>
    <w:rsid w:val="FDFF8C09"/>
    <w:rsid w:val="FEC9E393"/>
    <w:rsid w:val="FFDE0003"/>
    <w:rsid w:val="FFE64697"/>
    <w:rsid w:val="FFF1F5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8"/>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9"/>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52"/>
    <w:autoRedefine/>
    <w:qFormat/>
    <w:uiPriority w:val="0"/>
  </w:style>
  <w:style w:type="paragraph" w:styleId="8">
    <w:name w:val="Body Text"/>
    <w:basedOn w:val="1"/>
    <w:link w:val="54"/>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6"/>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paragraph" w:styleId="16">
    <w:name w:val="annotation subject"/>
    <w:basedOn w:val="7"/>
    <w:next w:val="7"/>
    <w:link w:val="53"/>
    <w:qFormat/>
    <w:uiPriority w:val="0"/>
    <w:rPr>
      <w:b/>
      <w:bCs/>
    </w:rPr>
  </w:style>
  <w:style w:type="table" w:styleId="18">
    <w:name w:val="Table Grid"/>
    <w:basedOn w:val="17"/>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autoRedefine/>
    <w:qFormat/>
    <w:uiPriority w:val="0"/>
    <w:rPr>
      <w:b/>
    </w:rPr>
  </w:style>
  <w:style w:type="character" w:styleId="21">
    <w:name w:val="Hyperlink"/>
    <w:basedOn w:val="19"/>
    <w:autoRedefine/>
    <w:unhideWhenUsed/>
    <w:qFormat/>
    <w:uiPriority w:val="99"/>
    <w:rPr>
      <w:color w:val="0563C1" w:themeColor="hyperlink"/>
      <w:u w:val="single"/>
      <w14:textFill>
        <w14:solidFill>
          <w14:schemeClr w14:val="hlink"/>
        </w14:solidFill>
      </w14:textFill>
    </w:rPr>
  </w:style>
  <w:style w:type="character" w:styleId="22">
    <w:name w:val="annotation reference"/>
    <w:basedOn w:val="19"/>
    <w:autoRedefine/>
    <w:qFormat/>
    <w:uiPriority w:val="0"/>
    <w:rPr>
      <w:sz w:val="21"/>
      <w:szCs w:val="21"/>
    </w:rPr>
  </w:style>
  <w:style w:type="paragraph" w:customStyle="1" w:styleId="23">
    <w:name w:val="Table Paragraph"/>
    <w:basedOn w:val="1"/>
    <w:autoRedefine/>
    <w:qFormat/>
    <w:uiPriority w:val="1"/>
  </w:style>
  <w:style w:type="table" w:customStyle="1" w:styleId="24">
    <w:name w:val="Table Normal1"/>
    <w:autoRedefine/>
    <w:unhideWhenUsed/>
    <w:qFormat/>
    <w:uiPriority w:val="2"/>
    <w:tblPr>
      <w:tblCellMar>
        <w:top w:w="0" w:type="dxa"/>
        <w:left w:w="0" w:type="dxa"/>
        <w:bottom w:w="0" w:type="dxa"/>
        <w:right w:w="0" w:type="dxa"/>
      </w:tblCellMar>
    </w:tblPr>
  </w:style>
  <w:style w:type="paragraph" w:customStyle="1" w:styleId="25">
    <w:name w:val="List Paragraph1"/>
    <w:basedOn w:val="1"/>
    <w:autoRedefine/>
    <w:qFormat/>
    <w:uiPriority w:val="34"/>
    <w:rPr>
      <w:rFonts w:asciiTheme="minorHAnsi" w:hAnsiTheme="minorHAnsi" w:eastAsiaTheme="minorEastAsia" w:cstheme="minorBidi"/>
    </w:rPr>
  </w:style>
  <w:style w:type="paragraph" w:customStyle="1" w:styleId="26">
    <w:name w:val="标题1-1"/>
    <w:basedOn w:val="2"/>
    <w:next w:val="1"/>
    <w:autoRedefine/>
    <w:qFormat/>
    <w:uiPriority w:val="1"/>
    <w:pPr>
      <w:numPr>
        <w:numId w:val="3"/>
      </w:numPr>
    </w:pPr>
    <w:rPr>
      <w:rFonts w:cs="Times New Roman"/>
      <w:bCs w:val="0"/>
      <w:color w:val="45A3A7"/>
    </w:rPr>
  </w:style>
  <w:style w:type="paragraph" w:customStyle="1" w:styleId="27">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8">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9">
    <w:name w:val="标题1-3"/>
    <w:basedOn w:val="2"/>
    <w:next w:val="1"/>
    <w:autoRedefine/>
    <w:qFormat/>
    <w:uiPriority w:val="1"/>
    <w:pPr>
      <w:numPr>
        <w:numId w:val="5"/>
      </w:numPr>
    </w:pPr>
    <w:rPr>
      <w:rFonts w:cs="Times New Roman"/>
      <w:color w:val="416AAB"/>
      <w:szCs w:val="32"/>
    </w:rPr>
  </w:style>
  <w:style w:type="paragraph" w:customStyle="1" w:styleId="30">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1">
    <w:name w:val="WPSOffice手动目录 1"/>
    <w:autoRedefine/>
    <w:qFormat/>
    <w:uiPriority w:val="0"/>
    <w:rPr>
      <w:rFonts w:asciiTheme="minorHAnsi" w:hAnsiTheme="minorHAnsi" w:eastAsiaTheme="minorHAnsi" w:cstheme="minorBidi"/>
      <w:lang w:val="en-US" w:eastAsia="zh-CN" w:bidi="ar-SA"/>
    </w:rPr>
  </w:style>
  <w:style w:type="paragraph" w:customStyle="1" w:styleId="32">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3">
    <w:name w:val="列出段落1"/>
    <w:basedOn w:val="1"/>
    <w:autoRedefine/>
    <w:unhideWhenUsed/>
    <w:qFormat/>
    <w:uiPriority w:val="34"/>
    <w:pPr>
      <w:spacing w:before="42"/>
      <w:ind w:left="1699" w:hanging="380"/>
    </w:pPr>
    <w:rPr>
      <w:sz w:val="24"/>
    </w:r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字符"/>
    <w:basedOn w:val="19"/>
    <w:link w:val="10"/>
    <w:autoRedefine/>
    <w:qFormat/>
    <w:uiPriority w:val="0"/>
    <w:rPr>
      <w:rFonts w:ascii="宋体" w:hAnsi="宋体" w:cs="宋体"/>
      <w:sz w:val="18"/>
      <w:szCs w:val="18"/>
      <w:lang w:eastAsia="en-US"/>
    </w:rPr>
  </w:style>
  <w:style w:type="character" w:customStyle="1" w:styleId="37">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8">
    <w:name w:val="标题 2 字符"/>
    <w:link w:val="3"/>
    <w:autoRedefine/>
    <w:qFormat/>
    <w:uiPriority w:val="1"/>
    <w:rPr>
      <w:rFonts w:ascii="Times New Roman" w:hAnsi="Times New Roman" w:eastAsia="微软雅黑" w:cs="黑体"/>
      <w:b/>
      <w:bCs/>
      <w:color w:val="62B541"/>
      <w:sz w:val="30"/>
      <w:szCs w:val="30"/>
    </w:rPr>
  </w:style>
  <w:style w:type="character" w:customStyle="1" w:styleId="39">
    <w:name w:val="标题 3 字符"/>
    <w:link w:val="4"/>
    <w:autoRedefine/>
    <w:qFormat/>
    <w:uiPriority w:val="1"/>
    <w:rPr>
      <w:rFonts w:ascii="宋体" w:hAnsi="宋体" w:eastAsia="微软雅黑"/>
      <w:b/>
      <w:sz w:val="28"/>
      <w:szCs w:val="30"/>
    </w:rPr>
  </w:style>
  <w:style w:type="table" w:customStyle="1" w:styleId="40">
    <w:name w:val="ffzstable0"/>
    <w:basedOn w:val="18"/>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1">
    <w:name w:val="ffzstable1"/>
    <w:basedOn w:val="18"/>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2">
    <w:name w:val="List Paragraph"/>
    <w:basedOn w:val="1"/>
    <w:autoRedefine/>
    <w:qFormat/>
    <w:uiPriority w:val="99"/>
    <w:pPr>
      <w:ind w:firstLine="420" w:firstLineChars="200"/>
    </w:p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font21"/>
    <w:basedOn w:val="19"/>
    <w:autoRedefine/>
    <w:qFormat/>
    <w:uiPriority w:val="0"/>
    <w:rPr>
      <w:rFonts w:hint="eastAsia" w:ascii="微软雅黑" w:hAnsi="微软雅黑" w:eastAsia="微软雅黑" w:cs="微软雅黑"/>
      <w:b/>
      <w:bCs/>
      <w:color w:val="FFFFFF"/>
      <w:sz w:val="21"/>
      <w:szCs w:val="21"/>
      <w:u w:val="none"/>
    </w:rPr>
  </w:style>
  <w:style w:type="character" w:customStyle="1" w:styleId="47">
    <w:name w:val="font101"/>
    <w:basedOn w:val="19"/>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9"/>
    <w:autoRedefine/>
    <w:qFormat/>
    <w:uiPriority w:val="0"/>
    <w:rPr>
      <w:rFonts w:hint="eastAsia" w:ascii="微软雅黑" w:hAnsi="微软雅黑" w:eastAsia="微软雅黑" w:cs="微软雅黑"/>
      <w:color w:val="000000"/>
      <w:sz w:val="21"/>
      <w:szCs w:val="21"/>
      <w:u w:val="none"/>
    </w:rPr>
  </w:style>
  <w:style w:type="character" w:customStyle="1" w:styleId="49">
    <w:name w:val="font31"/>
    <w:basedOn w:val="19"/>
    <w:autoRedefine/>
    <w:qFormat/>
    <w:uiPriority w:val="0"/>
    <w:rPr>
      <w:rFonts w:hint="eastAsia" w:ascii="微软雅黑" w:hAnsi="微软雅黑" w:eastAsia="微软雅黑" w:cs="微软雅黑"/>
      <w:b/>
      <w:bCs/>
      <w:color w:val="000000"/>
      <w:sz w:val="21"/>
      <w:szCs w:val="21"/>
      <w:u w:val="none"/>
    </w:rPr>
  </w:style>
  <w:style w:type="character" w:customStyle="1" w:styleId="50">
    <w:name w:val="font61"/>
    <w:basedOn w:val="19"/>
    <w:autoRedefine/>
    <w:qFormat/>
    <w:uiPriority w:val="0"/>
    <w:rPr>
      <w:rFonts w:hint="default" w:ascii="Times New Roman" w:hAnsi="Times New Roman" w:cs="Times New Roman"/>
      <w:color w:val="000000"/>
      <w:sz w:val="21"/>
      <w:szCs w:val="21"/>
      <w:u w:val="none"/>
    </w:rPr>
  </w:style>
  <w:style w:type="paragraph" w:customStyle="1" w:styleId="51">
    <w:name w:val="Table Text"/>
    <w:basedOn w:val="1"/>
    <w:semiHidden/>
    <w:qFormat/>
    <w:uiPriority w:val="0"/>
  </w:style>
  <w:style w:type="character" w:customStyle="1" w:styleId="52">
    <w:name w:val="批注文字 字符"/>
    <w:basedOn w:val="19"/>
    <w:link w:val="7"/>
    <w:qFormat/>
    <w:uiPriority w:val="0"/>
    <w:rPr>
      <w:rFonts w:ascii="宋体" w:hAnsi="宋体" w:cs="宋体"/>
      <w:sz w:val="22"/>
      <w:szCs w:val="22"/>
      <w:lang w:eastAsia="en-US"/>
    </w:rPr>
  </w:style>
  <w:style w:type="character" w:customStyle="1" w:styleId="53">
    <w:name w:val="批注主题 字符"/>
    <w:basedOn w:val="52"/>
    <w:link w:val="16"/>
    <w:qFormat/>
    <w:uiPriority w:val="0"/>
    <w:rPr>
      <w:rFonts w:ascii="宋体" w:hAnsi="宋体" w:cs="宋体"/>
      <w:b/>
      <w:bCs/>
      <w:sz w:val="22"/>
      <w:szCs w:val="22"/>
      <w:lang w:eastAsia="en-US"/>
    </w:rPr>
  </w:style>
  <w:style w:type="character" w:customStyle="1" w:styleId="54">
    <w:name w:val="正文文本 字符"/>
    <w:basedOn w:val="19"/>
    <w:link w:val="8"/>
    <w:qFormat/>
    <w:uiPriority w:val="1"/>
    <w:rPr>
      <w:rFonts w:ascii="宋体" w:hAnsi="宋体" w:cs="宋体"/>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2077</Words>
  <Characters>4993</Characters>
  <Lines>345</Lines>
  <Paragraphs>97</Paragraphs>
  <TotalTime>8</TotalTime>
  <ScaleCrop>false</ScaleCrop>
  <LinksUpToDate>false</LinksUpToDate>
  <CharactersWithSpaces>5225</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2024-07-03T10:42:00Z</dcterms:created>
  <dc:creator>86131</dc:creator>
  <cp:lastModifiedBy>levi</cp:lastModifiedBy>
  <dcterms:modified xsi:type="dcterms:W3CDTF">2025-07-01T08:18:26Z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ED88646F81454B0D8BAC26C01F264D67_13</vt:lpwstr>
  </property>
  <property fmtid="{D5CDD505-2E9C-101B-9397-08002B2CF9AE}" pid="4" name="KSOTemplateDocerSaveRecord">
    <vt:lpwstr>eyJoZGlkIjoiY2Y2NjU5MGIzZGFmM2M5NTIxMmI2NjdmNGQ0NDdjMDUiLCJ1c2VySWQiOiI2MjE3NDUxNTQifQ==</vt:lpwstr>
  </property>
</Properties>
</file>