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085CE99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中国人群BRCA1/2基因分子分型研究</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209393B2">
      <w:pPr>
        <w:jc w:val="both"/>
        <w:rPr>
          <w:rFonts w:hint="eastAsia" w:ascii="微软雅黑" w:hAnsi="微软雅黑" w:eastAsia="微软雅黑" w:cs="微软雅黑"/>
          <w:b/>
          <w:bCs/>
          <w:color w:val="1F497D"/>
          <w:sz w:val="24"/>
          <w:szCs w:val="24"/>
        </w:rPr>
      </w:pPr>
    </w:p>
    <w:p w14:paraId="549085B5">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13DC7CE2">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39E8EA4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40D47C2">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985987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F0B5BBB">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99FE99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150DCD0">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056FCD2">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69E1EAC4">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0D99D24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AF00F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C4C7B5">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29C696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A619084">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D9470AA">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BAC3219">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70EE729">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114847FD">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435EB5A1">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09C488A9">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F7C3E2B">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28B07EE">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4FF145">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E1434B">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3506673">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3A9BE822">
      <w:pPr>
        <w:rPr>
          <w:rFonts w:hint="eastAsia" w:ascii="微软雅黑" w:hAnsi="微软雅黑" w:eastAsia="微软雅黑" w:cs="微软雅黑"/>
        </w:rPr>
      </w:pPr>
    </w:p>
    <w:tbl>
      <w:tblPr>
        <w:tblStyle w:val="19"/>
        <w:tblW w:w="9716"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74"/>
      </w:tblGrid>
      <w:tr w14:paraId="576CED4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5FA5F79">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74" w:type="dxa"/>
            <w:vAlign w:val="center"/>
          </w:tcPr>
          <w:p w14:paraId="36727AE3">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BRCA1/2基因检测{% if PDInfo != undefined %}（含PD-L1）{% endif %}</w:t>
            </w:r>
          </w:p>
        </w:tc>
      </w:tr>
      <w:tr w14:paraId="631895D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03C41375">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74" w:type="dxa"/>
            <w:vAlign w:val="center"/>
          </w:tcPr>
          <w:p w14:paraId="34A3BE16">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9B9200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4294F2ED">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74" w:type="dxa"/>
            <w:vAlign w:val="center"/>
          </w:tcPr>
          <w:p w14:paraId="42ACB417">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1F1A19D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5420EBA7">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74" w:type="dxa"/>
          </w:tcPr>
          <w:p w14:paraId="27A6748B">
            <w:pPr>
              <w:pStyle w:val="17"/>
              <w:keepNext w:val="0"/>
              <w:keepLines w:val="0"/>
              <w:pageBreakBefore w:val="0"/>
              <w:widowControl/>
              <w:kinsoku/>
              <w:wordWrap/>
              <w:overflowPunct/>
              <w:topLinePunct w:val="0"/>
              <w:autoSpaceDE/>
              <w:autoSpaceDN/>
              <w:bidi w:val="0"/>
              <w:adjustRightInd/>
              <w:snapToGrid/>
              <w:spacing w:before="0" w:beforeLines="10" w:beforeAutospacing="0" w:line="260" w:lineRule="exact"/>
              <w:textAlignment w:val="auto"/>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w:t>
            </w:r>
            <w:r>
              <w:rPr>
                <w:rFonts w:hint="eastAsia" w:asciiTheme="minorEastAsia" w:hAnsiTheme="minorEastAsia" w:eastAsiaTheme="minorEastAsia"/>
                <w:sz w:val="21"/>
                <w:szCs w:val="21"/>
                <w:lang w:val="en-US" w:eastAsia="zh-CN"/>
              </w:rPr>
              <w:t>BRCA1/2基因检测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BRCA1/2基因全外显子±20 bp内含子区域</w:t>
            </w:r>
            <w:r>
              <w:rPr>
                <w:rFonts w:asciiTheme="minorEastAsia" w:hAnsiTheme="minorEastAsia" w:eastAsiaTheme="minorEastAsia"/>
                <w:color w:val="000000" w:themeColor="text1"/>
                <w:sz w:val="21"/>
                <w:szCs w:val="21"/>
                <w:lang w:eastAsia="zh-CN"/>
                <w14:textFill>
                  <w14:solidFill>
                    <w14:schemeClr w14:val="tx1"/>
                  </w14:solidFill>
                </w14:textFill>
              </w:rPr>
              <w:t>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FD1DB5C">
            <w:pPr>
              <w:pStyle w:val="17"/>
              <w:keepNext w:val="0"/>
              <w:keepLines w:val="0"/>
              <w:pageBreakBefore w:val="0"/>
              <w:widowControl/>
              <w:kinsoku/>
              <w:wordWrap/>
              <w:overflowPunct/>
              <w:topLinePunct w:val="0"/>
              <w:autoSpaceDE/>
              <w:autoSpaceDN/>
              <w:bidi w:val="0"/>
              <w:adjustRightInd/>
              <w:snapToGrid/>
              <w:spacing w:before="0" w:beforeLines="10" w:beforeAutospacing="0" w:line="260" w:lineRule="exact"/>
              <w:textAlignment w:val="auto"/>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本报告分析基因变异与靶向药物和遗传风险的相关性，给出靶向药物（FDA/NMPA批准药物、临床试验药物等）用药提示信息，从而为临床制定治疗方案提供参考信息。</w:t>
            </w:r>
          </w:p>
        </w:tc>
      </w:tr>
    </w:tbl>
    <w:p w14:paraId="5F5ACC55">
      <w:pPr>
        <w:rPr>
          <w:rFonts w:ascii="Times New Roman" w:hAnsi="Times New Roman" w:eastAsia="微软雅黑" w:cs="Times New Roman"/>
        </w:rPr>
      </w:pPr>
    </w:p>
    <w:p w14:paraId="352E4E66">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15"/>
        <w:gridCol w:w="5743"/>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15" w:type="dxa"/>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743"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743" w:type="dxa"/>
            <w:tcBorders>
              <w:tl2br w:val="nil"/>
              <w:tr2bl w:val="nil"/>
            </w:tcBorders>
            <w:shd w:val="clear" w:color="auto" w:fill="auto"/>
            <w:vAlign w:val="center"/>
          </w:tcPr>
          <w:p w14:paraId="18B77655">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743"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681302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6FA3C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if PDInfo != undefined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PD-L1蛋白表达水平</w:t>
            </w:r>
            <w:r>
              <w:rPr>
                <w:rFonts w:ascii="Times New Roman" w:hAnsi="Times New Roman" w:eastAsia="微软雅黑" w:cs="黑体"/>
                <w:sz w:val="21"/>
              </w:rPr>
              <w:tab/>
            </w:r>
          </w:p>
        </w:tc>
        <w:tc>
          <w:tcPr>
            <w:tcW w:w="5743"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使用{{</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Detect_antibody</w:t>
            </w:r>
            <w:r>
              <w:rPr>
                <w:rFonts w:hint="eastAsia" w:ascii="Times New Roman" w:hAnsi="Times New Roman" w:eastAsia="微软雅黑" w:cs="黑体"/>
                <w:sz w:val="21"/>
                <w:lang w:eastAsia="zh-CN"/>
              </w:rPr>
              <w:t xml:space="preserve"> }}抗体；T</w:t>
            </w:r>
            <w:r>
              <w:rPr>
                <w:rFonts w:ascii="Times New Roman" w:hAnsi="Times New Roman" w:eastAsia="微软雅黑" w:cs="黑体"/>
                <w:sz w:val="21"/>
                <w:lang w:eastAsia="zh-CN"/>
              </w:rPr>
              <w:t>PS</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.TPS }}，</w:t>
            </w:r>
            <w:r>
              <w:rPr>
                <w:rFonts w:ascii="Times New Roman" w:hAnsi="Times New Roman" w:eastAsia="微软雅黑" w:cs="黑体"/>
                <w:sz w:val="21"/>
                <w:lang w:eastAsia="zh-CN"/>
              </w:rPr>
              <w:t xml:space="preserve"> CPS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.CPS }}</w:t>
            </w:r>
          </w:p>
        </w:tc>
      </w:tr>
      <w:tr w14:paraId="65D874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969643">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endif %}</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743"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FB6A5A1">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6540DD">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42303E60">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4B9544E">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9111A85">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819"/>
            <w:bookmarkStart w:id="5" w:name="_Toc20136_WPSOffice_Level1"/>
            <w:bookmarkStart w:id="6" w:name="_Toc19898_WPSOffice_Level1"/>
            <w:bookmarkStart w:id="7" w:name="_Toc22132"/>
            <w:bookmarkStart w:id="8" w:name="_Toc499"/>
            <w:bookmarkStart w:id="9" w:name="_Toc2781"/>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2CD7A863">
      <w:pPr>
        <w:rPr>
          <w:rFonts w:hint="eastAsia" w:ascii="Times New Roman" w:hAnsi="Times New Roman" w:eastAsia="微软雅黑" w:cs="黑体"/>
          <w:b/>
          <w:bCs/>
          <w:color w:val="254061" w:themeColor="accent1" w:themeShade="80"/>
          <w:sz w:val="32"/>
          <w:szCs w:val="32"/>
          <w:lang w:val="en-US" w:eastAsia="zh-CN" w:bidi="ar-SA"/>
        </w:rPr>
      </w:pPr>
      <w:bookmarkStart w:id="42" w:name="_GoBack"/>
      <w:bookmarkEnd w:id="42"/>
      <w:r>
        <w:rPr>
          <w:rFonts w:hint="eastAsia" w:ascii="Times New Roman" w:hAnsi="Times New Roman" w:eastAsia="微软雅黑" w:cs="黑体"/>
          <w:b/>
          <w:bCs/>
          <w:color w:val="254061" w:themeColor="accent1" w:themeShade="80"/>
          <w:sz w:val="32"/>
          <w:szCs w:val="32"/>
          <w:lang w:val="en-US" w:eastAsia="zh-CN" w:bidi="ar-SA"/>
        </w:rPr>
        <w:br w:type="page"/>
      </w:r>
    </w:p>
    <w:p w14:paraId="03C09AE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23375"/>
      <w:bookmarkStart w:id="12" w:name="_Toc9088"/>
      <w:bookmarkStart w:id="13" w:name="_Toc11015_WPSOffice_Level2"/>
      <w:bookmarkStart w:id="14" w:name="_Toc3049"/>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8"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4"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8"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8"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4"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4"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8"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8"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9898_WPSOffice_Level2"/>
      <w:bookmarkStart w:id="17" w:name="_Toc24038"/>
      <w:bookmarkStart w:id="18" w:name="_Toc3497"/>
      <w:bookmarkStart w:id="19" w:name="_Toc10743"/>
      <w:bookmarkStart w:id="20" w:name="_Toc13489_WPSOffice_Level2"/>
      <w:bookmarkStart w:id="21" w:name="_Toc5962"/>
      <w:bookmarkStart w:id="22" w:name="_Hlk516758315"/>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072AB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244061" w:sz="18" w:space="0"/>
              <w:left w:val="nil"/>
              <w:bottom w:val="dashed" w:color="244061" w:sz="4" w:space="0"/>
              <w:right w:val="dashed" w:color="244061" w:sz="4" w:space="0"/>
            </w:tcBorders>
            <w:shd w:val="clear" w:color="auto" w:fill="auto"/>
            <w:vAlign w:val="center"/>
          </w:tcPr>
          <w:p w14:paraId="7C7D0DE8">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1E68D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D94F4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35C695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C7C8234">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E694476">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269B8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439A1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tcBorders>
              <w:top w:val="single" w:color="244061" w:sz="18" w:space="0"/>
              <w:left w:val="dashed" w:color="244061" w:sz="4" w:space="0"/>
              <w:bottom w:val="dashed" w:color="244061" w:sz="4" w:space="0"/>
              <w:right w:val="nil"/>
            </w:tcBorders>
            <w:shd w:val="clear" w:color="auto" w:fill="auto"/>
            <w:vAlign w:val="center"/>
          </w:tcPr>
          <w:p w14:paraId="37A1EEB9">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57AAFD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1015D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0358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4204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580AC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2AC924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607974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49EFE6F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A279B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6D2982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AD78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AECFF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F12BF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3B58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D455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43A87D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4A4A19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E8EE4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2D7F5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0CC80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F2663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14D5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58B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0F2E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C725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1A92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ECEB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04D8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7E5EF3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40C6A4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96D106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018D9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57B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91A56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FDFF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77FE9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F76E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38643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6ED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B7DB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2425A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64B0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4F3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3B01C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34245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D4BB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19CDC0">
      <w:pPr>
        <w:numPr>
          <w:ilvl w:val="0"/>
          <w:numId w:val="0"/>
        </w:numPr>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20034"/>
      <w:bookmarkStart w:id="24" w:name="_Toc9387"/>
      <w:bookmarkStart w:id="25" w:name="_Toc106719764"/>
      <w:bookmarkStart w:id="26" w:name="_Toc10223"/>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7" w:name="_Toc527112385"/>
      <w:bookmarkStart w:id="28" w:name="_Toc526855037"/>
      <w:bookmarkStart w:id="29" w:name="_Toc534637498"/>
      <w:bookmarkStart w:id="30"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3606"/>
      <w:bookmarkStart w:id="32" w:name="_Toc6468"/>
      <w:bookmarkStart w:id="33" w:name="_Toc22255"/>
      <w:bookmarkStart w:id="34" w:name="_Toc4331_WPSOffice_Level2"/>
      <w:bookmarkStart w:id="35" w:name="_Toc32443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8091_WPSOffice_Level3"/>
      <w:bookmarkStart w:id="37" w:name="_Toc15289_WPSOffice_Level3"/>
      <w:bookmarkStart w:id="38" w:name="_Toc693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34637499"/>
      <w:bookmarkStart w:id="40" w:name="_Toc527112386"/>
      <w:bookmarkStart w:id="41"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98C7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C85295A">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39"/>
    <w:bookmarkEnd w:id="40"/>
    <w:bookmarkEnd w:id="41"/>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2460B233">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AC226D8">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-45720</wp:posOffset>
              </wp:positionV>
              <wp:extent cx="798195"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8195"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3.6pt;height:14.55pt;width:62.85pt;mso-position-horizontal-relative:margin;z-index:251659264;mso-width-relative:page;mso-height-relative:page;" filled="f" stroked="f" coordsize="21600,21600" o:gfxdata="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VU0G/toAAAAJAQAADwAAAAAAAAABACAAAAAiAAAAZHJzL2Rvd25yZXYu&#10;eG1sUEsBAhQAFAAAAAgAh07iQHhrg/QyAgAAVQQAAA4AAAAAAAAAAQAgAAAAKQEAAGRycy9lMm9E&#10;b2MueG1sUEsFBgAAAAAGAAYAWQEAAM0FA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8"/>
  </w:num>
  <w:num w:numId="5">
    <w:abstractNumId w:val="6"/>
  </w:num>
  <w:num w:numId="6">
    <w:abstractNumId w:val="4"/>
  </w:num>
  <w:num w:numId="7">
    <w:abstractNumId w:val="2"/>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5034AEB"/>
    <w:rsid w:val="059B00A7"/>
    <w:rsid w:val="06DD5923"/>
    <w:rsid w:val="080C0FCE"/>
    <w:rsid w:val="085444F7"/>
    <w:rsid w:val="090C5D4F"/>
    <w:rsid w:val="09676302"/>
    <w:rsid w:val="0A0502D0"/>
    <w:rsid w:val="0A4800D1"/>
    <w:rsid w:val="0A702F65"/>
    <w:rsid w:val="0ACD30F7"/>
    <w:rsid w:val="0B697485"/>
    <w:rsid w:val="0C65019C"/>
    <w:rsid w:val="0DAD02D3"/>
    <w:rsid w:val="0DC976BC"/>
    <w:rsid w:val="0E9D4EE3"/>
    <w:rsid w:val="0F6A208A"/>
    <w:rsid w:val="101A0FDC"/>
    <w:rsid w:val="10286214"/>
    <w:rsid w:val="103461AE"/>
    <w:rsid w:val="107E075E"/>
    <w:rsid w:val="10952DF6"/>
    <w:rsid w:val="110D6E24"/>
    <w:rsid w:val="116D7726"/>
    <w:rsid w:val="11AC6707"/>
    <w:rsid w:val="120D6845"/>
    <w:rsid w:val="133040B2"/>
    <w:rsid w:val="133A1527"/>
    <w:rsid w:val="134645CE"/>
    <w:rsid w:val="138E5E4D"/>
    <w:rsid w:val="14DF3352"/>
    <w:rsid w:val="14F416DE"/>
    <w:rsid w:val="15F2391B"/>
    <w:rsid w:val="16986E38"/>
    <w:rsid w:val="16CC5916"/>
    <w:rsid w:val="16E157FE"/>
    <w:rsid w:val="16EF30D8"/>
    <w:rsid w:val="172E1EC1"/>
    <w:rsid w:val="175A7638"/>
    <w:rsid w:val="1836136A"/>
    <w:rsid w:val="18504D21"/>
    <w:rsid w:val="18624A54"/>
    <w:rsid w:val="197113F3"/>
    <w:rsid w:val="19B06471"/>
    <w:rsid w:val="19C21B90"/>
    <w:rsid w:val="1A556FE9"/>
    <w:rsid w:val="1A627D5C"/>
    <w:rsid w:val="1B125754"/>
    <w:rsid w:val="1BC97D3B"/>
    <w:rsid w:val="1BE4783E"/>
    <w:rsid w:val="1BE5687C"/>
    <w:rsid w:val="1C46724D"/>
    <w:rsid w:val="1C6B037B"/>
    <w:rsid w:val="1D741D7F"/>
    <w:rsid w:val="1ED9132E"/>
    <w:rsid w:val="1EDA2B4A"/>
    <w:rsid w:val="1F1E171F"/>
    <w:rsid w:val="1FA77E9F"/>
    <w:rsid w:val="203945B9"/>
    <w:rsid w:val="207D13AB"/>
    <w:rsid w:val="20A0049E"/>
    <w:rsid w:val="20B14425"/>
    <w:rsid w:val="20B147CB"/>
    <w:rsid w:val="2112792C"/>
    <w:rsid w:val="21C422DC"/>
    <w:rsid w:val="21E4370A"/>
    <w:rsid w:val="222B0335"/>
    <w:rsid w:val="22D00B25"/>
    <w:rsid w:val="22E73BCC"/>
    <w:rsid w:val="233740CD"/>
    <w:rsid w:val="23396F85"/>
    <w:rsid w:val="23823B1E"/>
    <w:rsid w:val="24735323"/>
    <w:rsid w:val="24737443"/>
    <w:rsid w:val="24E370FD"/>
    <w:rsid w:val="250971A1"/>
    <w:rsid w:val="25A7268E"/>
    <w:rsid w:val="265C6F57"/>
    <w:rsid w:val="268D2393"/>
    <w:rsid w:val="271D2C97"/>
    <w:rsid w:val="288406F2"/>
    <w:rsid w:val="293140D5"/>
    <w:rsid w:val="29332B24"/>
    <w:rsid w:val="295C627B"/>
    <w:rsid w:val="29CF0D5E"/>
    <w:rsid w:val="2A283292"/>
    <w:rsid w:val="2AF75168"/>
    <w:rsid w:val="2B4E6910"/>
    <w:rsid w:val="2C1F4808"/>
    <w:rsid w:val="2C200BD1"/>
    <w:rsid w:val="2CAB7CC5"/>
    <w:rsid w:val="2D536CB5"/>
    <w:rsid w:val="2F2B0C86"/>
    <w:rsid w:val="2F6767FD"/>
    <w:rsid w:val="2FC503D3"/>
    <w:rsid w:val="31EE517C"/>
    <w:rsid w:val="32215F9F"/>
    <w:rsid w:val="327A7BD3"/>
    <w:rsid w:val="329B4993"/>
    <w:rsid w:val="32A777DC"/>
    <w:rsid w:val="3309069A"/>
    <w:rsid w:val="33A23374"/>
    <w:rsid w:val="33CA1AD8"/>
    <w:rsid w:val="340C0A8D"/>
    <w:rsid w:val="343949EB"/>
    <w:rsid w:val="344B34D6"/>
    <w:rsid w:val="35095EA0"/>
    <w:rsid w:val="368412E0"/>
    <w:rsid w:val="37204A50"/>
    <w:rsid w:val="374B6987"/>
    <w:rsid w:val="37D030C6"/>
    <w:rsid w:val="37D0568D"/>
    <w:rsid w:val="385555E4"/>
    <w:rsid w:val="387A7805"/>
    <w:rsid w:val="38E075A3"/>
    <w:rsid w:val="3A0504C9"/>
    <w:rsid w:val="3A5F2230"/>
    <w:rsid w:val="3A670D93"/>
    <w:rsid w:val="3A8C29FB"/>
    <w:rsid w:val="3A9171F5"/>
    <w:rsid w:val="3B361E49"/>
    <w:rsid w:val="3B866B55"/>
    <w:rsid w:val="3C4E0A85"/>
    <w:rsid w:val="3C573483"/>
    <w:rsid w:val="3C8D3911"/>
    <w:rsid w:val="3D6D1DE2"/>
    <w:rsid w:val="3DC56D68"/>
    <w:rsid w:val="3E79229B"/>
    <w:rsid w:val="3ED529B9"/>
    <w:rsid w:val="3F2D78C6"/>
    <w:rsid w:val="3FAE2946"/>
    <w:rsid w:val="40AC684C"/>
    <w:rsid w:val="40DE07F5"/>
    <w:rsid w:val="41146FE8"/>
    <w:rsid w:val="415617C0"/>
    <w:rsid w:val="417A5FC0"/>
    <w:rsid w:val="41D23E46"/>
    <w:rsid w:val="42323D75"/>
    <w:rsid w:val="42A11566"/>
    <w:rsid w:val="42AB2BD6"/>
    <w:rsid w:val="42CA4A3E"/>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22533"/>
    <w:rsid w:val="4699195A"/>
    <w:rsid w:val="46C567B5"/>
    <w:rsid w:val="46DE7698"/>
    <w:rsid w:val="478F4979"/>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300C08"/>
    <w:rsid w:val="4E46448B"/>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0D6D31"/>
    <w:rsid w:val="552863E9"/>
    <w:rsid w:val="562C4A29"/>
    <w:rsid w:val="565F7902"/>
    <w:rsid w:val="56D35F07"/>
    <w:rsid w:val="570B25AE"/>
    <w:rsid w:val="57117FB5"/>
    <w:rsid w:val="578F1C78"/>
    <w:rsid w:val="57974C8E"/>
    <w:rsid w:val="57CC7219"/>
    <w:rsid w:val="58162B65"/>
    <w:rsid w:val="587D548B"/>
    <w:rsid w:val="58E35061"/>
    <w:rsid w:val="58FC26D7"/>
    <w:rsid w:val="5A33044A"/>
    <w:rsid w:val="5B356BDD"/>
    <w:rsid w:val="5B976FC1"/>
    <w:rsid w:val="5BC4413D"/>
    <w:rsid w:val="5C5C54BA"/>
    <w:rsid w:val="5CAA6024"/>
    <w:rsid w:val="5D6513C2"/>
    <w:rsid w:val="5D6D5411"/>
    <w:rsid w:val="5DF53F95"/>
    <w:rsid w:val="5E0448E8"/>
    <w:rsid w:val="5E1155DC"/>
    <w:rsid w:val="5E367149"/>
    <w:rsid w:val="5E3877B6"/>
    <w:rsid w:val="5E5365ED"/>
    <w:rsid w:val="5E59788A"/>
    <w:rsid w:val="5E5D50D2"/>
    <w:rsid w:val="5E8A398A"/>
    <w:rsid w:val="5EF0750C"/>
    <w:rsid w:val="5F8C08EA"/>
    <w:rsid w:val="60095BA6"/>
    <w:rsid w:val="60256D04"/>
    <w:rsid w:val="60654544"/>
    <w:rsid w:val="60AC26EF"/>
    <w:rsid w:val="617C0DC9"/>
    <w:rsid w:val="627E55B4"/>
    <w:rsid w:val="63191049"/>
    <w:rsid w:val="635147E4"/>
    <w:rsid w:val="641E158C"/>
    <w:rsid w:val="644730E4"/>
    <w:rsid w:val="64516B62"/>
    <w:rsid w:val="64D836A1"/>
    <w:rsid w:val="64E974D0"/>
    <w:rsid w:val="654F43C0"/>
    <w:rsid w:val="65501D46"/>
    <w:rsid w:val="65506853"/>
    <w:rsid w:val="65B53A3E"/>
    <w:rsid w:val="65C178C7"/>
    <w:rsid w:val="65E6594A"/>
    <w:rsid w:val="663E7162"/>
    <w:rsid w:val="66432D9C"/>
    <w:rsid w:val="674A7F9F"/>
    <w:rsid w:val="67DF62C5"/>
    <w:rsid w:val="680F433A"/>
    <w:rsid w:val="6822110B"/>
    <w:rsid w:val="69182419"/>
    <w:rsid w:val="692963D7"/>
    <w:rsid w:val="693D1C6D"/>
    <w:rsid w:val="696B2299"/>
    <w:rsid w:val="698044F4"/>
    <w:rsid w:val="69DB74AC"/>
    <w:rsid w:val="6A211646"/>
    <w:rsid w:val="6B2520C6"/>
    <w:rsid w:val="6BC454CF"/>
    <w:rsid w:val="6BE61A0D"/>
    <w:rsid w:val="6BFA5082"/>
    <w:rsid w:val="6C7D7C32"/>
    <w:rsid w:val="6E481A15"/>
    <w:rsid w:val="6E75472D"/>
    <w:rsid w:val="6E8E3022"/>
    <w:rsid w:val="6F2D6698"/>
    <w:rsid w:val="6F415570"/>
    <w:rsid w:val="6F4C2AA5"/>
    <w:rsid w:val="6FDC735D"/>
    <w:rsid w:val="702C664F"/>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295853"/>
    <w:rsid w:val="75516763"/>
    <w:rsid w:val="760426CC"/>
    <w:rsid w:val="76051E1C"/>
    <w:rsid w:val="76441BDB"/>
    <w:rsid w:val="765B0A6B"/>
    <w:rsid w:val="76CD26D9"/>
    <w:rsid w:val="77FD14BF"/>
    <w:rsid w:val="78076801"/>
    <w:rsid w:val="782878D8"/>
    <w:rsid w:val="78697EA9"/>
    <w:rsid w:val="789A3C5D"/>
    <w:rsid w:val="78BA0E7B"/>
    <w:rsid w:val="78DB03F2"/>
    <w:rsid w:val="7A360C00"/>
    <w:rsid w:val="7AFE6E3A"/>
    <w:rsid w:val="7B3E7DA0"/>
    <w:rsid w:val="7BA16014"/>
    <w:rsid w:val="7C735456"/>
    <w:rsid w:val="7CA705C1"/>
    <w:rsid w:val="7CA70E63"/>
    <w:rsid w:val="7CEA3E79"/>
    <w:rsid w:val="7D1A4255"/>
    <w:rsid w:val="7DC37B21"/>
    <w:rsid w:val="7E461CD7"/>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paragraph" w:customStyle="1" w:styleId="64">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5392</Words>
  <Characters>15500</Characters>
  <Lines>524</Lines>
  <Paragraphs>147</Paragraphs>
  <TotalTime>0</TotalTime>
  <ScaleCrop>false</ScaleCrop>
  <LinksUpToDate>false</LinksUpToDate>
  <CharactersWithSpaces>16876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2025-03-13T02:05:34Z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