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15F2B17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675F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D6A871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05F0EE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A227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18EB3A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ADD4F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消化道肿瘤50基因检测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5B085ADE">
      <w:pPr>
        <w:jc w:val="both"/>
        <w:rPr>
          <w:rFonts w:hint="eastAsia" w:ascii="微软雅黑" w:hAnsi="微软雅黑" w:eastAsia="微软雅黑" w:cs="微软雅黑"/>
          <w:b/>
          <w:bCs/>
          <w:color w:val="1F497D"/>
          <w:sz w:val="24"/>
          <w:szCs w:val="24"/>
        </w:rPr>
      </w:pPr>
    </w:p>
    <w:p w14:paraId="5BBF3AE3">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2003960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7D128DB6">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7278BC3">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00BABE">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99A73A">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828F100">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FF4BE9">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D4820F7">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4D1F59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5166A96E">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FBB6CEF">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5D83118">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3875E3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4B63B07">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F494B8B">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4F3E7CE1">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6BCA2EF">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4D8E8F">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799A82E9">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5C11150C">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C660E41">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3F97F9">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AC9B57F">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4F8EF0">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41B8D4CD">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0907D80">
      <w:pPr>
        <w:rPr>
          <w:rFonts w:hint="eastAsia" w:ascii="微软雅黑" w:hAnsi="微软雅黑" w:eastAsia="微软雅黑" w:cs="微软雅黑"/>
        </w:rPr>
      </w:pPr>
    </w:p>
    <w:tbl>
      <w:tblPr>
        <w:tblStyle w:val="19"/>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02ADDDB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640C52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41B338B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消化道肿瘤50基因检测{% if PDInfo != undefined %}（含PD-L1）{% endif %}</w:t>
            </w:r>
          </w:p>
        </w:tc>
      </w:tr>
      <w:tr w14:paraId="789AA83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381803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2CDD6C0F">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9FD35D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295AF6F1">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369AD5CD">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9E35BB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7FD402A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65B3FF27">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w:t>
            </w:r>
            <w:r>
              <w:rPr>
                <w:rFonts w:hint="eastAsia" w:asciiTheme="minorEastAsia" w:hAnsiTheme="minorEastAsia" w:eastAsiaTheme="minorEastAsia"/>
                <w:color w:val="000000" w:themeColor="text1"/>
                <w:sz w:val="21"/>
                <w:szCs w:val="21"/>
                <w:lang w:eastAsia="zh-CN"/>
                <w14:textFill>
                  <w14:solidFill>
                    <w14:schemeClr w14:val="tx1"/>
                  </w14:solidFill>
                </w14:textFill>
              </w:rPr>
              <w:t>基于NGS技术，对50个消化道肿瘤易感基因进行高通量测序。</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p>
          <w:p w14:paraId="011CB750">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本报告分析基因变异与靶向药物、免疫药物、化疗药物的相关性，给出靶向药物（FDA/NMPA批准药物、临床试验药物等）、化疗药物的用药提示信息，从而为临床制定治疗方案提供参考信息。</w:t>
            </w:r>
          </w:p>
        </w:tc>
      </w:tr>
    </w:tbl>
    <w:p w14:paraId="6786B689">
      <w:pPr>
        <w:rPr>
          <w:rFonts w:ascii="Times New Roman" w:hAnsi="Times New Roman" w:eastAsia="微软雅黑" w:cs="Times New Roman"/>
        </w:rPr>
      </w:pPr>
    </w:p>
    <w:p w14:paraId="4CC97736">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4277765E">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1B9AB8C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1033" w:tblpY="1"/>
        <w:tblOverlap w:val="never"/>
        <w:tblW w:w="9852" w:type="dxa"/>
        <w:tblInd w:w="0" w:type="dxa"/>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Layout w:type="fixed"/>
        <w:tblCellMar>
          <w:top w:w="0" w:type="dxa"/>
          <w:left w:w="0" w:type="dxa"/>
          <w:bottom w:w="0" w:type="dxa"/>
          <w:right w:w="0" w:type="dxa"/>
        </w:tblCellMar>
      </w:tblPr>
      <w:tblGrid>
        <w:gridCol w:w="1712"/>
        <w:gridCol w:w="2515"/>
        <w:gridCol w:w="5625"/>
      </w:tblGrid>
      <w:tr w14:paraId="5F7090D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490" w:hRule="atLeast"/>
        </w:trPr>
        <w:tc>
          <w:tcPr>
            <w:tcW w:w="4227" w:type="dxa"/>
            <w:gridSpan w:val="2"/>
            <w:tcBorders>
              <w:tl2br w:val="nil"/>
              <w:tr2bl w:val="nil"/>
            </w:tcBorders>
            <w:shd w:val="clear" w:color="auto" w:fill="auto"/>
            <w:vAlign w:val="center"/>
          </w:tcPr>
          <w:p w14:paraId="1F20A8F0">
            <w:pPr>
              <w:jc w:val="center"/>
              <w:rPr>
                <w:rFonts w:ascii="微软雅黑" w:eastAsia="微软雅黑"/>
                <w:b/>
                <w:bCs w:val="0"/>
                <w:color w:val="244061"/>
                <w:sz w:val="21"/>
              </w:rPr>
            </w:pPr>
            <w:r>
              <w:rPr>
                <w:rFonts w:hint="eastAsia" w:cs="黑体"/>
                <w:b/>
                <w:bCs w:val="0"/>
                <w:color w:val="244061"/>
                <w:sz w:val="28"/>
                <w:szCs w:val="36"/>
                <w:lang w:eastAsia="zh-CN"/>
              </w:rPr>
              <w:br w:type="page"/>
            </w:r>
            <w:r>
              <w:rPr>
                <w:rFonts w:hint="eastAsia" w:ascii="微软雅黑" w:eastAsia="微软雅黑"/>
                <w:b/>
                <w:bCs w:val="0"/>
                <w:color w:val="244061"/>
                <w:sz w:val="21"/>
              </w:rPr>
              <w:t>检测类型</w:t>
            </w:r>
          </w:p>
        </w:tc>
        <w:tc>
          <w:tcPr>
            <w:tcW w:w="5625" w:type="dxa"/>
            <w:tcBorders>
              <w:tl2br w:val="nil"/>
              <w:tr2bl w:val="nil"/>
            </w:tcBorders>
            <w:shd w:val="clear" w:color="auto" w:fill="auto"/>
            <w:vAlign w:val="center"/>
          </w:tcPr>
          <w:p w14:paraId="2903DA6F">
            <w:pPr>
              <w:jc w:val="center"/>
              <w:rPr>
                <w:rFonts w:ascii="微软雅黑" w:eastAsia="微软雅黑"/>
                <w:b/>
                <w:bCs w:val="0"/>
                <w:color w:val="244061"/>
              </w:rPr>
            </w:pPr>
            <w:r>
              <w:rPr>
                <w:rFonts w:ascii="Times New Roman" w:hAnsi="Times New Roman" w:eastAsia="微软雅黑" w:cs="黑体"/>
                <w:b/>
                <w:bCs w:val="0"/>
                <w:color w:val="244061"/>
                <w:sz w:val="21"/>
              </w:rPr>
              <w:t>检测结果</w:t>
            </w:r>
          </w:p>
        </w:tc>
      </w:tr>
      <w:tr w14:paraId="4DCE10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7FF1082F">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靶向用药指导</w:t>
            </w:r>
          </w:p>
        </w:tc>
        <w:tc>
          <w:tcPr>
            <w:tcW w:w="5625" w:type="dxa"/>
            <w:tcBorders>
              <w:tl2br w:val="nil"/>
              <w:tr2bl w:val="nil"/>
            </w:tcBorders>
            <w:shd w:val="clear" w:color="auto" w:fill="auto"/>
            <w:vAlign w:val="center"/>
          </w:tcPr>
          <w:p w14:paraId="6E499724">
            <w:pPr>
              <w:pStyle w:val="33"/>
              <w:spacing w:before="100" w:line="187" w:lineRule="auto"/>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共检出</w:t>
            </w:r>
            <w:r>
              <w:rPr>
                <w:rFonts w:hint="eastAsia" w:ascii="Times New Roman" w:hAnsi="Times New Roman" w:eastAsia="微软雅黑" w:cs="黑体"/>
                <w:b w:val="0"/>
                <w:bCs/>
                <w:sz w:val="21"/>
                <w:lang w:eastAsia="zh-CN"/>
              </w:rPr>
              <w:t>{{ summaryOfRresults.thisGeneticmarkerVwListSize }}</w:t>
            </w:r>
            <w:r>
              <w:rPr>
                <w:rFonts w:ascii="Times New Roman" w:hAnsi="Times New Roman" w:eastAsia="微软雅黑" w:cs="Times New Roman"/>
                <w:b w:val="0"/>
                <w:bCs/>
                <w:sz w:val="21"/>
                <w:szCs w:val="21"/>
                <w:lang w:eastAsia="zh-CN"/>
              </w:rPr>
              <w:t>个</w:t>
            </w:r>
            <w:r>
              <w:rPr>
                <w:rFonts w:hint="eastAsia" w:ascii="Times New Roman" w:hAnsi="Times New Roman" w:eastAsia="微软雅黑" w:cs="Times New Roman"/>
                <w:b w:val="0"/>
                <w:bCs/>
                <w:sz w:val="21"/>
                <w:szCs w:val="21"/>
                <w:lang w:eastAsia="zh-CN"/>
              </w:rPr>
              <w:t>变异位点</w:t>
            </w:r>
            <w:r>
              <w:rPr>
                <w:rFonts w:ascii="Times New Roman" w:hAnsi="Times New Roman" w:eastAsia="微软雅黑" w:cs="Times New Roman"/>
                <w:b w:val="0"/>
                <w:bCs/>
                <w:sz w:val="21"/>
                <w:szCs w:val="21"/>
                <w:lang w:eastAsia="zh-CN"/>
              </w:rPr>
              <w:t>，其中</w:t>
            </w:r>
            <w:r>
              <w:rPr>
                <w:rFonts w:hint="eastAsia" w:ascii="Times New Roman" w:hAnsi="Times New Roman" w:eastAsia="微软雅黑" w:cs="黑体"/>
                <w:b w:val="0"/>
                <w:bCs/>
                <w:sz w:val="21"/>
                <w:lang w:eastAsia="zh-CN"/>
              </w:rPr>
              <w:t>{{ summaryOfRresults.somaticCellMedicationNum}}</w:t>
            </w:r>
            <w:r>
              <w:rPr>
                <w:rFonts w:ascii="Times New Roman" w:hAnsi="Times New Roman" w:eastAsia="微软雅黑" w:cs="Times New Roman"/>
                <w:b w:val="0"/>
                <w:bCs/>
                <w:sz w:val="21"/>
                <w:szCs w:val="21"/>
                <w:lang w:eastAsia="zh-CN"/>
              </w:rPr>
              <w:t>个与靶向药物相关</w:t>
            </w:r>
            <w:r>
              <w:rPr>
                <w:rFonts w:hint="eastAsia" w:ascii="Times New Roman" w:hAnsi="Times New Roman" w:eastAsia="微软雅黑" w:cs="Times New Roman"/>
                <w:b w:val="0"/>
                <w:bCs/>
                <w:sz w:val="21"/>
                <w:szCs w:val="21"/>
                <w:lang w:eastAsia="zh-CN"/>
              </w:rPr>
              <w:t>{{bodyDrugStr}}</w:t>
            </w:r>
          </w:p>
        </w:tc>
      </w:tr>
      <w:tr w14:paraId="6D7256A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5CC4B83">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免疫治疗相关标志物检测</w:t>
            </w:r>
          </w:p>
        </w:tc>
        <w:tc>
          <w:tcPr>
            <w:tcW w:w="2515" w:type="dxa"/>
            <w:tcBorders>
              <w:tl2br w:val="nil"/>
              <w:tr2bl w:val="nil"/>
            </w:tcBorders>
            <w:shd w:val="clear" w:color="auto" w:fill="auto"/>
            <w:vAlign w:val="center"/>
          </w:tcPr>
          <w:p w14:paraId="4E987EDE">
            <w:pPr>
              <w:spacing w:before="77"/>
              <w:ind w:left="119"/>
              <w:rPr>
                <w:rFonts w:ascii="Times New Roman" w:hAnsi="Times New Roman" w:eastAsia="微软雅黑" w:cs="Times New Roman"/>
                <w:b w:val="0"/>
                <w:bCs/>
                <w:sz w:val="21"/>
                <w:szCs w:val="21"/>
                <w:lang w:eastAsia="zh-CN"/>
              </w:rPr>
            </w:pPr>
            <w:r>
              <w:rPr>
                <w:rFonts w:ascii="Times New Roman" w:hAnsi="Times New Roman" w:eastAsia="微软雅黑" w:cs="黑体"/>
                <w:b w:val="0"/>
                <w:bCs/>
                <w:sz w:val="21"/>
                <w:lang w:eastAsia="zh-CN"/>
              </w:rPr>
              <w:t>微卫星不稳定性（MSI）</w:t>
            </w:r>
          </w:p>
        </w:tc>
        <w:tc>
          <w:tcPr>
            <w:tcW w:w="5625" w:type="dxa"/>
            <w:tcBorders>
              <w:tl2br w:val="nil"/>
              <w:tr2bl w:val="nil"/>
            </w:tcBorders>
            <w:shd w:val="clear" w:color="auto" w:fill="auto"/>
            <w:vAlign w:val="center"/>
          </w:tcPr>
          <w:p w14:paraId="04F2EA61">
            <w:pPr>
              <w:pStyle w:val="33"/>
              <w:spacing w:before="100" w:line="240" w:lineRule="auto"/>
              <w:ind w:left="119" w:right="119"/>
              <w:rPr>
                <w:rFonts w:ascii="Times New Roman" w:hAnsi="Times New Roman" w:eastAsia="微软雅黑" w:cs="黑体"/>
                <w:b w:val="0"/>
                <w:bCs/>
                <w:sz w:val="21"/>
                <w:lang w:eastAsia="zh-CN"/>
              </w:rPr>
            </w:pPr>
            <w:r>
              <w:rPr>
                <w:rFonts w:hint="eastAsia" w:ascii="Times New Roman" w:hAnsi="Times New Roman" w:eastAsia="微软雅黑" w:cs="Times New Roman"/>
                <w:b w:val="0"/>
                <w:bCs/>
                <w:sz w:val="21"/>
                <w:szCs w:val="21"/>
                <w:lang w:eastAsia="zh-CN"/>
              </w:rPr>
              <w:t>{{summaryOfRresults.msi_status_state}}</w:t>
            </w:r>
          </w:p>
        </w:tc>
      </w:tr>
      <w:tr w14:paraId="7BCD79B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83B6E5">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697D4FEC">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PDInfo != undefined %}</w:t>
            </w:r>
          </w:p>
        </w:tc>
      </w:tr>
      <w:tr w14:paraId="06780565">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B81EA0">
            <w:pPr>
              <w:ind w:left="119"/>
              <w:rPr>
                <w:rFonts w:ascii="Times New Roman" w:hAnsi="Times New Roman" w:eastAsia="微软雅黑" w:cs="Times New Roman"/>
                <w:b w:val="0"/>
                <w:bCs/>
                <w:sz w:val="21"/>
                <w:szCs w:val="21"/>
                <w:lang w:eastAsia="zh-CN"/>
              </w:rPr>
            </w:pPr>
          </w:p>
        </w:tc>
        <w:tc>
          <w:tcPr>
            <w:tcW w:w="2515" w:type="dxa"/>
            <w:tcBorders>
              <w:tl2br w:val="nil"/>
              <w:tr2bl w:val="nil"/>
            </w:tcBorders>
            <w:shd w:val="clear" w:color="auto" w:fill="auto"/>
            <w:vAlign w:val="center"/>
          </w:tcPr>
          <w:p w14:paraId="008F5326">
            <w:pPr>
              <w:ind w:left="119"/>
              <w:rPr>
                <w:rFonts w:ascii="Times New Roman" w:hAnsi="Times New Roman" w:eastAsia="微软雅黑" w:cs="Times New Roman"/>
                <w:b w:val="0"/>
                <w:bCs/>
                <w:sz w:val="21"/>
                <w:szCs w:val="21"/>
                <w:highlight w:val="yellow"/>
                <w:lang w:eastAsia="zh-CN"/>
              </w:rPr>
            </w:pPr>
            <w:r>
              <w:rPr>
                <w:rFonts w:ascii="Times New Roman" w:hAnsi="Times New Roman" w:eastAsia="微软雅黑" w:cs="Times New Roman"/>
                <w:b w:val="0"/>
                <w:bCs/>
                <w:sz w:val="21"/>
                <w:szCs w:val="21"/>
              </w:rPr>
              <w:t>PD-L1蛋白表达水平</w:t>
            </w:r>
          </w:p>
        </w:tc>
        <w:tc>
          <w:tcPr>
            <w:tcW w:w="5625" w:type="dxa"/>
            <w:tcBorders>
              <w:tl2br w:val="nil"/>
              <w:tr2bl w:val="nil"/>
            </w:tcBorders>
            <w:shd w:val="clear" w:color="auto" w:fill="auto"/>
            <w:vAlign w:val="center"/>
          </w:tcPr>
          <w:p w14:paraId="68A572FF">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使用{{</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Detect_antibody</w:t>
            </w:r>
            <w:r>
              <w:rPr>
                <w:rFonts w:hint="eastAsia" w:ascii="Times New Roman" w:hAnsi="Times New Roman" w:eastAsia="微软雅黑" w:cs="Times New Roman"/>
                <w:b w:val="0"/>
                <w:bCs/>
                <w:sz w:val="21"/>
                <w:szCs w:val="21"/>
                <w:lang w:eastAsia="zh-CN"/>
              </w:rPr>
              <w:t xml:space="preserve"> }}抗体；T</w:t>
            </w:r>
            <w:r>
              <w:rPr>
                <w:rFonts w:ascii="Times New Roman" w:hAnsi="Times New Roman" w:eastAsia="微软雅黑" w:cs="Times New Roman"/>
                <w:b w:val="0"/>
                <w:bCs/>
                <w:sz w:val="21"/>
                <w:szCs w:val="21"/>
                <w:lang w:eastAsia="zh-CN"/>
              </w:rPr>
              <w:t>PS</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.TPS }}，</w:t>
            </w:r>
            <w:r>
              <w:rPr>
                <w:rFonts w:ascii="Times New Roman" w:hAnsi="Times New Roman" w:eastAsia="微软雅黑" w:cs="Times New Roman"/>
                <w:b w:val="0"/>
                <w:bCs/>
                <w:sz w:val="21"/>
                <w:szCs w:val="21"/>
                <w:lang w:eastAsia="zh-CN"/>
              </w:rPr>
              <w:t xml:space="preserve"> CPS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.CPS }}</w:t>
            </w:r>
          </w:p>
        </w:tc>
      </w:tr>
      <w:tr w14:paraId="5AF731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A12C36">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492F2BE5">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endif %}</w:t>
            </w:r>
          </w:p>
        </w:tc>
      </w:tr>
      <w:tr w14:paraId="676E0D56">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DCBE55F">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gastrointestinalStromalTumor == True %}</w:t>
            </w:r>
          </w:p>
        </w:tc>
      </w:tr>
      <w:tr w14:paraId="35CC345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666E65CC">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化疗药物检测</w:t>
            </w:r>
          </w:p>
        </w:tc>
        <w:tc>
          <w:tcPr>
            <w:tcW w:w="5625" w:type="dxa"/>
            <w:tcBorders>
              <w:tl2br w:val="nil"/>
              <w:tr2bl w:val="nil"/>
            </w:tcBorders>
            <w:shd w:val="clear" w:color="auto" w:fill="auto"/>
          </w:tcPr>
          <w:p w14:paraId="2ABAFDB1">
            <w:pPr>
              <w:pStyle w:val="33"/>
              <w:spacing w:before="77"/>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详见</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化疗药物检测解析</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部分</w:t>
            </w:r>
          </w:p>
        </w:tc>
      </w:tr>
      <w:tr w14:paraId="6005ECEB">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487C23">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{%tr endif %}</w:t>
            </w:r>
          </w:p>
        </w:tc>
      </w:tr>
      <w:tr w14:paraId="54D8EE7F">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155ECF3D">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样品总体质量评估</w:t>
            </w:r>
          </w:p>
        </w:tc>
        <w:tc>
          <w:tcPr>
            <w:tcW w:w="5625" w:type="dxa"/>
            <w:tcBorders>
              <w:tl2br w:val="nil"/>
              <w:tr2bl w:val="nil"/>
            </w:tcBorders>
            <w:shd w:val="clear" w:color="auto" w:fill="auto"/>
            <w:vAlign w:val="center"/>
          </w:tcPr>
          <w:p w14:paraId="7C44B0C0">
            <w:pPr>
              <w:pStyle w:val="33"/>
              <w:ind w:left="119" w:right="119"/>
              <w:jc w:val="both"/>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 xml:space="preserve">{{ </w:t>
            </w:r>
            <w:r>
              <w:rPr>
                <w:rFonts w:ascii="Times New Roman" w:hAnsi="Times New Roman" w:eastAsia="微软雅黑" w:cs="黑体"/>
                <w:b w:val="0"/>
                <w:bCs/>
                <w:sz w:val="21"/>
                <w:lang w:eastAsia="zh-CN"/>
              </w:rPr>
              <w:t>overall_quality_assessment</w:t>
            </w:r>
            <w:r>
              <w:rPr>
                <w:rFonts w:hint="eastAsia" w:ascii="Times New Roman" w:hAnsi="Times New Roman" w:eastAsia="微软雅黑" w:cs="黑体"/>
                <w:b w:val="0"/>
                <w:bCs/>
                <w:sz w:val="21"/>
                <w:lang w:eastAsia="zh-CN"/>
              </w:rPr>
              <w:t xml:space="preserve"> }}</w:t>
            </w:r>
          </w:p>
        </w:tc>
      </w:tr>
    </w:tbl>
    <w:p w14:paraId="6394C18F">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0AC1C0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4F62145">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DC7DED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819"/>
            <w:bookmarkStart w:id="5" w:name="_Toc19898_WPSOffice_Level1"/>
            <w:bookmarkStart w:id="6" w:name="_Toc20136_WPSOffice_Level1"/>
            <w:bookmarkStart w:id="7" w:name="_Toc2781"/>
            <w:bookmarkStart w:id="8" w:name="_Toc499"/>
            <w:bookmarkStart w:id="9" w:name="_Toc22132"/>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1EEF69">
      <w:pPr>
        <w:rPr>
          <w:rFonts w:hint="eastAsia" w:ascii="Times New Roman" w:hAnsi="Times New Roman" w:eastAsia="微软雅黑" w:cs="黑体"/>
          <w:b/>
          <w:bCs/>
          <w:color w:val="254061" w:themeColor="accent1" w:themeShade="80"/>
          <w:sz w:val="32"/>
          <w:szCs w:val="32"/>
          <w:lang w:val="en-US" w:eastAsia="zh-CN" w:bidi="ar-SA"/>
        </w:rPr>
      </w:pPr>
      <w:bookmarkStart w:id="52" w:name="_GoBack"/>
      <w:bookmarkEnd w:id="52"/>
      <w:r>
        <w:rPr>
          <w:rFonts w:hint="eastAsia" w:ascii="Times New Roman" w:hAnsi="Times New Roman" w:eastAsia="微软雅黑" w:cs="黑体"/>
          <w:b/>
          <w:bCs/>
          <w:color w:val="254061" w:themeColor="accent1" w:themeShade="80"/>
          <w:sz w:val="32"/>
          <w:szCs w:val="32"/>
          <w:lang w:val="en-US" w:eastAsia="zh-CN" w:bidi="ar-SA"/>
        </w:rPr>
        <w:br w:type="page"/>
      </w:r>
    </w:p>
    <w:p w14:paraId="14DE741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8299FA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1015_WPSOffice_Level2"/>
      <w:bookmarkStart w:id="12" w:name="_Toc18062_WPSOffice_Level2"/>
      <w:bookmarkStart w:id="13" w:name="_Toc9088"/>
      <w:bookmarkStart w:id="14" w:name="_Toc10877"/>
      <w:bookmarkStart w:id="15" w:name="_Toc23375"/>
      <w:r>
        <w:rPr>
          <w:rFonts w:hint="eastAsia" w:ascii="微软雅黑" w:hAnsi="微软雅黑" w:eastAsia="微软雅黑" w:cs="微软雅黑"/>
          <w:color w:val="254061" w:themeColor="accent1" w:themeShade="80"/>
          <w:lang w:val="en-US" w:eastAsia="zh-CN"/>
        </w:rPr>
        <w:t>1 靶向药物用药提示</w:t>
      </w:r>
      <w:bookmarkEnd w:id="10"/>
      <w:bookmarkEnd w:id="11"/>
      <w:bookmarkEnd w:id="12"/>
      <w:bookmarkEnd w:id="13"/>
      <w:bookmarkEnd w:id="14"/>
      <w:bookmarkEnd w:id="15"/>
    </w:p>
    <w:p w14:paraId="217A3C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22552"/>
      <w:bookmarkStart w:id="17" w:name="_Toc6221_WPSOffice_Level2"/>
      <w:bookmarkStart w:id="18" w:name="_Toc7551_WPSOffice_Level2"/>
      <w:bookmarkStart w:id="19" w:name="_Toc4339"/>
      <w:bookmarkStart w:id="20" w:name="_Toc25737"/>
      <w:bookmarkStart w:id="21" w:name="_Toc20320"/>
      <w:r>
        <w:rPr>
          <w:rFonts w:hint="eastAsia" w:ascii="微软雅黑" w:hAnsi="微软雅黑" w:eastAsia="微软雅黑" w:cs="微软雅黑"/>
          <w:color w:val="254061" w:themeColor="accent1" w:themeShade="80"/>
          <w:sz w:val="30"/>
          <w:szCs w:val="30"/>
          <w:lang w:val="en-US" w:eastAsia="zh-CN"/>
        </w:rPr>
        <w:t>2 免疫药物用药提示</w:t>
      </w:r>
      <w:bookmarkEnd w:id="16"/>
      <w:bookmarkEnd w:id="17"/>
      <w:bookmarkEnd w:id="18"/>
      <w:bookmarkEnd w:id="19"/>
      <w:bookmarkEnd w:id="20"/>
      <w:bookmarkEnd w:id="21"/>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462"/>
        <w:gridCol w:w="2533"/>
        <w:gridCol w:w="394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462"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53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94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462"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53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94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647ABB20">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2E8F34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9387"/>
      <w:bookmarkStart w:id="23" w:name="_Toc20034"/>
      <w:bookmarkStart w:id="24" w:name="_Toc10223"/>
      <w:bookmarkStart w:id="25" w:name="_Toc106719764"/>
      <w:r>
        <w:rPr>
          <w:rFonts w:hint="eastAsia" w:ascii="微软雅黑" w:hAnsi="微软雅黑" w:eastAsia="微软雅黑" w:cs="微软雅黑"/>
          <w:color w:val="254061" w:themeColor="accent1" w:themeShade="80"/>
          <w:lang w:val="en-US" w:eastAsia="zh-CN"/>
        </w:rPr>
        <w:t>3 PD-L1检测结果</w:t>
      </w:r>
      <w:bookmarkEnd w:id="22"/>
      <w:bookmarkEnd w:id="23"/>
      <w:bookmarkEnd w:id="24"/>
      <w:bookmarkEnd w:id="25"/>
    </w:p>
    <w:p w14:paraId="4DE30EA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8176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8D54AB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57AA1F2">
            <w:pPr>
              <w:pStyle w:val="57"/>
            </w:pPr>
            <w:r>
              <w:rPr>
                <w:rFonts w:hint="eastAsia"/>
              </w:rPr>
              <w:t>{{</w:t>
            </w:r>
            <w:r>
              <w:t xml:space="preserve"> PDInfo</w:t>
            </w:r>
            <w:r>
              <w:rPr>
                <w:rFonts w:hint="eastAsia"/>
              </w:rPr>
              <w:t>.</w:t>
            </w:r>
            <w:r>
              <w:t>Tumor_cell_count</w:t>
            </w:r>
            <w:r>
              <w:rPr>
                <w:rFonts w:hint="eastAsia"/>
              </w:rPr>
              <w:t xml:space="preserve"> }}</w:t>
            </w:r>
          </w:p>
        </w:tc>
      </w:tr>
      <w:tr w14:paraId="4D973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5A9234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6E1E5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676F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6D19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1A79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4886E4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80B4F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C3DA18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6E452C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B0DC0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8E25B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1EBC7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FE0B4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60B49A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FCF886C">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6616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A7486B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7BE4E9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FDBA4B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7759BD3A">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D2F7FB">
      <w:pPr>
        <w:spacing w:line="276" w:lineRule="auto"/>
        <w:ind w:right="449" w:rightChars="204"/>
        <w:rPr>
          <w:rFonts w:ascii="微软雅黑" w:hAnsi="微软雅黑" w:eastAsia="微软雅黑" w:cs="微软雅黑"/>
          <w:b/>
          <w:color w:val="000000"/>
          <w:sz w:val="18"/>
          <w:szCs w:val="18"/>
        </w:rPr>
      </w:pPr>
    </w:p>
    <w:p w14:paraId="0284C93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5620731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D2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BF3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DCD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3374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6C6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C193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61165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9E7C9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F8ED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1ED7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1E07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B485B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B2D58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D04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701BD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5F8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AF615C">
            <w:pPr>
              <w:spacing w:line="276" w:lineRule="auto"/>
              <w:jc w:val="left"/>
              <w:rPr>
                <w:rFonts w:ascii="Times New Roman" w:hAnsi="Times New Roman" w:eastAsia="微软雅黑" w:cs="Times New Roman"/>
                <w:sz w:val="18"/>
                <w:szCs w:val="18"/>
                <w:shd w:val="clear" w:color="auto" w:fill="FFFFFF"/>
                <w:lang w:eastAsia="zh-CN"/>
              </w:rPr>
            </w:pPr>
          </w:p>
        </w:tc>
      </w:tr>
      <w:tr w14:paraId="7663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BCF3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CBB1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BE57D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EEE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68BD4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84F70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551894">
            <w:pPr>
              <w:spacing w:line="276" w:lineRule="auto"/>
              <w:jc w:val="left"/>
              <w:rPr>
                <w:rFonts w:ascii="Times New Roman" w:hAnsi="Times New Roman" w:eastAsia="微软雅黑" w:cs="Times New Roman"/>
                <w:sz w:val="18"/>
                <w:szCs w:val="18"/>
                <w:shd w:val="clear" w:color="auto" w:fill="FFFFFF"/>
                <w:lang w:eastAsia="zh-CN"/>
              </w:rPr>
            </w:pPr>
          </w:p>
        </w:tc>
      </w:tr>
    </w:tbl>
    <w:p w14:paraId="60E8F1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EA2DF6C">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122896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6B42E2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4ADBF5F">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65EE4B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9A5E6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B4A47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DFC0FC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7B0A3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65BFC2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3417BD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1BEF56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470FFB2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53F3438">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4AD3ED6C">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2E81C1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10A2838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FA11AD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3BA094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5D023D5">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6" w:name="_Toc534637498"/>
      <w:bookmarkStart w:id="27" w:name="_Toc527112385"/>
      <w:bookmarkStart w:id="28" w:name="_Toc25428"/>
      <w:bookmarkStart w:id="2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1527ADE5">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357B3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32443_WPSOffice_Level2"/>
      <w:bookmarkStart w:id="31" w:name="_Toc6468"/>
      <w:bookmarkStart w:id="32" w:name="_Toc23606"/>
      <w:bookmarkStart w:id="33" w:name="_Toc4331_WPSOffice_Level2"/>
      <w:bookmarkStart w:id="34" w:name="_Toc22255"/>
      <w:r>
        <w:rPr>
          <w:rFonts w:hint="eastAsia" w:ascii="微软雅黑" w:hAnsi="微软雅黑" w:eastAsia="微软雅黑" w:cs="微软雅黑"/>
          <w:color w:val="254061" w:themeColor="accent1" w:themeShade="80"/>
          <w:lang w:val="en-US" w:eastAsia="zh-CN"/>
        </w:rPr>
        <w:t xml:space="preserve">1 </w:t>
      </w:r>
      <w:bookmarkEnd w:id="30"/>
      <w:bookmarkEnd w:id="31"/>
      <w:bookmarkEnd w:id="32"/>
      <w:bookmarkEnd w:id="33"/>
      <w:bookmarkEnd w:id="34"/>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bookmarkStart w:id="35" w:name="_Toc9080"/>
      <w:bookmarkStart w:id="36" w:name="_Toc11393"/>
      <w:bookmarkStart w:id="37" w:name="_Toc9494"/>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8" w:name="_Toc15289_WPSOffice_Level3"/>
      <w:bookmarkStart w:id="39" w:name="_Toc6931_WPSOffice_Level3"/>
      <w:bookmarkStart w:id="40" w:name="_Toc18091_WPSOffice_Level3"/>
      <w:r>
        <w:rPr>
          <w:rFonts w:hint="eastAsia" w:ascii="Times New Roman" w:hAnsi="Times New Roman" w:eastAsia="微软雅黑" w:cs="Times New Roman"/>
          <w:b/>
          <w:color w:val="auto"/>
          <w:sz w:val="24"/>
          <w:szCs w:val="24"/>
          <w:lang w:eastAsia="zh-CN"/>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35"/>
    <w:bookmarkEnd w:id="36"/>
    <w:bookmarkEnd w:id="37"/>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1"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41"/>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6FF3A3C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513AB80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9AEE8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6B03D31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0B20DE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30AB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4B5417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6AC0C7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0708D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5F6DBC6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C92BA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9EB8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5133055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45829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630D9B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8FBAF27">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07DA672">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20CDC886">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1829C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E428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A0EB7C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545DC90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09463D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340DFF8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1F228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F22FB3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036727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F25979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52DF2EE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8E27B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3AAAA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5DD39D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95730E1">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438F1D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2FF7EB7">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133FA4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D613BF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A355AB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31F5AA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E70B958">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0F4C5E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2C985552">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8E455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50027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AF1A4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6E9D0E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42537E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8EB3E30">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DA2BD2F">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40ABC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DA0974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EA1A02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4CA87AF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453A326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BBBEBC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175AEA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1AFC1C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AE15CB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60F60D38">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3F705ABA">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7977B6C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359ACD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6"/>
      <w:bookmarkEnd w:id="27"/>
      <w:bookmarkEnd w:id="28"/>
      <w:bookmarkEnd w:id="29"/>
    </w:p>
    <w:p w14:paraId="1ADE36D8">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7112386"/>
      <w:bookmarkStart w:id="43" w:name="_Toc534637499"/>
      <w:bookmarkStart w:id="4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507EC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5A6B6E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096218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9375B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97E2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02260A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455EE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A2B0D3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24A50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305E5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68D3F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AC51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1C59B8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11D4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EB0390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709B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CEB9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153FD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A421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C760DE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77A48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29B68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61D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F8CF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500B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8C2B2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91E0A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94B14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294224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9B2D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9BFBE2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F99B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FDB7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B85AA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779A9B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6E25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F1E2F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48F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1B1043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5FD26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39712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1CBF5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58EF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4ACBA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0AE4B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28E6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D8C23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C001C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47210B">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6A672A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2354DE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23897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F9323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AAFFA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5188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2E080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18182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19F0C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30A38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5D74B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0209A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3802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5DA55F">
      <w:pPr>
        <w:rPr>
          <w:rFonts w:hint="eastAsia"/>
          <w:lang w:val="en-US" w:eastAsia="zh-CN"/>
        </w:rPr>
      </w:pPr>
      <w:r>
        <w:rPr>
          <w:rFonts w:hint="eastAsia"/>
          <w:lang w:val="en-US" w:eastAsia="zh-CN"/>
        </w:rPr>
        <w:br w:type="page"/>
      </w:r>
    </w:p>
    <w:p w14:paraId="1D30859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7549"/>
      <w:bookmarkStart w:id="46" w:name="_Toc22458"/>
      <w:bookmarkStart w:id="47" w:name="_Toc19099"/>
      <w:bookmarkStart w:id="48" w:name="_Toc28910_WPSOffice_Level1"/>
      <w:bookmarkStart w:id="49" w:name="_Toc22484_WPSOffice_Level1"/>
      <w:bookmarkStart w:id="50" w:name="_Toc30533"/>
      <w:bookmarkStart w:id="51" w:name="_Toc16368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294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59AD41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321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4549125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0380B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8314C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876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4490D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E0C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146D1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28DDC9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7F17AFFC">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FA01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D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-76200</wp:posOffset>
              </wp:positionV>
              <wp:extent cx="791845" cy="2305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845" cy="2305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8E162B">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6pt;height:18.15pt;width:62.35pt;mso-position-horizontal-relative:margin;z-index:251659264;mso-width-relative:page;mso-height-relative:page;" filled="f" stroked="f" coordsize="21600,21600" o:gfxdata="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gjPaLdoAAAAKAQAADwAAAAAAAAABACAAAAAiAAAAZHJzL2Rvd25yZXYu&#10;eG1sUEsBAhQAFAAAAAgAh07iQPyW+gkyAgAAVQQAAA4AAAAAAAAAAQAgAAAAKQEAAGRycy9lMm9E&#10;b2MueG1sUEsFBgAAAAAGAAYAWQEAAM0FAAAAAA==&#10;">
              <v:fill on="f" focussize="0,0"/>
              <v:stroke on="f" weight="0.5pt"/>
              <v:imagedata o:title=""/>
              <o:lock v:ext="edit" aspectratio="f"/>
              <v:textbox inset="0mm,0mm,0mm,0mm">
                <w:txbxContent>
                  <w:p w14:paraId="608E162B">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7F4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E282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8"/>
  </w:num>
  <w:num w:numId="6">
    <w:abstractNumId w:val="5"/>
  </w:num>
  <w:num w:numId="7">
    <w:abstractNumId w:val="1"/>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D43FB"/>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1464"/>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3432A0"/>
    <w:rsid w:val="030A1074"/>
    <w:rsid w:val="034C1F8B"/>
    <w:rsid w:val="035C523B"/>
    <w:rsid w:val="03643579"/>
    <w:rsid w:val="039F085D"/>
    <w:rsid w:val="03BD307F"/>
    <w:rsid w:val="045F1F7F"/>
    <w:rsid w:val="07D728FA"/>
    <w:rsid w:val="080106C5"/>
    <w:rsid w:val="080C0FCE"/>
    <w:rsid w:val="085444F7"/>
    <w:rsid w:val="09214DEC"/>
    <w:rsid w:val="09D70571"/>
    <w:rsid w:val="0A0502D0"/>
    <w:rsid w:val="0A4800D1"/>
    <w:rsid w:val="0ACD30F7"/>
    <w:rsid w:val="0B697485"/>
    <w:rsid w:val="0C12796D"/>
    <w:rsid w:val="0C65019C"/>
    <w:rsid w:val="0DAD02D3"/>
    <w:rsid w:val="0DC976BC"/>
    <w:rsid w:val="0E6A71CC"/>
    <w:rsid w:val="0E9D4EE3"/>
    <w:rsid w:val="0F522177"/>
    <w:rsid w:val="0F6A208A"/>
    <w:rsid w:val="10286214"/>
    <w:rsid w:val="107E075E"/>
    <w:rsid w:val="10952DF6"/>
    <w:rsid w:val="116D7726"/>
    <w:rsid w:val="11841BAD"/>
    <w:rsid w:val="120D6845"/>
    <w:rsid w:val="133040B2"/>
    <w:rsid w:val="134645CE"/>
    <w:rsid w:val="138E5E4D"/>
    <w:rsid w:val="139C58CD"/>
    <w:rsid w:val="14F416DE"/>
    <w:rsid w:val="16986E38"/>
    <w:rsid w:val="16CC5916"/>
    <w:rsid w:val="16E157FE"/>
    <w:rsid w:val="16EF30D8"/>
    <w:rsid w:val="1715207D"/>
    <w:rsid w:val="172E1EC1"/>
    <w:rsid w:val="175A7638"/>
    <w:rsid w:val="1836136A"/>
    <w:rsid w:val="197113F3"/>
    <w:rsid w:val="1A556FE9"/>
    <w:rsid w:val="1A627D5C"/>
    <w:rsid w:val="1B125754"/>
    <w:rsid w:val="1C46724D"/>
    <w:rsid w:val="1C6B037B"/>
    <w:rsid w:val="1DE5415D"/>
    <w:rsid w:val="1E73478E"/>
    <w:rsid w:val="1EDA2B4A"/>
    <w:rsid w:val="1F1E171F"/>
    <w:rsid w:val="2014731C"/>
    <w:rsid w:val="203945B9"/>
    <w:rsid w:val="207D13AB"/>
    <w:rsid w:val="20A0049E"/>
    <w:rsid w:val="20B147CB"/>
    <w:rsid w:val="2112792C"/>
    <w:rsid w:val="21E4370A"/>
    <w:rsid w:val="22E73BCC"/>
    <w:rsid w:val="23396F85"/>
    <w:rsid w:val="24735323"/>
    <w:rsid w:val="24737443"/>
    <w:rsid w:val="24E370FD"/>
    <w:rsid w:val="252D3E03"/>
    <w:rsid w:val="268D2393"/>
    <w:rsid w:val="271D2C97"/>
    <w:rsid w:val="283E1EB5"/>
    <w:rsid w:val="293140D5"/>
    <w:rsid w:val="29CF0D5E"/>
    <w:rsid w:val="2B4E6910"/>
    <w:rsid w:val="2B811B01"/>
    <w:rsid w:val="2C1F4808"/>
    <w:rsid w:val="2CAB7CC5"/>
    <w:rsid w:val="2D536CB5"/>
    <w:rsid w:val="2F2B0C86"/>
    <w:rsid w:val="2F6767FD"/>
    <w:rsid w:val="2FC503D3"/>
    <w:rsid w:val="30F67CD8"/>
    <w:rsid w:val="31EE517C"/>
    <w:rsid w:val="327A7BD3"/>
    <w:rsid w:val="329B4993"/>
    <w:rsid w:val="32A777DC"/>
    <w:rsid w:val="3309069A"/>
    <w:rsid w:val="33A23374"/>
    <w:rsid w:val="33CA1AD8"/>
    <w:rsid w:val="340C0A8D"/>
    <w:rsid w:val="343949EB"/>
    <w:rsid w:val="359811D6"/>
    <w:rsid w:val="36006021"/>
    <w:rsid w:val="37204A50"/>
    <w:rsid w:val="37D030C6"/>
    <w:rsid w:val="37EF7C5B"/>
    <w:rsid w:val="385555E4"/>
    <w:rsid w:val="387A7805"/>
    <w:rsid w:val="3A0504C9"/>
    <w:rsid w:val="3A670D93"/>
    <w:rsid w:val="3A8C29FB"/>
    <w:rsid w:val="3B361E49"/>
    <w:rsid w:val="3C573483"/>
    <w:rsid w:val="3C8D3911"/>
    <w:rsid w:val="3E79229B"/>
    <w:rsid w:val="3ED529B9"/>
    <w:rsid w:val="3F2D78C6"/>
    <w:rsid w:val="3FAE2946"/>
    <w:rsid w:val="3FB778B9"/>
    <w:rsid w:val="400E67F2"/>
    <w:rsid w:val="40AC684C"/>
    <w:rsid w:val="41146FE8"/>
    <w:rsid w:val="41350BBA"/>
    <w:rsid w:val="413B181F"/>
    <w:rsid w:val="415617C0"/>
    <w:rsid w:val="41D23E46"/>
    <w:rsid w:val="42323D75"/>
    <w:rsid w:val="42A11566"/>
    <w:rsid w:val="42AB2BD6"/>
    <w:rsid w:val="432A4591"/>
    <w:rsid w:val="43C2164A"/>
    <w:rsid w:val="43E31A09"/>
    <w:rsid w:val="44432484"/>
    <w:rsid w:val="444628E2"/>
    <w:rsid w:val="444E69CA"/>
    <w:rsid w:val="448D699F"/>
    <w:rsid w:val="44A44E84"/>
    <w:rsid w:val="44D12FF3"/>
    <w:rsid w:val="451832ED"/>
    <w:rsid w:val="45723C79"/>
    <w:rsid w:val="4699195A"/>
    <w:rsid w:val="46DE7698"/>
    <w:rsid w:val="48AC3B9E"/>
    <w:rsid w:val="48D14A7C"/>
    <w:rsid w:val="495A2347"/>
    <w:rsid w:val="49A319ED"/>
    <w:rsid w:val="49C10D2B"/>
    <w:rsid w:val="49DD42F7"/>
    <w:rsid w:val="4ACE6BD0"/>
    <w:rsid w:val="4BAD2017"/>
    <w:rsid w:val="4C4F39D5"/>
    <w:rsid w:val="4C7D29CB"/>
    <w:rsid w:val="4CA4180F"/>
    <w:rsid w:val="4D1F7D6E"/>
    <w:rsid w:val="4EA55F05"/>
    <w:rsid w:val="4F1700B8"/>
    <w:rsid w:val="4F645431"/>
    <w:rsid w:val="4FC374CC"/>
    <w:rsid w:val="5081012C"/>
    <w:rsid w:val="51646B6C"/>
    <w:rsid w:val="51B07017"/>
    <w:rsid w:val="5226439F"/>
    <w:rsid w:val="528147CF"/>
    <w:rsid w:val="538057B3"/>
    <w:rsid w:val="542D76E9"/>
    <w:rsid w:val="5459613F"/>
    <w:rsid w:val="552863E9"/>
    <w:rsid w:val="552A7286"/>
    <w:rsid w:val="56D35F07"/>
    <w:rsid w:val="570B25AE"/>
    <w:rsid w:val="57117FB5"/>
    <w:rsid w:val="572E604E"/>
    <w:rsid w:val="57865374"/>
    <w:rsid w:val="57974C8E"/>
    <w:rsid w:val="58152734"/>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759AE"/>
    <w:rsid w:val="5E8A398A"/>
    <w:rsid w:val="5EF0750C"/>
    <w:rsid w:val="5F8C08EA"/>
    <w:rsid w:val="60095BA6"/>
    <w:rsid w:val="60654544"/>
    <w:rsid w:val="60AC26EF"/>
    <w:rsid w:val="627E55B4"/>
    <w:rsid w:val="63191049"/>
    <w:rsid w:val="635147E4"/>
    <w:rsid w:val="64481782"/>
    <w:rsid w:val="64516B62"/>
    <w:rsid w:val="64C020B4"/>
    <w:rsid w:val="654F43C0"/>
    <w:rsid w:val="65B53A3E"/>
    <w:rsid w:val="65C178C7"/>
    <w:rsid w:val="663E7162"/>
    <w:rsid w:val="671475A8"/>
    <w:rsid w:val="672F3AD6"/>
    <w:rsid w:val="681F6D4D"/>
    <w:rsid w:val="6822110B"/>
    <w:rsid w:val="69182419"/>
    <w:rsid w:val="692963D7"/>
    <w:rsid w:val="693D1C6D"/>
    <w:rsid w:val="696B2299"/>
    <w:rsid w:val="698044F4"/>
    <w:rsid w:val="69DB74AC"/>
    <w:rsid w:val="6A211646"/>
    <w:rsid w:val="6B2520C6"/>
    <w:rsid w:val="6BE61A0D"/>
    <w:rsid w:val="6BFA5082"/>
    <w:rsid w:val="6C12770F"/>
    <w:rsid w:val="6C43032A"/>
    <w:rsid w:val="6C7D7C32"/>
    <w:rsid w:val="6E75472D"/>
    <w:rsid w:val="6F415570"/>
    <w:rsid w:val="6F4C2AA5"/>
    <w:rsid w:val="6FDC735D"/>
    <w:rsid w:val="702C664F"/>
    <w:rsid w:val="70CF12BD"/>
    <w:rsid w:val="71AF459D"/>
    <w:rsid w:val="71BA61B5"/>
    <w:rsid w:val="71DF3A36"/>
    <w:rsid w:val="71F44ACA"/>
    <w:rsid w:val="724D20AF"/>
    <w:rsid w:val="72653CB7"/>
    <w:rsid w:val="72EA61F1"/>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8F749B"/>
    <w:rsid w:val="7AFE6E3A"/>
    <w:rsid w:val="7B3A4316"/>
    <w:rsid w:val="7B3E7DA0"/>
    <w:rsid w:val="7BA16014"/>
    <w:rsid w:val="7BBE7579"/>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5625</Words>
  <Characters>13992</Characters>
  <Lines>524</Lines>
  <Paragraphs>147</Paragraphs>
  <TotalTime>0</TotalTime>
  <ScaleCrop>false</ScaleCrop>
  <LinksUpToDate>false</LinksUpToDate>
  <CharactersWithSpaces>15115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2025-03-13T02:05:13Z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