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57C5C7E7">
      <w:pPr>
        <w:jc w:val="center"/>
        <w:rPr>
          <w:rFonts w:hint="eastAsia" w:ascii="微软雅黑" w:hAnsi="微软雅黑" w:eastAsia="微软雅黑" w:cs="微软雅黑"/>
          <w:b/>
          <w:bCs/>
          <w:color w:val="1F497D"/>
          <w:sz w:val="36"/>
          <w:szCs w:val="36"/>
        </w:rPr>
      </w:pPr>
    </w:p>
    <w:p w14:paraId="17E5A128">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48464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7C8A5890">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16D2CB3E">
            <w:pPr>
              <w:jc w:val="center"/>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24FE0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7E8C258F">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1FA2EC40">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6B1FE02C">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bookmarkStart w:id="29" w:name="_GoBack"/>
            <w:bookmarkEnd w:id="29"/>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血液（白细胞）</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407C551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本检测项目为泛实体瘤化疗33基因检测，针对与肿瘤化疗用药密切相关的33个基因进行高通量测序。{% if PDInfo != undefined %}此外，本项目也通过免疫组化检测PD-L1表达情况。{% endif %}</w:t>
            </w:r>
          </w:p>
          <w:p w14:paraId="121C67C7">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本报告分析胚系基因变异并输出化疗药物的用药提示信息，{% if PDInfo != undefined %}并通过检测PD-L1表达情况提示免疫类药物用药指导，{% endif %}从而为临床制定治疗方案提供参考信息。</w:t>
            </w:r>
          </w:p>
        </w:tc>
      </w:tr>
    </w:tbl>
    <w:p w14:paraId="7816F9C9">
      <w:pPr>
        <w:rPr>
          <w:rFonts w:hint="eastAsia" w:ascii="微软雅黑" w:hAnsi="微软雅黑" w:eastAsia="微软雅黑" w:cs="微软雅黑"/>
        </w:rPr>
      </w:pPr>
    </w:p>
    <w:p w14:paraId="0C6A4918">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141ABCE5">
      <w:pPr>
        <w:pStyle w:val="2"/>
        <w:rPr>
          <w:rFonts w:hint="eastAsia" w:ascii="微软雅黑" w:hAnsi="微软雅黑" w:eastAsia="微软雅黑" w:cs="微软雅黑"/>
          <w:color w:val="FFFFFF"/>
          <w:szCs w:val="30"/>
          <w:shd w:val="clear" w:color="auto" w:fill="17365D"/>
        </w:rPr>
      </w:pPr>
      <w:bookmarkStart w:id="0" w:name="_Toc534637492"/>
      <w:bookmarkStart w:id="1" w:name="_Toc526855031"/>
      <w:bookmarkStart w:id="2" w:name="_Toc527112379"/>
      <w:r>
        <w:rPr>
          <w:rFonts w:hint="eastAsia" w:ascii="微软雅黑" w:hAnsi="微软雅黑" w:eastAsia="微软雅黑" w:cs="微软雅黑"/>
          <w:color w:val="FFFFFF"/>
          <w:szCs w:val="30"/>
          <w:shd w:val="clear" w:color="auto" w:fill="17365D"/>
        </w:rPr>
        <w:t>检测结果</w:t>
      </w:r>
      <w:bookmarkEnd w:id="0"/>
      <w:bookmarkEnd w:id="1"/>
      <w:bookmarkEnd w:id="2"/>
    </w:p>
    <w:p w14:paraId="5254865E">
      <w:pPr>
        <w:outlineLvl w:val="1"/>
        <w:rPr>
          <w:rFonts w:hint="default"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一 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039260A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21" w:hRule="atLeast"/>
          <w:jc w:val="center"/>
        </w:trPr>
        <w:tc>
          <w:tcPr>
            <w:tcW w:w="1339" w:type="dxa"/>
            <w:vMerge w:val="restart"/>
            <w:shd w:val="clear" w:color="auto" w:fill="auto"/>
            <w:vAlign w:val="center"/>
          </w:tcPr>
          <w:p w14:paraId="0D84E162">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bookmarkStart w:id="3" w:name="_Toc534807930"/>
            <w:r>
              <w:rPr>
                <w:rFonts w:hint="default" w:ascii="Times New Roman" w:hAnsi="Times New Roman" w:eastAsia="微软雅黑" w:cs="Times New Roman"/>
                <w:b/>
                <w:bCs/>
                <w:color w:val="244061"/>
                <w:kern w:val="0"/>
                <w:sz w:val="18"/>
                <w:szCs w:val="18"/>
                <w:vertAlign w:val="baseline"/>
                <w:lang w:val="en-US" w:eastAsia="zh-CN" w:bidi="ar"/>
              </w:rPr>
              <w:t>本癌种</w:t>
            </w:r>
          </w:p>
        </w:tc>
        <w:tc>
          <w:tcPr>
            <w:tcW w:w="7480" w:type="dxa"/>
            <w:tcBorders>
              <w:tl2br w:val="nil"/>
              <w:tr2bl w:val="nil"/>
            </w:tcBorders>
            <w:vAlign w:val="center"/>
          </w:tcPr>
          <w:p w14:paraId="342F17DC">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42FCF2D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21" w:hRule="atLeast"/>
          <w:jc w:val="center"/>
        </w:trPr>
        <w:tc>
          <w:tcPr>
            <w:tcW w:w="1339" w:type="dxa"/>
            <w:vMerge w:val="continue"/>
            <w:shd w:val="clear" w:color="auto" w:fill="auto"/>
            <w:vAlign w:val="center"/>
          </w:tcPr>
          <w:p w14:paraId="16059CB9">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p>
        </w:tc>
        <w:tc>
          <w:tcPr>
            <w:tcW w:w="7480" w:type="dxa"/>
            <w:tcBorders>
              <w:tl2br w:val="nil"/>
              <w:tr2bl w:val="nil"/>
            </w:tcBorders>
            <w:vAlign w:val="center"/>
          </w:tcPr>
          <w:p w14:paraId="1FCDBD74">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44E55D4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621" w:hRule="atLeast"/>
          <w:jc w:val="center"/>
        </w:trPr>
        <w:tc>
          <w:tcPr>
            <w:tcW w:w="1339" w:type="dxa"/>
            <w:vMerge w:val="restart"/>
            <w:shd w:val="clear" w:color="auto" w:fill="auto"/>
            <w:vAlign w:val="center"/>
          </w:tcPr>
          <w:p w14:paraId="788E90E7">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其他癌种</w:t>
            </w:r>
          </w:p>
        </w:tc>
        <w:tc>
          <w:tcPr>
            <w:tcW w:w="7480" w:type="dxa"/>
            <w:tcBorders>
              <w:tl2br w:val="nil"/>
              <w:tr2bl w:val="nil"/>
            </w:tcBorders>
            <w:vAlign w:val="center"/>
          </w:tcPr>
          <w:p w14:paraId="5392390E">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70167FC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641" w:hRule="atLeast"/>
          <w:jc w:val="center"/>
        </w:trPr>
        <w:tc>
          <w:tcPr>
            <w:tcW w:w="1339" w:type="dxa"/>
            <w:vMerge w:val="continue"/>
            <w:tcBorders>
              <w:tl2br w:val="nil"/>
              <w:tr2bl w:val="nil"/>
            </w:tcBorders>
            <w:shd w:val="clear" w:color="auto" w:fill="auto"/>
            <w:vAlign w:val="center"/>
          </w:tcPr>
          <w:p w14:paraId="7CD8D2F3">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14:paraId="691E0AFC">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35DE7106">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0380E1AF">
      <w:pPr>
        <w:numPr>
          <w:ilvl w:val="0"/>
          <w:numId w:val="2"/>
        </w:numPr>
        <w:rPr>
          <w:rFonts w:ascii="Times New Roman" w:hAnsi="Times New Roman" w:eastAsia="微软雅黑" w:cs="Times New Roman"/>
          <w:lang w:eastAsia="zh-CN"/>
        </w:rPr>
      </w:pPr>
      <w:r>
        <w:rPr>
          <w:rFonts w:ascii="Times New Roman" w:hAnsi="Times New Roman" w:eastAsia="微软雅黑" w:cs="Times New Roman"/>
          <w:sz w:val="18"/>
          <w:szCs w:val="18"/>
          <w:lang w:eastAsia="zh-CN" w:bidi="ar"/>
        </w:rPr>
        <w:t>本癌种化疗药物的毒副风险和</w:t>
      </w:r>
      <w:r>
        <w:rPr>
          <w:rFonts w:hint="eastAsia" w:ascii="Times New Roman" w:hAnsi="Times New Roman" w:eastAsia="微软雅黑" w:cs="Times New Roman"/>
          <w:sz w:val="18"/>
          <w:szCs w:val="18"/>
          <w:lang w:val="en-US" w:eastAsia="zh-CN" w:bidi="ar"/>
        </w:rPr>
        <w:t>敏感</w:t>
      </w:r>
      <w:r>
        <w:rPr>
          <w:rFonts w:ascii="Times New Roman" w:hAnsi="Times New Roman" w:eastAsia="微软雅黑" w:cs="Times New Roman"/>
          <w:sz w:val="18"/>
          <w:szCs w:val="18"/>
          <w:lang w:eastAsia="zh-CN" w:bidi="ar"/>
        </w:rPr>
        <w:t>性预测参考纳入人群为本癌种患者的研究文献。</w:t>
      </w:r>
    </w:p>
    <w:p w14:paraId="64FF2910">
      <w:pPr>
        <w:numPr>
          <w:ilvl w:val="0"/>
          <w:numId w:val="2"/>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更详细的化疗基因多态性和药物信息参见“</w:t>
      </w:r>
      <w:r>
        <w:rPr>
          <w:rFonts w:hint="eastAsia" w:ascii="Times New Roman" w:hAnsi="Times New Roman" w:eastAsia="微软雅黑" w:cs="Times New Roman"/>
          <w:sz w:val="18"/>
          <w:szCs w:val="18"/>
          <w:lang w:eastAsia="zh-CN" w:bidi="ar"/>
        </w:rPr>
        <w:t>化疗药物用药解析</w:t>
      </w:r>
      <w:r>
        <w:rPr>
          <w:rFonts w:ascii="Times New Roman" w:hAnsi="Times New Roman" w:eastAsia="微软雅黑" w:cs="Times New Roman"/>
          <w:sz w:val="18"/>
          <w:szCs w:val="18"/>
          <w:lang w:eastAsia="zh-CN" w:bidi="ar"/>
        </w:rPr>
        <w:t>”。</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5736D908">
      <w:pPr>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br w:type="page"/>
      </w:r>
    </w:p>
    <w:bookmarkEnd w:id="3"/>
    <w:p w14:paraId="4405E534">
      <w:pPr>
        <w:rPr>
          <w:rFonts w:ascii="Times New Roman" w:hAnsi="Times New Roman" w:eastAsia="微软雅黑" w:cs="Times New Roman"/>
          <w:sz w:val="18"/>
          <w:szCs w:val="18"/>
          <w:highlight w:val="none"/>
          <w:shd w:val="clear" w:color="auto" w:fill="FFFFFF"/>
          <w:lang w:eastAsia="zh-CN"/>
        </w:rPr>
      </w:pPr>
      <w:bookmarkStart w:id="4" w:name="_Toc106719764"/>
      <w:bookmarkStart w:id="5" w:name="_Toc9387"/>
      <w:bookmarkStart w:id="6" w:name="_Toc20034"/>
      <w:bookmarkStart w:id="7" w:name="_Toc10223"/>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0414F229">
      <w:pPr>
        <w:outlineLvl w:val="1"/>
        <w:rPr>
          <w:rFonts w:hint="eastAsia" w:ascii="微软雅黑" w:hAnsi="微软雅黑" w:eastAsia="微软雅黑" w:cs="微软雅黑"/>
          <w:b/>
          <w:bCs/>
          <w:color w:val="254061" w:themeColor="accent1" w:themeShade="80"/>
          <w:sz w:val="32"/>
          <w:szCs w:val="32"/>
          <w:lang w:val="en-US" w:eastAsia="zh-CN" w:bidi="ar-SA"/>
        </w:rPr>
      </w:pPr>
      <w:r>
        <w:rPr>
          <w:rFonts w:hint="eastAsia" w:ascii="微软雅黑" w:hAnsi="微软雅黑" w:eastAsia="微软雅黑" w:cs="微软雅黑"/>
          <w:b/>
          <w:bCs/>
          <w:color w:val="254061" w:themeColor="accent1" w:themeShade="80"/>
          <w:sz w:val="32"/>
          <w:szCs w:val="32"/>
          <w:lang w:val="en-US" w:eastAsia="zh-CN" w:bidi="ar-SA"/>
        </w:rPr>
        <w:t>二 PD-L1检测结果</w:t>
      </w:r>
      <w:bookmarkEnd w:id="4"/>
      <w:bookmarkEnd w:id="5"/>
      <w:bookmarkEnd w:id="6"/>
      <w:bookmarkEnd w:id="7"/>
    </w:p>
    <w:p w14:paraId="0A8785F4">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2.1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6F615E2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0CE7D366">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2CD36337">
            <w:pPr>
              <w:pStyle w:val="57"/>
            </w:pPr>
            <w:r>
              <w:rPr>
                <w:rFonts w:hint="eastAsia"/>
              </w:rPr>
              <w:t>{{</w:t>
            </w:r>
            <w:r>
              <w:t xml:space="preserve"> PDInfo</w:t>
            </w:r>
            <w:r>
              <w:rPr>
                <w:rFonts w:hint="eastAsia"/>
              </w:rPr>
              <w:t>.</w:t>
            </w:r>
            <w:r>
              <w:t>Tumor_cell_count</w:t>
            </w:r>
            <w:r>
              <w:rPr>
                <w:rFonts w:hint="eastAsia"/>
              </w:rPr>
              <w:t xml:space="preserve"> }}</w:t>
            </w:r>
          </w:p>
        </w:tc>
      </w:tr>
      <w:tr w14:paraId="1613F3E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1E6A90A9">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3DAEB2A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69FA96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61EAD6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EA31B5A">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2.2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1BD4A9F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13286AA2">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22DA8761">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1CAC5603">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5599A54E">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499C199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05A49E6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2327562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10697DA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70F42D32">
            <w:pPr>
              <w:pStyle w:val="5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2DB226A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425FCB5C">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19612FF5">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3C9C137C">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686367D7">
            <w:pPr>
              <w:pStyle w:val="5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DBD8D3E">
      <w:pPr>
        <w:spacing w:line="276" w:lineRule="auto"/>
        <w:ind w:right="449" w:rightChars="204"/>
        <w:rPr>
          <w:rFonts w:ascii="微软雅黑" w:hAnsi="微软雅黑" w:eastAsia="微软雅黑" w:cs="微软雅黑"/>
          <w:b/>
          <w:color w:val="000000"/>
          <w:sz w:val="18"/>
          <w:szCs w:val="18"/>
        </w:rPr>
      </w:pPr>
    </w:p>
    <w:p w14:paraId="7A565DF8">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2.3</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 xml:space="preserve">检测图谱： </w:t>
      </w:r>
    </w:p>
    <w:p w14:paraId="0971C177">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7CAD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77D9B6F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B37147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6ADEDB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B2DB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A9CD8C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FAEF08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19A3EF3">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655507B">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2AC75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DACE07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7EDDC8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5CB25D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C377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E55557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A27790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7B2DFB3">
            <w:pPr>
              <w:spacing w:line="276" w:lineRule="auto"/>
              <w:jc w:val="left"/>
              <w:rPr>
                <w:rFonts w:ascii="Times New Roman" w:hAnsi="Times New Roman" w:eastAsia="微软雅黑" w:cs="Times New Roman"/>
                <w:sz w:val="18"/>
                <w:szCs w:val="18"/>
                <w:shd w:val="clear" w:color="auto" w:fill="FFFFFF"/>
                <w:lang w:eastAsia="zh-CN"/>
              </w:rPr>
            </w:pPr>
          </w:p>
        </w:tc>
      </w:tr>
      <w:tr w14:paraId="5AFB6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CE1DFB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CB6BF5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37EA34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9A7C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176D25A">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E656C1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11732A5">
            <w:pPr>
              <w:spacing w:line="276" w:lineRule="auto"/>
              <w:jc w:val="left"/>
              <w:rPr>
                <w:rFonts w:ascii="Times New Roman" w:hAnsi="Times New Roman" w:eastAsia="微软雅黑" w:cs="Times New Roman"/>
                <w:sz w:val="18"/>
                <w:szCs w:val="18"/>
                <w:shd w:val="clear" w:color="auto" w:fill="FFFFFF"/>
                <w:lang w:eastAsia="zh-CN"/>
              </w:rPr>
            </w:pPr>
          </w:p>
        </w:tc>
      </w:tr>
    </w:tbl>
    <w:p w14:paraId="041840D1">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CEA2F58">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68397F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59AEFAA7">
      <w:pPr>
        <w:rPr>
          <w:rFonts w:hint="eastAsia" w:ascii="Times New Roman" w:hAnsi="Times New Roman" w:eastAsia="微软雅黑" w:cs="Times New Roman"/>
          <w:sz w:val="24"/>
          <w:szCs w:val="24"/>
          <w:lang w:eastAsia="zh-CN"/>
        </w:rPr>
      </w:pPr>
      <w:bookmarkStart w:id="8" w:name="_Toc527112385"/>
      <w:bookmarkStart w:id="9" w:name="_Toc534637498"/>
      <w:bookmarkStart w:id="10" w:name="_Toc526855037"/>
      <w:bookmarkStart w:id="11" w:name="_Toc25428"/>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17D3F6B3">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2.4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PD-L1表达阳性阈值：</w:t>
      </w:r>
    </w:p>
    <w:p w14:paraId="4B057A14">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1F47599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PrEx>
        <w:trPr>
          <w:trHeight w:val="435" w:hRule="atLeast"/>
          <w:jc w:val="center"/>
        </w:trPr>
        <w:tc>
          <w:tcPr>
            <w:tcW w:w="2043" w:type="dxa"/>
            <w:shd w:val="clear" w:color="auto" w:fill="auto"/>
            <w:vAlign w:val="center"/>
          </w:tcPr>
          <w:p w14:paraId="27632661">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08497874">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530FE640">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7A13F2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5EB53A88">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7F9A83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2043" w:type="dxa"/>
            <w:vAlign w:val="center"/>
          </w:tcPr>
          <w:p w14:paraId="10EF86AD">
            <w:pPr>
              <w:pStyle w:val="33"/>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71934559">
            <w:pPr>
              <w:pStyle w:val="33"/>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0569F4D8">
            <w:pPr>
              <w:pStyle w:val="33"/>
              <w:keepNext w:val="0"/>
              <w:keepLines w:val="0"/>
              <w:pageBreakBefore w:val="0"/>
              <w:widowControl w:val="0"/>
              <w:kinsoku/>
              <w:wordWrap/>
              <w:overflowPunct/>
              <w:topLinePunct w:val="0"/>
              <w:autoSpaceDE w:val="0"/>
              <w:autoSpaceDN w:val="0"/>
              <w:bidi w:val="0"/>
              <w:adjustRightInd/>
              <w:snapToGrid/>
              <w:spacing w:before="1"/>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556C38E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3B1ECC85">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3B588A15">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442E02B2">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69747B92">
      <w:pPr>
        <w:pStyle w:val="2"/>
        <w:rPr>
          <w:rFonts w:hint="eastAsia" w:ascii="微软雅黑" w:hAnsi="微软雅黑" w:eastAsia="微软雅黑" w:cs="微软雅黑"/>
          <w:color w:val="FFFFFF"/>
          <w:szCs w:val="30"/>
          <w:shd w:val="clear" w:color="auto" w:fill="17365D"/>
          <w:lang w:val="en-US" w:eastAsia="zh-CN"/>
        </w:rPr>
      </w:pPr>
      <w:r>
        <w:rPr>
          <w:rFonts w:hint="eastAsia" w:ascii="微软雅黑" w:hAnsi="微软雅黑" w:eastAsia="微软雅黑" w:cs="微软雅黑"/>
          <w:color w:val="FFFFFF"/>
          <w:szCs w:val="30"/>
          <w:shd w:val="clear" w:color="auto" w:fill="17365D"/>
          <w:lang w:val="en-US" w:eastAsia="zh-CN"/>
        </w:rPr>
        <w:t>化疗药物用药解析</w:t>
      </w:r>
    </w:p>
    <w:p w14:paraId="74CBBFBE">
      <w:pPr>
        <w:rPr>
          <w:rFonts w:hint="eastAsia"/>
          <w:lang w:val="en-US" w:eastAsia="zh-CN"/>
        </w:rPr>
      </w:pP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33C6019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41FA8918">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药物类别</w:t>
            </w:r>
          </w:p>
        </w:tc>
        <w:tc>
          <w:tcPr>
            <w:tcW w:w="443" w:type="pct"/>
            <w:shd w:val="clear" w:color="auto" w:fill="auto"/>
            <w:vAlign w:val="center"/>
          </w:tcPr>
          <w:p w14:paraId="10D5AB1B">
            <w:pPr>
              <w:spacing w:line="206"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化疗药物</w:t>
            </w:r>
          </w:p>
        </w:tc>
        <w:tc>
          <w:tcPr>
            <w:tcW w:w="434" w:type="pct"/>
            <w:shd w:val="clear" w:color="auto" w:fill="auto"/>
            <w:vAlign w:val="center"/>
          </w:tcPr>
          <w:p w14:paraId="0F2B2262">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检测基因</w:t>
            </w:r>
          </w:p>
        </w:tc>
        <w:tc>
          <w:tcPr>
            <w:tcW w:w="464" w:type="pct"/>
            <w:shd w:val="clear" w:color="auto" w:fill="auto"/>
            <w:vAlign w:val="center"/>
          </w:tcPr>
          <w:p w14:paraId="1996B96C">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检测位点</w:t>
            </w:r>
          </w:p>
        </w:tc>
        <w:tc>
          <w:tcPr>
            <w:tcW w:w="442" w:type="pct"/>
            <w:shd w:val="clear" w:color="auto" w:fill="auto"/>
            <w:vAlign w:val="center"/>
          </w:tcPr>
          <w:p w14:paraId="333460BF">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检测结果</w:t>
            </w:r>
          </w:p>
        </w:tc>
        <w:tc>
          <w:tcPr>
            <w:tcW w:w="1498" w:type="pct"/>
            <w:shd w:val="clear" w:color="auto" w:fill="auto"/>
            <w:vAlign w:val="center"/>
          </w:tcPr>
          <w:p w14:paraId="4A5D7872">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用药提示(仅供参考)</w:t>
            </w:r>
          </w:p>
        </w:tc>
        <w:tc>
          <w:tcPr>
            <w:tcW w:w="452" w:type="pct"/>
            <w:shd w:val="clear" w:color="auto" w:fill="auto"/>
            <w:vAlign w:val="center"/>
          </w:tcPr>
          <w:p w14:paraId="2E5D620D">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毒副作用风险</w:t>
            </w:r>
          </w:p>
        </w:tc>
        <w:tc>
          <w:tcPr>
            <w:tcW w:w="417" w:type="pct"/>
            <w:shd w:val="clear" w:color="auto" w:fill="auto"/>
            <w:vAlign w:val="center"/>
          </w:tcPr>
          <w:p w14:paraId="551463B5">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药物</w:t>
            </w:r>
            <w:r>
              <w:rPr>
                <w:rFonts w:hint="eastAsia" w:ascii="Times New Roman" w:hAnsi="Times New Roman" w:eastAsia="微软雅黑" w:cs="Times New Roman"/>
                <w:b/>
                <w:bCs/>
                <w:color w:val="244061"/>
                <w:sz w:val="18"/>
                <w:szCs w:val="18"/>
                <w:lang w:val="en-US" w:eastAsia="zh-CN"/>
              </w:rPr>
              <w:t>敏感</w:t>
            </w:r>
            <w:r>
              <w:rPr>
                <w:rFonts w:hint="eastAsia" w:ascii="Times New Roman" w:hAnsi="Times New Roman" w:eastAsia="微软雅黑" w:cs="Times New Roman"/>
                <w:b/>
                <w:bCs/>
                <w:color w:val="244061"/>
                <w:sz w:val="18"/>
                <w:szCs w:val="18"/>
                <w:lang w:eastAsia="zh-CN"/>
              </w:rPr>
              <w:t>性</w:t>
            </w:r>
          </w:p>
        </w:tc>
        <w:tc>
          <w:tcPr>
            <w:tcW w:w="281" w:type="pct"/>
            <w:shd w:val="clear" w:color="auto" w:fill="auto"/>
            <w:vAlign w:val="center"/>
          </w:tcPr>
          <w:p w14:paraId="014E46B0">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等级</w:t>
            </w:r>
          </w:p>
        </w:tc>
      </w:tr>
      <w:tr w14:paraId="1F5FD85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63E128CB">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ca in chemoAnalysis%}</w:t>
            </w:r>
          </w:p>
        </w:tc>
      </w:tr>
      <w:tr w14:paraId="76F739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445031BC">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 in ca %}</w:t>
            </w:r>
          </w:p>
        </w:tc>
      </w:tr>
      <w:tr w14:paraId="17D98FF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1A7C0FAC">
            <w:pPr>
              <w:spacing w:line="206" w:lineRule="exact"/>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vm %}{{ c.drug_class</w:t>
            </w:r>
            <w:r>
              <w:rPr>
                <w:rFonts w:hint="eastAsia" w:ascii="Times New Roman" w:hAnsi="Times New Roman" w:eastAsia="微软雅黑" w:cs="Times New Roman"/>
                <w:b w:val="0"/>
                <w:bCs/>
                <w:sz w:val="18"/>
                <w:szCs w:val="18"/>
                <w:lang w:eastAsia="zh-CN"/>
              </w:rPr>
              <w:t xml:space="preserve"> }}</w:t>
            </w:r>
          </w:p>
        </w:tc>
        <w:tc>
          <w:tcPr>
            <w:tcW w:w="443" w:type="pct"/>
            <w:shd w:val="clear" w:color="auto" w:fill="auto"/>
            <w:vAlign w:val="center"/>
          </w:tcPr>
          <w:p w14:paraId="117F7EBC">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c.drug_name_chinese</w:t>
            </w:r>
            <w:r>
              <w:rPr>
                <w:rFonts w:hint="eastAsia" w:ascii="Times New Roman" w:hAnsi="Times New Roman" w:eastAsia="微软雅黑" w:cs="Times New Roman"/>
                <w:b w:val="0"/>
                <w:bCs/>
                <w:sz w:val="18"/>
                <w:szCs w:val="18"/>
                <w:lang w:eastAsia="zh-CN"/>
              </w:rPr>
              <w:t xml:space="preserve"> }}</w:t>
            </w:r>
          </w:p>
        </w:tc>
        <w:tc>
          <w:tcPr>
            <w:tcW w:w="434" w:type="pct"/>
            <w:shd w:val="clear" w:color="auto" w:fill="auto"/>
            <w:vAlign w:val="center"/>
          </w:tcPr>
          <w:p w14:paraId="065BCC13">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c.gene</w:t>
            </w:r>
            <w:r>
              <w:rPr>
                <w:rFonts w:hint="eastAsia" w:ascii="Times New Roman" w:hAnsi="Times New Roman" w:eastAsia="微软雅黑" w:cs="Times New Roman"/>
                <w:b w:val="0"/>
                <w:bCs/>
                <w:sz w:val="18"/>
                <w:szCs w:val="18"/>
                <w:lang w:eastAsia="zh-CN"/>
              </w:rPr>
              <w:t xml:space="preserve"> }}</w:t>
            </w:r>
          </w:p>
        </w:tc>
        <w:tc>
          <w:tcPr>
            <w:tcW w:w="464" w:type="pct"/>
            <w:shd w:val="clear" w:color="auto" w:fill="auto"/>
            <w:vAlign w:val="center"/>
          </w:tcPr>
          <w:p w14:paraId="225E2FA4">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c.rs_id</w:t>
            </w:r>
            <w:r>
              <w:rPr>
                <w:rFonts w:hint="eastAsia" w:ascii="Times New Roman" w:hAnsi="Times New Roman" w:eastAsia="微软雅黑" w:cs="Times New Roman"/>
                <w:b w:val="0"/>
                <w:bCs/>
                <w:sz w:val="18"/>
                <w:szCs w:val="18"/>
                <w:lang w:eastAsia="zh-CN"/>
              </w:rPr>
              <w:t xml:space="preserve"> }}</w:t>
            </w:r>
          </w:p>
        </w:tc>
        <w:tc>
          <w:tcPr>
            <w:tcW w:w="442" w:type="pct"/>
            <w:shd w:val="clear" w:color="auto" w:fill="auto"/>
            <w:vAlign w:val="center"/>
          </w:tcPr>
          <w:p w14:paraId="2E7A107F">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c.allele</w:t>
            </w:r>
            <w:r>
              <w:rPr>
                <w:rFonts w:hint="eastAsia" w:ascii="Times New Roman" w:hAnsi="Times New Roman" w:eastAsia="微软雅黑" w:cs="Times New Roman"/>
                <w:b w:val="0"/>
                <w:bCs/>
                <w:sz w:val="18"/>
                <w:szCs w:val="18"/>
                <w:lang w:eastAsia="zh-CN"/>
              </w:rPr>
              <w:t xml:space="preserve"> }}</w:t>
            </w:r>
          </w:p>
        </w:tc>
        <w:tc>
          <w:tcPr>
            <w:tcW w:w="1498" w:type="pct"/>
            <w:shd w:val="clear" w:color="auto" w:fill="auto"/>
            <w:vAlign w:val="center"/>
          </w:tcPr>
          <w:p w14:paraId="66025E51">
            <w:pPr>
              <w:spacing w:line="206" w:lineRule="exact"/>
              <w:jc w:val="both"/>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 c.trans_PMID</w:t>
            </w:r>
            <w:r>
              <w:rPr>
                <w:rFonts w:hint="eastAsia" w:ascii="Times New Roman" w:hAnsi="Times New Roman" w:eastAsia="微软雅黑" w:cs="Times New Roman"/>
                <w:b w:val="0"/>
                <w:bCs/>
                <w:sz w:val="18"/>
                <w:szCs w:val="18"/>
                <w:lang w:eastAsia="zh-CN"/>
              </w:rPr>
              <w:t xml:space="preserve"> }}</w:t>
            </w:r>
          </w:p>
        </w:tc>
        <w:tc>
          <w:tcPr>
            <w:tcW w:w="452" w:type="pct"/>
            <w:shd w:val="clear" w:color="auto" w:fill="auto"/>
            <w:vAlign w:val="center"/>
          </w:tcPr>
          <w:p w14:paraId="5AA07ED5">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c.tox</w:t>
            </w:r>
            <w:r>
              <w:rPr>
                <w:rFonts w:hint="eastAsia" w:ascii="Times New Roman" w:hAnsi="Times New Roman" w:eastAsia="微软雅黑" w:cs="Times New Roman"/>
                <w:b w:val="0"/>
                <w:bCs/>
                <w:sz w:val="18"/>
                <w:szCs w:val="18"/>
                <w:lang w:eastAsia="zh-CN"/>
              </w:rPr>
              <w:t xml:space="preserve"> }}</w:t>
            </w:r>
          </w:p>
        </w:tc>
        <w:tc>
          <w:tcPr>
            <w:tcW w:w="417" w:type="pct"/>
            <w:shd w:val="clear" w:color="auto" w:fill="auto"/>
            <w:vAlign w:val="center"/>
          </w:tcPr>
          <w:p w14:paraId="16B643E0">
            <w:pPr>
              <w:spacing w:line="206" w:lineRule="exact"/>
              <w:jc w:val="cente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c.eff</w:t>
            </w:r>
            <w:r>
              <w:rPr>
                <w:rFonts w:hint="eastAsia" w:ascii="Times New Roman" w:hAnsi="Times New Roman" w:eastAsia="微软雅黑" w:cs="Times New Roman"/>
                <w:b w:val="0"/>
                <w:bCs/>
                <w:sz w:val="18"/>
                <w:szCs w:val="18"/>
                <w:lang w:eastAsia="zh-CN"/>
              </w:rPr>
              <w:t xml:space="preserve"> }}</w:t>
            </w:r>
          </w:p>
        </w:tc>
        <w:tc>
          <w:tcPr>
            <w:tcW w:w="281" w:type="pct"/>
            <w:shd w:val="clear" w:color="auto" w:fill="auto"/>
            <w:vAlign w:val="center"/>
          </w:tcPr>
          <w:p w14:paraId="2098C35D">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c.evidence</w:t>
            </w:r>
            <w:r>
              <w:rPr>
                <w:rFonts w:hint="eastAsia" w:ascii="Times New Roman" w:hAnsi="Times New Roman" w:eastAsia="微软雅黑" w:cs="Times New Roman"/>
                <w:b w:val="0"/>
                <w:bCs/>
                <w:sz w:val="18"/>
                <w:szCs w:val="18"/>
                <w:lang w:eastAsia="zh-CN"/>
              </w:rPr>
              <w:t xml:space="preserve"> }}</w:t>
            </w:r>
          </w:p>
        </w:tc>
      </w:tr>
      <w:tr w14:paraId="1C49023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77938064">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r w14:paraId="11BE17A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33702721">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bl>
    <w:p w14:paraId="4C2C5A6B">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68E27841">
      <w:pPr>
        <w:numPr>
          <w:ilvl w:val="0"/>
          <w:numId w:val="3"/>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1A648F89">
      <w:pPr>
        <w:numPr>
          <w:ilvl w:val="0"/>
          <w:numId w:val="3"/>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PharmGKB是美国国立卫生研究院资助的提供人类基因变异与药物反应相关关系的知识库。</w:t>
      </w:r>
    </w:p>
    <w:p w14:paraId="3F2CA8AC">
      <w:pPr>
        <w:numPr>
          <w:ilvl w:val="0"/>
          <w:numId w:val="3"/>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6CDB7815">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1A：由临床药物基因组学实施联盟 (CPIC) 或遗传药理学指南认可，或在遗传药理学研究网络 (PGRN) 或某些重大卫生系统认可。</w:t>
      </w:r>
    </w:p>
    <w:p w14:paraId="54113BD1">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1B：相关性基于多项有统计显著性的研究，此相关性必须在多于一个群体的研究中被重复，且显著性较强。</w:t>
      </w:r>
    </w:p>
    <w:p w14:paraId="67229477">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128B72E8">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2B：相关性基于多项重复性研究所得的中等程度证据，但其中某些研究可能缺乏统计学显著性或规模效应较小。</w:t>
      </w:r>
    </w:p>
    <w:p w14:paraId="124F5B5C">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3 ：相关性基于单一显著性（尚无重复性）研究或多项缺乏明确证据的研究。</w:t>
      </w:r>
    </w:p>
    <w:p w14:paraId="2055500B">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4</w:t>
      </w:r>
      <w:r>
        <w:rPr>
          <w:rFonts w:hint="eastAsia" w:ascii="Times New Roman" w:hAnsi="Times New Roman" w:eastAsia="微软雅黑" w:cs="Times New Roman"/>
          <w:kern w:val="0"/>
          <w:sz w:val="18"/>
          <w:szCs w:val="22"/>
          <w:lang w:val="en-US" w:eastAsia="zh-CN"/>
        </w:rPr>
        <w:t xml:space="preserve"> </w:t>
      </w:r>
      <w:r>
        <w:rPr>
          <w:rFonts w:hint="default" w:ascii="Times New Roman" w:hAnsi="Times New Roman" w:eastAsia="微软雅黑" w:cs="Times New Roman"/>
          <w:kern w:val="0"/>
          <w:sz w:val="18"/>
          <w:szCs w:val="22"/>
          <w:lang w:val="en-US" w:eastAsia="zh-CN"/>
        </w:rPr>
        <w:t>：注释仅基于少量病例、非权威研究或体外的分子功能研究。</w:t>
      </w:r>
    </w:p>
    <w:p w14:paraId="5C181BD7">
      <w:pPr>
        <w:numPr>
          <w:ilvl w:val="0"/>
          <w:numId w:val="3"/>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1D10C2C4">
      <w:pPr>
        <w:numPr>
          <w:ilvl w:val="0"/>
          <w:numId w:val="3"/>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5AEB8E31">
      <w:pPr>
        <w:numPr>
          <w:ilvl w:val="0"/>
          <w:numId w:val="3"/>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 未有研究报道或现有研究结论不一致。</w:t>
      </w:r>
    </w:p>
    <w:p w14:paraId="69CF5EE0">
      <w:pPr>
        <w:rPr>
          <w:rFonts w:ascii="Times New Roman" w:hAnsi="Times New Roman" w:cs="Times New Roman"/>
          <w:b w:val="0"/>
          <w:bCs w:val="0"/>
          <w:color w:val="FFFFFF"/>
          <w:sz w:val="36"/>
          <w:szCs w:val="36"/>
          <w:shd w:val="clear" w:color="auto" w:fill="1F3864"/>
        </w:rPr>
      </w:pPr>
      <w:r>
        <w:rPr>
          <w:rFonts w:ascii="Times New Roman" w:hAnsi="Times New Roman" w:cs="Times New Roman"/>
          <w:b w:val="0"/>
          <w:bCs w:val="0"/>
          <w:color w:val="FFFFFF"/>
          <w:sz w:val="36"/>
          <w:szCs w:val="36"/>
          <w:shd w:val="clear" w:color="auto" w:fill="1F3864"/>
        </w:rPr>
        <w:br w:type="page"/>
      </w:r>
    </w:p>
    <w:p w14:paraId="1D1B9F9A">
      <w:pPr>
        <w:pStyle w:val="2"/>
        <w:rPr>
          <w:rFonts w:hint="eastAsia" w:ascii="微软雅黑" w:hAnsi="微软雅黑" w:eastAsia="微软雅黑" w:cs="微软雅黑"/>
          <w:color w:val="FFFFFF"/>
          <w:szCs w:val="30"/>
          <w:shd w:val="clear" w:color="auto" w:fill="17365D"/>
          <w:lang w:val="en-US" w:eastAsia="zh-CN"/>
        </w:rPr>
      </w:pPr>
      <w:r>
        <w:rPr>
          <w:rFonts w:hint="eastAsia" w:ascii="微软雅黑" w:hAnsi="微软雅黑" w:eastAsia="微软雅黑" w:cs="微软雅黑"/>
          <w:color w:val="FFFFFF"/>
          <w:szCs w:val="30"/>
          <w:shd w:val="clear" w:color="auto" w:fill="17365D"/>
          <w:lang w:val="en-US" w:eastAsia="zh-CN"/>
        </w:rPr>
        <w:t>附录</w:t>
      </w:r>
      <w:bookmarkEnd w:id="8"/>
      <w:bookmarkEnd w:id="9"/>
      <w:bookmarkEnd w:id="10"/>
      <w:bookmarkEnd w:id="11"/>
    </w:p>
    <w:p w14:paraId="088D4761">
      <w:pPr>
        <w:pStyle w:val="3"/>
        <w:numPr>
          <w:ilvl w:val="0"/>
          <w:numId w:val="0"/>
        </w:numPr>
        <w:ind w:left="412" w:leftChars="0"/>
        <w:jc w:val="both"/>
        <w:rPr>
          <w:rFonts w:hint="default" w:ascii="微软雅黑" w:hAnsi="微软雅黑" w:eastAsia="微软雅黑" w:cs="微软雅黑"/>
          <w:color w:val="254061" w:themeColor="accent1" w:themeShade="80"/>
          <w:lang w:val="en-US" w:eastAsia="zh-CN"/>
        </w:rPr>
      </w:pPr>
      <w:bookmarkStart w:id="12" w:name="_Toc526855038"/>
      <w:bookmarkStart w:id="13" w:name="_Toc527112386"/>
      <w:bookmarkStart w:id="14" w:name="_Toc534637499"/>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441D073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70CCADA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3DC6C21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10727BA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589CDEC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6E71516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2B0A9EC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25065D8B">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460B1845">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7E1C16E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18F72D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2E104DB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363334FE">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BDF2326">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05C2EE72">
            <w:pPr>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p>
        </w:tc>
      </w:tr>
      <w:tr w14:paraId="6377843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32E1C07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ABDE5E7">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75D5AB7A">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7A38E1F8">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F16372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8545FB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6B6112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0795EAF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1995078A">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30C6398E">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5DE8AD1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4EB929A">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44B828DB">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778D38C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p>
        </w:tc>
      </w:tr>
      <w:tr w14:paraId="78F36CA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7B0962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536B90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093F573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0F5EE4F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AA6A51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03C630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7AAD560">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40955EC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674D4B4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8CC2DB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39A327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FAB61E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61496842">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4C5D6E6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63F81B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4DCDF87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69E64F3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oqa(1</w:t>
            </w:r>
            <w:r>
              <w:rPr>
                <w:rFonts w:ascii="微软雅黑" w:hAnsi="微软雅黑" w:eastAsia="微软雅黑"/>
                <w:color w:val="000000"/>
                <w:sz w:val="21"/>
                <w:szCs w:val="21"/>
                <w:lang w:eastAsia="zh-CN"/>
              </w:rPr>
              <w:t>00</w:t>
            </w:r>
            <w:r>
              <w:rPr>
                <w:rFonts w:hint="eastAsia" w:ascii="微软雅黑" w:hAnsi="微软雅黑" w:eastAsia="微软雅黑"/>
                <w:color w:val="000000"/>
                <w:sz w:val="21"/>
                <w:szCs w:val="21"/>
                <w:lang w:eastAsia="zh-CN"/>
              </w:rPr>
              <w:t>,50) }}</w:t>
            </w:r>
          </w:p>
        </w:tc>
      </w:tr>
    </w:tbl>
    <w:p w14:paraId="110181F9">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76DE390F">
      <w:pPr>
        <w:numPr>
          <w:ilvl w:val="0"/>
          <w:numId w:val="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62D1B085">
      <w:pPr>
        <w:numPr>
          <w:ilvl w:val="0"/>
          <w:numId w:val="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72177413">
      <w:pPr>
        <w:numPr>
          <w:ilvl w:val="0"/>
          <w:numId w:val="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070236CF">
      <w:pPr>
        <w:numPr>
          <w:ilvl w:val="0"/>
          <w:numId w:val="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0CD03AB4">
      <w:pPr>
        <w:numPr>
          <w:ilvl w:val="0"/>
          <w:numId w:val="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BFAB7A0">
      <w:pPr>
        <w:numPr>
          <w:ilvl w:val="0"/>
          <w:numId w:val="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F7DFE3E">
      <w:pPr>
        <w:numPr>
          <w:ilvl w:val="0"/>
          <w:numId w:val="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0DB36220">
      <w:pPr>
        <w:numPr>
          <w:ilvl w:val="0"/>
          <w:numId w:val="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343F277">
      <w:pPr>
        <w:numPr>
          <w:ilvl w:val="0"/>
          <w:numId w:val="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2EAEA002">
      <w:pPr>
        <w:numPr>
          <w:ilvl w:val="0"/>
          <w:numId w:val="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01605D14">
      <w:pPr>
        <w:numPr>
          <w:ilvl w:val="0"/>
          <w:numId w:val="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273169FC">
      <w:pPr>
        <w:numPr>
          <w:ilvl w:val="0"/>
          <w:numId w:val="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27A23326">
      <w:pPr>
        <w:numPr>
          <w:ilvl w:val="0"/>
          <w:numId w:val="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1CB61CE5">
      <w:pPr>
        <w:rPr>
          <w:rFonts w:hint="eastAsia"/>
          <w:lang w:val="en-US" w:eastAsia="zh-CN"/>
        </w:rPr>
      </w:pPr>
      <w:r>
        <w:rPr>
          <w:rFonts w:hint="eastAsia"/>
          <w:lang w:val="en-US" w:eastAsia="zh-CN"/>
        </w:rPr>
        <w:br w:type="page"/>
      </w:r>
    </w:p>
    <w:p w14:paraId="71F3A39E">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5" w:name="_Toc28910_WPSOffice_Level1"/>
      <w:bookmarkStart w:id="16" w:name="_Toc7549"/>
      <w:bookmarkStart w:id="17" w:name="_Toc30533"/>
      <w:bookmarkStart w:id="18" w:name="_Toc22458"/>
      <w:bookmarkStart w:id="19" w:name="_Toc16368_WPSOffice_Level1"/>
      <w:bookmarkStart w:id="20" w:name="_Toc19099"/>
      <w:bookmarkStart w:id="21" w:name="_Toc22484_WPSOffice_Level1"/>
      <w:r>
        <w:rPr>
          <w:rFonts w:hint="eastAsia" w:ascii="微软雅黑" w:hAnsi="微软雅黑" w:eastAsia="微软雅黑" w:cs="微软雅黑"/>
          <w:color w:val="254061" w:themeColor="accent1" w:themeShade="80"/>
          <w:lang w:val="en-US" w:eastAsia="zh-CN"/>
        </w:rPr>
        <w:t>二 检测基因列表</w:t>
      </w:r>
      <w:bookmarkEnd w:id="15"/>
      <w:bookmarkEnd w:id="16"/>
      <w:bookmarkEnd w:id="17"/>
      <w:bookmarkEnd w:id="18"/>
      <w:bookmarkEnd w:id="19"/>
      <w:bookmarkEnd w:id="20"/>
      <w:bookmarkEnd w:id="21"/>
    </w:p>
    <w:bookmarkEnd w:id="12"/>
    <w:bookmarkEnd w:id="13"/>
    <w:bookmarkEnd w:id="14"/>
    <w:tbl>
      <w:tblPr>
        <w:tblStyle w:val="49"/>
        <w:tblW w:w="4999" w:type="pct"/>
        <w:jc w:val="center"/>
        <w:tblLayout w:type="autofit"/>
        <w:tblCellMar>
          <w:top w:w="0" w:type="dxa"/>
          <w:left w:w="0" w:type="dxa"/>
          <w:bottom w:w="0" w:type="dxa"/>
          <w:right w:w="0" w:type="dxa"/>
        </w:tblCellMar>
      </w:tblPr>
      <w:tblGrid>
        <w:gridCol w:w="1296"/>
        <w:gridCol w:w="1297"/>
        <w:gridCol w:w="1297"/>
        <w:gridCol w:w="1297"/>
        <w:gridCol w:w="1297"/>
        <w:gridCol w:w="1297"/>
        <w:gridCol w:w="1297"/>
      </w:tblGrid>
      <w:tr w14:paraId="2EB57685">
        <w:tblPrEx>
          <w:tblCellMar>
            <w:top w:w="0" w:type="dxa"/>
            <w:left w:w="0" w:type="dxa"/>
            <w:bottom w:w="0" w:type="dxa"/>
            <w:right w:w="0" w:type="dxa"/>
          </w:tblCellMar>
        </w:tblPrEx>
        <w:trPr>
          <w:trHeight w:val="340" w:hRule="exact"/>
          <w:jc w:val="center"/>
        </w:trPr>
        <w:tc>
          <w:tcPr>
            <w:tcW w:w="714" w:type="pct"/>
            <w:tcBorders>
              <w:top w:val="single" w:color="000000" w:sz="2" w:space="0"/>
              <w:left w:val="single" w:color="000000" w:sz="2" w:space="0"/>
              <w:bottom w:val="single" w:color="000000" w:sz="2" w:space="0"/>
              <w:right w:val="single" w:color="000000" w:sz="2" w:space="0"/>
            </w:tcBorders>
            <w:vAlign w:val="center"/>
          </w:tcPr>
          <w:p w14:paraId="191CE432">
            <w:pPr>
              <w:widowControl/>
              <w:jc w:val="center"/>
              <w:rPr>
                <w:rFonts w:ascii="Times New Roman" w:hAnsi="Times New Roman" w:eastAsia="微软雅黑" w:cs="Times New Roman"/>
                <w:i/>
                <w:sz w:val="18"/>
                <w:szCs w:val="18"/>
                <w:lang w:eastAsia="zh-CN"/>
              </w:rPr>
            </w:pPr>
            <w:r>
              <w:rPr>
                <w:rFonts w:hint="eastAsia" w:ascii="Times New Roman" w:hAnsi="Times New Roman" w:eastAsia="微软雅黑" w:cs="Times New Roman"/>
                <w:i/>
                <w:sz w:val="18"/>
                <w:szCs w:val="18"/>
                <w:lang w:val="en-US" w:eastAsia="zh-CN"/>
              </w:rPr>
              <w:t>ABCB1</w:t>
            </w:r>
          </w:p>
        </w:tc>
        <w:tc>
          <w:tcPr>
            <w:tcW w:w="714" w:type="pct"/>
            <w:tcBorders>
              <w:top w:val="single" w:color="000000" w:sz="2" w:space="0"/>
              <w:left w:val="single" w:color="000000" w:sz="2" w:space="0"/>
              <w:bottom w:val="single" w:color="000000" w:sz="2" w:space="0"/>
              <w:right w:val="single" w:color="000000" w:sz="2" w:space="0"/>
            </w:tcBorders>
            <w:vAlign w:val="center"/>
          </w:tcPr>
          <w:p w14:paraId="3F1905B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ABCC4</w:t>
            </w:r>
          </w:p>
        </w:tc>
        <w:tc>
          <w:tcPr>
            <w:tcW w:w="714" w:type="pct"/>
            <w:tcBorders>
              <w:top w:val="single" w:color="000000" w:sz="2" w:space="0"/>
              <w:left w:val="single" w:color="000000" w:sz="2" w:space="0"/>
              <w:bottom w:val="single" w:color="000000" w:sz="2" w:space="0"/>
              <w:right w:val="single" w:color="000000" w:sz="2" w:space="0"/>
            </w:tcBorders>
            <w:vAlign w:val="center"/>
          </w:tcPr>
          <w:p w14:paraId="0356772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ABCG2</w:t>
            </w:r>
          </w:p>
        </w:tc>
        <w:tc>
          <w:tcPr>
            <w:tcW w:w="714" w:type="pct"/>
            <w:tcBorders>
              <w:top w:val="single" w:color="000000" w:sz="2" w:space="0"/>
              <w:left w:val="single" w:color="000000" w:sz="2" w:space="0"/>
              <w:bottom w:val="single" w:color="000000" w:sz="2" w:space="0"/>
              <w:right w:val="single" w:color="000000" w:sz="2" w:space="0"/>
            </w:tcBorders>
            <w:vAlign w:val="center"/>
          </w:tcPr>
          <w:p w14:paraId="75ECBB9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ATM</w:t>
            </w:r>
          </w:p>
        </w:tc>
        <w:tc>
          <w:tcPr>
            <w:tcW w:w="714" w:type="pct"/>
            <w:tcBorders>
              <w:top w:val="single" w:color="000000" w:sz="2" w:space="0"/>
              <w:left w:val="single" w:color="000000" w:sz="2" w:space="0"/>
              <w:bottom w:val="single" w:color="000000" w:sz="2" w:space="0"/>
              <w:right w:val="single" w:color="000000" w:sz="2" w:space="0"/>
            </w:tcBorders>
            <w:vAlign w:val="center"/>
          </w:tcPr>
          <w:p w14:paraId="278FEF2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C8orf34</w:t>
            </w:r>
          </w:p>
        </w:tc>
        <w:tc>
          <w:tcPr>
            <w:tcW w:w="714" w:type="pct"/>
            <w:tcBorders>
              <w:top w:val="single" w:color="000000" w:sz="2" w:space="0"/>
              <w:left w:val="single" w:color="000000" w:sz="2" w:space="0"/>
              <w:bottom w:val="single" w:color="000000" w:sz="2" w:space="0"/>
              <w:right w:val="single" w:color="000000" w:sz="2" w:space="0"/>
            </w:tcBorders>
            <w:vAlign w:val="center"/>
          </w:tcPr>
          <w:p w14:paraId="1C399E9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CYP19A1</w:t>
            </w:r>
          </w:p>
        </w:tc>
        <w:tc>
          <w:tcPr>
            <w:tcW w:w="714" w:type="pct"/>
            <w:tcBorders>
              <w:top w:val="single" w:color="000000" w:sz="2" w:space="0"/>
              <w:left w:val="single" w:color="000000" w:sz="2" w:space="0"/>
              <w:bottom w:val="single" w:color="000000" w:sz="2" w:space="0"/>
              <w:right w:val="single" w:color="000000" w:sz="2" w:space="0"/>
            </w:tcBorders>
            <w:vAlign w:val="center"/>
          </w:tcPr>
          <w:p w14:paraId="075AACC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CYP1B1</w:t>
            </w:r>
          </w:p>
        </w:tc>
      </w:tr>
      <w:tr w14:paraId="2C7AB0BA">
        <w:tblPrEx>
          <w:tblCellMar>
            <w:top w:w="0" w:type="dxa"/>
            <w:left w:w="0" w:type="dxa"/>
            <w:bottom w:w="0" w:type="dxa"/>
            <w:right w:w="0" w:type="dxa"/>
          </w:tblCellMar>
        </w:tblPrEx>
        <w:trPr>
          <w:trHeight w:val="340" w:hRule="exact"/>
          <w:jc w:val="center"/>
        </w:trPr>
        <w:tc>
          <w:tcPr>
            <w:tcW w:w="714" w:type="pct"/>
            <w:tcBorders>
              <w:top w:val="single" w:color="000000" w:sz="2" w:space="0"/>
              <w:left w:val="single" w:color="000000" w:sz="2" w:space="0"/>
              <w:bottom w:val="single" w:color="000000" w:sz="2" w:space="0"/>
              <w:right w:val="single" w:color="000000" w:sz="2" w:space="0"/>
            </w:tcBorders>
            <w:vAlign w:val="center"/>
          </w:tcPr>
          <w:p w14:paraId="4DF45C3A">
            <w:pPr>
              <w:widowControl/>
              <w:jc w:val="center"/>
              <w:rPr>
                <w:rFonts w:ascii="Times New Roman" w:hAnsi="Times New Roman" w:eastAsia="微软雅黑" w:cs="Times New Roman"/>
                <w:i/>
                <w:sz w:val="18"/>
                <w:szCs w:val="18"/>
                <w:lang w:eastAsia="zh-CN"/>
              </w:rPr>
            </w:pPr>
            <w:r>
              <w:rPr>
                <w:rFonts w:hint="eastAsia" w:ascii="Times New Roman" w:hAnsi="Times New Roman" w:eastAsia="微软雅黑" w:cs="Times New Roman"/>
                <w:i/>
                <w:sz w:val="18"/>
                <w:szCs w:val="18"/>
                <w:lang w:val="en-US" w:eastAsia="zh-CN"/>
              </w:rPr>
              <w:t>CYP2B6</w:t>
            </w:r>
          </w:p>
        </w:tc>
        <w:tc>
          <w:tcPr>
            <w:tcW w:w="714" w:type="pct"/>
            <w:tcBorders>
              <w:top w:val="single" w:color="000000" w:sz="2" w:space="0"/>
              <w:left w:val="single" w:color="000000" w:sz="2" w:space="0"/>
              <w:bottom w:val="single" w:color="000000" w:sz="2" w:space="0"/>
              <w:right w:val="single" w:color="000000" w:sz="2" w:space="0"/>
            </w:tcBorders>
            <w:vAlign w:val="center"/>
          </w:tcPr>
          <w:p w14:paraId="571038F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CYP2C8</w:t>
            </w:r>
          </w:p>
        </w:tc>
        <w:tc>
          <w:tcPr>
            <w:tcW w:w="714" w:type="pct"/>
            <w:tcBorders>
              <w:top w:val="single" w:color="000000" w:sz="2" w:space="0"/>
              <w:left w:val="single" w:color="000000" w:sz="2" w:space="0"/>
              <w:bottom w:val="single" w:color="000000" w:sz="2" w:space="0"/>
              <w:right w:val="single" w:color="000000" w:sz="2" w:space="0"/>
            </w:tcBorders>
            <w:vAlign w:val="center"/>
          </w:tcPr>
          <w:p w14:paraId="247EFBB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DHFR</w:t>
            </w:r>
          </w:p>
        </w:tc>
        <w:tc>
          <w:tcPr>
            <w:tcW w:w="714" w:type="pct"/>
            <w:tcBorders>
              <w:top w:val="single" w:color="000000" w:sz="2" w:space="0"/>
              <w:left w:val="single" w:color="000000" w:sz="2" w:space="0"/>
              <w:bottom w:val="single" w:color="000000" w:sz="2" w:space="0"/>
              <w:right w:val="single" w:color="000000" w:sz="2" w:space="0"/>
            </w:tcBorders>
            <w:vAlign w:val="center"/>
          </w:tcPr>
          <w:p w14:paraId="6EECFA9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DPYD</w:t>
            </w:r>
          </w:p>
        </w:tc>
        <w:tc>
          <w:tcPr>
            <w:tcW w:w="714" w:type="pct"/>
            <w:tcBorders>
              <w:top w:val="single" w:color="000000" w:sz="2" w:space="0"/>
              <w:left w:val="single" w:color="000000" w:sz="2" w:space="0"/>
              <w:bottom w:val="single" w:color="000000" w:sz="2" w:space="0"/>
              <w:right w:val="single" w:color="000000" w:sz="2" w:space="0"/>
            </w:tcBorders>
            <w:vAlign w:val="center"/>
          </w:tcPr>
          <w:p w14:paraId="11D75C8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EGFR</w:t>
            </w:r>
          </w:p>
        </w:tc>
        <w:tc>
          <w:tcPr>
            <w:tcW w:w="714" w:type="pct"/>
            <w:tcBorders>
              <w:top w:val="single" w:color="000000" w:sz="2" w:space="0"/>
              <w:left w:val="single" w:color="000000" w:sz="2" w:space="0"/>
              <w:bottom w:val="single" w:color="000000" w:sz="2" w:space="0"/>
              <w:right w:val="single" w:color="000000" w:sz="2" w:space="0"/>
            </w:tcBorders>
            <w:vAlign w:val="center"/>
          </w:tcPr>
          <w:p w14:paraId="09BF0E0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ERCC1</w:t>
            </w:r>
          </w:p>
        </w:tc>
        <w:tc>
          <w:tcPr>
            <w:tcW w:w="714" w:type="pct"/>
            <w:tcBorders>
              <w:top w:val="single" w:color="000000" w:sz="2" w:space="0"/>
              <w:left w:val="single" w:color="000000" w:sz="2" w:space="0"/>
              <w:bottom w:val="single" w:color="000000" w:sz="2" w:space="0"/>
              <w:right w:val="single" w:color="000000" w:sz="2" w:space="0"/>
            </w:tcBorders>
            <w:vAlign w:val="center"/>
          </w:tcPr>
          <w:p w14:paraId="7B9A8A4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ERCC2</w:t>
            </w:r>
          </w:p>
        </w:tc>
      </w:tr>
      <w:tr w14:paraId="10448F2E">
        <w:tblPrEx>
          <w:tblCellMar>
            <w:top w:w="0" w:type="dxa"/>
            <w:left w:w="0" w:type="dxa"/>
            <w:bottom w:w="0" w:type="dxa"/>
            <w:right w:w="0" w:type="dxa"/>
          </w:tblCellMar>
        </w:tblPrEx>
        <w:trPr>
          <w:trHeight w:val="340" w:hRule="exact"/>
          <w:jc w:val="center"/>
        </w:trPr>
        <w:tc>
          <w:tcPr>
            <w:tcW w:w="714" w:type="pct"/>
            <w:tcBorders>
              <w:top w:val="single" w:color="000000" w:sz="2" w:space="0"/>
              <w:left w:val="single" w:color="000000" w:sz="2" w:space="0"/>
              <w:bottom w:val="single" w:color="000000" w:sz="2" w:space="0"/>
              <w:right w:val="single" w:color="000000" w:sz="2" w:space="0"/>
            </w:tcBorders>
            <w:vAlign w:val="center"/>
          </w:tcPr>
          <w:p w14:paraId="0E43E67B">
            <w:pPr>
              <w:widowControl/>
              <w:jc w:val="center"/>
              <w:rPr>
                <w:rFonts w:ascii="Times New Roman" w:hAnsi="Times New Roman" w:eastAsia="微软雅黑" w:cs="Times New Roman"/>
                <w:i/>
                <w:sz w:val="18"/>
                <w:szCs w:val="18"/>
              </w:rPr>
            </w:pPr>
            <w:bookmarkStart w:id="22" w:name="_Toc14645_WPSOffice_Level2"/>
            <w:bookmarkStart w:id="23" w:name="_Toc31138_WPSOffice_Level2"/>
            <w:bookmarkStart w:id="24" w:name="_Toc29205_WPSOffice_Level2"/>
            <w:bookmarkStart w:id="25" w:name="_Toc12087_WPSOffice_Level2"/>
            <w:bookmarkStart w:id="26" w:name="_Toc25864_WPSOffice_Level2"/>
            <w:bookmarkStart w:id="27" w:name="_Toc2822_WPSOffice_Level2"/>
            <w:bookmarkStart w:id="28" w:name="_Toc26578_WPSOffice_Level2"/>
            <w:r>
              <w:rPr>
                <w:rFonts w:hint="eastAsia" w:ascii="Times New Roman" w:hAnsi="Times New Roman" w:eastAsia="微软雅黑" w:cs="Times New Roman"/>
                <w:i/>
                <w:sz w:val="18"/>
                <w:szCs w:val="18"/>
                <w:lang w:val="en-US" w:eastAsia="zh-CN"/>
              </w:rPr>
              <w:t>GGH</w:t>
            </w:r>
          </w:p>
        </w:tc>
        <w:tc>
          <w:tcPr>
            <w:tcW w:w="714" w:type="pct"/>
            <w:tcBorders>
              <w:top w:val="single" w:color="000000" w:sz="2" w:space="0"/>
              <w:left w:val="single" w:color="000000" w:sz="2" w:space="0"/>
              <w:bottom w:val="single" w:color="000000" w:sz="2" w:space="0"/>
              <w:right w:val="single" w:color="000000" w:sz="2" w:space="0"/>
            </w:tcBorders>
            <w:vAlign w:val="center"/>
          </w:tcPr>
          <w:p w14:paraId="4295371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GSTP1</w:t>
            </w:r>
          </w:p>
        </w:tc>
        <w:tc>
          <w:tcPr>
            <w:tcW w:w="714" w:type="pct"/>
            <w:tcBorders>
              <w:top w:val="single" w:color="000000" w:sz="2" w:space="0"/>
              <w:left w:val="single" w:color="000000" w:sz="2" w:space="0"/>
              <w:bottom w:val="single" w:color="000000" w:sz="2" w:space="0"/>
              <w:right w:val="single" w:color="000000" w:sz="2" w:space="0"/>
            </w:tcBorders>
            <w:vAlign w:val="center"/>
          </w:tcPr>
          <w:p w14:paraId="583DC9D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MTHFR</w:t>
            </w:r>
          </w:p>
        </w:tc>
        <w:tc>
          <w:tcPr>
            <w:tcW w:w="714" w:type="pct"/>
            <w:tcBorders>
              <w:top w:val="single" w:color="000000" w:sz="2" w:space="0"/>
              <w:left w:val="single" w:color="000000" w:sz="2" w:space="0"/>
              <w:bottom w:val="single" w:color="000000" w:sz="2" w:space="0"/>
              <w:right w:val="single" w:color="000000" w:sz="2" w:space="0"/>
            </w:tcBorders>
            <w:vAlign w:val="center"/>
          </w:tcPr>
          <w:p w14:paraId="06E10EB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MTR</w:t>
            </w:r>
          </w:p>
        </w:tc>
        <w:tc>
          <w:tcPr>
            <w:tcW w:w="714" w:type="pct"/>
            <w:tcBorders>
              <w:top w:val="single" w:color="000000" w:sz="2" w:space="0"/>
              <w:left w:val="single" w:color="000000" w:sz="2" w:space="0"/>
              <w:bottom w:val="single" w:color="000000" w:sz="2" w:space="0"/>
              <w:right w:val="single" w:color="000000" w:sz="2" w:space="0"/>
            </w:tcBorders>
            <w:vAlign w:val="center"/>
          </w:tcPr>
          <w:p w14:paraId="5961BB6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MUTYH</w:t>
            </w:r>
          </w:p>
        </w:tc>
        <w:tc>
          <w:tcPr>
            <w:tcW w:w="714" w:type="pct"/>
            <w:tcBorders>
              <w:top w:val="single" w:color="000000" w:sz="2" w:space="0"/>
              <w:left w:val="single" w:color="000000" w:sz="2" w:space="0"/>
              <w:bottom w:val="single" w:color="000000" w:sz="2" w:space="0"/>
              <w:right w:val="single" w:color="000000" w:sz="2" w:space="0"/>
            </w:tcBorders>
            <w:vAlign w:val="center"/>
          </w:tcPr>
          <w:p w14:paraId="7A1C10E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NQO1</w:t>
            </w:r>
          </w:p>
        </w:tc>
        <w:tc>
          <w:tcPr>
            <w:tcW w:w="714" w:type="pct"/>
            <w:tcBorders>
              <w:top w:val="single" w:color="000000" w:sz="2" w:space="0"/>
              <w:left w:val="single" w:color="000000" w:sz="2" w:space="0"/>
              <w:bottom w:val="single" w:color="000000" w:sz="2" w:space="0"/>
              <w:right w:val="single" w:color="000000" w:sz="2" w:space="0"/>
            </w:tcBorders>
            <w:vAlign w:val="center"/>
          </w:tcPr>
          <w:p w14:paraId="7D94AA6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RRM1</w:t>
            </w:r>
          </w:p>
        </w:tc>
      </w:tr>
      <w:tr w14:paraId="6B3C5C7D">
        <w:tblPrEx>
          <w:tblCellMar>
            <w:top w:w="0" w:type="dxa"/>
            <w:left w:w="0" w:type="dxa"/>
            <w:bottom w:w="0" w:type="dxa"/>
            <w:right w:w="0" w:type="dxa"/>
          </w:tblCellMar>
        </w:tblPrEx>
        <w:trPr>
          <w:trHeight w:val="340" w:hRule="exact"/>
          <w:jc w:val="center"/>
        </w:trPr>
        <w:tc>
          <w:tcPr>
            <w:tcW w:w="714" w:type="pct"/>
            <w:tcBorders>
              <w:top w:val="single" w:color="000000" w:sz="2" w:space="0"/>
              <w:left w:val="single" w:color="000000" w:sz="2" w:space="0"/>
              <w:bottom w:val="single" w:color="000000" w:sz="2" w:space="0"/>
              <w:right w:val="single" w:color="000000" w:sz="2" w:space="0"/>
            </w:tcBorders>
            <w:vAlign w:val="center"/>
          </w:tcPr>
          <w:p w14:paraId="3F055A7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SEMA3C</w:t>
            </w:r>
          </w:p>
        </w:tc>
        <w:tc>
          <w:tcPr>
            <w:tcW w:w="714" w:type="pct"/>
            <w:tcBorders>
              <w:top w:val="single" w:color="000000" w:sz="2" w:space="0"/>
              <w:left w:val="single" w:color="000000" w:sz="2" w:space="0"/>
              <w:bottom w:val="single" w:color="000000" w:sz="2" w:space="0"/>
              <w:right w:val="single" w:color="000000" w:sz="2" w:space="0"/>
            </w:tcBorders>
            <w:vAlign w:val="center"/>
          </w:tcPr>
          <w:p w14:paraId="3D1C970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SLC19A1</w:t>
            </w:r>
          </w:p>
        </w:tc>
        <w:tc>
          <w:tcPr>
            <w:tcW w:w="714" w:type="pct"/>
            <w:tcBorders>
              <w:top w:val="single" w:color="000000" w:sz="2" w:space="0"/>
              <w:left w:val="single" w:color="000000" w:sz="2" w:space="0"/>
              <w:bottom w:val="single" w:color="000000" w:sz="2" w:space="0"/>
              <w:right w:val="single" w:color="000000" w:sz="2" w:space="0"/>
            </w:tcBorders>
            <w:vAlign w:val="center"/>
          </w:tcPr>
          <w:p w14:paraId="3070BF0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SLC22A2</w:t>
            </w:r>
          </w:p>
        </w:tc>
        <w:tc>
          <w:tcPr>
            <w:tcW w:w="714" w:type="pct"/>
            <w:tcBorders>
              <w:top w:val="single" w:color="000000" w:sz="2" w:space="0"/>
              <w:left w:val="single" w:color="000000" w:sz="2" w:space="0"/>
              <w:bottom w:val="single" w:color="000000" w:sz="2" w:space="0"/>
              <w:right w:val="single" w:color="000000" w:sz="2" w:space="0"/>
            </w:tcBorders>
            <w:vAlign w:val="center"/>
          </w:tcPr>
          <w:p w14:paraId="0924506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SLC28A1</w:t>
            </w:r>
          </w:p>
        </w:tc>
        <w:tc>
          <w:tcPr>
            <w:tcW w:w="714" w:type="pct"/>
            <w:tcBorders>
              <w:top w:val="single" w:color="000000" w:sz="2" w:space="0"/>
              <w:left w:val="single" w:color="000000" w:sz="2" w:space="0"/>
              <w:bottom w:val="single" w:color="000000" w:sz="2" w:space="0"/>
              <w:right w:val="single" w:color="000000" w:sz="2" w:space="0"/>
            </w:tcBorders>
            <w:vAlign w:val="center"/>
          </w:tcPr>
          <w:p w14:paraId="66FD684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SLCO1B1</w:t>
            </w:r>
          </w:p>
        </w:tc>
        <w:tc>
          <w:tcPr>
            <w:tcW w:w="714" w:type="pct"/>
            <w:tcBorders>
              <w:top w:val="single" w:color="000000" w:sz="2" w:space="0"/>
              <w:left w:val="single" w:color="000000" w:sz="2" w:space="0"/>
              <w:bottom w:val="single" w:color="000000" w:sz="2" w:space="0"/>
              <w:right w:val="single" w:color="000000" w:sz="2" w:space="0"/>
            </w:tcBorders>
            <w:vAlign w:val="center"/>
          </w:tcPr>
          <w:p w14:paraId="7D9730C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SOD2</w:t>
            </w:r>
          </w:p>
        </w:tc>
        <w:tc>
          <w:tcPr>
            <w:tcW w:w="714" w:type="pct"/>
            <w:tcBorders>
              <w:top w:val="single" w:color="000000" w:sz="2" w:space="0"/>
              <w:left w:val="single" w:color="000000" w:sz="2" w:space="0"/>
              <w:bottom w:val="single" w:color="000000" w:sz="2" w:space="0"/>
              <w:right w:val="single" w:color="000000" w:sz="2" w:space="0"/>
            </w:tcBorders>
            <w:vAlign w:val="center"/>
          </w:tcPr>
          <w:p w14:paraId="24876C1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TP53</w:t>
            </w:r>
          </w:p>
        </w:tc>
      </w:tr>
      <w:tr w14:paraId="2CB003BD">
        <w:tblPrEx>
          <w:tblCellMar>
            <w:top w:w="0" w:type="dxa"/>
            <w:left w:w="0" w:type="dxa"/>
            <w:bottom w:w="0" w:type="dxa"/>
            <w:right w:w="0" w:type="dxa"/>
          </w:tblCellMar>
        </w:tblPrEx>
        <w:trPr>
          <w:trHeight w:val="340" w:hRule="exact"/>
          <w:jc w:val="center"/>
        </w:trPr>
        <w:tc>
          <w:tcPr>
            <w:tcW w:w="714" w:type="pct"/>
            <w:tcBorders>
              <w:top w:val="single" w:color="000000" w:sz="2" w:space="0"/>
              <w:left w:val="single" w:color="000000" w:sz="2" w:space="0"/>
              <w:bottom w:val="single" w:color="000000" w:sz="2" w:space="0"/>
              <w:right w:val="single" w:color="000000" w:sz="2" w:space="0"/>
            </w:tcBorders>
            <w:vAlign w:val="center"/>
          </w:tcPr>
          <w:p w14:paraId="2B93A46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TPMT</w:t>
            </w:r>
          </w:p>
        </w:tc>
        <w:tc>
          <w:tcPr>
            <w:tcW w:w="714" w:type="pct"/>
            <w:tcBorders>
              <w:top w:val="single" w:color="000000" w:sz="2" w:space="0"/>
              <w:left w:val="single" w:color="000000" w:sz="2" w:space="0"/>
              <w:bottom w:val="single" w:color="000000" w:sz="2" w:space="0"/>
              <w:right w:val="single" w:color="000000" w:sz="2" w:space="0"/>
            </w:tcBorders>
            <w:vAlign w:val="center"/>
          </w:tcPr>
          <w:p w14:paraId="73B23AF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UGT1A1</w:t>
            </w:r>
          </w:p>
        </w:tc>
        <w:tc>
          <w:tcPr>
            <w:tcW w:w="714" w:type="pct"/>
            <w:tcBorders>
              <w:top w:val="single" w:color="000000" w:sz="2" w:space="0"/>
              <w:left w:val="single" w:color="000000" w:sz="2" w:space="0"/>
              <w:bottom w:val="single" w:color="000000" w:sz="2" w:space="0"/>
              <w:right w:val="single" w:color="000000" w:sz="2" w:space="0"/>
            </w:tcBorders>
            <w:vAlign w:val="center"/>
          </w:tcPr>
          <w:p w14:paraId="46F41E8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UMPS</w:t>
            </w:r>
          </w:p>
        </w:tc>
        <w:tc>
          <w:tcPr>
            <w:tcW w:w="714" w:type="pct"/>
            <w:tcBorders>
              <w:top w:val="single" w:color="000000" w:sz="2" w:space="0"/>
              <w:left w:val="single" w:color="000000" w:sz="2" w:space="0"/>
              <w:bottom w:val="single" w:color="000000" w:sz="2" w:space="0"/>
              <w:right w:val="single" w:color="000000" w:sz="2" w:space="0"/>
            </w:tcBorders>
            <w:vAlign w:val="center"/>
          </w:tcPr>
          <w:p w14:paraId="6EC453D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XPC</w:t>
            </w:r>
          </w:p>
        </w:tc>
        <w:tc>
          <w:tcPr>
            <w:tcW w:w="714" w:type="pct"/>
            <w:tcBorders>
              <w:top w:val="single" w:color="000000" w:sz="2" w:space="0"/>
              <w:left w:val="single" w:color="000000" w:sz="2" w:space="0"/>
              <w:bottom w:val="single" w:color="000000" w:sz="2" w:space="0"/>
              <w:right w:val="single" w:color="000000" w:sz="2" w:space="0"/>
            </w:tcBorders>
            <w:vAlign w:val="center"/>
          </w:tcPr>
          <w:p w14:paraId="1BECDB9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lang w:val="en-US" w:eastAsia="zh-CN"/>
              </w:rPr>
              <w:t>XRCC1</w:t>
            </w:r>
          </w:p>
        </w:tc>
        <w:tc>
          <w:tcPr>
            <w:tcW w:w="714" w:type="pct"/>
            <w:tcBorders>
              <w:top w:val="single" w:color="000000" w:sz="2" w:space="0"/>
              <w:left w:val="single" w:color="000000" w:sz="2" w:space="0"/>
              <w:bottom w:val="single" w:color="000000" w:sz="2" w:space="0"/>
              <w:right w:val="single" w:color="000000" w:sz="2" w:space="0"/>
            </w:tcBorders>
            <w:vAlign w:val="center"/>
          </w:tcPr>
          <w:p w14:paraId="0433E76A">
            <w:pPr>
              <w:widowControl/>
              <w:jc w:val="center"/>
              <w:rPr>
                <w:rFonts w:ascii="Times New Roman" w:hAnsi="Times New Roman" w:eastAsia="微软雅黑" w:cs="Times New Roman"/>
                <w:i/>
                <w:sz w:val="18"/>
                <w:szCs w:val="18"/>
              </w:rPr>
            </w:pPr>
          </w:p>
        </w:tc>
        <w:tc>
          <w:tcPr>
            <w:tcW w:w="714" w:type="pct"/>
            <w:tcBorders>
              <w:top w:val="single" w:color="000000" w:sz="2" w:space="0"/>
              <w:left w:val="single" w:color="000000" w:sz="2" w:space="0"/>
              <w:bottom w:val="single" w:color="000000" w:sz="2" w:space="0"/>
              <w:right w:val="single" w:color="000000" w:sz="2" w:space="0"/>
            </w:tcBorders>
            <w:vAlign w:val="center"/>
          </w:tcPr>
          <w:p w14:paraId="0A4F0027">
            <w:pPr>
              <w:widowControl/>
              <w:jc w:val="center"/>
              <w:rPr>
                <w:rFonts w:ascii="Times New Roman" w:hAnsi="Times New Roman" w:eastAsia="微软雅黑" w:cs="Times New Roman"/>
                <w:i/>
                <w:sz w:val="18"/>
                <w:szCs w:val="18"/>
              </w:rPr>
            </w:pPr>
          </w:p>
        </w:tc>
      </w:tr>
      <w:bookmarkEnd w:id="22"/>
      <w:bookmarkEnd w:id="23"/>
      <w:bookmarkEnd w:id="24"/>
      <w:bookmarkEnd w:id="25"/>
      <w:bookmarkEnd w:id="26"/>
      <w:bookmarkEnd w:id="27"/>
      <w:bookmarkEnd w:id="28"/>
    </w:tbl>
    <w:p w14:paraId="12AB7D5A">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br w:type="page"/>
      </w:r>
    </w:p>
    <w:p w14:paraId="0AA7328A">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52381961">
      <w:pPr>
        <w:numPr>
          <w:ilvl w:val="0"/>
          <w:numId w:val="6"/>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7CA54E23">
      <w:pPr>
        <w:numPr>
          <w:ilvl w:val="0"/>
          <w:numId w:val="6"/>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65F0E750">
      <w:pPr>
        <w:numPr>
          <w:ilvl w:val="0"/>
          <w:numId w:val="6"/>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ont-weight : 400">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900A8">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1D9EF">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2425700</wp:posOffset>
              </wp:positionH>
              <wp:positionV relativeFrom="paragraph">
                <wp:posOffset>-160020</wp:posOffset>
              </wp:positionV>
              <wp:extent cx="900430" cy="237490"/>
              <wp:effectExtent l="0" t="0" r="0" b="0"/>
              <wp:wrapNone/>
              <wp:docPr id="1" name="文本框 1"/>
              <wp:cNvGraphicFramePr/>
              <a:graphic xmlns:a="http://schemas.openxmlformats.org/drawingml/2006/main">
                <a:graphicData uri="http://schemas.microsoft.com/office/word/2010/wordprocessingShape">
                  <wps:wsp>
                    <wps:cNvSpPr txBox="1"/>
                    <wps:spPr>
                      <a:xfrm>
                        <a:off x="0" y="0"/>
                        <a:ext cx="900430" cy="2374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243D85">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1pt;margin-top:-12.6pt;height:18.7pt;width:70.9pt;mso-position-horizontal-relative:margin;z-index:251659264;mso-width-relative:page;mso-height-relative:page;" filled="f" stroked="f" coordsize="21600,21600" o:gfxdata="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8O3k8NgAAAAKAQAADwAAAAAAAAABACAAAAAiAAAAZHJzL2Rvd25yZXYueG1s&#10;UEsBAhQAFAAAAAgAh07iQI0CgYcxAgAAVQQAAA4AAAAAAAAAAQAgAAAAJwEAAGRycy9lMm9Eb2Mu&#10;eG1sUEsFBgAAAAAGAAYAWQEAAMoFAAAAAA==&#10;">
              <v:fill on="f" focussize="0,0"/>
              <v:stroke on="f" weight="0.5pt"/>
              <v:imagedata o:title=""/>
              <o:lock v:ext="edit" aspectratio="f"/>
              <v:textbox inset="0mm,0mm,0mm,0mm">
                <w:txbxContent>
                  <w:p w14:paraId="4F243D85">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5232A">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94AD8">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2">
    <w:nsid w:val="219D0AF6"/>
    <w:multiLevelType w:val="singleLevel"/>
    <w:tmpl w:val="219D0AF6"/>
    <w:lvl w:ilvl="0" w:tentative="0">
      <w:start w:val="1"/>
      <w:numFmt w:val="decimal"/>
      <w:suff w:val="space"/>
      <w:lvlText w:val="%1."/>
      <w:lvlJc w:val="left"/>
    </w:lvl>
  </w:abstractNum>
  <w:abstractNum w:abstractNumId="3">
    <w:nsid w:val="2DA1C343"/>
    <w:multiLevelType w:val="singleLevel"/>
    <w:tmpl w:val="2DA1C343"/>
    <w:lvl w:ilvl="0" w:tentative="0">
      <w:start w:val="1"/>
      <w:numFmt w:val="decimal"/>
      <w:lvlText w:val="%1."/>
      <w:lvlJc w:val="left"/>
      <w:pPr>
        <w:ind w:left="425" w:hanging="425"/>
      </w:pPr>
      <w:rPr>
        <w:rFonts w:hint="default"/>
      </w:rPr>
    </w:lvl>
  </w:abstractNum>
  <w:abstractNum w:abstractNumId="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58AABCAB"/>
    <w:multiLevelType w:val="singleLevel"/>
    <w:tmpl w:val="58AABCAB"/>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0D51"/>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660CFC"/>
    <w:rsid w:val="019705A5"/>
    <w:rsid w:val="01D8321C"/>
    <w:rsid w:val="024841BD"/>
    <w:rsid w:val="030A1074"/>
    <w:rsid w:val="035C523B"/>
    <w:rsid w:val="03643579"/>
    <w:rsid w:val="039F085D"/>
    <w:rsid w:val="045F1F7F"/>
    <w:rsid w:val="07D60122"/>
    <w:rsid w:val="080C0FCE"/>
    <w:rsid w:val="085444F7"/>
    <w:rsid w:val="0A0502D0"/>
    <w:rsid w:val="0A4800D1"/>
    <w:rsid w:val="0ACD30F7"/>
    <w:rsid w:val="0B697485"/>
    <w:rsid w:val="0C65019C"/>
    <w:rsid w:val="0DAD02D3"/>
    <w:rsid w:val="0DC976BC"/>
    <w:rsid w:val="0E9D4EE3"/>
    <w:rsid w:val="0F6A208A"/>
    <w:rsid w:val="0FB7345D"/>
    <w:rsid w:val="10286214"/>
    <w:rsid w:val="107E075E"/>
    <w:rsid w:val="10952DF6"/>
    <w:rsid w:val="116D7726"/>
    <w:rsid w:val="120D6845"/>
    <w:rsid w:val="133040B2"/>
    <w:rsid w:val="134645CE"/>
    <w:rsid w:val="138E5E4D"/>
    <w:rsid w:val="14F416DE"/>
    <w:rsid w:val="15B062EE"/>
    <w:rsid w:val="15CD16BF"/>
    <w:rsid w:val="16986E38"/>
    <w:rsid w:val="16CC5916"/>
    <w:rsid w:val="16E157FE"/>
    <w:rsid w:val="16EF30D8"/>
    <w:rsid w:val="172E1EC1"/>
    <w:rsid w:val="175A7638"/>
    <w:rsid w:val="1836136A"/>
    <w:rsid w:val="19521D97"/>
    <w:rsid w:val="197113F3"/>
    <w:rsid w:val="1A556FE9"/>
    <w:rsid w:val="1A627D5C"/>
    <w:rsid w:val="1B125754"/>
    <w:rsid w:val="1C11577B"/>
    <w:rsid w:val="1C46724D"/>
    <w:rsid w:val="1C6B037B"/>
    <w:rsid w:val="1EDA2B4A"/>
    <w:rsid w:val="1F1E171F"/>
    <w:rsid w:val="203945B9"/>
    <w:rsid w:val="207D13AB"/>
    <w:rsid w:val="20A0049E"/>
    <w:rsid w:val="20B147CB"/>
    <w:rsid w:val="2112792C"/>
    <w:rsid w:val="21911DD6"/>
    <w:rsid w:val="21E4370A"/>
    <w:rsid w:val="22E73BCC"/>
    <w:rsid w:val="23396F85"/>
    <w:rsid w:val="24735323"/>
    <w:rsid w:val="24737443"/>
    <w:rsid w:val="24E370FD"/>
    <w:rsid w:val="25EE730F"/>
    <w:rsid w:val="268D2393"/>
    <w:rsid w:val="271D2C97"/>
    <w:rsid w:val="28E86CDC"/>
    <w:rsid w:val="293140D5"/>
    <w:rsid w:val="29CF0D5E"/>
    <w:rsid w:val="2B4E6910"/>
    <w:rsid w:val="2C1F4808"/>
    <w:rsid w:val="2CAB7CC5"/>
    <w:rsid w:val="2D536CB5"/>
    <w:rsid w:val="2F2B0C86"/>
    <w:rsid w:val="2F6767FD"/>
    <w:rsid w:val="2FC503D3"/>
    <w:rsid w:val="311C56ED"/>
    <w:rsid w:val="31EE517C"/>
    <w:rsid w:val="327A7BD3"/>
    <w:rsid w:val="329B4993"/>
    <w:rsid w:val="32A777DC"/>
    <w:rsid w:val="3309069A"/>
    <w:rsid w:val="33A23374"/>
    <w:rsid w:val="33CA1AD8"/>
    <w:rsid w:val="340C0A8D"/>
    <w:rsid w:val="343949EB"/>
    <w:rsid w:val="35E71198"/>
    <w:rsid w:val="37204A50"/>
    <w:rsid w:val="37D030C6"/>
    <w:rsid w:val="385201EA"/>
    <w:rsid w:val="385555E4"/>
    <w:rsid w:val="387A7805"/>
    <w:rsid w:val="3A0504C9"/>
    <w:rsid w:val="3A670D93"/>
    <w:rsid w:val="3A8C29FB"/>
    <w:rsid w:val="3B02230D"/>
    <w:rsid w:val="3B361E49"/>
    <w:rsid w:val="3C0C430D"/>
    <w:rsid w:val="3C573483"/>
    <w:rsid w:val="3C8D3911"/>
    <w:rsid w:val="3CEC0612"/>
    <w:rsid w:val="3E79229B"/>
    <w:rsid w:val="3ED529B9"/>
    <w:rsid w:val="3F2D78C6"/>
    <w:rsid w:val="3FAE2946"/>
    <w:rsid w:val="40AC684C"/>
    <w:rsid w:val="41146FE8"/>
    <w:rsid w:val="415617C0"/>
    <w:rsid w:val="41D23E46"/>
    <w:rsid w:val="42323D75"/>
    <w:rsid w:val="42A11566"/>
    <w:rsid w:val="42AB2BD6"/>
    <w:rsid w:val="43C2164A"/>
    <w:rsid w:val="43E31A09"/>
    <w:rsid w:val="44432484"/>
    <w:rsid w:val="444628E2"/>
    <w:rsid w:val="44485016"/>
    <w:rsid w:val="444E69CA"/>
    <w:rsid w:val="44A44E84"/>
    <w:rsid w:val="44D12FF3"/>
    <w:rsid w:val="451832ED"/>
    <w:rsid w:val="45723C79"/>
    <w:rsid w:val="45D0666C"/>
    <w:rsid w:val="45FA169A"/>
    <w:rsid w:val="4699195A"/>
    <w:rsid w:val="46AA2F9F"/>
    <w:rsid w:val="46DE7698"/>
    <w:rsid w:val="48AC3B9E"/>
    <w:rsid w:val="48D14A7C"/>
    <w:rsid w:val="495A2347"/>
    <w:rsid w:val="49A319ED"/>
    <w:rsid w:val="49C10D2B"/>
    <w:rsid w:val="4ACE6BD0"/>
    <w:rsid w:val="4BAD2017"/>
    <w:rsid w:val="4C4F39D5"/>
    <w:rsid w:val="4C7D29CB"/>
    <w:rsid w:val="4CA4180F"/>
    <w:rsid w:val="4D1F7D6E"/>
    <w:rsid w:val="4E6E717C"/>
    <w:rsid w:val="4EA55F05"/>
    <w:rsid w:val="4F1700B8"/>
    <w:rsid w:val="4F3A1A97"/>
    <w:rsid w:val="4F3C0E6A"/>
    <w:rsid w:val="4FC374CC"/>
    <w:rsid w:val="505D7F78"/>
    <w:rsid w:val="5081012C"/>
    <w:rsid w:val="50AC2A6F"/>
    <w:rsid w:val="51646B6C"/>
    <w:rsid w:val="51B07017"/>
    <w:rsid w:val="5226439F"/>
    <w:rsid w:val="528147CF"/>
    <w:rsid w:val="52F95000"/>
    <w:rsid w:val="538057B3"/>
    <w:rsid w:val="542D76E9"/>
    <w:rsid w:val="5459613F"/>
    <w:rsid w:val="552863E9"/>
    <w:rsid w:val="56D35F07"/>
    <w:rsid w:val="570B25AE"/>
    <w:rsid w:val="57117FB5"/>
    <w:rsid w:val="57974C8E"/>
    <w:rsid w:val="58162B65"/>
    <w:rsid w:val="587D548B"/>
    <w:rsid w:val="58E35061"/>
    <w:rsid w:val="58FC26D7"/>
    <w:rsid w:val="5A0C3E5E"/>
    <w:rsid w:val="5A33044A"/>
    <w:rsid w:val="5B356BDD"/>
    <w:rsid w:val="5B976FC1"/>
    <w:rsid w:val="5C5C54BA"/>
    <w:rsid w:val="5CAA6024"/>
    <w:rsid w:val="5CAB0B47"/>
    <w:rsid w:val="5D6513C2"/>
    <w:rsid w:val="5D6D5411"/>
    <w:rsid w:val="5DF53F95"/>
    <w:rsid w:val="5E0448E8"/>
    <w:rsid w:val="5E1155DC"/>
    <w:rsid w:val="5E3877B6"/>
    <w:rsid w:val="5E59788A"/>
    <w:rsid w:val="5E5D50D2"/>
    <w:rsid w:val="5E8A398A"/>
    <w:rsid w:val="5E9842F9"/>
    <w:rsid w:val="5EF0750C"/>
    <w:rsid w:val="5F8C08EA"/>
    <w:rsid w:val="60095BA6"/>
    <w:rsid w:val="60654544"/>
    <w:rsid w:val="60AC26EF"/>
    <w:rsid w:val="627E55B4"/>
    <w:rsid w:val="63191049"/>
    <w:rsid w:val="635147E4"/>
    <w:rsid w:val="643C0CC5"/>
    <w:rsid w:val="64516B62"/>
    <w:rsid w:val="647875E8"/>
    <w:rsid w:val="654F43C0"/>
    <w:rsid w:val="65B53A3E"/>
    <w:rsid w:val="65C178C7"/>
    <w:rsid w:val="663E7162"/>
    <w:rsid w:val="6822110B"/>
    <w:rsid w:val="69182419"/>
    <w:rsid w:val="692963D7"/>
    <w:rsid w:val="693D1C6D"/>
    <w:rsid w:val="696B2299"/>
    <w:rsid w:val="698044F4"/>
    <w:rsid w:val="69DB74AC"/>
    <w:rsid w:val="6A211646"/>
    <w:rsid w:val="6A7371FB"/>
    <w:rsid w:val="6B2520C6"/>
    <w:rsid w:val="6BE61A0D"/>
    <w:rsid w:val="6BFA5082"/>
    <w:rsid w:val="6C7D7C32"/>
    <w:rsid w:val="6CB82E6F"/>
    <w:rsid w:val="6E75472D"/>
    <w:rsid w:val="6E943726"/>
    <w:rsid w:val="6F415570"/>
    <w:rsid w:val="6F4C2AA5"/>
    <w:rsid w:val="6FDC735D"/>
    <w:rsid w:val="702C664F"/>
    <w:rsid w:val="70CF12BD"/>
    <w:rsid w:val="71AF459D"/>
    <w:rsid w:val="71BA61B5"/>
    <w:rsid w:val="71DF3A36"/>
    <w:rsid w:val="71F44ACA"/>
    <w:rsid w:val="7244764E"/>
    <w:rsid w:val="724D20AF"/>
    <w:rsid w:val="72653CB7"/>
    <w:rsid w:val="73BB2205"/>
    <w:rsid w:val="73F9408B"/>
    <w:rsid w:val="7409724A"/>
    <w:rsid w:val="743306B3"/>
    <w:rsid w:val="74692B38"/>
    <w:rsid w:val="74975E44"/>
    <w:rsid w:val="74C23FF5"/>
    <w:rsid w:val="75516763"/>
    <w:rsid w:val="760426CC"/>
    <w:rsid w:val="76051E1C"/>
    <w:rsid w:val="765B0A6B"/>
    <w:rsid w:val="76CD26D9"/>
    <w:rsid w:val="77A32024"/>
    <w:rsid w:val="782878D8"/>
    <w:rsid w:val="78697EA9"/>
    <w:rsid w:val="78BA0E7B"/>
    <w:rsid w:val="7A3507F6"/>
    <w:rsid w:val="7A360C00"/>
    <w:rsid w:val="7AFE6E3A"/>
    <w:rsid w:val="7B3E7DA0"/>
    <w:rsid w:val="7BA16014"/>
    <w:rsid w:val="7C735456"/>
    <w:rsid w:val="7CA70E63"/>
    <w:rsid w:val="7D1A4255"/>
    <w:rsid w:val="7DC37B21"/>
    <w:rsid w:val="7DF46A8B"/>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8</Pages>
  <Words>2396</Words>
  <Characters>4256</Characters>
  <Lines>524</Lines>
  <Paragraphs>147</Paragraphs>
  <TotalTime>0</TotalTime>
  <ScaleCrop>false</ScaleCrop>
  <LinksUpToDate>false</LinksUpToDate>
  <CharactersWithSpaces>4502</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levi</cp:lastModifiedBy>
  <dcterms:modified xsi:type="dcterms:W3CDTF">2025-07-29T09:57:57Z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