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检测项目为泛实体瘤188基因检测，针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188</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本报告分析基因变异与靶向药物的相关性，给出靶向药物（FDA/NMPA批准药物、临床试验药物等）的用药提示信息，从而为临床制定治疗方案提供参考信息。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2A151879">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27112379"/>
      <w:bookmarkStart w:id="1" w:name="_Toc526855031"/>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2092ED77">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20136_WPSOffice_Level1"/>
      <w:bookmarkStart w:id="5" w:name="_Toc499"/>
      <w:bookmarkStart w:id="6" w:name="_Toc2781"/>
      <w:bookmarkStart w:id="7" w:name="_Toc19898_WPSOffice_Level1"/>
      <w:bookmarkStart w:id="8" w:name="_Toc22132"/>
      <w:bookmarkStart w:id="9" w:name="_Toc2819"/>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23375"/>
      <w:bookmarkStart w:id="11" w:name="_Toc3049"/>
      <w:bookmarkStart w:id="12" w:name="_Toc11015_WPSOffice_Level2"/>
      <w:bookmarkStart w:id="13" w:name="_Toc18062_WPSOffice_Level2"/>
      <w:bookmarkStart w:id="14" w:name="_Toc10877"/>
      <w:bookmarkStart w:id="15" w:name="_Toc9088"/>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突变基因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21E5567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 }}</w:t>
            </w:r>
          </w:p>
        </w:tc>
        <w:tc>
          <w:tcPr>
            <w:tcW w:w="759" w:type="pct"/>
            <w:shd w:val="clear" w:color="auto" w:fill="auto"/>
            <w:vAlign w:val="center"/>
          </w:tcPr>
          <w:p w14:paraId="4D2CCDAD">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54DB99B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Hlk516758315"/>
      <w:bookmarkStart w:id="17" w:name="_Toc5962"/>
      <w:bookmarkStart w:id="18" w:name="_Toc13489_WPSOffice_Level2"/>
      <w:bookmarkStart w:id="19" w:name="_Toc19898_WPSOffice_Level2"/>
      <w:bookmarkStart w:id="20" w:name="_Toc10743"/>
      <w:bookmarkStart w:id="21" w:name="_Toc24038"/>
      <w:bookmarkStart w:id="22" w:name="_Toc3497"/>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胚系变异用药提示</w:t>
      </w:r>
    </w:p>
    <w:p w14:paraId="51325B74">
      <w:pPr>
        <w:spacing w:before="188" w:line="252" w:lineRule="auto"/>
        <w:ind w:left="113" w:right="213" w:firstLine="476"/>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本次样本共检出{{summaryOfRresults.crCheckLineStrYF1280Size}}个胚系突变，其中{{summaryOfRresults.crDrugList}}个与靶向药物相关。{%if geneticCancerRiskInfo %}具体信息见“检测结果详细解析</w:t>
      </w:r>
      <w:bookmarkStart w:id="228" w:name="_GoBack"/>
      <w:bookmarkEnd w:id="228"/>
      <w:r>
        <w:rPr>
          <w:rFonts w:hint="eastAsia" w:ascii="微软雅黑" w:hAnsi="微软雅黑" w:eastAsia="微软雅黑" w:cs="微软雅黑"/>
          <w:b/>
          <w:color w:val="000000" w:themeColor="text1"/>
          <w:sz w:val="21"/>
          <w:szCs w:val="21"/>
          <w:lang w:eastAsia="zh-CN"/>
          <w14:textFill>
            <w14:solidFill>
              <w14:schemeClr w14:val="tx1"/>
            </w14:solidFill>
          </w14:textFill>
        </w:rPr>
        <w:t>”。{% endif %}</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50F5748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5BB5BFBC">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突变基因</w:t>
            </w:r>
          </w:p>
        </w:tc>
        <w:tc>
          <w:tcPr>
            <w:tcW w:w="895" w:type="pct"/>
            <w:tcBorders>
              <w:top w:val="single" w:color="244061" w:sz="18" w:space="0"/>
            </w:tcBorders>
            <w:shd w:val="clear" w:color="auto" w:fill="auto"/>
            <w:vAlign w:val="center"/>
          </w:tcPr>
          <w:p w14:paraId="5C02A421">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650" w:type="pct"/>
            <w:tcBorders>
              <w:top w:val="single" w:color="244061" w:sz="18" w:space="0"/>
            </w:tcBorders>
            <w:shd w:val="clear" w:color="auto" w:fill="auto"/>
            <w:vAlign w:val="center"/>
          </w:tcPr>
          <w:p w14:paraId="440F08CE">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41" w:type="pct"/>
            <w:tcBorders>
              <w:top w:val="single" w:color="244061" w:sz="18" w:space="0"/>
            </w:tcBorders>
            <w:shd w:val="clear" w:color="auto" w:fill="auto"/>
            <w:vAlign w:val="center"/>
          </w:tcPr>
          <w:p w14:paraId="25989A4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bCs/>
                <w:color w:val="244061"/>
                <w:spacing w:val="-1"/>
                <w:sz w:val="21"/>
                <w:szCs w:val="21"/>
              </w:rPr>
              <w:t>杂合/纯合</w:t>
            </w:r>
          </w:p>
        </w:tc>
        <w:tc>
          <w:tcPr>
            <w:tcW w:w="1133" w:type="pct"/>
            <w:tcBorders>
              <w:top w:val="single" w:color="244061" w:sz="18" w:space="0"/>
            </w:tcBorders>
            <w:shd w:val="clear" w:color="auto" w:fill="auto"/>
            <w:vAlign w:val="center"/>
          </w:tcPr>
          <w:p w14:paraId="68FF4F03">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33" w:type="pct"/>
            <w:tcBorders>
              <w:top w:val="single" w:color="244061" w:sz="18" w:space="0"/>
            </w:tcBorders>
            <w:shd w:val="clear" w:color="auto" w:fill="auto"/>
            <w:vAlign w:val="center"/>
          </w:tcPr>
          <w:p w14:paraId="36CD299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35CD6FF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0D546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embryonalDrugTipLineStr != [] %}</w:t>
            </w:r>
          </w:p>
        </w:tc>
      </w:tr>
      <w:tr w14:paraId="7F21644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E733D0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embryonalDrugTipLineStr %}</w:t>
            </w:r>
          </w:p>
        </w:tc>
      </w:tr>
      <w:tr w14:paraId="1A273873">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3F3533D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80" w:type="dxa"/>
            <w:shd w:val="clear" w:color="auto" w:fill="auto"/>
            <w:vAlign w:val="center"/>
          </w:tcPr>
          <w:p w14:paraId="0752B99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650" w:type="pct"/>
            <w:shd w:val="clear" w:color="auto" w:fill="auto"/>
            <w:vAlign w:val="center"/>
          </w:tcPr>
          <w:p w14:paraId="5F5FCFD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41" w:type="pct"/>
            <w:shd w:val="clear" w:color="auto" w:fill="auto"/>
            <w:vAlign w:val="center"/>
          </w:tcPr>
          <w:p w14:paraId="4F87CB7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 tip.mutFreq }}</w:t>
            </w:r>
          </w:p>
        </w:tc>
        <w:tc>
          <w:tcPr>
            <w:tcW w:w="2253" w:type="dxa"/>
            <w:shd w:val="clear" w:color="auto" w:fill="auto"/>
            <w:vAlign w:val="center"/>
          </w:tcPr>
          <w:p w14:paraId="75F65A1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19805BE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213FF36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62AE11A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4055164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2253" w:type="dxa"/>
            <w:shd w:val="clear" w:color="auto" w:fill="auto"/>
            <w:vAlign w:val="center"/>
          </w:tcPr>
          <w:p w14:paraId="6663408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512BF47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EA4FD0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5808441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208A75B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223666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17EAD6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658E57E6">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D8F9AA3">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3158148E">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F7A13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本次检测未发现靶药相关致病性及可能致病性胚系突变</w:t>
            </w:r>
          </w:p>
        </w:tc>
      </w:tr>
      <w:tr w14:paraId="6B99478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3480A95">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56748C8">
      <w:pPr>
        <w:spacing w:before="4" w:line="240" w:lineRule="exact"/>
        <w:rPr>
          <w:rFonts w:hint="eastAsia" w:ascii="微软雅黑" w:hAnsi="微软雅黑" w:eastAsia="微软雅黑" w:cs="微软雅黑"/>
          <w:sz w:val="24"/>
          <w:szCs w:val="24"/>
        </w:rPr>
      </w:pPr>
    </w:p>
    <w:p w14:paraId="72BD5CE2">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56F046C7">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29953464">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4DBBE7E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512C57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746753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704CF3F6">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3946CB6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441B37DE">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76CED0A8">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FF9F9A4">
      <w:pPr>
        <w:numPr>
          <w:ilvl w:val="0"/>
          <w:numId w:val="0"/>
        </w:numPr>
        <w:ind w:leftChars="0"/>
        <w:rPr>
          <w:rFonts w:hint="eastAsia" w:ascii="微软雅黑" w:hAnsi="微软雅黑" w:eastAsia="微软雅黑" w:cs="微软雅黑"/>
          <w:sz w:val="18"/>
          <w:szCs w:val="18"/>
          <w:lang w:eastAsia="zh-CN"/>
        </w:rPr>
      </w:pPr>
    </w:p>
    <w:p w14:paraId="29F78948">
      <w:pPr>
        <w:rPr>
          <w:rFonts w:hint="eastAsia" w:ascii="微软雅黑" w:hAnsi="微软雅黑" w:eastAsia="微软雅黑" w:cs="微软雅黑"/>
          <w:b/>
          <w:color w:val="1F497D"/>
          <w:sz w:val="20"/>
          <w:szCs w:val="20"/>
        </w:rPr>
      </w:pPr>
      <w:r>
        <w:rPr>
          <w:rFonts w:hint="eastAsia" w:ascii="微软雅黑" w:hAnsi="微软雅黑" w:eastAsia="微软雅黑" w:cs="微软雅黑"/>
          <w:b/>
          <w:color w:val="1F497D"/>
          <w:sz w:val="20"/>
          <w:szCs w:val="20"/>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23" w:name="_Toc25428"/>
      <w:bookmarkStart w:id="24" w:name="_Toc527112385"/>
      <w:bookmarkStart w:id="25" w:name="_Toc534637498"/>
      <w:bookmarkStart w:id="26"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6468"/>
      <w:bookmarkStart w:id="28" w:name="_Toc4331_WPSOffice_Level2"/>
      <w:bookmarkStart w:id="29" w:name="_Toc23606"/>
      <w:bookmarkStart w:id="30" w:name="_Toc32443_WPSOffice_Level2"/>
      <w:bookmarkStart w:id="31" w:name="_Toc22255"/>
      <w:r>
        <w:rPr>
          <w:rFonts w:hint="eastAsia" w:ascii="微软雅黑" w:hAnsi="微软雅黑" w:eastAsia="微软雅黑" w:cs="微软雅黑"/>
          <w:color w:val="254061" w:themeColor="accent1" w:themeShade="80"/>
          <w:lang w:val="en-US" w:eastAsia="zh-CN"/>
        </w:rPr>
        <w:t xml:space="preserve">1 </w:t>
      </w:r>
      <w:bookmarkEnd w:id="27"/>
      <w:bookmarkEnd w:id="28"/>
      <w:bookmarkEnd w:id="29"/>
      <w:bookmarkEnd w:id="30"/>
      <w:bookmarkEnd w:id="31"/>
      <w:r>
        <w:rPr>
          <w:rFonts w:hint="eastAsia" w:ascii="微软雅黑" w:hAnsi="微软雅黑" w:eastAsia="微软雅黑" w:cs="微软雅黑"/>
          <w:color w:val="254061" w:themeColor="accent1" w:themeShade="80"/>
          <w:lang w:val="en-US" w:eastAsia="zh-CN"/>
        </w:rPr>
        <w:t>体细胞变异结果解析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微软雅黑" w:hAnsi="微软雅黑" w:eastAsia="微软雅黑" w:cs="微软雅黑"/>
          <w:b w:val="0"/>
          <w:bCs/>
          <w:color w:val="auto"/>
          <w:sz w:val="24"/>
          <w:szCs w:val="24"/>
          <w:lang w:eastAsia="zh-CN"/>
        </w:rPr>
        <w:t>未检出靶向用药相关的体细胞基因突变；未检出未知临床意义体细胞基因突变。</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32" w:name="_Toc18091_WPSOffice_Level3"/>
      <w:bookmarkStart w:id="33" w:name="_Toc6931_WPSOffice_Level3"/>
      <w:bookmarkStart w:id="34" w:name="_Toc15289_WPSOffice_Level3"/>
      <w:r>
        <w:rPr>
          <w:rFonts w:hint="eastAsia" w:ascii="微软雅黑" w:hAnsi="微软雅黑" w:eastAsia="微软雅黑" w:cs="微软雅黑"/>
          <w:b/>
          <w:color w:val="auto"/>
          <w:sz w:val="24"/>
          <w:szCs w:val="24"/>
          <w:lang w:eastAsia="zh-CN"/>
        </w:rPr>
        <w:t>{{ tdd.gene }}</w:t>
      </w:r>
    </w:p>
    <w:bookmarkEnd w:id="32"/>
    <w:bookmarkEnd w:id="33"/>
    <w:bookmarkEnd w:id="3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0229130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35" w:name="_Toc9494"/>
      <w:bookmarkStart w:id="36" w:name="_Toc11393"/>
      <w:bookmarkStart w:id="37" w:name="_Toc9080"/>
      <w:r>
        <w:rPr>
          <w:rFonts w:hint="eastAsia" w:ascii="微软雅黑" w:hAnsi="微软雅黑" w:eastAsia="微软雅黑" w:cs="微软雅黑"/>
          <w:color w:val="254061" w:themeColor="accent1" w:themeShade="80"/>
          <w:sz w:val="28"/>
          <w:szCs w:val="28"/>
          <w:lang w:val="en-US" w:eastAsia="zh-CN"/>
        </w:rPr>
        <w:t>2 胚系变异结果解析</w:t>
      </w:r>
    </w:p>
    <w:p w14:paraId="299FFF07">
      <w:pPr>
        <w:pStyle w:val="55"/>
        <w:ind w:left="0" w:leftChars="0" w:firstLine="439" w:firstLineChars="183"/>
        <w:rPr>
          <w:rFonts w:hint="eastAsia" w:ascii="微软雅黑" w:hAnsi="微软雅黑" w:eastAsia="微软雅黑" w:cs="微软雅黑"/>
          <w:color w:val="244061"/>
        </w:rPr>
      </w:pPr>
      <w:r>
        <w:rPr>
          <w:rFonts w:hint="eastAsia" w:ascii="微软雅黑" w:hAnsi="微软雅黑" w:eastAsia="微软雅黑" w:cs="微软雅黑"/>
          <w:color w:val="244061"/>
        </w:rPr>
        <w:t>{%if geneticCancerRiskInfo %}{% for tdd in geneticCancerRiskInfo %}</w:t>
      </w:r>
    </w:p>
    <w:p w14:paraId="01C0484C">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6312E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4AD6D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21D5A17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7B97B9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54B0B80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67F7012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F0CFA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90DE04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609E6E6F">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3F4D11D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4D7DFE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170202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A45410E">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1A3F12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A6EB8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0CCD17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64080D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4EEA77C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D0D24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18F918">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F427B4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D43AF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A13C0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A0A94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7309A41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7A3FF65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749F76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786A90">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767526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30EFEF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28EA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8F1A8F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679B87D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1C74ED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A68B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606BCE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19E9E18">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9D707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3812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3A291E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7013588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7F02D6D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C115CCD">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3C4E52B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C2B1F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A6DAE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4BE1222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3BD39C3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54D6F46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F895F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352CA2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F4186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E46A2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6123D9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13178545">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768D3C4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AE49F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A5A56F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46F814EF">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7CD3108C">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2A9B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B06B69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72B27B1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5938D6A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507D1A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4555D7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B24D7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7208AA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62ADC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384314C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6124991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3DC4F5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294A98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D898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78839C2">
      <w:pPr>
        <w:pStyle w:val="55"/>
        <w:rPr>
          <w:rFonts w:hint="eastAsia" w:ascii="微软雅黑" w:hAnsi="微软雅黑" w:eastAsia="微软雅黑" w:cs="微软雅黑"/>
          <w:color w:val="auto"/>
          <w:sz w:val="18"/>
          <w:szCs w:val="18"/>
          <w:lang w:bidi="ar"/>
        </w:rPr>
      </w:pPr>
      <w:r>
        <w:rPr>
          <w:rFonts w:hint="eastAsia" w:ascii="微软雅黑" w:hAnsi="微软雅黑" w:eastAsia="微软雅黑" w:cs="微软雅黑"/>
          <w:color w:val="auto"/>
          <w:sz w:val="18"/>
          <w:szCs w:val="18"/>
          <w:lang w:eastAsia="zh-CN" w:bidi="ar"/>
        </w:rPr>
        <w:t>{% endif %}{% endfor %}</w:t>
      </w:r>
      <w:r>
        <w:rPr>
          <w:rFonts w:hint="eastAsia" w:ascii="微软雅黑" w:hAnsi="微软雅黑" w:eastAsia="微软雅黑" w:cs="微软雅黑"/>
          <w:color w:val="auto"/>
          <w:sz w:val="18"/>
          <w:szCs w:val="18"/>
          <w:lang w:bidi="ar"/>
        </w:rPr>
        <w:t>{% else%}</w:t>
      </w:r>
    </w:p>
    <w:p w14:paraId="1A45D493">
      <w:pPr>
        <w:numPr>
          <w:ilvl w:val="0"/>
          <w:numId w:val="0"/>
        </w:numPr>
        <w:ind w:left="412" w:leftChars="0"/>
        <w:jc w:val="both"/>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color w:val="auto"/>
          <w:sz w:val="24"/>
          <w:szCs w:val="24"/>
          <w:lang w:eastAsia="zh-CN"/>
        </w:rPr>
        <w:t>未检出致病或可能致病性突变</w:t>
      </w:r>
      <w:r>
        <w:rPr>
          <w:rFonts w:hint="eastAsia" w:ascii="微软雅黑" w:hAnsi="微软雅黑" w:eastAsia="微软雅黑" w:cs="微软雅黑"/>
          <w:b w:val="0"/>
          <w:bCs/>
          <w:color w:val="auto"/>
          <w:sz w:val="24"/>
          <w:szCs w:val="24"/>
          <w:lang w:bidi="ar"/>
        </w:rPr>
        <w:t>{% endif %}</w:t>
      </w:r>
    </w:p>
    <w:p w14:paraId="4C28224A">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bookmarkEnd w:id="35"/>
    <w:bookmarkEnd w:id="36"/>
    <w:bookmarkEnd w:id="37"/>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3"/>
      <w:bookmarkEnd w:id="24"/>
      <w:bookmarkEnd w:id="25"/>
      <w:bookmarkEnd w:id="26"/>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8" w:name="_Toc526855038"/>
      <w:bookmarkStart w:id="39" w:name="_Toc534637499"/>
      <w:bookmarkStart w:id="40"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E8C1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F3775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E93DA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11B7FAA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4E5961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C9E1D3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4D04C4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317FE983">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6573109A">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3101720">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53E0DC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780B3A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43CE1C0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7002FC2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D0A6A0">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701EC5E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48235F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FA14B9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56DE11C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133303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305659B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BB486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552C0B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3A30F761">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18F19937">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4FFCF9B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D4CBA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1FA5449A">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41DE67C2">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0A1804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1BC46A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6477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802C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7707562C">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089224E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329AE2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D9ACF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46BC22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75E5EA5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74EC2D3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52650BE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752C63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D521D4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44578C22">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5AC9C9BD">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2E93336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CADF64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3804A3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41" w:name="_Toc7549"/>
      <w:bookmarkStart w:id="42" w:name="_Toc19099"/>
      <w:bookmarkStart w:id="43" w:name="_Toc30533"/>
      <w:bookmarkStart w:id="44" w:name="_Toc22458"/>
      <w:bookmarkStart w:id="45" w:name="_Toc28910_WPSOffice_Level1"/>
      <w:bookmarkStart w:id="46" w:name="_Toc16368_WPSOffice_Level1"/>
      <w:bookmarkStart w:id="47" w:name="_Toc22484_WPSOffice_Level1"/>
      <w:r>
        <w:rPr>
          <w:rFonts w:hint="eastAsia" w:ascii="微软雅黑" w:hAnsi="微软雅黑" w:eastAsia="微软雅黑" w:cs="微软雅黑"/>
          <w:color w:val="254061" w:themeColor="accent1" w:themeShade="80"/>
          <w:lang w:val="en-US" w:eastAsia="zh-CN"/>
        </w:rPr>
        <w:t>二 检测基因列表</w:t>
      </w:r>
      <w:bookmarkEnd w:id="38"/>
      <w:bookmarkEnd w:id="39"/>
      <w:bookmarkEnd w:id="40"/>
      <w:bookmarkEnd w:id="41"/>
      <w:bookmarkEnd w:id="42"/>
      <w:bookmarkEnd w:id="43"/>
      <w:bookmarkEnd w:id="44"/>
      <w:bookmarkEnd w:id="45"/>
      <w:bookmarkEnd w:id="46"/>
      <w:bookmarkEnd w:id="4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48" w:name="_Toc17111_WPSOffice_Level2"/>
      <w:bookmarkStart w:id="49" w:name="_Toc6304_WPSOffice_Level2"/>
      <w:bookmarkStart w:id="50" w:name="_Toc31515_WPSOffice_Level2"/>
      <w:bookmarkStart w:id="51" w:name="_Toc3488_WPSOffice_Level2"/>
      <w:bookmarkStart w:id="52" w:name="_Toc11193_WPSOffice_Level2"/>
      <w:bookmarkStart w:id="53" w:name="_Toc19280_WPSOffice_Level2"/>
      <w:bookmarkStart w:id="54" w:name="_Toc6931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48"/>
      <w:bookmarkEnd w:id="49"/>
      <w:bookmarkEnd w:id="50"/>
      <w:bookmarkEnd w:id="51"/>
      <w:bookmarkEnd w:id="52"/>
      <w:bookmarkEnd w:id="53"/>
      <w:bookmarkEnd w:id="5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55" w:name="_Toc25864_WPSOffice_Level2"/>
      <w:bookmarkStart w:id="56" w:name="_Toc26578_WPSOffice_Level2"/>
      <w:bookmarkStart w:id="57" w:name="_Toc12087_WPSOffice_Level2"/>
      <w:bookmarkStart w:id="58" w:name="_Toc2822_WPSOffice_Level2"/>
      <w:bookmarkStart w:id="59" w:name="_Toc14645_WPSOffice_Level2"/>
      <w:bookmarkStart w:id="60" w:name="_Toc29205_WPSOffice_Level2"/>
      <w:bookmarkStart w:id="61" w:name="_Toc31138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62" w:name="_Toc31020_WPSOffice_Level2"/>
            <w:bookmarkStart w:id="63" w:name="_Toc5261_WPSOffice_Level2"/>
            <w:bookmarkStart w:id="64" w:name="_Toc23221_WPSOffice_Level2"/>
            <w:bookmarkStart w:id="65" w:name="_Toc5660_WPSOffice_Level2"/>
            <w:bookmarkStart w:id="66" w:name="_Toc3819_WPSOffice_Level2"/>
            <w:bookmarkStart w:id="67" w:name="_Toc17905_WPSOffice_Level2"/>
            <w:bookmarkStart w:id="68" w:name="_Toc18696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62"/>
      <w:bookmarkEnd w:id="63"/>
      <w:bookmarkEnd w:id="64"/>
      <w:bookmarkEnd w:id="65"/>
      <w:bookmarkEnd w:id="66"/>
      <w:bookmarkEnd w:id="67"/>
      <w:bookmarkEnd w:id="6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69" w:name="_Toc15300_WPSOffice_Level2"/>
            <w:bookmarkStart w:id="70" w:name="_Toc2588_WPSOffice_Level2"/>
            <w:bookmarkStart w:id="71" w:name="_Toc28235_WPSOffice_Level2"/>
            <w:bookmarkStart w:id="72" w:name="_Toc24626_WPSOffice_Level2"/>
            <w:bookmarkStart w:id="73" w:name="_Toc23388_WPSOffice_Level2"/>
            <w:bookmarkStart w:id="74" w:name="_Toc11554_WPSOffice_Level2"/>
            <w:bookmarkStart w:id="75" w:name="_Toc20683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69"/>
      <w:bookmarkEnd w:id="70"/>
      <w:bookmarkEnd w:id="71"/>
      <w:bookmarkEnd w:id="72"/>
      <w:bookmarkEnd w:id="73"/>
      <w:bookmarkEnd w:id="74"/>
      <w:bookmarkEnd w:id="7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76" w:name="_Toc18182_WPSOffice_Level2"/>
            <w:bookmarkStart w:id="77" w:name="_Toc31650_WPSOffice_Level2"/>
            <w:bookmarkStart w:id="78" w:name="_Toc30071_WPSOffice_Level2"/>
            <w:bookmarkStart w:id="79" w:name="_Toc22590_WPSOffice_Level2"/>
            <w:bookmarkStart w:id="80" w:name="_Toc19892_WPSOffice_Level2"/>
            <w:bookmarkStart w:id="81" w:name="_Toc16027_WPSOffice_Level2"/>
            <w:bookmarkStart w:id="82" w:name="_Toc12493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76"/>
      <w:bookmarkEnd w:id="77"/>
      <w:bookmarkEnd w:id="78"/>
      <w:bookmarkEnd w:id="79"/>
      <w:bookmarkEnd w:id="80"/>
      <w:bookmarkEnd w:id="81"/>
      <w:bookmarkEnd w:id="8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83" w:name="_Toc19289_WPSOffice_Level2"/>
            <w:bookmarkStart w:id="84" w:name="_Toc31447_WPSOffice_Level2"/>
            <w:bookmarkStart w:id="85" w:name="_Toc28312_WPSOffice_Level2"/>
            <w:bookmarkStart w:id="86" w:name="_Toc8398_WPSOffice_Level2"/>
            <w:bookmarkStart w:id="87" w:name="_Toc20571_WPSOffice_Level2"/>
            <w:bookmarkStart w:id="88" w:name="_Toc11689_WPSOffice_Level2"/>
            <w:bookmarkStart w:id="89" w:name="_Toc28534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83"/>
      <w:bookmarkEnd w:id="84"/>
      <w:bookmarkEnd w:id="85"/>
      <w:bookmarkEnd w:id="86"/>
      <w:bookmarkEnd w:id="87"/>
      <w:bookmarkEnd w:id="88"/>
      <w:bookmarkEnd w:id="8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90" w:name="_Toc5164_WPSOffice_Level2"/>
            <w:bookmarkStart w:id="91" w:name="_Toc2683_WPSOffice_Level2"/>
            <w:bookmarkStart w:id="92" w:name="_Toc6170_WPSOffice_Level2"/>
            <w:bookmarkStart w:id="93" w:name="_Toc5423_WPSOffice_Level2"/>
            <w:bookmarkStart w:id="94" w:name="_Toc6645_WPSOffice_Level2"/>
            <w:bookmarkStart w:id="95" w:name="_Toc13225_WPSOffice_Level2"/>
            <w:bookmarkStart w:id="96" w:name="_Toc6863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90"/>
      <w:bookmarkEnd w:id="91"/>
      <w:bookmarkEnd w:id="92"/>
      <w:bookmarkEnd w:id="93"/>
      <w:bookmarkEnd w:id="94"/>
      <w:bookmarkEnd w:id="95"/>
      <w:bookmarkEnd w:id="9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97" w:name="_Toc13817_WPSOffice_Level2"/>
            <w:bookmarkStart w:id="98" w:name="_Toc3387_WPSOffice_Level2"/>
            <w:bookmarkStart w:id="99" w:name="_Toc12046_WPSOffice_Level2"/>
            <w:bookmarkStart w:id="100" w:name="_Toc29762_WPSOffice_Level2"/>
            <w:bookmarkStart w:id="101" w:name="_Toc6323_WPSOffice_Level2"/>
            <w:bookmarkStart w:id="102" w:name="_Toc24628_WPSOffice_Level2"/>
            <w:bookmarkStart w:id="103" w:name="_Toc5860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97"/>
      <w:bookmarkEnd w:id="98"/>
      <w:bookmarkEnd w:id="99"/>
      <w:bookmarkEnd w:id="100"/>
      <w:bookmarkEnd w:id="101"/>
      <w:bookmarkEnd w:id="102"/>
      <w:bookmarkEnd w:id="10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104" w:name="_Toc11082_WPSOffice_Level2"/>
            <w:bookmarkStart w:id="105" w:name="_Toc22500_WPSOffice_Level2"/>
            <w:bookmarkStart w:id="106" w:name="_Toc6004_WPSOffice_Level2"/>
            <w:bookmarkStart w:id="107" w:name="_Toc708_WPSOffice_Level2"/>
            <w:bookmarkStart w:id="108" w:name="_Toc31905_WPSOffice_Level2"/>
            <w:bookmarkStart w:id="109" w:name="_Toc13244_WPSOffice_Level2"/>
            <w:bookmarkStart w:id="110" w:name="_Toc15619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104"/>
      <w:bookmarkEnd w:id="105"/>
      <w:bookmarkEnd w:id="106"/>
      <w:bookmarkEnd w:id="107"/>
      <w:bookmarkEnd w:id="108"/>
      <w:bookmarkEnd w:id="109"/>
      <w:bookmarkEnd w:id="11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11" w:name="_Toc21560_WPSOffice_Level2"/>
            <w:bookmarkStart w:id="112" w:name="_Toc7586_WPSOffice_Level2"/>
            <w:bookmarkStart w:id="113" w:name="_Toc23537_WPSOffice_Level2"/>
            <w:bookmarkStart w:id="114" w:name="_Toc4042_WPSOffice_Level2"/>
            <w:bookmarkStart w:id="115" w:name="_Toc23443_WPSOffice_Level2"/>
            <w:bookmarkStart w:id="116" w:name="_Toc13664_WPSOffice_Level2"/>
            <w:bookmarkStart w:id="117" w:name="_Toc15479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11"/>
      <w:bookmarkEnd w:id="112"/>
      <w:bookmarkEnd w:id="113"/>
      <w:bookmarkEnd w:id="114"/>
      <w:bookmarkEnd w:id="115"/>
      <w:bookmarkEnd w:id="116"/>
      <w:bookmarkEnd w:id="11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18" w:name="_Toc28498_WPSOffice_Level2"/>
            <w:bookmarkStart w:id="119" w:name="_Toc10575_WPSOffice_Level2"/>
            <w:bookmarkStart w:id="120" w:name="_Toc11254_WPSOffice_Level2"/>
            <w:bookmarkStart w:id="121" w:name="_Toc2337_WPSOffice_Level2"/>
            <w:bookmarkStart w:id="122" w:name="_Toc22039_WPSOffice_Level2"/>
            <w:bookmarkStart w:id="123" w:name="_Toc5629_WPSOffice_Level2"/>
            <w:bookmarkStart w:id="124" w:name="_Toc29193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18"/>
      <w:bookmarkEnd w:id="119"/>
      <w:bookmarkEnd w:id="120"/>
      <w:bookmarkEnd w:id="121"/>
      <w:bookmarkEnd w:id="122"/>
      <w:bookmarkEnd w:id="123"/>
      <w:bookmarkEnd w:id="12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25" w:name="_Toc13246_WPSOffice_Level2"/>
            <w:bookmarkStart w:id="126" w:name="_Toc8985_WPSOffice_Level2"/>
            <w:bookmarkStart w:id="127" w:name="_Toc17668_WPSOffice_Level2"/>
            <w:bookmarkStart w:id="128" w:name="_Toc8519_WPSOffice_Level2"/>
            <w:bookmarkStart w:id="129" w:name="_Toc2613_WPSOffice_Level2"/>
            <w:bookmarkStart w:id="130" w:name="_Toc17621_WPSOffice_Level2"/>
            <w:bookmarkStart w:id="131" w:name="_Toc18866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25"/>
      <w:bookmarkEnd w:id="126"/>
      <w:bookmarkEnd w:id="127"/>
      <w:bookmarkEnd w:id="128"/>
      <w:bookmarkEnd w:id="129"/>
      <w:bookmarkEnd w:id="130"/>
      <w:bookmarkEnd w:id="13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32" w:name="_Toc23413_WPSOffice_Level2"/>
            <w:bookmarkStart w:id="133" w:name="_Toc24337_WPSOffice_Level2"/>
            <w:bookmarkStart w:id="134" w:name="_Toc2334_WPSOffice_Level2"/>
            <w:bookmarkStart w:id="135" w:name="_Toc6654_WPSOffice_Level2"/>
            <w:bookmarkStart w:id="136" w:name="_Toc12118_WPSOffice_Level2"/>
            <w:bookmarkStart w:id="137" w:name="_Toc25338_WPSOffice_Level2"/>
            <w:bookmarkStart w:id="138" w:name="_Toc12027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32"/>
      <w:bookmarkEnd w:id="133"/>
      <w:bookmarkEnd w:id="134"/>
      <w:bookmarkEnd w:id="135"/>
      <w:bookmarkEnd w:id="136"/>
      <w:bookmarkEnd w:id="137"/>
      <w:bookmarkEnd w:id="13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39" w:name="_Toc20271_WPSOffice_Level2"/>
            <w:bookmarkStart w:id="140" w:name="_Toc28807_WPSOffice_Level2"/>
            <w:bookmarkStart w:id="141" w:name="_Toc5840_WPSOffice_Level2"/>
            <w:bookmarkStart w:id="142" w:name="_Toc17711_WPSOffice_Level2"/>
            <w:bookmarkStart w:id="143" w:name="_Toc17254_WPSOffice_Level2"/>
            <w:bookmarkStart w:id="144" w:name="_Toc20736_WPSOffice_Level2"/>
            <w:bookmarkStart w:id="145" w:name="_Toc6074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39"/>
      <w:bookmarkEnd w:id="140"/>
      <w:bookmarkEnd w:id="141"/>
      <w:bookmarkEnd w:id="142"/>
      <w:bookmarkEnd w:id="143"/>
      <w:bookmarkEnd w:id="144"/>
      <w:bookmarkEnd w:id="14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46" w:name="_Toc18813_WPSOffice_Level2"/>
            <w:bookmarkStart w:id="147" w:name="_Toc26031_WPSOffice_Level2"/>
            <w:bookmarkStart w:id="148" w:name="_Toc22623_WPSOffice_Level2"/>
            <w:bookmarkStart w:id="149" w:name="_Toc18784_WPSOffice_Level2"/>
            <w:bookmarkStart w:id="150" w:name="_Toc18295_WPSOffice_Level2"/>
            <w:bookmarkStart w:id="151" w:name="_Toc24586_WPSOffice_Level2"/>
            <w:bookmarkStart w:id="152" w:name="_Toc31683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46"/>
      <w:bookmarkEnd w:id="147"/>
      <w:bookmarkEnd w:id="148"/>
      <w:bookmarkEnd w:id="149"/>
      <w:bookmarkEnd w:id="150"/>
      <w:bookmarkEnd w:id="151"/>
      <w:bookmarkEnd w:id="15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53" w:name="_Toc22167_WPSOffice_Level2"/>
            <w:bookmarkStart w:id="154" w:name="_Toc30144_WPSOffice_Level2"/>
            <w:bookmarkStart w:id="155" w:name="_Toc15930_WPSOffice_Level2"/>
            <w:bookmarkStart w:id="156" w:name="_Toc31152_WPSOffice_Level2"/>
            <w:bookmarkStart w:id="157" w:name="_Toc25837_WPSOffice_Level2"/>
            <w:bookmarkStart w:id="158" w:name="_Toc2455_WPSOffice_Level2"/>
            <w:bookmarkStart w:id="159" w:name="_Toc11576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53"/>
      <w:bookmarkEnd w:id="154"/>
      <w:bookmarkEnd w:id="155"/>
      <w:bookmarkEnd w:id="156"/>
      <w:bookmarkEnd w:id="157"/>
      <w:bookmarkEnd w:id="158"/>
      <w:bookmarkEnd w:id="15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60" w:name="_Toc10927_WPSOffice_Level2"/>
            <w:bookmarkStart w:id="161" w:name="_Toc21844_WPSOffice_Level2"/>
            <w:bookmarkStart w:id="162" w:name="_Toc17817_WPSOffice_Level2"/>
            <w:bookmarkStart w:id="163" w:name="_Toc21218_WPSOffice_Level2"/>
            <w:bookmarkStart w:id="164" w:name="_Toc18298_WPSOffice_Level2"/>
            <w:bookmarkStart w:id="165" w:name="_Toc6105_WPSOffice_Level2"/>
            <w:bookmarkStart w:id="166" w:name="_Toc24581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60"/>
      <w:bookmarkEnd w:id="161"/>
      <w:bookmarkEnd w:id="162"/>
      <w:bookmarkEnd w:id="163"/>
      <w:bookmarkEnd w:id="164"/>
      <w:bookmarkEnd w:id="165"/>
      <w:bookmarkEnd w:id="16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67" w:name="_Toc26632_WPSOffice_Level2"/>
            <w:bookmarkStart w:id="168" w:name="_Toc32618_WPSOffice_Level2"/>
            <w:bookmarkStart w:id="169" w:name="_Toc7518_WPSOffice_Level2"/>
            <w:bookmarkStart w:id="170" w:name="_Toc20673_WPSOffice_Level2"/>
            <w:bookmarkStart w:id="171" w:name="_Toc22953_WPSOffice_Level2"/>
            <w:bookmarkStart w:id="172" w:name="_Toc5805_WPSOffice_Level2"/>
            <w:bookmarkStart w:id="173" w:name="_Toc3881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67"/>
      <w:bookmarkEnd w:id="168"/>
      <w:bookmarkEnd w:id="169"/>
      <w:bookmarkEnd w:id="170"/>
      <w:bookmarkEnd w:id="171"/>
      <w:bookmarkEnd w:id="172"/>
      <w:bookmarkEnd w:id="17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74" w:name="_Toc25299_WPSOffice_Level2"/>
            <w:bookmarkStart w:id="175" w:name="_Toc22431_WPSOffice_Level2"/>
            <w:bookmarkStart w:id="176" w:name="_Toc9505_WPSOffice_Level2"/>
            <w:bookmarkStart w:id="177" w:name="_Toc31722_WPSOffice_Level2"/>
            <w:bookmarkStart w:id="178" w:name="_Toc14661_WPSOffice_Level2"/>
            <w:bookmarkStart w:id="179" w:name="_Toc22629_WPSOffice_Level2"/>
            <w:bookmarkStart w:id="180" w:name="_Toc15940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74"/>
      <w:bookmarkEnd w:id="175"/>
      <w:bookmarkEnd w:id="176"/>
      <w:bookmarkEnd w:id="177"/>
      <w:bookmarkEnd w:id="178"/>
      <w:bookmarkEnd w:id="179"/>
      <w:bookmarkEnd w:id="18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81" w:name="_Toc27147_WPSOffice_Level2"/>
            <w:bookmarkStart w:id="182" w:name="_Toc24372_WPSOffice_Level2"/>
            <w:bookmarkStart w:id="183" w:name="_Toc27188_WPSOffice_Level2"/>
            <w:bookmarkStart w:id="184" w:name="_Toc7607_WPSOffice_Level2"/>
            <w:bookmarkStart w:id="185" w:name="_Toc4328_WPSOffice_Level2"/>
            <w:bookmarkStart w:id="186" w:name="_Toc5581_WPSOffice_Level2"/>
            <w:bookmarkStart w:id="187" w:name="_Toc20849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81"/>
      <w:bookmarkEnd w:id="182"/>
      <w:bookmarkEnd w:id="183"/>
      <w:bookmarkEnd w:id="184"/>
      <w:bookmarkEnd w:id="185"/>
      <w:bookmarkEnd w:id="186"/>
      <w:bookmarkEnd w:id="18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88" w:name="_Toc23457_WPSOffice_Level2"/>
            <w:bookmarkStart w:id="189" w:name="_Toc9066_WPSOffice_Level2"/>
            <w:bookmarkStart w:id="190" w:name="_Toc11511_WPSOffice_Level2"/>
            <w:bookmarkStart w:id="191" w:name="_Toc26466_WPSOffice_Level2"/>
            <w:bookmarkStart w:id="192" w:name="_Toc6343_WPSOffice_Level2"/>
            <w:bookmarkStart w:id="193" w:name="_Toc8746_WPSOffice_Level2"/>
            <w:bookmarkStart w:id="194" w:name="_Toc23854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88"/>
      <w:bookmarkEnd w:id="189"/>
      <w:bookmarkEnd w:id="190"/>
      <w:bookmarkEnd w:id="191"/>
      <w:bookmarkEnd w:id="192"/>
      <w:bookmarkEnd w:id="193"/>
      <w:bookmarkEnd w:id="19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95" w:name="_Toc3049_WPSOffice_Level2"/>
            <w:bookmarkStart w:id="196" w:name="_Toc6069_WPSOffice_Level2"/>
            <w:bookmarkStart w:id="197" w:name="_Toc20319_WPSOffice_Level2"/>
            <w:bookmarkStart w:id="198" w:name="_Toc12685_WPSOffice_Level2"/>
            <w:bookmarkStart w:id="199" w:name="_Toc1557_WPSOffice_Level2"/>
            <w:bookmarkStart w:id="200" w:name="_Toc17938_WPSOffice_Level2"/>
            <w:bookmarkStart w:id="201" w:name="_Toc17440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95"/>
      <w:bookmarkEnd w:id="196"/>
      <w:bookmarkEnd w:id="197"/>
      <w:bookmarkEnd w:id="198"/>
      <w:bookmarkEnd w:id="199"/>
      <w:bookmarkEnd w:id="200"/>
      <w:bookmarkEnd w:id="20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202" w:name="_Toc27824_WPSOffice_Level2"/>
            <w:bookmarkStart w:id="203" w:name="_Toc25956_WPSOffice_Level2"/>
            <w:bookmarkStart w:id="204" w:name="_Toc18427_WPSOffice_Level2"/>
            <w:bookmarkStart w:id="205" w:name="_Toc21686_WPSOffice_Level2"/>
            <w:bookmarkStart w:id="206" w:name="_Toc19766_WPSOffice_Level2"/>
            <w:bookmarkStart w:id="207" w:name="_Toc28180_WPSOffice_Level2"/>
            <w:bookmarkStart w:id="208" w:name="_Toc29816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202"/>
      <w:bookmarkEnd w:id="203"/>
      <w:bookmarkEnd w:id="204"/>
      <w:bookmarkEnd w:id="205"/>
      <w:bookmarkEnd w:id="206"/>
      <w:bookmarkEnd w:id="207"/>
      <w:bookmarkEnd w:id="20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209" w:name="_Toc7268_WPSOffice_Level2"/>
            <w:bookmarkStart w:id="210" w:name="_Toc19658_WPSOffice_Level2"/>
            <w:bookmarkStart w:id="211" w:name="_Toc9870_WPSOffice_Level2"/>
            <w:bookmarkStart w:id="212" w:name="_Toc20570_WPSOffice_Level2"/>
            <w:bookmarkStart w:id="213" w:name="_Toc8959_WPSOffice_Level2"/>
            <w:bookmarkStart w:id="214" w:name="_Toc27941_WPSOffice_Level2"/>
            <w:bookmarkStart w:id="215" w:name="_Toc24661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209"/>
      <w:bookmarkEnd w:id="210"/>
      <w:bookmarkEnd w:id="211"/>
      <w:bookmarkEnd w:id="212"/>
      <w:bookmarkEnd w:id="213"/>
      <w:bookmarkEnd w:id="214"/>
      <w:bookmarkEnd w:id="21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3716815">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73B14955">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9378" w:type="dxa"/>
        <w:jc w:val="center"/>
        <w:tblLayout w:type="fixed"/>
        <w:tblCellMar>
          <w:top w:w="0" w:type="dxa"/>
          <w:left w:w="0" w:type="dxa"/>
          <w:bottom w:w="0" w:type="dxa"/>
          <w:right w:w="0" w:type="dxa"/>
        </w:tblCellMar>
      </w:tblPr>
      <w:tblGrid>
        <w:gridCol w:w="1156"/>
        <w:gridCol w:w="1017"/>
        <w:gridCol w:w="1018"/>
        <w:gridCol w:w="1015"/>
        <w:gridCol w:w="1017"/>
        <w:gridCol w:w="1017"/>
        <w:gridCol w:w="1008"/>
        <w:gridCol w:w="2130"/>
      </w:tblGrid>
      <w:tr w14:paraId="315512CB">
        <w:tblPrEx>
          <w:tblCellMar>
            <w:top w:w="0" w:type="dxa"/>
            <w:left w:w="0" w:type="dxa"/>
            <w:bottom w:w="0" w:type="dxa"/>
            <w:right w:w="0" w:type="dxa"/>
          </w:tblCellMar>
        </w:tblPrEx>
        <w:trPr>
          <w:trHeight w:val="430"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01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222"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222"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222"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156"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222"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检测项目为泛实体瘤188基因检测，针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遗传、化疗、免疫治疗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 if PDInfo != undefined %}，同时，本项目也通过免疫组化检测PD-L1表达情况{%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本报告分析基因变异与遗传风险的相关性，基因SNP多态性和化疗药物的相关性，MSI等免疫治疗相关标志物与免疫药物的相关性，从而为临床制定治疗方案提供参考信息。</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0E8F6D32">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39D4897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59CEAED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0C10792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8F09056">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2298EF6">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错配修复（MMR）基因</w:t>
            </w:r>
          </w:p>
        </w:tc>
        <w:tc>
          <w:tcPr>
            <w:tcW w:w="5006" w:type="dxa"/>
            <w:tcBorders>
              <w:tl2br w:val="nil"/>
              <w:tr2bl w:val="nil"/>
            </w:tcBorders>
            <w:shd w:val="clear" w:color="auto" w:fill="auto"/>
            <w:vAlign w:val="center"/>
          </w:tcPr>
          <w:p w14:paraId="25F9B55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11DF51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7B3DCFEC">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肿瘤遗传风险检测</w:t>
            </w:r>
          </w:p>
        </w:tc>
        <w:tc>
          <w:tcPr>
            <w:tcW w:w="5006" w:type="dxa"/>
            <w:tcBorders>
              <w:tl2br w:val="nil"/>
              <w:tr2bl w:val="nil"/>
            </w:tcBorders>
            <w:shd w:val="clear" w:color="auto" w:fill="auto"/>
            <w:vAlign w:val="center"/>
          </w:tcPr>
          <w:p w14:paraId="319C59D4">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left"/>
              <w:textAlignment w:val="auto"/>
              <w:rPr>
                <w:rFonts w:hint="eastAsia" w:ascii="微软雅黑" w:hAnsi="微软雅黑" w:eastAsia="微软雅黑" w:cs="微软雅黑"/>
                <w:sz w:val="21"/>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3949A14E">
      <w:pPr>
        <w:pStyle w:val="3"/>
        <w:numPr>
          <w:ilvl w:val="0"/>
          <w:numId w:val="0"/>
        </w:numPr>
        <w:ind w:left="412" w:leftChars="0"/>
        <w:jc w:val="both"/>
        <w:rPr>
          <w:rFonts w:hint="default" w:ascii="微软雅黑" w:hAnsi="微软雅黑" w:eastAsia="微软雅黑" w:cs="微软雅黑"/>
          <w:b/>
          <w:color w:val="00B050"/>
          <w:sz w:val="24"/>
          <w:szCs w:val="24"/>
          <w:lang w:val="en-US" w:eastAsia="zh-CN"/>
        </w:rPr>
      </w:pPr>
      <w:r>
        <w:rPr>
          <w:rFonts w:hint="eastAsia" w:ascii="微软雅黑" w:hAnsi="微软雅黑" w:eastAsia="微软雅黑" w:cs="微软雅黑"/>
          <w:color w:val="254061" w:themeColor="accent1" w:themeShade="80"/>
          <w:lang w:val="en-US" w:eastAsia="zh-CN"/>
        </w:rPr>
        <w:t>1 免疫治疗相关基因体细胞变异分级提示</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set geneFilterList = ["MLH1", "MSH2", "MSH6", "PMS2"] </w:t>
      </w:r>
      <w:r>
        <w:rPr>
          <w:rFonts w:hint="eastAsia" w:ascii="微软雅黑" w:hAnsi="微软雅黑" w:eastAsia="微软雅黑" w:cs="微软雅黑"/>
          <w:sz w:val="21"/>
          <w:szCs w:val="21"/>
          <w:lang w:eastAsia="zh-CN"/>
        </w:rPr>
        <w:t>%</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 xml:space="preserve">Str </w:t>
      </w:r>
      <w:r>
        <w:rPr>
          <w:rFonts w:hint="eastAsia" w:ascii="微软雅黑" w:hAnsi="微软雅黑" w:eastAsia="微软雅黑" w:cs="微软雅黑"/>
          <w:sz w:val="21"/>
          <w:szCs w:val="21"/>
          <w:lang w:val="en-US" w:eastAsia="zh-CN"/>
        </w:rPr>
        <w:t xml:space="preserve">=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for b in </w:t>
      </w:r>
      <w:r>
        <w:rPr>
          <w:rFonts w:hint="eastAsia" w:ascii="微软雅黑" w:hAnsi="微软雅黑" w:eastAsia="微软雅黑" w:cs="微软雅黑"/>
          <w:sz w:val="21"/>
          <w:szCs w:val="21"/>
          <w:lang w:eastAsia="zh-CN"/>
        </w:rPr>
        <w:t>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endif %}{% endfor %}{% for b in </w:t>
      </w:r>
      <w:r>
        <w:rPr>
          <w:rFonts w:hint="eastAsia" w:ascii="微软雅黑" w:hAnsi="微软雅黑" w:eastAsia="微软雅黑" w:cs="微软雅黑"/>
          <w:sz w:val="21"/>
          <w:szCs w:val="21"/>
          <w:lang w:eastAsia="zh-CN"/>
        </w:rPr>
        <w:t xml:space="preserve">unknownTipLineStr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endif %}{% endfor %}</w:t>
      </w:r>
    </w:p>
    <w:tbl>
      <w:tblPr>
        <w:tblStyle w:val="49"/>
        <w:tblW w:w="531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183"/>
        <w:gridCol w:w="1716"/>
        <w:gridCol w:w="3312"/>
        <w:gridCol w:w="1499"/>
        <w:gridCol w:w="1928"/>
      </w:tblGrid>
      <w:tr w14:paraId="67EC8A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13" w:type="pct"/>
            <w:shd w:val="clear" w:color="auto" w:fill="auto"/>
            <w:vAlign w:val="center"/>
          </w:tcPr>
          <w:p w14:paraId="508CF6CC">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890" w:type="pct"/>
            <w:shd w:val="clear" w:color="auto" w:fill="auto"/>
            <w:vAlign w:val="center"/>
          </w:tcPr>
          <w:p w14:paraId="5F0D3F55">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突变基因</w:t>
            </w:r>
          </w:p>
        </w:tc>
        <w:tc>
          <w:tcPr>
            <w:tcW w:w="1718" w:type="pct"/>
            <w:shd w:val="clear" w:color="auto" w:fill="auto"/>
            <w:vAlign w:val="center"/>
          </w:tcPr>
          <w:p w14:paraId="5D0365D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777" w:type="pct"/>
            <w:shd w:val="clear" w:color="auto" w:fill="auto"/>
            <w:vAlign w:val="center"/>
          </w:tcPr>
          <w:p w14:paraId="31048306">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1000" w:type="pct"/>
            <w:shd w:val="clear" w:color="auto" w:fill="auto"/>
            <w:vAlign w:val="center"/>
          </w:tcPr>
          <w:p w14:paraId="3A2E68C7">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变异丰度</w:t>
            </w:r>
          </w:p>
        </w:tc>
      </w:tr>
      <w:tr w14:paraId="47A3FC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3390AB6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or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739DE5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516D749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3FD601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613" w:type="pct"/>
            <w:shd w:val="clear" w:color="auto" w:fill="auto"/>
            <w:vAlign w:val="center"/>
          </w:tcPr>
          <w:p w14:paraId="05DDC66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5A493CB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7412E516">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12C37A2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1F9ACA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2EB2AE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5"/>
            <w:shd w:val="clear" w:color="auto" w:fill="auto"/>
            <w:vAlign w:val="center"/>
          </w:tcPr>
          <w:p w14:paraId="5DF317A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75E17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2937B57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4A963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613" w:type="pct"/>
            <w:shd w:val="clear" w:color="auto" w:fill="auto"/>
            <w:vAlign w:val="center"/>
          </w:tcPr>
          <w:p w14:paraId="28595B0D">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1DB90318">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14A41D32">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7AB3165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761853A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4194FC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5"/>
            <w:shd w:val="clear" w:color="auto" w:fill="auto"/>
            <w:vAlign w:val="center"/>
          </w:tcPr>
          <w:p w14:paraId="59B1A87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A7E5A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5"/>
            <w:shd w:val="clear" w:color="auto" w:fill="auto"/>
            <w:vAlign w:val="center"/>
          </w:tcPr>
          <w:p w14:paraId="2324D53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86C60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613" w:type="pct"/>
            <w:shd w:val="clear" w:color="auto" w:fill="auto"/>
            <w:vAlign w:val="center"/>
          </w:tcPr>
          <w:p w14:paraId="095782D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890" w:type="pct"/>
            <w:shd w:val="clear" w:color="auto" w:fill="auto"/>
            <w:vAlign w:val="center"/>
          </w:tcPr>
          <w:p w14:paraId="69D67C4E">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1718" w:type="pct"/>
            <w:shd w:val="clear" w:color="auto" w:fill="auto"/>
            <w:vAlign w:val="center"/>
          </w:tcPr>
          <w:p w14:paraId="03B5E308">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777" w:type="pct"/>
            <w:shd w:val="clear" w:color="auto" w:fill="auto"/>
            <w:vAlign w:val="center"/>
          </w:tcPr>
          <w:p w14:paraId="3F3D43B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00" w:type="pct"/>
            <w:shd w:val="clear" w:color="auto" w:fill="auto"/>
            <w:vAlign w:val="center"/>
          </w:tcPr>
          <w:p w14:paraId="739F11C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BA561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4052AB21">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27B9BED">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51AAE67B">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614F6F5A">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7CD381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30CEE35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6318">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5DC022F">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2375CA1">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5247A4DC">
      <w:pPr>
        <w:pStyle w:val="10"/>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p>
    <w:p w14:paraId="3BF187CC">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0A84A7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胚系变异结果提示</w:t>
      </w:r>
    </w:p>
    <w:p w14:paraId="1AFA0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299FB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3DA1B399">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lang w:eastAsia="zh-CN"/>
              </w:rPr>
              <w:t>突变</w:t>
            </w:r>
            <w:r>
              <w:rPr>
                <w:rFonts w:hint="eastAsia" w:ascii="微软雅黑" w:hAnsi="微软雅黑" w:eastAsia="微软雅黑" w:cs="微软雅黑"/>
                <w:b/>
                <w:bCs/>
                <w:color w:val="244061"/>
                <w:sz w:val="21"/>
                <w:szCs w:val="21"/>
              </w:rPr>
              <w:t>基因</w:t>
            </w:r>
          </w:p>
        </w:tc>
        <w:tc>
          <w:tcPr>
            <w:tcW w:w="825" w:type="dxa"/>
            <w:shd w:val="clear" w:color="auto" w:fill="auto"/>
            <w:vAlign w:val="center"/>
          </w:tcPr>
          <w:p w14:paraId="11BB68C8">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染色体</w:t>
            </w:r>
          </w:p>
        </w:tc>
        <w:tc>
          <w:tcPr>
            <w:tcW w:w="825" w:type="dxa"/>
            <w:shd w:val="clear" w:color="auto" w:fill="auto"/>
            <w:vAlign w:val="center"/>
          </w:tcPr>
          <w:p w14:paraId="3B5883A1">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区域</w:t>
            </w:r>
          </w:p>
        </w:tc>
        <w:tc>
          <w:tcPr>
            <w:tcW w:w="1146" w:type="dxa"/>
            <w:shd w:val="clear" w:color="auto" w:fill="auto"/>
            <w:vAlign w:val="center"/>
          </w:tcPr>
          <w:p w14:paraId="7F695F2D">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核苷酸</w:t>
            </w:r>
          </w:p>
        </w:tc>
        <w:tc>
          <w:tcPr>
            <w:tcW w:w="1056" w:type="dxa"/>
            <w:shd w:val="clear" w:color="auto" w:fill="auto"/>
            <w:vAlign w:val="center"/>
          </w:tcPr>
          <w:p w14:paraId="307435AF">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氨基酸</w:t>
            </w:r>
          </w:p>
        </w:tc>
        <w:tc>
          <w:tcPr>
            <w:tcW w:w="1140" w:type="dxa"/>
            <w:shd w:val="clear" w:color="auto" w:fill="auto"/>
            <w:vAlign w:val="center"/>
          </w:tcPr>
          <w:p w14:paraId="11163990">
            <w:pPr>
              <w:pStyle w:val="33"/>
              <w:jc w:val="center"/>
              <w:rPr>
                <w:rFonts w:hint="eastAsia" w:ascii="微软雅黑" w:hAnsi="微软雅黑" w:eastAsia="微软雅黑" w:cs="微软雅黑"/>
                <w:b/>
                <w:bCs/>
                <w:color w:val="244061"/>
                <w:spacing w:val="-1"/>
                <w:sz w:val="21"/>
                <w:szCs w:val="21"/>
              </w:rPr>
            </w:pPr>
            <w:r>
              <w:rPr>
                <w:rFonts w:hint="eastAsia" w:ascii="微软雅黑" w:hAnsi="微软雅黑" w:eastAsia="微软雅黑" w:cs="微软雅黑"/>
                <w:b/>
                <w:bCs/>
                <w:color w:val="244061"/>
                <w:sz w:val="21"/>
                <w:szCs w:val="21"/>
              </w:rPr>
              <w:t>突变类型</w:t>
            </w:r>
          </w:p>
        </w:tc>
        <w:tc>
          <w:tcPr>
            <w:tcW w:w="1140" w:type="dxa"/>
            <w:shd w:val="clear" w:color="auto" w:fill="auto"/>
            <w:vAlign w:val="center"/>
          </w:tcPr>
          <w:p w14:paraId="1E0DFD7B">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pacing w:val="-1"/>
                <w:sz w:val="21"/>
                <w:szCs w:val="21"/>
              </w:rPr>
              <w:t>杂合/纯合</w:t>
            </w:r>
          </w:p>
        </w:tc>
        <w:tc>
          <w:tcPr>
            <w:tcW w:w="930" w:type="dxa"/>
            <w:shd w:val="clear" w:color="auto" w:fill="auto"/>
            <w:vAlign w:val="center"/>
          </w:tcPr>
          <w:p w14:paraId="504FC535">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千人频率</w:t>
            </w:r>
          </w:p>
        </w:tc>
        <w:tc>
          <w:tcPr>
            <w:tcW w:w="1527" w:type="dxa"/>
            <w:shd w:val="clear" w:color="auto" w:fill="auto"/>
            <w:vAlign w:val="center"/>
          </w:tcPr>
          <w:p w14:paraId="5570FBE4">
            <w:pPr>
              <w:pStyle w:val="33"/>
              <w:spacing w:before="24" w:beforeLines="10"/>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临床意义</w:t>
            </w:r>
          </w:p>
        </w:tc>
      </w:tr>
      <w:tr w14:paraId="5D7E0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216BD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crCheckLineStrYF1280 != [] %}</w:t>
            </w:r>
          </w:p>
        </w:tc>
      </w:tr>
      <w:tr w14:paraId="2084A3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169B0A">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cr in crCheckLineStrYF1280 %}</w:t>
            </w:r>
          </w:p>
        </w:tc>
      </w:tr>
      <w:tr w14:paraId="5F920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DC7B80B">
            <w:pPr>
              <w:spacing w:before="2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eastAsia="zh-CN"/>
              </w:rPr>
              <w:t>{{ cr.Gene }}</w:t>
            </w:r>
          </w:p>
        </w:tc>
        <w:tc>
          <w:tcPr>
            <w:tcW w:w="825" w:type="dxa"/>
            <w:shd w:val="clear" w:color="auto" w:fill="auto"/>
            <w:vAlign w:val="center"/>
          </w:tcPr>
          <w:p w14:paraId="4A8BC7E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cr.Chr }}</w:t>
            </w:r>
          </w:p>
        </w:tc>
        <w:tc>
          <w:tcPr>
            <w:tcW w:w="825" w:type="dxa"/>
            <w:shd w:val="clear" w:color="auto" w:fill="auto"/>
            <w:vAlign w:val="center"/>
          </w:tcPr>
          <w:p w14:paraId="25E5A00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 }}</w:t>
            </w:r>
          </w:p>
        </w:tc>
        <w:tc>
          <w:tcPr>
            <w:tcW w:w="1146" w:type="dxa"/>
            <w:shd w:val="clear" w:color="auto" w:fill="auto"/>
            <w:vAlign w:val="center"/>
          </w:tcPr>
          <w:p w14:paraId="45413832">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cr.cHGVS }}</w:t>
            </w:r>
          </w:p>
        </w:tc>
        <w:tc>
          <w:tcPr>
            <w:tcW w:w="1056" w:type="dxa"/>
            <w:shd w:val="clear" w:color="auto" w:fill="auto"/>
            <w:vAlign w:val="center"/>
          </w:tcPr>
          <w:p w14:paraId="3FC25A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cr.pHGVS }}</w:t>
            </w:r>
          </w:p>
        </w:tc>
        <w:tc>
          <w:tcPr>
            <w:tcW w:w="1140" w:type="dxa"/>
            <w:shd w:val="clear" w:color="auto" w:fill="auto"/>
            <w:vAlign w:val="center"/>
          </w:tcPr>
          <w:p w14:paraId="1F3322FF">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cr.ExonicFunc }}</w:t>
            </w:r>
          </w:p>
        </w:tc>
        <w:tc>
          <w:tcPr>
            <w:tcW w:w="1140" w:type="dxa"/>
            <w:shd w:val="clear" w:color="auto" w:fill="auto"/>
            <w:vAlign w:val="center"/>
          </w:tcPr>
          <w:p w14:paraId="7FE37B9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cr.Zygosity }}</w:t>
            </w:r>
          </w:p>
        </w:tc>
        <w:tc>
          <w:tcPr>
            <w:tcW w:w="930" w:type="dxa"/>
            <w:shd w:val="clear" w:color="auto" w:fill="auto"/>
            <w:vAlign w:val="center"/>
          </w:tcPr>
          <w:p w14:paraId="58E8D63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cr.c1000g2015aug_all }}</w:t>
            </w:r>
          </w:p>
        </w:tc>
        <w:tc>
          <w:tcPr>
            <w:tcW w:w="1527" w:type="dxa"/>
            <w:shd w:val="clear" w:color="auto" w:fill="auto"/>
            <w:vAlign w:val="center"/>
          </w:tcPr>
          <w:p w14:paraId="4EE05E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cr.Clinical_significance }}</w:t>
            </w:r>
          </w:p>
        </w:tc>
      </w:tr>
      <w:tr w14:paraId="2D2444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381E5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73E41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196F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AB427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57B592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w:t>
            </w:r>
          </w:p>
        </w:tc>
        <w:tc>
          <w:tcPr>
            <w:tcW w:w="825" w:type="dxa"/>
            <w:shd w:val="clear" w:color="auto" w:fill="auto"/>
            <w:vAlign w:val="center"/>
          </w:tcPr>
          <w:p w14:paraId="5B28B7B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825" w:type="dxa"/>
            <w:shd w:val="clear" w:color="auto" w:fill="auto"/>
            <w:vAlign w:val="center"/>
          </w:tcPr>
          <w:p w14:paraId="49F9F1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6" w:type="dxa"/>
            <w:shd w:val="clear" w:color="auto" w:fill="auto"/>
            <w:vAlign w:val="center"/>
          </w:tcPr>
          <w:p w14:paraId="5FA84B6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56" w:type="dxa"/>
            <w:shd w:val="clear" w:color="auto" w:fill="auto"/>
            <w:vAlign w:val="center"/>
          </w:tcPr>
          <w:p w14:paraId="0A25C82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11B26E0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50BE40E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930" w:type="dxa"/>
            <w:shd w:val="clear" w:color="auto" w:fill="auto"/>
            <w:vAlign w:val="center"/>
          </w:tcPr>
          <w:p w14:paraId="3C7A8AD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527" w:type="dxa"/>
            <w:shd w:val="clear" w:color="auto" w:fill="auto"/>
            <w:vAlign w:val="center"/>
          </w:tcPr>
          <w:p w14:paraId="17DA95B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635503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73AD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37F6AFFF">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BD4DB7F">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7B917742">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D2C03D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29065A3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2CB28E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0BF1615">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9FB8C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15385B9">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2F8C5FB3">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780C9341">
      <w:pPr>
        <w:numPr>
          <w:ilvl w:val="-1"/>
          <w:numId w:val="0"/>
        </w:numPr>
        <w:spacing w:line="240" w:lineRule="auto"/>
        <w:ind w:left="0" w:leftChars="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16" w:name="_Toc6221_WPSOffice_Level2"/>
      <w:bookmarkStart w:id="217" w:name="_Toc20320"/>
      <w:bookmarkStart w:id="218" w:name="_Toc25737"/>
      <w:bookmarkStart w:id="219" w:name="_Toc22552"/>
      <w:bookmarkStart w:id="220" w:name="_Toc4339"/>
      <w:bookmarkStart w:id="221" w:name="_Toc7551_WPSOffice_Level2"/>
      <w:r>
        <w:rPr>
          <w:rFonts w:hint="eastAsia" w:ascii="微软雅黑" w:hAnsi="微软雅黑" w:eastAsia="微软雅黑" w:cs="微软雅黑"/>
          <w:color w:val="254061" w:themeColor="accent1" w:themeShade="80"/>
          <w:sz w:val="30"/>
          <w:szCs w:val="30"/>
          <w:lang w:val="en-US" w:eastAsia="zh-CN"/>
        </w:rPr>
        <w:t>3 免疫药物用药提示</w:t>
      </w:r>
      <w:bookmarkEnd w:id="216"/>
      <w:bookmarkEnd w:id="217"/>
      <w:bookmarkEnd w:id="218"/>
      <w:bookmarkEnd w:id="219"/>
      <w:bookmarkEnd w:id="220"/>
      <w:bookmarkEnd w:id="221"/>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436"/>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auto"/>
            <w:vAlign w:val="center"/>
          </w:tcPr>
          <w:p w14:paraId="48E3DD8B">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gridSpan w:val="2"/>
            <w:tcBorders>
              <w:tl2br w:val="nil"/>
              <w:tr2bl w:val="nil"/>
            </w:tcBorders>
            <w:shd w:val="clear" w:color="auto" w:fill="auto"/>
            <w:vAlign w:val="center"/>
          </w:tcPr>
          <w:p w14:paraId="1828637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r w14:paraId="047C2E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restart"/>
            <w:tcBorders>
              <w:tl2br w:val="nil"/>
              <w:tr2bl w:val="nil"/>
            </w:tcBorders>
            <w:shd w:val="clear" w:color="auto" w:fill="auto"/>
            <w:vAlign w:val="center"/>
          </w:tcPr>
          <w:p w14:paraId="35E8D26F">
            <w:pPr>
              <w:widowControl/>
              <w:snapToGrid w:val="0"/>
              <w:jc w:val="center"/>
              <w:textAlignment w:val="center"/>
              <w:rPr>
                <w:rStyle w:val="62"/>
                <w:rFonts w:hint="eastAsia" w:ascii="微软雅黑" w:hAnsi="微软雅黑" w:eastAsia="微软雅黑" w:cs="微软雅黑"/>
                <w:color w:val="244061"/>
                <w:lang w:eastAsia="zh-CN" w:bidi="ar"/>
              </w:rPr>
            </w:pPr>
            <w:r>
              <w:rPr>
                <w:rStyle w:val="62"/>
                <w:rFonts w:hint="eastAsia" w:ascii="微软雅黑" w:hAnsi="微软雅黑" w:eastAsia="微软雅黑" w:cs="微软雅黑"/>
                <w:color w:val="244061"/>
                <w:lang w:eastAsia="zh-CN" w:bidi="ar"/>
              </w:rPr>
              <w:t>错配修复（</w:t>
            </w:r>
            <w:r>
              <w:rPr>
                <w:rStyle w:val="60"/>
                <w:rFonts w:hint="eastAsia" w:ascii="微软雅黑" w:hAnsi="微软雅黑" w:eastAsia="微软雅黑" w:cs="微软雅黑"/>
                <w:color w:val="244061"/>
                <w:lang w:eastAsia="zh-CN" w:bidi="ar"/>
              </w:rPr>
              <w:t>MMR</w:t>
            </w:r>
            <w:r>
              <w:rPr>
                <w:rStyle w:val="62"/>
                <w:rFonts w:hint="eastAsia" w:ascii="微软雅黑" w:hAnsi="微软雅黑" w:eastAsia="微软雅黑" w:cs="微软雅黑"/>
                <w:color w:val="244061"/>
                <w:lang w:eastAsia="zh-CN" w:bidi="ar"/>
              </w:rPr>
              <w:t>）</w:t>
            </w:r>
          </w:p>
          <w:p w14:paraId="31872462">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基因</w:t>
            </w:r>
          </w:p>
        </w:tc>
        <w:tc>
          <w:tcPr>
            <w:tcW w:w="2436" w:type="dxa"/>
            <w:tcBorders>
              <w:tl2br w:val="nil"/>
              <w:tr2bl w:val="nil"/>
            </w:tcBorders>
            <w:shd w:val="clear" w:color="auto" w:fill="auto"/>
            <w:vAlign w:val="center"/>
          </w:tcPr>
          <w:p w14:paraId="347D541F">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MLH1失活突变</w:t>
            </w:r>
          </w:p>
        </w:tc>
        <w:tc>
          <w:tcPr>
            <w:tcW w:w="2623" w:type="dxa"/>
            <w:tcBorders>
              <w:tl2br w:val="nil"/>
              <w:tr2bl w:val="nil"/>
            </w:tcBorders>
            <w:shd w:val="clear" w:color="auto" w:fill="auto"/>
            <w:vAlign w:val="center"/>
          </w:tcPr>
          <w:p w14:paraId="06F30486">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dmmr.dmmrMLH1 %}{%if loop.last%}{{ i }}{%else%}{{ i }}</w:t>
            </w:r>
          </w:p>
          <w:p w14:paraId="0C09CCA3">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445" w:type="dxa"/>
            <w:vMerge w:val="restart"/>
            <w:tcBorders>
              <w:tl2br w:val="nil"/>
              <w:tr2bl w:val="nil"/>
            </w:tcBorders>
            <w:shd w:val="clear" w:color="auto" w:fill="auto"/>
            <w:vAlign w:val="center"/>
          </w:tcPr>
          <w:p w14:paraId="3DED9909">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dmmr.detectionSignificance }}</w:t>
            </w:r>
          </w:p>
        </w:tc>
      </w:tr>
      <w:tr w14:paraId="6F1F5B6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02FE287A">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4D677208">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MSH2失活突变</w:t>
            </w:r>
          </w:p>
        </w:tc>
        <w:tc>
          <w:tcPr>
            <w:tcW w:w="2623" w:type="dxa"/>
            <w:tcBorders>
              <w:tl2br w:val="nil"/>
              <w:tr2bl w:val="nil"/>
            </w:tcBorders>
            <w:shd w:val="clear" w:color="auto" w:fill="auto"/>
            <w:vAlign w:val="center"/>
          </w:tcPr>
          <w:p w14:paraId="716A685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w:t>
            </w:r>
            <w:r>
              <w:rPr>
                <w:rFonts w:hint="eastAsia" w:ascii="微软雅黑" w:hAnsi="微软雅黑" w:eastAsia="微软雅黑" w:cs="微软雅黑"/>
                <w:sz w:val="21"/>
                <w:szCs w:val="21"/>
                <w:lang w:eastAsia="zh-CN"/>
              </w:rPr>
              <w:t>2 %}{%if loop.last%}{{ i }}{%else%}{{ i }}</w:t>
            </w:r>
          </w:p>
          <w:p w14:paraId="1C97C6F1">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21886EF4">
            <w:pPr>
              <w:snapToGrid w:val="0"/>
              <w:jc w:val="center"/>
              <w:rPr>
                <w:rFonts w:hint="eastAsia" w:ascii="微软雅黑" w:hAnsi="微软雅黑" w:eastAsia="微软雅黑" w:cs="微软雅黑"/>
                <w:sz w:val="21"/>
                <w:szCs w:val="21"/>
                <w:lang w:eastAsia="zh-CN"/>
              </w:rPr>
            </w:pPr>
          </w:p>
        </w:tc>
      </w:tr>
      <w:tr w14:paraId="7888AB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6D1529C7">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1E828A6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MSH6失活突变</w:t>
            </w:r>
          </w:p>
        </w:tc>
        <w:tc>
          <w:tcPr>
            <w:tcW w:w="2623" w:type="dxa"/>
            <w:tcBorders>
              <w:tl2br w:val="nil"/>
              <w:tr2bl w:val="nil"/>
            </w:tcBorders>
            <w:shd w:val="clear" w:color="auto" w:fill="auto"/>
            <w:vAlign w:val="center"/>
          </w:tcPr>
          <w:p w14:paraId="303F7F2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SH6</w:t>
            </w:r>
            <w:r>
              <w:rPr>
                <w:rFonts w:hint="eastAsia" w:ascii="微软雅黑" w:hAnsi="微软雅黑" w:eastAsia="微软雅黑" w:cs="微软雅黑"/>
                <w:sz w:val="21"/>
                <w:szCs w:val="21"/>
                <w:lang w:eastAsia="zh-CN"/>
              </w:rPr>
              <w:t xml:space="preserve"> %}{%if loop.last%}{{ i }}{%else%}{{ i }}</w:t>
            </w:r>
          </w:p>
          <w:p w14:paraId="2D388005">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70EC7620">
            <w:pPr>
              <w:snapToGrid w:val="0"/>
              <w:jc w:val="center"/>
              <w:rPr>
                <w:rFonts w:hint="eastAsia" w:ascii="微软雅黑" w:hAnsi="微软雅黑" w:eastAsia="微软雅黑" w:cs="微软雅黑"/>
                <w:sz w:val="21"/>
                <w:szCs w:val="21"/>
                <w:lang w:eastAsia="zh-CN"/>
              </w:rPr>
            </w:pPr>
          </w:p>
        </w:tc>
      </w:tr>
      <w:tr w14:paraId="27309B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1434" w:type="dxa"/>
            <w:vMerge w:val="continue"/>
            <w:tcBorders>
              <w:tl2br w:val="nil"/>
              <w:tr2bl w:val="nil"/>
            </w:tcBorders>
            <w:shd w:val="clear" w:color="auto" w:fill="auto"/>
            <w:vAlign w:val="center"/>
          </w:tcPr>
          <w:p w14:paraId="792BB149">
            <w:pPr>
              <w:widowControl/>
              <w:snapToGrid w:val="0"/>
              <w:jc w:val="center"/>
              <w:textAlignment w:val="center"/>
              <w:rPr>
                <w:rStyle w:val="62"/>
                <w:rFonts w:hint="eastAsia" w:ascii="微软雅黑" w:hAnsi="微软雅黑" w:eastAsia="微软雅黑" w:cs="微软雅黑"/>
                <w:color w:val="244061"/>
                <w:lang w:eastAsia="zh-CN" w:bidi="ar"/>
              </w:rPr>
            </w:pPr>
          </w:p>
        </w:tc>
        <w:tc>
          <w:tcPr>
            <w:tcW w:w="2436" w:type="dxa"/>
            <w:tcBorders>
              <w:tl2br w:val="nil"/>
              <w:tr2bl w:val="nil"/>
            </w:tcBorders>
            <w:shd w:val="clear" w:color="auto" w:fill="auto"/>
            <w:vAlign w:val="center"/>
          </w:tcPr>
          <w:p w14:paraId="3320D3B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PMS2失活突变</w:t>
            </w:r>
          </w:p>
        </w:tc>
        <w:tc>
          <w:tcPr>
            <w:tcW w:w="2623" w:type="dxa"/>
            <w:tcBorders>
              <w:tl2br w:val="nil"/>
              <w:tr2bl w:val="nil"/>
            </w:tcBorders>
            <w:shd w:val="clear" w:color="auto" w:fill="auto"/>
            <w:vAlign w:val="center"/>
          </w:tcPr>
          <w:p w14:paraId="5B8702D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w:t>
            </w:r>
            <w:r>
              <w:rPr>
                <w:rStyle w:val="63"/>
                <w:rFonts w:hint="eastAsia" w:ascii="微软雅黑" w:hAnsi="微软雅黑" w:eastAsia="微软雅黑" w:cs="微软雅黑"/>
                <w:color w:val="auto"/>
                <w:lang w:eastAsia="zh-CN" w:bidi="ar"/>
              </w:rPr>
              <w:t>PMS2</w:t>
            </w:r>
            <w:r>
              <w:rPr>
                <w:rFonts w:hint="eastAsia" w:ascii="微软雅黑" w:hAnsi="微软雅黑" w:eastAsia="微软雅黑" w:cs="微软雅黑"/>
                <w:sz w:val="21"/>
                <w:szCs w:val="21"/>
                <w:lang w:eastAsia="zh-CN"/>
              </w:rPr>
              <w:t xml:space="preserve"> %}{%if loop.last%}{{ i }}{%else%}{{ i }}</w:t>
            </w:r>
          </w:p>
          <w:p w14:paraId="08CD293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w:t>
            </w:r>
          </w:p>
        </w:tc>
        <w:tc>
          <w:tcPr>
            <w:tcW w:w="3445" w:type="dxa"/>
            <w:vMerge w:val="continue"/>
            <w:tcBorders>
              <w:tl2br w:val="nil"/>
              <w:tr2bl w:val="nil"/>
            </w:tcBorders>
            <w:shd w:val="clear" w:color="auto" w:fill="auto"/>
            <w:vAlign w:val="center"/>
          </w:tcPr>
          <w:p w14:paraId="125002F1">
            <w:pPr>
              <w:snapToGrid w:val="0"/>
              <w:jc w:val="center"/>
              <w:rPr>
                <w:rFonts w:hint="eastAsia" w:ascii="微软雅黑" w:hAnsi="微软雅黑" w:eastAsia="微软雅黑" w:cs="微软雅黑"/>
                <w:sz w:val="21"/>
                <w:szCs w:val="21"/>
                <w:lang w:eastAsia="zh-CN"/>
              </w:rPr>
            </w:pP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0EA9DB4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1BAFB98E">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“-”表示本次检测未发现相关变异。</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2" w:name="_Toc20034"/>
      <w:bookmarkStart w:id="223" w:name="_Toc10223"/>
      <w:bookmarkStart w:id="224" w:name="_Toc106719764"/>
      <w:bookmarkStart w:id="225" w:name="_Toc9387"/>
      <w:r>
        <w:rPr>
          <w:rFonts w:hint="eastAsia" w:ascii="微软雅黑" w:hAnsi="微软雅黑" w:eastAsia="微软雅黑" w:cs="微软雅黑"/>
          <w:color w:val="254061" w:themeColor="accent1" w:themeShade="80"/>
          <w:lang w:val="en-US" w:eastAsia="zh-CN"/>
        </w:rPr>
        <w:t>4 PD-L1检测结果</w:t>
      </w:r>
      <w:bookmarkEnd w:id="222"/>
      <w:bookmarkEnd w:id="223"/>
      <w:bookmarkEnd w:id="224"/>
      <w:bookmarkEnd w:id="225"/>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4.3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1 免疫检测结果解析</w:t>
      </w:r>
    </w:p>
    <w:p w14:paraId="7D996763">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6"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26"/>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23C16112">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7" w:name="_Toc7307_WPSOffice_Level3"/>
      <w:r>
        <w:rPr>
          <w:rFonts w:hint="eastAsia" w:ascii="微软雅黑" w:hAnsi="微软雅黑" w:eastAsia="微软雅黑" w:cs="微软雅黑"/>
          <w:color w:val="254061" w:themeColor="accent1" w:themeShade="80"/>
          <w:sz w:val="28"/>
          <w:szCs w:val="28"/>
          <w:lang w:val="en-US" w:eastAsia="zh-CN"/>
        </w:rPr>
        <w:t>错配修复（MMR）相关基因检测结果</w:t>
      </w:r>
    </w:p>
    <w:bookmarkEnd w:id="227"/>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891B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381D63BD">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F58955A">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84CBA77">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15B64174">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r>
      <w:tr w14:paraId="25646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E7856C9">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for dmmr in dMMRinfo %}</w:t>
            </w:r>
          </w:p>
        </w:tc>
      </w:tr>
      <w:tr w14:paraId="71CAA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866CAF1">
            <w:pPr>
              <w:spacing w:before="13" w:line="252" w:lineRule="auto"/>
              <w:ind w:right="174"/>
              <w:jc w:val="center"/>
              <w:rPr>
                <w:rFonts w:hint="eastAsia" w:ascii="微软雅黑" w:hAnsi="微软雅黑" w:eastAsia="微软雅黑" w:cs="微软雅黑"/>
                <w:b/>
                <w:bCs/>
              </w:rPr>
            </w:pPr>
            <w:r>
              <w:rPr>
                <w:rFonts w:hint="eastAsia" w:ascii="微软雅黑" w:hAnsi="微软雅黑" w:eastAsia="微软雅黑" w:cs="微软雅黑"/>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96EB75">
            <w:pPr>
              <w:spacing w:before="13" w:line="252" w:lineRule="auto"/>
              <w:ind w:right="174"/>
              <w:jc w:val="center"/>
              <w:rPr>
                <w:rFonts w:hint="eastAsia" w:ascii="微软雅黑" w:hAnsi="微软雅黑" w:eastAsia="微软雅黑" w:cs="微软雅黑"/>
                <w:lang w:eastAsia="zh-CN"/>
              </w:rPr>
            </w:pPr>
            <w:r>
              <w:rPr>
                <w:rFonts w:hint="eastAsia" w:ascii="微软雅黑" w:hAnsi="微软雅黑" w:eastAsia="微软雅黑" w:cs="微软雅黑"/>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7CBBF0">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43DC9498">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dmmr.mut_type}}</w:t>
            </w:r>
          </w:p>
        </w:tc>
      </w:tr>
      <w:tr w14:paraId="65E64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78A1980B">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endfor %}</w:t>
            </w:r>
          </w:p>
        </w:tc>
      </w:tr>
      <w:tr w14:paraId="6A7873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577DCBC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3D5AD37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64CD860D">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35B4E9F2">
            <w:pPr>
              <w:spacing w:before="13" w:line="252" w:lineRule="auto"/>
              <w:ind w:right="174"/>
              <w:jc w:val="center"/>
              <w:rPr>
                <w:rFonts w:hint="eastAsia" w:ascii="微软雅黑" w:hAnsi="微软雅黑" w:eastAsia="微软雅黑" w:cs="微软雅黑"/>
                <w:b/>
                <w:bCs/>
                <w:sz w:val="21"/>
                <w:szCs w:val="21"/>
                <w:lang w:eastAsia="zh-CN"/>
              </w:rPr>
            </w:pPr>
          </w:p>
        </w:tc>
      </w:tr>
      <w:tr w14:paraId="38A12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69547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151BE5C3">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4E0411B">
            <w:pPr>
              <w:ind w:firstLine="360" w:firstLineChars="200"/>
              <w:rPr>
                <w:rFonts w:hint="eastAsia" w:ascii="微软雅黑" w:hAnsi="微软雅黑" w:eastAsia="微软雅黑" w:cs="微软雅黑"/>
                <w:sz w:val="18"/>
                <w:shd w:val="clear" w:color="auto" w:fill="FFFFFF"/>
                <w:lang w:eastAsia="zh-CN"/>
              </w:rPr>
            </w:pPr>
          </w:p>
          <w:p w14:paraId="5528BA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3EA97FD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071EB8">
            <w:pPr>
              <w:ind w:firstLine="360" w:firstLineChars="200"/>
              <w:rPr>
                <w:rFonts w:hint="eastAsia" w:ascii="微软雅黑" w:hAnsi="微软雅黑" w:eastAsia="微软雅黑" w:cs="微软雅黑"/>
                <w:sz w:val="18"/>
                <w:shd w:val="clear" w:color="auto" w:fill="FFFFFF"/>
                <w:lang w:eastAsia="zh-CN"/>
              </w:rPr>
            </w:pPr>
          </w:p>
          <w:p w14:paraId="473D527F">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1E20105B">
            <w:pPr>
              <w:numPr>
                <w:ilvl w:val="0"/>
                <w:numId w:val="15"/>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2DE4B3C5">
            <w:pPr>
              <w:numPr>
                <w:ilvl w:val="0"/>
                <w:numId w:val="15"/>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9475CB3">
            <w:pPr>
              <w:numPr>
                <w:ilvl w:val="0"/>
                <w:numId w:val="15"/>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016E4800">
            <w:pPr>
              <w:numPr>
                <w:ilvl w:val="0"/>
                <w:numId w:val="15"/>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5E664643">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6"/>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6"/>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7"/>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244854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8A3BD4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500B6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7B0BA2C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2A1A55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47A5F3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16507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79960769">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0BED86A9">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CE231B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6178F1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1AF7F1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5F4A16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25C3C72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16E03A59">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6B6A936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385C7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87B948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40D5F63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40E1D483">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7DDA794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86E70E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B9BB2E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254DC33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C66F5CE">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2EF5D51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0B9BE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2BFCF6F">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300A55BF">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69432C5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3C5D0DB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DCC33B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EECCFA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3F627AFB">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4089498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52131E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FC9A96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F816CF">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3CEEC44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3B6BB02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6550258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C1D142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1CA47B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56093FAB">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17EBC41B">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74F976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72B9F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4D67F4B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8"/>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1374DA3">
      <w:pPr>
        <w:numPr>
          <w:ilvl w:val="0"/>
          <w:numId w:val="1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576C4D8E">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3">
    <w:nsid w:val="CFFB3162"/>
    <w:multiLevelType w:val="singleLevel"/>
    <w:tmpl w:val="CFFB3162"/>
    <w:lvl w:ilvl="0" w:tentative="0">
      <w:start w:val="1"/>
      <w:numFmt w:val="decimal"/>
      <w:suff w:val="space"/>
      <w:lvlText w:val="1.%1"/>
      <w:lvlJc w:val="left"/>
      <w:pPr>
        <w:ind w:left="0" w:leftChars="0" w:firstLine="425" w:firstLineChars="0"/>
      </w:pPr>
      <w:rPr>
        <w:rFonts w:hint="default"/>
      </w:rPr>
    </w:lvl>
  </w:abstractNum>
  <w:abstractNum w:abstractNumId="4">
    <w:nsid w:val="D716CEFB"/>
    <w:multiLevelType w:val="singleLevel"/>
    <w:tmpl w:val="D716CEFB"/>
    <w:lvl w:ilvl="0" w:tentative="0">
      <w:start w:val="1"/>
      <w:numFmt w:val="decimal"/>
      <w:lvlText w:val="%1."/>
      <w:lvlJc w:val="left"/>
      <w:pPr>
        <w:tabs>
          <w:tab w:val="left" w:pos="295"/>
        </w:tabs>
        <w:ind w:left="295" w:hanging="295"/>
      </w:pPr>
      <w:rPr>
        <w:rFonts w:hint="default"/>
      </w:rPr>
    </w:lvl>
  </w:abstractNum>
  <w:abstractNum w:abstractNumId="5">
    <w:nsid w:val="DB23960C"/>
    <w:multiLevelType w:val="singleLevel"/>
    <w:tmpl w:val="DB23960C"/>
    <w:lvl w:ilvl="0" w:tentative="0">
      <w:start w:val="1"/>
      <w:numFmt w:val="decimal"/>
      <w:lvlText w:val="%1."/>
      <w:lvlJc w:val="left"/>
      <w:pPr>
        <w:ind w:left="425" w:hanging="425"/>
      </w:pPr>
      <w:rPr>
        <w:rFonts w:hint="default"/>
      </w:rPr>
    </w:lvl>
  </w:abstractNum>
  <w:abstractNum w:abstractNumId="6">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7">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8">
    <w:nsid w:val="018556CE"/>
    <w:multiLevelType w:val="singleLevel"/>
    <w:tmpl w:val="018556CE"/>
    <w:lvl w:ilvl="0" w:tentative="0">
      <w:start w:val="1"/>
      <w:numFmt w:val="decimal"/>
      <w:suff w:val="space"/>
      <w:lvlText w:val="%1."/>
      <w:lvlJc w:val="left"/>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219D0AF6"/>
    <w:multiLevelType w:val="singleLevel"/>
    <w:tmpl w:val="219D0AF6"/>
    <w:lvl w:ilvl="0" w:tentative="0">
      <w:start w:val="1"/>
      <w:numFmt w:val="decimal"/>
      <w:suff w:val="space"/>
      <w:lvlText w:val="%1."/>
      <w:lvlJc w:val="left"/>
    </w:lvl>
  </w:abstractNum>
  <w:abstractNum w:abstractNumId="11">
    <w:nsid w:val="2DA1C343"/>
    <w:multiLevelType w:val="singleLevel"/>
    <w:tmpl w:val="2DA1C343"/>
    <w:lvl w:ilvl="0" w:tentative="0">
      <w:start w:val="1"/>
      <w:numFmt w:val="decimal"/>
      <w:lvlText w:val="%1."/>
      <w:lvlJc w:val="left"/>
      <w:pPr>
        <w:ind w:left="425" w:hanging="425"/>
      </w:pPr>
      <w:rPr>
        <w:rFonts w:hint="default"/>
      </w:rPr>
    </w:lvl>
  </w:abstractNum>
  <w:abstractNum w:abstractNumId="12">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D2A38E"/>
    <w:multiLevelType w:val="singleLevel"/>
    <w:tmpl w:val="3FD2A38E"/>
    <w:lvl w:ilvl="0" w:tentative="0">
      <w:start w:val="1"/>
      <w:numFmt w:val="decimal"/>
      <w:lvlText w:val="%1."/>
      <w:lvlJc w:val="left"/>
      <w:pPr>
        <w:ind w:left="425" w:hanging="42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7"/>
  </w:num>
  <w:num w:numId="3">
    <w:abstractNumId w:val="13"/>
  </w:num>
  <w:num w:numId="4">
    <w:abstractNumId w:val="18"/>
  </w:num>
  <w:num w:numId="5">
    <w:abstractNumId w:val="15"/>
  </w:num>
  <w:num w:numId="6">
    <w:abstractNumId w:val="12"/>
  </w:num>
  <w:num w:numId="7">
    <w:abstractNumId w:val="10"/>
  </w:num>
  <w:num w:numId="8">
    <w:abstractNumId w:val="17"/>
  </w:num>
  <w:num w:numId="9">
    <w:abstractNumId w:val="11"/>
  </w:num>
  <w:num w:numId="10">
    <w:abstractNumId w:val="6"/>
  </w:num>
  <w:num w:numId="11">
    <w:abstractNumId w:val="4"/>
  </w:num>
  <w:num w:numId="12">
    <w:abstractNumId w:val="5"/>
  </w:num>
  <w:num w:numId="13">
    <w:abstractNumId w:val="14"/>
  </w:num>
  <w:num w:numId="14">
    <w:abstractNumId w:val="3"/>
  </w:num>
  <w:num w:numId="15">
    <w:abstractNumId w:val="9"/>
  </w:num>
  <w:num w:numId="16">
    <w:abstractNumId w:val="2"/>
  </w:num>
  <w:num w:numId="17">
    <w:abstractNumId w:val="16"/>
  </w:num>
  <w:num w:numId="18">
    <w:abstractNumId w:val="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705A5"/>
    <w:rsid w:val="01D8321C"/>
    <w:rsid w:val="01DA01DF"/>
    <w:rsid w:val="02943C25"/>
    <w:rsid w:val="02DA0B1E"/>
    <w:rsid w:val="030A1074"/>
    <w:rsid w:val="035A176A"/>
    <w:rsid w:val="035C523B"/>
    <w:rsid w:val="03643579"/>
    <w:rsid w:val="039F085D"/>
    <w:rsid w:val="045F1F7F"/>
    <w:rsid w:val="0493371A"/>
    <w:rsid w:val="04C72E3B"/>
    <w:rsid w:val="0595560E"/>
    <w:rsid w:val="05FF6ADC"/>
    <w:rsid w:val="0635675A"/>
    <w:rsid w:val="06DD5923"/>
    <w:rsid w:val="072007EB"/>
    <w:rsid w:val="07DF4045"/>
    <w:rsid w:val="080120AD"/>
    <w:rsid w:val="080C0FCE"/>
    <w:rsid w:val="085444F7"/>
    <w:rsid w:val="090E6DE2"/>
    <w:rsid w:val="09615163"/>
    <w:rsid w:val="09C41216"/>
    <w:rsid w:val="0A0502D0"/>
    <w:rsid w:val="0A1D552E"/>
    <w:rsid w:val="0A4800D1"/>
    <w:rsid w:val="0A7D5FCD"/>
    <w:rsid w:val="0ACD30F7"/>
    <w:rsid w:val="0B010713"/>
    <w:rsid w:val="0B697485"/>
    <w:rsid w:val="0BB717D7"/>
    <w:rsid w:val="0C063DA0"/>
    <w:rsid w:val="0C65019C"/>
    <w:rsid w:val="0C813E69"/>
    <w:rsid w:val="0C9E2E94"/>
    <w:rsid w:val="0CB91E9E"/>
    <w:rsid w:val="0DAD02D3"/>
    <w:rsid w:val="0DC976BC"/>
    <w:rsid w:val="0E4E398F"/>
    <w:rsid w:val="0E553E22"/>
    <w:rsid w:val="0E7E40C2"/>
    <w:rsid w:val="0E9D4EE3"/>
    <w:rsid w:val="0ED0356B"/>
    <w:rsid w:val="0F6A208A"/>
    <w:rsid w:val="0F820661"/>
    <w:rsid w:val="101A0FDC"/>
    <w:rsid w:val="10286214"/>
    <w:rsid w:val="103461AE"/>
    <w:rsid w:val="107E075E"/>
    <w:rsid w:val="10821065"/>
    <w:rsid w:val="10840217"/>
    <w:rsid w:val="10952DF6"/>
    <w:rsid w:val="10C64675"/>
    <w:rsid w:val="10E76A0D"/>
    <w:rsid w:val="116D7726"/>
    <w:rsid w:val="11AC6707"/>
    <w:rsid w:val="120D6845"/>
    <w:rsid w:val="133040B2"/>
    <w:rsid w:val="133A1527"/>
    <w:rsid w:val="134645CE"/>
    <w:rsid w:val="138E5E4D"/>
    <w:rsid w:val="14983A03"/>
    <w:rsid w:val="14F416DE"/>
    <w:rsid w:val="16175528"/>
    <w:rsid w:val="166167A3"/>
    <w:rsid w:val="16986E38"/>
    <w:rsid w:val="16CC5916"/>
    <w:rsid w:val="16E157FE"/>
    <w:rsid w:val="16EF30D8"/>
    <w:rsid w:val="172D4F6E"/>
    <w:rsid w:val="172E1EC1"/>
    <w:rsid w:val="175A7638"/>
    <w:rsid w:val="1836136A"/>
    <w:rsid w:val="18504D21"/>
    <w:rsid w:val="1863573C"/>
    <w:rsid w:val="197113F3"/>
    <w:rsid w:val="197D02A6"/>
    <w:rsid w:val="19B06471"/>
    <w:rsid w:val="1A160062"/>
    <w:rsid w:val="1A556FE9"/>
    <w:rsid w:val="1A627D5C"/>
    <w:rsid w:val="1B125754"/>
    <w:rsid w:val="1B762CF0"/>
    <w:rsid w:val="1BE4783E"/>
    <w:rsid w:val="1BE5687C"/>
    <w:rsid w:val="1C35254A"/>
    <w:rsid w:val="1C42616A"/>
    <w:rsid w:val="1C46724D"/>
    <w:rsid w:val="1C6B037B"/>
    <w:rsid w:val="1D741D7F"/>
    <w:rsid w:val="1E74103D"/>
    <w:rsid w:val="1ED9132E"/>
    <w:rsid w:val="1EDA2B4A"/>
    <w:rsid w:val="1F1E171F"/>
    <w:rsid w:val="1FA77E9F"/>
    <w:rsid w:val="1FEB71C0"/>
    <w:rsid w:val="203945B9"/>
    <w:rsid w:val="207D13AB"/>
    <w:rsid w:val="20A0049E"/>
    <w:rsid w:val="20B147CB"/>
    <w:rsid w:val="2112792C"/>
    <w:rsid w:val="21390525"/>
    <w:rsid w:val="21513787"/>
    <w:rsid w:val="216014C9"/>
    <w:rsid w:val="21E4370A"/>
    <w:rsid w:val="222B0335"/>
    <w:rsid w:val="22A939AB"/>
    <w:rsid w:val="22D00B25"/>
    <w:rsid w:val="22E73BCC"/>
    <w:rsid w:val="233740CD"/>
    <w:rsid w:val="23396F85"/>
    <w:rsid w:val="24653902"/>
    <w:rsid w:val="24735323"/>
    <w:rsid w:val="24737443"/>
    <w:rsid w:val="24E370FD"/>
    <w:rsid w:val="250971A1"/>
    <w:rsid w:val="25936E6E"/>
    <w:rsid w:val="25951FC5"/>
    <w:rsid w:val="25986B4C"/>
    <w:rsid w:val="268D2393"/>
    <w:rsid w:val="271D2C97"/>
    <w:rsid w:val="282C4FBF"/>
    <w:rsid w:val="286640ED"/>
    <w:rsid w:val="288406F2"/>
    <w:rsid w:val="293140D5"/>
    <w:rsid w:val="295C627B"/>
    <w:rsid w:val="29CF0D5E"/>
    <w:rsid w:val="2A27612F"/>
    <w:rsid w:val="2A283292"/>
    <w:rsid w:val="2A7174C1"/>
    <w:rsid w:val="2B4E6910"/>
    <w:rsid w:val="2BEA1DC2"/>
    <w:rsid w:val="2C1F4808"/>
    <w:rsid w:val="2C200BD1"/>
    <w:rsid w:val="2CAB7CC5"/>
    <w:rsid w:val="2CCD1101"/>
    <w:rsid w:val="2D536CB5"/>
    <w:rsid w:val="2DFE24A0"/>
    <w:rsid w:val="2E150B56"/>
    <w:rsid w:val="2F2B0C86"/>
    <w:rsid w:val="2F6767FD"/>
    <w:rsid w:val="2FC503D3"/>
    <w:rsid w:val="304D0D09"/>
    <w:rsid w:val="306368AF"/>
    <w:rsid w:val="306F3BE1"/>
    <w:rsid w:val="31472B92"/>
    <w:rsid w:val="316628E9"/>
    <w:rsid w:val="319121DA"/>
    <w:rsid w:val="31AA35E3"/>
    <w:rsid w:val="31EE517C"/>
    <w:rsid w:val="32215F9F"/>
    <w:rsid w:val="327A7BD3"/>
    <w:rsid w:val="329B4993"/>
    <w:rsid w:val="32A777DC"/>
    <w:rsid w:val="3309069A"/>
    <w:rsid w:val="336B0809"/>
    <w:rsid w:val="33A23374"/>
    <w:rsid w:val="33CA1AD8"/>
    <w:rsid w:val="33F64577"/>
    <w:rsid w:val="340C0A8D"/>
    <w:rsid w:val="343949EB"/>
    <w:rsid w:val="35095EA0"/>
    <w:rsid w:val="35781E67"/>
    <w:rsid w:val="361B38B5"/>
    <w:rsid w:val="370712D5"/>
    <w:rsid w:val="37204A50"/>
    <w:rsid w:val="374B6987"/>
    <w:rsid w:val="37D030C6"/>
    <w:rsid w:val="385555E4"/>
    <w:rsid w:val="387A7805"/>
    <w:rsid w:val="394016C8"/>
    <w:rsid w:val="39B707A1"/>
    <w:rsid w:val="3A0504C9"/>
    <w:rsid w:val="3A5F2230"/>
    <w:rsid w:val="3A670D93"/>
    <w:rsid w:val="3A8C29FB"/>
    <w:rsid w:val="3B2B6C2C"/>
    <w:rsid w:val="3B361E49"/>
    <w:rsid w:val="3BEE2461"/>
    <w:rsid w:val="3C4E0A85"/>
    <w:rsid w:val="3C573483"/>
    <w:rsid w:val="3C67733A"/>
    <w:rsid w:val="3C8D3911"/>
    <w:rsid w:val="3C9873CB"/>
    <w:rsid w:val="3CCD6091"/>
    <w:rsid w:val="3D053A7C"/>
    <w:rsid w:val="3E79229B"/>
    <w:rsid w:val="3ED529B9"/>
    <w:rsid w:val="3F2D78C6"/>
    <w:rsid w:val="3FAE2946"/>
    <w:rsid w:val="3FAF13AE"/>
    <w:rsid w:val="40712EDE"/>
    <w:rsid w:val="40AC684C"/>
    <w:rsid w:val="40CD2C3F"/>
    <w:rsid w:val="40DE07F5"/>
    <w:rsid w:val="41146FE8"/>
    <w:rsid w:val="41250249"/>
    <w:rsid w:val="415617C0"/>
    <w:rsid w:val="417702E7"/>
    <w:rsid w:val="41CC5867"/>
    <w:rsid w:val="41D23E46"/>
    <w:rsid w:val="42323D75"/>
    <w:rsid w:val="426C0A6E"/>
    <w:rsid w:val="42A11566"/>
    <w:rsid w:val="42A96C58"/>
    <w:rsid w:val="42AB2BD6"/>
    <w:rsid w:val="431747A5"/>
    <w:rsid w:val="436069EE"/>
    <w:rsid w:val="43C2164A"/>
    <w:rsid w:val="43E31A09"/>
    <w:rsid w:val="44432484"/>
    <w:rsid w:val="444628E2"/>
    <w:rsid w:val="444E69CA"/>
    <w:rsid w:val="4467501D"/>
    <w:rsid w:val="449470E1"/>
    <w:rsid w:val="44A44E84"/>
    <w:rsid w:val="44D12FF3"/>
    <w:rsid w:val="451832ED"/>
    <w:rsid w:val="454D259D"/>
    <w:rsid w:val="45560921"/>
    <w:rsid w:val="45723C79"/>
    <w:rsid w:val="45761F2E"/>
    <w:rsid w:val="45F316C1"/>
    <w:rsid w:val="465A4A0E"/>
    <w:rsid w:val="4699195A"/>
    <w:rsid w:val="46C567B5"/>
    <w:rsid w:val="46DE7698"/>
    <w:rsid w:val="48AC3B9E"/>
    <w:rsid w:val="48D14A7C"/>
    <w:rsid w:val="495A2347"/>
    <w:rsid w:val="4961028C"/>
    <w:rsid w:val="49A319ED"/>
    <w:rsid w:val="49C10D2B"/>
    <w:rsid w:val="4ACB710F"/>
    <w:rsid w:val="4ACE6BD0"/>
    <w:rsid w:val="4B143A4C"/>
    <w:rsid w:val="4B8247F5"/>
    <w:rsid w:val="4BAD2017"/>
    <w:rsid w:val="4BD74836"/>
    <w:rsid w:val="4C4F39D5"/>
    <w:rsid w:val="4C7D29CB"/>
    <w:rsid w:val="4CA4180F"/>
    <w:rsid w:val="4CA43DA3"/>
    <w:rsid w:val="4D1F7D6E"/>
    <w:rsid w:val="4D300C08"/>
    <w:rsid w:val="4D5123C6"/>
    <w:rsid w:val="4DF2336E"/>
    <w:rsid w:val="4E1526AE"/>
    <w:rsid w:val="4E8E2795"/>
    <w:rsid w:val="4E941BA3"/>
    <w:rsid w:val="4EA55F05"/>
    <w:rsid w:val="4F1700B8"/>
    <w:rsid w:val="4FC374CC"/>
    <w:rsid w:val="4FE5146F"/>
    <w:rsid w:val="5081012C"/>
    <w:rsid w:val="510117B1"/>
    <w:rsid w:val="5136083B"/>
    <w:rsid w:val="515C1D51"/>
    <w:rsid w:val="51646B6C"/>
    <w:rsid w:val="51B07017"/>
    <w:rsid w:val="5226439F"/>
    <w:rsid w:val="525D71C4"/>
    <w:rsid w:val="528147CF"/>
    <w:rsid w:val="52D6395C"/>
    <w:rsid w:val="532A7941"/>
    <w:rsid w:val="536614B2"/>
    <w:rsid w:val="538057B3"/>
    <w:rsid w:val="53AE0572"/>
    <w:rsid w:val="53BF6310"/>
    <w:rsid w:val="542D76E9"/>
    <w:rsid w:val="5459613F"/>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9D2963"/>
    <w:rsid w:val="58E35061"/>
    <w:rsid w:val="58FC26D7"/>
    <w:rsid w:val="5A33044A"/>
    <w:rsid w:val="5AA706CC"/>
    <w:rsid w:val="5ACC342E"/>
    <w:rsid w:val="5B356BDD"/>
    <w:rsid w:val="5B976FC1"/>
    <w:rsid w:val="5BA363F3"/>
    <w:rsid w:val="5C0E1B80"/>
    <w:rsid w:val="5C5C54BA"/>
    <w:rsid w:val="5CAA6024"/>
    <w:rsid w:val="5CD63135"/>
    <w:rsid w:val="5D5B25EC"/>
    <w:rsid w:val="5D6513C2"/>
    <w:rsid w:val="5D6D5411"/>
    <w:rsid w:val="5DF53F95"/>
    <w:rsid w:val="5E0448E8"/>
    <w:rsid w:val="5E1155DC"/>
    <w:rsid w:val="5E3877B6"/>
    <w:rsid w:val="5E59788A"/>
    <w:rsid w:val="5E5D50D2"/>
    <w:rsid w:val="5E6A2F5B"/>
    <w:rsid w:val="5E8A398A"/>
    <w:rsid w:val="5EF0750C"/>
    <w:rsid w:val="5F646112"/>
    <w:rsid w:val="5F8C08EA"/>
    <w:rsid w:val="60095BA6"/>
    <w:rsid w:val="60256D04"/>
    <w:rsid w:val="60654544"/>
    <w:rsid w:val="60AC26EF"/>
    <w:rsid w:val="60B1633A"/>
    <w:rsid w:val="61786186"/>
    <w:rsid w:val="617C0DC9"/>
    <w:rsid w:val="627E55B4"/>
    <w:rsid w:val="62CF7BBD"/>
    <w:rsid w:val="63191049"/>
    <w:rsid w:val="635147E4"/>
    <w:rsid w:val="63894210"/>
    <w:rsid w:val="641E158C"/>
    <w:rsid w:val="6450167E"/>
    <w:rsid w:val="64516B62"/>
    <w:rsid w:val="64E77440"/>
    <w:rsid w:val="65452B0E"/>
    <w:rsid w:val="654F43C0"/>
    <w:rsid w:val="65501D46"/>
    <w:rsid w:val="656E304D"/>
    <w:rsid w:val="659D3FA3"/>
    <w:rsid w:val="65B53A3E"/>
    <w:rsid w:val="65C178C7"/>
    <w:rsid w:val="663E7162"/>
    <w:rsid w:val="66432D9C"/>
    <w:rsid w:val="66710920"/>
    <w:rsid w:val="67242BCD"/>
    <w:rsid w:val="675B5EC3"/>
    <w:rsid w:val="67DF62C5"/>
    <w:rsid w:val="6822110B"/>
    <w:rsid w:val="69182419"/>
    <w:rsid w:val="692963D7"/>
    <w:rsid w:val="693D1C6D"/>
    <w:rsid w:val="694E2BF2"/>
    <w:rsid w:val="696B2299"/>
    <w:rsid w:val="696B3FA3"/>
    <w:rsid w:val="698044F4"/>
    <w:rsid w:val="698414AB"/>
    <w:rsid w:val="69DB74AC"/>
    <w:rsid w:val="6A211646"/>
    <w:rsid w:val="6A32564C"/>
    <w:rsid w:val="6A42067F"/>
    <w:rsid w:val="6B2520C6"/>
    <w:rsid w:val="6B291C2C"/>
    <w:rsid w:val="6BE61A0D"/>
    <w:rsid w:val="6BFA5082"/>
    <w:rsid w:val="6C7D7C32"/>
    <w:rsid w:val="6D361187"/>
    <w:rsid w:val="6D8F4E95"/>
    <w:rsid w:val="6DAF0D17"/>
    <w:rsid w:val="6DD070B7"/>
    <w:rsid w:val="6E481A15"/>
    <w:rsid w:val="6E75472D"/>
    <w:rsid w:val="6E8E3022"/>
    <w:rsid w:val="6F415570"/>
    <w:rsid w:val="6F4638FD"/>
    <w:rsid w:val="6F4C2AA5"/>
    <w:rsid w:val="6FDC735D"/>
    <w:rsid w:val="6FE27182"/>
    <w:rsid w:val="702C664F"/>
    <w:rsid w:val="70CF12BD"/>
    <w:rsid w:val="70E00F21"/>
    <w:rsid w:val="71082014"/>
    <w:rsid w:val="71AF459D"/>
    <w:rsid w:val="71B05423"/>
    <w:rsid w:val="71BA61B5"/>
    <w:rsid w:val="71DF3A36"/>
    <w:rsid w:val="71ED6B06"/>
    <w:rsid w:val="71F44ACA"/>
    <w:rsid w:val="724D20AF"/>
    <w:rsid w:val="72653CB7"/>
    <w:rsid w:val="72732E04"/>
    <w:rsid w:val="72A042BA"/>
    <w:rsid w:val="72D81E1F"/>
    <w:rsid w:val="732C6966"/>
    <w:rsid w:val="73BB2205"/>
    <w:rsid w:val="73EA7F5B"/>
    <w:rsid w:val="73F9408B"/>
    <w:rsid w:val="740853A4"/>
    <w:rsid w:val="743306B3"/>
    <w:rsid w:val="74372486"/>
    <w:rsid w:val="743C7BA5"/>
    <w:rsid w:val="74692B38"/>
    <w:rsid w:val="74935FC4"/>
    <w:rsid w:val="74975E44"/>
    <w:rsid w:val="74C23FF5"/>
    <w:rsid w:val="75516763"/>
    <w:rsid w:val="760426CC"/>
    <w:rsid w:val="76051E1C"/>
    <w:rsid w:val="761F533D"/>
    <w:rsid w:val="76441BDB"/>
    <w:rsid w:val="765B0A6B"/>
    <w:rsid w:val="766E5557"/>
    <w:rsid w:val="76CD26D9"/>
    <w:rsid w:val="77BB6D79"/>
    <w:rsid w:val="782878D8"/>
    <w:rsid w:val="783F2707"/>
    <w:rsid w:val="78697EA9"/>
    <w:rsid w:val="78810ADD"/>
    <w:rsid w:val="789A3C5D"/>
    <w:rsid w:val="78BA0E7B"/>
    <w:rsid w:val="78CD32AF"/>
    <w:rsid w:val="79355B9E"/>
    <w:rsid w:val="79D31CC7"/>
    <w:rsid w:val="7A360C00"/>
    <w:rsid w:val="7A546ECE"/>
    <w:rsid w:val="7A8D418E"/>
    <w:rsid w:val="7AFE6E3A"/>
    <w:rsid w:val="7B3E7DA0"/>
    <w:rsid w:val="7B5255F9"/>
    <w:rsid w:val="7BA16014"/>
    <w:rsid w:val="7C172EA1"/>
    <w:rsid w:val="7C4E1817"/>
    <w:rsid w:val="7C735456"/>
    <w:rsid w:val="7CA705C1"/>
    <w:rsid w:val="7CA70E63"/>
    <w:rsid w:val="7D1A4255"/>
    <w:rsid w:val="7D540BE4"/>
    <w:rsid w:val="7DBA2FBF"/>
    <w:rsid w:val="7DC37B21"/>
    <w:rsid w:val="7DDA3D59"/>
    <w:rsid w:val="7DFF2BFB"/>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39</Pages>
  <Words>3409</Words>
  <Characters>10065</Characters>
  <Lines>524</Lines>
  <Paragraphs>147</Paragraphs>
  <TotalTime>0</TotalTime>
  <ScaleCrop>false</ScaleCrop>
  <LinksUpToDate>false</LinksUpToDate>
  <CharactersWithSpaces>10969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2025-07-30T06:14:34Z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