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15F2B179">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6675FF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4D6A8711">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705F0EED">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2A2277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718EB3AA">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7ADD4FAC">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5BBF3AE3">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0AAAA1B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本项目基于NGS技术，对50个消化道肿瘤易感基因进行高通量测序。检测突变形式为点突变（SNV）、小片段插入缺失（INDEL）、拷贝数变异（CNV）以及融合（FUSION）。{% if PDInfo != undefined %}同时，本项目也通过免疫组化检测PD-L1表达情况。{% endif %}</w:t>
            </w:r>
          </w:p>
          <w:p w14:paraId="020AEF36">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本报告分析基因变异与靶向药物、免疫药物、化疗药物的相关性，给出靶向药物（FDA/NMPA批准药物、临床试验药物等）、化疗药物的用药提示信息，从而为临床制定治疗方案提供参考信息。</w:t>
            </w:r>
          </w:p>
        </w:tc>
      </w:tr>
    </w:tbl>
    <w:p w14:paraId="6786B689">
      <w:pPr>
        <w:rPr>
          <w:rFonts w:ascii="Times New Roman" w:hAnsi="Times New Roman" w:eastAsia="微软雅黑" w:cs="Times New Roman"/>
        </w:rPr>
      </w:pPr>
    </w:p>
    <w:p w14:paraId="71F79827">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4277765E">
      <w:pPr>
        <w:pStyle w:val="2"/>
        <w:rPr>
          <w:rFonts w:hint="eastAsia" w:ascii="微软雅黑" w:hAnsi="微软雅黑" w:eastAsia="微软雅黑" w:cs="微软雅黑"/>
          <w:color w:val="FFFFFF"/>
          <w:szCs w:val="30"/>
          <w:shd w:val="clear" w:color="auto" w:fill="17365D"/>
        </w:rPr>
      </w:pPr>
      <w:bookmarkStart w:id="0" w:name="_Toc527112379"/>
      <w:bookmarkStart w:id="1" w:name="_Toc534637492"/>
      <w:bookmarkStart w:id="2" w:name="_Toc526855031"/>
      <w:r>
        <w:rPr>
          <w:rFonts w:hint="eastAsia" w:ascii="微软雅黑" w:hAnsi="微软雅黑" w:eastAsia="微软雅黑" w:cs="微软雅黑"/>
          <w:color w:val="FFFFFF"/>
          <w:szCs w:val="30"/>
          <w:shd w:val="clear" w:color="auto" w:fill="17365D"/>
        </w:rPr>
        <w:t>检测结果</w:t>
      </w:r>
      <w:bookmarkEnd w:id="0"/>
      <w:bookmarkEnd w:id="1"/>
      <w:bookmarkEnd w:id="2"/>
    </w:p>
    <w:p w14:paraId="1B9AB8C2">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1033" w:tblpY="1"/>
        <w:tblOverlap w:val="never"/>
        <w:tblW w:w="9852" w:type="dxa"/>
        <w:tblInd w:w="0" w:type="dxa"/>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shd w:val="clear" w:color="auto" w:fill="auto"/>
        <w:tblLayout w:type="fixed"/>
        <w:tblCellMar>
          <w:top w:w="0" w:type="dxa"/>
          <w:left w:w="0" w:type="dxa"/>
          <w:bottom w:w="0" w:type="dxa"/>
          <w:right w:w="0" w:type="dxa"/>
        </w:tblCellMar>
      </w:tblPr>
      <w:tblGrid>
        <w:gridCol w:w="1712"/>
        <w:gridCol w:w="2515"/>
        <w:gridCol w:w="5625"/>
      </w:tblGrid>
      <w:tr w14:paraId="5F7090D2">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shd w:val="clear" w:color="auto" w:fill="auto"/>
          <w:tblCellMar>
            <w:top w:w="0" w:type="dxa"/>
            <w:left w:w="0" w:type="dxa"/>
            <w:bottom w:w="0" w:type="dxa"/>
            <w:right w:w="0" w:type="dxa"/>
          </w:tblCellMar>
        </w:tblPrEx>
        <w:trPr>
          <w:trHeight w:val="490" w:hRule="atLeast"/>
        </w:trPr>
        <w:tc>
          <w:tcPr>
            <w:tcW w:w="4227" w:type="dxa"/>
            <w:gridSpan w:val="2"/>
            <w:tcBorders>
              <w:tl2br w:val="nil"/>
              <w:tr2bl w:val="nil"/>
            </w:tcBorders>
            <w:shd w:val="clear" w:color="auto" w:fill="auto"/>
            <w:vAlign w:val="center"/>
          </w:tcPr>
          <w:p w14:paraId="1F20A8F0">
            <w:pPr>
              <w:jc w:val="center"/>
              <w:rPr>
                <w:rFonts w:ascii="微软雅黑" w:eastAsia="微软雅黑"/>
                <w:b/>
                <w:bCs w:val="0"/>
                <w:color w:val="244061"/>
                <w:sz w:val="21"/>
              </w:rPr>
            </w:pPr>
            <w:r>
              <w:rPr>
                <w:rFonts w:hint="eastAsia" w:cs="黑体"/>
                <w:b/>
                <w:bCs w:val="0"/>
                <w:color w:val="244061"/>
                <w:sz w:val="28"/>
                <w:szCs w:val="36"/>
                <w:lang w:eastAsia="zh-CN"/>
              </w:rPr>
              <w:br w:type="page"/>
            </w:r>
            <w:r>
              <w:rPr>
                <w:rFonts w:hint="eastAsia" w:ascii="微软雅黑" w:eastAsia="微软雅黑"/>
                <w:b/>
                <w:bCs w:val="0"/>
                <w:color w:val="244061"/>
                <w:sz w:val="21"/>
              </w:rPr>
              <w:t>检测类型</w:t>
            </w:r>
          </w:p>
        </w:tc>
        <w:tc>
          <w:tcPr>
            <w:tcW w:w="5625" w:type="dxa"/>
            <w:tcBorders>
              <w:tl2br w:val="nil"/>
              <w:tr2bl w:val="nil"/>
            </w:tcBorders>
            <w:shd w:val="clear" w:color="auto" w:fill="auto"/>
            <w:vAlign w:val="center"/>
          </w:tcPr>
          <w:p w14:paraId="2903DA6F">
            <w:pPr>
              <w:jc w:val="center"/>
              <w:rPr>
                <w:rFonts w:ascii="微软雅黑" w:eastAsia="微软雅黑"/>
                <w:b/>
                <w:bCs w:val="0"/>
                <w:color w:val="244061"/>
              </w:rPr>
            </w:pPr>
            <w:r>
              <w:rPr>
                <w:rFonts w:ascii="Times New Roman" w:hAnsi="Times New Roman" w:eastAsia="微软雅黑" w:cs="黑体"/>
                <w:b/>
                <w:bCs w:val="0"/>
                <w:color w:val="244061"/>
                <w:sz w:val="21"/>
              </w:rPr>
              <w:t>检测结果</w:t>
            </w:r>
          </w:p>
        </w:tc>
      </w:tr>
      <w:tr w14:paraId="4DCE10DE">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shd w:val="clear" w:color="auto" w:fill="auto"/>
          <w:tblCellMar>
            <w:top w:w="0" w:type="dxa"/>
            <w:left w:w="0" w:type="dxa"/>
            <w:bottom w:w="0" w:type="dxa"/>
            <w:right w:w="0" w:type="dxa"/>
          </w:tblCellMar>
        </w:tblPrEx>
        <w:trPr>
          <w:trHeight w:val="397" w:hRule="atLeast"/>
        </w:trPr>
        <w:tc>
          <w:tcPr>
            <w:tcW w:w="4227" w:type="dxa"/>
            <w:gridSpan w:val="2"/>
            <w:tcBorders>
              <w:tl2br w:val="nil"/>
              <w:tr2bl w:val="nil"/>
            </w:tcBorders>
            <w:shd w:val="clear" w:color="auto" w:fill="auto"/>
            <w:vAlign w:val="center"/>
          </w:tcPr>
          <w:p w14:paraId="7FF1082F">
            <w:pPr>
              <w:pStyle w:val="33"/>
              <w:ind w:left="119"/>
              <w:rPr>
                <w:rFonts w:ascii="Times New Roman" w:hAnsi="Times New Roman" w:eastAsia="微软雅黑" w:cs="Times New Roman"/>
                <w:b w:val="0"/>
                <w:bCs/>
                <w:sz w:val="21"/>
                <w:szCs w:val="21"/>
              </w:rPr>
            </w:pPr>
            <w:r>
              <w:rPr>
                <w:rFonts w:ascii="Times New Roman" w:hAnsi="Times New Roman" w:eastAsia="微软雅黑" w:cs="Times New Roman"/>
                <w:b w:val="0"/>
                <w:bCs/>
                <w:sz w:val="21"/>
                <w:szCs w:val="21"/>
              </w:rPr>
              <w:t>靶向用药指导</w:t>
            </w:r>
          </w:p>
        </w:tc>
        <w:tc>
          <w:tcPr>
            <w:tcW w:w="5625" w:type="dxa"/>
            <w:tcBorders>
              <w:tl2br w:val="nil"/>
              <w:tr2bl w:val="nil"/>
            </w:tcBorders>
            <w:shd w:val="clear" w:color="auto" w:fill="auto"/>
            <w:vAlign w:val="center"/>
          </w:tcPr>
          <w:p w14:paraId="6E499724">
            <w:pPr>
              <w:pStyle w:val="33"/>
              <w:spacing w:before="100" w:line="187" w:lineRule="auto"/>
              <w:ind w:left="119" w:right="119"/>
              <w:rPr>
                <w:rFonts w:ascii="Times New Roman" w:hAnsi="Times New Roman" w:eastAsia="微软雅黑" w:cs="Times New Roman"/>
                <w:b w:val="0"/>
                <w:bCs/>
                <w:sz w:val="21"/>
                <w:szCs w:val="21"/>
                <w:lang w:eastAsia="zh-CN"/>
              </w:rPr>
            </w:pPr>
            <w:r>
              <w:rPr>
                <w:rFonts w:ascii="Times New Roman" w:hAnsi="Times New Roman" w:eastAsia="微软雅黑" w:cs="Times New Roman"/>
                <w:b w:val="0"/>
                <w:bCs/>
                <w:sz w:val="21"/>
                <w:szCs w:val="21"/>
                <w:lang w:eastAsia="zh-CN"/>
              </w:rPr>
              <w:t>共检出</w:t>
            </w:r>
            <w:r>
              <w:rPr>
                <w:rFonts w:hint="eastAsia" w:ascii="Times New Roman" w:hAnsi="Times New Roman" w:eastAsia="微软雅黑" w:cs="黑体"/>
                <w:b w:val="0"/>
                <w:bCs/>
                <w:sz w:val="21"/>
                <w:lang w:eastAsia="zh-CN"/>
              </w:rPr>
              <w:t>{{ summaryOfRresults.thisGeneticmarkerVwListSize }}</w:t>
            </w:r>
            <w:r>
              <w:rPr>
                <w:rFonts w:ascii="Times New Roman" w:hAnsi="Times New Roman" w:eastAsia="微软雅黑" w:cs="Times New Roman"/>
                <w:b w:val="0"/>
                <w:bCs/>
                <w:sz w:val="21"/>
                <w:szCs w:val="21"/>
                <w:lang w:eastAsia="zh-CN"/>
              </w:rPr>
              <w:t>个</w:t>
            </w:r>
            <w:r>
              <w:rPr>
                <w:rFonts w:hint="eastAsia" w:ascii="Times New Roman" w:hAnsi="Times New Roman" w:eastAsia="微软雅黑" w:cs="Times New Roman"/>
                <w:b w:val="0"/>
                <w:bCs/>
                <w:sz w:val="21"/>
                <w:szCs w:val="21"/>
                <w:lang w:eastAsia="zh-CN"/>
              </w:rPr>
              <w:t>变异位点</w:t>
            </w:r>
            <w:r>
              <w:rPr>
                <w:rFonts w:ascii="Times New Roman" w:hAnsi="Times New Roman" w:eastAsia="微软雅黑" w:cs="Times New Roman"/>
                <w:b w:val="0"/>
                <w:bCs/>
                <w:sz w:val="21"/>
                <w:szCs w:val="21"/>
                <w:lang w:eastAsia="zh-CN"/>
              </w:rPr>
              <w:t>，其中</w:t>
            </w:r>
            <w:r>
              <w:rPr>
                <w:rFonts w:hint="eastAsia" w:ascii="Times New Roman" w:hAnsi="Times New Roman" w:eastAsia="微软雅黑" w:cs="黑体"/>
                <w:b w:val="0"/>
                <w:bCs/>
                <w:sz w:val="21"/>
                <w:lang w:eastAsia="zh-CN"/>
              </w:rPr>
              <w:t>{{ summaryOfRresults.somaticCellMedicationNum}}</w:t>
            </w:r>
            <w:r>
              <w:rPr>
                <w:rFonts w:ascii="Times New Roman" w:hAnsi="Times New Roman" w:eastAsia="微软雅黑" w:cs="Times New Roman"/>
                <w:b w:val="0"/>
                <w:bCs/>
                <w:sz w:val="21"/>
                <w:szCs w:val="21"/>
                <w:lang w:eastAsia="zh-CN"/>
              </w:rPr>
              <w:t>个与靶向药物相关</w:t>
            </w:r>
            <w:r>
              <w:rPr>
                <w:rFonts w:hint="eastAsia" w:ascii="Times New Roman" w:hAnsi="Times New Roman" w:eastAsia="微软雅黑" w:cs="Times New Roman"/>
                <w:b w:val="0"/>
                <w:bCs/>
                <w:sz w:val="21"/>
                <w:szCs w:val="21"/>
                <w:lang w:eastAsia="zh-CN"/>
              </w:rPr>
              <w:t>{{bodyDrugStr}}</w:t>
            </w:r>
          </w:p>
        </w:tc>
      </w:tr>
      <w:tr w14:paraId="6D7256AD">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shd w:val="clear" w:color="auto" w:fill="auto"/>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65CC4B83">
            <w:pPr>
              <w:pStyle w:val="33"/>
              <w:ind w:left="119"/>
              <w:rPr>
                <w:rFonts w:ascii="Times New Roman" w:hAnsi="Times New Roman" w:eastAsia="微软雅黑" w:cs="Times New Roman"/>
                <w:b w:val="0"/>
                <w:bCs/>
                <w:sz w:val="21"/>
                <w:szCs w:val="21"/>
                <w:lang w:eastAsia="zh-CN"/>
              </w:rPr>
            </w:pPr>
            <w:r>
              <w:rPr>
                <w:rFonts w:ascii="Times New Roman" w:hAnsi="Times New Roman" w:eastAsia="微软雅黑" w:cs="Times New Roman"/>
                <w:b w:val="0"/>
                <w:bCs/>
                <w:sz w:val="21"/>
                <w:szCs w:val="21"/>
                <w:lang w:eastAsia="zh-CN"/>
              </w:rPr>
              <w:t>免疫治疗相关标志物检测</w:t>
            </w:r>
          </w:p>
        </w:tc>
        <w:tc>
          <w:tcPr>
            <w:tcW w:w="2515" w:type="dxa"/>
            <w:tcBorders>
              <w:tl2br w:val="nil"/>
              <w:tr2bl w:val="nil"/>
            </w:tcBorders>
            <w:shd w:val="clear" w:color="auto" w:fill="auto"/>
            <w:vAlign w:val="center"/>
          </w:tcPr>
          <w:p w14:paraId="4E987EDE">
            <w:pPr>
              <w:spacing w:before="77"/>
              <w:ind w:left="119"/>
              <w:rPr>
                <w:rFonts w:ascii="Times New Roman" w:hAnsi="Times New Roman" w:eastAsia="微软雅黑" w:cs="Times New Roman"/>
                <w:b w:val="0"/>
                <w:bCs/>
                <w:sz w:val="21"/>
                <w:szCs w:val="21"/>
                <w:lang w:eastAsia="zh-CN"/>
              </w:rPr>
            </w:pPr>
            <w:r>
              <w:rPr>
                <w:rFonts w:ascii="Times New Roman" w:hAnsi="Times New Roman" w:eastAsia="微软雅黑" w:cs="黑体"/>
                <w:b w:val="0"/>
                <w:bCs/>
                <w:sz w:val="21"/>
                <w:lang w:eastAsia="zh-CN"/>
              </w:rPr>
              <w:t>微卫星不稳定性（MSI）</w:t>
            </w:r>
          </w:p>
        </w:tc>
        <w:tc>
          <w:tcPr>
            <w:tcW w:w="5625" w:type="dxa"/>
            <w:tcBorders>
              <w:tl2br w:val="nil"/>
              <w:tr2bl w:val="nil"/>
            </w:tcBorders>
            <w:shd w:val="clear" w:color="auto" w:fill="auto"/>
            <w:vAlign w:val="center"/>
          </w:tcPr>
          <w:p w14:paraId="04F2EA61">
            <w:pPr>
              <w:pStyle w:val="33"/>
              <w:spacing w:before="100" w:line="240" w:lineRule="auto"/>
              <w:ind w:left="119" w:right="119"/>
              <w:rPr>
                <w:rFonts w:ascii="Times New Roman" w:hAnsi="Times New Roman" w:eastAsia="微软雅黑" w:cs="黑体"/>
                <w:b w:val="0"/>
                <w:bCs/>
                <w:sz w:val="21"/>
                <w:lang w:eastAsia="zh-CN"/>
              </w:rPr>
            </w:pPr>
            <w:r>
              <w:rPr>
                <w:rFonts w:hint="eastAsia" w:ascii="Times New Roman" w:hAnsi="Times New Roman" w:eastAsia="微软雅黑" w:cs="Times New Roman"/>
                <w:b w:val="0"/>
                <w:bCs/>
                <w:sz w:val="21"/>
                <w:szCs w:val="21"/>
                <w:lang w:eastAsia="zh-CN"/>
              </w:rPr>
              <w:t>{{summaryOfRresults.msi_status_state}}</w:t>
            </w:r>
          </w:p>
        </w:tc>
      </w:tr>
      <w:tr w14:paraId="7BCD79BD">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shd w:val="clear" w:color="auto" w:fill="auto"/>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183B6E5">
            <w:pPr>
              <w:ind w:left="119"/>
              <w:rPr>
                <w:rFonts w:ascii="Times New Roman" w:hAnsi="Times New Roman" w:eastAsia="微软雅黑" w:cs="Times New Roman"/>
                <w:b w:val="0"/>
                <w:bCs/>
                <w:sz w:val="21"/>
                <w:szCs w:val="21"/>
                <w:lang w:eastAsia="zh-CN"/>
              </w:rPr>
            </w:pPr>
          </w:p>
        </w:tc>
        <w:tc>
          <w:tcPr>
            <w:tcW w:w="8140" w:type="dxa"/>
            <w:gridSpan w:val="2"/>
            <w:tcBorders>
              <w:tl2br w:val="nil"/>
              <w:tr2bl w:val="nil"/>
            </w:tcBorders>
            <w:shd w:val="clear" w:color="auto" w:fill="auto"/>
            <w:vAlign w:val="center"/>
          </w:tcPr>
          <w:p w14:paraId="697D4FEC">
            <w:pPr>
              <w:pStyle w:val="33"/>
              <w:ind w:left="118"/>
              <w:rPr>
                <w:rFonts w:ascii="Times New Roman" w:hAnsi="Times New Roman" w:eastAsia="微软雅黑" w:cs="Times New Roman"/>
                <w:b w:val="0"/>
                <w:bCs/>
                <w:sz w:val="21"/>
                <w:szCs w:val="21"/>
                <w:lang w:eastAsia="zh-CN"/>
              </w:rPr>
            </w:pPr>
            <w:r>
              <w:rPr>
                <w:rFonts w:hint="eastAsia" w:ascii="Times New Roman" w:hAnsi="Times New Roman" w:eastAsia="微软雅黑" w:cs="Times New Roman"/>
                <w:b w:val="0"/>
                <w:bCs/>
                <w:sz w:val="21"/>
                <w:szCs w:val="21"/>
                <w:lang w:eastAsia="zh-CN"/>
              </w:rPr>
              <w:t>{%tr if PDInfo != undefined %}</w:t>
            </w:r>
          </w:p>
        </w:tc>
      </w:tr>
      <w:tr w14:paraId="06780565">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shd w:val="clear" w:color="auto" w:fill="auto"/>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0B81EA0">
            <w:pPr>
              <w:ind w:left="119"/>
              <w:rPr>
                <w:rFonts w:ascii="Times New Roman" w:hAnsi="Times New Roman" w:eastAsia="微软雅黑" w:cs="Times New Roman"/>
                <w:b w:val="0"/>
                <w:bCs/>
                <w:sz w:val="21"/>
                <w:szCs w:val="21"/>
                <w:lang w:eastAsia="zh-CN"/>
              </w:rPr>
            </w:pPr>
          </w:p>
        </w:tc>
        <w:tc>
          <w:tcPr>
            <w:tcW w:w="2515" w:type="dxa"/>
            <w:tcBorders>
              <w:tl2br w:val="nil"/>
              <w:tr2bl w:val="nil"/>
            </w:tcBorders>
            <w:shd w:val="clear" w:color="auto" w:fill="auto"/>
            <w:vAlign w:val="center"/>
          </w:tcPr>
          <w:p w14:paraId="008F5326">
            <w:pPr>
              <w:ind w:left="119"/>
              <w:rPr>
                <w:rFonts w:ascii="Times New Roman" w:hAnsi="Times New Roman" w:eastAsia="微软雅黑" w:cs="Times New Roman"/>
                <w:b w:val="0"/>
                <w:bCs/>
                <w:sz w:val="21"/>
                <w:szCs w:val="21"/>
                <w:highlight w:val="yellow"/>
                <w:lang w:eastAsia="zh-CN"/>
              </w:rPr>
            </w:pPr>
            <w:r>
              <w:rPr>
                <w:rFonts w:ascii="Times New Roman" w:hAnsi="Times New Roman" w:eastAsia="微软雅黑" w:cs="Times New Roman"/>
                <w:b w:val="0"/>
                <w:bCs/>
                <w:sz w:val="21"/>
                <w:szCs w:val="21"/>
              </w:rPr>
              <w:t>PD-L1蛋白表达水平</w:t>
            </w:r>
          </w:p>
        </w:tc>
        <w:tc>
          <w:tcPr>
            <w:tcW w:w="5625" w:type="dxa"/>
            <w:tcBorders>
              <w:tl2br w:val="nil"/>
              <w:tr2bl w:val="nil"/>
            </w:tcBorders>
            <w:shd w:val="clear" w:color="auto" w:fill="auto"/>
            <w:vAlign w:val="center"/>
          </w:tcPr>
          <w:p w14:paraId="68A572FF">
            <w:pPr>
              <w:pStyle w:val="33"/>
              <w:ind w:left="118"/>
              <w:rPr>
                <w:rFonts w:ascii="Times New Roman" w:hAnsi="Times New Roman" w:eastAsia="微软雅黑" w:cs="Times New Roman"/>
                <w:b w:val="0"/>
                <w:bCs/>
                <w:sz w:val="21"/>
                <w:szCs w:val="21"/>
                <w:lang w:eastAsia="zh-CN"/>
              </w:rPr>
            </w:pPr>
            <w:r>
              <w:rPr>
                <w:rFonts w:hint="eastAsia" w:ascii="Times New Roman" w:hAnsi="Times New Roman" w:eastAsia="微软雅黑" w:cs="Times New Roman"/>
                <w:b w:val="0"/>
                <w:bCs/>
                <w:sz w:val="21"/>
                <w:szCs w:val="21"/>
                <w:lang w:eastAsia="zh-CN"/>
              </w:rPr>
              <w:t>使用{{</w:t>
            </w:r>
            <w:r>
              <w:rPr>
                <w:rFonts w:ascii="Times New Roman" w:hAnsi="Times New Roman" w:eastAsia="微软雅黑" w:cs="Times New Roman"/>
                <w:b w:val="0"/>
                <w:bCs/>
                <w:sz w:val="21"/>
                <w:szCs w:val="21"/>
                <w:lang w:eastAsia="zh-CN"/>
              </w:rPr>
              <w:t xml:space="preserve"> PDInfo</w:t>
            </w:r>
            <w:r>
              <w:rPr>
                <w:rFonts w:hint="eastAsia" w:ascii="Times New Roman" w:hAnsi="Times New Roman" w:eastAsia="微软雅黑" w:cs="Times New Roman"/>
                <w:b w:val="0"/>
                <w:bCs/>
                <w:sz w:val="21"/>
                <w:szCs w:val="21"/>
                <w:lang w:eastAsia="zh-CN"/>
              </w:rPr>
              <w:t>.</w:t>
            </w:r>
            <w:r>
              <w:rPr>
                <w:rFonts w:ascii="Times New Roman" w:hAnsi="Times New Roman" w:eastAsia="微软雅黑" w:cs="Times New Roman"/>
                <w:b w:val="0"/>
                <w:bCs/>
                <w:sz w:val="21"/>
                <w:szCs w:val="21"/>
                <w:lang w:eastAsia="zh-CN"/>
              </w:rPr>
              <w:t>Detect_antibody</w:t>
            </w:r>
            <w:r>
              <w:rPr>
                <w:rFonts w:hint="eastAsia" w:ascii="Times New Roman" w:hAnsi="Times New Roman" w:eastAsia="微软雅黑" w:cs="Times New Roman"/>
                <w:b w:val="0"/>
                <w:bCs/>
                <w:sz w:val="21"/>
                <w:szCs w:val="21"/>
                <w:lang w:eastAsia="zh-CN"/>
              </w:rPr>
              <w:t xml:space="preserve"> }}抗体；T</w:t>
            </w:r>
            <w:r>
              <w:rPr>
                <w:rFonts w:ascii="Times New Roman" w:hAnsi="Times New Roman" w:eastAsia="微软雅黑" w:cs="Times New Roman"/>
                <w:b w:val="0"/>
                <w:bCs/>
                <w:sz w:val="21"/>
                <w:szCs w:val="21"/>
                <w:lang w:eastAsia="zh-CN"/>
              </w:rPr>
              <w:t>PS</w:t>
            </w:r>
            <w:r>
              <w:rPr>
                <w:rFonts w:hint="eastAsia" w:ascii="Times New Roman" w:hAnsi="Times New Roman" w:eastAsia="微软雅黑" w:cs="Times New Roman"/>
                <w:b w:val="0"/>
                <w:bCs/>
                <w:sz w:val="21"/>
                <w:szCs w:val="21"/>
                <w:lang w:eastAsia="zh-CN"/>
              </w:rPr>
              <w:t>:</w:t>
            </w:r>
            <w:r>
              <w:rPr>
                <w:rFonts w:ascii="Times New Roman" w:hAnsi="Times New Roman" w:eastAsia="微软雅黑" w:cs="Times New Roman"/>
                <w:b w:val="0"/>
                <w:bCs/>
                <w:sz w:val="21"/>
                <w:szCs w:val="21"/>
                <w:lang w:eastAsia="zh-CN"/>
              </w:rPr>
              <w:t xml:space="preserve"> </w:t>
            </w:r>
            <w:r>
              <w:rPr>
                <w:rFonts w:hint="eastAsia" w:ascii="Times New Roman" w:hAnsi="Times New Roman" w:eastAsia="微软雅黑" w:cs="Times New Roman"/>
                <w:b w:val="0"/>
                <w:bCs/>
                <w:sz w:val="21"/>
                <w:szCs w:val="21"/>
                <w:lang w:eastAsia="zh-CN"/>
              </w:rPr>
              <w:t>{{</w:t>
            </w:r>
            <w:r>
              <w:rPr>
                <w:rFonts w:ascii="Times New Roman" w:hAnsi="Times New Roman" w:eastAsia="微软雅黑" w:cs="Times New Roman"/>
                <w:b w:val="0"/>
                <w:bCs/>
                <w:sz w:val="21"/>
                <w:szCs w:val="21"/>
                <w:lang w:eastAsia="zh-CN"/>
              </w:rPr>
              <w:t xml:space="preserve"> PDInfo</w:t>
            </w:r>
            <w:r>
              <w:rPr>
                <w:rFonts w:hint="eastAsia" w:ascii="Times New Roman" w:hAnsi="Times New Roman" w:eastAsia="微软雅黑" w:cs="Times New Roman"/>
                <w:b w:val="0"/>
                <w:bCs/>
                <w:sz w:val="21"/>
                <w:szCs w:val="21"/>
                <w:lang w:eastAsia="zh-CN"/>
              </w:rPr>
              <w:t>.TPS }}，</w:t>
            </w:r>
            <w:r>
              <w:rPr>
                <w:rFonts w:ascii="Times New Roman" w:hAnsi="Times New Roman" w:eastAsia="微软雅黑" w:cs="Times New Roman"/>
                <w:b w:val="0"/>
                <w:bCs/>
                <w:sz w:val="21"/>
                <w:szCs w:val="21"/>
                <w:lang w:eastAsia="zh-CN"/>
              </w:rPr>
              <w:t xml:space="preserve"> CPS </w:t>
            </w:r>
            <w:r>
              <w:rPr>
                <w:rFonts w:hint="eastAsia" w:ascii="Times New Roman" w:hAnsi="Times New Roman" w:eastAsia="微软雅黑" w:cs="Times New Roman"/>
                <w:b w:val="0"/>
                <w:bCs/>
                <w:sz w:val="21"/>
                <w:szCs w:val="21"/>
                <w:lang w:eastAsia="zh-CN"/>
              </w:rPr>
              <w:t>:</w:t>
            </w:r>
            <w:r>
              <w:rPr>
                <w:rFonts w:ascii="Times New Roman" w:hAnsi="Times New Roman" w:eastAsia="微软雅黑" w:cs="Times New Roman"/>
                <w:b w:val="0"/>
                <w:bCs/>
                <w:sz w:val="21"/>
                <w:szCs w:val="21"/>
                <w:lang w:eastAsia="zh-CN"/>
              </w:rPr>
              <w:t xml:space="preserve"> </w:t>
            </w:r>
            <w:r>
              <w:rPr>
                <w:rFonts w:hint="eastAsia" w:ascii="Times New Roman" w:hAnsi="Times New Roman" w:eastAsia="微软雅黑" w:cs="Times New Roman"/>
                <w:b w:val="0"/>
                <w:bCs/>
                <w:sz w:val="21"/>
                <w:szCs w:val="21"/>
                <w:lang w:eastAsia="zh-CN"/>
              </w:rPr>
              <w:t>{{</w:t>
            </w:r>
            <w:r>
              <w:rPr>
                <w:rFonts w:ascii="Times New Roman" w:hAnsi="Times New Roman" w:eastAsia="微软雅黑" w:cs="Times New Roman"/>
                <w:b w:val="0"/>
                <w:bCs/>
                <w:sz w:val="21"/>
                <w:szCs w:val="21"/>
                <w:lang w:eastAsia="zh-CN"/>
              </w:rPr>
              <w:t xml:space="preserve"> PDInfo</w:t>
            </w:r>
            <w:r>
              <w:rPr>
                <w:rFonts w:hint="eastAsia" w:ascii="Times New Roman" w:hAnsi="Times New Roman" w:eastAsia="微软雅黑" w:cs="Times New Roman"/>
                <w:b w:val="0"/>
                <w:bCs/>
                <w:sz w:val="21"/>
                <w:szCs w:val="21"/>
                <w:lang w:eastAsia="zh-CN"/>
              </w:rPr>
              <w:t>.CPS }}</w:t>
            </w:r>
          </w:p>
        </w:tc>
      </w:tr>
      <w:tr w14:paraId="5AF731DE">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shd w:val="clear" w:color="auto" w:fill="auto"/>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4A12C36">
            <w:pPr>
              <w:ind w:left="119"/>
              <w:rPr>
                <w:rFonts w:ascii="Times New Roman" w:hAnsi="Times New Roman" w:eastAsia="微软雅黑" w:cs="Times New Roman"/>
                <w:b w:val="0"/>
                <w:bCs/>
                <w:sz w:val="21"/>
                <w:szCs w:val="21"/>
                <w:lang w:eastAsia="zh-CN"/>
              </w:rPr>
            </w:pPr>
          </w:p>
        </w:tc>
        <w:tc>
          <w:tcPr>
            <w:tcW w:w="8140" w:type="dxa"/>
            <w:gridSpan w:val="2"/>
            <w:tcBorders>
              <w:tl2br w:val="nil"/>
              <w:tr2bl w:val="nil"/>
            </w:tcBorders>
            <w:shd w:val="clear" w:color="auto" w:fill="auto"/>
            <w:vAlign w:val="center"/>
          </w:tcPr>
          <w:p w14:paraId="492F2BE5">
            <w:pPr>
              <w:pStyle w:val="33"/>
              <w:ind w:left="118"/>
              <w:rPr>
                <w:rFonts w:ascii="Times New Roman" w:hAnsi="Times New Roman" w:eastAsia="微软雅黑" w:cs="Times New Roman"/>
                <w:b w:val="0"/>
                <w:bCs/>
                <w:sz w:val="21"/>
                <w:szCs w:val="21"/>
                <w:lang w:eastAsia="zh-CN"/>
              </w:rPr>
            </w:pPr>
            <w:r>
              <w:rPr>
                <w:rFonts w:hint="eastAsia" w:ascii="Times New Roman" w:hAnsi="Times New Roman" w:eastAsia="微软雅黑" w:cs="Times New Roman"/>
                <w:b w:val="0"/>
                <w:bCs/>
                <w:sz w:val="21"/>
                <w:szCs w:val="21"/>
                <w:lang w:eastAsia="zh-CN"/>
              </w:rPr>
              <w:t>{%tr endif %}</w:t>
            </w:r>
          </w:p>
        </w:tc>
      </w:tr>
      <w:tr w14:paraId="676E0D56">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shd w:val="clear" w:color="auto" w:fill="auto"/>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DCBE55F">
            <w:pPr>
              <w:pStyle w:val="33"/>
              <w:spacing w:before="77"/>
              <w:ind w:left="119" w:right="119"/>
              <w:rPr>
                <w:rFonts w:ascii="Times New Roman" w:hAnsi="Times New Roman" w:eastAsia="微软雅黑" w:cs="Times New Roman"/>
                <w:b w:val="0"/>
                <w:bCs/>
                <w:sz w:val="21"/>
                <w:szCs w:val="21"/>
                <w:lang w:eastAsia="zh-CN"/>
              </w:rPr>
            </w:pPr>
            <w:r>
              <w:rPr>
                <w:rFonts w:hint="eastAsia" w:ascii="Times New Roman" w:hAnsi="Times New Roman" w:eastAsia="微软雅黑" w:cs="Times New Roman"/>
                <w:b w:val="0"/>
                <w:bCs/>
                <w:sz w:val="21"/>
                <w:szCs w:val="21"/>
                <w:lang w:eastAsia="zh-CN"/>
              </w:rPr>
              <w:t>{%tr if gastrointestinalStromalTumor == True %}</w:t>
            </w:r>
          </w:p>
        </w:tc>
      </w:tr>
      <w:tr w14:paraId="35CC3452">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shd w:val="clear" w:color="auto" w:fill="auto"/>
          <w:tblCellMar>
            <w:top w:w="0" w:type="dxa"/>
            <w:left w:w="0" w:type="dxa"/>
            <w:bottom w:w="0" w:type="dxa"/>
            <w:right w:w="0" w:type="dxa"/>
          </w:tblCellMar>
        </w:tblPrEx>
        <w:trPr>
          <w:trHeight w:val="397" w:hRule="atLeast"/>
        </w:trPr>
        <w:tc>
          <w:tcPr>
            <w:tcW w:w="4227" w:type="dxa"/>
            <w:gridSpan w:val="2"/>
            <w:tcBorders>
              <w:tl2br w:val="nil"/>
              <w:tr2bl w:val="nil"/>
            </w:tcBorders>
            <w:shd w:val="clear" w:color="auto" w:fill="auto"/>
            <w:vAlign w:val="center"/>
          </w:tcPr>
          <w:p w14:paraId="666E65CC">
            <w:pPr>
              <w:pStyle w:val="33"/>
              <w:ind w:left="119"/>
              <w:rPr>
                <w:rFonts w:ascii="Times New Roman" w:hAnsi="Times New Roman" w:eastAsia="微软雅黑" w:cs="Times New Roman"/>
                <w:b w:val="0"/>
                <w:bCs/>
                <w:sz w:val="21"/>
                <w:szCs w:val="21"/>
                <w:lang w:eastAsia="zh-CN"/>
              </w:rPr>
            </w:pPr>
            <w:r>
              <w:rPr>
                <w:rFonts w:ascii="Times New Roman" w:hAnsi="Times New Roman" w:eastAsia="微软雅黑" w:cs="Times New Roman"/>
                <w:b w:val="0"/>
                <w:bCs/>
                <w:sz w:val="21"/>
                <w:szCs w:val="21"/>
                <w:lang w:eastAsia="zh-CN"/>
              </w:rPr>
              <w:t>化疗药物检测</w:t>
            </w:r>
          </w:p>
        </w:tc>
        <w:tc>
          <w:tcPr>
            <w:tcW w:w="5625" w:type="dxa"/>
            <w:tcBorders>
              <w:tl2br w:val="nil"/>
              <w:tr2bl w:val="nil"/>
            </w:tcBorders>
            <w:shd w:val="clear" w:color="auto" w:fill="auto"/>
          </w:tcPr>
          <w:p w14:paraId="2ABAFDB1">
            <w:pPr>
              <w:pStyle w:val="33"/>
              <w:spacing w:before="77"/>
              <w:ind w:left="119" w:right="119"/>
              <w:rPr>
                <w:rFonts w:ascii="Times New Roman" w:hAnsi="Times New Roman" w:eastAsia="微软雅黑" w:cs="Times New Roman"/>
                <w:b w:val="0"/>
                <w:bCs/>
                <w:sz w:val="21"/>
                <w:szCs w:val="21"/>
                <w:lang w:eastAsia="zh-CN"/>
              </w:rPr>
            </w:pPr>
            <w:r>
              <w:rPr>
                <w:rFonts w:ascii="Times New Roman" w:hAnsi="Times New Roman" w:eastAsia="微软雅黑" w:cs="Times New Roman"/>
                <w:b w:val="0"/>
                <w:bCs/>
                <w:sz w:val="21"/>
                <w:szCs w:val="21"/>
                <w:lang w:eastAsia="zh-CN"/>
              </w:rPr>
              <w:t>详见</w:t>
            </w:r>
            <w:r>
              <w:rPr>
                <w:rFonts w:hint="eastAsia" w:ascii="微软雅黑" w:hAnsi="微软雅黑" w:eastAsia="微软雅黑" w:cs="微软雅黑"/>
                <w:b w:val="0"/>
                <w:bCs/>
                <w:sz w:val="21"/>
                <w:szCs w:val="21"/>
                <w:lang w:eastAsia="zh-CN"/>
              </w:rPr>
              <w:t>“</w:t>
            </w:r>
            <w:r>
              <w:rPr>
                <w:rFonts w:ascii="Times New Roman" w:hAnsi="Times New Roman" w:eastAsia="微软雅黑" w:cs="Times New Roman"/>
                <w:b w:val="0"/>
                <w:bCs/>
                <w:sz w:val="21"/>
                <w:szCs w:val="21"/>
                <w:lang w:eastAsia="zh-CN"/>
              </w:rPr>
              <w:t>化疗药物检测解析</w:t>
            </w:r>
            <w:r>
              <w:rPr>
                <w:rFonts w:hint="eastAsia" w:ascii="微软雅黑" w:hAnsi="微软雅黑" w:eastAsia="微软雅黑" w:cs="微软雅黑"/>
                <w:b w:val="0"/>
                <w:bCs/>
                <w:sz w:val="21"/>
                <w:szCs w:val="21"/>
                <w:lang w:eastAsia="zh-CN"/>
              </w:rPr>
              <w:t>”</w:t>
            </w:r>
            <w:r>
              <w:rPr>
                <w:rFonts w:ascii="Times New Roman" w:hAnsi="Times New Roman" w:eastAsia="微软雅黑" w:cs="Times New Roman"/>
                <w:b w:val="0"/>
                <w:bCs/>
                <w:sz w:val="21"/>
                <w:szCs w:val="21"/>
                <w:lang w:eastAsia="zh-CN"/>
              </w:rPr>
              <w:t>部分</w:t>
            </w:r>
          </w:p>
        </w:tc>
      </w:tr>
      <w:tr w14:paraId="6005ECEB">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shd w:val="clear" w:color="auto" w:fill="auto"/>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4487C23">
            <w:pPr>
              <w:pStyle w:val="33"/>
              <w:spacing w:before="77"/>
              <w:ind w:left="119" w:right="119"/>
              <w:rPr>
                <w:rFonts w:ascii="Times New Roman" w:hAnsi="Times New Roman" w:eastAsia="微软雅黑" w:cs="Times New Roman"/>
                <w:b w:val="0"/>
                <w:bCs/>
                <w:sz w:val="21"/>
                <w:szCs w:val="21"/>
                <w:lang w:eastAsia="zh-CN"/>
              </w:rPr>
            </w:pPr>
            <w:r>
              <w:rPr>
                <w:rFonts w:hint="eastAsia" w:ascii="Times New Roman" w:hAnsi="Times New Roman" w:eastAsia="微软雅黑" w:cs="黑体"/>
                <w:b w:val="0"/>
                <w:bCs/>
                <w:sz w:val="21"/>
                <w:lang w:eastAsia="zh-CN"/>
              </w:rPr>
              <w:t>{%tr endif %}</w:t>
            </w:r>
          </w:p>
        </w:tc>
      </w:tr>
      <w:tr w14:paraId="54D8EE7F">
        <w:tblPrEx>
          <w:tblBorders>
            <w:top w:val="single" w:color="244061" w:sz="18" w:space="0"/>
            <w:left w:val="none" w:color="auto" w:sz="0" w:space="0"/>
            <w:bottom w:val="single" w:color="244061" w:sz="6" w:space="0"/>
            <w:right w:val="none" w:color="auto" w:sz="0" w:space="0"/>
            <w:insideH w:val="single" w:color="244061" w:sz="6" w:space="0"/>
            <w:insideV w:val="single" w:color="244061" w:sz="6" w:space="0"/>
          </w:tblBorders>
          <w:shd w:val="clear" w:color="auto" w:fill="auto"/>
          <w:tblCellMar>
            <w:top w:w="0" w:type="dxa"/>
            <w:left w:w="0" w:type="dxa"/>
            <w:bottom w:w="0" w:type="dxa"/>
            <w:right w:w="0" w:type="dxa"/>
          </w:tblCellMar>
        </w:tblPrEx>
        <w:trPr>
          <w:trHeight w:val="397" w:hRule="atLeast"/>
        </w:trPr>
        <w:tc>
          <w:tcPr>
            <w:tcW w:w="4227" w:type="dxa"/>
            <w:gridSpan w:val="2"/>
            <w:tcBorders>
              <w:tl2br w:val="nil"/>
              <w:tr2bl w:val="nil"/>
            </w:tcBorders>
            <w:shd w:val="clear" w:color="auto" w:fill="auto"/>
            <w:vAlign w:val="center"/>
          </w:tcPr>
          <w:p w14:paraId="155ECF3D">
            <w:pPr>
              <w:pStyle w:val="33"/>
              <w:ind w:left="119"/>
              <w:rPr>
                <w:rFonts w:ascii="Times New Roman" w:hAnsi="Times New Roman" w:eastAsia="微软雅黑" w:cs="Times New Roman"/>
                <w:b w:val="0"/>
                <w:bCs/>
                <w:sz w:val="21"/>
                <w:szCs w:val="21"/>
              </w:rPr>
            </w:pPr>
            <w:r>
              <w:rPr>
                <w:rFonts w:ascii="Times New Roman" w:hAnsi="Times New Roman" w:eastAsia="微软雅黑" w:cs="Times New Roman"/>
                <w:b w:val="0"/>
                <w:bCs/>
                <w:sz w:val="21"/>
                <w:szCs w:val="21"/>
              </w:rPr>
              <w:t>样品总体质量评估</w:t>
            </w:r>
          </w:p>
        </w:tc>
        <w:tc>
          <w:tcPr>
            <w:tcW w:w="5625" w:type="dxa"/>
            <w:tcBorders>
              <w:tl2br w:val="nil"/>
              <w:tr2bl w:val="nil"/>
            </w:tcBorders>
            <w:shd w:val="clear" w:color="auto" w:fill="auto"/>
            <w:vAlign w:val="center"/>
          </w:tcPr>
          <w:p w14:paraId="7C44B0C0">
            <w:pPr>
              <w:pStyle w:val="33"/>
              <w:ind w:left="119" w:right="119"/>
              <w:jc w:val="both"/>
              <w:rPr>
                <w:rFonts w:ascii="Times New Roman" w:hAnsi="Times New Roman" w:eastAsia="微软雅黑" w:cs="Times New Roman"/>
                <w:b w:val="0"/>
                <w:bCs/>
                <w:sz w:val="21"/>
                <w:szCs w:val="21"/>
                <w:lang w:eastAsia="zh-CN"/>
              </w:rPr>
            </w:pPr>
            <w:r>
              <w:rPr>
                <w:rFonts w:hint="eastAsia" w:ascii="Times New Roman" w:hAnsi="Times New Roman" w:eastAsia="微软雅黑" w:cs="黑体"/>
                <w:b w:val="0"/>
                <w:bCs/>
                <w:sz w:val="21"/>
                <w:lang w:eastAsia="zh-CN"/>
              </w:rPr>
              <w:t xml:space="preserve">{{ </w:t>
            </w:r>
            <w:r>
              <w:rPr>
                <w:rFonts w:ascii="Times New Roman" w:hAnsi="Times New Roman" w:eastAsia="微软雅黑" w:cs="黑体"/>
                <w:b w:val="0"/>
                <w:bCs/>
                <w:sz w:val="21"/>
                <w:lang w:eastAsia="zh-CN"/>
              </w:rPr>
              <w:t>overall_quality_assessment</w:t>
            </w:r>
            <w:r>
              <w:rPr>
                <w:rFonts w:hint="eastAsia" w:ascii="Times New Roman" w:hAnsi="Times New Roman" w:eastAsia="微软雅黑" w:cs="黑体"/>
                <w:b w:val="0"/>
                <w:bCs/>
                <w:sz w:val="21"/>
                <w:lang w:eastAsia="zh-CN"/>
              </w:rPr>
              <w:t xml:space="preserve"> }}</w:t>
            </w:r>
          </w:p>
        </w:tc>
      </w:tr>
    </w:tbl>
    <w:p w14:paraId="6394C18F">
      <w:pPr>
        <w:ind w:firstLine="219" w:firstLineChars="122"/>
        <w:rPr>
          <w:rFonts w:ascii="Times New Roman" w:hAnsi="Times New Roman" w:eastAsia="微软雅黑" w:cs="Times New Roman"/>
          <w:sz w:val="18"/>
          <w:szCs w:val="18"/>
        </w:rPr>
      </w:pPr>
      <w:bookmarkStart w:id="3" w:name="_Toc534807930"/>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60AC1C0C">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4F62145">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DC7DEDC">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bookmarkStart w:id="4" w:name="_Toc20136_WPSOffice_Level1"/>
            <w:bookmarkStart w:id="5" w:name="_Toc499"/>
            <w:bookmarkStart w:id="6" w:name="_Toc19898_WPSOffice_Level1"/>
            <w:bookmarkStart w:id="7" w:name="_Toc2819"/>
            <w:bookmarkStart w:id="8" w:name="_Toc2781"/>
            <w:bookmarkStart w:id="9" w:name="_Toc22132"/>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6C1EEF69">
      <w:pPr>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br w:type="page"/>
      </w:r>
    </w:p>
    <w:p w14:paraId="14DE741F">
      <w:pPr>
        <w:outlineLvl w:val="1"/>
        <w:rPr>
          <w:rFonts w:hint="default"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二 检测结果及用药提示</w:t>
      </w:r>
    </w:p>
    <w:bookmarkEnd w:id="3"/>
    <w:bookmarkEnd w:id="4"/>
    <w:bookmarkEnd w:id="5"/>
    <w:bookmarkEnd w:id="6"/>
    <w:bookmarkEnd w:id="7"/>
    <w:bookmarkEnd w:id="8"/>
    <w:bookmarkEnd w:id="9"/>
    <w:p w14:paraId="08299FA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0" w:name="_Toc9088"/>
      <w:bookmarkStart w:id="11" w:name="_Toc23375"/>
      <w:bookmarkStart w:id="12" w:name="_Toc11015_WPSOffice_Level2"/>
      <w:bookmarkStart w:id="13" w:name="_Toc3049"/>
      <w:bookmarkStart w:id="14" w:name="_Toc18062_WPSOffice_Level2"/>
      <w:bookmarkStart w:id="15" w:name="_Toc10877"/>
      <w:r>
        <w:rPr>
          <w:rFonts w:hint="eastAsia" w:ascii="微软雅黑" w:hAnsi="微软雅黑" w:eastAsia="微软雅黑" w:cs="微软雅黑"/>
          <w:color w:val="254061" w:themeColor="accent1" w:themeShade="80"/>
          <w:lang w:val="en-US" w:eastAsia="zh-CN"/>
        </w:rPr>
        <w:t>1 靶向药物用药提示</w:t>
      </w:r>
      <w:bookmarkEnd w:id="10"/>
      <w:bookmarkEnd w:id="11"/>
      <w:bookmarkEnd w:id="12"/>
      <w:bookmarkEnd w:id="13"/>
      <w:bookmarkEnd w:id="14"/>
      <w:bookmarkEnd w:id="15"/>
    </w:p>
    <w:p w14:paraId="217A3CF5">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%}具体信息详见“检测结果详细解析</w:t>
      </w:r>
      <w:bookmarkStart w:id="52" w:name="_GoBack"/>
      <w:bookmarkEnd w:id="52"/>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5881C7A7">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19510D11">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35B7120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7F4FB03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1E727B05">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24D05FF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443C34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shd w:val="clear" w:color="auto" w:fill="auto"/>
            <w:vAlign w:val="center"/>
          </w:tcPr>
          <w:p w14:paraId="48DF95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1DCFBF0">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4976004">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E443537">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5DB1FD5">
      <w:pPr>
        <w:pStyle w:val="3"/>
        <w:numPr>
          <w:ilvl w:val="0"/>
          <w:numId w:val="0"/>
        </w:numPr>
        <w:ind w:left="412" w:leftChars="0"/>
        <w:jc w:val="both"/>
        <w:rPr>
          <w:rFonts w:hint="eastAsia" w:ascii="微软雅黑" w:hAnsi="微软雅黑" w:eastAsia="微软雅黑" w:cs="微软雅黑"/>
          <w:color w:val="254061" w:themeColor="accent1" w:themeShade="80"/>
          <w:sz w:val="30"/>
          <w:szCs w:val="30"/>
          <w:lang w:val="en-US" w:eastAsia="zh-CN"/>
        </w:rPr>
      </w:pPr>
      <w:bookmarkStart w:id="16" w:name="_Toc20320"/>
      <w:bookmarkStart w:id="17" w:name="_Toc4339"/>
      <w:bookmarkStart w:id="18" w:name="_Toc6221_WPSOffice_Level2"/>
      <w:bookmarkStart w:id="19" w:name="_Toc22552"/>
      <w:bookmarkStart w:id="20" w:name="_Toc25737"/>
      <w:bookmarkStart w:id="21" w:name="_Toc7551_WPSOffice_Level2"/>
      <w:r>
        <w:rPr>
          <w:rFonts w:hint="eastAsia" w:ascii="微软雅黑" w:hAnsi="微软雅黑" w:eastAsia="微软雅黑" w:cs="微软雅黑"/>
          <w:color w:val="254061" w:themeColor="accent1" w:themeShade="80"/>
          <w:sz w:val="30"/>
          <w:szCs w:val="30"/>
          <w:lang w:val="en-US" w:eastAsia="zh-CN"/>
        </w:rPr>
        <w:t>2 免疫药物用药提示</w:t>
      </w:r>
      <w:bookmarkEnd w:id="16"/>
      <w:bookmarkEnd w:id="17"/>
      <w:bookmarkEnd w:id="18"/>
      <w:bookmarkEnd w:id="19"/>
      <w:bookmarkEnd w:id="20"/>
      <w:bookmarkEnd w:id="21"/>
    </w:p>
    <w:p w14:paraId="15556B91">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3462"/>
        <w:gridCol w:w="2533"/>
        <w:gridCol w:w="3943"/>
      </w:tblGrid>
      <w:tr w14:paraId="4A917C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462" w:type="dxa"/>
            <w:tcBorders>
              <w:tl2br w:val="nil"/>
              <w:tr2bl w:val="nil"/>
            </w:tcBorders>
            <w:shd w:val="clear" w:color="auto" w:fill="auto"/>
            <w:vAlign w:val="center"/>
          </w:tcPr>
          <w:p w14:paraId="48E3DD8B">
            <w:pPr>
              <w:widowControl/>
              <w:snapToGrid w:val="0"/>
              <w:jc w:val="center"/>
              <w:textAlignment w:val="center"/>
              <w:rPr>
                <w:rFonts w:ascii="Times New Roman" w:hAnsi="Times New Roman" w:eastAsia="微软雅黑" w:cs="Times New Roman"/>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533" w:type="dxa"/>
            <w:tcBorders>
              <w:tl2br w:val="nil"/>
              <w:tr2bl w:val="nil"/>
            </w:tcBorders>
            <w:shd w:val="clear" w:color="auto" w:fill="auto"/>
            <w:vAlign w:val="center"/>
          </w:tcPr>
          <w:p w14:paraId="202E2EC1">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检测结果</w:t>
            </w:r>
          </w:p>
        </w:tc>
        <w:tc>
          <w:tcPr>
            <w:tcW w:w="3943" w:type="dxa"/>
            <w:tcBorders>
              <w:tl2br w:val="nil"/>
              <w:tr2bl w:val="nil"/>
            </w:tcBorders>
            <w:shd w:val="clear" w:color="auto" w:fill="auto"/>
            <w:vAlign w:val="center"/>
          </w:tcPr>
          <w:p w14:paraId="7A2926EA">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检测意义</w:t>
            </w:r>
          </w:p>
        </w:tc>
      </w:tr>
      <w:tr w14:paraId="30CA2B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3462" w:type="dxa"/>
            <w:tcBorders>
              <w:tl2br w:val="nil"/>
              <w:tr2bl w:val="nil"/>
            </w:tcBorders>
            <w:shd w:val="clear" w:color="auto" w:fill="auto"/>
            <w:vAlign w:val="center"/>
          </w:tcPr>
          <w:p w14:paraId="1828637A">
            <w:pPr>
              <w:widowControl/>
              <w:snapToGrid w:val="0"/>
              <w:jc w:val="center"/>
              <w:textAlignment w:val="center"/>
              <w:rPr>
                <w:rFonts w:ascii="Times New Roman" w:hAnsi="Times New Roman" w:eastAsia="微软雅黑" w:cs="Times New Roman"/>
                <w:b/>
                <w:bCs/>
                <w:color w:val="244061"/>
                <w:sz w:val="21"/>
                <w:szCs w:val="21"/>
                <w:lang w:eastAsia="zh-CN"/>
              </w:rPr>
            </w:pPr>
            <w:r>
              <w:rPr>
                <w:rStyle w:val="60"/>
                <w:rFonts w:hint="default" w:ascii="Times New Roman" w:hAnsi="Times New Roman" w:cs="Times New Roman"/>
                <w:color w:val="244061"/>
                <w:lang w:eastAsia="zh-CN" w:bidi="ar"/>
              </w:rPr>
              <w:t>微卫星不稳定（</w:t>
            </w:r>
            <w:r>
              <w:rPr>
                <w:rStyle w:val="61"/>
                <w:rFonts w:eastAsia="微软雅黑"/>
                <w:color w:val="244061"/>
                <w:lang w:eastAsia="zh-CN" w:bidi="ar"/>
              </w:rPr>
              <w:t>MSI</w:t>
            </w:r>
            <w:r>
              <w:rPr>
                <w:rStyle w:val="60"/>
                <w:rFonts w:hint="default" w:ascii="Times New Roman" w:hAnsi="Times New Roman" w:cs="Times New Roman"/>
                <w:color w:val="244061"/>
                <w:lang w:eastAsia="zh-CN" w:bidi="ar"/>
              </w:rPr>
              <w:t>）</w:t>
            </w:r>
          </w:p>
        </w:tc>
        <w:tc>
          <w:tcPr>
            <w:tcW w:w="2533" w:type="dxa"/>
            <w:tcBorders>
              <w:tl2br w:val="nil"/>
              <w:tr2bl w:val="nil"/>
            </w:tcBorders>
            <w:shd w:val="clear" w:color="auto" w:fill="auto"/>
            <w:vAlign w:val="center"/>
          </w:tcPr>
          <w:p w14:paraId="6538276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943" w:type="dxa"/>
            <w:tcBorders>
              <w:tl2br w:val="nil"/>
              <w:tr2bl w:val="nil"/>
            </w:tcBorders>
            <w:shd w:val="clear" w:color="auto" w:fill="auto"/>
            <w:vAlign w:val="center"/>
          </w:tcPr>
          <w:p w14:paraId="0FE80CA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62"/>
                <w:rFonts w:hint="default" w:ascii="Times New Roman" w:hAnsi="Times New Roman" w:cs="Times New Roman"/>
                <w:lang w:eastAsia="zh-CN" w:bidi="ar"/>
              </w:rPr>
              <w:t>微卫星不稳定型（</w:t>
            </w:r>
            <w:r>
              <w:rPr>
                <w:rStyle w:val="63"/>
                <w:rFonts w:eastAsia="微软雅黑"/>
                <w:lang w:eastAsia="zh-CN" w:bidi="ar"/>
              </w:rPr>
              <w:t>MSI-H</w:t>
            </w:r>
            <w:r>
              <w:rPr>
                <w:rStyle w:val="6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0BCBE39F">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FD7B35B">
      <w:pPr>
        <w:pStyle w:val="10"/>
        <w:numPr>
          <w:ilvl w:val="0"/>
          <w:numId w:val="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162FC7C">
      <w:pPr>
        <w:pStyle w:val="10"/>
        <w:numPr>
          <w:ilvl w:val="0"/>
          <w:numId w:val="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CB4AAA1">
      <w:pPr>
        <w:pStyle w:val="10"/>
        <w:numPr>
          <w:ilvl w:val="0"/>
          <w:numId w:val="5"/>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C30E38A">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p>
    <w:p w14:paraId="647ABB20">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72E8F34D">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2" w:name="_Toc9387"/>
      <w:bookmarkStart w:id="23" w:name="_Toc20034"/>
      <w:bookmarkStart w:id="24" w:name="_Toc10223"/>
      <w:bookmarkStart w:id="25" w:name="_Toc106719764"/>
      <w:r>
        <w:rPr>
          <w:rFonts w:hint="eastAsia" w:ascii="微软雅黑" w:hAnsi="微软雅黑" w:eastAsia="微软雅黑" w:cs="微软雅黑"/>
          <w:color w:val="254061" w:themeColor="accent1" w:themeShade="80"/>
          <w:lang w:val="en-US" w:eastAsia="zh-CN"/>
        </w:rPr>
        <w:t>3 PD-L1检测结果</w:t>
      </w:r>
      <w:bookmarkEnd w:id="22"/>
      <w:bookmarkEnd w:id="23"/>
      <w:bookmarkEnd w:id="24"/>
      <w:bookmarkEnd w:id="25"/>
    </w:p>
    <w:p w14:paraId="4DE30EA9">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3.1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181762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48D54AB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57AA1F2">
            <w:pPr>
              <w:pStyle w:val="57"/>
            </w:pPr>
            <w:r>
              <w:rPr>
                <w:rFonts w:hint="eastAsia"/>
              </w:rPr>
              <w:t>{{</w:t>
            </w:r>
            <w:r>
              <w:t xml:space="preserve"> PDInfo</w:t>
            </w:r>
            <w:r>
              <w:rPr>
                <w:rFonts w:hint="eastAsia"/>
              </w:rPr>
              <w:t>.</w:t>
            </w:r>
            <w:r>
              <w:t>Tumor_cell_count</w:t>
            </w:r>
            <w:r>
              <w:rPr>
                <w:rFonts w:hint="eastAsia"/>
              </w:rPr>
              <w:t xml:space="preserve"> }}</w:t>
            </w:r>
          </w:p>
        </w:tc>
      </w:tr>
      <w:tr w14:paraId="4D97301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55A92343">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76E1E58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A676F0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56D198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B1A79EB">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3.2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4886E4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580B4F34">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2C3DA184">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76E452CD">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5B0DC038">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48E25B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71EBC7E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2FE0B40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60B49AB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1FCF886C">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466161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0A7486B0">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47BE4E9F">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7FDBA4B9">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7759BD3A">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5D2F7FB">
      <w:pPr>
        <w:spacing w:line="276" w:lineRule="auto"/>
        <w:ind w:right="449" w:rightChars="204"/>
        <w:rPr>
          <w:rFonts w:ascii="微软雅黑" w:hAnsi="微软雅黑" w:eastAsia="微软雅黑" w:cs="微软雅黑"/>
          <w:b/>
          <w:color w:val="000000"/>
          <w:sz w:val="18"/>
          <w:szCs w:val="18"/>
        </w:rPr>
      </w:pPr>
    </w:p>
    <w:p w14:paraId="0284C939">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3.3</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 xml:space="preserve">检测图谱： </w:t>
      </w:r>
    </w:p>
    <w:p w14:paraId="56207315">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4D225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6BF31E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BDCD22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23374B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D6C60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8C1932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611652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A9E7C90">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BF8EDE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51ED79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F1E076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B485B1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0B2D58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AD04A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8701BD0">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25F8CB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CAF615C">
            <w:pPr>
              <w:spacing w:line="276" w:lineRule="auto"/>
              <w:jc w:val="left"/>
              <w:rPr>
                <w:rFonts w:ascii="Times New Roman" w:hAnsi="Times New Roman" w:eastAsia="微软雅黑" w:cs="Times New Roman"/>
                <w:sz w:val="18"/>
                <w:szCs w:val="18"/>
                <w:shd w:val="clear" w:color="auto" w:fill="FFFFFF"/>
                <w:lang w:eastAsia="zh-CN"/>
              </w:rPr>
            </w:pPr>
          </w:p>
        </w:tc>
      </w:tr>
      <w:tr w14:paraId="766331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5BCF33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8CBB18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CBE57D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AEEE8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568BD4C">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84F705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6551894">
            <w:pPr>
              <w:spacing w:line="276" w:lineRule="auto"/>
              <w:jc w:val="left"/>
              <w:rPr>
                <w:rFonts w:ascii="Times New Roman" w:hAnsi="Times New Roman" w:eastAsia="微软雅黑" w:cs="Times New Roman"/>
                <w:sz w:val="18"/>
                <w:szCs w:val="18"/>
                <w:shd w:val="clear" w:color="auto" w:fill="FFFFFF"/>
                <w:lang w:eastAsia="zh-CN"/>
              </w:rPr>
            </w:pPr>
          </w:p>
        </w:tc>
      </w:tr>
    </w:tbl>
    <w:p w14:paraId="60E8F16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EA2DF6C">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1228966">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76B42E24">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74ADBF5F">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3.4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PD-L1表达阳性阈值：</w:t>
      </w:r>
    </w:p>
    <w:p w14:paraId="365EE4BB">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59A5E67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2B4A4724">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0DFC0FC8">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147B0A38">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65BFC20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23417BDA">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1BEF56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470FFB2A">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453F3438">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4AD3ED6C">
            <w:pPr>
              <w:pStyle w:val="33"/>
              <w:keepNext w:val="0"/>
              <w:keepLines w:val="0"/>
              <w:pageBreakBefore w:val="0"/>
              <w:widowControl w:val="0"/>
              <w:kinsoku/>
              <w:wordWrap/>
              <w:overflowPunct/>
              <w:topLinePunct w:val="0"/>
              <w:autoSpaceDE w:val="0"/>
              <w:autoSpaceDN w:val="0"/>
              <w:bidi w:val="0"/>
              <w:adjustRightInd/>
              <w:snapToGrid/>
              <w:spacing w:before="1"/>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2E81C1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10A2838C">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0FA11AD3">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3BA09418">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55D023D5">
      <w:pPr>
        <w:jc w:val="center"/>
        <w:outlineLvl w:val="0"/>
        <w:rPr>
          <w:rFonts w:hint="eastAsia" w:ascii="微软雅黑" w:hAnsi="微软雅黑" w:eastAsia="微软雅黑" w:cs="微软雅黑"/>
          <w:b/>
          <w:bCs/>
          <w:color w:val="FFFFFF"/>
          <w:sz w:val="36"/>
          <w:szCs w:val="36"/>
          <w:shd w:val="clear" w:color="auto" w:fill="1F3864"/>
          <w:lang w:val="en-US" w:eastAsia="zh-CN"/>
        </w:rPr>
      </w:pPr>
      <w:bookmarkStart w:id="26" w:name="_Toc527112385"/>
      <w:bookmarkStart w:id="27" w:name="_Toc526855037"/>
      <w:bookmarkStart w:id="28" w:name="_Toc25428"/>
      <w:bookmarkStart w:id="29" w:name="_Toc534637498"/>
      <w:r>
        <w:rPr>
          <w:rFonts w:hint="eastAsia" w:ascii="微软雅黑" w:hAnsi="微软雅黑" w:eastAsia="微软雅黑" w:cs="微软雅黑"/>
          <w:b/>
          <w:bCs/>
          <w:color w:val="FFFFFF"/>
          <w:sz w:val="36"/>
          <w:szCs w:val="36"/>
          <w:shd w:val="clear" w:color="auto" w:fill="1F3864"/>
          <w:lang w:val="en-US" w:eastAsia="zh-CN"/>
        </w:rPr>
        <w:t>检测结果详细解析</w:t>
      </w:r>
    </w:p>
    <w:p w14:paraId="1527ADE5">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0357B300">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0" w:name="_Toc6468"/>
      <w:bookmarkStart w:id="31" w:name="_Toc23606"/>
      <w:bookmarkStart w:id="32" w:name="_Toc22255"/>
      <w:bookmarkStart w:id="33" w:name="_Toc4331_WPSOffice_Level2"/>
      <w:bookmarkStart w:id="34" w:name="_Toc32443_WPSOffice_Level2"/>
      <w:r>
        <w:rPr>
          <w:rFonts w:hint="eastAsia" w:ascii="微软雅黑" w:hAnsi="微软雅黑" w:eastAsia="微软雅黑" w:cs="微软雅黑"/>
          <w:color w:val="254061" w:themeColor="accent1" w:themeShade="80"/>
          <w:lang w:val="en-US" w:eastAsia="zh-CN"/>
        </w:rPr>
        <w:t xml:space="preserve">1 </w:t>
      </w:r>
      <w:bookmarkEnd w:id="30"/>
      <w:bookmarkEnd w:id="31"/>
      <w:bookmarkEnd w:id="32"/>
      <w:bookmarkEnd w:id="33"/>
      <w:bookmarkEnd w:id="34"/>
      <w:r>
        <w:rPr>
          <w:rFonts w:hint="eastAsia" w:ascii="微软雅黑" w:hAnsi="微软雅黑" w:eastAsia="微软雅黑" w:cs="微软雅黑"/>
          <w:color w:val="254061" w:themeColor="accent1" w:themeShade="80"/>
          <w:lang w:val="en-US" w:eastAsia="zh-CN"/>
        </w:rPr>
        <w:t>变异位点结果解析</w:t>
      </w:r>
    </w:p>
    <w:p w14:paraId="15843F95">
      <w:pPr>
        <w:numPr>
          <w:ilvl w:val="0"/>
          <w:numId w:val="0"/>
        </w:numPr>
        <w:ind w:left="412" w:leftChars="0"/>
        <w:jc w:val="both"/>
        <w:outlineLvl w:val="9"/>
        <w:rPr>
          <w:rFonts w:hint="eastAsia"/>
          <w:color w:val="254061" w:themeColor="accent1" w:themeShade="80"/>
          <w:lang w:val="en-US" w:eastAsia="zh-CN"/>
        </w:rPr>
      </w:pPr>
      <w:bookmarkStart w:id="35" w:name="_Toc9080"/>
      <w:bookmarkStart w:id="36" w:name="_Toc9494"/>
      <w:bookmarkStart w:id="37" w:name="_Toc11393"/>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；未检出未知临床意义</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1664333">
      <w:pPr>
        <w:keepNext/>
        <w:numPr>
          <w:ilvl w:val="0"/>
          <w:numId w:val="6"/>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38" w:name="_Toc15289_WPSOffice_Level3"/>
      <w:bookmarkStart w:id="39" w:name="_Toc18091_WPSOffice_Level3"/>
      <w:bookmarkStart w:id="40" w:name="_Toc6931_WPSOffice_Level3"/>
      <w:r>
        <w:rPr>
          <w:rFonts w:hint="eastAsia" w:ascii="Times New Roman" w:hAnsi="Times New Roman" w:eastAsia="微软雅黑" w:cs="Times New Roman"/>
          <w:b/>
          <w:color w:val="auto"/>
          <w:sz w:val="24"/>
          <w:szCs w:val="24"/>
          <w:lang w:eastAsia="zh-CN"/>
        </w:rPr>
        <w:t>{{ tdd.gene }}</w:t>
      </w:r>
    </w:p>
    <w:bookmarkEnd w:id="38"/>
    <w:bookmarkEnd w:id="39"/>
    <w:bookmarkEnd w:id="40"/>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51D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F4AE5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C23B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EA6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DDA80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FD8F8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11E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6B578DF">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C7F07F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442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4C4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5451D0">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AC3A2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587F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D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CCC83E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09148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680C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AC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B15EE6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8C6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E685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19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FDE72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CE707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AF6A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02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103E4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ADEB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C9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D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13323D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42444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36EEA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4C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B0A805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B6407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FD1C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56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4FA817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0F7A8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08A4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F57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16A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C935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36D26F0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EEBE2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F8E58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0F5BC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5C36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5387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D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C8870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61EC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5CE1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8D5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4F6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291280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E50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4E584D">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FA2D3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A0845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77728D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77CC2D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66BC8E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ABCF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70E5B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87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341B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77D0D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51BD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8048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450A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35DB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FCC59">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A52AA45">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6FC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A48F4C5">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491FFF4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859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48DFBAA3">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6EC9ED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F76C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B4D1C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6AFA7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15E37C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0BE501">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2A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E76EA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086A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AE05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A17EC5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148F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D46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9C4418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973A0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E001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A0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99402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FEE0B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F881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DCC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0FF1D1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36D43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DC6F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80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9BB14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44CAF7">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CC4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22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AAD30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D8BA5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EDDBA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5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067381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ED80D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0A1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47A48FC">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9BD62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0D18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45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2FC6A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D97D81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F4EDE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BD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C690B3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02C41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FCD8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2EBC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47442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BCBC6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BC343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E2D0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9E7A04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257040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910F6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C498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9B3A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38B2E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E7F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8B18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A20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7DC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43C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688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996CA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F801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8E061F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59119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008832B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870768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6AD75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31AA2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BBC9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3D323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C74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E065F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CCED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A642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EED5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bookmarkEnd w:id="35"/>
    <w:bookmarkEnd w:id="36"/>
    <w:bookmarkEnd w:id="37"/>
    <w:p w14:paraId="57BFD777">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2免疫检测结果解析</w:t>
      </w:r>
    </w:p>
    <w:p w14:paraId="79DF2A89">
      <w:pPr>
        <w:pStyle w:val="3"/>
        <w:keepNext w:val="0"/>
        <w:keepLines w:val="0"/>
        <w:pageBreakBefore w:val="0"/>
        <w:widowControl w:val="0"/>
        <w:numPr>
          <w:ilvl w:val="0"/>
          <w:numId w:val="0"/>
        </w:numPr>
        <w:kinsoku/>
        <w:wordWrap/>
        <w:overflowPunct/>
        <w:topLinePunct w:val="0"/>
        <w:autoSpaceDE/>
        <w:autoSpaceDN/>
        <w:bidi w:val="0"/>
        <w:adjustRightInd/>
        <w:snapToGrid/>
        <w:ind w:left="414" w:leftChars="0"/>
        <w:jc w:val="both"/>
        <w:textAlignment w:val="auto"/>
        <w:rPr>
          <w:rFonts w:hint="eastAsia" w:ascii="微软雅黑" w:hAnsi="微软雅黑" w:eastAsia="微软雅黑" w:cs="微软雅黑"/>
          <w:color w:val="254061" w:themeColor="accent1" w:themeShade="80"/>
          <w:sz w:val="28"/>
          <w:szCs w:val="28"/>
          <w:lang w:val="en-US" w:eastAsia="zh-CN"/>
        </w:rPr>
      </w:pPr>
      <w:bookmarkStart w:id="41" w:name="_Toc11562_WPSOffice_Level3"/>
      <w:r>
        <w:rPr>
          <w:rFonts w:hint="eastAsia" w:ascii="微软雅黑" w:hAnsi="微软雅黑" w:eastAsia="微软雅黑" w:cs="微软雅黑"/>
          <w:color w:val="254061" w:themeColor="accent1" w:themeShade="80"/>
          <w:sz w:val="28"/>
          <w:szCs w:val="28"/>
          <w:lang w:val="en-US" w:eastAsia="zh-CN"/>
        </w:rPr>
        <w:t>微卫星不稳定（MSI）检测结果解析</w:t>
      </w:r>
    </w:p>
    <w:bookmarkEnd w:id="41"/>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25FA34BB">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BF8B20D">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32E6C75">
            <w:pPr>
              <w:spacing w:before="26"/>
              <w:jc w:val="center"/>
              <w:rPr>
                <w:rFonts w:ascii="Times New Roman" w:hAnsi="Times New Roman" w:eastAsia="微软雅黑" w:cs="Times New Roman"/>
                <w:sz w:val="18"/>
                <w:szCs w:val="18"/>
              </w:rPr>
            </w:pPr>
            <w:r>
              <w:rPr>
                <w:rFonts w:ascii="Times New Roman" w:hAnsi="Times New Roman" w:eastAsia="微软雅黑" w:cs="Times New Roman"/>
                <w:sz w:val="21"/>
                <w:szCs w:val="21"/>
                <w:lang w:eastAsia="zh-CN" w:bidi="ar"/>
              </w:rPr>
              <w:t>微卫星不稳定（microsatellite instability,</w:t>
            </w:r>
            <w:r>
              <w:rPr>
                <w:rFonts w:ascii="Times New Roman" w:hAnsi="Times New Roman" w:eastAsia="微软雅黑" w:cs="Times New Roman"/>
                <w:b/>
                <w:sz w:val="21"/>
                <w:szCs w:val="21"/>
                <w:lang w:eastAsia="zh-CN" w:bidi="ar"/>
              </w:rPr>
              <w:t>MSI</w:t>
            </w:r>
            <w:r>
              <w:rPr>
                <w:rFonts w:ascii="Times New Roman" w:hAnsi="Times New Roman" w:eastAsia="微软雅黑" w:cs="Times New Roman"/>
                <w:sz w:val="21"/>
                <w:szCs w:val="21"/>
                <w:lang w:eastAsia="zh-CN" w:bidi="ar"/>
              </w:rPr>
              <w:t>）</w:t>
            </w:r>
          </w:p>
        </w:tc>
      </w:tr>
      <w:tr w14:paraId="2C1DAB3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00D6F8A8">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1BB1C706">
            <w:pPr>
              <w:spacing w:before="26"/>
              <w:jc w:val="center"/>
              <w:rPr>
                <w:rFonts w:ascii="Times New Roman" w:hAnsi="Times New Roman" w:eastAsia="微软雅黑" w:cs="Times New Roman"/>
                <w:sz w:val="18"/>
                <w:szCs w:val="18"/>
              </w:rPr>
            </w:pPr>
            <w:r>
              <w:rPr>
                <w:rFonts w:hint="eastAsia" w:ascii="Times New Roman" w:hAnsi="Times New Roman" w:eastAsia="微软雅黑" w:cs="黑体"/>
                <w:sz w:val="21"/>
                <w:lang w:eastAsia="zh-CN"/>
              </w:rPr>
              <w:t>{{summaryOfRresults.msi_status}}</w:t>
            </w:r>
          </w:p>
        </w:tc>
      </w:tr>
      <w:tr w14:paraId="4DC8794A">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1200515A">
            <w:pPr>
              <w:spacing w:before="26"/>
              <w:jc w:val="center"/>
              <w:rPr>
                <w:rFonts w:ascii="Times New Roman" w:hAnsi="Times New Roman" w:eastAsia="微软雅黑" w:cs="Times New Roman"/>
                <w:b/>
                <w:color w:val="254061" w:themeColor="accent1" w:themeShade="80"/>
                <w:sz w:val="18"/>
                <w:szCs w:val="18"/>
              </w:rPr>
            </w:pPr>
            <w:r>
              <w:rPr>
                <w:rFonts w:hint="eastAsia" w:ascii="Times New Roman" w:hAnsi="Times New Roman" w:eastAsia="微软雅黑" w:cs="Times New Roman"/>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7D682CE9">
            <w:pPr>
              <w:keepNext/>
              <w:spacing w:before="26"/>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msianalysisOfImmuneTestResults.varDrugNote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MSI定义: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1AC14064">
            <w:pPr>
              <w:spacing w:before="26"/>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endif %}{% endfor %}</w:t>
            </w:r>
          </w:p>
        </w:tc>
      </w:tr>
    </w:tbl>
    <w:p w14:paraId="719BF718">
      <w:pPr>
        <w:spacing w:before="26"/>
        <w:rPr>
          <w:rFonts w:ascii="Times New Roman" w:hAnsi="Times New Roman" w:eastAsia="微软雅黑" w:cs="Times New Roman"/>
          <w:b/>
          <w:color w:val="auto"/>
          <w:sz w:val="24"/>
          <w:szCs w:val="24"/>
        </w:rPr>
      </w:pP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drugResearchList</w:t>
      </w:r>
      <w:r>
        <w:rPr>
          <w:rFonts w:hint="eastAsia" w:ascii="Times New Roman" w:hAnsi="Times New Roman" w:eastAsia="微软雅黑" w:cs="Times New Roman"/>
          <w:b/>
          <w:color w:val="auto"/>
          <w:sz w:val="24"/>
          <w:szCs w:val="24"/>
          <w:lang w:eastAsia="zh-CN"/>
        </w:rPr>
        <w:t xml:space="preserve"> != [] %}</w:t>
      </w:r>
    </w:p>
    <w:p w14:paraId="16652CD8">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rPr>
      </w:pPr>
      <w:r>
        <w:rPr>
          <w:rFonts w:ascii="Times New Roman" w:hAnsi="Times New Roman" w:eastAsia="微软雅黑" w:cs="Times New Roman"/>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5D8058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0014945">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0C84F9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BD0189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2ED0EE3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6AAFA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1D2F4AD">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msianalysisOfImmuneTestResults.drugResearchList %}</w:t>
            </w:r>
          </w:p>
        </w:tc>
      </w:tr>
      <w:tr w14:paraId="6904C8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7767F3FE">
            <w:pPr>
              <w:spacing w:before="1" w:line="249" w:lineRule="auto"/>
              <w:ind w:right="131"/>
              <w:jc w:val="center"/>
              <w:rPr>
                <w:rFonts w:hint="default" w:ascii="Times New Roman" w:hAnsi="Times New Roman" w:eastAsia="微软雅黑" w:cs="Times New Roman"/>
                <w:b/>
                <w:color w:val="auto"/>
                <w:sz w:val="18"/>
                <w:szCs w:val="18"/>
                <w:highlight w:val="yellow"/>
                <w:lang w:val="en-US"/>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FDF23F6">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5CFBD63E">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444EC3D4">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C2441C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992AF91">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1E54CDA4">
      <w:pPr>
        <w:spacing w:before="26"/>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potentialDrugList</w:t>
      </w:r>
      <w:r>
        <w:rPr>
          <w:rFonts w:hint="eastAsia" w:ascii="Times New Roman" w:hAnsi="Times New Roman" w:eastAsia="微软雅黑" w:cs="Times New Roman"/>
          <w:b/>
          <w:color w:val="auto"/>
          <w:sz w:val="24"/>
          <w:szCs w:val="24"/>
          <w:lang w:eastAsia="zh-CN"/>
        </w:rPr>
        <w:t xml:space="preserve"> != [] %}</w:t>
      </w:r>
    </w:p>
    <w:p w14:paraId="02DDA8C9">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02DAF7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6BE71D6">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4EFD166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A891DA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6F4ACDE6">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4E413F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2B8B562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785EA6C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2200F453">
            <w:pPr>
              <w:spacing w:before="1" w:line="249" w:lineRule="auto"/>
              <w:ind w:right="131"/>
              <w:jc w:val="center"/>
              <w:rPr>
                <w:rFonts w:ascii="Times New Roman" w:hAnsi="Times New Roman" w:eastAsia="微软雅黑" w:cs="Times New Roman"/>
                <w:b/>
                <w:color w:val="auto"/>
                <w:sz w:val="18"/>
                <w:szCs w:val="18"/>
                <w:highlight w:val="yellow"/>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1EBE0B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4CA50C9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193AA10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29240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F508FF0">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4FD1FA7">
      <w:pPr>
        <w:spacing w:before="26"/>
        <w:rPr>
          <w:rFonts w:hint="eastAsia"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p>
    <w:p w14:paraId="63FEDC29">
      <w:pPr>
        <w:rPr>
          <w:rFonts w:hint="eastAsia" w:ascii="Times New Roman" w:hAnsi="Times New Roman" w:eastAsia="微软雅黑" w:cs="Times New Roman"/>
          <w:b/>
          <w:sz w:val="21"/>
          <w:szCs w:val="21"/>
          <w:lang w:eastAsia="zh-CN" w:bidi="ar"/>
        </w:rPr>
      </w:pPr>
      <w:r>
        <w:rPr>
          <w:rFonts w:hint="eastAsia" w:ascii="Times New Roman" w:hAnsi="Times New Roman" w:eastAsia="微软雅黑" w:cs="Times New Roman"/>
          <w:b/>
          <w:sz w:val="21"/>
          <w:szCs w:val="21"/>
          <w:lang w:eastAsia="zh-CN" w:bidi="ar"/>
        </w:rPr>
        <w:br w:type="page"/>
      </w:r>
    </w:p>
    <w:p w14:paraId="6FF3A3C5">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3 化疗药物检测解析</w:t>
      </w:r>
    </w:p>
    <w:p w14:paraId="513AB801">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29AEE8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21" w:hRule="atLeast"/>
          <w:jc w:val="center"/>
        </w:trPr>
        <w:tc>
          <w:tcPr>
            <w:tcW w:w="1339" w:type="dxa"/>
            <w:vMerge w:val="restart"/>
            <w:shd w:val="clear" w:color="auto" w:fill="auto"/>
            <w:vAlign w:val="center"/>
          </w:tcPr>
          <w:p w14:paraId="6B03D311">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50B20DEA">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30AB1A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21" w:hRule="atLeast"/>
          <w:jc w:val="center"/>
        </w:trPr>
        <w:tc>
          <w:tcPr>
            <w:tcW w:w="1339" w:type="dxa"/>
            <w:vMerge w:val="continue"/>
            <w:shd w:val="clear" w:color="auto" w:fill="auto"/>
            <w:vAlign w:val="center"/>
          </w:tcPr>
          <w:p w14:paraId="14B54171">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16AC0C78">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0708DF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621" w:hRule="atLeast"/>
          <w:jc w:val="center"/>
        </w:trPr>
        <w:tc>
          <w:tcPr>
            <w:tcW w:w="1339" w:type="dxa"/>
            <w:vMerge w:val="restart"/>
            <w:shd w:val="clear" w:color="auto" w:fill="auto"/>
            <w:vAlign w:val="center"/>
          </w:tcPr>
          <w:p w14:paraId="5F6DBC64">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18C92BAE">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79EB89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641" w:hRule="atLeast"/>
          <w:jc w:val="center"/>
        </w:trPr>
        <w:tc>
          <w:tcPr>
            <w:tcW w:w="1339" w:type="dxa"/>
            <w:vMerge w:val="continue"/>
            <w:tcBorders>
              <w:tl2br w:val="nil"/>
              <w:tr2bl w:val="nil"/>
            </w:tcBorders>
            <w:shd w:val="clear" w:color="auto" w:fill="auto"/>
            <w:vAlign w:val="center"/>
          </w:tcPr>
          <w:p w14:paraId="51330553">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16458299">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4630D9BC">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8FBAF27">
      <w:pPr>
        <w:numPr>
          <w:ilvl w:val="0"/>
          <w:numId w:val="7"/>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107DA672">
      <w:pPr>
        <w:numPr>
          <w:ilvl w:val="0"/>
          <w:numId w:val="7"/>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20CDC886">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31829C99">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1E4286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4A0EB7CF">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545DC904">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209463DF">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340DFF89">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1F1F228C">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3F22FB3A">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20367276">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1F259793">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52DF2EE0">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78E27BB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C3AAAAC">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5DD39D7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95730E1">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438F1D8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62FF7EB7">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5133FA4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5D613BFE">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0A355AB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31F5AAD3">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1E70B958">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50F4C5E1">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2C985552">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38E45564">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4500274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AF1A4C0">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6E9D0EF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642537EA">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38EB3E30">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5DA2BD2F">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4B40ABC0">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4DA09741">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2EA1A025">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4CA87AF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453A326E">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5BBBEBC5">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6175AEAA">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1AFC1C9E">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0AE15CB3">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60F60D38">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3F705ABA">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7977B6C5">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6359ACD8">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6"/>
      <w:bookmarkEnd w:id="27"/>
      <w:bookmarkEnd w:id="28"/>
      <w:bookmarkEnd w:id="29"/>
    </w:p>
    <w:p w14:paraId="1ADE36D8">
      <w:pPr>
        <w:pStyle w:val="3"/>
        <w:numPr>
          <w:ilvl w:val="0"/>
          <w:numId w:val="0"/>
        </w:numPr>
        <w:ind w:left="412" w:leftChars="0"/>
        <w:jc w:val="both"/>
        <w:rPr>
          <w:rFonts w:hint="default" w:ascii="微软雅黑" w:hAnsi="微软雅黑" w:eastAsia="微软雅黑" w:cs="微软雅黑"/>
          <w:color w:val="254061" w:themeColor="accent1" w:themeShade="80"/>
          <w:lang w:val="en-US" w:eastAsia="zh-CN"/>
        </w:rPr>
      </w:pPr>
      <w:bookmarkStart w:id="42" w:name="_Toc527112386"/>
      <w:bookmarkStart w:id="43" w:name="_Toc526855038"/>
      <w:bookmarkStart w:id="44" w:name="_Toc534637499"/>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0507ECC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05A6B6E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0962182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19375B6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597E227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202260A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4455EEE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0A2B0D36">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324A50B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5305E55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C68D3F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EAC51A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71C59B8E">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6011D4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1EB0390A">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7709B9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2CEB95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0153FDE">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EA4213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3C760DEA">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B77A48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29B680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A61D0E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69F8CFF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6F500B1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F8C2B24">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291E0A6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B94B14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32942241">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39B2D0C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9BFBE2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DF99B9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BFDB78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6B85AA56">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7779A9B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46E25F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F1E2FC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5D48F2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51B10438">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75FD263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E39712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1CBF5C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358EFE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004ACBA1">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10AE4B6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828E67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7D8C234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6C001C6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947210B">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6A672A89">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2354DEC">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B238975">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3BF9323D">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4AAFFA8">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E5188AA">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82E080E">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718182C">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B19F0C2">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2E30A381">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5D74B1E">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10209AB9">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923802F">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535DA55F">
      <w:pPr>
        <w:rPr>
          <w:rFonts w:hint="eastAsia"/>
          <w:lang w:val="en-US" w:eastAsia="zh-CN"/>
        </w:rPr>
      </w:pPr>
      <w:r>
        <w:rPr>
          <w:rFonts w:hint="eastAsia"/>
          <w:lang w:val="en-US" w:eastAsia="zh-CN"/>
        </w:rPr>
        <w:br w:type="page"/>
      </w:r>
    </w:p>
    <w:p w14:paraId="1D30859B">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45" w:name="_Toc7549"/>
      <w:bookmarkStart w:id="46" w:name="_Toc19099"/>
      <w:bookmarkStart w:id="47" w:name="_Toc16368_WPSOffice_Level1"/>
      <w:bookmarkStart w:id="48" w:name="_Toc22458"/>
      <w:bookmarkStart w:id="49" w:name="_Toc28910_WPSOffice_Level1"/>
      <w:bookmarkStart w:id="50" w:name="_Toc30533"/>
      <w:bookmarkStart w:id="51" w:name="_Toc22484_WPSOffice_Level1"/>
      <w:r>
        <w:rPr>
          <w:rFonts w:hint="eastAsia" w:ascii="微软雅黑" w:hAnsi="微软雅黑" w:eastAsia="微软雅黑" w:cs="微软雅黑"/>
          <w:color w:val="254061" w:themeColor="accent1" w:themeShade="80"/>
          <w:lang w:val="en-US" w:eastAsia="zh-CN"/>
        </w:rPr>
        <w:t>二 检测基因列表</w:t>
      </w:r>
      <w:bookmarkEnd w:id="45"/>
      <w:bookmarkEnd w:id="46"/>
      <w:bookmarkEnd w:id="47"/>
      <w:bookmarkEnd w:id="48"/>
      <w:bookmarkEnd w:id="49"/>
      <w:bookmarkEnd w:id="50"/>
      <w:bookmarkEnd w:id="51"/>
    </w:p>
    <w:bookmarkEnd w:id="42"/>
    <w:bookmarkEnd w:id="43"/>
    <w:bookmarkEnd w:id="44"/>
    <w:tbl>
      <w:tblPr>
        <w:tblStyle w:val="20"/>
        <w:tblpPr w:leftFromText="180" w:rightFromText="180" w:vertAnchor="text" w:horzAnchor="page" w:tblpXSpec="center" w:tblpY="172"/>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42943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559AD411">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03211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956" w:type="dxa"/>
            <w:tcBorders>
              <w:tl2br w:val="nil"/>
              <w:tr2bl w:val="nil"/>
            </w:tcBorders>
            <w:vAlign w:val="center"/>
          </w:tcPr>
          <w:p w14:paraId="4549125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00380B5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48314CA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28761FC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44490DA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6E0CB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3146D131">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128DDC98">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1"/>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1"/>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11"/>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为肿瘤样本，未包括对照样本，可提供DNA水平的细胞变异，不适用于检测倒位、易位等基因组特殊结构变异。本检测不能排除胚系突变来源的可能性，不能排除染色体多倍体导致的拷贝数变异（CNV）和嵌合现象所致的结果偏差。</w:t>
      </w:r>
    </w:p>
    <w:p w14:paraId="7F17AFFC">
      <w:pPr>
        <w:numPr>
          <w:ilvl w:val="0"/>
          <w:numId w:val="11"/>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2FA017">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F595D6">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2470150</wp:posOffset>
              </wp:positionH>
              <wp:positionV relativeFrom="paragraph">
                <wp:posOffset>-76200</wp:posOffset>
              </wp:positionV>
              <wp:extent cx="791845" cy="230505"/>
              <wp:effectExtent l="0" t="0" r="0" b="0"/>
              <wp:wrapNone/>
              <wp:docPr id="1" name="文本框 1"/>
              <wp:cNvGraphicFramePr/>
              <a:graphic xmlns:a="http://schemas.openxmlformats.org/drawingml/2006/main">
                <a:graphicData uri="http://schemas.microsoft.com/office/word/2010/wordprocessingShape">
                  <wps:wsp>
                    <wps:cNvSpPr txBox="1"/>
                    <wps:spPr>
                      <a:xfrm>
                        <a:off x="0" y="0"/>
                        <a:ext cx="791845" cy="2305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8E162B">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4.5pt;margin-top:-6pt;height:18.15pt;width:62.35pt;mso-position-horizontal-relative:margin;z-index:251659264;mso-width-relative:page;mso-height-relative:page;" filled="f" stroked="f" coordsize="21600,21600" o:gfxdata="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gjPaLdoAAAAKAQAADwAAAAAAAAABACAAAAAiAAAAZHJzL2Rvd25yZXYu&#10;eG1sUEsBAhQAFAAAAAgAh07iQPyW+gkyAgAAVQQAAA4AAAAAAAAAAQAgAAAAKQEAAGRycy9lMm9E&#10;b2MueG1sUEsFBgAAAAAGAAYAWQEAAM0FAAAAAA==&#10;">
              <v:fill on="f" focussize="0,0"/>
              <v:stroke on="f" weight="0.5pt"/>
              <v:imagedata o:title=""/>
              <o:lock v:ext="edit" aspectratio="f"/>
              <v:textbox inset="0mm,0mm,0mm,0mm">
                <w:txbxContent>
                  <w:p w14:paraId="608E162B">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0E7F42">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5E2821">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DA1C343"/>
    <w:multiLevelType w:val="singleLevel"/>
    <w:tmpl w:val="2DA1C343"/>
    <w:lvl w:ilvl="0" w:tentative="0">
      <w:start w:val="1"/>
      <w:numFmt w:val="decimal"/>
      <w:lvlText w:val="%1."/>
      <w:lvlJc w:val="left"/>
      <w:pPr>
        <w:ind w:left="425" w:hanging="425"/>
      </w:pPr>
      <w:rPr>
        <w:rFonts w:hint="default"/>
      </w:rPr>
    </w:lvl>
  </w:abstractNum>
  <w:abstractNum w:abstractNumId="5">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2"/>
  </w:num>
  <w:num w:numId="3">
    <w:abstractNumId w:val="6"/>
  </w:num>
  <w:num w:numId="4">
    <w:abstractNumId w:val="10"/>
  </w:num>
  <w:num w:numId="5">
    <w:abstractNumId w:val="8"/>
  </w:num>
  <w:num w:numId="6">
    <w:abstractNumId w:val="5"/>
  </w:num>
  <w:num w:numId="7">
    <w:abstractNumId w:val="1"/>
  </w:num>
  <w:num w:numId="8">
    <w:abstractNumId w:val="7"/>
  </w:num>
  <w:num w:numId="9">
    <w:abstractNumId w:val="3"/>
  </w:num>
  <w:num w:numId="10">
    <w:abstractNumId w:val="9"/>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D43FB"/>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1464"/>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D8321C"/>
    <w:rsid w:val="023432A0"/>
    <w:rsid w:val="030A1074"/>
    <w:rsid w:val="034C1F8B"/>
    <w:rsid w:val="035C523B"/>
    <w:rsid w:val="03643579"/>
    <w:rsid w:val="039F085D"/>
    <w:rsid w:val="03BD307F"/>
    <w:rsid w:val="045F1F7F"/>
    <w:rsid w:val="07D728FA"/>
    <w:rsid w:val="080106C5"/>
    <w:rsid w:val="080C0FCE"/>
    <w:rsid w:val="085444F7"/>
    <w:rsid w:val="09214DEC"/>
    <w:rsid w:val="09315B98"/>
    <w:rsid w:val="09D70571"/>
    <w:rsid w:val="0A0502D0"/>
    <w:rsid w:val="0A4800D1"/>
    <w:rsid w:val="0ACD30F7"/>
    <w:rsid w:val="0B697485"/>
    <w:rsid w:val="0C12796D"/>
    <w:rsid w:val="0C65019C"/>
    <w:rsid w:val="0DAD02D3"/>
    <w:rsid w:val="0DC976BC"/>
    <w:rsid w:val="0E6A71CC"/>
    <w:rsid w:val="0E9D4EE3"/>
    <w:rsid w:val="0F522177"/>
    <w:rsid w:val="0F6A208A"/>
    <w:rsid w:val="0FC54C0F"/>
    <w:rsid w:val="10286214"/>
    <w:rsid w:val="107E075E"/>
    <w:rsid w:val="10952DF6"/>
    <w:rsid w:val="116D7726"/>
    <w:rsid w:val="11841BAD"/>
    <w:rsid w:val="120D6845"/>
    <w:rsid w:val="133040B2"/>
    <w:rsid w:val="134645CE"/>
    <w:rsid w:val="138E5E4D"/>
    <w:rsid w:val="139C58CD"/>
    <w:rsid w:val="14F416DE"/>
    <w:rsid w:val="16986E38"/>
    <w:rsid w:val="16CC5916"/>
    <w:rsid w:val="16E157FE"/>
    <w:rsid w:val="16EF30D8"/>
    <w:rsid w:val="1715207D"/>
    <w:rsid w:val="172E1EC1"/>
    <w:rsid w:val="175A7638"/>
    <w:rsid w:val="1836136A"/>
    <w:rsid w:val="197113F3"/>
    <w:rsid w:val="1A556FE9"/>
    <w:rsid w:val="1A627D5C"/>
    <w:rsid w:val="1B125754"/>
    <w:rsid w:val="1C46724D"/>
    <w:rsid w:val="1C6B037B"/>
    <w:rsid w:val="1DE5415D"/>
    <w:rsid w:val="1E73478E"/>
    <w:rsid w:val="1EDA2B4A"/>
    <w:rsid w:val="1F1E171F"/>
    <w:rsid w:val="2014731C"/>
    <w:rsid w:val="203945B9"/>
    <w:rsid w:val="207D13AB"/>
    <w:rsid w:val="20A0049E"/>
    <w:rsid w:val="20B147CB"/>
    <w:rsid w:val="2112792C"/>
    <w:rsid w:val="21E4370A"/>
    <w:rsid w:val="22E73BCC"/>
    <w:rsid w:val="23396F85"/>
    <w:rsid w:val="24735323"/>
    <w:rsid w:val="24737443"/>
    <w:rsid w:val="24E370FD"/>
    <w:rsid w:val="252D3E03"/>
    <w:rsid w:val="268D2393"/>
    <w:rsid w:val="271D2C97"/>
    <w:rsid w:val="283E1EB5"/>
    <w:rsid w:val="293140D5"/>
    <w:rsid w:val="29CF0D5E"/>
    <w:rsid w:val="2B4E6910"/>
    <w:rsid w:val="2B811B01"/>
    <w:rsid w:val="2C1F4808"/>
    <w:rsid w:val="2CAB7CC5"/>
    <w:rsid w:val="2D536CB5"/>
    <w:rsid w:val="2EC40EAA"/>
    <w:rsid w:val="2F2B0C86"/>
    <w:rsid w:val="2F6767FD"/>
    <w:rsid w:val="2FC503D3"/>
    <w:rsid w:val="30F67CD8"/>
    <w:rsid w:val="31EE517C"/>
    <w:rsid w:val="327A7BD3"/>
    <w:rsid w:val="329B4993"/>
    <w:rsid w:val="32A777DC"/>
    <w:rsid w:val="3309069A"/>
    <w:rsid w:val="33A23374"/>
    <w:rsid w:val="33CA1AD8"/>
    <w:rsid w:val="340C0A8D"/>
    <w:rsid w:val="343949EB"/>
    <w:rsid w:val="359811D6"/>
    <w:rsid w:val="36006021"/>
    <w:rsid w:val="37204A50"/>
    <w:rsid w:val="37D030C6"/>
    <w:rsid w:val="37EF7C5B"/>
    <w:rsid w:val="385555E4"/>
    <w:rsid w:val="387A7805"/>
    <w:rsid w:val="3A0504C9"/>
    <w:rsid w:val="3A670D93"/>
    <w:rsid w:val="3A8C29FB"/>
    <w:rsid w:val="3B361E49"/>
    <w:rsid w:val="3C573483"/>
    <w:rsid w:val="3C8D3911"/>
    <w:rsid w:val="3E79229B"/>
    <w:rsid w:val="3ED529B9"/>
    <w:rsid w:val="3F2D78C6"/>
    <w:rsid w:val="3FAE2946"/>
    <w:rsid w:val="3FB778B9"/>
    <w:rsid w:val="400E67F2"/>
    <w:rsid w:val="40AC684C"/>
    <w:rsid w:val="40E346DF"/>
    <w:rsid w:val="41146FE8"/>
    <w:rsid w:val="41350BBA"/>
    <w:rsid w:val="413B181F"/>
    <w:rsid w:val="415617C0"/>
    <w:rsid w:val="41D23E46"/>
    <w:rsid w:val="42323D75"/>
    <w:rsid w:val="42A11566"/>
    <w:rsid w:val="42AB2BD6"/>
    <w:rsid w:val="432A4591"/>
    <w:rsid w:val="43C2164A"/>
    <w:rsid w:val="43E31A09"/>
    <w:rsid w:val="44432484"/>
    <w:rsid w:val="444628E2"/>
    <w:rsid w:val="444E69CA"/>
    <w:rsid w:val="448D699F"/>
    <w:rsid w:val="44A44E84"/>
    <w:rsid w:val="44D12FF3"/>
    <w:rsid w:val="451832ED"/>
    <w:rsid w:val="45723C79"/>
    <w:rsid w:val="4699195A"/>
    <w:rsid w:val="46DE7698"/>
    <w:rsid w:val="48AC3B9E"/>
    <w:rsid w:val="48D14A7C"/>
    <w:rsid w:val="495A2347"/>
    <w:rsid w:val="49A319ED"/>
    <w:rsid w:val="49C10D2B"/>
    <w:rsid w:val="49DD42F7"/>
    <w:rsid w:val="4ACE6BD0"/>
    <w:rsid w:val="4BAD2017"/>
    <w:rsid w:val="4C4F39D5"/>
    <w:rsid w:val="4C7D29CB"/>
    <w:rsid w:val="4CA4180F"/>
    <w:rsid w:val="4D1F7D6E"/>
    <w:rsid w:val="4EA55F05"/>
    <w:rsid w:val="4F1700B8"/>
    <w:rsid w:val="4F645431"/>
    <w:rsid w:val="4FC374CC"/>
    <w:rsid w:val="5081012C"/>
    <w:rsid w:val="51646B6C"/>
    <w:rsid w:val="51B07017"/>
    <w:rsid w:val="5226439F"/>
    <w:rsid w:val="528147CF"/>
    <w:rsid w:val="538057B3"/>
    <w:rsid w:val="542D76E9"/>
    <w:rsid w:val="5459613F"/>
    <w:rsid w:val="552863E9"/>
    <w:rsid w:val="552A7286"/>
    <w:rsid w:val="56D35F07"/>
    <w:rsid w:val="570B25AE"/>
    <w:rsid w:val="57117FB5"/>
    <w:rsid w:val="572E604E"/>
    <w:rsid w:val="57865374"/>
    <w:rsid w:val="57974C8E"/>
    <w:rsid w:val="58152734"/>
    <w:rsid w:val="58162B65"/>
    <w:rsid w:val="587D548B"/>
    <w:rsid w:val="58E35061"/>
    <w:rsid w:val="58FC26D7"/>
    <w:rsid w:val="5A33044A"/>
    <w:rsid w:val="5B356BDD"/>
    <w:rsid w:val="5B976FC1"/>
    <w:rsid w:val="5C5C54BA"/>
    <w:rsid w:val="5CAA6024"/>
    <w:rsid w:val="5D6513C2"/>
    <w:rsid w:val="5D6D5411"/>
    <w:rsid w:val="5DF53F95"/>
    <w:rsid w:val="5E0448E8"/>
    <w:rsid w:val="5E1155DC"/>
    <w:rsid w:val="5E3877B6"/>
    <w:rsid w:val="5E59788A"/>
    <w:rsid w:val="5E5D50D2"/>
    <w:rsid w:val="5E8759AE"/>
    <w:rsid w:val="5E8A398A"/>
    <w:rsid w:val="5EF0750C"/>
    <w:rsid w:val="5F8C08EA"/>
    <w:rsid w:val="60095BA6"/>
    <w:rsid w:val="60654544"/>
    <w:rsid w:val="60AC26EF"/>
    <w:rsid w:val="627E55B4"/>
    <w:rsid w:val="63191049"/>
    <w:rsid w:val="635147E4"/>
    <w:rsid w:val="64481782"/>
    <w:rsid w:val="64516B62"/>
    <w:rsid w:val="64C020B4"/>
    <w:rsid w:val="654F43C0"/>
    <w:rsid w:val="65B53A3E"/>
    <w:rsid w:val="65C178C7"/>
    <w:rsid w:val="663E7162"/>
    <w:rsid w:val="671475A8"/>
    <w:rsid w:val="672F3AD6"/>
    <w:rsid w:val="681F6D4D"/>
    <w:rsid w:val="6822110B"/>
    <w:rsid w:val="69182419"/>
    <w:rsid w:val="692963D7"/>
    <w:rsid w:val="693D1C6D"/>
    <w:rsid w:val="696B2299"/>
    <w:rsid w:val="698044F4"/>
    <w:rsid w:val="69DB74AC"/>
    <w:rsid w:val="6A211646"/>
    <w:rsid w:val="6B2520C6"/>
    <w:rsid w:val="6BE61A0D"/>
    <w:rsid w:val="6BFA5082"/>
    <w:rsid w:val="6C12770F"/>
    <w:rsid w:val="6C43032A"/>
    <w:rsid w:val="6C7D7C32"/>
    <w:rsid w:val="6E75472D"/>
    <w:rsid w:val="6F415570"/>
    <w:rsid w:val="6F4C2AA5"/>
    <w:rsid w:val="6FDC735D"/>
    <w:rsid w:val="702C664F"/>
    <w:rsid w:val="70CF12BD"/>
    <w:rsid w:val="71AF459D"/>
    <w:rsid w:val="71BA61B5"/>
    <w:rsid w:val="71DF3A36"/>
    <w:rsid w:val="71F44ACA"/>
    <w:rsid w:val="724D20AF"/>
    <w:rsid w:val="72653CB7"/>
    <w:rsid w:val="72EA61F1"/>
    <w:rsid w:val="73BB2205"/>
    <w:rsid w:val="73F9408B"/>
    <w:rsid w:val="743306B3"/>
    <w:rsid w:val="74692B38"/>
    <w:rsid w:val="74975E44"/>
    <w:rsid w:val="74C23FF5"/>
    <w:rsid w:val="75516763"/>
    <w:rsid w:val="760426CC"/>
    <w:rsid w:val="76051E1C"/>
    <w:rsid w:val="765B0A6B"/>
    <w:rsid w:val="76CD26D9"/>
    <w:rsid w:val="782878D8"/>
    <w:rsid w:val="78697EA9"/>
    <w:rsid w:val="78BA0E7B"/>
    <w:rsid w:val="7A360C00"/>
    <w:rsid w:val="7A8F749B"/>
    <w:rsid w:val="7AFE6E3A"/>
    <w:rsid w:val="7B3A4316"/>
    <w:rsid w:val="7B3E7DA0"/>
    <w:rsid w:val="7BA16014"/>
    <w:rsid w:val="7BBE7579"/>
    <w:rsid w:val="7C735456"/>
    <w:rsid w:val="7CA70E63"/>
    <w:rsid w:val="7D1A4255"/>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60">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1">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2">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18</Pages>
  <Words>3917</Words>
  <Characters>11478</Characters>
  <Lines>524</Lines>
  <Paragraphs>147</Paragraphs>
  <TotalTime>0</TotalTime>
  <ScaleCrop>false</ScaleCrop>
  <LinksUpToDate>false</LinksUpToDate>
  <CharactersWithSpaces>12471</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2025-07-30T06:18:00Z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1FA39BB2341E444A9042AEC4810E84F0_13</vt:lpwstr>
  </property>
  <property fmtid="{D5CDD505-2E9C-101B-9397-08002B2CF9AE}" pid="4" name="KSOTemplateDocerSaveRecord">
    <vt:lpwstr>eyJoZGlkIjoiY2Y2NjU5MGIzZGFmM2M5NTIxMmI2NjdmNGQ0NDdjMDUiLCJ1c2VySWQiOiI2MjE3NDUxNTQifQ==</vt:lpwstr>
  </property>
</Properties>
</file>