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9A4176">
      <w:pPr>
        <w:rPr>
          <w:sz w:val="20"/>
          <w:szCs w:val="20"/>
        </w:rPr>
      </w:pPr>
    </w:p>
    <w:p w14:paraId="0AF4DAE4">
      <w:pPr>
        <w:rPr>
          <w:sz w:val="20"/>
          <w:szCs w:val="20"/>
        </w:rPr>
      </w:pPr>
    </w:p>
    <w:p w14:paraId="3A8C70F1">
      <w:pPr>
        <w:rPr>
          <w:sz w:val="20"/>
          <w:szCs w:val="20"/>
        </w:rPr>
      </w:pPr>
    </w:p>
    <w:p w14:paraId="1A581489">
      <w:pPr>
        <w:rPr>
          <w:sz w:val="20"/>
          <w:szCs w:val="20"/>
        </w:rPr>
      </w:pPr>
    </w:p>
    <w:p w14:paraId="08A0CE38">
      <w:pPr>
        <w:rPr>
          <w:sz w:val="20"/>
          <w:szCs w:val="20"/>
        </w:rPr>
      </w:pPr>
    </w:p>
    <w:p w14:paraId="065546FA">
      <w:pPr>
        <w:rPr>
          <w:sz w:val="20"/>
          <w:szCs w:val="20"/>
        </w:rPr>
      </w:pPr>
    </w:p>
    <w:p w14:paraId="706CF735">
      <w:pPr>
        <w:rPr>
          <w:sz w:val="20"/>
          <w:szCs w:val="20"/>
        </w:rPr>
      </w:pPr>
    </w:p>
    <w:p w14:paraId="0278DD00">
      <w:pPr>
        <w:rPr>
          <w:sz w:val="20"/>
          <w:szCs w:val="20"/>
        </w:rPr>
      </w:pPr>
    </w:p>
    <w:p w14:paraId="68538212">
      <w:pPr>
        <w:rPr>
          <w:sz w:val="20"/>
          <w:szCs w:val="20"/>
        </w:rPr>
      </w:pPr>
    </w:p>
    <w:p w14:paraId="03C195C5">
      <w:pPr>
        <w:rPr>
          <w:sz w:val="20"/>
          <w:szCs w:val="20"/>
        </w:rPr>
      </w:pPr>
    </w:p>
    <w:p w14:paraId="11B7892F">
      <w:pPr>
        <w:rPr>
          <w:sz w:val="20"/>
          <w:szCs w:val="20"/>
        </w:rPr>
      </w:pPr>
    </w:p>
    <w:p w14:paraId="4FE98489">
      <w:pPr>
        <w:rPr>
          <w:sz w:val="20"/>
          <w:szCs w:val="20"/>
        </w:rPr>
      </w:pPr>
    </w:p>
    <w:p w14:paraId="38E0C1BF">
      <w:pPr>
        <w:jc w:val="center"/>
      </w:pPr>
      <w:r>
        <w:rPr>
          <w:rFonts w:hint="eastAsia" w:ascii="黑体" w:hAnsi="黑体" w:eastAsia="黑体" w:cs="黑体"/>
          <w:color w:val="548235" w:themeColor="accent6" w:themeShade="BF"/>
          <w:sz w:val="72"/>
          <w:szCs w:val="72"/>
          <w:lang w:eastAsia="zh-CN"/>
        </w:rPr>
        <w:t>实体瘤</w:t>
      </w:r>
      <w:r>
        <w:rPr>
          <w:rFonts w:hint="eastAsia" w:ascii="黑体" w:hAnsi="黑体" w:eastAsia="黑体" w:cs="黑体"/>
          <w:color w:val="548235" w:themeColor="accent6" w:themeShade="BF"/>
          <w:sz w:val="72"/>
          <w:szCs w:val="72"/>
          <w:lang w:val="en-US" w:eastAsia="zh-CN"/>
        </w:rPr>
        <w:t>分子残留病灶（MRD）组织1238基因</w:t>
      </w:r>
      <w:bookmarkStart w:id="320" w:name="_GoBack"/>
      <w:bookmarkEnd w:id="320"/>
      <w:r>
        <w:rPr>
          <w:rFonts w:hint="eastAsia" w:ascii="黑体" w:hAnsi="黑体" w:eastAsia="黑体" w:cs="黑体"/>
          <w:color w:val="548235" w:themeColor="accent6" w:themeShade="BF"/>
          <w:sz w:val="72"/>
          <w:szCs w:val="72"/>
          <w:lang w:eastAsia="zh-CN"/>
        </w:rPr>
        <w:t>{% if PDInfo</w:t>
      </w:r>
      <w:r>
        <w:rPr>
          <w:rFonts w:hint="eastAsia" w:ascii="黑体" w:hAnsi="黑体" w:eastAsia="黑体" w:cs="黑体"/>
          <w:color w:val="548235" w:themeColor="accent6" w:themeShade="BF"/>
          <w:sz w:val="72"/>
          <w:szCs w:val="72"/>
          <w:lang w:val="en-US" w:eastAsia="zh-CN"/>
        </w:rPr>
        <w:t xml:space="preserve"> </w:t>
      </w:r>
      <w:r>
        <w:rPr>
          <w:rFonts w:hint="eastAsia" w:ascii="黑体" w:hAnsi="黑体" w:eastAsia="黑体" w:cs="黑体"/>
          <w:color w:val="548235" w:themeColor="accent6" w:themeShade="BF"/>
          <w:sz w:val="72"/>
          <w:szCs w:val="72"/>
          <w:lang w:eastAsia="zh-CN"/>
        </w:rPr>
        <w:t>%}</w:t>
      </w:r>
      <w:r>
        <w:rPr>
          <w:rFonts w:hint="eastAsia" w:ascii="黑体" w:hAnsi="黑体" w:eastAsia="黑体" w:cs="黑体"/>
          <w:color w:val="548235" w:themeColor="accent6" w:themeShade="BF"/>
          <w:sz w:val="72"/>
          <w:szCs w:val="72"/>
          <w:lang w:val="en-US" w:eastAsia="zh-CN"/>
        </w:rPr>
        <w:t>+PD-L1{% endif %}检测报告</w:t>
      </w:r>
    </w:p>
    <w:p w14:paraId="1246C8B6"/>
    <w:p w14:paraId="3D629945"/>
    <w:p w14:paraId="67881E59"/>
    <w:p w14:paraId="766F574C"/>
    <w:p w14:paraId="503D79D8"/>
    <w:p w14:paraId="06F860D8"/>
    <w:p w14:paraId="0CDAA44A"/>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7C705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4D031B4">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32C4C1B8">
            <w:pPr>
              <w:pStyle w:val="6"/>
              <w:jc w:val="center"/>
              <w:rPr>
                <w:rFonts w:ascii="黑体"/>
                <w:sz w:val="48"/>
                <w:lang w:eastAsia="zh-CN"/>
              </w:rPr>
            </w:pPr>
            <w:r>
              <w:rPr>
                <w:rFonts w:hint="eastAsia" w:ascii="微软雅黑" w:eastAsia="微软雅黑"/>
                <w:sz w:val="30"/>
                <w:lang w:eastAsia="zh-CN"/>
              </w:rPr>
              <w:t>{{ client }}</w:t>
            </w:r>
          </w:p>
        </w:tc>
      </w:tr>
      <w:tr w14:paraId="00265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9541215">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27D20CC7">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commission_date }}</w:t>
            </w:r>
          </w:p>
        </w:tc>
      </w:tr>
      <w:tr w14:paraId="68531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4E86BDE">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2FE7995B">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14:paraId="5DBDF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33F49668">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26AD98A2">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14:paraId="67107465"/>
    <w:p w14:paraId="45499792">
      <w:pPr>
        <w:rPr>
          <w:sz w:val="20"/>
          <w:lang w:eastAsia="zh-CN"/>
        </w:rPr>
        <w:sectPr>
          <w:headerReference r:id="rId3" w:type="default"/>
          <w:pgSz w:w="11911" w:h="16838"/>
          <w:pgMar w:top="1037" w:right="1020" w:bottom="981" w:left="1020" w:header="567" w:footer="567" w:gutter="0"/>
          <w:pgNumType w:start="1"/>
          <w:cols w:space="0" w:num="1"/>
        </w:sectPr>
      </w:pPr>
      <w:r>
        <w:rPr>
          <w:lang w:eastAsia="zh-CN"/>
        </w:rPr>
        <mc:AlternateContent>
          <mc:Choice Requires="wps">
            <w:drawing>
              <wp:anchor distT="0" distB="0" distL="114300" distR="114300" simplePos="0" relativeHeight="251660288" behindDoc="0" locked="0" layoutInCell="1" allowOverlap="1">
                <wp:simplePos x="0" y="0"/>
                <wp:positionH relativeFrom="column">
                  <wp:posOffset>383540</wp:posOffset>
                </wp:positionH>
                <wp:positionV relativeFrom="paragraph">
                  <wp:posOffset>7943850</wp:posOffset>
                </wp:positionV>
                <wp:extent cx="6962140" cy="191960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9196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FB063C">
                            <w:pPr>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151.15pt;width:548.2pt;z-index:251660288;mso-width-relative:page;mso-height-relative:page;" filled="f" stroked="f" coordsize="21600,21600" o:gfxdata="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Wjorpt0AAAANAQAADwAAAAAAAAABACAAAAAiAAAA&#10;ZHJzL2Rvd25yZXYueG1sUEsBAhQAFAAAAAgAh07iQBDC7vg7AgAAZwQAAA4AAAAAAAAAAQAgAAAA&#10;LAEAAGRycy9lMm9Eb2MueG1sUEsFBgAAAAAGAAYAWQEAANkFAAAAAA==&#10;">
                <v:fill on="f" focussize="0,0"/>
                <v:stroke on="f" weight="0.5pt"/>
                <v:imagedata o:title=""/>
                <o:lock v:ext="edit" aspectratio="f"/>
                <v:textbox>
                  <w:txbxContent>
                    <w:p w14:paraId="2DFB063C">
                      <w:pPr>
                        <w:rPr>
                          <w:lang w:eastAsia="zh-CN"/>
                        </w:rPr>
                      </w:pPr>
                    </w:p>
                  </w:txbxContent>
                </v:textbox>
              </v:shape>
            </w:pict>
          </mc:Fallback>
        </mc:AlternateContent>
      </w:r>
    </w:p>
    <w:p w14:paraId="48213D2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012A185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4"/>
          <w:szCs w:val="24"/>
          <w:lang w:eastAsia="zh-CN"/>
        </w:rPr>
      </w:pPr>
      <w:r>
        <w:rPr>
          <w:rFonts w:hint="eastAsia" w:ascii="Times New Roman" w:hAnsi="Times New Roman" w:eastAsia="微软雅黑"/>
          <w:sz w:val="36"/>
          <w:szCs w:val="36"/>
          <w:lang w:eastAsia="zh-CN"/>
        </w:rPr>
        <w:t>Content</w:t>
      </w:r>
    </w:p>
    <w:p w14:paraId="1B112976">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eastAsia" w:ascii="Times New Roman" w:hAnsi="Times New Roman" w:eastAsia="微软雅黑" w:cs="Times New Roman"/>
          <w:b/>
          <w:color w:val="62B541"/>
          <w:sz w:val="32"/>
          <w:lang w:eastAsia="zh-CN"/>
        </w:rPr>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TOC \o "1-3" \h \u </w:instrText>
      </w:r>
      <w:r>
        <w:rPr>
          <w:rFonts w:hint="default" w:ascii="Times New Roman" w:hAnsi="Times New Roman" w:eastAsia="微软雅黑" w:cs="Times New Roman"/>
          <w:lang w:eastAsia="zh-CN"/>
        </w:rPr>
        <w:fldChar w:fldCharType="separate"/>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_Toc24770 </w:instrText>
      </w:r>
      <w:r>
        <w:rPr>
          <w:rFonts w:hint="default"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样本信息</w:t>
      </w:r>
      <w:r>
        <w:rPr>
          <w:rFonts w:hint="eastAsia" w:ascii="Times New Roman" w:hAnsi="Times New Roman" w:eastAsia="微软雅黑" w:cs="Times New Roman"/>
          <w:b/>
          <w:color w:val="62B541"/>
          <w:sz w:val="32"/>
          <w:lang w:eastAsia="zh-CN"/>
        </w:rPr>
        <w:tab/>
      </w:r>
      <w:r>
        <w:rPr>
          <w:rFonts w:hint="eastAsia" w:ascii="Times New Roman" w:hAnsi="Times New Roman" w:eastAsia="微软雅黑" w:cs="Times New Roman"/>
          <w:b/>
          <w:color w:val="62B541"/>
          <w:sz w:val="32"/>
          <w:lang w:eastAsia="zh-CN"/>
        </w:rPr>
        <w:fldChar w:fldCharType="begin"/>
      </w:r>
      <w:r>
        <w:rPr>
          <w:rFonts w:hint="eastAsia" w:ascii="Times New Roman" w:hAnsi="Times New Roman" w:eastAsia="微软雅黑" w:cs="Times New Roman"/>
          <w:b/>
          <w:color w:val="62B541"/>
          <w:sz w:val="32"/>
          <w:lang w:eastAsia="zh-CN"/>
        </w:rPr>
        <w:instrText xml:space="preserve"> PAGEREF _Toc24770 \h </w:instrText>
      </w:r>
      <w:r>
        <w:rPr>
          <w:rFonts w:hint="eastAsia"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1</w:t>
      </w:r>
      <w:r>
        <w:rPr>
          <w:rFonts w:hint="eastAsia"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38770544">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eastAsia"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_Toc29866 </w:instrText>
      </w:r>
      <w:r>
        <w:rPr>
          <w:rFonts w:hint="default"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检测项目</w:t>
      </w:r>
      <w:r>
        <w:rPr>
          <w:rFonts w:hint="eastAsia" w:ascii="Times New Roman" w:hAnsi="Times New Roman" w:eastAsia="微软雅黑" w:cs="Times New Roman"/>
          <w:b/>
          <w:color w:val="62B541"/>
          <w:sz w:val="32"/>
          <w:lang w:eastAsia="zh-CN"/>
        </w:rPr>
        <w:tab/>
      </w:r>
      <w:r>
        <w:rPr>
          <w:rFonts w:hint="eastAsia" w:ascii="Times New Roman" w:hAnsi="Times New Roman" w:eastAsia="微软雅黑" w:cs="Times New Roman"/>
          <w:b/>
          <w:color w:val="62B541"/>
          <w:sz w:val="32"/>
          <w:lang w:eastAsia="zh-CN"/>
        </w:rPr>
        <w:fldChar w:fldCharType="begin"/>
      </w:r>
      <w:r>
        <w:rPr>
          <w:rFonts w:hint="eastAsia" w:ascii="Times New Roman" w:hAnsi="Times New Roman" w:eastAsia="微软雅黑" w:cs="Times New Roman"/>
          <w:b/>
          <w:color w:val="62B541"/>
          <w:sz w:val="32"/>
          <w:lang w:eastAsia="zh-CN"/>
        </w:rPr>
        <w:instrText xml:space="preserve"> PAGEREF _Toc29866 \h </w:instrText>
      </w:r>
      <w:r>
        <w:rPr>
          <w:rFonts w:hint="eastAsia"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1</w:t>
      </w:r>
      <w:r>
        <w:rPr>
          <w:rFonts w:hint="eastAsia"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0DA1A6D5">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_Toc25340 </w:instrText>
      </w:r>
      <w:r>
        <w:rPr>
          <w:rFonts w:hint="default"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检测结果总览</w:t>
      </w:r>
      <w:r>
        <w:rPr>
          <w:rFonts w:hint="eastAsia" w:ascii="Times New Roman" w:hAnsi="Times New Roman" w:eastAsia="微软雅黑" w:cs="Times New Roman"/>
          <w:b/>
          <w:color w:val="62B541"/>
          <w:sz w:val="32"/>
          <w:lang w:eastAsia="zh-CN"/>
        </w:rPr>
        <w:tab/>
      </w:r>
      <w:r>
        <w:rPr>
          <w:rFonts w:hint="eastAsia" w:ascii="Times New Roman" w:hAnsi="Times New Roman" w:eastAsia="微软雅黑" w:cs="Times New Roman"/>
          <w:b/>
          <w:color w:val="62B541"/>
          <w:sz w:val="32"/>
          <w:lang w:eastAsia="zh-CN"/>
        </w:rPr>
        <w:fldChar w:fldCharType="begin"/>
      </w:r>
      <w:r>
        <w:rPr>
          <w:rFonts w:hint="eastAsia" w:ascii="Times New Roman" w:hAnsi="Times New Roman" w:eastAsia="微软雅黑" w:cs="Times New Roman"/>
          <w:b/>
          <w:color w:val="62B541"/>
          <w:sz w:val="32"/>
          <w:lang w:eastAsia="zh-CN"/>
        </w:rPr>
        <w:instrText xml:space="preserve"> PAGEREF _Toc25340 \h </w:instrText>
      </w:r>
      <w:r>
        <w:rPr>
          <w:rFonts w:hint="eastAsia"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2</w:t>
      </w:r>
      <w:r>
        <w:rPr>
          <w:rFonts w:hint="eastAsia"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09CDCCD2">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_Toc26904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检测结果小结</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_Toc26904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2</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p>
    <w:p w14:paraId="53A1419C">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_Toc13823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 if importantTargetedDiseaseName == ‘泌尿系统癌症’%}泌尿系统肿瘤重要靶向用药{%else%}{% if importantTargetedDiseaseName == ‘泛癌种’%}重要靶向用药{%else%}{% if importantTargetedDiseaseName == ‘肺癌’%}肺癌{% elif importantTargetedDiseaseName == ‘结直肠癌’ %}结直肠癌{% elif importantTargetedDiseaseName == ‘乳腺癌’ %}乳腺癌{% endif %}精准诊疗{% endif %}{% endif %}相关基因结果汇总</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_Toc13823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4</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p>
    <w:p w14:paraId="7C7A42BB">
      <w:pPr>
        <w:pStyle w:val="11"/>
        <w:tabs>
          <w:tab w:val="right" w:leader="dot" w:pos="9871"/>
        </w:tabs>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_Toc31307 </w:instrText>
      </w:r>
      <w:r>
        <w:rPr>
          <w:rFonts w:hint="default"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检测结果及用药提示</w:t>
      </w:r>
      <w:r>
        <w:rPr>
          <w:rFonts w:hint="eastAsia" w:ascii="Times New Roman" w:hAnsi="Times New Roman" w:eastAsia="微软雅黑" w:cs="Times New Roman"/>
          <w:b/>
          <w:color w:val="62B541"/>
          <w:sz w:val="32"/>
          <w:lang w:eastAsia="zh-CN"/>
        </w:rPr>
        <w:tab/>
      </w:r>
      <w:r>
        <w:rPr>
          <w:rFonts w:hint="eastAsia" w:ascii="Times New Roman" w:hAnsi="Times New Roman" w:eastAsia="微软雅黑" w:cs="Times New Roman"/>
          <w:b/>
          <w:color w:val="62B541"/>
          <w:sz w:val="32"/>
          <w:lang w:eastAsia="zh-CN"/>
        </w:rPr>
        <w:fldChar w:fldCharType="begin"/>
      </w:r>
      <w:r>
        <w:rPr>
          <w:rFonts w:hint="eastAsia" w:ascii="Times New Roman" w:hAnsi="Times New Roman" w:eastAsia="微软雅黑" w:cs="Times New Roman"/>
          <w:b/>
          <w:color w:val="62B541"/>
          <w:sz w:val="32"/>
          <w:lang w:eastAsia="zh-CN"/>
        </w:rPr>
        <w:instrText xml:space="preserve"> PAGEREF _Toc31307 \h </w:instrText>
      </w:r>
      <w:r>
        <w:rPr>
          <w:rFonts w:hint="eastAsia"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5</w:t>
      </w:r>
      <w:r>
        <w:rPr>
          <w:rFonts w:hint="eastAsia"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sz w:val="24"/>
          <w:szCs w:val="24"/>
          <w:lang w:eastAsia="zh-CN"/>
        </w:rPr>
        <w:t>{% if endometrialCarcinoma == True %}</w:t>
      </w:r>
    </w:p>
    <w:p w14:paraId="21F49CCE">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_Toc4693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子宫内膜癌TCGA分子分型检测结果</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_Toc4693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5</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17FB9752">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_Toc10653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体细胞变异分级提示</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_Toc10653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6</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p>
    <w:p w14:paraId="2C1BC56B">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_Toc23296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胚系变异结果提示</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_Toc23296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9</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43202701">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4"/>
          <w:szCs w:val="24"/>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_Toc24787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本癌种FDA/NMPA获批的其他可选靶向药物</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_Toc24787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11</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w:t>
      </w:r>
      <w:r>
        <w:rPr>
          <w:rStyle w:val="19"/>
          <w:rFonts w:hint="default" w:ascii="Times New Roman" w:hAnsi="Times New Roman" w:eastAsia="微软雅黑" w:cs="Times New Roman"/>
          <w:sz w:val="24"/>
          <w:szCs w:val="24"/>
          <w:lang w:eastAsia="zh-CN"/>
        </w:rPr>
        <w:t>% endif %}{%if prostateCancerFlag == True %}</w:t>
      </w:r>
    </w:p>
    <w:p w14:paraId="7064D677">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_Toc16984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内分泌相关</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_Toc16984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12</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011E6623">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_Toc16895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免疫药物用药提示</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_Toc16895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14</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{%if PDInfo != undefined %}</w:t>
      </w:r>
    </w:p>
    <w:p w14:paraId="740E4EB7">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_Toc7893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PD-L1检测结果</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_Toc7893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20</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2DC55F0D">
      <w:pPr>
        <w:pStyle w:val="11"/>
        <w:tabs>
          <w:tab w:val="right" w:leader="dot" w:pos="9871"/>
        </w:tabs>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_Toc23461 </w:instrText>
      </w:r>
      <w:r>
        <w:rPr>
          <w:rFonts w:hint="default"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基因检测结果解析</w:t>
      </w:r>
      <w:r>
        <w:rPr>
          <w:rFonts w:hint="eastAsia" w:ascii="Times New Roman" w:hAnsi="Times New Roman" w:eastAsia="微软雅黑" w:cs="Times New Roman"/>
          <w:b/>
          <w:color w:val="62B541"/>
          <w:sz w:val="32"/>
          <w:lang w:eastAsia="zh-CN"/>
        </w:rPr>
        <w:tab/>
      </w:r>
      <w:r>
        <w:rPr>
          <w:rFonts w:hint="eastAsia" w:ascii="Times New Roman" w:hAnsi="Times New Roman" w:eastAsia="微软雅黑" w:cs="Times New Roman"/>
          <w:b/>
          <w:color w:val="62B541"/>
          <w:sz w:val="32"/>
          <w:lang w:eastAsia="zh-CN"/>
        </w:rPr>
        <w:fldChar w:fldCharType="begin"/>
      </w:r>
      <w:r>
        <w:rPr>
          <w:rFonts w:hint="eastAsia" w:ascii="Times New Roman" w:hAnsi="Times New Roman" w:eastAsia="微软雅黑" w:cs="Times New Roman"/>
          <w:b/>
          <w:color w:val="62B541"/>
          <w:sz w:val="32"/>
          <w:lang w:eastAsia="zh-CN"/>
        </w:rPr>
        <w:instrText xml:space="preserve"> PAGEREF _Toc23461 \h </w:instrText>
      </w:r>
      <w:r>
        <w:rPr>
          <w:rFonts w:hint="eastAsia"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23</w:t>
      </w:r>
      <w:r>
        <w:rPr>
          <w:rFonts w:hint="eastAsia"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sz w:val="24"/>
          <w:szCs w:val="24"/>
          <w:lang w:eastAsia="zh-CN"/>
        </w:rPr>
        <w:t>{%if BodyDrugDrugDetectionStr or unknownVarAnalysisStr %}</w:t>
      </w:r>
    </w:p>
    <w:p w14:paraId="60E1DD7D">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_Toc14125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体细胞变异结果解析</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_Toc14125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23</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%}{%if geneticCancerRiskInfo %}</w:t>
      </w:r>
    </w:p>
    <w:p w14:paraId="6BEE7625">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_Toc2779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胚系变异结果解析</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_Toc2779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26</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0A2ED836">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_Toc18547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免疫检测结果解析</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_Toc18547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28</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4"/>
          <w:szCs w:val="24"/>
          <w:lang w:eastAsia="zh-CN"/>
        </w:rPr>
        <w:t>{%if urinaryProstateDisease != ‘’%}</w:t>
      </w:r>
    </w:p>
    <w:p w14:paraId="02AA2B7C">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4"/>
          <w:szCs w:val="24"/>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_Toc25457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预后相关基因检测结果及解析</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_Toc25457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34</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4"/>
          <w:szCs w:val="24"/>
          <w:lang w:eastAsia="zh-CN"/>
        </w:rPr>
        <w:t>{% endif %}{% if gastrointestinalStromalTumor == True %}</w:t>
      </w:r>
    </w:p>
    <w:p w14:paraId="7FAA1361">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_Toc24089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化疗药物检测解析</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_Toc24089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37</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6F57B920">
      <w:pPr>
        <w:pStyle w:val="11"/>
        <w:tabs>
          <w:tab w:val="right" w:leader="dot" w:pos="9871"/>
        </w:tabs>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_Toc30316 </w:instrText>
      </w:r>
      <w:r>
        <w:rPr>
          <w:rFonts w:hint="default"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附录</w:t>
      </w:r>
      <w:r>
        <w:rPr>
          <w:rFonts w:hint="eastAsia" w:ascii="Times New Roman" w:hAnsi="Times New Roman" w:eastAsia="微软雅黑" w:cs="Times New Roman"/>
          <w:b/>
          <w:color w:val="62B541"/>
          <w:sz w:val="32"/>
          <w:lang w:eastAsia="zh-CN"/>
        </w:rPr>
        <w:tab/>
      </w:r>
      <w:r>
        <w:rPr>
          <w:rFonts w:hint="eastAsia" w:ascii="Times New Roman" w:hAnsi="Times New Roman" w:eastAsia="微软雅黑" w:cs="Times New Roman"/>
          <w:b/>
          <w:color w:val="62B541"/>
          <w:sz w:val="32"/>
          <w:lang w:eastAsia="zh-CN"/>
        </w:rPr>
        <w:fldChar w:fldCharType="begin"/>
      </w:r>
      <w:r>
        <w:rPr>
          <w:rFonts w:hint="eastAsia" w:ascii="Times New Roman" w:hAnsi="Times New Roman" w:eastAsia="微软雅黑" w:cs="Times New Roman"/>
          <w:b/>
          <w:color w:val="62B541"/>
          <w:sz w:val="32"/>
          <w:lang w:eastAsia="zh-CN"/>
        </w:rPr>
        <w:instrText xml:space="preserve"> PAGEREF _Toc30316 \h </w:instrText>
      </w:r>
      <w:r>
        <w:rPr>
          <w:rFonts w:hint="eastAsia"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39</w:t>
      </w:r>
      <w:r>
        <w:rPr>
          <w:rFonts w:hint="eastAsia"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1A132C28">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_Toc4860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样本质控情况</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_Toc4860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39</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if endometrialCarcinoma == True %}</w:t>
      </w:r>
    </w:p>
    <w:p w14:paraId="4B93D6A2">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_Toc20832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子宫内膜癌分子分型与预后的相关性</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_Toc20832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40</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690834F7">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_Toc19434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常见靶向药物相关基因检测列表</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_Toc19434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42</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p>
    <w:p w14:paraId="0ED4243F">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_Toc9564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检测基因列表</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_Toc9564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43</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p>
    <w:p w14:paraId="5B97DC4F">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_Toc16193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检测方法与局限性</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_Toc16193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45</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p>
    <w:p w14:paraId="3CA2AD92">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_Toc14993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参考文献</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_Toc14993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46</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p>
    <w:p w14:paraId="73F6D05A">
      <w:pPr>
        <w:keepNext w:val="0"/>
        <w:keepLines w:val="0"/>
        <w:pageBreakBefore w:val="0"/>
        <w:widowControl w:val="0"/>
        <w:kinsoku/>
        <w:wordWrap/>
        <w:overflowPunct/>
        <w:topLinePunct w:val="0"/>
        <w:autoSpaceDE/>
        <w:autoSpaceDN/>
        <w:bidi w:val="0"/>
        <w:adjustRightInd/>
        <w:snapToGrid/>
        <w:textAlignment w:val="auto"/>
        <w:rPr>
          <w:color w:val="62B541"/>
          <w:sz w:val="32"/>
          <w14:shadow w14:blurRad="50800" w14:dist="38100" w14:dir="10800000" w14:sx="100000" w14:sy="100000" w14:kx="0" w14:ky="0" w14:algn="r">
            <w14:srgbClr w14:val="62B541">
              <w14:alpha w14:val="60000"/>
            </w14:srgbClr>
          </w14:shadow>
        </w:rPr>
      </w:pPr>
      <w:r>
        <w:rPr>
          <w:rFonts w:hint="default" w:ascii="Times New Roman" w:hAnsi="Times New Roman" w:eastAsia="微软雅黑" w:cs="Times New Roman"/>
          <w:lang w:eastAsia="zh-CN"/>
        </w:rPr>
        <w:fldChar w:fldCharType="end"/>
      </w:r>
      <w:bookmarkStart w:id="0" w:name="_Toc8125"/>
    </w:p>
    <w:p w14:paraId="365243B3">
      <w:pPr>
        <w:sectPr>
          <w:headerReference r:id="rId4" w:type="default"/>
          <w:footerReference r:id="rId5" w:type="default"/>
          <w:pgSz w:w="11911" w:h="16838"/>
          <w:pgMar w:top="1037" w:right="1020" w:bottom="981" w:left="1020" w:header="283" w:footer="567" w:gutter="0"/>
          <w:pgNumType w:start="1"/>
          <w:cols w:space="0" w:num="1"/>
          <w:docGrid w:linePitch="312" w:charSpace="0"/>
        </w:sectPr>
      </w:pPr>
    </w:p>
    <w:p w14:paraId="1DD09EDC">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 w:name="_Toc24770"/>
      <w:r>
        <w:rPr>
          <w:color w:val="62B541"/>
          <w:sz w:val="32"/>
          <w14:shadow w14:blurRad="50800" w14:dist="38100" w14:dir="10800000" w14:sx="100000" w14:sy="100000" w14:kx="0" w14:ky="0" w14:algn="r">
            <w14:srgbClr w14:val="62B541">
              <w14:alpha w14:val="60000"/>
            </w14:srgbClr>
          </w14:shadow>
        </w:rPr>
        <w:t>样本信息</w:t>
      </w:r>
      <w:bookmarkEnd w:id="0"/>
      <w:bookmarkEnd w:id="1"/>
    </w:p>
    <w:p w14:paraId="1B0CBE0A">
      <w:pPr>
        <w:pStyle w:val="6"/>
        <w:rPr>
          <w:rFonts w:ascii="Times New Roman" w:hAnsi="Times New Roman" w:eastAsia="微软雅黑" w:cs="Times New Roman"/>
          <w:b/>
          <w:sz w:val="20"/>
          <w:lang w:eastAsia="zh-CN"/>
        </w:rPr>
      </w:pPr>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365E1FCE">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7FC58C7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3F98432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498CC67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7108C32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429C5F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3005CA86">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32BFB7F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0294F05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0D915C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06E4B0C0">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120340F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19AD39E1">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04201B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1595B664">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6B3263D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214CDB8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B0D22A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0008DF20">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5C43AA8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2072E9DA">
      <w:pPr>
        <w:rPr>
          <w:rFonts w:ascii="Times New Roman" w:hAnsi="Times New Roman" w:eastAsia="微软雅黑" w:cs="Times New Roman"/>
          <w:b/>
          <w:color w:val="00B050"/>
          <w:sz w:val="28"/>
          <w:szCs w:val="28"/>
          <w:lang w:eastAsia="zh-CN"/>
        </w:rPr>
      </w:pPr>
    </w:p>
    <w:p w14:paraId="6048B31B">
      <w:pPr>
        <w:rPr>
          <w:rFonts w:ascii="Times New Roman" w:hAnsi="Times New Roman" w:eastAsia="微软雅黑" w:cs="Times New Roman"/>
          <w:b/>
          <w:color w:val="00B050"/>
          <w:sz w:val="28"/>
          <w:szCs w:val="28"/>
          <w:lang w:eastAsia="zh-CN"/>
        </w:rPr>
      </w:pPr>
    </w:p>
    <w:p w14:paraId="0225B190">
      <w:pPr>
        <w:rPr>
          <w:rFonts w:ascii="Times New Roman" w:hAnsi="Times New Roman" w:eastAsia="微软雅黑" w:cs="Times New Roman"/>
          <w:b/>
          <w:color w:val="00B050"/>
          <w:sz w:val="28"/>
          <w:szCs w:val="28"/>
          <w:lang w:eastAsia="zh-CN"/>
        </w:rPr>
      </w:pPr>
    </w:p>
    <w:p w14:paraId="6C0A9313">
      <w:pPr>
        <w:rPr>
          <w:rFonts w:ascii="Times New Roman" w:hAnsi="Times New Roman" w:eastAsia="微软雅黑" w:cs="Times New Roman"/>
          <w:b/>
          <w:color w:val="00B050"/>
          <w:sz w:val="28"/>
          <w:szCs w:val="28"/>
          <w:lang w:eastAsia="zh-CN"/>
        </w:rPr>
      </w:pPr>
    </w:p>
    <w:p w14:paraId="58F31A7E">
      <w:pPr>
        <w:rPr>
          <w:rFonts w:ascii="Times New Roman" w:hAnsi="Times New Roman" w:eastAsia="微软雅黑" w:cs="Times New Roman"/>
          <w:b/>
          <w:color w:val="00B050"/>
          <w:sz w:val="28"/>
          <w:szCs w:val="28"/>
          <w:lang w:eastAsia="zh-CN"/>
        </w:rPr>
      </w:pPr>
    </w:p>
    <w:p w14:paraId="48998B5C">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2" w:name="_Toc11015_WPSOffice_Level1"/>
      <w:bookmarkStart w:id="3" w:name="_Toc18062_WPSOffice_Level1"/>
      <w:bookmarkStart w:id="4" w:name="_Toc7021_WPSOffice_Level1"/>
      <w:bookmarkStart w:id="5" w:name="_Toc3366"/>
      <w:bookmarkStart w:id="6" w:name="_Toc29866"/>
      <w:bookmarkStart w:id="7" w:name="_Toc17451"/>
      <w:bookmarkStart w:id="8" w:name="_Toc26731"/>
      <w:bookmarkStart w:id="9" w:name="_Toc3823"/>
      <w:r>
        <w:rPr>
          <w:color w:val="62B541"/>
          <w:sz w:val="32"/>
          <w14:shadow w14:blurRad="50800" w14:dist="38100" w14:dir="10800000" w14:sx="100000" w14:sy="100000" w14:kx="0" w14:ky="0" w14:algn="r">
            <w14:srgbClr w14:val="62B541">
              <w14:alpha w14:val="60000"/>
            </w14:srgbClr>
          </w14:shadow>
        </w:rPr>
        <w:t>检测项目</w:t>
      </w:r>
      <w:bookmarkEnd w:id="2"/>
      <w:bookmarkEnd w:id="3"/>
      <w:bookmarkEnd w:id="4"/>
      <w:bookmarkEnd w:id="5"/>
      <w:bookmarkEnd w:id="6"/>
      <w:bookmarkEnd w:id="7"/>
      <w:bookmarkEnd w:id="8"/>
    </w:p>
    <w:p w14:paraId="373405DB">
      <w:pPr>
        <w:ind w:firstLine="280" w:firstLineChars="100"/>
        <w:rPr>
          <w:rFonts w:ascii="Times New Roman" w:hAnsi="Times New Roman" w:eastAsia="微软雅黑" w:cs="Times New Roman"/>
          <w:b/>
          <w:color w:val="00B050"/>
          <w:sz w:val="28"/>
          <w:szCs w:val="28"/>
          <w:lang w:eastAsia="zh-CN"/>
        </w:rPr>
      </w:pPr>
    </w:p>
    <w:p w14:paraId="55FB3572">
      <w:pPr>
        <w:spacing w:line="276" w:lineRule="auto"/>
        <w:ind w:firstLine="420" w:firstLineChars="200"/>
        <w:jc w:val="both"/>
        <w:rPr>
          <w:rFonts w:ascii="Times New Roman" w:hAnsi="Times New Roman" w:eastAsia="微软雅黑" w:cs="Times New Roman"/>
          <w:bCs/>
          <w:sz w:val="21"/>
          <w:szCs w:val="21"/>
          <w:lang w:eastAsia="zh-CN"/>
        </w:rPr>
      </w:pPr>
      <w:bookmarkStart w:id="10" w:name="_Toc534807930"/>
      <w:r>
        <w:rPr>
          <w:rFonts w:hint="eastAsia" w:ascii="Times New Roman" w:hAnsi="Times New Roman" w:eastAsia="微软雅黑" w:cs="Times New Roman"/>
          <w:bCs/>
          <w:sz w:val="21"/>
          <w:szCs w:val="21"/>
          <w:highlight w:val="none"/>
          <w:lang w:eastAsia="zh-CN"/>
        </w:rPr>
        <w:t>本</w:t>
      </w:r>
      <w:r>
        <w:rPr>
          <w:rFonts w:hint="eastAsia" w:ascii="Times New Roman" w:hAnsi="Times New Roman" w:eastAsia="微软雅黑" w:cs="Times New Roman"/>
          <w:bCs/>
          <w:sz w:val="21"/>
          <w:szCs w:val="21"/>
          <w:highlight w:val="none"/>
          <w:lang w:val="en-US" w:eastAsia="zh-CN"/>
        </w:rPr>
        <w:t>产品</w:t>
      </w:r>
      <w:r>
        <w:rPr>
          <w:rFonts w:hint="eastAsia" w:ascii="Times New Roman" w:hAnsi="Times New Roman" w:eastAsia="微软雅黑" w:cs="Times New Roman"/>
          <w:bCs/>
          <w:sz w:val="21"/>
          <w:szCs w:val="21"/>
          <w:highlight w:val="none"/>
          <w:lang w:eastAsia="zh-CN"/>
        </w:rPr>
        <w:t>基于实体瘤MRD肿瘤组织先验（tumor-informed）策略检测患者</w:t>
      </w:r>
      <w:r>
        <w:rPr>
          <w:rFonts w:hint="eastAsia" w:ascii="Times New Roman" w:hAnsi="Times New Roman" w:eastAsia="微软雅黑" w:cs="Times New Roman"/>
          <w:bCs/>
          <w:sz w:val="21"/>
          <w:szCs w:val="21"/>
          <w:highlight w:val="none"/>
          <w:lang w:val="en-US" w:eastAsia="zh-CN"/>
        </w:rPr>
        <w:t>肿瘤</w:t>
      </w:r>
      <w:r>
        <w:rPr>
          <w:rFonts w:hint="eastAsia" w:ascii="Times New Roman" w:hAnsi="Times New Roman" w:eastAsia="微软雅黑" w:cs="Times New Roman"/>
          <w:bCs/>
          <w:sz w:val="21"/>
          <w:szCs w:val="21"/>
          <w:highlight w:val="none"/>
          <w:lang w:eastAsia="zh-CN"/>
        </w:rPr>
        <w:t>组织中的突变信息（肿瘤组织基线突变检测），依托目标区域高通量测序技术，对肿瘤组织进行全面基因检测。</w:t>
      </w:r>
      <w:r>
        <w:rPr>
          <w:rFonts w:hint="eastAsia" w:ascii="Times New Roman" w:hAnsi="Times New Roman" w:eastAsia="微软雅黑" w:cs="Times New Roman"/>
          <w:bCs/>
          <w:strike w:val="0"/>
          <w:dstrike w:val="0"/>
          <w:sz w:val="21"/>
          <w:szCs w:val="21"/>
          <w:highlight w:val="none"/>
          <w:lang w:val="en-US" w:eastAsia="zh-CN"/>
        </w:rPr>
        <w:t>检测内容为</w:t>
      </w:r>
      <w:r>
        <w:rPr>
          <w:rFonts w:ascii="Times New Roman" w:hAnsi="Times New Roman" w:eastAsia="微软雅黑" w:cs="Times New Roman"/>
          <w:bCs/>
          <w:strike w:val="0"/>
          <w:dstrike w:val="0"/>
          <w:sz w:val="21"/>
          <w:szCs w:val="21"/>
          <w:highlight w:val="none"/>
          <w:lang w:eastAsia="zh-CN"/>
        </w:rPr>
        <w:t>与肿瘤密切相关的12</w:t>
      </w:r>
      <w:r>
        <w:rPr>
          <w:rFonts w:hint="eastAsia" w:ascii="Times New Roman" w:hAnsi="Times New Roman" w:eastAsia="微软雅黑" w:cs="Times New Roman"/>
          <w:bCs/>
          <w:strike w:val="0"/>
          <w:dstrike w:val="0"/>
          <w:sz w:val="21"/>
          <w:szCs w:val="21"/>
          <w:highlight w:val="none"/>
          <w:lang w:eastAsia="zh-CN"/>
        </w:rPr>
        <w:t>38</w:t>
      </w:r>
      <w:r>
        <w:rPr>
          <w:rFonts w:ascii="Times New Roman" w:hAnsi="Times New Roman" w:eastAsia="微软雅黑" w:cs="Times New Roman"/>
          <w:bCs/>
          <w:strike w:val="0"/>
          <w:dstrike w:val="0"/>
          <w:sz w:val="21"/>
          <w:szCs w:val="21"/>
          <w:highlight w:val="none"/>
          <w:lang w:eastAsia="zh-CN"/>
        </w:rPr>
        <w:t>个基因</w:t>
      </w:r>
      <w:r>
        <w:rPr>
          <w:rFonts w:hint="eastAsia" w:ascii="Times New Roman" w:hAnsi="Times New Roman" w:eastAsia="微软雅黑" w:cs="Times New Roman"/>
          <w:bCs/>
          <w:strike w:val="0"/>
          <w:dstrike w:val="0"/>
          <w:sz w:val="21"/>
          <w:szCs w:val="21"/>
          <w:highlight w:val="none"/>
          <w:lang w:eastAsia="zh-CN"/>
        </w:rPr>
        <w:t>，检测突变形式为点突变（SNV）、小片段插入缺失（INDEL）、</w:t>
      </w:r>
      <w:r>
        <w:rPr>
          <w:rFonts w:hint="eastAsia" w:ascii="Times New Roman" w:hAnsi="Times New Roman" w:eastAsia="微软雅黑" w:cs="Times New Roman"/>
          <w:bCs/>
          <w:sz w:val="21"/>
          <w:szCs w:val="21"/>
          <w:highlight w:val="none"/>
          <w:lang w:eastAsia="zh-CN"/>
        </w:rPr>
        <w:t>拷贝数变异（CNV）以及融合（FUSION）</w:t>
      </w:r>
      <w:r>
        <w:rPr>
          <w:rFonts w:ascii="Times New Roman" w:hAnsi="Times New Roman" w:eastAsia="微软雅黑" w:cs="Times New Roman"/>
          <w:bCs/>
          <w:sz w:val="21"/>
          <w:szCs w:val="21"/>
          <w:highlight w:val="none"/>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4821DF09">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xml:space="preserve">{%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w:t>
      </w: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 if endometrialCarcinoma == True %}子宫内膜癌TCGA分子分型、{% endif %}</w:t>
      </w:r>
      <w:r>
        <w:rPr>
          <w:rFonts w:ascii="Times New Roman" w:hAnsi="Times New Roman" w:eastAsia="微软雅黑" w:cs="Times New Roman"/>
          <w:bCs/>
          <w:sz w:val="21"/>
          <w:szCs w:val="21"/>
          <w:lang w:eastAsia="zh-CN"/>
        </w:rPr>
        <w:t>靶向药物、免疫药物（TMB等）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w:t>
      </w:r>
      <w:r>
        <w:rPr>
          <w:rFonts w:hint="eastAsia" w:ascii="Times New Roman" w:hAnsi="Times New Roman" w:eastAsia="微软雅黑" w:cs="Times New Roman"/>
          <w:bCs/>
          <w:sz w:val="21"/>
          <w:szCs w:val="21"/>
          <w:lang w:val="en-US" w:eastAsia="zh-CN"/>
        </w:rPr>
        <w:t>和</w:t>
      </w:r>
      <w:r>
        <w:rPr>
          <w:rFonts w:hint="eastAsia" w:ascii="Times New Roman" w:hAnsi="Times New Roman" w:eastAsia="微软雅黑" w:cs="Times New Roman"/>
          <w:bCs/>
          <w:sz w:val="21"/>
          <w:szCs w:val="21"/>
          <w:lang w:eastAsia="zh-CN"/>
        </w:rPr>
        <w:t>患者</w:t>
      </w:r>
      <w:r>
        <w:rPr>
          <w:rFonts w:hint="eastAsia" w:ascii="Times New Roman" w:hAnsi="Times New Roman" w:eastAsia="微软雅黑" w:cs="Times New Roman"/>
          <w:bCs/>
          <w:sz w:val="21"/>
          <w:szCs w:val="21"/>
          <w:lang w:val="en-US" w:eastAsia="zh-CN"/>
        </w:rPr>
        <w:t>MRD</w:t>
      </w:r>
      <w:r>
        <w:rPr>
          <w:rFonts w:hint="eastAsia" w:ascii="Times New Roman" w:hAnsi="Times New Roman" w:eastAsia="微软雅黑" w:cs="Times New Roman"/>
          <w:bCs/>
          <w:sz w:val="21"/>
          <w:szCs w:val="21"/>
          <w:lang w:eastAsia="zh-CN"/>
        </w:rPr>
        <w:t>动态监测</w:t>
      </w:r>
      <w:r>
        <w:rPr>
          <w:rFonts w:ascii="Times New Roman" w:hAnsi="Times New Roman" w:eastAsia="微软雅黑" w:cs="Times New Roman"/>
          <w:bCs/>
          <w:sz w:val="21"/>
          <w:szCs w:val="21"/>
          <w:lang w:eastAsia="zh-CN"/>
        </w:rPr>
        <w:t>提供参考信息。</w:t>
      </w:r>
      <w:r>
        <w:rPr>
          <w:rFonts w:hint="eastAsia" w:ascii="Times New Roman" w:hAnsi="Times New Roman" w:eastAsia="微软雅黑" w:cs="Times New Roman"/>
          <w:bCs/>
          <w:sz w:val="21"/>
          <w:szCs w:val="21"/>
          <w:lang w:eastAsia="zh-CN"/>
        </w:rPr>
        <w:t>{% else %}</w:t>
      </w:r>
      <w:r>
        <w:rPr>
          <w:rFonts w:ascii="Times New Roman" w:hAnsi="Times New Roman" w:eastAsia="微软雅黑" w:cs="Times New Roman"/>
          <w:bCs/>
          <w:sz w:val="21"/>
          <w:szCs w:val="21"/>
          <w:lang w:eastAsia="zh-CN"/>
        </w:rPr>
        <w:t>本报告分析基因变异与靶向药物、免疫药物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xml:space="preserve">{% endif %}、{%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前列腺癌</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%}内分泌治疗和神经内分泌分化分型、{% endif %}</w:t>
      </w:r>
      <w:r>
        <w:rPr>
          <w:rFonts w:ascii="Times New Roman" w:hAnsi="Times New Roman" w:eastAsia="微软雅黑" w:cs="Times New Roman"/>
          <w:bCs/>
          <w:sz w:val="21"/>
          <w:szCs w:val="21"/>
          <w:lang w:eastAsia="zh-CN"/>
        </w:rPr>
        <w:t>遗传风险</w:t>
      </w:r>
      <w:r>
        <w:rPr>
          <w:rFonts w:hint="eastAsia" w:ascii="Times New Roman" w:hAnsi="Times New Roman" w:eastAsia="微软雅黑" w:cs="Times New Roman"/>
          <w:bCs/>
          <w:sz w:val="21"/>
          <w:szCs w:val="21"/>
          <w:lang w:eastAsia="zh-CN"/>
        </w:rPr>
        <w:t xml:space="preserve">{%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%}以及疾病预后{% endif %}</w:t>
      </w:r>
      <w:r>
        <w:rPr>
          <w:rFonts w:ascii="Times New Roman" w:hAnsi="Times New Roman" w:eastAsia="微软雅黑" w:cs="Times New Roman"/>
          <w:bCs/>
          <w:sz w:val="21"/>
          <w:szCs w:val="21"/>
          <w:lang w:eastAsia="zh-CN"/>
        </w:rPr>
        <w:t>的相关性，给出用药提示信息，</w:t>
      </w:r>
      <w:r>
        <w:rPr>
          <w:rFonts w:hint="eastAsia" w:ascii="Times New Roman" w:hAnsi="Times New Roman" w:eastAsia="微软雅黑" w:cs="Times New Roman"/>
          <w:bCs/>
          <w:sz w:val="21"/>
          <w:szCs w:val="21"/>
          <w:lang w:eastAsia="zh-CN"/>
        </w:rPr>
        <w:t xml:space="preserve">遗传风险评估信息{%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%}和疾病预后提示信息{% endif %}，</w:t>
      </w:r>
      <w:r>
        <w:rPr>
          <w:rFonts w:ascii="Times New Roman" w:hAnsi="Times New Roman" w:eastAsia="微软雅黑" w:cs="Times New Roman"/>
          <w:bCs/>
          <w:sz w:val="21"/>
          <w:szCs w:val="21"/>
          <w:lang w:eastAsia="zh-CN"/>
        </w:rPr>
        <w:t>从而为临床制定治疗方案</w:t>
      </w:r>
      <w:r>
        <w:rPr>
          <w:rFonts w:hint="eastAsia" w:ascii="Times New Roman" w:hAnsi="Times New Roman" w:eastAsia="微软雅黑" w:cs="Times New Roman"/>
          <w:bCs/>
          <w:sz w:val="21"/>
          <w:szCs w:val="21"/>
          <w:lang w:val="en-US" w:eastAsia="zh-CN"/>
        </w:rPr>
        <w:t>和</w:t>
      </w:r>
      <w:r>
        <w:rPr>
          <w:rFonts w:hint="eastAsia" w:ascii="Times New Roman" w:hAnsi="Times New Roman" w:eastAsia="微软雅黑" w:cs="Times New Roman"/>
          <w:bCs/>
          <w:sz w:val="21"/>
          <w:szCs w:val="21"/>
          <w:lang w:eastAsia="zh-CN"/>
        </w:rPr>
        <w:t>患者</w:t>
      </w:r>
      <w:r>
        <w:rPr>
          <w:rFonts w:hint="eastAsia" w:ascii="Times New Roman" w:hAnsi="Times New Roman" w:eastAsia="微软雅黑" w:cs="Times New Roman"/>
          <w:bCs/>
          <w:sz w:val="21"/>
          <w:szCs w:val="21"/>
          <w:lang w:val="en-US" w:eastAsia="zh-CN"/>
        </w:rPr>
        <w:t>MRD</w:t>
      </w:r>
      <w:r>
        <w:rPr>
          <w:rFonts w:hint="eastAsia" w:ascii="Times New Roman" w:hAnsi="Times New Roman" w:eastAsia="微软雅黑" w:cs="Times New Roman"/>
          <w:bCs/>
          <w:sz w:val="21"/>
          <w:szCs w:val="21"/>
          <w:lang w:eastAsia="zh-CN"/>
        </w:rPr>
        <w:t>动态监测</w:t>
      </w:r>
      <w:r>
        <w:rPr>
          <w:rFonts w:ascii="Times New Roman" w:hAnsi="Times New Roman" w:eastAsia="微软雅黑" w:cs="Times New Roman"/>
          <w:bCs/>
          <w:sz w:val="21"/>
          <w:szCs w:val="21"/>
          <w:lang w:eastAsia="zh-CN"/>
        </w:rPr>
        <w:t>提供参考。</w:t>
      </w:r>
      <w:r>
        <w:rPr>
          <w:rFonts w:hint="eastAsia" w:ascii="Times New Roman" w:hAnsi="Times New Roman" w:eastAsia="微软雅黑" w:cs="Times New Roman"/>
          <w:bCs/>
          <w:sz w:val="21"/>
          <w:szCs w:val="21"/>
          <w:lang w:eastAsia="zh-CN"/>
        </w:rPr>
        <w:t>{% endif %}</w:t>
      </w:r>
    </w:p>
    <w:p w14:paraId="231A9AF4">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6EE66212">
      <w:pPr>
        <w:spacing w:line="276" w:lineRule="auto"/>
        <w:ind w:firstLine="420" w:firstLineChars="200"/>
        <w:jc w:val="both"/>
        <w:rPr>
          <w:rFonts w:ascii="Times New Roman" w:hAnsi="Times New Roman" w:eastAsia="微软雅黑" w:cs="Times New Roman"/>
          <w:bCs/>
          <w:sz w:val="21"/>
          <w:szCs w:val="21"/>
          <w:lang w:eastAsia="zh-CN"/>
        </w:rPr>
      </w:pPr>
    </w:p>
    <w:p w14:paraId="5DD87C32">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4CBB01C4">
      <w:pPr>
        <w:numPr>
          <w:ilvl w:val="255"/>
          <w:numId w:val="0"/>
        </w:numPr>
        <w:jc w:val="both"/>
        <w:outlineLvl w:val="0"/>
        <w:rPr>
          <w:rStyle w:val="36"/>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1" w:name="_Toc6221_WPSOffice_Level1"/>
      <w:bookmarkStart w:id="12" w:name="_Toc25920"/>
      <w:bookmarkStart w:id="13" w:name="_Toc16576"/>
      <w:bookmarkStart w:id="14" w:name="_Toc23369_WPSOffice_Level1"/>
      <w:bookmarkStart w:id="15" w:name="_Toc18058"/>
      <w:bookmarkStart w:id="16" w:name="_Toc2762"/>
      <w:bookmarkStart w:id="17" w:name="_Toc25340"/>
      <w:r>
        <w:rPr>
          <w:rStyle w:val="36"/>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w:t>
      </w:r>
      <w:bookmarkEnd w:id="11"/>
      <w:bookmarkEnd w:id="12"/>
      <w:bookmarkEnd w:id="13"/>
      <w:bookmarkEnd w:id="14"/>
      <w:bookmarkEnd w:id="15"/>
      <w:r>
        <w:rPr>
          <w:rStyle w:val="36"/>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总览</w:t>
      </w:r>
      <w:bookmarkEnd w:id="16"/>
      <w:bookmarkEnd w:id="17"/>
    </w:p>
    <w:p w14:paraId="354079D5">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lang w:eastAsia="zh-CN"/>
        </w:rPr>
      </w:pPr>
      <w:bookmarkStart w:id="18" w:name="_Toc2358"/>
      <w:bookmarkStart w:id="19" w:name="_Toc26904"/>
      <w:r>
        <w:rPr>
          <w:rFonts w:hint="eastAsia"/>
          <w:color w:val="auto"/>
          <w:sz w:val="30"/>
          <w:lang w:eastAsia="zh-CN"/>
        </w:rPr>
        <w:t>检测结果小结</w:t>
      </w:r>
      <w:bookmarkEnd w:id="18"/>
      <w:bookmarkEnd w:id="19"/>
    </w:p>
    <w:tbl>
      <w:tblPr>
        <w:tblStyle w:val="14"/>
        <w:tblpPr w:leftFromText="181" w:rightFromText="181" w:vertAnchor="text" w:horzAnchor="page" w:tblpX="1033" w:tblpY="114"/>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14:paraId="265299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op w:val="nil"/>
              <w:bottom w:val="nil"/>
              <w:right w:val="single" w:color="FFFFFF" w:sz="18" w:space="0"/>
            </w:tcBorders>
            <w:shd w:val="clear" w:color="auto" w:fill="62BC41"/>
            <w:vAlign w:val="center"/>
          </w:tcPr>
          <w:p w14:paraId="5DCDAB84">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40687B20">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2E4BD1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op w:val="nil"/>
              <w:tl2br w:val="nil"/>
              <w:tr2bl w:val="nil"/>
            </w:tcBorders>
            <w:shd w:val="clear" w:color="auto" w:fill="auto"/>
            <w:vAlign w:val="center"/>
          </w:tcPr>
          <w:p w14:paraId="1C4D0124">
            <w:pPr>
              <w:pStyle w:val="21"/>
              <w:ind w:lef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if endometrialCarcinoma == True %}</w:t>
            </w:r>
          </w:p>
        </w:tc>
      </w:tr>
      <w:tr w14:paraId="1E81FB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118974EE">
            <w:pPr>
              <w:pStyle w:val="21"/>
              <w:ind w:lef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子宫内膜癌TCGA分子分型</w:t>
            </w:r>
          </w:p>
        </w:tc>
        <w:tc>
          <w:tcPr>
            <w:tcW w:w="5311" w:type="dxa"/>
            <w:tcBorders>
              <w:tl2br w:val="nil"/>
              <w:tr2bl w:val="nil"/>
            </w:tcBorders>
            <w:shd w:val="clear" w:color="auto" w:fill="auto"/>
            <w:vAlign w:val="center"/>
          </w:tcPr>
          <w:p w14:paraId="33A7437F">
            <w:pPr>
              <w:pStyle w:val="21"/>
              <w:ind w:left="119"/>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14:paraId="39E1F3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147384BB">
            <w:pPr>
              <w:pStyle w:val="21"/>
              <w:ind w:left="119"/>
              <w:rPr>
                <w:rFonts w:ascii="Times New Roman" w:hAnsi="Times New Roman" w:eastAsia="微软雅黑" w:cs="黑体"/>
                <w:sz w:val="21"/>
                <w:lang w:eastAsia="zh-CN"/>
              </w:rPr>
            </w:pPr>
            <w:r>
              <w:rPr>
                <w:rFonts w:hint="eastAsia" w:ascii="Times New Roman" w:hAnsi="Times New Roman" w:eastAsia="微软雅黑" w:cs="黑体"/>
                <w:b/>
                <w:bCs/>
                <w:sz w:val="21"/>
                <w:lang w:eastAsia="zh-CN"/>
              </w:rPr>
              <w:t>{%tr endif %}</w:t>
            </w:r>
          </w:p>
        </w:tc>
      </w:tr>
      <w:tr w14:paraId="7BACE0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512DF8A0">
            <w:pPr>
              <w:pStyle w:val="21"/>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14:paraId="5B99A2D5">
            <w:pPr>
              <w:pStyle w:val="21"/>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73A20A62">
            <w:pPr>
              <w:pStyle w:val="21"/>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1DF9E7F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22163606">
            <w:pPr>
              <w:pStyle w:val="21"/>
              <w:spacing w:before="100" w:line="187" w:lineRule="auto"/>
              <w:ind w:left="119" w:leftChars="0" w:right="119" w:rightChars="0"/>
              <w:rPr>
                <w:rFonts w:ascii="Times New Roman" w:hAnsi="Times New Roman" w:eastAsia="微软雅黑" w:cs="Times New Roman"/>
                <w:sz w:val="21"/>
                <w:szCs w:val="21"/>
                <w:lang w:eastAsia="zh-CN"/>
              </w:rPr>
            </w:pPr>
            <w:r>
              <w:rPr>
                <w:rFonts w:ascii="Times New Roman" w:hAnsi="Times New Roman" w:eastAsia="微软雅黑" w:cs="黑体"/>
                <w:b/>
                <w:bCs/>
                <w:sz w:val="21"/>
                <w:lang w:eastAsia="zh-CN"/>
              </w:rPr>
              <w:t>{%</w:t>
            </w:r>
            <w:r>
              <w:rPr>
                <w:rFonts w:hint="eastAsia" w:ascii="Times New Roman" w:hAnsi="Times New Roman" w:eastAsia="微软雅黑" w:cs="黑体"/>
                <w:b/>
                <w:bCs/>
                <w:sz w:val="21"/>
                <w:lang w:eastAsia="zh-CN"/>
              </w:rPr>
              <w:t xml:space="preserve">tr </w:t>
            </w:r>
            <w:r>
              <w:rPr>
                <w:rFonts w:ascii="Times New Roman" w:hAnsi="Times New Roman" w:eastAsia="微软雅黑" w:cs="黑体"/>
                <w:b/>
                <w:bCs/>
                <w:sz w:val="21"/>
                <w:lang w:eastAsia="zh-CN"/>
              </w:rPr>
              <w:t xml:space="preserve">if </w:t>
            </w:r>
            <w:r>
              <w:rPr>
                <w:rFonts w:hint="eastAsia" w:ascii="Times New Roman" w:hAnsi="Times New Roman" w:eastAsia="微软雅黑" w:cs="黑体"/>
                <w:b/>
                <w:bCs/>
                <w:sz w:val="21"/>
                <w:lang w:eastAsia="zh-CN"/>
              </w:rPr>
              <w:t>prostateCancerFlag == True</w:t>
            </w:r>
            <w:r>
              <w:rPr>
                <w:rFonts w:ascii="Times New Roman" w:hAnsi="Times New Roman" w:eastAsia="微软雅黑" w:cs="黑体"/>
                <w:b/>
                <w:bCs/>
                <w:sz w:val="21"/>
                <w:lang w:eastAsia="zh-CN"/>
              </w:rPr>
              <w:t xml:space="preserve"> %</w:t>
            </w:r>
            <w:r>
              <w:rPr>
                <w:rFonts w:hint="eastAsia" w:ascii="Times New Roman" w:hAnsi="Times New Roman" w:eastAsia="微软雅黑" w:cs="黑体"/>
                <w:b/>
                <w:bCs/>
                <w:sz w:val="21"/>
                <w:lang w:eastAsia="zh-CN"/>
              </w:rPr>
              <w:t>}</w:t>
            </w:r>
          </w:p>
        </w:tc>
      </w:tr>
      <w:tr w14:paraId="3C3AED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14:paraId="4EA392AB">
            <w:pPr>
              <w:pStyle w:val="21"/>
              <w:ind w:left="119" w:leftChars="0"/>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lang w:eastAsia="zh-CN"/>
              </w:rPr>
              <w:t>内分泌相关</w:t>
            </w:r>
          </w:p>
        </w:tc>
        <w:tc>
          <w:tcPr>
            <w:tcW w:w="2829" w:type="dxa"/>
            <w:tcBorders>
              <w:tl2br w:val="nil"/>
              <w:tr2bl w:val="nil"/>
            </w:tcBorders>
            <w:shd w:val="clear" w:color="auto" w:fill="auto"/>
            <w:vAlign w:val="center"/>
          </w:tcPr>
          <w:p w14:paraId="1391060F">
            <w:pPr>
              <w:pStyle w:val="21"/>
              <w:ind w:left="119" w:leftChars="0"/>
            </w:pPr>
            <w:r>
              <w:rPr>
                <w:rFonts w:hint="eastAsia" w:ascii="Times New Roman" w:hAnsi="Times New Roman" w:eastAsia="微软雅黑" w:cs="Times New Roman"/>
                <w:b/>
                <w:bCs/>
                <w:sz w:val="21"/>
                <w:szCs w:val="21"/>
                <w:lang w:eastAsia="zh-CN"/>
              </w:rPr>
              <w:t>内分泌治疗相关</w:t>
            </w:r>
          </w:p>
        </w:tc>
        <w:tc>
          <w:tcPr>
            <w:tcW w:w="5311" w:type="dxa"/>
            <w:tcBorders>
              <w:tl2br w:val="nil"/>
              <w:tr2bl w:val="nil"/>
            </w:tcBorders>
            <w:shd w:val="clear" w:color="auto" w:fill="auto"/>
            <w:vAlign w:val="top"/>
          </w:tcPr>
          <w:p w14:paraId="7E409E74">
            <w:pPr>
              <w:pStyle w:val="21"/>
              <w:spacing w:before="100" w:line="187" w:lineRule="auto"/>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endocrineTherapySize}}个内分泌治疗相关突变</w:t>
            </w:r>
          </w:p>
        </w:tc>
      </w:tr>
      <w:tr w14:paraId="2D49D8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451C1FDA">
            <w:pPr>
              <w:pStyle w:val="21"/>
              <w:ind w:left="119" w:leftChars="0"/>
              <w:rPr>
                <w:rFonts w:ascii="Times New Roman" w:hAnsi="Times New Roman" w:eastAsia="微软雅黑" w:cs="Times New Roman"/>
                <w:b/>
                <w:bCs/>
                <w:sz w:val="21"/>
                <w:szCs w:val="21"/>
              </w:rPr>
            </w:pPr>
          </w:p>
        </w:tc>
        <w:tc>
          <w:tcPr>
            <w:tcW w:w="2829" w:type="dxa"/>
            <w:tcBorders>
              <w:tl2br w:val="nil"/>
              <w:tr2bl w:val="nil"/>
            </w:tcBorders>
            <w:shd w:val="clear" w:color="auto" w:fill="auto"/>
            <w:vAlign w:val="center"/>
          </w:tcPr>
          <w:p w14:paraId="3D50E30E">
            <w:pPr>
              <w:pStyle w:val="21"/>
              <w:ind w:left="119" w:leftChars="0"/>
            </w:pPr>
            <w:r>
              <w:rPr>
                <w:rFonts w:hint="eastAsia" w:ascii="Times New Roman" w:hAnsi="Times New Roman" w:eastAsia="微软雅黑" w:cs="Times New Roman"/>
                <w:b/>
                <w:bCs/>
                <w:sz w:val="21"/>
                <w:szCs w:val="21"/>
              </w:rPr>
              <w:t>神经内分泌分化相关</w:t>
            </w:r>
          </w:p>
        </w:tc>
        <w:tc>
          <w:tcPr>
            <w:tcW w:w="5311" w:type="dxa"/>
            <w:tcBorders>
              <w:tl2br w:val="nil"/>
              <w:tr2bl w:val="nil"/>
            </w:tcBorders>
            <w:shd w:val="clear" w:color="auto" w:fill="auto"/>
            <w:vAlign w:val="top"/>
          </w:tcPr>
          <w:p w14:paraId="5C444C28">
            <w:pPr>
              <w:pStyle w:val="21"/>
              <w:spacing w:before="100" w:line="187" w:lineRule="auto"/>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endocrineDifferentiationSize}}个神经内分泌分化相关突变</w:t>
            </w:r>
          </w:p>
        </w:tc>
      </w:tr>
      <w:tr w14:paraId="627979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755E108D">
            <w:pPr>
              <w:pStyle w:val="21"/>
              <w:spacing w:before="100" w:line="187" w:lineRule="auto"/>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40E031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14:paraId="59435E56">
            <w:pPr>
              <w:pStyle w:val="21"/>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14:paraId="6D6AD8A1">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肿瘤突变负荷（TMB）</w:t>
            </w:r>
          </w:p>
        </w:tc>
        <w:tc>
          <w:tcPr>
            <w:tcW w:w="5311" w:type="dxa"/>
            <w:tcBorders>
              <w:tl2br w:val="nil"/>
              <w:tr2bl w:val="nil"/>
            </w:tcBorders>
            <w:shd w:val="clear" w:color="auto" w:fill="auto"/>
            <w:vAlign w:val="center"/>
          </w:tcPr>
          <w:p w14:paraId="35EEE4B2">
            <w:pPr>
              <w:pStyle w:val="21"/>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0DD415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5E4D2D7B">
            <w:pPr>
              <w:pStyle w:val="21"/>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13609B64">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14:paraId="424D5A05">
            <w:pPr>
              <w:pStyle w:val="21"/>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6C7ACE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6FBDB803">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0DC50C96">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311" w:type="dxa"/>
            <w:tcBorders>
              <w:tl2br w:val="nil"/>
              <w:tr2bl w:val="nil"/>
            </w:tcBorders>
            <w:shd w:val="clear" w:color="auto" w:fill="auto"/>
            <w:vAlign w:val="center"/>
          </w:tcPr>
          <w:p w14:paraId="092D5287">
            <w:pPr>
              <w:pStyle w:val="21"/>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7B68DC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3D47669C">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0577866D">
            <w:pPr>
              <w:pStyle w:val="21"/>
              <w:snapToGrid w:val="0"/>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5311" w:type="dxa"/>
            <w:tcBorders>
              <w:tl2br w:val="nil"/>
              <w:tr2bl w:val="nil"/>
            </w:tcBorders>
            <w:shd w:val="clear" w:color="auto" w:fill="auto"/>
            <w:vAlign w:val="center"/>
          </w:tcPr>
          <w:p w14:paraId="01C3A27B">
            <w:pPr>
              <w:pStyle w:val="21"/>
              <w:snapToGrid w:val="0"/>
              <w:spacing w:before="100" w:line="187" w:lineRule="auto"/>
              <w:ind w:left="119" w:right="119"/>
              <w:jc w:val="both"/>
              <w:rPr>
                <w:rFonts w:ascii="Times New Roman" w:hAnsi="Times New Roman" w:eastAsia="微软雅黑" w:cs="Times New Roman"/>
                <w:color w:val="FF0000"/>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14:paraId="5A48362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4372E854">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7B9E1776">
            <w:pPr>
              <w:pStyle w:val="21"/>
              <w:snapToGrid w:val="0"/>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免疫负</w:t>
            </w:r>
            <w:r>
              <w:rPr>
                <w:rFonts w:ascii="Times New Roman" w:hAnsi="Times New Roman" w:eastAsia="微软雅黑" w:cs="Times New Roman"/>
                <w:b/>
                <w:bCs/>
                <w:sz w:val="21"/>
                <w:szCs w:val="21"/>
                <w:lang w:eastAsia="zh-CN"/>
              </w:rPr>
              <w:t>相关基因</w:t>
            </w:r>
          </w:p>
        </w:tc>
        <w:tc>
          <w:tcPr>
            <w:tcW w:w="5311" w:type="dxa"/>
            <w:tcBorders>
              <w:tl2br w:val="nil"/>
              <w:tr2bl w:val="nil"/>
            </w:tcBorders>
            <w:shd w:val="clear" w:color="auto" w:fill="auto"/>
            <w:vAlign w:val="center"/>
          </w:tcPr>
          <w:p w14:paraId="4938659C">
            <w:pPr>
              <w:pStyle w:val="21"/>
              <w:snapToGrid w:val="0"/>
              <w:spacing w:before="100" w:line="187" w:lineRule="auto"/>
              <w:ind w:left="119" w:right="119"/>
              <w:jc w:val="both"/>
              <w:rPr>
                <w:rFonts w:ascii="Times New Roman" w:hAnsi="Times New Roman" w:eastAsia="微软雅黑" w:cs="Times New Roman"/>
                <w:color w:val="FF0000"/>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14:paraId="731154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01F86D2C">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24220274">
            <w:pPr>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免疫超进展相关基因（HPD）</w:t>
            </w:r>
          </w:p>
        </w:tc>
        <w:tc>
          <w:tcPr>
            <w:tcW w:w="5311" w:type="dxa"/>
            <w:tcBorders>
              <w:tl2br w:val="nil"/>
              <w:tr2bl w:val="nil"/>
            </w:tcBorders>
            <w:shd w:val="clear" w:color="auto" w:fill="auto"/>
            <w:vAlign w:val="center"/>
          </w:tcPr>
          <w:p w14:paraId="0BF8FED8">
            <w:pPr>
              <w:pStyle w:val="21"/>
              <w:snapToGrid w:val="0"/>
              <w:spacing w:before="77"/>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14:paraId="539292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7CDDF90E">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18C7B611">
            <w:pPr>
              <w:pStyle w:val="21"/>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1C72D2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31360A60">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6A87CB3C">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14:paraId="3970008D">
            <w:pPr>
              <w:pStyle w:val="21"/>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5EA6C0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51EFFA3A">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78F1FD06">
            <w:pPr>
              <w:pStyle w:val="21"/>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74D191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335D53E7">
            <w:pPr>
              <w:pStyle w:val="21"/>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311" w:type="dxa"/>
            <w:tcBorders>
              <w:tl2br w:val="nil"/>
              <w:tr2bl w:val="nil"/>
            </w:tcBorders>
            <w:shd w:val="clear" w:color="auto" w:fill="auto"/>
          </w:tcPr>
          <w:p w14:paraId="0498C304">
            <w:pPr>
              <w:pStyle w:val="21"/>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046193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55B0BF61">
            <w:pPr>
              <w:pStyle w:val="21"/>
              <w:spacing w:before="77"/>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 xml:space="preserve">{%tr if urinaryProstateDisease != </w:t>
            </w:r>
            <w:r>
              <w:rPr>
                <w:rFonts w:ascii="Times New Roman" w:hAnsi="Times New Roman" w:eastAsia="微软雅黑" w:cs="黑体"/>
                <w:b/>
                <w:bCs/>
                <w:sz w:val="21"/>
                <w:lang w:eastAsia="zh-CN"/>
              </w:rPr>
              <w:t>‘’</w:t>
            </w:r>
            <w:r>
              <w:rPr>
                <w:rFonts w:hint="eastAsia" w:ascii="Times New Roman" w:hAnsi="Times New Roman" w:eastAsia="微软雅黑" w:cs="黑体"/>
                <w:b/>
                <w:bCs/>
                <w:sz w:val="21"/>
                <w:lang w:eastAsia="zh-CN"/>
              </w:rPr>
              <w:t>%}</w:t>
            </w:r>
          </w:p>
        </w:tc>
      </w:tr>
      <w:tr w14:paraId="4D3138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3A918DFE">
            <w:pPr>
              <w:pStyle w:val="21"/>
              <w:ind w:left="119" w:leftChars="0"/>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预后相关</w:t>
            </w:r>
          </w:p>
        </w:tc>
        <w:tc>
          <w:tcPr>
            <w:tcW w:w="5311" w:type="dxa"/>
            <w:tcBorders>
              <w:tl2br w:val="nil"/>
              <w:tr2bl w:val="nil"/>
            </w:tcBorders>
            <w:shd w:val="clear" w:color="auto" w:fill="auto"/>
            <w:vAlign w:val="top"/>
          </w:tcPr>
          <w:p w14:paraId="387F8AD1">
            <w:pPr>
              <w:pStyle w:val="21"/>
              <w:spacing w:before="77"/>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详见“预后相关基因检测结果及解析”部分</w:t>
            </w:r>
          </w:p>
        </w:tc>
      </w:tr>
      <w:tr w14:paraId="36205A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7B0B1785">
            <w:pPr>
              <w:pStyle w:val="21"/>
              <w:spacing w:before="77"/>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709F09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1610D79D">
            <w:pPr>
              <w:pStyle w:val="21"/>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3604B8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48A502FE">
            <w:pPr>
              <w:pStyle w:val="21"/>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14:paraId="3BE6AFDC">
            <w:pPr>
              <w:pStyle w:val="21"/>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4DAA52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7CE0DBD9">
            <w:pPr>
              <w:pStyle w:val="21"/>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05918C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17E19D68">
            <w:pPr>
              <w:pStyle w:val="21"/>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2C226A16">
            <w:pPr>
              <w:pStyle w:val="21"/>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22DB9AEC">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6DC526C8">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0494122F">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5D937EBD">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335CE2DB">
      <w:pPr>
        <w:numPr>
          <w:ilvl w:val="0"/>
          <w:numId w:val="0"/>
        </w:numPr>
        <w:ind w:leftChars="0"/>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4D711B96">
      <w:pPr>
        <w:rPr>
          <w:lang w:eastAsia="zh-CN"/>
        </w:rPr>
      </w:pPr>
    </w:p>
    <w:p w14:paraId="2ADEBA1B">
      <w:pPr>
        <w:rPr>
          <w:lang w:eastAsia="zh-CN"/>
        </w:rPr>
      </w:pPr>
    </w:p>
    <w:tbl>
      <w:tblPr>
        <w:tblStyle w:val="33"/>
        <w:tblW w:w="9066" w:type="dxa"/>
        <w:jc w:val="right"/>
        <w:tblLayout w:type="fixed"/>
        <w:tblCellMar>
          <w:top w:w="0" w:type="dxa"/>
          <w:left w:w="0" w:type="dxa"/>
          <w:bottom w:w="0" w:type="dxa"/>
          <w:right w:w="0" w:type="dxa"/>
        </w:tblCellMar>
      </w:tblPr>
      <w:tblGrid>
        <w:gridCol w:w="1272"/>
        <w:gridCol w:w="2306"/>
        <w:gridCol w:w="1373"/>
        <w:gridCol w:w="1640"/>
        <w:gridCol w:w="2475"/>
      </w:tblGrid>
      <w:tr w14:paraId="23F0FF5B">
        <w:tblPrEx>
          <w:tblCellMar>
            <w:top w:w="0" w:type="dxa"/>
            <w:left w:w="0" w:type="dxa"/>
            <w:bottom w:w="0" w:type="dxa"/>
            <w:right w:w="0" w:type="dxa"/>
          </w:tblCellMar>
        </w:tblPrEx>
        <w:trPr>
          <w:trHeight w:val="441" w:hRule="exact"/>
          <w:jc w:val="right"/>
        </w:trPr>
        <w:tc>
          <w:tcPr>
            <w:tcW w:w="1272" w:type="dxa"/>
            <w:vAlign w:val="center"/>
          </w:tcPr>
          <w:p w14:paraId="60835B63">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744771E1">
            <w:pPr>
              <w:pStyle w:val="21"/>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3360" behindDoc="0" locked="0" layoutInCell="1" allowOverlap="1">
                      <wp:simplePos x="0" y="0"/>
                      <wp:positionH relativeFrom="column">
                        <wp:posOffset>-319405</wp:posOffset>
                      </wp:positionH>
                      <wp:positionV relativeFrom="paragraph">
                        <wp:posOffset>-553085</wp:posOffset>
                      </wp:positionV>
                      <wp:extent cx="1443355" cy="1443355"/>
                      <wp:effectExtent l="0" t="0" r="4445" b="4445"/>
                      <wp:wrapNone/>
                      <wp:docPr id="41" name="组合 6"/>
                      <wp:cNvGraphicFramePr/>
                      <a:graphic xmlns:a="http://schemas.openxmlformats.org/drawingml/2006/main">
                        <a:graphicData uri="http://schemas.microsoft.com/office/word/2010/wordprocessingGroup">
                          <wpg:wgp>
                            <wpg:cNvGrpSpPr/>
                            <wpg:grpSpPr>
                              <a:xfrm rot="0">
                                <a:off x="0" y="0"/>
                                <a:ext cx="1443355" cy="1443355"/>
                                <a:chOff x="18706" y="18782"/>
                                <a:chExt cx="2273" cy="2273"/>
                              </a:xfrm>
                            </wpg:grpSpPr>
                            <pic:pic xmlns:pic="http://schemas.openxmlformats.org/drawingml/2006/picture">
                              <pic:nvPicPr>
                                <pic:cNvPr id="35" name="图片 6" descr="蔡冬雪"/>
                                <pic:cNvPicPr>
                                  <a:picLocks noChangeAspect="1"/>
                                </pic:cNvPicPr>
                              </pic:nvPicPr>
                              <pic:blipFill>
                                <a:blip r:embed="rId9">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36"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18706" y="18782"/>
                                  <a:ext cx="2273" cy="2273"/>
                                </a:xfrm>
                                <a:prstGeom prst="rect">
                                  <a:avLst/>
                                </a:prstGeom>
                                <a:noFill/>
                                <a:ln>
                                  <a:noFill/>
                                </a:ln>
                              </pic:spPr>
                            </pic:pic>
                          </wpg:wgp>
                        </a:graphicData>
                      </a:graphic>
                    </wp:anchor>
                  </w:drawing>
                </mc:Choice>
                <mc:Fallback>
                  <w:pict>
                    <v:group id="组合 6" o:spid="_x0000_s1026" o:spt="203" style="position:absolute;left:0pt;margin-left:-25.15pt;margin-top:-43.55pt;height:113.65pt;width:113.65pt;z-index:251663360;mso-width-relative:page;mso-height-relative:page;" coordorigin="18706,18782" coordsize="2273,2273" o:gfxdata="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9/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P/9l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ECNslL4AAADb&#10;AAAADwAAAGRycy9kb3ducmV2LnhtbEWPQWvCQBSE74X+h+UVvNVNlBabukoriMVLMSl4fWZfk2D2&#10;bdxdE/33rlDocZiZb5j58mJa0ZPzjWUF6TgBQVxa3XCl4KdYP89A+ICssbVMCq7kYbl4fJhjpu3A&#10;O+rzUIkIYZ+hgjqELpPSlzUZ9GPbEUfv1zqDIUpXSe1wiHDTykmSvEqDDceFGjta1VQe87NRMPhj&#10;/1b0qzSfFp8Hch+b0/d2r9ToKU3eQQS6hP/wX/tLK5i+wP1L/AFy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CNslL4A&#10;AADbAAAADwAAAAAAAAABACAAAAAiAAAAZHJzL2Rvd25yZXYueG1sUEsBAhQAFAAAAAgAh07iQDMv&#10;BZ47AAAAOQAAABAAAAAAAAAAAQAgAAAADQEAAGRycy9zaGFwZXhtbC54bWxQSwUGAAAAAAYABgBb&#10;AQAAtwMAAAAA&#10;">
                        <v:fill on="f" focussize="0,0"/>
                        <v:stroke on="f"/>
                        <v:imagedata r:id="rId9" cropleft="12226f" croptop="21838f" cropright="12384f" cropbottom="17497f" chromakey="#FFFFFF" o:title=""/>
                        <o:lock v:ext="edit" aspectratio="t"/>
                      </v:shape>
                      <v:shape id="图片 25" o:spid="_x0000_s1026" o:spt="75" type="#_x0000_t75" style="position:absolute;left:18706;top:18782;height:2273;width:2273;" filled="f" o:preferrelative="t" stroked="f" coordsize="21600,21600" o:gfxdata="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p84D74A&#10;AADbAAAADwAAAAAAAAABACAAAAAiAAAAZHJzL2Rvd25yZXYueG1sUEsBAhQAFAAAAAgAh07iQDMv&#10;BZ47AAAAOQAAABAAAAAAAAAAAQAgAAAADQEAAGRycy9zaGFwZXhtbC54bWxQSwUGAAAAAAYABgBb&#10;AQAAtwMAAAAA&#10;">
                        <v:fill on="f" focussize="0,0"/>
                        <v:stroke on="f"/>
                        <v:imagedata r:id="rId10" o:title=""/>
                        <o:lock v:ext="edit" aspectratio="t"/>
                      </v:shape>
                    </v:group>
                  </w:pict>
                </mc:Fallback>
              </mc:AlternateContent>
            </w:r>
          </w:p>
        </w:tc>
        <w:tc>
          <w:tcPr>
            <w:tcW w:w="1373" w:type="dxa"/>
            <w:vAlign w:val="center"/>
          </w:tcPr>
          <w:p w14:paraId="61A9257E">
            <w:pPr>
              <w:pStyle w:val="21"/>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4905EAC7">
            <w:pPr>
              <w:pStyle w:val="21"/>
              <w:spacing w:before="13"/>
              <w:ind w:right="15"/>
              <w:jc w:val="both"/>
              <w:rPr>
                <w:rFonts w:ascii="Times New Roman" w:hAnsi="Times New Roman" w:cs="Times New Roman"/>
                <w:b/>
                <w:sz w:val="24"/>
                <w:szCs w:val="24"/>
              </w:rPr>
            </w:pPr>
          </w:p>
        </w:tc>
        <w:tc>
          <w:tcPr>
            <w:tcW w:w="2475" w:type="dxa"/>
            <w:vAlign w:val="center"/>
          </w:tcPr>
          <w:p w14:paraId="62AF7831">
            <w:pPr>
              <w:pStyle w:val="21"/>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06DE3A37">
        <w:tblPrEx>
          <w:tblCellMar>
            <w:top w:w="0" w:type="dxa"/>
            <w:left w:w="0" w:type="dxa"/>
            <w:bottom w:w="0" w:type="dxa"/>
            <w:right w:w="0" w:type="dxa"/>
          </w:tblCellMar>
        </w:tblPrEx>
        <w:trPr>
          <w:trHeight w:val="457" w:hRule="exact"/>
          <w:jc w:val="right"/>
        </w:trPr>
        <w:tc>
          <w:tcPr>
            <w:tcW w:w="1272" w:type="dxa"/>
            <w:vAlign w:val="center"/>
          </w:tcPr>
          <w:p w14:paraId="4F79345C">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1933B6EB">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75215E27">
            <w:pPr>
              <w:pStyle w:val="21"/>
              <w:spacing w:line="341" w:lineRule="exact"/>
              <w:jc w:val="both"/>
              <w:rPr>
                <w:rFonts w:ascii="Times New Roman" w:hAnsi="Times New Roman" w:cs="Times New Roman"/>
                <w:b/>
                <w:sz w:val="24"/>
                <w:szCs w:val="24"/>
              </w:rPr>
            </w:pPr>
          </w:p>
        </w:tc>
        <w:tc>
          <w:tcPr>
            <w:tcW w:w="1640" w:type="dxa"/>
            <w:vAlign w:val="center"/>
          </w:tcPr>
          <w:p w14:paraId="62288F86">
            <w:pPr>
              <w:pStyle w:val="21"/>
              <w:spacing w:line="363" w:lineRule="exact"/>
              <w:ind w:right="15"/>
              <w:jc w:val="both"/>
              <w:rPr>
                <w:rFonts w:ascii="Times New Roman" w:hAnsi="Times New Roman" w:cs="Times New Roman"/>
                <w:sz w:val="24"/>
                <w:szCs w:val="24"/>
              </w:rPr>
            </w:pPr>
          </w:p>
        </w:tc>
        <w:tc>
          <w:tcPr>
            <w:tcW w:w="2475" w:type="dxa"/>
            <w:vAlign w:val="center"/>
          </w:tcPr>
          <w:p w14:paraId="0F300227">
            <w:pPr>
              <w:pStyle w:val="21"/>
              <w:spacing w:line="363" w:lineRule="exact"/>
              <w:ind w:right="15"/>
              <w:jc w:val="both"/>
              <w:rPr>
                <w:rFonts w:ascii="Times New Roman" w:hAnsi="Times New Roman" w:cs="Times New Roman"/>
                <w:kern w:val="2"/>
                <w:sz w:val="24"/>
                <w:szCs w:val="24"/>
                <w:lang w:eastAsia="zh-CN"/>
              </w:rPr>
            </w:pPr>
          </w:p>
        </w:tc>
      </w:tr>
    </w:tbl>
    <w:p w14:paraId="708C2FEE">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CAEF84">
      <w:pPr>
        <w:rPr>
          <w:rFonts w:hint="eastAsia" w:ascii="Times New Roman" w:hAnsi="Times New Roman" w:eastAsia="微软雅黑" w:cs="Times New Roman"/>
          <w:sz w:val="24"/>
          <w:szCs w:val="24"/>
          <w:lang w:eastAsia="zh-CN"/>
        </w:rPr>
      </w:pPr>
    </w:p>
    <w:p w14:paraId="06651F38">
      <w:pPr>
        <w:rPr>
          <w:rFonts w:hint="eastAsia" w:ascii="Times New Roman" w:hAnsi="Times New Roman" w:eastAsia="微软雅黑" w:cs="Times New Roman"/>
          <w:sz w:val="24"/>
          <w:szCs w:val="24"/>
          <w:lang w:eastAsia="zh-CN"/>
        </w:rPr>
      </w:pPr>
    </w:p>
    <w:tbl>
      <w:tblPr>
        <w:tblStyle w:val="33"/>
        <w:tblW w:w="9066" w:type="dxa"/>
        <w:jc w:val="right"/>
        <w:tblLayout w:type="fixed"/>
        <w:tblCellMar>
          <w:top w:w="0" w:type="dxa"/>
          <w:left w:w="0" w:type="dxa"/>
          <w:bottom w:w="0" w:type="dxa"/>
          <w:right w:w="0" w:type="dxa"/>
        </w:tblCellMar>
      </w:tblPr>
      <w:tblGrid>
        <w:gridCol w:w="1272"/>
        <w:gridCol w:w="2306"/>
        <w:gridCol w:w="1373"/>
        <w:gridCol w:w="1640"/>
        <w:gridCol w:w="2475"/>
      </w:tblGrid>
      <w:tr w14:paraId="582A5E1A">
        <w:tblPrEx>
          <w:tblCellMar>
            <w:top w:w="0" w:type="dxa"/>
            <w:left w:w="0" w:type="dxa"/>
            <w:bottom w:w="0" w:type="dxa"/>
            <w:right w:w="0" w:type="dxa"/>
          </w:tblCellMar>
        </w:tblPrEx>
        <w:trPr>
          <w:trHeight w:val="441" w:hRule="exact"/>
          <w:jc w:val="right"/>
        </w:trPr>
        <w:tc>
          <w:tcPr>
            <w:tcW w:w="1272" w:type="dxa"/>
            <w:vAlign w:val="center"/>
          </w:tcPr>
          <w:p w14:paraId="315C43B1">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618B89BF">
            <w:pPr>
              <w:pStyle w:val="21"/>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4384" behindDoc="0" locked="0" layoutInCell="1" allowOverlap="1">
                      <wp:simplePos x="0" y="0"/>
                      <wp:positionH relativeFrom="column">
                        <wp:posOffset>-98425</wp:posOffset>
                      </wp:positionH>
                      <wp:positionV relativeFrom="paragraph">
                        <wp:posOffset>-492760</wp:posOffset>
                      </wp:positionV>
                      <wp:extent cx="1443355" cy="1443355"/>
                      <wp:effectExtent l="0" t="0" r="4445" b="4445"/>
                      <wp:wrapNone/>
                      <wp:docPr id="47" name="组合 23"/>
                      <wp:cNvGraphicFramePr/>
                      <a:graphic xmlns:a="http://schemas.openxmlformats.org/drawingml/2006/main">
                        <a:graphicData uri="http://schemas.microsoft.com/office/word/2010/wordprocessingGroup">
                          <wpg:wgp>
                            <wpg:cNvGrpSpPr/>
                            <wpg:grpSpPr>
                              <a:xfrm rot="0">
                                <a:off x="0" y="0"/>
                                <a:ext cx="1443355" cy="1443355"/>
                                <a:chOff x="18874" y="20594"/>
                                <a:chExt cx="2273" cy="2273"/>
                              </a:xfrm>
                            </wpg:grpSpPr>
                            <pic:pic xmlns:pic="http://schemas.openxmlformats.org/drawingml/2006/picture">
                              <pic:nvPicPr>
                                <pic:cNvPr id="44" name="图片 1"/>
                                <pic:cNvPicPr>
                                  <a:picLocks noChangeAspect="1"/>
                                </pic:cNvPicPr>
                              </pic:nvPicPr>
                              <pic:blipFill>
                                <a:blip r:embed="rId11">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45"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18874" y="20594"/>
                                  <a:ext cx="2273" cy="2273"/>
                                </a:xfrm>
                                <a:prstGeom prst="rect">
                                  <a:avLst/>
                                </a:prstGeom>
                                <a:noFill/>
                                <a:ln>
                                  <a:noFill/>
                                </a:ln>
                              </pic:spPr>
                            </pic:pic>
                          </wpg:wgp>
                        </a:graphicData>
                      </a:graphic>
                    </wp:anchor>
                  </w:drawing>
                </mc:Choice>
                <mc:Fallback>
                  <w:pict>
                    <v:group id="组合 23" o:spid="_x0000_s1026" o:spt="203" style="position:absolute;left:0pt;margin-left:-7.75pt;margin-top:-38.8pt;height:113.65pt;width:113.65pt;z-index:251664384;mso-width-relative:page;mso-height-relative:page;" coordorigin="18874,20594" coordsize="2273,2273" o:gfxdata="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C5s8AC/AAAApQEAABkA&#10;AABkcnMvX3JlbHMvZTJvRG9jLnhtbC5yZWxzvZDBisIwEIbvC/sOYe7btD0sspj2IoJXcR9gSKZp&#10;sJmEJIq+vYFlQUHw5nFm+L//Y9bjxS/iTCm7wAq6pgVBrINxbBX8HrZfKxC5IBtcApOCK2UYh8+P&#10;9Z4WLDWUZxezqBTOCuZS4o+UWc/kMTchEtfLFJLHUsdkZUR9REuyb9tvme4ZMDwwxc4oSDvTgzhc&#10;Y21+zQ7T5DRtgj554vKkQjpfuysQk6WiwJNx+Lfsm8gW5HOH7j0O3b+DfHjucAN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">
                      <o:lock v:ext="edit" aspectratio="f"/>
                      <v:shape id="图片 1" o:spid="_x0000_s1026" o:spt="75" type="#_x0000_t75" style="position:absolute;left:19199;top:21203;height:901;width:1672;" filled="f" o:preferrelative="t" stroked="f" coordsize="21600,21600" o:gfxdata="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yXlM9bgAAADbAAAA&#10;DwAAAAAAAAABACAAAAAiAAAAZHJzL2Rvd25yZXYueG1sUEsBAhQAFAAAAAgAh07iQDMvBZ47AAAA&#10;OQAAABAAAAAAAAAAAQAgAAAABwEAAGRycy9zaGFwZXhtbC54bWxQSwUGAAAAAAYABgBbAQAAsQMA&#10;AAAA&#10;">
                        <v:fill on="f" focussize="0,0"/>
                        <v:stroke on="f"/>
                        <v:imagedata r:id="rId11" cropleft="7158f" croptop="7646f" chromakey="#FFFFFF" o:title=""/>
                        <o:lock v:ext="edit" aspectratio="t"/>
                      </v:shape>
                      <v:shape id="图片 25" o:spid="_x0000_s1026" o:spt="75" type="#_x0000_t75" style="position:absolute;left:18874;top:20594;height:2273;width:2273;" filled="f" o:preferrelative="t" stroked="f" coordsize="21600,21600" o:gfxdata="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kvVBb4A&#10;AADbAAAADwAAAAAAAAABACAAAAAiAAAAZHJzL2Rvd25yZXYueG1sUEsBAhQAFAAAAAgAh07iQDMv&#10;BZ47AAAAOQAAABAAAAAAAAAAAQAgAAAADQEAAGRycy9zaGFwZXhtbC54bWxQSwUGAAAAAAYABgBb&#10;AQAAtwMAAAAA&#10;">
                        <v:fill on="f" focussize="0,0"/>
                        <v:stroke on="f"/>
                        <v:imagedata r:id="rId10" o:title=""/>
                        <o:lock v:ext="edit" aspectratio="t"/>
                      </v:shape>
                    </v:group>
                  </w:pict>
                </mc:Fallback>
              </mc:AlternateContent>
            </w:r>
          </w:p>
        </w:tc>
        <w:tc>
          <w:tcPr>
            <w:tcW w:w="1373" w:type="dxa"/>
            <w:vAlign w:val="center"/>
          </w:tcPr>
          <w:p w14:paraId="362D00FC">
            <w:pPr>
              <w:pStyle w:val="21"/>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7E74DEAC">
            <w:pPr>
              <w:pStyle w:val="21"/>
              <w:spacing w:before="13"/>
              <w:ind w:right="15"/>
              <w:jc w:val="both"/>
              <w:rPr>
                <w:rFonts w:ascii="Times New Roman" w:hAnsi="Times New Roman" w:cs="Times New Roman"/>
                <w:b/>
                <w:sz w:val="24"/>
                <w:szCs w:val="24"/>
              </w:rPr>
            </w:pPr>
          </w:p>
        </w:tc>
        <w:tc>
          <w:tcPr>
            <w:tcW w:w="2475" w:type="dxa"/>
            <w:vAlign w:val="center"/>
          </w:tcPr>
          <w:p w14:paraId="5EB50148">
            <w:pPr>
              <w:pStyle w:val="21"/>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614F1E40">
        <w:tblPrEx>
          <w:tblCellMar>
            <w:top w:w="0" w:type="dxa"/>
            <w:left w:w="0" w:type="dxa"/>
            <w:bottom w:w="0" w:type="dxa"/>
            <w:right w:w="0" w:type="dxa"/>
          </w:tblCellMar>
        </w:tblPrEx>
        <w:trPr>
          <w:trHeight w:val="457" w:hRule="exact"/>
          <w:jc w:val="right"/>
        </w:trPr>
        <w:tc>
          <w:tcPr>
            <w:tcW w:w="1272" w:type="dxa"/>
            <w:vAlign w:val="center"/>
          </w:tcPr>
          <w:p w14:paraId="11CBEEC1">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2F25AC94">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0BADC044">
            <w:pPr>
              <w:pStyle w:val="21"/>
              <w:spacing w:line="341" w:lineRule="exact"/>
              <w:jc w:val="both"/>
              <w:rPr>
                <w:rFonts w:ascii="Times New Roman" w:hAnsi="Times New Roman" w:cs="Times New Roman"/>
                <w:b/>
                <w:sz w:val="24"/>
                <w:szCs w:val="24"/>
              </w:rPr>
            </w:pPr>
          </w:p>
        </w:tc>
        <w:tc>
          <w:tcPr>
            <w:tcW w:w="1640" w:type="dxa"/>
            <w:vAlign w:val="center"/>
          </w:tcPr>
          <w:p w14:paraId="5675C5D3">
            <w:pPr>
              <w:pStyle w:val="21"/>
              <w:spacing w:line="363" w:lineRule="exact"/>
              <w:ind w:right="15"/>
              <w:jc w:val="both"/>
              <w:rPr>
                <w:rFonts w:ascii="Times New Roman" w:hAnsi="Times New Roman" w:cs="Times New Roman"/>
                <w:sz w:val="24"/>
                <w:szCs w:val="24"/>
              </w:rPr>
            </w:pPr>
          </w:p>
        </w:tc>
        <w:tc>
          <w:tcPr>
            <w:tcW w:w="2475" w:type="dxa"/>
            <w:vAlign w:val="center"/>
          </w:tcPr>
          <w:p w14:paraId="4D5F9978">
            <w:pPr>
              <w:pStyle w:val="21"/>
              <w:spacing w:line="363" w:lineRule="exact"/>
              <w:ind w:right="15"/>
              <w:jc w:val="both"/>
              <w:rPr>
                <w:rFonts w:ascii="Times New Roman" w:hAnsi="Times New Roman" w:cs="Times New Roman"/>
                <w:kern w:val="2"/>
                <w:sz w:val="24"/>
                <w:szCs w:val="24"/>
                <w:lang w:eastAsia="zh-CN"/>
              </w:rPr>
            </w:pPr>
          </w:p>
        </w:tc>
      </w:tr>
    </w:tbl>
    <w:p w14:paraId="096E9356">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endif %}</w:t>
      </w:r>
    </w:p>
    <w:p w14:paraId="2AFD3EC4">
      <w:pPr>
        <w:numPr>
          <w:ilvl w:val="0"/>
          <w:numId w:val="0"/>
        </w:numPr>
        <w:rPr>
          <w:rFonts w:hint="eastAsia" w:eastAsia="宋体"/>
          <w:b/>
          <w:bCs/>
          <w:lang w:val="en-US" w:eastAsia="zh-CN"/>
        </w:rPr>
      </w:pPr>
    </w:p>
    <w:p w14:paraId="21BE0D0B">
      <w:pPr>
        <w:rPr>
          <w:rFonts w:ascii="Times New Roman" w:hAnsi="Times New Roman" w:eastAsia="微软雅黑" w:cs="黑体"/>
          <w:b/>
          <w:bCs/>
          <w:color w:val="00B050"/>
          <w:sz w:val="28"/>
          <w:szCs w:val="36"/>
          <w:lang w:eastAsia="zh-CN"/>
        </w:rPr>
      </w:pPr>
      <w:r>
        <w:rPr>
          <w:rFonts w:hint="eastAsia" w:eastAsia="宋体"/>
          <w:b/>
          <w:bCs/>
          <w:lang w:val="en-US" w:eastAsia="zh-CN"/>
        </w:rPr>
        <w:t>检测合作单位：天津诺禾医学检验所</w:t>
      </w:r>
      <w:r>
        <w:rPr>
          <w:rFonts w:ascii="Times New Roman" w:hAnsi="Times New Roman" w:eastAsia="微软雅黑" w:cs="黑体"/>
          <w:b/>
          <w:bCs/>
          <w:color w:val="00B050"/>
          <w:sz w:val="28"/>
          <w:szCs w:val="36"/>
          <w:lang w:eastAsia="zh-CN"/>
        </w:rPr>
        <w:br w:type="page"/>
      </w:r>
    </w:p>
    <w:p w14:paraId="36BEBF2B">
      <w:pPr>
        <w:pStyle w:val="3"/>
        <w:numPr>
          <w:ilvl w:val="255"/>
          <w:numId w:val="0"/>
        </w:numPr>
        <w:jc w:val="left"/>
        <w:rPr>
          <w:color w:val="auto"/>
          <w:sz w:val="30"/>
          <w:lang w:eastAsia="zh-CN"/>
        </w:rPr>
      </w:pPr>
      <w:bookmarkStart w:id="20" w:name="_Toc13823"/>
      <w:bookmarkStart w:id="21" w:name="_Toc5213"/>
      <w:bookmarkStart w:id="22" w:name="_Toc20136_WPSOffice_Level1"/>
      <w:bookmarkStart w:id="23" w:name="_Toc2781"/>
      <w:bookmarkStart w:id="24" w:name="_Toc24235"/>
      <w:bookmarkStart w:id="25" w:name="_Toc19898_WPSOffice_Level1"/>
      <w:bookmarkStart w:id="26" w:name="_Toc22132"/>
      <w:r>
        <w:rPr>
          <w:rFonts w:hint="default" w:ascii="Times New Roman" w:hAnsi="Times New Roman" w:eastAsia="微软雅黑" w:cs="Times New Roman"/>
          <w:color w:val="auto"/>
          <w:sz w:val="30"/>
          <w:lang w:eastAsia="zh-CN"/>
        </w:rPr>
        <w:t>{% if importantTargetedDiseaseName == ‘泌尿系统癌症’%}泌尿系统肿瘤重要靶向用药{%else%}{% if importantTargetedDiseaseName == ‘泛癌种’%}重要靶向用药{%else%}{% if importantTargetedDiseaseName == ‘肺癌’%}肺癌{% elif importantTargetedDiseaseName == ‘结直肠癌’ %}结直肠癌{% elif importantTargetedDiseaseName == ‘乳腺癌’ %}乳腺癌{% endif %}精准诊疗{% endif %}{% endif %}相关基因结果汇总</w:t>
      </w:r>
      <w:bookmarkEnd w:id="20"/>
    </w:p>
    <w:p w14:paraId="36524DF7">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442654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26AA9EE2">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331FC5A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23504D26">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2201F43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4A6312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5BE7750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06B857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5F868AF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0E56EBD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74193E8C">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5F25477">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3FC01E79">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72D871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2AE48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3AC0722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34A16509">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165855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4F40164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18CCC8BA">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2306981C">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4E3BDAF4">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1741D3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3C6662A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6326850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3F91EFE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2ADD0F5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0C5C72E4">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040147B">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19A217AB">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A032945">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42A97F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1E247C6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1F0A3522">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51B90114">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泌尿系统癌症</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%}泌尿系统肿瘤中已获批上市或指南推荐的</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 endif %}</w:t>
      </w:r>
    </w:p>
    <w:p w14:paraId="4D35E3FB">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19E33EE2">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11CFCC2B">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2467C796">
      <w:pPr>
        <w:pStyle w:val="2"/>
        <w:numPr>
          <w:ilvl w:val="0"/>
          <w:numId w:val="0"/>
        </w:numPr>
        <w:jc w:val="both"/>
        <w:rPr>
          <w:rStyle w:val="36"/>
          <w:b/>
          <w:bCs/>
          <w:color w:val="62B541"/>
          <w:sz w:val="32"/>
          <w:szCs w:val="40"/>
          <w14:shadow w14:blurRad="50800" w14:dist="38100" w14:dir="10800000" w14:sx="100000" w14:sy="100000" w14:kx="0" w14:ky="0" w14:algn="r">
            <w14:srgbClr w14:val="62B541">
              <w14:alpha w14:val="60000"/>
            </w14:srgbClr>
          </w14:shadow>
        </w:rPr>
      </w:pPr>
      <w:bookmarkStart w:id="27" w:name="_Toc31307"/>
      <w:r>
        <w:rPr>
          <w:rStyle w:val="36"/>
          <w:b/>
          <w:bCs/>
          <w:color w:val="62B541"/>
          <w:sz w:val="32"/>
          <w:szCs w:val="40"/>
          <w14:shadow w14:blurRad="50800" w14:dist="38100" w14:dir="10800000" w14:sx="100000" w14:sy="100000" w14:kx="0" w14:ky="0" w14:algn="r">
            <w14:srgbClr w14:val="62B541">
              <w14:alpha w14:val="60000"/>
            </w14:srgbClr>
          </w14:shadow>
        </w:rPr>
        <w:t>检测结果及用药提示</w:t>
      </w:r>
      <w:bookmarkEnd w:id="10"/>
      <w:bookmarkEnd w:id="21"/>
      <w:bookmarkEnd w:id="22"/>
      <w:bookmarkEnd w:id="23"/>
      <w:bookmarkEnd w:id="24"/>
      <w:bookmarkEnd w:id="25"/>
      <w:bookmarkEnd w:id="26"/>
      <w:bookmarkEnd w:id="27"/>
    </w:p>
    <w:p w14:paraId="03B49887">
      <w:pPr>
        <w:rPr>
          <w:rFonts w:ascii="Times New Roman" w:hAnsi="Times New Roman" w:eastAsia="微软雅黑" w:cs="Times New Roman"/>
          <w:sz w:val="24"/>
          <w:szCs w:val="24"/>
          <w:lang w:eastAsia="zh-CN"/>
        </w:rPr>
      </w:pPr>
      <w:bookmarkStart w:id="28" w:name="_Toc20571"/>
      <w:bookmarkStart w:id="29" w:name="_Toc19636"/>
      <w:bookmarkStart w:id="30" w:name="_Toc106294397"/>
      <w:bookmarkStart w:id="31" w:name="_Toc19159"/>
      <w:bookmarkStart w:id="32" w:name="_Toc2962"/>
      <w:bookmarkStart w:id="33" w:name="_Toc11015_WPSOffice_Level2"/>
      <w:bookmarkStart w:id="34" w:name="_Toc15063"/>
      <w:bookmarkStart w:id="35" w:name="_Toc18062_WPSOffice_Level2"/>
      <w:bookmarkStart w:id="36" w:name="_Toc23375"/>
      <w:bookmarkStart w:id="37" w:name="_Toc9088"/>
      <w:r>
        <w:rPr>
          <w:rFonts w:hint="eastAsia" w:ascii="Times New Roman" w:hAnsi="Times New Roman" w:eastAsia="微软雅黑" w:cs="Times New Roman"/>
          <w:sz w:val="24"/>
          <w:szCs w:val="24"/>
          <w:lang w:eastAsia="zh-CN"/>
        </w:rPr>
        <w:t>{% if endometrialCarcinoma == True %}</w:t>
      </w:r>
    </w:p>
    <w:p w14:paraId="1ED391D2">
      <w:pPr>
        <w:pStyle w:val="3"/>
        <w:numPr>
          <w:ilvl w:val="255"/>
          <w:numId w:val="0"/>
        </w:numPr>
        <w:jc w:val="left"/>
        <w:rPr>
          <w:color w:val="auto"/>
          <w:sz w:val="30"/>
          <w:lang w:eastAsia="zh-CN"/>
        </w:rPr>
      </w:pPr>
      <w:bookmarkStart w:id="38" w:name="_Toc21615"/>
      <w:bookmarkStart w:id="39" w:name="_Toc4693"/>
      <w:r>
        <w:rPr>
          <w:rFonts w:hint="eastAsia"/>
          <w:color w:val="auto"/>
          <w:sz w:val="30"/>
          <w:lang w:eastAsia="zh-CN"/>
        </w:rPr>
        <w:t>子宫内膜癌TCGA分子分型检测结果</w:t>
      </w:r>
      <w:bookmarkEnd w:id="28"/>
      <w:bookmarkEnd w:id="29"/>
      <w:bookmarkEnd w:id="30"/>
      <w:bookmarkEnd w:id="31"/>
      <w:bookmarkEnd w:id="32"/>
      <w:bookmarkEnd w:id="38"/>
      <w:bookmarkEnd w:id="39"/>
    </w:p>
    <w:tbl>
      <w:tblPr>
        <w:tblStyle w:val="14"/>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4AD6224F">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62BC41"/>
            <w:vAlign w:val="center"/>
          </w:tcPr>
          <w:p w14:paraId="5957C5DD">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62BC41"/>
            <w:vAlign w:val="center"/>
          </w:tcPr>
          <w:p w14:paraId="4EAC7E6F">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结果</w:t>
            </w:r>
          </w:p>
        </w:tc>
      </w:tr>
      <w:tr w14:paraId="237AD97E">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50592E0A">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nil"/>
              <w:left w:val="single" w:color="A4A4A4" w:sz="4" w:space="0"/>
              <w:bottom w:val="single" w:color="A4A4A4" w:sz="4" w:space="0"/>
            </w:tcBorders>
            <w:shd w:val="clear" w:color="auto" w:fill="auto"/>
            <w:vAlign w:val="center"/>
          </w:tcPr>
          <w:p w14:paraId="5F3A195F">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0828E58C">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7E062C2E">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43EAF759">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17" name="图片 1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1"/>
                    <pic:cNvPicPr>
                      <a:picLocks noChangeAspect="1"/>
                    </pic:cNvPicPr>
                  </pic:nvPicPr>
                  <pic:blipFill>
                    <a:blip r:embed="rId12"/>
                    <a:stretch>
                      <a:fillRect/>
                    </a:stretch>
                  </pic:blipFill>
                  <pic:spPr>
                    <a:xfrm>
                      <a:off x="0" y="0"/>
                      <a:ext cx="5582285" cy="2188845"/>
                    </a:xfrm>
                    <a:prstGeom prst="rect">
                      <a:avLst/>
                    </a:prstGeom>
                  </pic:spPr>
                </pic:pic>
              </a:graphicData>
            </a:graphic>
          </wp:inline>
        </w:drawing>
      </w:r>
    </w:p>
    <w:p w14:paraId="20072ACA">
      <w:pPr>
        <w:widowControl/>
        <w:rPr>
          <w:rFonts w:ascii="Times New Roman" w:hAnsi="Times New Roman" w:eastAsia="微软雅黑" w:cs="Times New Roman"/>
          <w:lang w:eastAsia="zh-CN"/>
        </w:rPr>
      </w:pPr>
    </w:p>
    <w:p w14:paraId="23849693">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5A02E911">
      <w:pPr>
        <w:rPr>
          <w:rFonts w:ascii="Times New Roman" w:hAnsi="Times New Roman" w:eastAsia="微软雅黑" w:cs="Times New Roman"/>
          <w:sz w:val="18"/>
          <w:lang w:eastAsia="zh-CN"/>
        </w:rPr>
      </w:pPr>
    </w:p>
    <w:p w14:paraId="0E33F793">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133760C6">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5E537C89">
      <w:pPr>
        <w:rPr>
          <w:rFonts w:ascii="Times New Roman" w:hAnsi="Times New Roman" w:eastAsia="微软雅黑" w:cs="Times New Roman"/>
          <w:sz w:val="24"/>
          <w:szCs w:val="24"/>
          <w:lang w:eastAsia="zh-CN"/>
        </w:rPr>
      </w:pPr>
      <w:r>
        <w:rPr>
          <w:rFonts w:hint="eastAsia" w:ascii="Times New Roman" w:hAnsi="Times New Roman"/>
          <w:sz w:val="30"/>
          <w:lang w:eastAsia="zh-CN"/>
        </w:rPr>
        <w:br w:type="page"/>
      </w:r>
      <w:r>
        <w:rPr>
          <w:rFonts w:hint="eastAsia" w:ascii="Times New Roman" w:hAnsi="Times New Roman" w:eastAsia="微软雅黑" w:cs="Times New Roman"/>
          <w:sz w:val="24"/>
          <w:szCs w:val="24"/>
          <w:lang w:eastAsia="zh-CN"/>
        </w:rPr>
        <w:t>{% endif %}</w:t>
      </w:r>
    </w:p>
    <w:bookmarkEnd w:id="33"/>
    <w:bookmarkEnd w:id="34"/>
    <w:bookmarkEnd w:id="35"/>
    <w:bookmarkEnd w:id="36"/>
    <w:bookmarkEnd w:id="37"/>
    <w:p w14:paraId="565F572C">
      <w:pPr>
        <w:pStyle w:val="3"/>
        <w:numPr>
          <w:ilvl w:val="255"/>
          <w:numId w:val="0"/>
        </w:numPr>
        <w:jc w:val="left"/>
        <w:rPr>
          <w:color w:val="auto"/>
          <w:sz w:val="30"/>
          <w:lang w:eastAsia="zh-CN"/>
        </w:rPr>
      </w:pPr>
      <w:bookmarkStart w:id="40" w:name="_Toc10653"/>
      <w:bookmarkStart w:id="41" w:name="_Toc9899"/>
      <w:r>
        <w:rPr>
          <w:rFonts w:hint="eastAsia"/>
          <w:color w:val="auto"/>
          <w:sz w:val="30"/>
          <w:lang w:eastAsia="zh-CN"/>
        </w:rPr>
        <w:t>体细胞变异分级提示</w:t>
      </w:r>
      <w:bookmarkEnd w:id="40"/>
      <w:bookmarkEnd w:id="41"/>
    </w:p>
    <w:p w14:paraId="20378046">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2"/>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077"/>
        <w:gridCol w:w="2252"/>
        <w:gridCol w:w="2258"/>
      </w:tblGrid>
      <w:tr w14:paraId="674BAD0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0353DB17">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1BCCDA26">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242F0105">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112A4068">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0CCED719">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eastAsia="zh-CN" w:bidi="ar"/>
              </w:rPr>
              <w:t>变异丰度</w:t>
            </w: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highlight w:val="none"/>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 %}</w:t>
            </w: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70A58A4D">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3B4BFA09">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CD840B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43A6DA6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07D60BC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2BBBAE1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7ED3EA7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8BA2C09">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CD9AE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ED2CCD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2E671C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31DC94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9F4674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C4B8B6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C30CEF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A52011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17EB7F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657206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5956EE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536220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2D0DAD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96BFE6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42DCBD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B552AB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562282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1035211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3034E6F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5D848C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74094C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20A33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A7AA63">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9327769">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A9F7A9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582352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215A0DC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FCB5D3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ED394C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C47E88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4F6BB0F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0601AF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7A39C1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2913F2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94763B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192DC0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3DC46E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B9BAF8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BD3A3A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0AB993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510D21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13A6AD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BE82CE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63CDC0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00AC35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D8AC14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3F1EA22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22A794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D5CAD5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074C1BC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A5C71D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9FA6FE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8574A3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791E8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48AEA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59BBCB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73CD80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65EB6B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88ED05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8C1D50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6CBC2A9">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0CE150B7">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1378EBFE">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1A96586E">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0CFA79EB">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40B1AC84">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6E9FE5F2">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039907D9">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414A8AE2">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6353EE20">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6C9338E3">
      <w:pPr>
        <w:pStyle w:val="6"/>
        <w:numPr>
          <w:ilvl w:val="0"/>
          <w:numId w:val="9"/>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highlight w:val="none"/>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14:paraId="5525C07D">
      <w:pPr>
        <w:pStyle w:val="6"/>
        <w:numPr>
          <w:ilvl w:val="0"/>
          <w:numId w:val="9"/>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14:paraId="33BAE317">
      <w:pPr>
        <w:pStyle w:val="6"/>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0CAAAC4F">
      <w:pPr>
        <w:pStyle w:val="6"/>
        <w:numPr>
          <w:ilvl w:val="0"/>
          <w:numId w:val="9"/>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505C131F">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1517F89F">
      <w:pPr>
        <w:pStyle w:val="3"/>
        <w:numPr>
          <w:ilvl w:val="255"/>
          <w:numId w:val="0"/>
        </w:numPr>
        <w:jc w:val="left"/>
      </w:pPr>
      <w:bookmarkStart w:id="42" w:name="_Toc23296"/>
      <w:bookmarkStart w:id="43" w:name="_Toc31950"/>
      <w:bookmarkStart w:id="44" w:name="_Toc17526"/>
      <w:bookmarkStart w:id="45" w:name="_Toc6221_WPSOffice_Level2"/>
      <w:bookmarkStart w:id="46" w:name="_Toc25737"/>
      <w:bookmarkStart w:id="47" w:name="_Toc7551_WPSOffice_Level2"/>
      <w:bookmarkStart w:id="48" w:name="_Toc4339"/>
      <w:r>
        <w:rPr>
          <w:rFonts w:hint="eastAsia"/>
          <w:color w:val="auto"/>
          <w:sz w:val="30"/>
          <w:lang w:eastAsia="zh-CN"/>
        </w:rPr>
        <w:t>胚系变异结果提示</w:t>
      </w:r>
      <w:bookmarkEnd w:id="42"/>
      <w:bookmarkEnd w:id="43"/>
    </w:p>
    <w:p w14:paraId="083C5EEA">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2831CE97">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2"/>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3F0D8D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5800D7F5">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78A475F7">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4EE12348">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77E3E7A8">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63962CD8">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44F1EB24">
            <w:pPr>
              <w:pStyle w:val="21"/>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68ECBEEF">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6A974644">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65F96C75">
            <w:pPr>
              <w:pStyle w:val="21"/>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748CE6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47A6DD8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107C1E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5B60A80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6B5E38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2E1FB69B">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630D67D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2BA4492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43DD689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2F6A58B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57731FE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6B5E007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448EBE8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14F4D19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17511D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7431B3D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5C7A8B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33809EB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89580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0D33027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16839A8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693DEB7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6D7FF51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10BE72D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41ED3C9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7932C2C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2E76DAE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6B99E76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6AF3D8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1071E9E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B6F8B7B">
      <w:pPr>
        <w:rPr>
          <w:rFonts w:ascii="Times New Roman" w:hAnsi="Times New Roman" w:eastAsia="微软雅黑" w:cs="Times New Roman"/>
          <w:sz w:val="24"/>
          <w:szCs w:val="24"/>
          <w:lang w:eastAsia="zh-CN"/>
        </w:rPr>
      </w:pPr>
    </w:p>
    <w:p w14:paraId="196ECBE4">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2"/>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14:paraId="2B72958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3A6DFC47">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6DE5BBAD">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3FDCCF7B">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4B8C0F8E">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365C64AF">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48ADC485">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11B6E6E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0300591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7F3E398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4A30569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568CEE9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18B5683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0DA7AA0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106FFBA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745CB327">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1A21E6C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9F67DF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305842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0057DE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AE7AC8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51D0B76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4486F7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54D995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E21A2C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A73D7A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9FD085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B28781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1EF5D9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5EF623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28DAA81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3C5231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08FD1CC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69FAAE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1619D416">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5FF3F720">
      <w:pPr>
        <w:pStyle w:val="23"/>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6F8832D0">
      <w:pPr>
        <w:pStyle w:val="23"/>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57B2CD7A">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27B5A18F">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428B755F">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6DDDC51C">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4C9ED1DB">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5BC6E54B">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587292DC">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539BDC79">
      <w:pPr>
        <w:rPr>
          <w:rFonts w:hint="eastAsia"/>
          <w:b w:val="0"/>
          <w:bCs w:val="0"/>
          <w:color w:val="000000" w:themeColor="text1"/>
          <w:sz w:val="24"/>
          <w:szCs w:val="24"/>
          <w:lang w:eastAsia="zh-CN"/>
          <w14:textFill>
            <w14:solidFill>
              <w14:schemeClr w14:val="tx1"/>
            </w14:solidFill>
          </w14:textFill>
        </w:rPr>
      </w:pPr>
      <w:r>
        <w:rPr>
          <w:rFonts w:hint="eastAsia" w:ascii="Times New Roman" w:hAnsi="Times New Roman" w:eastAsia="微软雅黑" w:cs="黑体"/>
          <w:b/>
          <w:bCs/>
          <w:sz w:val="24"/>
          <w:szCs w:val="24"/>
          <w:lang w:eastAsia="zh-CN"/>
        </w:rPr>
        <w:br w:type="page"/>
      </w:r>
      <w:bookmarkStart w:id="49" w:name="_Toc18258"/>
      <w:r>
        <w:rPr>
          <w:rFonts w:hint="eastAsia" w:ascii="Times New Roman" w:hAnsi="Times New Roman" w:eastAsia="微软雅黑" w:cs="Times New Roman"/>
          <w:b w:val="0"/>
          <w:bCs w:val="0"/>
          <w:color w:val="000000" w:themeColor="text1"/>
          <w:sz w:val="24"/>
          <w:szCs w:val="24"/>
          <w:lang w:eastAsia="zh-CN"/>
          <w14:textFill>
            <w14:solidFill>
              <w14:schemeClr w14:val="tx1"/>
            </w14:solidFill>
          </w14:textFill>
        </w:rPr>
        <w:t xml:space="preserve">{%if </w:t>
      </w:r>
      <w:r>
        <w:rPr>
          <w:rFonts w:hint="default" w:ascii="Times New Roman" w:hAnsi="Times New Roman" w:eastAsia="微软雅黑" w:cs="Times New Roman"/>
          <w:b w:val="0"/>
          <w:bCs w:val="0"/>
          <w:color w:val="000000" w:themeColor="text1"/>
          <w:sz w:val="24"/>
          <w:szCs w:val="24"/>
          <w:lang w:val="en-US" w:eastAsia="zh-CN"/>
          <w14:textFill>
            <w14:solidFill>
              <w14:schemeClr w14:val="tx1"/>
            </w14:solidFill>
          </w14:textFill>
        </w:rPr>
        <w:t>2531</w:t>
      </w:r>
      <w:r>
        <w:rPr>
          <w:rFonts w:hint="eastAsia" w:ascii="Times New Roman" w:hAnsi="Times New Roman" w:eastAsia="微软雅黑" w:cs="Times New Roman"/>
          <w:b w:val="0"/>
          <w:bCs w:val="0"/>
          <w:color w:val="000000" w:themeColor="text1"/>
          <w:sz w:val="24"/>
          <w:szCs w:val="24"/>
          <w:lang w:val="en-US" w:eastAsia="zh-CN"/>
          <w14:textFill>
            <w14:solidFill>
              <w14:schemeClr w14:val="tx1"/>
            </w14:solidFill>
          </w14:textFill>
        </w:rPr>
        <w:t xml:space="preserve"> not in </w:t>
      </w:r>
      <w:r>
        <w:rPr>
          <w:rFonts w:hint="eastAsia" w:ascii="Times New Roman" w:hAnsi="Times New Roman" w:eastAsia="微软雅黑" w:cs="Times New Roman"/>
          <w:b w:val="0"/>
          <w:bCs w:val="0"/>
          <w:color w:val="000000" w:themeColor="text1"/>
          <w:sz w:val="24"/>
          <w:szCs w:val="24"/>
          <w:lang w:eastAsia="zh-CN"/>
          <w14:textFill>
            <w14:solidFill>
              <w14:schemeClr w14:val="tx1"/>
            </w14:solidFill>
          </w14:textFill>
        </w:rPr>
        <w:t>diseaseIdList %}</w:t>
      </w:r>
    </w:p>
    <w:p w14:paraId="2992FA7E">
      <w:pPr>
        <w:pStyle w:val="3"/>
        <w:numPr>
          <w:ilvl w:val="255"/>
          <w:numId w:val="0"/>
        </w:numPr>
        <w:jc w:val="left"/>
        <w:rPr>
          <w:lang w:eastAsia="zh-CN"/>
        </w:rPr>
      </w:pPr>
      <w:bookmarkStart w:id="50" w:name="_Toc24787"/>
      <w:r>
        <w:rPr>
          <w:rFonts w:hint="eastAsia"/>
          <w:color w:val="auto"/>
          <w:sz w:val="30"/>
          <w:lang w:eastAsia="zh-CN"/>
        </w:rPr>
        <w:t>本癌种FDA/NMPA获批的其他可选靶向药物</w:t>
      </w:r>
      <w:bookmarkEnd w:id="49"/>
      <w:bookmarkEnd w:id="50"/>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3C2D95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149918C6">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543F41F1">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1DB97D89">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101CC12E">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6BC2F3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3222F9C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563074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7394A1C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12F2913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240FFBDE">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6D2BC69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1763504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0773F3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2CFDEC36">
      <w:pPr>
        <w:rPr>
          <w:rFonts w:ascii="Times New Roman" w:hAnsi="Times New Roman" w:cs="Times New Roman"/>
          <w:sz w:val="24"/>
          <w:szCs w:val="24"/>
          <w:lang w:eastAsia="zh-CN"/>
        </w:rPr>
      </w:pPr>
      <w:r>
        <w:rPr>
          <w:rFonts w:hint="default" w:ascii="Times New Roman" w:hAnsi="Times New Roman" w:cs="Times New Roman"/>
          <w:sz w:val="24"/>
          <w:szCs w:val="24"/>
          <w:lang w:eastAsia="zh-CN"/>
        </w:rPr>
        <w:br w:type="page"/>
      </w:r>
      <w:bookmarkEnd w:id="44"/>
      <w:bookmarkEnd w:id="45"/>
      <w:bookmarkEnd w:id="46"/>
      <w:bookmarkEnd w:id="47"/>
      <w:bookmarkEnd w:id="48"/>
      <w:bookmarkStart w:id="51" w:name="_Toc9901"/>
      <w:bookmarkStart w:id="52" w:name="_Hlk516758315"/>
      <w:bookmarkStart w:id="53" w:name="_Toc10743"/>
      <w:bookmarkStart w:id="54" w:name="_Toc13489_WPSOffice_Level2"/>
      <w:bookmarkStart w:id="55" w:name="_Toc19898_WPSOffice_Level2"/>
      <w:bookmarkStart w:id="56" w:name="_Toc24038"/>
      <w:bookmarkStart w:id="57" w:name="_Toc19810"/>
      <w:r>
        <w:rPr>
          <w:rFonts w:hint="default" w:ascii="Times New Roman" w:hAnsi="Times New Roman" w:eastAsia="微软雅黑" w:cs="Times New Roman"/>
          <w:b w:val="0"/>
          <w:bCs w:val="0"/>
          <w:color w:val="000000" w:themeColor="text1"/>
          <w:sz w:val="24"/>
          <w:szCs w:val="24"/>
          <w:lang w:eastAsia="zh-CN"/>
          <w14:textFill>
            <w14:solidFill>
              <w14:schemeClr w14:val="tx1"/>
            </w14:solidFill>
          </w14:textFill>
        </w:rPr>
        <w:t>{% endif %}</w:t>
      </w:r>
      <w:bookmarkStart w:id="58" w:name="_Toc20137"/>
      <w:bookmarkStart w:id="59" w:name="_Toc26758"/>
      <w:r>
        <w:rPr>
          <w:rFonts w:ascii="Times New Roman" w:hAnsi="Times New Roman" w:eastAsia="微软雅黑" w:cs="Times New Roman"/>
          <w:sz w:val="24"/>
          <w:szCs w:val="24"/>
          <w:lang w:eastAsia="zh-CN"/>
        </w:rPr>
        <w:t xml:space="preserve">{%if </w:t>
      </w:r>
      <w:r>
        <w:rPr>
          <w:rFonts w:hint="eastAsia" w:ascii="Times New Roman" w:hAnsi="Times New Roman" w:eastAsia="微软雅黑" w:cs="Times New Roman"/>
          <w:sz w:val="24"/>
          <w:szCs w:val="24"/>
          <w:lang w:eastAsia="zh-CN"/>
        </w:rPr>
        <w:t>prostateCancerFlag == True</w:t>
      </w:r>
      <w:r>
        <w:rPr>
          <w:rFonts w:ascii="Times New Roman" w:hAnsi="Times New Roman" w:eastAsia="微软雅黑" w:cs="Times New Roman"/>
          <w:sz w:val="24"/>
          <w:szCs w:val="24"/>
          <w:lang w:eastAsia="zh-CN"/>
        </w:rPr>
        <w:t xml:space="preserve"> %}</w:t>
      </w:r>
    </w:p>
    <w:bookmarkEnd w:id="58"/>
    <w:bookmarkEnd w:id="59"/>
    <w:p w14:paraId="18769D60">
      <w:pPr>
        <w:pStyle w:val="3"/>
        <w:numPr>
          <w:ilvl w:val="255"/>
          <w:numId w:val="0"/>
        </w:numPr>
        <w:jc w:val="left"/>
        <w:rPr>
          <w:color w:val="auto"/>
          <w:sz w:val="30"/>
          <w:lang w:eastAsia="zh-CN"/>
        </w:rPr>
      </w:pPr>
      <w:bookmarkStart w:id="60" w:name="_Toc14639"/>
      <w:bookmarkStart w:id="61" w:name="_Toc22042"/>
      <w:bookmarkStart w:id="62" w:name="_Toc6573"/>
      <w:bookmarkStart w:id="63" w:name="_Toc16984"/>
      <w:r>
        <w:rPr>
          <w:rFonts w:hint="eastAsia"/>
          <w:color w:val="auto"/>
          <w:sz w:val="30"/>
          <w:lang w:eastAsia="zh-CN"/>
        </w:rPr>
        <w:t>内分泌相关</w:t>
      </w:r>
      <w:bookmarkEnd w:id="60"/>
      <w:bookmarkEnd w:id="61"/>
      <w:bookmarkEnd w:id="62"/>
      <w:bookmarkEnd w:id="63"/>
    </w:p>
    <w:p w14:paraId="65E3491D">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内分泌治疗相关基因检测结果及临床意义提示</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73"/>
        <w:gridCol w:w="1702"/>
      </w:tblGrid>
      <w:tr w14:paraId="2CC22E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62B541"/>
            <w:vAlign w:val="center"/>
          </w:tcPr>
          <w:p w14:paraId="4E6CB6EB">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62B541"/>
            <w:vAlign w:val="center"/>
          </w:tcPr>
          <w:p w14:paraId="5C65E45C">
            <w:pPr>
              <w:widowControl/>
              <w:snapToGrid w:val="0"/>
              <w:jc w:val="center"/>
              <w:textAlignment w:val="center"/>
              <w:rPr>
                <w:rFonts w:ascii="Times New Roman" w:hAnsi="Times New Roman" w:eastAsia="微软雅黑" w:cs="Times New Roman"/>
                <w:b/>
                <w:bCs/>
                <w:color w:val="FFFFFF"/>
                <w:sz w:val="21"/>
                <w:szCs w:val="21"/>
              </w:rPr>
            </w:pPr>
            <w:r>
              <w:rPr>
                <w:rStyle w:val="40"/>
                <w:rFonts w:hint="default" w:ascii="Times New Roman" w:hAnsi="Times New Roman" w:cs="Times New Roman"/>
                <w:lang w:eastAsia="zh-CN" w:bidi="ar"/>
              </w:rPr>
              <w:t>检测结果</w:t>
            </w:r>
          </w:p>
        </w:tc>
        <w:tc>
          <w:tcPr>
            <w:tcW w:w="5673" w:type="dxa"/>
            <w:tcBorders>
              <w:top w:val="nil"/>
              <w:left w:val="single" w:color="FFFFFF" w:sz="18" w:space="0"/>
              <w:bottom w:val="nil"/>
              <w:right w:val="single" w:color="FFFFFF" w:sz="18" w:space="0"/>
            </w:tcBorders>
            <w:shd w:val="clear" w:color="auto" w:fill="62B541"/>
            <w:vAlign w:val="center"/>
          </w:tcPr>
          <w:p w14:paraId="707A2E02">
            <w:pPr>
              <w:widowControl/>
              <w:snapToGrid w:val="0"/>
              <w:jc w:val="center"/>
              <w:textAlignment w:val="center"/>
              <w:rPr>
                <w:rFonts w:ascii="Times New Roman" w:hAnsi="Times New Roman" w:eastAsia="微软雅黑" w:cs="Times New Roman"/>
                <w:b/>
                <w:bCs/>
                <w:color w:val="FFFFFF"/>
                <w:sz w:val="21"/>
                <w:szCs w:val="21"/>
              </w:rPr>
            </w:pPr>
            <w:r>
              <w:rPr>
                <w:rStyle w:val="40"/>
                <w:rFonts w:hint="default" w:ascii="Times New Roman" w:hAnsi="Times New Roman" w:cs="Times New Roman"/>
                <w:lang w:eastAsia="zh-CN" w:bidi="ar"/>
              </w:rPr>
              <w:t>临床意义</w:t>
            </w:r>
          </w:p>
        </w:tc>
        <w:tc>
          <w:tcPr>
            <w:tcW w:w="1702" w:type="dxa"/>
            <w:tcBorders>
              <w:top w:val="nil"/>
              <w:left w:val="single" w:color="FFFFFF" w:sz="18" w:space="0"/>
              <w:bottom w:val="nil"/>
              <w:right w:val="nil"/>
            </w:tcBorders>
            <w:shd w:val="clear" w:color="auto" w:fill="62B541"/>
            <w:vAlign w:val="center"/>
          </w:tcPr>
          <w:p w14:paraId="42F6399A">
            <w:pPr>
              <w:widowControl/>
              <w:snapToGrid w:val="0"/>
              <w:jc w:val="center"/>
              <w:textAlignment w:val="center"/>
              <w:rPr>
                <w:rStyle w:val="40"/>
                <w:rFonts w:hint="default" w:ascii="Times New Roman" w:hAnsi="Times New Roman" w:cs="Times New Roman"/>
                <w:lang w:eastAsia="zh-CN" w:bidi="ar"/>
              </w:rPr>
            </w:pPr>
            <w:r>
              <w:rPr>
                <w:rStyle w:val="40"/>
                <w:rFonts w:hint="default" w:ascii="Times New Roman" w:hAnsi="Times New Roman" w:cs="Times New Roman"/>
                <w:lang w:eastAsia="zh-CN" w:bidi="ar"/>
              </w:rPr>
              <w:t>参考依据</w:t>
            </w:r>
          </w:p>
        </w:tc>
      </w:tr>
      <w:tr w14:paraId="488049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43F6ED37">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Times New Roman"/>
                <w:b/>
                <w:bCs/>
                <w:color w:val="000000"/>
                <w:sz w:val="21"/>
                <w:szCs w:val="21"/>
                <w:lang w:eastAsia="zh-CN"/>
              </w:rPr>
              <w:t>APC</w:t>
            </w:r>
          </w:p>
          <w:p w14:paraId="144C0034">
            <w:pPr>
              <w:widowControl/>
              <w:snapToGrid w:val="0"/>
              <w:spacing w:line="240" w:lineRule="atLeast"/>
              <w:jc w:val="center"/>
              <w:textAlignment w:val="center"/>
              <w:rPr>
                <w:rFonts w:ascii="Times New Roman" w:hAnsi="Times New Roman" w:eastAsia="微软雅黑" w:cs="微软雅黑"/>
                <w:sz w:val="21"/>
                <w:lang w:eastAsia="zh-CN"/>
              </w:rPr>
            </w:pPr>
            <w:r>
              <w:rPr>
                <w:rFonts w:hint="eastAsia" w:ascii="Times New Roman" w:hAnsi="Times New Roman" w:eastAsia="微软雅黑" w:cs="微软雅黑"/>
                <w:sz w:val="21"/>
                <w:lang w:eastAsia="zh-CN"/>
              </w:rPr>
              <w:t>突变</w:t>
            </w:r>
          </w:p>
        </w:tc>
        <w:tc>
          <w:tcPr>
            <w:tcW w:w="1135" w:type="dxa"/>
            <w:tcBorders>
              <w:top w:val="nil"/>
            </w:tcBorders>
            <w:shd w:val="clear" w:color="auto" w:fill="auto"/>
            <w:vAlign w:val="center"/>
          </w:tcPr>
          <w:p w14:paraId="522DA90A">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et.APC }}</w:t>
            </w:r>
          </w:p>
        </w:tc>
        <w:tc>
          <w:tcPr>
            <w:tcW w:w="5673" w:type="dxa"/>
            <w:tcBorders>
              <w:top w:val="nil"/>
            </w:tcBorders>
            <w:shd w:val="clear" w:color="auto" w:fill="auto"/>
            <w:vAlign w:val="center"/>
          </w:tcPr>
          <w:p w14:paraId="03C445F0">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去势抵抗性前列腺癌临床研究提示，WNT/β连 环蛋白信号通路的激活与阿比特龙/恩扎卢胺的疗效较差相关。APC失活突变会导致 WNT/β连环蛋白信号通路的激活。</w:t>
            </w:r>
          </w:p>
        </w:tc>
        <w:tc>
          <w:tcPr>
            <w:tcW w:w="1702" w:type="dxa"/>
            <w:tcBorders>
              <w:top w:val="nil"/>
            </w:tcBorders>
            <w:shd w:val="clear" w:color="auto" w:fill="auto"/>
            <w:vAlign w:val="center"/>
          </w:tcPr>
          <w:p w14:paraId="5252D7F1">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rPr>
              <w:t>31176623</w:t>
            </w:r>
          </w:p>
        </w:tc>
      </w:tr>
      <w:tr w14:paraId="04F0F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17058013">
            <w:pPr>
              <w:widowControl/>
              <w:snapToGrid w:val="0"/>
              <w:spacing w:line="240" w:lineRule="atLeast"/>
              <w:jc w:val="center"/>
              <w:textAlignment w:val="center"/>
              <w:rPr>
                <w:rFonts w:ascii="Times New Roman" w:hAnsi="Times New Roman" w:eastAsia="微软雅黑"/>
                <w:sz w:val="21"/>
              </w:rPr>
            </w:pPr>
            <w:r>
              <w:rPr>
                <w:rFonts w:hint="eastAsia" w:ascii="Times New Roman" w:hAnsi="Times New Roman" w:eastAsia="微软雅黑" w:cs="Times New Roman"/>
                <w:b/>
                <w:bCs/>
                <w:color w:val="000000"/>
                <w:sz w:val="21"/>
                <w:szCs w:val="21"/>
                <w:lang w:eastAsia="zh-CN"/>
              </w:rPr>
              <w:t>AR</w:t>
            </w:r>
          </w:p>
          <w:p w14:paraId="1E0885D3">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微软雅黑"/>
                <w:sz w:val="21"/>
                <w:lang w:eastAsia="zh-CN"/>
              </w:rPr>
              <w:t>突变和扩增</w:t>
            </w:r>
          </w:p>
        </w:tc>
        <w:tc>
          <w:tcPr>
            <w:tcW w:w="1135" w:type="dxa"/>
            <w:tcBorders>
              <w:top w:val="nil"/>
            </w:tcBorders>
            <w:shd w:val="clear" w:color="auto" w:fill="auto"/>
            <w:vAlign w:val="center"/>
          </w:tcPr>
          <w:p w14:paraId="3B7B89E5">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et.AR }}</w:t>
            </w:r>
          </w:p>
        </w:tc>
        <w:tc>
          <w:tcPr>
            <w:tcW w:w="5673" w:type="dxa"/>
            <w:tcBorders>
              <w:top w:val="nil"/>
            </w:tcBorders>
            <w:shd w:val="clear" w:color="auto" w:fill="auto"/>
            <w:vAlign w:val="center"/>
          </w:tcPr>
          <w:p w14:paraId="61501998">
            <w:pPr>
              <w:widowControl/>
              <w:snapToGrid w:val="0"/>
              <w:spacing w:line="240" w:lineRule="atLeast"/>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AR信号通路相关基因发生变异，可能会影响前列腺癌患者的疾病预后以及内分泌治疗的疗效。去势抵抗性前列腺癌临床研究提示，AR基因的扩增和点突变与阿比特龙、恩扎卢胺、比卡鲁胺或氟他胺等药物疗效较差相关。</w:t>
            </w:r>
          </w:p>
        </w:tc>
        <w:tc>
          <w:tcPr>
            <w:tcW w:w="1702" w:type="dxa"/>
            <w:tcBorders>
              <w:top w:val="nil"/>
            </w:tcBorders>
            <w:shd w:val="clear" w:color="auto" w:fill="auto"/>
            <w:vAlign w:val="center"/>
          </w:tcPr>
          <w:p w14:paraId="068431D6">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27148695</w:t>
            </w:r>
          </w:p>
          <w:p w14:paraId="1F76F788">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28604629</w:t>
            </w:r>
          </w:p>
          <w:p w14:paraId="6294A9D4">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23580326</w:t>
            </w:r>
          </w:p>
          <w:p w14:paraId="7B3D39E1">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26813233</w:t>
            </w:r>
          </w:p>
        </w:tc>
      </w:tr>
      <w:tr w14:paraId="2E2ADE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6719CE67">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Times New Roman"/>
                <w:b/>
                <w:bCs/>
                <w:color w:val="000000"/>
                <w:sz w:val="21"/>
                <w:szCs w:val="21"/>
                <w:lang w:eastAsia="zh-CN"/>
              </w:rPr>
              <w:t>CTNNB1</w:t>
            </w:r>
          </w:p>
          <w:p w14:paraId="130E5E18">
            <w:pPr>
              <w:widowControl/>
              <w:snapToGrid w:val="0"/>
              <w:spacing w:line="240" w:lineRule="atLeast"/>
              <w:jc w:val="center"/>
              <w:textAlignment w:val="center"/>
              <w:rPr>
                <w:rFonts w:ascii="Times New Roman" w:hAnsi="Times New Roman" w:eastAsia="微软雅黑" w:cs="微软雅黑"/>
                <w:sz w:val="21"/>
                <w:lang w:eastAsia="zh-CN"/>
              </w:rPr>
            </w:pPr>
            <w:r>
              <w:rPr>
                <w:rFonts w:hint="eastAsia" w:ascii="Times New Roman" w:hAnsi="Times New Roman" w:eastAsia="微软雅黑" w:cs="微软雅黑"/>
                <w:sz w:val="21"/>
                <w:lang w:eastAsia="zh-CN"/>
              </w:rPr>
              <w:t>体系突变</w:t>
            </w:r>
          </w:p>
        </w:tc>
        <w:tc>
          <w:tcPr>
            <w:tcW w:w="1135" w:type="dxa"/>
            <w:tcBorders>
              <w:top w:val="nil"/>
            </w:tcBorders>
            <w:shd w:val="clear" w:color="auto" w:fill="auto"/>
            <w:vAlign w:val="center"/>
          </w:tcPr>
          <w:p w14:paraId="2197DFC7">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et.CTNNB1 }}</w:t>
            </w:r>
          </w:p>
        </w:tc>
        <w:tc>
          <w:tcPr>
            <w:tcW w:w="5673" w:type="dxa"/>
            <w:tcBorders>
              <w:top w:val="nil"/>
            </w:tcBorders>
            <w:shd w:val="clear" w:color="auto" w:fill="auto"/>
            <w:vAlign w:val="center"/>
          </w:tcPr>
          <w:p w14:paraId="5DD71E26">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去势抵抗性前列腺癌临床研究提示，WNT/</w:t>
            </w:r>
            <w:r>
              <w:rPr>
                <w:rFonts w:hint="eastAsia" w:ascii="Times New Roman" w:hAnsi="Times New Roman" w:eastAsia="微软雅黑" w:cs="Times New Roman"/>
                <w:color w:val="000000"/>
                <w:sz w:val="21"/>
                <w:szCs w:val="21"/>
              </w:rPr>
              <w:t>β</w:t>
            </w:r>
            <w:r>
              <w:rPr>
                <w:rFonts w:hint="eastAsia" w:ascii="Times New Roman" w:hAnsi="Times New Roman" w:eastAsia="微软雅黑" w:cs="Times New Roman"/>
                <w:color w:val="000000"/>
                <w:sz w:val="21"/>
                <w:szCs w:val="21"/>
                <w:lang w:eastAsia="zh-CN"/>
              </w:rPr>
              <w:t>连环蛋白信号通路的激活与阿比特龙/恩扎卢胺的疗效较差相关。CTNNB1基因编码产物是</w:t>
            </w:r>
            <w:r>
              <w:rPr>
                <w:rFonts w:hint="eastAsia" w:ascii="Times New Roman" w:hAnsi="Times New Roman" w:eastAsia="微软雅黑" w:cs="Times New Roman"/>
                <w:color w:val="000000"/>
                <w:sz w:val="21"/>
                <w:szCs w:val="21"/>
              </w:rPr>
              <w:t>β</w:t>
            </w:r>
            <w:r>
              <w:rPr>
                <w:rFonts w:hint="eastAsia" w:ascii="Times New Roman" w:hAnsi="Times New Roman" w:eastAsia="微软雅黑" w:cs="Times New Roman"/>
                <w:color w:val="000000"/>
                <w:sz w:val="21"/>
                <w:szCs w:val="21"/>
                <w:lang w:eastAsia="zh-CN"/>
              </w:rPr>
              <w:t>连环蛋白，是与WNT信号通路相关的一种转录激活因子。</w:t>
            </w:r>
          </w:p>
        </w:tc>
        <w:tc>
          <w:tcPr>
            <w:tcW w:w="1702" w:type="dxa"/>
            <w:tcBorders>
              <w:top w:val="nil"/>
            </w:tcBorders>
            <w:shd w:val="clear" w:color="auto" w:fill="auto"/>
            <w:vAlign w:val="center"/>
          </w:tcPr>
          <w:p w14:paraId="1C0F1410">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22617422</w:t>
            </w:r>
          </w:p>
          <w:p w14:paraId="31AA9B84">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31176623</w:t>
            </w:r>
          </w:p>
        </w:tc>
      </w:tr>
      <w:tr w14:paraId="201D50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031BA754">
            <w:pPr>
              <w:widowControl/>
              <w:snapToGrid w:val="0"/>
              <w:spacing w:line="240" w:lineRule="atLeast"/>
              <w:jc w:val="center"/>
              <w:textAlignment w:val="center"/>
              <w:rPr>
                <w:rFonts w:ascii="Times New Roman" w:hAnsi="Times New Roman" w:eastAsia="微软雅黑"/>
                <w:sz w:val="21"/>
              </w:rPr>
            </w:pPr>
            <w:r>
              <w:rPr>
                <w:rStyle w:val="41"/>
                <w:rFonts w:hint="default" w:ascii="Times New Roman" w:hAnsi="Times New Roman" w:cs="Times New Roman"/>
                <w:lang w:eastAsia="zh-CN" w:bidi="ar"/>
              </w:rPr>
              <w:t>FOXA1</w:t>
            </w:r>
          </w:p>
          <w:p w14:paraId="27976071">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5A2D6E51">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et.FOXA1 }}</w:t>
            </w:r>
          </w:p>
        </w:tc>
        <w:tc>
          <w:tcPr>
            <w:tcW w:w="5673" w:type="dxa"/>
            <w:shd w:val="clear" w:color="auto" w:fill="auto"/>
            <w:vAlign w:val="center"/>
          </w:tcPr>
          <w:p w14:paraId="571D729B">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前列腺癌临床研究提示，FOXA1突变型患者的无生化复发生存期更短，更易发生转移进展。</w:t>
            </w:r>
          </w:p>
        </w:tc>
        <w:tc>
          <w:tcPr>
            <w:tcW w:w="1702" w:type="dxa"/>
            <w:shd w:val="clear" w:color="auto" w:fill="auto"/>
            <w:vAlign w:val="center"/>
          </w:tcPr>
          <w:p w14:paraId="567FBF57">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31243370</w:t>
            </w:r>
          </w:p>
        </w:tc>
      </w:tr>
      <w:tr w14:paraId="390346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CE5180F">
            <w:pPr>
              <w:widowControl/>
              <w:snapToGrid w:val="0"/>
              <w:spacing w:line="240" w:lineRule="atLeast"/>
              <w:jc w:val="center"/>
              <w:textAlignment w:val="center"/>
              <w:rPr>
                <w:rFonts w:ascii="Times New Roman" w:hAnsi="Times New Roman" w:eastAsia="微软雅黑"/>
                <w:sz w:val="21"/>
              </w:rPr>
            </w:pPr>
            <w:r>
              <w:rPr>
                <w:rStyle w:val="41"/>
                <w:rFonts w:hint="default" w:ascii="Times New Roman" w:hAnsi="Times New Roman" w:cs="Times New Roman"/>
                <w:lang w:eastAsia="zh-CN" w:bidi="ar"/>
              </w:rPr>
              <w:t>PTEN</w:t>
            </w:r>
          </w:p>
          <w:p w14:paraId="2409846A">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23755EC1">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et.PTEN }}</w:t>
            </w:r>
          </w:p>
        </w:tc>
        <w:tc>
          <w:tcPr>
            <w:tcW w:w="5673" w:type="dxa"/>
            <w:shd w:val="clear" w:color="auto" w:fill="auto"/>
            <w:vAlign w:val="center"/>
          </w:tcPr>
          <w:p w14:paraId="6EA7D55D">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去势抵抗性前列腺癌临床研究提示，PTEN蛋白功能的缺失与阿比特龙疗效较差相关。</w:t>
            </w:r>
          </w:p>
        </w:tc>
        <w:tc>
          <w:tcPr>
            <w:tcW w:w="1702" w:type="dxa"/>
            <w:shd w:val="clear" w:color="auto" w:fill="auto"/>
            <w:vAlign w:val="center"/>
          </w:tcPr>
          <w:p w14:paraId="297F1C48">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25454616</w:t>
            </w:r>
          </w:p>
        </w:tc>
      </w:tr>
      <w:tr w14:paraId="7CE3F4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E61204E">
            <w:pPr>
              <w:widowControl/>
              <w:snapToGrid w:val="0"/>
              <w:spacing w:line="240" w:lineRule="atLeast"/>
              <w:jc w:val="center"/>
              <w:textAlignment w:val="center"/>
              <w:rPr>
                <w:rFonts w:ascii="Times New Roman" w:hAnsi="Times New Roman" w:eastAsia="微软雅黑"/>
                <w:sz w:val="21"/>
              </w:rPr>
            </w:pPr>
            <w:r>
              <w:rPr>
                <w:rStyle w:val="41"/>
                <w:rFonts w:hint="default" w:ascii="Times New Roman" w:hAnsi="Times New Roman" w:cs="Times New Roman"/>
                <w:lang w:eastAsia="zh-CN" w:bidi="ar"/>
              </w:rPr>
              <w:t>SPOP</w:t>
            </w:r>
          </w:p>
          <w:p w14:paraId="2E03B4DA">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0188E093">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et.SPOP }}</w:t>
            </w:r>
          </w:p>
        </w:tc>
        <w:tc>
          <w:tcPr>
            <w:tcW w:w="5673" w:type="dxa"/>
            <w:shd w:val="clear" w:color="auto" w:fill="auto"/>
            <w:vAlign w:val="center"/>
          </w:tcPr>
          <w:p w14:paraId="2AB1CC5E">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SPOP基因编码CUL3泛素连接酶复合体中的接头蛋白，该基因部分突变会导致前列腺癌细胞的增殖和侵袭。</w:t>
            </w:r>
          </w:p>
        </w:tc>
        <w:tc>
          <w:tcPr>
            <w:tcW w:w="1702" w:type="dxa"/>
            <w:shd w:val="clear" w:color="auto" w:fill="auto"/>
            <w:vAlign w:val="center"/>
          </w:tcPr>
          <w:p w14:paraId="225BBF90">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25766326</w:t>
            </w:r>
          </w:p>
          <w:p w14:paraId="21E5DF8B">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29996942</w:t>
            </w:r>
          </w:p>
        </w:tc>
      </w:tr>
      <w:tr w14:paraId="09580F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3CBA16B8">
            <w:pPr>
              <w:widowControl/>
              <w:snapToGrid w:val="0"/>
              <w:spacing w:line="240" w:lineRule="atLeast"/>
              <w:jc w:val="center"/>
              <w:textAlignment w:val="center"/>
              <w:rPr>
                <w:rFonts w:ascii="Times New Roman" w:hAnsi="Times New Roman" w:eastAsia="微软雅黑"/>
                <w:sz w:val="21"/>
              </w:rPr>
            </w:pPr>
            <w:r>
              <w:rPr>
                <w:rStyle w:val="41"/>
                <w:rFonts w:hint="default" w:ascii="Times New Roman" w:hAnsi="Times New Roman" w:cs="Times New Roman"/>
                <w:lang w:eastAsia="zh-CN" w:bidi="ar"/>
              </w:rPr>
              <w:t>TP53</w:t>
            </w:r>
          </w:p>
          <w:p w14:paraId="45326144">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31D720E6">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et.TP53 }}</w:t>
            </w:r>
          </w:p>
        </w:tc>
        <w:tc>
          <w:tcPr>
            <w:tcW w:w="5673" w:type="dxa"/>
            <w:shd w:val="clear" w:color="auto" w:fill="auto"/>
            <w:vAlign w:val="center"/>
          </w:tcPr>
          <w:p w14:paraId="79752C25">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前列腺癌临床研究提示，TP53失活突变与抗雄激素治疗效果较差相关。</w:t>
            </w:r>
          </w:p>
        </w:tc>
        <w:tc>
          <w:tcPr>
            <w:tcW w:w="1702" w:type="dxa"/>
            <w:shd w:val="clear" w:color="auto" w:fill="auto"/>
            <w:vAlign w:val="center"/>
          </w:tcPr>
          <w:p w14:paraId="32D2689D">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28059767</w:t>
            </w:r>
          </w:p>
          <w:p w14:paraId="5E18EC0A">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29367197</w:t>
            </w:r>
          </w:p>
        </w:tc>
      </w:tr>
    </w:tbl>
    <w:p w14:paraId="6D876EE2">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31F87206">
      <w:pPr>
        <w:numPr>
          <w:ilvl w:val="0"/>
          <w:numId w:val="1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前列腺癌内分泌治疗相关基因突变检测对于提示内分泌药物疗效和预后情况有一定的作用。</w:t>
      </w:r>
    </w:p>
    <w:p w14:paraId="784A3BEC">
      <w:pPr>
        <w:numPr>
          <w:ilvl w:val="0"/>
          <w:numId w:val="1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本列表中基因的检测范围涵盖但不限于上表中列出的变异类型。良性变异、或疑似良性变异不在此“检出”范围内。</w:t>
      </w:r>
    </w:p>
    <w:p w14:paraId="067638F1">
      <w:pPr>
        <w:rPr>
          <w:sz w:val="30"/>
          <w:lang w:eastAsia="zh-CN"/>
        </w:rPr>
      </w:pPr>
      <w:r>
        <w:rPr>
          <w:sz w:val="30"/>
          <w:lang w:eastAsia="zh-CN"/>
        </w:rPr>
        <w:br w:type="page"/>
      </w:r>
    </w:p>
    <w:p w14:paraId="10FD3067">
      <w:pPr>
        <w:widowControl/>
        <w:spacing w:before="120" w:beforeLines="50" w:after="192" w:afterLines="80"/>
        <w:rPr>
          <w:sz w:val="30"/>
          <w:lang w:eastAsia="zh-CN"/>
        </w:rPr>
      </w:pPr>
      <w:r>
        <w:rPr>
          <w:rFonts w:hint="eastAsia" w:ascii="Times New Roman" w:hAnsi="Times New Roman" w:eastAsia="微软雅黑" w:cs="Times New Roman"/>
          <w:b/>
          <w:sz w:val="24"/>
          <w:szCs w:val="24"/>
          <w:lang w:eastAsia="zh-CN" w:bidi="ar"/>
        </w:rPr>
        <w:t>神经内分泌分化相关基因检测结果及临床意义提示</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83"/>
        <w:gridCol w:w="1692"/>
      </w:tblGrid>
      <w:tr w14:paraId="3D385C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62B541"/>
            <w:vAlign w:val="center"/>
          </w:tcPr>
          <w:p w14:paraId="2A945637">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62B541"/>
            <w:vAlign w:val="center"/>
          </w:tcPr>
          <w:p w14:paraId="326C0B58">
            <w:pPr>
              <w:widowControl/>
              <w:snapToGrid w:val="0"/>
              <w:jc w:val="center"/>
              <w:textAlignment w:val="center"/>
              <w:rPr>
                <w:rFonts w:ascii="Times New Roman" w:hAnsi="Times New Roman" w:eastAsia="微软雅黑" w:cs="Times New Roman"/>
                <w:b/>
                <w:bCs/>
                <w:color w:val="FFFFFF"/>
                <w:sz w:val="21"/>
                <w:szCs w:val="21"/>
              </w:rPr>
            </w:pPr>
            <w:r>
              <w:rPr>
                <w:rStyle w:val="40"/>
                <w:rFonts w:hint="default" w:ascii="Times New Roman" w:hAnsi="Times New Roman" w:cs="Times New Roman"/>
                <w:lang w:eastAsia="zh-CN" w:bidi="ar"/>
              </w:rPr>
              <w:t>检测结果</w:t>
            </w:r>
          </w:p>
        </w:tc>
        <w:tc>
          <w:tcPr>
            <w:tcW w:w="5683" w:type="dxa"/>
            <w:tcBorders>
              <w:top w:val="nil"/>
              <w:left w:val="single" w:color="FFFFFF" w:sz="18" w:space="0"/>
              <w:bottom w:val="nil"/>
              <w:right w:val="single" w:color="FFFFFF" w:sz="18" w:space="0"/>
            </w:tcBorders>
            <w:shd w:val="clear" w:color="auto" w:fill="62B541"/>
            <w:vAlign w:val="center"/>
          </w:tcPr>
          <w:p w14:paraId="3003AA08">
            <w:pPr>
              <w:widowControl/>
              <w:snapToGrid w:val="0"/>
              <w:jc w:val="center"/>
              <w:textAlignment w:val="center"/>
              <w:rPr>
                <w:rFonts w:ascii="Times New Roman" w:hAnsi="Times New Roman" w:eastAsia="微软雅黑" w:cs="Times New Roman"/>
                <w:b/>
                <w:bCs/>
                <w:color w:val="FFFFFF"/>
                <w:sz w:val="21"/>
                <w:szCs w:val="21"/>
              </w:rPr>
            </w:pPr>
            <w:r>
              <w:rPr>
                <w:rStyle w:val="40"/>
                <w:rFonts w:hint="default" w:ascii="Times New Roman" w:hAnsi="Times New Roman" w:cs="Times New Roman"/>
                <w:lang w:eastAsia="zh-CN" w:bidi="ar"/>
              </w:rPr>
              <w:t>临床意义</w:t>
            </w:r>
          </w:p>
        </w:tc>
        <w:tc>
          <w:tcPr>
            <w:tcW w:w="1692" w:type="dxa"/>
            <w:tcBorders>
              <w:top w:val="nil"/>
              <w:left w:val="single" w:color="FFFFFF" w:sz="18" w:space="0"/>
              <w:bottom w:val="nil"/>
              <w:right w:val="nil"/>
            </w:tcBorders>
            <w:shd w:val="clear" w:color="auto" w:fill="62B541"/>
            <w:vAlign w:val="center"/>
          </w:tcPr>
          <w:p w14:paraId="3AB151FF">
            <w:pPr>
              <w:widowControl/>
              <w:snapToGrid w:val="0"/>
              <w:jc w:val="center"/>
              <w:textAlignment w:val="center"/>
              <w:rPr>
                <w:rStyle w:val="40"/>
                <w:rFonts w:hint="default" w:ascii="Times New Roman" w:hAnsi="Times New Roman" w:cs="Times New Roman"/>
                <w:lang w:eastAsia="zh-CN" w:bidi="ar"/>
              </w:rPr>
            </w:pPr>
            <w:r>
              <w:rPr>
                <w:rStyle w:val="40"/>
                <w:rFonts w:hint="default" w:ascii="Times New Roman" w:hAnsi="Times New Roman" w:cs="Times New Roman"/>
                <w:lang w:eastAsia="zh-CN" w:bidi="ar"/>
              </w:rPr>
              <w:t>参考依据</w:t>
            </w:r>
          </w:p>
        </w:tc>
      </w:tr>
      <w:tr w14:paraId="42DDF2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nil"/>
            </w:tcBorders>
            <w:shd w:val="clear" w:color="auto" w:fill="auto"/>
            <w:vAlign w:val="center"/>
          </w:tcPr>
          <w:p w14:paraId="3C155B3E">
            <w:pPr>
              <w:widowControl/>
              <w:snapToGrid w:val="0"/>
              <w:spacing w:line="240" w:lineRule="atLeast"/>
              <w:jc w:val="center"/>
              <w:textAlignment w:val="center"/>
              <w:rPr>
                <w:rFonts w:ascii="Times New Roman" w:hAnsi="Times New Roman" w:eastAsia="微软雅黑"/>
                <w:sz w:val="21"/>
              </w:rPr>
            </w:pPr>
            <w:r>
              <w:rPr>
                <w:rFonts w:hint="eastAsia" w:ascii="Times New Roman" w:hAnsi="Times New Roman" w:eastAsia="微软雅黑" w:cs="Times New Roman"/>
                <w:b/>
                <w:bCs/>
                <w:color w:val="000000"/>
                <w:sz w:val="21"/>
                <w:szCs w:val="21"/>
                <w:lang w:eastAsia="zh-CN"/>
              </w:rPr>
              <w:t>AURKA</w:t>
            </w:r>
          </w:p>
          <w:p w14:paraId="48BF3723">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扩增</w:t>
            </w:r>
          </w:p>
        </w:tc>
        <w:tc>
          <w:tcPr>
            <w:tcW w:w="1135" w:type="dxa"/>
            <w:tcBorders>
              <w:top w:val="nil"/>
            </w:tcBorders>
            <w:shd w:val="clear" w:color="auto" w:fill="auto"/>
            <w:vAlign w:val="center"/>
          </w:tcPr>
          <w:p w14:paraId="17F68300">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ed.AURKA }}</w:t>
            </w:r>
          </w:p>
        </w:tc>
        <w:tc>
          <w:tcPr>
            <w:tcW w:w="5683" w:type="dxa"/>
            <w:tcBorders>
              <w:top w:val="nil"/>
            </w:tcBorders>
            <w:shd w:val="clear" w:color="auto" w:fill="auto"/>
            <w:vAlign w:val="center"/>
          </w:tcPr>
          <w:p w14:paraId="1FCA960C">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有研究发现，AURKA 和 MYCN 扩增是激素治疗后肿瘤发展为治疗相关NEPC(t-NEPC)风险的先兆。AURKA基因扩增在神经内分泌前列腺癌中出现比例高达67%，是临床上具有小细胞癌特征的前列腺癌发生去势抵抗的潜在生物标志物。</w:t>
            </w:r>
          </w:p>
        </w:tc>
        <w:tc>
          <w:tcPr>
            <w:tcW w:w="1692" w:type="dxa"/>
            <w:tcBorders>
              <w:top w:val="nil"/>
            </w:tcBorders>
            <w:shd w:val="clear" w:color="auto" w:fill="auto"/>
            <w:vAlign w:val="center"/>
          </w:tcPr>
          <w:p w14:paraId="4DC7F19A">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25128228</w:t>
            </w:r>
          </w:p>
          <w:p w14:paraId="59AA23FF">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27080339</w:t>
            </w:r>
          </w:p>
          <w:p w14:paraId="692B8C3F">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23358695</w:t>
            </w:r>
          </w:p>
        </w:tc>
      </w:tr>
      <w:tr w14:paraId="25FDB6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0A46E17F">
            <w:pPr>
              <w:widowControl/>
              <w:snapToGrid w:val="0"/>
              <w:spacing w:line="240" w:lineRule="atLeast"/>
              <w:jc w:val="center"/>
              <w:textAlignment w:val="center"/>
              <w:rPr>
                <w:rFonts w:ascii="Times New Roman" w:hAnsi="Times New Roman" w:eastAsia="微软雅黑"/>
                <w:sz w:val="21"/>
              </w:rPr>
            </w:pPr>
            <w:r>
              <w:rPr>
                <w:rStyle w:val="41"/>
                <w:rFonts w:hint="default" w:ascii="Times New Roman" w:hAnsi="Times New Roman" w:cs="Times New Roman"/>
                <w:lang w:eastAsia="zh-CN" w:bidi="ar"/>
              </w:rPr>
              <w:t>MYCN</w:t>
            </w:r>
          </w:p>
          <w:p w14:paraId="22A4763C">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扩增</w:t>
            </w:r>
          </w:p>
        </w:tc>
        <w:tc>
          <w:tcPr>
            <w:tcW w:w="1135" w:type="dxa"/>
            <w:shd w:val="clear" w:color="auto" w:fill="auto"/>
            <w:vAlign w:val="center"/>
          </w:tcPr>
          <w:p w14:paraId="2CABBCC4">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ed.MYCN }}</w:t>
            </w:r>
          </w:p>
        </w:tc>
        <w:tc>
          <w:tcPr>
            <w:tcW w:w="5683" w:type="dxa"/>
            <w:shd w:val="clear" w:color="auto" w:fill="auto"/>
            <w:vAlign w:val="center"/>
          </w:tcPr>
          <w:p w14:paraId="3CC919B4">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有研究发现，AURKA和MYCN扩增是激素治疗后肿瘤发展为治疗相关NEPC(t-NEPC)风险的先兆。</w:t>
            </w:r>
          </w:p>
        </w:tc>
        <w:tc>
          <w:tcPr>
            <w:tcW w:w="1692" w:type="dxa"/>
            <w:shd w:val="clear" w:color="auto" w:fill="auto"/>
            <w:vAlign w:val="center"/>
          </w:tcPr>
          <w:p w14:paraId="3F120727">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27080339</w:t>
            </w:r>
          </w:p>
          <w:p w14:paraId="1F0769BC">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23358695</w:t>
            </w:r>
          </w:p>
        </w:tc>
      </w:tr>
      <w:tr w14:paraId="599448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714A84A9">
            <w:pPr>
              <w:widowControl/>
              <w:snapToGrid w:val="0"/>
              <w:spacing w:line="240" w:lineRule="atLeast"/>
              <w:jc w:val="center"/>
              <w:textAlignment w:val="center"/>
              <w:rPr>
                <w:rStyle w:val="41"/>
                <w:rFonts w:hint="default" w:ascii="Times New Roman" w:hAnsi="Times New Roman" w:cs="Times New Roman"/>
                <w:lang w:eastAsia="zh-CN" w:bidi="ar"/>
              </w:rPr>
            </w:pPr>
            <w:r>
              <w:rPr>
                <w:rStyle w:val="41"/>
                <w:rFonts w:hint="default" w:ascii="Times New Roman" w:hAnsi="Times New Roman" w:cs="Times New Roman"/>
                <w:lang w:eastAsia="zh-CN" w:bidi="ar"/>
              </w:rPr>
              <w:t>RB1</w:t>
            </w:r>
            <w:r>
              <w:rPr>
                <w:rStyle w:val="41"/>
                <w:rFonts w:hint="default" w:ascii="Times New Roman" w:hAnsi="Times New Roman" w:cs="Times New Roman"/>
                <w:b w:val="0"/>
                <w:bCs w:val="0"/>
                <w:lang w:eastAsia="zh-CN" w:bidi="ar"/>
              </w:rPr>
              <w:t>和</w:t>
            </w:r>
          </w:p>
          <w:p w14:paraId="69A7CCD1">
            <w:pPr>
              <w:widowControl/>
              <w:snapToGrid w:val="0"/>
              <w:spacing w:line="240" w:lineRule="atLeast"/>
              <w:jc w:val="center"/>
              <w:textAlignment w:val="center"/>
              <w:rPr>
                <w:rStyle w:val="41"/>
                <w:rFonts w:hint="default" w:ascii="Times New Roman" w:hAnsi="Times New Roman" w:cs="Times New Roman"/>
                <w:lang w:eastAsia="zh-CN" w:bidi="ar"/>
              </w:rPr>
            </w:pPr>
            <w:r>
              <w:rPr>
                <w:rStyle w:val="41"/>
                <w:rFonts w:hint="default" w:ascii="Times New Roman" w:hAnsi="Times New Roman" w:cs="Times New Roman"/>
                <w:lang w:eastAsia="zh-CN" w:bidi="ar"/>
              </w:rPr>
              <w:t>TP53</w:t>
            </w:r>
          </w:p>
          <w:p w14:paraId="347A8736">
            <w:pPr>
              <w:widowControl/>
              <w:snapToGrid w:val="0"/>
              <w:spacing w:line="240" w:lineRule="atLeast"/>
              <w:jc w:val="center"/>
              <w:textAlignment w:val="center"/>
              <w:rPr>
                <w:rStyle w:val="41"/>
                <w:rFonts w:hint="default" w:ascii="Times New Roman" w:hAnsi="Times New Roman" w:cs="Times New Roman"/>
                <w:lang w:eastAsia="zh-CN" w:bidi="ar"/>
              </w:rPr>
            </w:pPr>
            <w:r>
              <w:rPr>
                <w:rStyle w:val="41"/>
                <w:rFonts w:hint="default" w:ascii="Times New Roman" w:hAnsi="Times New Roman" w:cs="Times New Roman"/>
                <w:b w:val="0"/>
                <w:bCs w:val="0"/>
                <w:lang w:eastAsia="zh-CN" w:bidi="ar"/>
              </w:rPr>
              <w:t>共突变</w:t>
            </w:r>
          </w:p>
        </w:tc>
        <w:tc>
          <w:tcPr>
            <w:tcW w:w="1135" w:type="dxa"/>
            <w:shd w:val="clear" w:color="auto" w:fill="auto"/>
            <w:vAlign w:val="center"/>
          </w:tcPr>
          <w:p w14:paraId="49647922">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ed.RB1 }}</w:t>
            </w:r>
          </w:p>
        </w:tc>
        <w:tc>
          <w:tcPr>
            <w:tcW w:w="5683" w:type="dxa"/>
            <w:shd w:val="clear" w:color="auto" w:fill="auto"/>
            <w:vAlign w:val="center"/>
          </w:tcPr>
          <w:p w14:paraId="3102C296">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有研究表明在前列腺癌中，RB1与TP53同时功能缺失，可能导致前列腺癌患者对抗雄激素治疗抵抗。74%的神经内分泌样转移性去势抵抗性前列腺癌中同时存在TP53及RB1失活突变。此外，在接受恩扎卢胺或阿比特龙治疗后疾病进展的患者中， TP53及RB1基因同时失活突变的频率明显更高。</w:t>
            </w:r>
          </w:p>
        </w:tc>
        <w:tc>
          <w:tcPr>
            <w:tcW w:w="1692" w:type="dxa"/>
            <w:shd w:val="clear" w:color="auto" w:fill="auto"/>
            <w:vAlign w:val="center"/>
          </w:tcPr>
          <w:p w14:paraId="63F8F42C">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28059767</w:t>
            </w:r>
          </w:p>
          <w:p w14:paraId="3C16596A">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28059768</w:t>
            </w:r>
          </w:p>
          <w:p w14:paraId="5D5AD356">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29460922</w:t>
            </w:r>
          </w:p>
        </w:tc>
      </w:tr>
    </w:tbl>
    <w:p w14:paraId="11718538">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4D011DD0">
      <w:pPr>
        <w:numPr>
          <w:ilvl w:val="0"/>
          <w:numId w:val="1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目前已知神经内分泌分化（NED）及神经内分泌性前列腺癌（NEPC）是造成前列腺癌去势抵抗的重要原因，多发生于去势抵抗性前列腺癌（CRPC）经过长期去势治疗之后，具有神经内分泌（NE）特征的前列腺癌患者对化疗疗效差、预后不良，大多数生存期不足1年。基于临床研究提示的神经内分泌分化前列腺癌的基因突变图谱，有效提示化疗和预后情况。</w:t>
      </w:r>
    </w:p>
    <w:p w14:paraId="54617121">
      <w:pPr>
        <w:numPr>
          <w:ilvl w:val="0"/>
          <w:numId w:val="1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本列表中基因的检测范围涵盖但不限于上表中列出的变异类型。良性变异、或疑似良性变异不在此“检出”范围内。</w:t>
      </w:r>
    </w:p>
    <w:p w14:paraId="1DC96D96">
      <w:pPr>
        <w:rPr>
          <w:rFonts w:hint="default" w:ascii="Times New Roman" w:hAnsi="Times New Roman" w:cs="Times New Roman"/>
          <w:b w:val="0"/>
          <w:bCs w:val="0"/>
          <w:color w:val="000000" w:themeColor="text1"/>
          <w:sz w:val="24"/>
          <w:szCs w:val="24"/>
          <w:lang w:eastAsia="zh-CN"/>
          <w14:textFill>
            <w14:solidFill>
              <w14:schemeClr w14:val="tx1"/>
            </w14:solidFill>
          </w14:textFill>
        </w:rPr>
      </w:pPr>
      <w:r>
        <w:rPr>
          <w:rFonts w:hint="eastAsia"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endif %}</w:t>
      </w:r>
    </w:p>
    <w:p w14:paraId="05080FB6">
      <w:pPr>
        <w:pStyle w:val="3"/>
        <w:numPr>
          <w:ilvl w:val="255"/>
          <w:numId w:val="0"/>
        </w:numPr>
        <w:jc w:val="left"/>
      </w:pPr>
      <w:bookmarkStart w:id="64" w:name="_Toc16895"/>
      <w:r>
        <w:rPr>
          <w:rFonts w:hint="eastAsia"/>
          <w:color w:val="auto"/>
          <w:sz w:val="30"/>
          <w:lang w:eastAsia="zh-CN"/>
        </w:rPr>
        <w:t>免疫药物用药提示</w:t>
      </w:r>
      <w:bookmarkEnd w:id="51"/>
      <w:bookmarkEnd w:id="64"/>
      <w:bookmarkStart w:id="65" w:name="_Toc5824_WPSOffice_Level3"/>
    </w:p>
    <w:p w14:paraId="5495EAB2">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401925F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14:paraId="61B4EE90">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1BA43E80">
            <w:pPr>
              <w:widowControl/>
              <w:snapToGrid w:val="0"/>
              <w:jc w:val="center"/>
              <w:textAlignment w:val="center"/>
              <w:rPr>
                <w:rFonts w:ascii="Times New Roman" w:hAnsi="Times New Roman" w:eastAsia="微软雅黑" w:cs="Times New Roman"/>
                <w:b/>
                <w:bCs/>
                <w:color w:val="FFFFFF"/>
                <w:sz w:val="21"/>
                <w:szCs w:val="21"/>
              </w:rPr>
            </w:pPr>
            <w:r>
              <w:rPr>
                <w:rStyle w:val="40"/>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66B0AB12">
            <w:pPr>
              <w:widowControl/>
              <w:snapToGrid w:val="0"/>
              <w:jc w:val="center"/>
              <w:textAlignment w:val="center"/>
              <w:rPr>
                <w:rFonts w:ascii="Times New Roman" w:hAnsi="Times New Roman" w:eastAsia="微软雅黑" w:cs="Times New Roman"/>
                <w:b/>
                <w:bCs/>
                <w:color w:val="FFFFFF"/>
                <w:sz w:val="21"/>
                <w:szCs w:val="21"/>
              </w:rPr>
            </w:pPr>
            <w:r>
              <w:rPr>
                <w:rStyle w:val="40"/>
                <w:rFonts w:hint="default" w:ascii="Times New Roman" w:hAnsi="Times New Roman" w:cs="Times New Roman"/>
                <w:lang w:eastAsia="zh-CN" w:bidi="ar"/>
              </w:rPr>
              <w:t>检测意义</w:t>
            </w:r>
          </w:p>
        </w:tc>
      </w:tr>
      <w:tr w14:paraId="2EA839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tcBorders>
              <w:top w:val="nil"/>
            </w:tcBorders>
            <w:shd w:val="clear" w:color="auto" w:fill="auto"/>
            <w:vAlign w:val="center"/>
          </w:tcPr>
          <w:p w14:paraId="34358E94">
            <w:pPr>
              <w:widowControl/>
              <w:snapToGrid w:val="0"/>
              <w:jc w:val="center"/>
              <w:textAlignment w:val="center"/>
              <w:rPr>
                <w:rFonts w:ascii="Times New Roman" w:hAnsi="Times New Roman" w:eastAsia="微软雅黑" w:cs="Times New Roman"/>
                <w:b/>
                <w:bCs/>
                <w:color w:val="000000"/>
                <w:sz w:val="21"/>
                <w:szCs w:val="21"/>
                <w:lang w:eastAsia="zh-CN"/>
              </w:rPr>
            </w:pPr>
            <w:r>
              <w:rPr>
                <w:rStyle w:val="42"/>
                <w:rFonts w:eastAsia="微软雅黑"/>
                <w:lang w:eastAsia="zh-CN" w:bidi="ar"/>
              </w:rPr>
              <w:t>肿瘤突变负荷（TMB）</w:t>
            </w:r>
          </w:p>
        </w:tc>
        <w:tc>
          <w:tcPr>
            <w:tcW w:w="2623" w:type="dxa"/>
            <w:tcBorders>
              <w:top w:val="nil"/>
            </w:tcBorders>
            <w:shd w:val="clear" w:color="auto" w:fill="auto"/>
            <w:vAlign w:val="center"/>
          </w:tcPr>
          <w:p w14:paraId="62FC645F">
            <w:pPr>
              <w:widowControl/>
              <w:snapToGrid w:val="0"/>
              <w:jc w:val="center"/>
              <w:textAlignment w:val="center"/>
              <w:rPr>
                <w:rStyle w:val="43"/>
                <w:rFonts w:hint="default" w:ascii="Times New Roman" w:hAnsi="Times New Roman" w:cs="Times New Roman"/>
                <w:lang w:eastAsia="zh-CN" w:bidi="ar"/>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w:t>
            </w:r>
          </w:p>
          <w:p w14:paraId="20B8610A">
            <w:pPr>
              <w:widowControl/>
              <w:snapToGrid w:val="0"/>
              <w:jc w:val="center"/>
              <w:textAlignment w:val="center"/>
              <w:rPr>
                <w:rStyle w:val="43"/>
                <w:rFonts w:hint="default" w:ascii="Times New Roman" w:hAnsi="Times New Roman" w:cs="Times New Roman"/>
                <w:lang w:eastAsia="zh-CN" w:bidi="ar"/>
              </w:rPr>
            </w:pP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summaryOfRresults.tmb_status}}</w:t>
            </w:r>
            <w:r>
              <w:rPr>
                <w:rFonts w:ascii="Times New Roman" w:hAnsi="Times New Roman" w:eastAsia="微软雅黑" w:cs="Times New Roman"/>
                <w:sz w:val="21"/>
                <w:szCs w:val="21"/>
                <w:lang w:eastAsia="zh-CN"/>
              </w:rPr>
              <w:t>）</w:t>
            </w:r>
            <w:r>
              <w:rPr>
                <w:rStyle w:val="43"/>
                <w:rFonts w:hint="default" w:ascii="Times New Roman" w:hAnsi="Times New Roman" w:cs="Times New Roman"/>
                <w:lang w:eastAsia="zh-CN" w:bidi="ar"/>
              </w:rPr>
              <w:t>，</w:t>
            </w:r>
            <w:r>
              <w:rPr>
                <w:rFonts w:hint="eastAsia" w:ascii="Times New Roman" w:hAnsi="Times New Roman" w:eastAsia="微软雅黑" w:cs="Times New Roman"/>
                <w:sz w:val="21"/>
                <w:szCs w:val="21"/>
                <w:lang w:eastAsia="zh-CN"/>
              </w:rPr>
              <w:t>{{ summaryOfRresults.tmb }}</w:t>
            </w:r>
            <w:r>
              <w:rPr>
                <w:rFonts w:ascii="Times New Roman" w:hAnsi="Times New Roman" w:eastAsia="微软雅黑" w:cs="Times New Roman"/>
                <w:sz w:val="21"/>
                <w:szCs w:val="21"/>
                <w:lang w:eastAsia="zh-CN"/>
              </w:rPr>
              <w:t>Muts/Mb</w:t>
            </w:r>
          </w:p>
        </w:tc>
        <w:tc>
          <w:tcPr>
            <w:tcW w:w="3445" w:type="dxa"/>
            <w:tcBorders>
              <w:top w:val="nil"/>
            </w:tcBorders>
            <w:shd w:val="clear" w:color="auto" w:fill="auto"/>
            <w:vAlign w:val="center"/>
          </w:tcPr>
          <w:p w14:paraId="0328053C">
            <w:pPr>
              <w:widowControl/>
              <w:snapToGrid w:val="0"/>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Style w:val="43"/>
                <w:rFonts w:hint="default" w:ascii="Times New Roman" w:hAnsi="Times New Roman" w:cs="Times New Roman"/>
                <w:lang w:eastAsia="zh-CN" w:bidi="ar"/>
              </w:rPr>
              <w:t>突变负荷高（TMB-H）的患者接受免疫检查点抑制剂药物治疗的获益率较高。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w:t>
            </w:r>
            <w:r>
              <w:rPr>
                <w:rStyle w:val="43"/>
                <w:rFonts w:hint="default" w:ascii="Times New Roman" w:hAnsi="Times New Roman" w:cs="Times New Roman"/>
                <w:lang w:eastAsia="zh-CN" w:bidi="ar"/>
              </w:rPr>
              <w:t>突变负荷低（TMB-L）的患者接受免疫检查点抑制剂药物治疗的获益率较低。</w:t>
            </w:r>
            <w:r>
              <w:rPr>
                <w:rFonts w:hint="eastAsia" w:ascii="Times New Roman" w:hAnsi="Times New Roman" w:eastAsia="微软雅黑" w:cs="Times New Roman"/>
                <w:sz w:val="21"/>
                <w:szCs w:val="21"/>
                <w:lang w:eastAsia="zh-CN"/>
              </w:rPr>
              <w:t>{% endif %}</w:t>
            </w:r>
          </w:p>
        </w:tc>
      </w:tr>
      <w:tr w14:paraId="77DAB2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vAlign w:val="center"/>
          </w:tcPr>
          <w:p w14:paraId="46757488">
            <w:pPr>
              <w:widowControl/>
              <w:snapToGrid w:val="0"/>
              <w:jc w:val="center"/>
              <w:textAlignment w:val="center"/>
              <w:rPr>
                <w:rFonts w:ascii="Times New Roman" w:hAnsi="Times New Roman" w:eastAsia="微软雅黑" w:cs="Times New Roman"/>
                <w:b/>
                <w:bCs/>
                <w:color w:val="000000"/>
                <w:sz w:val="21"/>
                <w:szCs w:val="21"/>
                <w:lang w:eastAsia="zh-CN"/>
              </w:rPr>
            </w:pPr>
            <w:r>
              <w:rPr>
                <w:rStyle w:val="41"/>
                <w:rFonts w:hint="default" w:ascii="Times New Roman" w:hAnsi="Times New Roman" w:cs="Times New Roman"/>
                <w:lang w:eastAsia="zh-CN" w:bidi="ar"/>
              </w:rPr>
              <w:t>微卫星不稳定（</w:t>
            </w:r>
            <w:r>
              <w:rPr>
                <w:rStyle w:val="42"/>
                <w:rFonts w:eastAsia="微软雅黑"/>
                <w:lang w:eastAsia="zh-CN" w:bidi="ar"/>
              </w:rPr>
              <w:t>MSI</w:t>
            </w:r>
            <w:r>
              <w:rPr>
                <w:rStyle w:val="41"/>
                <w:rFonts w:hint="default" w:ascii="Times New Roman" w:hAnsi="Times New Roman" w:cs="Times New Roman"/>
                <w:lang w:eastAsia="zh-CN" w:bidi="ar"/>
              </w:rPr>
              <w:t>）</w:t>
            </w:r>
          </w:p>
        </w:tc>
        <w:tc>
          <w:tcPr>
            <w:tcW w:w="2623" w:type="dxa"/>
            <w:shd w:val="clear" w:color="auto" w:fill="auto"/>
            <w:vAlign w:val="center"/>
          </w:tcPr>
          <w:p w14:paraId="79E999A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7E459843">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3"/>
                <w:rFonts w:hint="default" w:ascii="Times New Roman" w:hAnsi="Times New Roman" w:cs="Times New Roman"/>
                <w:lang w:eastAsia="zh-CN" w:bidi="ar"/>
              </w:rPr>
              <w:t>微卫星不稳定型（</w:t>
            </w:r>
            <w:r>
              <w:rPr>
                <w:rStyle w:val="44"/>
                <w:rFonts w:eastAsia="微软雅黑"/>
                <w:lang w:eastAsia="zh-CN" w:bidi="ar"/>
              </w:rPr>
              <w:t>MSI-H</w:t>
            </w:r>
            <w:r>
              <w:rPr>
                <w:rStyle w:val="43"/>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2556C4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1AC0E466">
            <w:pPr>
              <w:widowControl/>
              <w:snapToGrid w:val="0"/>
              <w:jc w:val="center"/>
              <w:textAlignment w:val="center"/>
              <w:rPr>
                <w:rStyle w:val="41"/>
                <w:rFonts w:hint="default" w:ascii="Times New Roman" w:hAnsi="Times New Roman" w:cs="Times New Roman"/>
                <w:lang w:eastAsia="zh-CN" w:bidi="ar"/>
              </w:rPr>
            </w:pPr>
            <w:r>
              <w:rPr>
                <w:rStyle w:val="41"/>
                <w:rFonts w:hint="default" w:ascii="Times New Roman" w:hAnsi="Times New Roman" w:cs="Times New Roman"/>
                <w:lang w:eastAsia="zh-CN" w:bidi="ar"/>
              </w:rPr>
              <w:t>错配修复（</w:t>
            </w:r>
            <w:r>
              <w:rPr>
                <w:rStyle w:val="42"/>
                <w:rFonts w:eastAsia="微软雅黑"/>
                <w:lang w:eastAsia="zh-CN" w:bidi="ar"/>
              </w:rPr>
              <w:t>MMR</w:t>
            </w:r>
            <w:r>
              <w:rPr>
                <w:rStyle w:val="41"/>
                <w:rFonts w:hint="default" w:ascii="Times New Roman" w:hAnsi="Times New Roman" w:cs="Times New Roman"/>
                <w:lang w:eastAsia="zh-CN" w:bidi="ar"/>
              </w:rPr>
              <w:t>）</w:t>
            </w:r>
          </w:p>
          <w:p w14:paraId="101E5CAE">
            <w:pPr>
              <w:widowControl/>
              <w:snapToGrid w:val="0"/>
              <w:jc w:val="center"/>
              <w:textAlignment w:val="center"/>
              <w:rPr>
                <w:rFonts w:ascii="Times New Roman" w:hAnsi="Times New Roman" w:eastAsia="微软雅黑" w:cs="Times New Roman"/>
                <w:b/>
                <w:bCs/>
                <w:color w:val="000000"/>
                <w:sz w:val="21"/>
                <w:szCs w:val="21"/>
                <w:lang w:eastAsia="zh-CN"/>
              </w:rPr>
            </w:pPr>
            <w:r>
              <w:rPr>
                <w:rStyle w:val="41"/>
                <w:rFonts w:hint="default" w:ascii="Times New Roman" w:hAnsi="Times New Roman" w:cs="Times New Roman"/>
                <w:lang w:eastAsia="zh-CN" w:bidi="ar"/>
              </w:rPr>
              <w:t>基因</w:t>
            </w:r>
          </w:p>
        </w:tc>
        <w:tc>
          <w:tcPr>
            <w:tcW w:w="2436" w:type="dxa"/>
            <w:shd w:val="clear" w:color="auto" w:fill="auto"/>
            <w:vAlign w:val="center"/>
          </w:tcPr>
          <w:p w14:paraId="2BB7F996">
            <w:pPr>
              <w:widowControl/>
              <w:snapToGrid w:val="0"/>
              <w:textAlignment w:val="center"/>
              <w:rPr>
                <w:rFonts w:ascii="Times New Roman" w:hAnsi="Times New Roman" w:eastAsia="微软雅黑" w:cs="Times New Roman"/>
                <w:color w:val="000000"/>
                <w:sz w:val="21"/>
                <w:szCs w:val="21"/>
              </w:rPr>
            </w:pPr>
            <w:r>
              <w:rPr>
                <w:rStyle w:val="44"/>
                <w:rFonts w:eastAsia="微软雅黑"/>
                <w:lang w:eastAsia="zh-CN" w:bidi="ar"/>
              </w:rPr>
              <w:t>MLH1</w:t>
            </w:r>
            <w:r>
              <w:rPr>
                <w:rStyle w:val="44"/>
                <w:rFonts w:hint="eastAsia" w:eastAsia="微软雅黑"/>
                <w:lang w:eastAsia="zh-CN" w:bidi="ar"/>
              </w:rPr>
              <w:t>失活突变</w:t>
            </w:r>
          </w:p>
        </w:tc>
        <w:tc>
          <w:tcPr>
            <w:tcW w:w="2623" w:type="dxa"/>
            <w:shd w:val="clear" w:color="auto" w:fill="auto"/>
            <w:vAlign w:val="center"/>
          </w:tcPr>
          <w:p w14:paraId="008EE52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5F6318C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6B6B4E65">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68357B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EF11477">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640D3EAB">
            <w:pPr>
              <w:widowControl/>
              <w:snapToGrid w:val="0"/>
              <w:textAlignment w:val="center"/>
              <w:rPr>
                <w:rFonts w:ascii="Times New Roman" w:hAnsi="Times New Roman" w:eastAsia="微软雅黑" w:cs="Times New Roman"/>
                <w:color w:val="000000"/>
                <w:sz w:val="21"/>
                <w:szCs w:val="21"/>
              </w:rPr>
            </w:pPr>
            <w:r>
              <w:rPr>
                <w:rStyle w:val="44"/>
                <w:rFonts w:eastAsia="微软雅黑"/>
                <w:lang w:eastAsia="zh-CN" w:bidi="ar"/>
              </w:rPr>
              <w:t>MSH2</w:t>
            </w:r>
            <w:r>
              <w:rPr>
                <w:rStyle w:val="44"/>
                <w:rFonts w:hint="eastAsia" w:eastAsia="微软雅黑"/>
                <w:lang w:eastAsia="zh-CN" w:bidi="ar"/>
              </w:rPr>
              <w:t>失活突变</w:t>
            </w:r>
          </w:p>
        </w:tc>
        <w:tc>
          <w:tcPr>
            <w:tcW w:w="2623" w:type="dxa"/>
            <w:shd w:val="clear" w:color="auto" w:fill="auto"/>
            <w:vAlign w:val="center"/>
          </w:tcPr>
          <w:p w14:paraId="4C97386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4"/>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3A2765E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9DF5728">
            <w:pPr>
              <w:snapToGrid w:val="0"/>
              <w:jc w:val="both"/>
              <w:rPr>
                <w:rFonts w:ascii="Times New Roman" w:hAnsi="Times New Roman" w:eastAsia="微软雅黑" w:cs="Times New Roman"/>
                <w:color w:val="000000"/>
                <w:sz w:val="21"/>
                <w:szCs w:val="21"/>
              </w:rPr>
            </w:pPr>
          </w:p>
        </w:tc>
      </w:tr>
      <w:tr w14:paraId="78D827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59D6BF9">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07F839B9">
            <w:pPr>
              <w:widowControl/>
              <w:snapToGrid w:val="0"/>
              <w:textAlignment w:val="center"/>
              <w:rPr>
                <w:rFonts w:ascii="Times New Roman" w:hAnsi="Times New Roman" w:eastAsia="微软雅黑" w:cs="Times New Roman"/>
                <w:color w:val="000000"/>
                <w:sz w:val="21"/>
                <w:szCs w:val="21"/>
              </w:rPr>
            </w:pPr>
            <w:r>
              <w:rPr>
                <w:rStyle w:val="44"/>
                <w:rFonts w:eastAsia="微软雅黑"/>
                <w:lang w:eastAsia="zh-CN" w:bidi="ar"/>
              </w:rPr>
              <w:t>MSH6</w:t>
            </w:r>
            <w:r>
              <w:rPr>
                <w:rStyle w:val="44"/>
                <w:rFonts w:hint="eastAsia" w:eastAsia="微软雅黑"/>
                <w:lang w:eastAsia="zh-CN" w:bidi="ar"/>
              </w:rPr>
              <w:t>失活突变</w:t>
            </w:r>
          </w:p>
        </w:tc>
        <w:tc>
          <w:tcPr>
            <w:tcW w:w="2623" w:type="dxa"/>
            <w:shd w:val="clear" w:color="auto" w:fill="auto"/>
            <w:vAlign w:val="center"/>
          </w:tcPr>
          <w:p w14:paraId="05CD683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4"/>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11E39C9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0288086">
            <w:pPr>
              <w:snapToGrid w:val="0"/>
              <w:jc w:val="both"/>
              <w:rPr>
                <w:rFonts w:ascii="Times New Roman" w:hAnsi="Times New Roman" w:eastAsia="微软雅黑" w:cs="Times New Roman"/>
                <w:color w:val="000000"/>
                <w:sz w:val="21"/>
                <w:szCs w:val="21"/>
              </w:rPr>
            </w:pPr>
          </w:p>
        </w:tc>
      </w:tr>
      <w:tr w14:paraId="0491A62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770C8B3">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75A140B1">
            <w:pPr>
              <w:widowControl/>
              <w:snapToGrid w:val="0"/>
              <w:textAlignment w:val="center"/>
              <w:rPr>
                <w:rFonts w:ascii="Times New Roman" w:hAnsi="Times New Roman" w:eastAsia="微软雅黑" w:cs="Times New Roman"/>
                <w:color w:val="000000"/>
                <w:sz w:val="21"/>
                <w:szCs w:val="21"/>
              </w:rPr>
            </w:pPr>
            <w:r>
              <w:rPr>
                <w:rStyle w:val="44"/>
                <w:rFonts w:eastAsia="微软雅黑"/>
                <w:lang w:eastAsia="zh-CN" w:bidi="ar"/>
              </w:rPr>
              <w:t>PMS2</w:t>
            </w:r>
            <w:r>
              <w:rPr>
                <w:rStyle w:val="44"/>
                <w:rFonts w:hint="eastAsia" w:eastAsia="微软雅黑"/>
                <w:lang w:eastAsia="zh-CN" w:bidi="ar"/>
              </w:rPr>
              <w:t>失活突变</w:t>
            </w:r>
          </w:p>
        </w:tc>
        <w:tc>
          <w:tcPr>
            <w:tcW w:w="2623" w:type="dxa"/>
            <w:shd w:val="clear" w:color="auto" w:fill="auto"/>
            <w:vAlign w:val="center"/>
          </w:tcPr>
          <w:p w14:paraId="6CAD476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4"/>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4415E3B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072AFAEA">
            <w:pPr>
              <w:snapToGrid w:val="0"/>
              <w:jc w:val="both"/>
              <w:rPr>
                <w:rFonts w:ascii="Times New Roman" w:hAnsi="Times New Roman" w:eastAsia="微软雅黑" w:cs="Times New Roman"/>
                <w:color w:val="000000"/>
                <w:sz w:val="21"/>
                <w:szCs w:val="21"/>
              </w:rPr>
            </w:pPr>
          </w:p>
        </w:tc>
      </w:tr>
      <w:tr w14:paraId="3999402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49F8CAFF">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shd w:val="clear" w:color="auto" w:fill="auto"/>
            <w:noWrap/>
            <w:vAlign w:val="center"/>
          </w:tcPr>
          <w:p w14:paraId="4C637BD6">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14:paraId="70B10B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5F02DBB">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0205D730">
            <w:pPr>
              <w:widowControl/>
              <w:snapToGrid w:val="0"/>
              <w:textAlignment w:val="center"/>
              <w:rPr>
                <w:rStyle w:val="44"/>
                <w:rFonts w:eastAsia="微软雅黑"/>
                <w:lang w:eastAsia="zh-CN" w:bidi="ar"/>
              </w:rPr>
            </w:pPr>
            <w:r>
              <w:rPr>
                <w:rStyle w:val="44"/>
                <w:rFonts w:eastAsia="微软雅黑"/>
                <w:lang w:eastAsia="zh-CN" w:bidi="ar"/>
              </w:rPr>
              <w:t>ATM突变</w:t>
            </w:r>
          </w:p>
        </w:tc>
        <w:tc>
          <w:tcPr>
            <w:tcW w:w="2623" w:type="dxa"/>
            <w:shd w:val="clear" w:color="auto" w:fill="auto"/>
            <w:vAlign w:val="center"/>
          </w:tcPr>
          <w:p w14:paraId="62C2EA8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14:paraId="1C1F33B2">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12E69CC4">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14:paraId="646310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7415F1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BB8A0B4">
            <w:pPr>
              <w:widowControl/>
              <w:snapToGrid w:val="0"/>
              <w:textAlignment w:val="center"/>
              <w:rPr>
                <w:rStyle w:val="44"/>
                <w:rFonts w:eastAsia="微软雅黑"/>
                <w:lang w:eastAsia="zh-CN" w:bidi="ar"/>
              </w:rPr>
            </w:pPr>
            <w:r>
              <w:rPr>
                <w:rStyle w:val="44"/>
                <w:rFonts w:eastAsia="微软雅黑"/>
                <w:lang w:eastAsia="zh-CN" w:bidi="ar"/>
              </w:rPr>
              <w:t>ATR突变</w:t>
            </w:r>
          </w:p>
        </w:tc>
        <w:tc>
          <w:tcPr>
            <w:tcW w:w="2623" w:type="dxa"/>
            <w:shd w:val="clear" w:color="auto" w:fill="auto"/>
            <w:vAlign w:val="center"/>
          </w:tcPr>
          <w:p w14:paraId="4D550BF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14:paraId="53782EB1">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63C41BC4">
            <w:pPr>
              <w:snapToGrid w:val="0"/>
              <w:rPr>
                <w:rFonts w:ascii="Times New Roman" w:hAnsi="Times New Roman" w:eastAsia="微软雅黑" w:cs="Times New Roman"/>
                <w:sz w:val="21"/>
                <w:szCs w:val="21"/>
                <w:lang w:eastAsia="zh-CN"/>
              </w:rPr>
            </w:pPr>
          </w:p>
        </w:tc>
      </w:tr>
      <w:tr w14:paraId="7FB5FB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BB679E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2AF2D89">
            <w:pPr>
              <w:widowControl/>
              <w:snapToGrid w:val="0"/>
              <w:textAlignment w:val="center"/>
              <w:rPr>
                <w:rStyle w:val="44"/>
                <w:rFonts w:eastAsia="微软雅黑"/>
                <w:lang w:eastAsia="zh-CN" w:bidi="ar"/>
              </w:rPr>
            </w:pPr>
            <w:r>
              <w:rPr>
                <w:rStyle w:val="44"/>
                <w:rFonts w:eastAsia="微软雅黑"/>
                <w:lang w:eastAsia="zh-CN" w:bidi="ar"/>
              </w:rPr>
              <w:t>BAP1突变</w:t>
            </w:r>
          </w:p>
        </w:tc>
        <w:tc>
          <w:tcPr>
            <w:tcW w:w="2623" w:type="dxa"/>
            <w:shd w:val="clear" w:color="auto" w:fill="auto"/>
            <w:vAlign w:val="center"/>
          </w:tcPr>
          <w:p w14:paraId="2EFE5B5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14:paraId="1BB5BE00">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0AE8B712">
            <w:pPr>
              <w:snapToGrid w:val="0"/>
              <w:rPr>
                <w:rFonts w:ascii="Times New Roman" w:hAnsi="Times New Roman" w:eastAsia="微软雅黑" w:cs="Times New Roman"/>
                <w:sz w:val="21"/>
                <w:szCs w:val="21"/>
                <w:lang w:eastAsia="zh-CN"/>
              </w:rPr>
            </w:pPr>
          </w:p>
        </w:tc>
      </w:tr>
      <w:tr w14:paraId="684C51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23F363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2351922">
            <w:pPr>
              <w:widowControl/>
              <w:snapToGrid w:val="0"/>
              <w:textAlignment w:val="center"/>
              <w:rPr>
                <w:rStyle w:val="44"/>
                <w:rFonts w:eastAsia="微软雅黑"/>
                <w:lang w:eastAsia="zh-CN" w:bidi="ar"/>
              </w:rPr>
            </w:pPr>
            <w:r>
              <w:rPr>
                <w:rStyle w:val="44"/>
                <w:rFonts w:eastAsia="微软雅黑"/>
                <w:lang w:eastAsia="zh-CN" w:bidi="ar"/>
              </w:rPr>
              <w:t>BLM突变</w:t>
            </w:r>
          </w:p>
        </w:tc>
        <w:tc>
          <w:tcPr>
            <w:tcW w:w="2623" w:type="dxa"/>
            <w:shd w:val="clear" w:color="auto" w:fill="auto"/>
            <w:noWrap/>
            <w:vAlign w:val="center"/>
          </w:tcPr>
          <w:p w14:paraId="019E91A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14:paraId="58F30D3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64098E5">
            <w:pPr>
              <w:snapToGrid w:val="0"/>
              <w:rPr>
                <w:rFonts w:ascii="Times New Roman" w:hAnsi="Times New Roman" w:eastAsia="微软雅黑" w:cs="Times New Roman"/>
                <w:sz w:val="21"/>
                <w:szCs w:val="21"/>
                <w:lang w:eastAsia="zh-CN"/>
              </w:rPr>
            </w:pPr>
          </w:p>
        </w:tc>
      </w:tr>
      <w:tr w14:paraId="0F78FD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8FAAAB7">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FEB025D">
            <w:pPr>
              <w:widowControl/>
              <w:snapToGrid w:val="0"/>
              <w:textAlignment w:val="center"/>
              <w:rPr>
                <w:rStyle w:val="44"/>
                <w:rFonts w:eastAsia="微软雅黑"/>
                <w:lang w:eastAsia="zh-CN" w:bidi="ar"/>
              </w:rPr>
            </w:pPr>
            <w:r>
              <w:rPr>
                <w:rStyle w:val="44"/>
                <w:rFonts w:eastAsia="微软雅黑"/>
                <w:lang w:eastAsia="zh-CN" w:bidi="ar"/>
              </w:rPr>
              <w:t>BRCA1突变</w:t>
            </w:r>
          </w:p>
        </w:tc>
        <w:tc>
          <w:tcPr>
            <w:tcW w:w="2623" w:type="dxa"/>
            <w:shd w:val="clear" w:color="auto" w:fill="auto"/>
            <w:noWrap/>
            <w:vAlign w:val="center"/>
          </w:tcPr>
          <w:p w14:paraId="3E98715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14:paraId="098EB411">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53D48EF">
            <w:pPr>
              <w:snapToGrid w:val="0"/>
              <w:rPr>
                <w:rFonts w:ascii="Times New Roman" w:hAnsi="Times New Roman" w:eastAsia="微软雅黑" w:cs="Times New Roman"/>
                <w:sz w:val="21"/>
                <w:szCs w:val="21"/>
                <w:lang w:eastAsia="zh-CN"/>
              </w:rPr>
            </w:pPr>
          </w:p>
        </w:tc>
      </w:tr>
      <w:tr w14:paraId="2EF017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E3537A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0C3CC47">
            <w:pPr>
              <w:widowControl/>
              <w:snapToGrid w:val="0"/>
              <w:textAlignment w:val="center"/>
              <w:rPr>
                <w:rStyle w:val="44"/>
                <w:rFonts w:eastAsia="微软雅黑"/>
                <w:lang w:eastAsia="zh-CN" w:bidi="ar"/>
              </w:rPr>
            </w:pPr>
            <w:r>
              <w:rPr>
                <w:rStyle w:val="44"/>
                <w:rFonts w:eastAsia="微软雅黑"/>
                <w:lang w:eastAsia="zh-CN" w:bidi="ar"/>
              </w:rPr>
              <w:t>BRCA2突变</w:t>
            </w:r>
          </w:p>
        </w:tc>
        <w:tc>
          <w:tcPr>
            <w:tcW w:w="2623" w:type="dxa"/>
            <w:shd w:val="clear" w:color="auto" w:fill="auto"/>
            <w:noWrap/>
            <w:vAlign w:val="center"/>
          </w:tcPr>
          <w:p w14:paraId="1717C09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14:paraId="5FE1238E">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352C6247">
            <w:pPr>
              <w:snapToGrid w:val="0"/>
              <w:rPr>
                <w:rFonts w:ascii="Times New Roman" w:hAnsi="Times New Roman" w:eastAsia="微软雅黑" w:cs="Times New Roman"/>
                <w:sz w:val="21"/>
                <w:szCs w:val="21"/>
                <w:lang w:eastAsia="zh-CN"/>
              </w:rPr>
            </w:pPr>
          </w:p>
        </w:tc>
      </w:tr>
      <w:tr w14:paraId="348993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CB397F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6CD39F3">
            <w:pPr>
              <w:widowControl/>
              <w:snapToGrid w:val="0"/>
              <w:textAlignment w:val="center"/>
              <w:rPr>
                <w:rStyle w:val="44"/>
                <w:rFonts w:eastAsia="微软雅黑"/>
                <w:lang w:eastAsia="zh-CN" w:bidi="ar"/>
              </w:rPr>
            </w:pPr>
            <w:r>
              <w:rPr>
                <w:rStyle w:val="44"/>
                <w:rFonts w:eastAsia="微软雅黑"/>
                <w:lang w:eastAsia="zh-CN" w:bidi="ar"/>
              </w:rPr>
              <w:t>BRIP1突变</w:t>
            </w:r>
          </w:p>
        </w:tc>
        <w:tc>
          <w:tcPr>
            <w:tcW w:w="2623" w:type="dxa"/>
            <w:shd w:val="clear" w:color="auto" w:fill="auto"/>
            <w:noWrap/>
            <w:vAlign w:val="center"/>
          </w:tcPr>
          <w:p w14:paraId="426E6A3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14:paraId="7417A4A0">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5C4024F4">
            <w:pPr>
              <w:snapToGrid w:val="0"/>
              <w:rPr>
                <w:rFonts w:ascii="Times New Roman" w:hAnsi="Times New Roman" w:eastAsia="微软雅黑" w:cs="Times New Roman"/>
                <w:sz w:val="21"/>
                <w:szCs w:val="21"/>
                <w:lang w:eastAsia="zh-CN"/>
              </w:rPr>
            </w:pPr>
          </w:p>
        </w:tc>
      </w:tr>
      <w:tr w14:paraId="602637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8B6474A">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6584F45">
            <w:pPr>
              <w:widowControl/>
              <w:snapToGrid w:val="0"/>
              <w:textAlignment w:val="center"/>
              <w:rPr>
                <w:rStyle w:val="44"/>
                <w:rFonts w:eastAsia="微软雅黑"/>
                <w:lang w:eastAsia="zh-CN" w:bidi="ar"/>
              </w:rPr>
            </w:pPr>
            <w:r>
              <w:rPr>
                <w:rStyle w:val="44"/>
                <w:rFonts w:eastAsia="微软雅黑"/>
                <w:lang w:eastAsia="zh-CN" w:bidi="ar"/>
              </w:rPr>
              <w:t>CHEK1突变</w:t>
            </w:r>
          </w:p>
        </w:tc>
        <w:tc>
          <w:tcPr>
            <w:tcW w:w="2623" w:type="dxa"/>
            <w:shd w:val="clear" w:color="auto" w:fill="auto"/>
            <w:noWrap/>
            <w:vAlign w:val="center"/>
          </w:tcPr>
          <w:p w14:paraId="6BA885E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14:paraId="39DB1B5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AD74FE8">
            <w:pPr>
              <w:snapToGrid w:val="0"/>
              <w:rPr>
                <w:rFonts w:ascii="Times New Roman" w:hAnsi="Times New Roman" w:eastAsia="微软雅黑" w:cs="Times New Roman"/>
                <w:sz w:val="21"/>
                <w:szCs w:val="21"/>
                <w:lang w:eastAsia="zh-CN"/>
              </w:rPr>
            </w:pPr>
          </w:p>
        </w:tc>
      </w:tr>
      <w:tr w14:paraId="7CA6D81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BC4B5F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5C621D5">
            <w:pPr>
              <w:widowControl/>
              <w:snapToGrid w:val="0"/>
              <w:textAlignment w:val="center"/>
              <w:rPr>
                <w:rStyle w:val="44"/>
                <w:rFonts w:eastAsia="微软雅黑"/>
                <w:lang w:eastAsia="zh-CN" w:bidi="ar"/>
              </w:rPr>
            </w:pPr>
            <w:r>
              <w:rPr>
                <w:rStyle w:val="44"/>
                <w:rFonts w:eastAsia="微软雅黑"/>
                <w:lang w:eastAsia="zh-CN" w:bidi="ar"/>
              </w:rPr>
              <w:t>CHEK2突变</w:t>
            </w:r>
          </w:p>
        </w:tc>
        <w:tc>
          <w:tcPr>
            <w:tcW w:w="2623" w:type="dxa"/>
            <w:shd w:val="clear" w:color="auto" w:fill="auto"/>
            <w:noWrap/>
            <w:vAlign w:val="center"/>
          </w:tcPr>
          <w:p w14:paraId="6402BBE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14:paraId="25E8057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ACA9F3C">
            <w:pPr>
              <w:snapToGrid w:val="0"/>
              <w:rPr>
                <w:rFonts w:ascii="Times New Roman" w:hAnsi="Times New Roman" w:eastAsia="微软雅黑" w:cs="Times New Roman"/>
                <w:sz w:val="21"/>
                <w:szCs w:val="21"/>
                <w:lang w:eastAsia="zh-CN"/>
              </w:rPr>
            </w:pPr>
          </w:p>
        </w:tc>
      </w:tr>
      <w:tr w14:paraId="751ECB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D37517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6B30790">
            <w:pPr>
              <w:widowControl/>
              <w:snapToGrid w:val="0"/>
              <w:textAlignment w:val="center"/>
              <w:rPr>
                <w:rStyle w:val="44"/>
                <w:rFonts w:eastAsia="微软雅黑"/>
                <w:lang w:eastAsia="zh-CN" w:bidi="ar"/>
              </w:rPr>
            </w:pPr>
            <w:r>
              <w:rPr>
                <w:rStyle w:val="44"/>
                <w:rFonts w:eastAsia="微软雅黑"/>
                <w:lang w:eastAsia="zh-CN" w:bidi="ar"/>
              </w:rPr>
              <w:t>ERCC2突变</w:t>
            </w:r>
          </w:p>
        </w:tc>
        <w:tc>
          <w:tcPr>
            <w:tcW w:w="2623" w:type="dxa"/>
            <w:shd w:val="clear" w:color="auto" w:fill="auto"/>
            <w:noWrap/>
            <w:vAlign w:val="center"/>
          </w:tcPr>
          <w:p w14:paraId="706BE3A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14:paraId="6228B61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6703835">
            <w:pPr>
              <w:snapToGrid w:val="0"/>
              <w:rPr>
                <w:rFonts w:ascii="Times New Roman" w:hAnsi="Times New Roman" w:eastAsia="微软雅黑" w:cs="Times New Roman"/>
                <w:sz w:val="21"/>
                <w:szCs w:val="21"/>
                <w:lang w:eastAsia="zh-CN"/>
              </w:rPr>
            </w:pPr>
          </w:p>
        </w:tc>
      </w:tr>
      <w:tr w14:paraId="6F993CB3">
        <w:tblPrEx>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AF0D7A1">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3F95D8D">
            <w:pPr>
              <w:widowControl/>
              <w:snapToGrid w:val="0"/>
              <w:textAlignment w:val="center"/>
              <w:rPr>
                <w:rStyle w:val="44"/>
                <w:rFonts w:eastAsia="微软雅黑"/>
                <w:lang w:eastAsia="zh-CN" w:bidi="ar"/>
              </w:rPr>
            </w:pPr>
            <w:r>
              <w:rPr>
                <w:rStyle w:val="44"/>
                <w:rFonts w:eastAsia="微软雅黑"/>
                <w:lang w:eastAsia="zh-CN" w:bidi="ar"/>
              </w:rPr>
              <w:t>ERCC3突变</w:t>
            </w:r>
          </w:p>
        </w:tc>
        <w:tc>
          <w:tcPr>
            <w:tcW w:w="2623" w:type="dxa"/>
            <w:shd w:val="clear" w:color="auto" w:fill="auto"/>
            <w:noWrap/>
            <w:vAlign w:val="center"/>
          </w:tcPr>
          <w:p w14:paraId="2B58CB4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14:paraId="5E6457F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BC0E4C7">
            <w:pPr>
              <w:snapToGrid w:val="0"/>
              <w:rPr>
                <w:rFonts w:ascii="Times New Roman" w:hAnsi="Times New Roman" w:eastAsia="微软雅黑" w:cs="Times New Roman"/>
                <w:sz w:val="21"/>
                <w:szCs w:val="21"/>
                <w:lang w:eastAsia="zh-CN"/>
              </w:rPr>
            </w:pPr>
          </w:p>
        </w:tc>
      </w:tr>
      <w:tr w14:paraId="4B0A5E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EB7739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D83FF81">
            <w:pPr>
              <w:widowControl/>
              <w:snapToGrid w:val="0"/>
              <w:textAlignment w:val="center"/>
              <w:rPr>
                <w:rStyle w:val="44"/>
                <w:rFonts w:eastAsia="微软雅黑"/>
                <w:lang w:eastAsia="zh-CN" w:bidi="ar"/>
              </w:rPr>
            </w:pPr>
            <w:r>
              <w:rPr>
                <w:rStyle w:val="44"/>
                <w:rFonts w:eastAsia="微软雅黑"/>
                <w:lang w:eastAsia="zh-CN" w:bidi="ar"/>
              </w:rPr>
              <w:t>ERCC4突变</w:t>
            </w:r>
          </w:p>
        </w:tc>
        <w:tc>
          <w:tcPr>
            <w:tcW w:w="2623" w:type="dxa"/>
            <w:shd w:val="clear" w:color="auto" w:fill="auto"/>
            <w:noWrap/>
            <w:vAlign w:val="center"/>
          </w:tcPr>
          <w:p w14:paraId="3843DD6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14:paraId="1D4C40B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27A9E1F">
            <w:pPr>
              <w:snapToGrid w:val="0"/>
              <w:rPr>
                <w:rFonts w:ascii="Times New Roman" w:hAnsi="Times New Roman" w:eastAsia="微软雅黑" w:cs="Times New Roman"/>
                <w:sz w:val="21"/>
                <w:szCs w:val="21"/>
                <w:lang w:eastAsia="zh-CN"/>
              </w:rPr>
            </w:pPr>
          </w:p>
        </w:tc>
      </w:tr>
      <w:tr w14:paraId="4A71D0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2A29CFA">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C18BDCD">
            <w:pPr>
              <w:widowControl/>
              <w:snapToGrid w:val="0"/>
              <w:textAlignment w:val="center"/>
              <w:rPr>
                <w:rStyle w:val="44"/>
                <w:rFonts w:eastAsia="微软雅黑"/>
                <w:lang w:eastAsia="zh-CN" w:bidi="ar"/>
              </w:rPr>
            </w:pPr>
            <w:r>
              <w:rPr>
                <w:rStyle w:val="44"/>
                <w:rFonts w:eastAsia="微软雅黑"/>
                <w:lang w:eastAsia="zh-CN" w:bidi="ar"/>
              </w:rPr>
              <w:t>ERCC5突</w:t>
            </w:r>
            <w:r>
              <w:rPr>
                <w:rStyle w:val="44"/>
                <w:rFonts w:hint="eastAsia" w:eastAsia="微软雅黑"/>
                <w:lang w:eastAsia="zh-CN" w:bidi="ar"/>
              </w:rPr>
              <w:t>变</w:t>
            </w:r>
          </w:p>
        </w:tc>
        <w:tc>
          <w:tcPr>
            <w:tcW w:w="2623" w:type="dxa"/>
            <w:shd w:val="clear" w:color="auto" w:fill="auto"/>
            <w:noWrap/>
            <w:vAlign w:val="center"/>
          </w:tcPr>
          <w:p w14:paraId="10D00C9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14:paraId="329C382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6DEBFC4">
            <w:pPr>
              <w:snapToGrid w:val="0"/>
              <w:rPr>
                <w:rFonts w:ascii="Times New Roman" w:hAnsi="Times New Roman" w:eastAsia="微软雅黑" w:cs="Times New Roman"/>
                <w:sz w:val="21"/>
                <w:szCs w:val="21"/>
                <w:lang w:eastAsia="zh-CN"/>
              </w:rPr>
            </w:pPr>
          </w:p>
        </w:tc>
      </w:tr>
      <w:tr w14:paraId="482A85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827BC8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D012A03">
            <w:pPr>
              <w:widowControl/>
              <w:snapToGrid w:val="0"/>
              <w:textAlignment w:val="center"/>
              <w:rPr>
                <w:rStyle w:val="44"/>
                <w:rFonts w:eastAsia="微软雅黑"/>
                <w:lang w:eastAsia="zh-CN" w:bidi="ar"/>
              </w:rPr>
            </w:pPr>
            <w:r>
              <w:rPr>
                <w:rStyle w:val="44"/>
                <w:rFonts w:eastAsia="微软雅黑"/>
                <w:lang w:eastAsia="zh-CN" w:bidi="ar"/>
              </w:rPr>
              <w:t>FANCA突变</w:t>
            </w:r>
          </w:p>
        </w:tc>
        <w:tc>
          <w:tcPr>
            <w:tcW w:w="2623" w:type="dxa"/>
            <w:shd w:val="clear" w:color="auto" w:fill="auto"/>
            <w:noWrap/>
            <w:vAlign w:val="center"/>
          </w:tcPr>
          <w:p w14:paraId="40D9C26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14:paraId="16F4DD2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693B656">
            <w:pPr>
              <w:snapToGrid w:val="0"/>
              <w:rPr>
                <w:rFonts w:ascii="Times New Roman" w:hAnsi="Times New Roman" w:eastAsia="微软雅黑" w:cs="Times New Roman"/>
                <w:sz w:val="21"/>
                <w:szCs w:val="21"/>
                <w:lang w:eastAsia="zh-CN"/>
              </w:rPr>
            </w:pPr>
          </w:p>
        </w:tc>
      </w:tr>
      <w:tr w14:paraId="29953D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5CA1DD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448525A">
            <w:pPr>
              <w:widowControl/>
              <w:snapToGrid w:val="0"/>
              <w:textAlignment w:val="center"/>
              <w:rPr>
                <w:rStyle w:val="44"/>
                <w:rFonts w:eastAsia="微软雅黑"/>
                <w:lang w:eastAsia="zh-CN" w:bidi="ar"/>
              </w:rPr>
            </w:pPr>
            <w:r>
              <w:rPr>
                <w:rStyle w:val="44"/>
                <w:rFonts w:eastAsia="微软雅黑"/>
                <w:lang w:eastAsia="zh-CN" w:bidi="ar"/>
              </w:rPr>
              <w:t>FANCC突变</w:t>
            </w:r>
          </w:p>
        </w:tc>
        <w:tc>
          <w:tcPr>
            <w:tcW w:w="2623" w:type="dxa"/>
            <w:shd w:val="clear" w:color="auto" w:fill="auto"/>
            <w:noWrap/>
            <w:vAlign w:val="center"/>
          </w:tcPr>
          <w:p w14:paraId="73D5695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14:paraId="23CFE37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621E7CA">
            <w:pPr>
              <w:snapToGrid w:val="0"/>
              <w:rPr>
                <w:rFonts w:ascii="Times New Roman" w:hAnsi="Times New Roman" w:eastAsia="微软雅黑" w:cs="Times New Roman"/>
                <w:sz w:val="21"/>
                <w:szCs w:val="21"/>
                <w:lang w:eastAsia="zh-CN"/>
              </w:rPr>
            </w:pPr>
          </w:p>
        </w:tc>
      </w:tr>
      <w:tr w14:paraId="4AC869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A5431DA">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883BE70">
            <w:pPr>
              <w:widowControl/>
              <w:snapToGrid w:val="0"/>
              <w:textAlignment w:val="center"/>
              <w:rPr>
                <w:rStyle w:val="44"/>
                <w:rFonts w:eastAsia="微软雅黑"/>
                <w:lang w:eastAsia="zh-CN" w:bidi="ar"/>
              </w:rPr>
            </w:pPr>
            <w:r>
              <w:rPr>
                <w:rStyle w:val="44"/>
                <w:rFonts w:eastAsia="微软雅黑"/>
                <w:lang w:eastAsia="zh-CN" w:bidi="ar"/>
              </w:rPr>
              <w:t>MRE11</w:t>
            </w:r>
            <w:r>
              <w:rPr>
                <w:rStyle w:val="44"/>
                <w:rFonts w:hint="eastAsia" w:eastAsia="微软雅黑"/>
                <w:lang w:eastAsia="zh-CN" w:bidi="ar"/>
              </w:rPr>
              <w:t>突变</w:t>
            </w:r>
          </w:p>
        </w:tc>
        <w:tc>
          <w:tcPr>
            <w:tcW w:w="2623" w:type="dxa"/>
            <w:shd w:val="clear" w:color="auto" w:fill="auto"/>
            <w:noWrap/>
            <w:vAlign w:val="center"/>
          </w:tcPr>
          <w:p w14:paraId="7554E33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14:paraId="527618D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F3881A1">
            <w:pPr>
              <w:snapToGrid w:val="0"/>
              <w:rPr>
                <w:rFonts w:ascii="Times New Roman" w:hAnsi="Times New Roman" w:eastAsia="微软雅黑" w:cs="Times New Roman"/>
                <w:sz w:val="21"/>
                <w:szCs w:val="21"/>
                <w:lang w:eastAsia="zh-CN"/>
              </w:rPr>
            </w:pPr>
          </w:p>
        </w:tc>
      </w:tr>
      <w:tr w14:paraId="437253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7B15890">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8ACD90E">
            <w:pPr>
              <w:widowControl/>
              <w:snapToGrid w:val="0"/>
              <w:textAlignment w:val="center"/>
              <w:rPr>
                <w:rStyle w:val="44"/>
                <w:rFonts w:eastAsia="微软雅黑"/>
                <w:lang w:eastAsia="zh-CN" w:bidi="ar"/>
              </w:rPr>
            </w:pPr>
            <w:r>
              <w:rPr>
                <w:rStyle w:val="44"/>
                <w:rFonts w:eastAsia="微软雅黑"/>
                <w:lang w:eastAsia="zh-CN" w:bidi="ar"/>
              </w:rPr>
              <w:t>NBN突变</w:t>
            </w:r>
          </w:p>
        </w:tc>
        <w:tc>
          <w:tcPr>
            <w:tcW w:w="2623" w:type="dxa"/>
            <w:shd w:val="clear" w:color="auto" w:fill="auto"/>
            <w:noWrap/>
            <w:vAlign w:val="center"/>
          </w:tcPr>
          <w:p w14:paraId="03CC809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14:paraId="6E43BE01">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88F5E26">
            <w:pPr>
              <w:snapToGrid w:val="0"/>
              <w:rPr>
                <w:rFonts w:ascii="Times New Roman" w:hAnsi="Times New Roman" w:eastAsia="微软雅黑" w:cs="Times New Roman"/>
                <w:sz w:val="21"/>
                <w:szCs w:val="21"/>
                <w:lang w:eastAsia="zh-CN"/>
              </w:rPr>
            </w:pPr>
          </w:p>
        </w:tc>
      </w:tr>
      <w:tr w14:paraId="45BD6B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EFFDCA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D960ECD">
            <w:pPr>
              <w:widowControl/>
              <w:snapToGrid w:val="0"/>
              <w:textAlignment w:val="center"/>
              <w:rPr>
                <w:rStyle w:val="44"/>
                <w:rFonts w:eastAsia="微软雅黑"/>
                <w:lang w:eastAsia="zh-CN" w:bidi="ar"/>
              </w:rPr>
            </w:pPr>
            <w:r>
              <w:rPr>
                <w:rStyle w:val="44"/>
                <w:rFonts w:eastAsia="微软雅黑"/>
                <w:lang w:eastAsia="zh-CN" w:bidi="ar"/>
              </w:rPr>
              <w:t>RAD50突变</w:t>
            </w:r>
          </w:p>
        </w:tc>
        <w:tc>
          <w:tcPr>
            <w:tcW w:w="2623" w:type="dxa"/>
            <w:shd w:val="clear" w:color="auto" w:fill="auto"/>
            <w:noWrap/>
            <w:vAlign w:val="center"/>
          </w:tcPr>
          <w:p w14:paraId="34F97FB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14:paraId="13D63B6A">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10EFB3A">
            <w:pPr>
              <w:snapToGrid w:val="0"/>
              <w:rPr>
                <w:rFonts w:ascii="Times New Roman" w:hAnsi="Times New Roman" w:eastAsia="微软雅黑" w:cs="Times New Roman"/>
                <w:sz w:val="21"/>
                <w:szCs w:val="21"/>
                <w:lang w:eastAsia="zh-CN"/>
              </w:rPr>
            </w:pPr>
          </w:p>
        </w:tc>
      </w:tr>
      <w:tr w14:paraId="05335D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6110959">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2F0DEB7">
            <w:pPr>
              <w:widowControl/>
              <w:snapToGrid w:val="0"/>
              <w:textAlignment w:val="center"/>
              <w:rPr>
                <w:rStyle w:val="44"/>
                <w:rFonts w:eastAsia="微软雅黑"/>
                <w:lang w:eastAsia="zh-CN" w:bidi="ar"/>
              </w:rPr>
            </w:pPr>
            <w:r>
              <w:rPr>
                <w:rStyle w:val="44"/>
                <w:rFonts w:eastAsia="微软雅黑"/>
                <w:lang w:eastAsia="zh-CN" w:bidi="ar"/>
              </w:rPr>
              <w:t>RAD51突变</w:t>
            </w:r>
          </w:p>
        </w:tc>
        <w:tc>
          <w:tcPr>
            <w:tcW w:w="2623" w:type="dxa"/>
            <w:shd w:val="clear" w:color="auto" w:fill="auto"/>
            <w:noWrap/>
            <w:vAlign w:val="center"/>
          </w:tcPr>
          <w:p w14:paraId="1C4D60D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14:paraId="02906E8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A3663B0">
            <w:pPr>
              <w:snapToGrid w:val="0"/>
              <w:rPr>
                <w:rFonts w:ascii="Times New Roman" w:hAnsi="Times New Roman" w:eastAsia="微软雅黑" w:cs="Times New Roman"/>
                <w:sz w:val="21"/>
                <w:szCs w:val="21"/>
                <w:lang w:eastAsia="zh-CN"/>
              </w:rPr>
            </w:pPr>
          </w:p>
        </w:tc>
      </w:tr>
      <w:tr w14:paraId="2601B8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655704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46FCEB3">
            <w:pPr>
              <w:widowControl/>
              <w:snapToGrid w:val="0"/>
              <w:textAlignment w:val="center"/>
              <w:rPr>
                <w:rStyle w:val="44"/>
                <w:rFonts w:eastAsia="微软雅黑"/>
                <w:lang w:eastAsia="zh-CN" w:bidi="ar"/>
              </w:rPr>
            </w:pPr>
            <w:r>
              <w:rPr>
                <w:rStyle w:val="44"/>
                <w:rFonts w:eastAsia="微软雅黑"/>
                <w:lang w:eastAsia="zh-CN" w:bidi="ar"/>
              </w:rPr>
              <w:t>RAD51B突变</w:t>
            </w:r>
          </w:p>
        </w:tc>
        <w:tc>
          <w:tcPr>
            <w:tcW w:w="2623" w:type="dxa"/>
            <w:shd w:val="clear" w:color="auto" w:fill="auto"/>
            <w:noWrap/>
            <w:vAlign w:val="center"/>
          </w:tcPr>
          <w:p w14:paraId="17AA37E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14:paraId="7DF8FA3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1581D9B">
            <w:pPr>
              <w:snapToGrid w:val="0"/>
              <w:rPr>
                <w:rFonts w:ascii="Times New Roman" w:hAnsi="Times New Roman" w:eastAsia="微软雅黑" w:cs="Times New Roman"/>
                <w:sz w:val="21"/>
                <w:szCs w:val="21"/>
                <w:lang w:eastAsia="zh-CN"/>
              </w:rPr>
            </w:pPr>
          </w:p>
        </w:tc>
      </w:tr>
      <w:tr w14:paraId="375456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FEFCB1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91D19E5">
            <w:pPr>
              <w:widowControl/>
              <w:snapToGrid w:val="0"/>
              <w:textAlignment w:val="center"/>
              <w:rPr>
                <w:rStyle w:val="44"/>
                <w:rFonts w:eastAsia="微软雅黑"/>
                <w:lang w:eastAsia="zh-CN" w:bidi="ar"/>
              </w:rPr>
            </w:pPr>
            <w:r>
              <w:rPr>
                <w:rStyle w:val="44"/>
                <w:rFonts w:eastAsia="微软雅黑"/>
                <w:lang w:eastAsia="zh-CN" w:bidi="ar"/>
              </w:rPr>
              <w:t>RAD51D突变</w:t>
            </w:r>
          </w:p>
        </w:tc>
        <w:tc>
          <w:tcPr>
            <w:tcW w:w="2623" w:type="dxa"/>
            <w:shd w:val="clear" w:color="auto" w:fill="auto"/>
            <w:noWrap/>
            <w:vAlign w:val="center"/>
          </w:tcPr>
          <w:p w14:paraId="27F886A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RAD51D</w:t>
            </w:r>
            <w:r>
              <w:rPr>
                <w:rStyle w:val="44"/>
                <w:rFonts w:hint="eastAsia" w:eastAsia="微软雅黑"/>
                <w:color w:val="000000" w:themeColor="text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14:paraId="6BD57487">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59B62A5">
            <w:pPr>
              <w:snapToGrid w:val="0"/>
              <w:rPr>
                <w:rFonts w:ascii="Times New Roman" w:hAnsi="Times New Roman" w:eastAsia="微软雅黑" w:cs="Times New Roman"/>
                <w:sz w:val="21"/>
                <w:szCs w:val="21"/>
                <w:lang w:eastAsia="zh-CN"/>
              </w:rPr>
            </w:pPr>
          </w:p>
        </w:tc>
      </w:tr>
      <w:tr w14:paraId="2A49BA2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450AF6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6B35489">
            <w:pPr>
              <w:widowControl/>
              <w:snapToGrid w:val="0"/>
              <w:textAlignment w:val="center"/>
              <w:rPr>
                <w:rStyle w:val="44"/>
                <w:rFonts w:eastAsia="微软雅黑"/>
                <w:lang w:eastAsia="zh-CN" w:bidi="ar"/>
              </w:rPr>
            </w:pPr>
            <w:r>
              <w:rPr>
                <w:rStyle w:val="44"/>
                <w:rFonts w:eastAsia="微软雅黑"/>
                <w:lang w:eastAsia="zh-CN" w:bidi="ar"/>
              </w:rPr>
              <w:t>RAD54L突变</w:t>
            </w:r>
          </w:p>
        </w:tc>
        <w:tc>
          <w:tcPr>
            <w:tcW w:w="2623" w:type="dxa"/>
            <w:shd w:val="clear" w:color="auto" w:fill="auto"/>
            <w:noWrap/>
            <w:vAlign w:val="center"/>
          </w:tcPr>
          <w:p w14:paraId="377AE5F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14:paraId="1FFB71E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D23F4B3">
            <w:pPr>
              <w:snapToGrid w:val="0"/>
              <w:rPr>
                <w:rFonts w:ascii="Times New Roman" w:hAnsi="Times New Roman" w:eastAsia="微软雅黑" w:cs="Times New Roman"/>
                <w:sz w:val="21"/>
                <w:szCs w:val="21"/>
                <w:lang w:eastAsia="zh-CN"/>
              </w:rPr>
            </w:pPr>
          </w:p>
        </w:tc>
      </w:tr>
      <w:tr w14:paraId="5C8391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C93DB1D">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shd w:val="clear" w:color="auto" w:fill="auto"/>
            <w:noWrap/>
            <w:vAlign w:val="center"/>
          </w:tcPr>
          <w:p w14:paraId="23A11078">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14:paraId="7D0FEF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8235E8F">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1F8FFC66">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4A44466C">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28E798E0">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14:paraId="0AD635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317F13A">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3D7E641">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623" w:type="dxa"/>
            <w:shd w:val="clear" w:color="auto" w:fill="auto"/>
            <w:noWrap/>
            <w:vAlign w:val="center"/>
          </w:tcPr>
          <w:p w14:paraId="4046213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14:paraId="7D0D445E">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E50E544">
            <w:pPr>
              <w:snapToGrid w:val="0"/>
              <w:rPr>
                <w:rFonts w:ascii="Times New Roman" w:hAnsi="Times New Roman" w:eastAsia="微软雅黑" w:cs="Times New Roman"/>
                <w:sz w:val="21"/>
                <w:szCs w:val="21"/>
                <w:lang w:eastAsia="zh-CN"/>
              </w:rPr>
            </w:pPr>
          </w:p>
        </w:tc>
      </w:tr>
      <w:tr w14:paraId="7E7155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B18DD19">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149F73C">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623" w:type="dxa"/>
            <w:shd w:val="clear" w:color="auto" w:fill="auto"/>
            <w:noWrap/>
            <w:vAlign w:val="center"/>
          </w:tcPr>
          <w:p w14:paraId="2263A08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14:paraId="5A2E42BE">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19C69BD">
            <w:pPr>
              <w:snapToGrid w:val="0"/>
              <w:rPr>
                <w:rFonts w:ascii="Times New Roman" w:hAnsi="Times New Roman" w:eastAsia="微软雅黑" w:cs="Times New Roman"/>
                <w:sz w:val="21"/>
                <w:szCs w:val="21"/>
                <w:lang w:eastAsia="zh-CN"/>
              </w:rPr>
            </w:pPr>
          </w:p>
        </w:tc>
      </w:tr>
      <w:tr w14:paraId="640E033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2C69D77">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4EE29CDF">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PDCD1LG2(PDL2)</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35A3A5ED">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4BD373B7">
            <w:pPr>
              <w:snapToGrid w:val="0"/>
              <w:rPr>
                <w:rFonts w:ascii="Times New Roman" w:hAnsi="Times New Roman" w:eastAsia="微软雅黑" w:cs="Times New Roman"/>
                <w:sz w:val="21"/>
                <w:szCs w:val="21"/>
                <w:lang w:eastAsia="zh-CN"/>
              </w:rPr>
            </w:pPr>
          </w:p>
        </w:tc>
      </w:tr>
      <w:tr w14:paraId="31CBBC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0499BB8">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6DE1D59">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POLD1突变</w:t>
            </w:r>
          </w:p>
        </w:tc>
        <w:tc>
          <w:tcPr>
            <w:tcW w:w="2623" w:type="dxa"/>
            <w:shd w:val="clear" w:color="auto" w:fill="auto"/>
            <w:noWrap/>
            <w:vAlign w:val="center"/>
          </w:tcPr>
          <w:p w14:paraId="19D5379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14:paraId="3CAD012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F390179">
            <w:pPr>
              <w:snapToGrid w:val="0"/>
              <w:rPr>
                <w:rFonts w:ascii="Times New Roman" w:hAnsi="Times New Roman" w:eastAsia="微软雅黑" w:cs="Times New Roman"/>
                <w:sz w:val="21"/>
                <w:szCs w:val="21"/>
                <w:lang w:eastAsia="zh-CN"/>
              </w:rPr>
            </w:pPr>
          </w:p>
        </w:tc>
      </w:tr>
      <w:tr w14:paraId="023BFF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FF5DFE8">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BD38950">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POLE突变</w:t>
            </w:r>
          </w:p>
        </w:tc>
        <w:tc>
          <w:tcPr>
            <w:tcW w:w="2623" w:type="dxa"/>
            <w:shd w:val="clear" w:color="auto" w:fill="auto"/>
            <w:noWrap/>
            <w:vAlign w:val="center"/>
          </w:tcPr>
          <w:p w14:paraId="661C018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14:paraId="2053C3E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BE62292">
            <w:pPr>
              <w:snapToGrid w:val="0"/>
              <w:rPr>
                <w:rFonts w:ascii="Times New Roman" w:hAnsi="Times New Roman" w:eastAsia="微软雅黑" w:cs="Times New Roman"/>
                <w:sz w:val="21"/>
                <w:szCs w:val="21"/>
                <w:lang w:eastAsia="zh-CN"/>
              </w:rPr>
            </w:pPr>
          </w:p>
        </w:tc>
      </w:tr>
      <w:tr w14:paraId="5276C7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66BBE94">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F64AE49">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623" w:type="dxa"/>
            <w:shd w:val="clear" w:color="auto" w:fill="auto"/>
            <w:noWrap/>
            <w:vAlign w:val="center"/>
          </w:tcPr>
          <w:p w14:paraId="3CC08D2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14:paraId="39B0B05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CD4B9AA">
            <w:pPr>
              <w:snapToGrid w:val="0"/>
              <w:rPr>
                <w:rFonts w:ascii="Times New Roman" w:hAnsi="Times New Roman" w:eastAsia="微软雅黑" w:cs="Times New Roman"/>
                <w:sz w:val="21"/>
                <w:szCs w:val="21"/>
                <w:lang w:eastAsia="zh-CN"/>
              </w:rPr>
            </w:pPr>
          </w:p>
        </w:tc>
      </w:tr>
      <w:tr w14:paraId="782107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09A2F6ED">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shd w:val="clear" w:color="auto" w:fill="auto"/>
            <w:noWrap/>
            <w:vAlign w:val="center"/>
          </w:tcPr>
          <w:p w14:paraId="7BF4F6B1">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623" w:type="dxa"/>
            <w:shd w:val="clear" w:color="auto" w:fill="auto"/>
            <w:noWrap/>
            <w:vAlign w:val="center"/>
          </w:tcPr>
          <w:p w14:paraId="72FBC75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14:paraId="2B0166E5">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noWrap/>
            <w:vAlign w:val="center"/>
          </w:tcPr>
          <w:p w14:paraId="5379529B">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14:paraId="72372D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8DCBEB0">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39E27B79">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B2M突变</w:t>
            </w:r>
          </w:p>
        </w:tc>
        <w:tc>
          <w:tcPr>
            <w:tcW w:w="2623" w:type="dxa"/>
            <w:shd w:val="clear" w:color="auto" w:fill="auto"/>
            <w:noWrap/>
            <w:vAlign w:val="center"/>
          </w:tcPr>
          <w:p w14:paraId="724F438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B2M</w:t>
            </w:r>
            <w:r>
              <w:rPr>
                <w:rFonts w:hint="eastAsia" w:ascii="Times New Roman" w:hAnsi="Times New Roman" w:eastAsia="微软雅黑" w:cs="Times New Roman"/>
                <w:sz w:val="21"/>
                <w:szCs w:val="21"/>
                <w:lang w:eastAsia="zh-CN"/>
              </w:rPr>
              <w:t xml:space="preserve"> %}{%if loop.last%}{{ i }}{%else%}{{ i }}</w:t>
            </w:r>
          </w:p>
          <w:p w14:paraId="1E6AD88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BD64C59">
            <w:pPr>
              <w:snapToGrid w:val="0"/>
              <w:rPr>
                <w:rFonts w:ascii="Times New Roman" w:hAnsi="Times New Roman" w:eastAsia="微软雅黑" w:cs="Times New Roman"/>
                <w:sz w:val="21"/>
                <w:szCs w:val="21"/>
                <w:lang w:eastAsia="zh-CN"/>
              </w:rPr>
            </w:pPr>
          </w:p>
        </w:tc>
      </w:tr>
      <w:tr w14:paraId="3F1183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2AAE658">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4B7BEB21">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623" w:type="dxa"/>
            <w:shd w:val="clear" w:color="auto" w:fill="auto"/>
            <w:noWrap/>
            <w:vAlign w:val="center"/>
          </w:tcPr>
          <w:p w14:paraId="7C34A1C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14:paraId="08442986">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27A4521">
            <w:pPr>
              <w:snapToGrid w:val="0"/>
              <w:rPr>
                <w:rFonts w:ascii="Times New Roman" w:hAnsi="Times New Roman" w:eastAsia="微软雅黑" w:cs="Times New Roman"/>
                <w:sz w:val="21"/>
                <w:szCs w:val="21"/>
                <w:lang w:eastAsia="zh-CN"/>
              </w:rPr>
            </w:pPr>
          </w:p>
        </w:tc>
      </w:tr>
      <w:tr w14:paraId="1DEE41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D5872CF">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53C5D789">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623" w:type="dxa"/>
            <w:shd w:val="clear" w:color="auto" w:fill="auto"/>
            <w:noWrap/>
            <w:vAlign w:val="center"/>
          </w:tcPr>
          <w:p w14:paraId="75846A7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14:paraId="4E42E475">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0413951">
            <w:pPr>
              <w:snapToGrid w:val="0"/>
              <w:rPr>
                <w:rFonts w:ascii="Times New Roman" w:hAnsi="Times New Roman" w:eastAsia="微软雅黑" w:cs="Times New Roman"/>
                <w:sz w:val="21"/>
                <w:szCs w:val="21"/>
                <w:lang w:eastAsia="zh-CN"/>
              </w:rPr>
            </w:pPr>
          </w:p>
        </w:tc>
      </w:tr>
      <w:tr w14:paraId="3C0894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6F1536C">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0EA55EAD">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JAK1突变</w:t>
            </w:r>
          </w:p>
        </w:tc>
        <w:tc>
          <w:tcPr>
            <w:tcW w:w="2623" w:type="dxa"/>
            <w:shd w:val="clear" w:color="auto" w:fill="auto"/>
            <w:noWrap/>
            <w:vAlign w:val="center"/>
          </w:tcPr>
          <w:p w14:paraId="45DEC22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14:paraId="19A76430">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FFAEDCF">
            <w:pPr>
              <w:snapToGrid w:val="0"/>
              <w:rPr>
                <w:rFonts w:ascii="Times New Roman" w:hAnsi="Times New Roman" w:eastAsia="微软雅黑" w:cs="Times New Roman"/>
                <w:sz w:val="21"/>
                <w:szCs w:val="21"/>
                <w:lang w:eastAsia="zh-CN"/>
              </w:rPr>
            </w:pPr>
          </w:p>
        </w:tc>
      </w:tr>
      <w:tr w14:paraId="3CA7FA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6501EA0">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5FD239B4">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JAK2突变</w:t>
            </w:r>
          </w:p>
        </w:tc>
        <w:tc>
          <w:tcPr>
            <w:tcW w:w="2623" w:type="dxa"/>
            <w:shd w:val="clear" w:color="auto" w:fill="auto"/>
            <w:noWrap/>
            <w:vAlign w:val="center"/>
          </w:tcPr>
          <w:p w14:paraId="3E33D90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14:paraId="338178B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F87279C">
            <w:pPr>
              <w:snapToGrid w:val="0"/>
              <w:rPr>
                <w:rFonts w:ascii="Times New Roman" w:hAnsi="Times New Roman" w:eastAsia="微软雅黑" w:cs="Times New Roman"/>
                <w:sz w:val="21"/>
                <w:szCs w:val="21"/>
                <w:lang w:eastAsia="zh-CN"/>
              </w:rPr>
            </w:pPr>
          </w:p>
        </w:tc>
      </w:tr>
      <w:tr w14:paraId="2137CB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4E31A0D">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56473A8D">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KEAP1突变</w:t>
            </w:r>
          </w:p>
        </w:tc>
        <w:tc>
          <w:tcPr>
            <w:tcW w:w="2623" w:type="dxa"/>
            <w:shd w:val="clear" w:color="auto" w:fill="auto"/>
            <w:noWrap/>
            <w:vAlign w:val="center"/>
          </w:tcPr>
          <w:p w14:paraId="6E782FC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14:paraId="2F9ACB62">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DFC60DB">
            <w:pPr>
              <w:snapToGrid w:val="0"/>
              <w:rPr>
                <w:rFonts w:ascii="Times New Roman" w:hAnsi="Times New Roman" w:eastAsia="微软雅黑" w:cs="Times New Roman"/>
                <w:sz w:val="21"/>
                <w:szCs w:val="21"/>
                <w:lang w:eastAsia="zh-CN"/>
              </w:rPr>
            </w:pPr>
          </w:p>
        </w:tc>
      </w:tr>
      <w:tr w14:paraId="7B6284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F8FC4DC">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4244777C">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623" w:type="dxa"/>
            <w:shd w:val="clear" w:color="auto" w:fill="auto"/>
            <w:noWrap/>
            <w:vAlign w:val="center"/>
          </w:tcPr>
          <w:p w14:paraId="18FB2C9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14:paraId="583172A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561C3AE">
            <w:pPr>
              <w:snapToGrid w:val="0"/>
              <w:rPr>
                <w:rFonts w:ascii="Times New Roman" w:hAnsi="Times New Roman" w:eastAsia="微软雅黑" w:cs="Times New Roman"/>
                <w:sz w:val="21"/>
                <w:szCs w:val="21"/>
                <w:lang w:eastAsia="zh-CN"/>
              </w:rPr>
            </w:pPr>
          </w:p>
        </w:tc>
      </w:tr>
      <w:tr w14:paraId="11C6F2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AD12DB7">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6242F9F3">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STK11突变</w:t>
            </w:r>
          </w:p>
        </w:tc>
        <w:tc>
          <w:tcPr>
            <w:tcW w:w="2623" w:type="dxa"/>
            <w:shd w:val="clear" w:color="auto" w:fill="auto"/>
            <w:noWrap/>
            <w:vAlign w:val="center"/>
          </w:tcPr>
          <w:p w14:paraId="5FD3A77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14:paraId="3C54ADB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87FF06B">
            <w:pPr>
              <w:snapToGrid w:val="0"/>
              <w:rPr>
                <w:rFonts w:ascii="Times New Roman" w:hAnsi="Times New Roman" w:eastAsia="微软雅黑" w:cs="Times New Roman"/>
                <w:sz w:val="21"/>
                <w:szCs w:val="21"/>
                <w:lang w:eastAsia="zh-CN"/>
              </w:rPr>
            </w:pPr>
          </w:p>
        </w:tc>
      </w:tr>
      <w:tr w14:paraId="230D97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69F0CD08">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bidi="ar"/>
              </w:rPr>
              <w:t>免疫</w:t>
            </w:r>
            <w:r>
              <w:rPr>
                <w:rFonts w:ascii="Times New Roman" w:hAnsi="Times New Roman" w:eastAsia="微软雅黑" w:cs="Times New Roman"/>
                <w:b/>
                <w:bCs/>
                <w:sz w:val="21"/>
                <w:szCs w:val="21"/>
                <w:lang w:eastAsia="zh-CN" w:bidi="ar"/>
              </w:rPr>
              <w:t>超进展相关基因(HPD)</w:t>
            </w:r>
          </w:p>
        </w:tc>
        <w:tc>
          <w:tcPr>
            <w:tcW w:w="2436" w:type="dxa"/>
            <w:shd w:val="clear" w:color="auto" w:fill="auto"/>
            <w:noWrap/>
            <w:vAlign w:val="center"/>
          </w:tcPr>
          <w:p w14:paraId="6F2B8AFD">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CCND1扩增</w:t>
            </w:r>
          </w:p>
        </w:tc>
        <w:tc>
          <w:tcPr>
            <w:tcW w:w="2623" w:type="dxa"/>
            <w:shd w:val="clear" w:color="auto" w:fill="auto"/>
            <w:noWrap/>
            <w:vAlign w:val="center"/>
          </w:tcPr>
          <w:p w14:paraId="0BEDFA0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6993AC6B">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14:paraId="5B7084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EAC2D5B">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646FDB3">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FGF3扩增</w:t>
            </w:r>
          </w:p>
        </w:tc>
        <w:tc>
          <w:tcPr>
            <w:tcW w:w="2623" w:type="dxa"/>
            <w:shd w:val="clear" w:color="auto" w:fill="auto"/>
            <w:noWrap/>
            <w:vAlign w:val="center"/>
          </w:tcPr>
          <w:p w14:paraId="6F7CB3A6">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65E3155C">
            <w:pPr>
              <w:snapToGrid w:val="0"/>
              <w:rPr>
                <w:rFonts w:ascii="Times New Roman" w:hAnsi="Times New Roman" w:eastAsia="微软雅黑" w:cs="Times New Roman"/>
                <w:color w:val="000000"/>
                <w:sz w:val="21"/>
                <w:szCs w:val="21"/>
              </w:rPr>
            </w:pPr>
          </w:p>
        </w:tc>
      </w:tr>
      <w:tr w14:paraId="03424EB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19B7393">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CD4F14F">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FGF4扩增</w:t>
            </w:r>
          </w:p>
        </w:tc>
        <w:tc>
          <w:tcPr>
            <w:tcW w:w="2623" w:type="dxa"/>
            <w:shd w:val="clear" w:color="auto" w:fill="auto"/>
            <w:noWrap/>
            <w:vAlign w:val="center"/>
          </w:tcPr>
          <w:p w14:paraId="4917D450">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2CEB7FE7">
            <w:pPr>
              <w:snapToGrid w:val="0"/>
              <w:rPr>
                <w:rFonts w:ascii="Times New Roman" w:hAnsi="Times New Roman" w:eastAsia="微软雅黑" w:cs="Times New Roman"/>
                <w:color w:val="000000"/>
                <w:sz w:val="21"/>
                <w:szCs w:val="21"/>
              </w:rPr>
            </w:pPr>
          </w:p>
        </w:tc>
      </w:tr>
      <w:tr w14:paraId="089BB3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92667EB">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5E054AA">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FGF19扩增</w:t>
            </w:r>
          </w:p>
        </w:tc>
        <w:tc>
          <w:tcPr>
            <w:tcW w:w="2623" w:type="dxa"/>
            <w:shd w:val="clear" w:color="auto" w:fill="auto"/>
            <w:noWrap/>
            <w:vAlign w:val="center"/>
          </w:tcPr>
          <w:p w14:paraId="1359BB76">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34C87C30">
            <w:pPr>
              <w:snapToGrid w:val="0"/>
              <w:rPr>
                <w:rFonts w:ascii="Times New Roman" w:hAnsi="Times New Roman" w:eastAsia="微软雅黑" w:cs="Times New Roman"/>
                <w:color w:val="000000"/>
                <w:sz w:val="21"/>
                <w:szCs w:val="21"/>
              </w:rPr>
            </w:pPr>
          </w:p>
        </w:tc>
      </w:tr>
      <w:tr w14:paraId="545EDB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6A26AAA">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03280AD">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DNMT3A突变</w:t>
            </w:r>
          </w:p>
        </w:tc>
        <w:tc>
          <w:tcPr>
            <w:tcW w:w="2623" w:type="dxa"/>
            <w:shd w:val="clear" w:color="auto" w:fill="auto"/>
            <w:noWrap/>
            <w:vAlign w:val="center"/>
          </w:tcPr>
          <w:p w14:paraId="332C98D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14:paraId="420E35CC">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1317F85">
            <w:pPr>
              <w:snapToGrid w:val="0"/>
              <w:rPr>
                <w:rFonts w:ascii="Times New Roman" w:hAnsi="Times New Roman" w:eastAsia="微软雅黑" w:cs="Times New Roman"/>
                <w:color w:val="000000"/>
                <w:sz w:val="21"/>
                <w:szCs w:val="21"/>
              </w:rPr>
            </w:pPr>
          </w:p>
        </w:tc>
      </w:tr>
      <w:tr w14:paraId="3EAF09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FA33833">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shd w:val="clear" w:color="auto" w:fill="auto"/>
            <w:noWrap/>
            <w:vAlign w:val="center"/>
          </w:tcPr>
          <w:p w14:paraId="3C16F80E">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623" w:type="dxa"/>
            <w:shd w:val="clear" w:color="auto" w:fill="auto"/>
            <w:noWrap/>
            <w:vAlign w:val="center"/>
          </w:tcPr>
          <w:p w14:paraId="52AFF97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7EA492D0">
            <w:pPr>
              <w:snapToGrid w:val="0"/>
              <w:rPr>
                <w:rFonts w:ascii="Times New Roman" w:hAnsi="Times New Roman" w:eastAsia="微软雅黑" w:cs="Times New Roman"/>
                <w:color w:val="000000"/>
                <w:sz w:val="21"/>
                <w:szCs w:val="21"/>
              </w:rPr>
            </w:pPr>
          </w:p>
        </w:tc>
      </w:tr>
      <w:tr w14:paraId="5F1421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357CBBA">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62DBEDA6">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MDM2扩增</w:t>
            </w:r>
          </w:p>
        </w:tc>
        <w:tc>
          <w:tcPr>
            <w:tcW w:w="2623" w:type="dxa"/>
            <w:shd w:val="clear" w:color="auto" w:fill="auto"/>
            <w:noWrap/>
            <w:vAlign w:val="center"/>
          </w:tcPr>
          <w:p w14:paraId="694AD593">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322E8D7F">
            <w:pPr>
              <w:snapToGrid w:val="0"/>
              <w:rPr>
                <w:rFonts w:ascii="Times New Roman" w:hAnsi="Times New Roman" w:eastAsia="微软雅黑" w:cs="Times New Roman"/>
                <w:color w:val="000000"/>
                <w:sz w:val="21"/>
                <w:szCs w:val="21"/>
              </w:rPr>
            </w:pPr>
          </w:p>
        </w:tc>
      </w:tr>
      <w:tr w14:paraId="6F5EEB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6535A6A">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5DE5238">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MDM4扩增</w:t>
            </w:r>
          </w:p>
        </w:tc>
        <w:tc>
          <w:tcPr>
            <w:tcW w:w="2623" w:type="dxa"/>
            <w:shd w:val="clear" w:color="auto" w:fill="auto"/>
            <w:noWrap/>
            <w:vAlign w:val="center"/>
          </w:tcPr>
          <w:p w14:paraId="62CB5A2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59F24485">
            <w:pPr>
              <w:snapToGrid w:val="0"/>
              <w:rPr>
                <w:rFonts w:ascii="Times New Roman" w:hAnsi="Times New Roman" w:eastAsia="微软雅黑" w:cs="Times New Roman"/>
                <w:color w:val="000000"/>
                <w:sz w:val="21"/>
                <w:szCs w:val="21"/>
              </w:rPr>
            </w:pPr>
          </w:p>
        </w:tc>
      </w:tr>
    </w:tbl>
    <w:p w14:paraId="7AD5BF34">
      <w:pPr>
        <w:keepNext w:val="0"/>
        <w:keepLines w:val="0"/>
        <w:pageBreakBefore w:val="0"/>
        <w:widowControl w:val="0"/>
        <w:kinsoku/>
        <w:wordWrap/>
        <w:overflowPunct/>
        <w:topLinePunct w:val="0"/>
        <w:autoSpaceDE/>
        <w:autoSpaceDN/>
        <w:bidi w:val="0"/>
        <w:adjustRightInd/>
        <w:snapToGrid/>
        <w:spacing w:line="216" w:lineRule="auto"/>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0AACA62A">
      <w:pPr>
        <w:pStyle w:val="6"/>
        <w:keepNext w:val="0"/>
        <w:keepLines w:val="0"/>
        <w:pageBreakBefore w:val="0"/>
        <w:widowControl w:val="0"/>
        <w:numPr>
          <w:ilvl w:val="0"/>
          <w:numId w:val="14"/>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61539C83">
      <w:pPr>
        <w:pStyle w:val="6"/>
        <w:keepNext w:val="0"/>
        <w:keepLines w:val="0"/>
        <w:pageBreakBefore w:val="0"/>
        <w:widowControl w:val="0"/>
        <w:numPr>
          <w:ilvl w:val="0"/>
          <w:numId w:val="14"/>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6F13464A">
      <w:pPr>
        <w:pStyle w:val="6"/>
        <w:keepNext w:val="0"/>
        <w:keepLines w:val="0"/>
        <w:pageBreakBefore w:val="0"/>
        <w:widowControl w:val="0"/>
        <w:numPr>
          <w:ilvl w:val="0"/>
          <w:numId w:val="14"/>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080D1EDF">
      <w:pPr>
        <w:pStyle w:val="6"/>
        <w:keepNext w:val="0"/>
        <w:keepLines w:val="0"/>
        <w:pageBreakBefore w:val="0"/>
        <w:widowControl w:val="0"/>
        <w:numPr>
          <w:ilvl w:val="0"/>
          <w:numId w:val="14"/>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2DA57D9F">
      <w:pPr>
        <w:pStyle w:val="6"/>
        <w:keepNext w:val="0"/>
        <w:keepLines w:val="0"/>
        <w:pageBreakBefore w:val="0"/>
        <w:widowControl w:val="0"/>
        <w:numPr>
          <w:ilvl w:val="0"/>
          <w:numId w:val="14"/>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bookmarkEnd w:id="65"/>
    <w:p w14:paraId="7AE7543F">
      <w:pPr>
        <w:rPr>
          <w:sz w:val="30"/>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7147C99C">
      <w:pPr>
        <w:pStyle w:val="3"/>
        <w:numPr>
          <w:ilvl w:val="255"/>
          <w:numId w:val="0"/>
        </w:numPr>
        <w:jc w:val="left"/>
        <w:rPr>
          <w:color w:val="auto"/>
          <w:sz w:val="30"/>
          <w:lang w:eastAsia="zh-CN"/>
        </w:rPr>
      </w:pPr>
      <w:bookmarkStart w:id="66" w:name="_Toc20034"/>
      <w:bookmarkStart w:id="67" w:name="_Toc7893"/>
      <w:bookmarkStart w:id="68" w:name="_Toc10223"/>
      <w:bookmarkStart w:id="69" w:name="_Toc6873"/>
      <w:bookmarkStart w:id="70" w:name="_Toc106719764"/>
      <w:r>
        <w:rPr>
          <w:rFonts w:hint="eastAsia"/>
          <w:color w:val="auto"/>
          <w:sz w:val="30"/>
          <w:lang w:eastAsia="zh-CN"/>
        </w:rPr>
        <w:t>PD-L1检测结果</w:t>
      </w:r>
      <w:bookmarkEnd w:id="66"/>
      <w:bookmarkEnd w:id="67"/>
      <w:bookmarkEnd w:id="68"/>
      <w:bookmarkEnd w:id="69"/>
      <w:bookmarkEnd w:id="70"/>
    </w:p>
    <w:p w14:paraId="72C430A4">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1D5416AA">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0EB80D89">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1CF0B18B">
            <w:pPr>
              <w:pStyle w:val="37"/>
            </w:pPr>
            <w:r>
              <w:rPr>
                <w:rFonts w:hint="eastAsia"/>
              </w:rPr>
              <w:t>{{</w:t>
            </w:r>
            <w:r>
              <w:t xml:space="preserve"> PDInfo</w:t>
            </w:r>
            <w:r>
              <w:rPr>
                <w:rFonts w:hint="eastAsia"/>
              </w:rPr>
              <w:t>.</w:t>
            </w:r>
            <w:r>
              <w:t>Tumor_cell_count</w:t>
            </w:r>
            <w:r>
              <w:rPr>
                <w:rFonts w:hint="eastAsia"/>
              </w:rPr>
              <w:t xml:space="preserve"> }}</w:t>
            </w:r>
          </w:p>
        </w:tc>
      </w:tr>
      <w:tr w14:paraId="504C9063">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2293854D">
            <w:pPr>
              <w:pStyle w:val="38"/>
            </w:pPr>
            <w:r>
              <w:t>镜下描述：</w:t>
            </w:r>
            <w:r>
              <w:rPr>
                <w:rFonts w:hint="eastAsia"/>
              </w:rPr>
              <w:t>{{</w:t>
            </w:r>
            <w:r>
              <w:t xml:space="preserve"> PDInfo</w:t>
            </w:r>
            <w:r>
              <w:rPr>
                <w:rFonts w:hint="eastAsia"/>
              </w:rPr>
              <w:t>.</w:t>
            </w:r>
            <w:r>
              <w:t>Seen_microscopically</w:t>
            </w:r>
            <w:r>
              <w:rPr>
                <w:rFonts w:hint="eastAsia"/>
              </w:rPr>
              <w:t xml:space="preserve"> }}</w:t>
            </w:r>
          </w:p>
        </w:tc>
      </w:tr>
    </w:tbl>
    <w:p w14:paraId="08B8C93B">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1C1ED579">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50C432F8">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02EE5E75">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3446E8B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51CA3D88">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7B21D628">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68AF4C55">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58495E2B">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72650BDB">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6D2913D0">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4EA44B32">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21E9216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138E1C14">
            <w:pPr>
              <w:pStyle w:val="39"/>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0C231CEA">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1AA14DA3">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77454207">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64812AC9">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1D7B1C99">
            <w:pPr>
              <w:pStyle w:val="39"/>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78424095">
      <w:pPr>
        <w:spacing w:line="276" w:lineRule="auto"/>
        <w:ind w:right="449" w:rightChars="204"/>
        <w:rPr>
          <w:rFonts w:ascii="微软雅黑" w:hAnsi="微软雅黑" w:eastAsia="微软雅黑" w:cs="微软雅黑"/>
          <w:b/>
          <w:color w:val="000000"/>
          <w:sz w:val="18"/>
          <w:szCs w:val="18"/>
        </w:rPr>
      </w:pPr>
    </w:p>
    <w:p w14:paraId="6822C6A2">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4961A05E">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01E2A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6182BEC0">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770F6B23">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6DB83716">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2CD454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1F9D2A33">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3F84D589">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751D0A14">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7EEF0988">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0B0105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EE0F07F">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3C1C24AE">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01F6295D">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512813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231E3657">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5DE7D153">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1AC95E91">
            <w:pPr>
              <w:spacing w:line="276" w:lineRule="auto"/>
              <w:jc w:val="left"/>
              <w:rPr>
                <w:rFonts w:ascii="Times New Roman" w:hAnsi="Times New Roman" w:eastAsia="微软雅黑" w:cs="Times New Roman"/>
                <w:sz w:val="18"/>
                <w:szCs w:val="18"/>
                <w:shd w:val="clear" w:color="auto" w:fill="FFFFFF"/>
                <w:lang w:eastAsia="zh-CN"/>
              </w:rPr>
            </w:pPr>
          </w:p>
        </w:tc>
      </w:tr>
      <w:tr w14:paraId="3244B7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34C601AD">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202D8D63">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4944C313">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7AD6A9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26D0671D">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52332A88">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CBEAEE5">
            <w:pPr>
              <w:spacing w:line="276" w:lineRule="auto"/>
              <w:jc w:val="left"/>
              <w:rPr>
                <w:rFonts w:ascii="Times New Roman" w:hAnsi="Times New Roman" w:eastAsia="微软雅黑" w:cs="Times New Roman"/>
                <w:sz w:val="18"/>
                <w:szCs w:val="18"/>
                <w:shd w:val="clear" w:color="auto" w:fill="FFFFFF"/>
                <w:lang w:eastAsia="zh-CN"/>
              </w:rPr>
            </w:pPr>
          </w:p>
        </w:tc>
      </w:tr>
    </w:tbl>
    <w:p w14:paraId="3B59596C">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4414815C">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72B10170">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37AE7C1E">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1E55A506">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246BE00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48A7C659">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47CC867C">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17F0D63F">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24EC4183">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18E5542A">
            <w:pPr>
              <w:pStyle w:val="21"/>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32AE88C2">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0154C473">
            <w:pPr>
              <w:pStyle w:val="21"/>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391C854A">
            <w:pPr>
              <w:pStyle w:val="21"/>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1D44CDBC">
            <w:pPr>
              <w:pStyle w:val="21"/>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1B29E71C">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664F7C0C">
            <w:pPr>
              <w:pStyle w:val="21"/>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4801BAE4">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049B801F">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760ADF55">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4368662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14:paraId="36BCC964">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466B0852">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1C7CAE37">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6ED62F2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6326A03A">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2E2BE34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54ECF8FA">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3E7C184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6664F0A6">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5644BE9A">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70078886">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33B4DE3B">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4CD3417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4AEE097D">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102D157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60C8F8C5">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5C5F4B78">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4832A68D">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31392B66">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0B09468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690AF769">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692C7FE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5DAE64ED">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015C6854">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118FED39">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bookmarkEnd w:id="52"/>
    <w:bookmarkEnd w:id="53"/>
    <w:bookmarkEnd w:id="54"/>
    <w:bookmarkEnd w:id="55"/>
    <w:bookmarkEnd w:id="56"/>
    <w:bookmarkEnd w:id="57"/>
    <w:p w14:paraId="22646D53">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1" w:name="_Toc23903"/>
      <w:bookmarkStart w:id="72" w:name="_Toc23846_WPSOffice_Level1"/>
      <w:bookmarkStart w:id="73" w:name="_Toc25727"/>
      <w:bookmarkStart w:id="74" w:name="_Toc180"/>
      <w:bookmarkStart w:id="75" w:name="_Toc4331_WPSOffice_Level1"/>
      <w:bookmarkStart w:id="76" w:name="_Toc23461"/>
      <w:bookmarkStart w:id="77" w:name="_Toc23251"/>
      <w:bookmarkStart w:id="78" w:name="_Toc32443_WPSOffice_Level1"/>
      <w:r>
        <w:rPr>
          <w:color w:val="62B541"/>
          <w:sz w:val="32"/>
          <w14:shadow w14:blurRad="50800" w14:dist="38100" w14:dir="10800000" w14:sx="100000" w14:sy="100000" w14:kx="0" w14:ky="0" w14:algn="r">
            <w14:srgbClr w14:val="62B541">
              <w14:alpha w14:val="60000"/>
            </w14:srgbClr>
          </w14:shadow>
        </w:rPr>
        <w:t>基因检测结果解析</w:t>
      </w:r>
      <w:bookmarkEnd w:id="71"/>
      <w:bookmarkEnd w:id="72"/>
      <w:bookmarkEnd w:id="73"/>
      <w:bookmarkEnd w:id="74"/>
      <w:bookmarkEnd w:id="75"/>
      <w:bookmarkEnd w:id="76"/>
      <w:bookmarkEnd w:id="77"/>
      <w:bookmarkEnd w:id="78"/>
    </w:p>
    <w:p w14:paraId="73C8526E">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14:paraId="5C0FB8EB">
      <w:pPr>
        <w:pStyle w:val="3"/>
        <w:numPr>
          <w:ilvl w:val="255"/>
          <w:numId w:val="0"/>
        </w:numPr>
        <w:jc w:val="left"/>
        <w:rPr>
          <w:rFonts w:hint="eastAsia"/>
          <w:color w:val="auto"/>
          <w:sz w:val="30"/>
          <w:lang w:eastAsia="zh-CN"/>
        </w:rPr>
      </w:pPr>
      <w:bookmarkStart w:id="79" w:name="_Toc32443_WPSOffice_Level2"/>
      <w:bookmarkStart w:id="80" w:name="_Toc14125"/>
      <w:bookmarkStart w:id="81" w:name="_Toc4331_WPSOffice_Level2"/>
      <w:bookmarkStart w:id="82" w:name="_Toc3030"/>
      <w:bookmarkStart w:id="83" w:name="_Toc32302"/>
      <w:bookmarkStart w:id="84" w:name="_Toc23606"/>
      <w:bookmarkStart w:id="85" w:name="_Toc26395"/>
      <w:r>
        <w:rPr>
          <w:rFonts w:hint="eastAsia"/>
          <w:color w:val="auto"/>
          <w:sz w:val="30"/>
          <w:lang w:eastAsia="zh-CN"/>
        </w:rPr>
        <w:t>体细胞变异结果解析</w:t>
      </w:r>
      <w:bookmarkEnd w:id="79"/>
      <w:bookmarkEnd w:id="80"/>
      <w:bookmarkEnd w:id="81"/>
      <w:bookmarkEnd w:id="82"/>
      <w:bookmarkEnd w:id="83"/>
      <w:bookmarkEnd w:id="84"/>
    </w:p>
    <w:p w14:paraId="545143A2">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7579E66B">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4D2454F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119D398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B87168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241D33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2CD2E38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02CB140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B7920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6307AD9">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3A2EC1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5362FB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FFB1B4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9D7C20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4EF246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006616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53312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FD8229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FD695A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EF48A0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C50EA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10CA70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C4CC0F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9EDDDF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7A6BD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3C0785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1E95FB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60686A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1C08A1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9FD668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61D4D0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E2D03C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DC8BA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1E0227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7247D9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6BEE4B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66BB5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28A3D73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84AC56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A00D68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C60041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7E08E7D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13853FF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340B10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91F460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7F41FE9">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A08204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A0FE50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D5A7E4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66D8874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5598B7A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10923A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1C07FC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F272C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A1EC30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1BCFF3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3F8ABC1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9251A6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F8EEFD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601834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D7E6DF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36C63CDA">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9B0B0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38CCAA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1553FA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74E9745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4F0F8BA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2CB89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FC5A40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C33DC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D5C0F3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83F8C0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EB75F4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EE49D8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30BA2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DE23E9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F124F5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304070F">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798D7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6C7800A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0F6863B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5C2C72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906189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34DFC0C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1F8319B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69FF6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23C158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3DFEF6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7580A07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3C9A1D6">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BECFD2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686D6F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2A2C234">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745E6E3D">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34E73E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AE4AAD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50323D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57DCE43">
      <w:pPr>
        <w:pStyle w:val="26"/>
        <w:rPr>
          <w:color w:val="auto"/>
        </w:rPr>
      </w:pPr>
      <w:r>
        <w:rPr>
          <w:rFonts w:hint="eastAsia"/>
          <w:color w:val="auto"/>
        </w:rPr>
        <w:t>{% endif %}{% endfor %}{% for vus in unknownVarAnalysisStr %}</w:t>
      </w:r>
    </w:p>
    <w:p w14:paraId="63BF974F">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53BBDF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314264CE">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0B36CA70">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54356A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6E42A459">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0F5716E9">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256EAF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2E76EAB3">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1691B29">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04DEDABE">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295A6E3D">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ACD86C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673C329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5C9F64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14:paraId="296479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7FB440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0F6FD7B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7A258C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EB959AD">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F7DEFE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716572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FCDF6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2DD11B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4416DD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D83F5C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4A0390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2D2C2C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E0C1A8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5EA890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15959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053563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B98950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073FE9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D0135B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798DEF4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14BEA3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002EBE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FCE51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21E64B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D7F752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01E7C3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6B82B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806CC9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9F95B9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918E60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2D1FA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7998F1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8A6257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37A8A5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E62F9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55EAAC6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5EF13F3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8F3F4E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6EF83A4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329F4E6">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92E2FD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D94ACB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A82991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54ACDE6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7B2E767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18190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F5AC0B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6D4E6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240CE3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5B0995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F1CD7E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4FE5371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DB5609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607CA9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E4205E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F924B0B">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768B1A8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4DEB4F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BE38B9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37F806A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6C4E6D9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40879C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6F2A58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5AA8E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1F26A2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6D4BEB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41F1F8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4FF144F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C407DB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14D5A8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17CADC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9BCB05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044EE8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1844EE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35D56E2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E90A2A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E2411A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6F2CB5B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5593203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2701B5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421FAE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5E486C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C885B2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F30A76C">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9C6E35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FC460C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0AE9255">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2E9B79A">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2470587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76C25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77F83C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7C0223C">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2B86F4E5">
      <w:pPr>
        <w:pStyle w:val="3"/>
        <w:numPr>
          <w:ilvl w:val="255"/>
          <w:numId w:val="0"/>
        </w:numPr>
        <w:jc w:val="left"/>
        <w:rPr>
          <w:rFonts w:hint="eastAsia"/>
          <w:color w:val="auto"/>
          <w:sz w:val="30"/>
          <w:lang w:eastAsia="zh-CN"/>
        </w:rPr>
      </w:pPr>
      <w:bookmarkStart w:id="86" w:name="_Toc4772"/>
      <w:bookmarkStart w:id="87" w:name="_Toc2779"/>
      <w:r>
        <w:rPr>
          <w:rFonts w:hint="eastAsia"/>
          <w:color w:val="auto"/>
          <w:sz w:val="30"/>
          <w:lang w:eastAsia="zh-CN"/>
        </w:rPr>
        <w:t>胚系变异结果解析</w:t>
      </w:r>
      <w:bookmarkEnd w:id="86"/>
      <w:bookmarkEnd w:id="87"/>
    </w:p>
    <w:p w14:paraId="66737E94">
      <w:pPr>
        <w:numPr>
          <w:ilvl w:val="255"/>
          <w:numId w:val="0"/>
        </w:numPr>
        <w:jc w:val="left"/>
        <w:outlineLvl w:val="9"/>
        <w:rPr>
          <w:rFonts w:hint="eastAsia" w:ascii="Times New Roman" w:hAnsi="Times New Roman" w:eastAsia="微软雅黑" w:cs="Times New Roman"/>
          <w:b/>
          <w:bCs w:val="0"/>
          <w:color w:val="auto"/>
          <w:sz w:val="24"/>
          <w:szCs w:val="24"/>
          <w:lang w:val="en-US" w:eastAsia="zh-CN" w:bidi="ar-SA"/>
        </w:rPr>
      </w:pPr>
      <w:r>
        <w:rPr>
          <w:rFonts w:hint="eastAsia" w:ascii="Times New Roman" w:hAnsi="Times New Roman" w:eastAsia="微软雅黑" w:cs="Times New Roman"/>
          <w:b/>
          <w:bCs w:val="0"/>
          <w:color w:val="auto"/>
          <w:sz w:val="24"/>
          <w:szCs w:val="24"/>
          <w:lang w:val="en-US" w:eastAsia="zh-CN" w:bidi="ar-SA"/>
        </w:rPr>
        <w:t>{% for tdd in geneticCancerRiskInfo %}</w:t>
      </w:r>
    </w:p>
    <w:p w14:paraId="3E4756E9">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FB193C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2B0FFB9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0ABB75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4F87598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47D548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767CFE8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372D0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A339FBC">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5F89D1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1885D6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4382CD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5E7BB7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148DB5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C82378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63DB7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D1EEAF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BC210B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518679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EB5B3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F56AAB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9D899C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2B62F6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3C49A3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44D52BF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AD4EC1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194683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ADCEA7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A420E6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2BBDB9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D693D9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8B2C4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585038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9F67EF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674CB5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FB9F00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598E3CF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C4BC0D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7DC49B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3773F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7C5A2ED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6CD669C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AEC1E0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739B51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C956135">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5BB1E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AC2DC2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D6CBA0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4E73ABB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5932AB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8C298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A0473E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C60B4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B5AA573">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CD3814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1741FE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157919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833CB3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AE33DE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9E63A4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D048BF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872D2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B1546B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5577AD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0594AF4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0C2AC86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8A4A0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3CCD99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273D8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75BE013">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BECC60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EEDA6A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EE0D7B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246D9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C1D251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6DBB93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4D5F74F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3DD34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7C4F51D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7335723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4F000D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2BF9411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5E29B90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17E3194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10145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1EBFD81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DBC57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217975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3483F4A8">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5F00A85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536FD3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30D52A6">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77831EB">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2B4D510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7E3767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E3C822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3A9230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14:paraId="3014675E">
      <w:pPr>
        <w:pStyle w:val="3"/>
        <w:numPr>
          <w:ilvl w:val="255"/>
          <w:numId w:val="0"/>
        </w:numPr>
        <w:jc w:val="left"/>
        <w:rPr>
          <w:color w:val="auto"/>
          <w:sz w:val="30"/>
          <w:lang w:eastAsia="zh-CN"/>
        </w:rPr>
      </w:pPr>
      <w:bookmarkStart w:id="88" w:name="_Toc18547"/>
      <w:bookmarkStart w:id="89" w:name="_Toc10921"/>
      <w:r>
        <w:rPr>
          <w:rFonts w:hint="eastAsia"/>
          <w:color w:val="auto"/>
          <w:sz w:val="30"/>
          <w:lang w:eastAsia="zh-CN"/>
        </w:rPr>
        <w:t>免疫检测结果解析</w:t>
      </w:r>
      <w:bookmarkEnd w:id="88"/>
      <w:bookmarkEnd w:id="89"/>
    </w:p>
    <w:p w14:paraId="1483BD2B">
      <w:pPr>
        <w:spacing w:before="29"/>
        <w:rPr>
          <w:rFonts w:ascii="Times New Roman" w:hAnsi="Times New Roman" w:eastAsia="微软雅黑" w:cs="Times New Roman"/>
          <w:b/>
          <w:sz w:val="24"/>
          <w:szCs w:val="24"/>
          <w:lang w:eastAsia="zh-CN"/>
        </w:rPr>
      </w:pPr>
      <w:r>
        <w:rPr>
          <w:rFonts w:ascii="Times New Roman" w:hAnsi="Times New Roman" w:eastAsia="微软雅黑" w:cs="Times New Roman"/>
          <w:b/>
          <w:sz w:val="24"/>
          <w:szCs w:val="24"/>
          <w:lang w:eastAsia="zh-CN"/>
        </w:rPr>
        <w:t>肿瘤突变负荷（TMB）检测结果解析</w:t>
      </w:r>
    </w:p>
    <w:tbl>
      <w:tblPr>
        <w:tblStyle w:val="14"/>
        <w:tblW w:w="9836"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141"/>
        <w:gridCol w:w="4695"/>
      </w:tblGrid>
      <w:tr w14:paraId="27CB35E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141" w:type="dxa"/>
            <w:tcBorders>
              <w:top w:val="nil"/>
              <w:bottom w:val="nil"/>
              <w:right w:val="single" w:color="FFFFFF" w:sz="18" w:space="0"/>
            </w:tcBorders>
            <w:shd w:val="clear" w:color="auto" w:fill="62BC41"/>
            <w:vAlign w:val="center"/>
          </w:tcPr>
          <w:p w14:paraId="62717B61">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62BC41"/>
            <w:vAlign w:val="center"/>
          </w:tcPr>
          <w:p w14:paraId="0428620E">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5C58849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141" w:type="dxa"/>
            <w:tcBorders>
              <w:top w:val="nil"/>
              <w:bottom w:val="single" w:color="A4A4A4" w:themeColor="background1" w:themeShade="A5" w:sz="4" w:space="0"/>
            </w:tcBorders>
            <w:shd w:val="clear" w:color="auto" w:fill="auto"/>
            <w:vAlign w:val="center"/>
          </w:tcPr>
          <w:p w14:paraId="48CCFB93">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肿瘤突变负荷（Tumor mutation burden</w:t>
            </w:r>
            <w:r>
              <w:rPr>
                <w:rFonts w:hint="eastAsia" w:ascii="微软雅黑" w:hAnsi="微软雅黑" w:eastAsia="微软雅黑" w:cs="微软雅黑"/>
                <w:b/>
                <w:bCs/>
                <w:sz w:val="21"/>
                <w:szCs w:val="21"/>
                <w:lang w:eastAsia="zh-CN"/>
              </w:rPr>
              <w:t>，</w:t>
            </w:r>
            <w:r>
              <w:rPr>
                <w:rFonts w:ascii="Times New Roman" w:hAnsi="Times New Roman" w:eastAsia="微软雅黑" w:cs="Times New Roman"/>
                <w:b/>
                <w:bCs/>
                <w:sz w:val="21"/>
                <w:szCs w:val="21"/>
                <w:lang w:eastAsia="zh-CN"/>
              </w:rPr>
              <w:t>TMB）</w:t>
            </w:r>
          </w:p>
        </w:tc>
        <w:tc>
          <w:tcPr>
            <w:tcW w:w="4695" w:type="dxa"/>
            <w:tcBorders>
              <w:top w:val="nil"/>
              <w:bottom w:val="single" w:color="A4A4A4" w:themeColor="background1" w:themeShade="A5" w:sz="4" w:space="0"/>
            </w:tcBorders>
            <w:shd w:val="clear" w:color="auto" w:fill="auto"/>
            <w:vAlign w:val="center"/>
          </w:tcPr>
          <w:p w14:paraId="74D8D51D">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2E5C99D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141" w:type="dxa"/>
            <w:tcBorders>
              <w:top w:val="nil"/>
              <w:bottom w:val="nil"/>
              <w:right w:val="nil"/>
            </w:tcBorders>
            <w:shd w:val="clear" w:color="auto" w:fill="auto"/>
          </w:tcPr>
          <w:p w14:paraId="6B7BB780">
            <w:pPr>
              <w:rPr>
                <w:rFonts w:ascii="Times New Roman" w:hAnsi="Times New Roman" w:eastAsia="微软雅黑" w:cs="Times New Roman"/>
                <w:sz w:val="21"/>
                <w:szCs w:val="21"/>
                <w:lang w:eastAsia="zh-CN"/>
              </w:rPr>
            </w:pPr>
            <w:r>
              <w:rPr>
                <w:rFonts w:hint="eastAsia" w:ascii="Times New Roman" w:hAnsi="Times New Roman" w:eastAsia="微软雅黑" w:cs="Times New Roman"/>
                <w:b/>
                <w:sz w:val="21"/>
                <w:szCs w:val="21"/>
                <w:lang w:eastAsia="zh-CN"/>
              </w:rPr>
              <w:t>{{ summaryOfRresults.tmb_PIC | ci(216.7,171.7) }}</w:t>
            </w:r>
          </w:p>
        </w:tc>
        <w:tc>
          <w:tcPr>
            <w:tcW w:w="4695" w:type="dxa"/>
            <w:tcBorders>
              <w:top w:val="nil"/>
              <w:left w:val="nil"/>
              <w:bottom w:val="nil"/>
            </w:tcBorders>
            <w:shd w:val="clear" w:color="auto" w:fill="auto"/>
          </w:tcPr>
          <w:p w14:paraId="1CECC8CB">
            <w:pPr>
              <w:spacing w:line="276" w:lineRule="auto"/>
              <w:jc w:val="both"/>
              <w:rPr>
                <w:rFonts w:ascii="Times New Roman" w:hAnsi="Times New Roman" w:eastAsia="微软雅黑" w:cs="Times New Roman"/>
                <w:sz w:val="11"/>
                <w:szCs w:val="16"/>
                <w:shd w:val="clear" w:color="auto" w:fill="FFFFFF"/>
                <w:lang w:eastAsia="zh-CN"/>
              </w:rPr>
            </w:pPr>
          </w:p>
          <w:p w14:paraId="64507690">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图1.TMB在本类癌种人群中的频率分布图</w:t>
            </w:r>
          </w:p>
          <w:p w14:paraId="4FA8E8A5">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704FFDCB">
            <w:pPr>
              <w:spacing w:line="276" w:lineRule="auto"/>
              <w:jc w:val="both"/>
              <w:rPr>
                <w:rFonts w:ascii="Times New Roman" w:hAnsi="Times New Roman" w:eastAsia="微软雅黑" w:cs="Times New Roman"/>
                <w:sz w:val="18"/>
                <w:shd w:val="clear" w:color="auto" w:fill="FFFFFF"/>
                <w:lang w:eastAsia="zh-CN"/>
              </w:rPr>
            </w:pPr>
          </w:p>
          <w:p w14:paraId="37853F0E">
            <w:pPr>
              <w:spacing w:line="276" w:lineRule="auto"/>
              <w:jc w:val="both"/>
              <w:rPr>
                <w:rFonts w:ascii="Times New Roman" w:hAnsi="Times New Roman" w:eastAsia="微软雅黑" w:cs="Times New Roman"/>
                <w:sz w:val="21"/>
                <w:szCs w:val="21"/>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r w14:paraId="1D2B89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836" w:type="dxa"/>
            <w:gridSpan w:val="2"/>
            <w:tcBorders>
              <w:top w:val="nil"/>
              <w:bottom w:val="nil"/>
            </w:tcBorders>
            <w:shd w:val="clear" w:color="auto" w:fill="auto"/>
          </w:tcPr>
          <w:p w14:paraId="4908B679">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14:paraId="09A86A5D">
            <w:pPr>
              <w:spacing w:line="240"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14:paraId="5C2069DA">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14:paraId="3CFB0FA2">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if summaryOfRresults.type == “tissue” %}{% for i in rk.tmb_clinical_significance | nl() %}{%if loop.last%}{{ i }}{%else%}{{ i }}</w:t>
            </w:r>
          </w:p>
          <w:p w14:paraId="1653C637">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else %}{% for i in rk.btmb_clinical_significance | nl() %}{%if loop.last%}{{ i }}{%else%}{{ i }}</w:t>
            </w:r>
          </w:p>
          <w:p w14:paraId="4878DB1E">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endif %}</w:t>
            </w:r>
          </w:p>
          <w:p w14:paraId="4214B280">
            <w:pPr>
              <w:spacing w:line="240" w:lineRule="auto"/>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14:paraId="7E3E4E09">
            <w:pPr>
              <w:numPr>
                <w:ilvl w:val="0"/>
                <w:numId w:val="15"/>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14:paraId="33B102FB">
            <w:pPr>
              <w:numPr>
                <w:ilvl w:val="0"/>
                <w:numId w:val="15"/>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本检测仅限于基因水平的突变检测，未进行PD-L1表达量检测。</w:t>
            </w:r>
          </w:p>
          <w:p w14:paraId="6141426B">
            <w:pPr>
              <w:numPr>
                <w:ilvl w:val="0"/>
                <w:numId w:val="15"/>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ascii="Times New Roman" w:hAnsi="Times New Roman" w:eastAsia="微软雅黑" w:cs="Times New Roman"/>
                <w:b/>
                <w:bCs/>
                <w:color w:val="0070C0"/>
                <w:sz w:val="28"/>
                <w:szCs w:val="28"/>
                <w:lang w:eastAsia="zh-CN"/>
              </w:rPr>
              <w:br w:type="page"/>
            </w:r>
          </w:p>
        </w:tc>
      </w:tr>
    </w:tbl>
    <w:p w14:paraId="0693BF01">
      <w:pPr>
        <w:numPr>
          <w:ilvl w:val="0"/>
          <w:numId w:val="16"/>
        </w:num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46E885AB">
      <w:pPr>
        <w:spacing w:before="29"/>
        <w:rPr>
          <w:rFonts w:ascii="Times New Roman" w:hAnsi="Times New Roman" w:eastAsia="微软雅黑" w:cs="Times New Roman"/>
          <w:b/>
          <w:sz w:val="24"/>
          <w:szCs w:val="24"/>
          <w:lang w:eastAsia="zh-CN"/>
        </w:rPr>
      </w:pPr>
      <w:bookmarkStart w:id="90" w:name="_Toc11562_WPSOffice_Level3"/>
      <w:r>
        <w:rPr>
          <w:rFonts w:ascii="Times New Roman" w:hAnsi="Times New Roman" w:eastAsia="微软雅黑" w:cs="Times New Roman"/>
          <w:b/>
          <w:sz w:val="24"/>
          <w:szCs w:val="24"/>
          <w:lang w:eastAsia="zh-CN"/>
        </w:rPr>
        <w:t>微卫星不稳定（MSI）检测结果解析</w:t>
      </w:r>
    </w:p>
    <w:tbl>
      <w:tblPr>
        <w:tblStyle w:val="14"/>
        <w:tblW w:w="983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543"/>
        <w:gridCol w:w="4294"/>
      </w:tblGrid>
      <w:tr w14:paraId="2ACE52D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543" w:type="dxa"/>
            <w:tcBorders>
              <w:top w:val="nil"/>
              <w:bottom w:val="nil"/>
              <w:right w:val="single" w:color="FFFFFF" w:sz="18" w:space="0"/>
            </w:tcBorders>
            <w:shd w:val="clear" w:color="auto" w:fill="62BC41"/>
            <w:vAlign w:val="center"/>
          </w:tcPr>
          <w:p w14:paraId="544CD511">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62BC41"/>
            <w:vAlign w:val="center"/>
          </w:tcPr>
          <w:p w14:paraId="18502E01">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7698780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543" w:type="dxa"/>
            <w:tcBorders>
              <w:top w:val="nil"/>
              <w:bottom w:val="single" w:color="A4A4A4" w:themeColor="background1" w:themeShade="A5" w:sz="4" w:space="0"/>
            </w:tcBorders>
            <w:shd w:val="clear" w:color="auto" w:fill="auto"/>
            <w:vAlign w:val="center"/>
          </w:tcPr>
          <w:p w14:paraId="1D8C1482">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nil"/>
              <w:bottom w:val="single" w:color="A4A4A4" w:themeColor="background1" w:themeShade="A5" w:sz="4" w:space="0"/>
            </w:tcBorders>
            <w:shd w:val="clear" w:color="auto" w:fill="auto"/>
            <w:vAlign w:val="center"/>
          </w:tcPr>
          <w:p w14:paraId="38E3407A">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1F1D3F2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54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67D98B01">
            <w:pPr>
              <w:spacing w:before="13" w:line="252" w:lineRule="auto"/>
              <w:ind w:right="174"/>
              <w:jc w:val="center"/>
              <w:rPr>
                <w:rFonts w:ascii="Times New Roman" w:hAnsi="Times New Roman" w:eastAsia="微软雅黑" w:cs="Times New Roman"/>
                <w:b/>
                <w:bCs/>
                <w:sz w:val="21"/>
                <w:szCs w:val="21"/>
                <w:lang w:eastAsia="zh-CN"/>
              </w:rPr>
            </w:pPr>
          </w:p>
        </w:tc>
        <w:tc>
          <w:tcPr>
            <w:tcW w:w="429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77CD9FB8">
            <w:pPr>
              <w:spacing w:before="13" w:line="252" w:lineRule="auto"/>
              <w:ind w:right="174"/>
              <w:jc w:val="center"/>
              <w:rPr>
                <w:rFonts w:ascii="Times New Roman" w:hAnsi="Times New Roman" w:eastAsia="微软雅黑" w:cs="Times New Roman"/>
                <w:sz w:val="21"/>
                <w:szCs w:val="21"/>
                <w:lang w:eastAsia="zh-CN"/>
              </w:rPr>
            </w:pPr>
          </w:p>
        </w:tc>
      </w:tr>
      <w:tr w14:paraId="52589D2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37" w:type="dxa"/>
            <w:gridSpan w:val="2"/>
            <w:tcBorders>
              <w:top w:val="nil"/>
              <w:bottom w:val="nil"/>
            </w:tcBorders>
            <w:shd w:val="clear" w:color="auto" w:fill="auto"/>
            <w:vAlign w:val="center"/>
          </w:tcPr>
          <w:p w14:paraId="367CB2EF">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32705819">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003B9669">
            <w:pPr>
              <w:rPr>
                <w:rFonts w:ascii="Times New Roman" w:hAnsi="Times New Roman" w:eastAsia="微软雅黑" w:cs="Times New Roman"/>
                <w:sz w:val="18"/>
                <w:shd w:val="clear" w:color="auto" w:fill="FFFFFF"/>
                <w:lang w:eastAsia="zh-CN"/>
              </w:rPr>
            </w:pPr>
          </w:p>
          <w:p w14:paraId="433B90E0">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081AA9B6">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085B9AFD">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1EA6A6AC">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29FAC4E6">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05ECDB16">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6ACE8350">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3DEAA4A3">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23E85B81">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035A7227">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1283FC88">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4008D933">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7DB9D84D">
            <w:pPr>
              <w:rPr>
                <w:rFonts w:ascii="Times New Roman" w:hAnsi="Times New Roman" w:eastAsia="微软雅黑" w:cs="Times New Roman"/>
                <w:b/>
                <w:sz w:val="18"/>
                <w:shd w:val="clear" w:color="auto" w:fill="FFFFFF"/>
                <w:lang w:eastAsia="zh-CN"/>
              </w:rPr>
            </w:pPr>
          </w:p>
          <w:p w14:paraId="3036397C">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4AD41981">
            <w:pPr>
              <w:numPr>
                <w:ilvl w:val="0"/>
                <w:numId w:val="18"/>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4F0E9469">
            <w:pPr>
              <w:numPr>
                <w:ilvl w:val="0"/>
                <w:numId w:val="18"/>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90"/>
    </w:tbl>
    <w:p w14:paraId="23FD4E49">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58497051">
      <w:pPr>
        <w:spacing w:before="29"/>
        <w:rPr>
          <w:rFonts w:ascii="Times New Roman" w:hAnsi="Times New Roman" w:eastAsia="微软雅黑" w:cs="Times New Roman"/>
          <w:b/>
          <w:sz w:val="24"/>
          <w:szCs w:val="24"/>
          <w:lang w:eastAsia="zh-CN"/>
        </w:rPr>
      </w:pPr>
      <w:bookmarkStart w:id="91" w:name="_Toc7307_WPSOffice_Level3"/>
      <w:r>
        <w:rPr>
          <w:rFonts w:hint="eastAsia" w:ascii="Times New Roman" w:hAnsi="Times New Roman" w:eastAsia="微软雅黑" w:cs="Times New Roman"/>
          <w:b/>
          <w:sz w:val="24"/>
          <w:szCs w:val="24"/>
          <w:lang w:eastAsia="zh-CN"/>
        </w:rPr>
        <w:t>错配修复（MMR）相关基因检测结果</w:t>
      </w:r>
    </w:p>
    <w:bookmarkEnd w:id="91"/>
    <w:tbl>
      <w:tblPr>
        <w:tblStyle w:val="14"/>
        <w:tblW w:w="98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240"/>
        <w:gridCol w:w="3117"/>
        <w:gridCol w:w="1849"/>
        <w:gridCol w:w="2631"/>
      </w:tblGrid>
      <w:tr w14:paraId="7E634C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40" w:type="dxa"/>
            <w:tcBorders>
              <w:top w:val="nil"/>
              <w:bottom w:val="nil"/>
              <w:right w:val="single" w:color="FFFFFF" w:sz="18" w:space="0"/>
            </w:tcBorders>
            <w:shd w:val="clear" w:color="auto" w:fill="62BC41"/>
            <w:vAlign w:val="center"/>
          </w:tcPr>
          <w:p w14:paraId="50787DF5">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5FDF2CEE">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2E418BA0">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62BC41"/>
            <w:vAlign w:val="center"/>
          </w:tcPr>
          <w:p w14:paraId="41F79014">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273FE1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37" w:type="dxa"/>
            <w:gridSpan w:val="4"/>
            <w:tcBorders>
              <w:top w:val="nil"/>
            </w:tcBorders>
            <w:shd w:val="clear" w:color="auto" w:fill="auto"/>
            <w:vAlign w:val="center"/>
          </w:tcPr>
          <w:p w14:paraId="09C806B0">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303F62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40" w:type="dxa"/>
            <w:tcBorders>
              <w:top w:val="nil"/>
            </w:tcBorders>
            <w:shd w:val="clear" w:color="auto" w:fill="auto"/>
            <w:vAlign w:val="center"/>
          </w:tcPr>
          <w:p w14:paraId="6D4D0FB1">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79E5DFE3">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47962716">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2E580DB6">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04F9CD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37" w:type="dxa"/>
            <w:gridSpan w:val="4"/>
            <w:tcBorders>
              <w:top w:val="nil"/>
            </w:tcBorders>
            <w:shd w:val="clear" w:color="auto" w:fill="auto"/>
            <w:vAlign w:val="center"/>
          </w:tcPr>
          <w:p w14:paraId="2562202C">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6B8CF7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240" w:type="dxa"/>
            <w:tcBorders>
              <w:top w:val="nil"/>
              <w:left w:val="single" w:color="FFFFFF" w:sz="4" w:space="0"/>
              <w:bottom w:val="nil"/>
              <w:right w:val="single" w:color="FFFFFF" w:sz="4" w:space="0"/>
            </w:tcBorders>
            <w:shd w:val="clear" w:color="auto" w:fill="auto"/>
            <w:vAlign w:val="center"/>
          </w:tcPr>
          <w:p w14:paraId="7993A319">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319D0842">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1DE4BF80">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43F04846">
            <w:pPr>
              <w:spacing w:before="13" w:line="252" w:lineRule="auto"/>
              <w:ind w:right="174"/>
              <w:jc w:val="center"/>
              <w:rPr>
                <w:rFonts w:ascii="Times New Roman" w:hAnsi="Times New Roman" w:eastAsia="微软雅黑" w:cs="Times New Roman"/>
                <w:b/>
                <w:bCs/>
                <w:sz w:val="21"/>
                <w:szCs w:val="21"/>
                <w:lang w:eastAsia="zh-CN"/>
              </w:rPr>
            </w:pPr>
          </w:p>
        </w:tc>
      </w:tr>
      <w:tr w14:paraId="41CFF3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837" w:type="dxa"/>
            <w:gridSpan w:val="4"/>
            <w:tcBorders>
              <w:top w:val="nil"/>
              <w:bottom w:val="nil"/>
            </w:tcBorders>
            <w:shd w:val="clear" w:color="auto" w:fill="auto"/>
            <w:vAlign w:val="center"/>
          </w:tcPr>
          <w:p w14:paraId="7214405A">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150B34E2">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14A9797E">
            <w:pPr>
              <w:ind w:firstLine="360" w:firstLineChars="200"/>
              <w:rPr>
                <w:rFonts w:ascii="Times New Roman" w:hAnsi="Times New Roman" w:eastAsia="微软雅黑" w:cs="Times New Roman"/>
                <w:sz w:val="18"/>
                <w:shd w:val="clear" w:color="auto" w:fill="FFFFFF"/>
                <w:lang w:eastAsia="zh-CN"/>
              </w:rPr>
            </w:pPr>
          </w:p>
          <w:p w14:paraId="54A89E27">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59EED797">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7196C4A3">
            <w:pPr>
              <w:ind w:firstLine="360" w:firstLineChars="200"/>
              <w:rPr>
                <w:rFonts w:ascii="Times New Roman" w:hAnsi="Times New Roman" w:eastAsia="微软雅黑" w:cs="Times New Roman"/>
                <w:sz w:val="18"/>
                <w:shd w:val="clear" w:color="auto" w:fill="FFFFFF"/>
                <w:lang w:eastAsia="zh-CN"/>
              </w:rPr>
            </w:pPr>
          </w:p>
          <w:p w14:paraId="7076C2B6">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5A248906">
            <w:pPr>
              <w:numPr>
                <w:ilvl w:val="0"/>
                <w:numId w:val="19"/>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4B1E690E">
            <w:pPr>
              <w:numPr>
                <w:ilvl w:val="0"/>
                <w:numId w:val="19"/>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37793E8E">
            <w:pPr>
              <w:numPr>
                <w:ilvl w:val="0"/>
                <w:numId w:val="19"/>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71A4701A">
            <w:pPr>
              <w:numPr>
                <w:ilvl w:val="0"/>
                <w:numId w:val="19"/>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2F2DAC13">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bookmarkEnd w:id="85"/>
    <w:p w14:paraId="64853680">
      <w:pPr>
        <w:spacing w:before="26" w:after="120" w:afterLines="50"/>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4"/>
          <w:szCs w:val="24"/>
          <w:lang w:eastAsia="zh-CN"/>
        </w:rPr>
        <w:t>{%if summaryOfRresults.positiveImmnueNum != 0%}{%if positiveImmnue!= [] %}</w:t>
      </w:r>
      <w:r>
        <w:rPr>
          <w:rFonts w:ascii="Times New Roman" w:hAnsi="Times New Roman" w:eastAsia="微软雅黑" w:cs="Times New Roman"/>
          <w:b/>
          <w:sz w:val="24"/>
          <w:lang w:eastAsia="zh-CN"/>
        </w:rPr>
        <w:t>免疫正相关基因检测结果解析</w:t>
      </w:r>
      <w:r>
        <w:rPr>
          <w:rFonts w:hint="eastAsia" w:ascii="Times New Roman" w:hAnsi="Times New Roman" w:eastAsia="微软雅黑" w:cs="Times New Roman"/>
          <w:b/>
          <w:sz w:val="20"/>
          <w:szCs w:val="20"/>
          <w:lang w:eastAsia="zh-CN"/>
        </w:rPr>
        <w:t>{% for tdd in positiveImmnue %}{% if tdd.varDesc !=</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 xml:space="preserve"> %}</w:t>
      </w:r>
    </w:p>
    <w:p w14:paraId="6A22E097">
      <w:pPr>
        <w:keepNext/>
        <w:spacing w:before="240" w:beforeLines="100" w:line="360" w:lineRule="auto"/>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0"/>
          <w:szCs w:val="20"/>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3238985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155DF56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3B3BC35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756ACA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5285EFC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tcBorders>
            <w:vAlign w:val="center"/>
          </w:tcPr>
          <w:p w14:paraId="3D470D8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5537C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779297C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6D354E1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14:paraId="2DEC39AD">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 endif %}</w:t>
      </w: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ascii="Times New Roman" w:hAnsi="Times New Roman" w:eastAsia="微软雅黑" w:cs="Times New Roman"/>
          <w:b/>
          <w:color w:val="000000" w:themeColor="text1"/>
          <w:sz w:val="24"/>
          <w:lang w:eastAsia="zh-CN"/>
          <w14:textFill>
            <w14:solidFill>
              <w14:schemeClr w14:val="tx1"/>
            </w14:solidFill>
          </w14:textFill>
        </w:rPr>
        <w:t>免疫</w:t>
      </w:r>
      <w:r>
        <w:rPr>
          <w:rFonts w:hint="eastAsia" w:ascii="Times New Roman" w:hAnsi="Times New Roman" w:eastAsia="微软雅黑" w:cs="Times New Roman"/>
          <w:b/>
          <w:color w:val="000000" w:themeColor="text1"/>
          <w:sz w:val="24"/>
          <w:lang w:eastAsia="zh-CN"/>
          <w14:textFill>
            <w14:solidFill>
              <w14:schemeClr w14:val="tx1"/>
            </w14:solidFill>
          </w14:textFill>
        </w:rPr>
        <w:t>负</w:t>
      </w:r>
      <w:r>
        <w:rPr>
          <w:rFonts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24836368">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53F287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19BEF76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594D655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2C0879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3C94675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left w:val="nil"/>
            </w:tcBorders>
            <w:vAlign w:val="center"/>
          </w:tcPr>
          <w:p w14:paraId="0714163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39AE3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662C72A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27750F8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14:paraId="382648BF">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summaryOfRresults.hpdImmnueNum != 0%}{%if hpdImmnue!= [] %}</w:t>
      </w:r>
      <w:r>
        <w:rPr>
          <w:rFonts w:hint="eastAsia" w:ascii="Times New Roman" w:hAnsi="Times New Roman" w:eastAsia="微软雅黑" w:cs="Times New Roman"/>
          <w:b/>
          <w:color w:val="000000" w:themeColor="text1"/>
          <w:sz w:val="24"/>
          <w:lang w:eastAsia="zh-CN"/>
          <w14:textFill>
            <w14:solidFill>
              <w14:schemeClr w14:val="tx1"/>
            </w14:solidFill>
          </w14:textFill>
        </w:rPr>
        <w:t>免疫</w:t>
      </w:r>
      <w:r>
        <w:rPr>
          <w:rFonts w:ascii="Times New Roman" w:hAnsi="Times New Roman" w:eastAsia="微软雅黑" w:cs="Times New Roman"/>
          <w:b/>
          <w:color w:val="000000" w:themeColor="text1"/>
          <w:sz w:val="24"/>
          <w:lang w:eastAsia="zh-CN"/>
          <w14:textFill>
            <w14:solidFill>
              <w14:schemeClr w14:val="tx1"/>
            </w14:solidFill>
          </w14:textFill>
        </w:rPr>
        <w:t>超进展</w:t>
      </w:r>
      <w:r>
        <w:rPr>
          <w:rFonts w:hint="eastAsia"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6F783318">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4E35E1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4D2CF0C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2360269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3CC7AC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5998D7DB">
            <w:pPr>
              <w:keepNext/>
              <w:spacing w:before="26"/>
              <w:jc w:val="center"/>
              <w:rPr>
                <w:rFonts w:hint="default" w:ascii="Times New Roman" w:hAnsi="Times New Roman" w:eastAsia="微软雅黑" w:cs="Times New Roman"/>
                <w:b/>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left w:val="nil"/>
            </w:tcBorders>
            <w:vAlign w:val="center"/>
          </w:tcPr>
          <w:p w14:paraId="12AD39D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1E773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196A64D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16337B2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14:paraId="1295E707">
      <w:pPr>
        <w:spacing w:before="26"/>
        <w:rPr>
          <w:rFonts w:ascii="Times New Roman" w:hAnsi="Times New Roman" w:eastAsia="微软雅黑" w:cs="Times New Roman"/>
          <w:b/>
          <w:sz w:val="24"/>
          <w:szCs w:val="24"/>
          <w:lang w:eastAsia="zh-CN"/>
        </w:rPr>
      </w:pPr>
      <w:r>
        <w:rPr>
          <w:rFonts w:hint="eastAsia"/>
          <w:color w:val="000000" w:themeColor="text1"/>
          <w14:textFill>
            <w14:solidFill>
              <w14:schemeClr w14:val="tx1"/>
            </w14:solidFill>
          </w14:textFill>
        </w:rPr>
        <w:t>{% endif %}{% endfor %}{% endif %}</w:t>
      </w:r>
      <w:r>
        <w:br w:type="page"/>
      </w:r>
      <w:r>
        <w:rPr>
          <w:rFonts w:hint="eastAsia" w:ascii="Times New Roman" w:hAnsi="Times New Roman" w:eastAsia="微软雅黑" w:cs="Times New Roman"/>
          <w:b/>
          <w:sz w:val="24"/>
          <w:szCs w:val="24"/>
          <w:lang w:eastAsia="zh-CN"/>
        </w:rPr>
        <w:t xml:space="preserve">{% endif %}{%if urinaryProstateDisease != </w:t>
      </w:r>
      <w:r>
        <w:rPr>
          <w:rFonts w:ascii="Times New Roman" w:hAnsi="Times New Roman" w:eastAsia="微软雅黑" w:cs="Times New Roman"/>
          <w:b/>
          <w:sz w:val="24"/>
          <w:szCs w:val="24"/>
          <w:lang w:eastAsia="zh-CN"/>
        </w:rPr>
        <w:t>‘’</w:t>
      </w:r>
      <w:r>
        <w:rPr>
          <w:rFonts w:hint="eastAsia" w:ascii="Times New Roman" w:hAnsi="Times New Roman" w:eastAsia="微软雅黑" w:cs="Times New Roman"/>
          <w:b/>
          <w:sz w:val="24"/>
          <w:szCs w:val="24"/>
          <w:lang w:eastAsia="zh-CN"/>
        </w:rPr>
        <w:t>%}</w:t>
      </w:r>
    </w:p>
    <w:p w14:paraId="7BFA3419">
      <w:pPr>
        <w:pStyle w:val="3"/>
        <w:numPr>
          <w:ilvl w:val="255"/>
          <w:numId w:val="0"/>
        </w:numPr>
        <w:jc w:val="both"/>
        <w:rPr>
          <w:color w:val="auto"/>
          <w:sz w:val="30"/>
          <w:lang w:eastAsia="zh-CN"/>
        </w:rPr>
      </w:pPr>
      <w:bookmarkStart w:id="92" w:name="_Toc25457"/>
      <w:bookmarkStart w:id="93" w:name="_Toc28864"/>
      <w:bookmarkStart w:id="94" w:name="_Toc25534"/>
      <w:r>
        <w:rPr>
          <w:rFonts w:hint="eastAsia"/>
          <w:color w:val="auto"/>
          <w:sz w:val="30"/>
          <w:lang w:eastAsia="zh-CN"/>
        </w:rPr>
        <w:t>预后相关基因检测结果及解析</w:t>
      </w:r>
      <w:bookmarkEnd w:id="92"/>
      <w:bookmarkEnd w:id="93"/>
      <w:bookmarkEnd w:id="94"/>
    </w:p>
    <w:p w14:paraId="5283C055">
      <w:pPr>
        <w:spacing w:before="26"/>
        <w:rPr>
          <w:rFonts w:ascii="Times New Roman" w:hAnsi="Times New Roman" w:eastAsia="微软雅黑" w:cs="Times New Roman"/>
          <w:b/>
          <w:sz w:val="18"/>
          <w:szCs w:val="18"/>
          <w:lang w:eastAsia="zh-CN"/>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{%if urinaryProstateDisease </w:t>
      </w:r>
      <w:r>
        <w:rPr>
          <w:rFonts w:hint="eastAsia"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肾癌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4"/>
        <w:tblW w:w="5125"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2"/>
        <w:gridCol w:w="1122"/>
        <w:gridCol w:w="1182"/>
        <w:gridCol w:w="5499"/>
        <w:gridCol w:w="1333"/>
      </w:tblGrid>
      <w:tr w14:paraId="1AE71C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tblHeader/>
          <w:jc w:val="center"/>
        </w:trPr>
        <w:tc>
          <w:tcPr>
            <w:tcW w:w="485" w:type="pct"/>
            <w:tcBorders>
              <w:top w:val="nil"/>
              <w:bottom w:val="nil"/>
              <w:right w:val="single" w:color="FFFFFF" w:sz="18" w:space="0"/>
            </w:tcBorders>
            <w:shd w:val="clear" w:color="auto" w:fill="62BC41"/>
            <w:vAlign w:val="center"/>
          </w:tcPr>
          <w:p w14:paraId="454F468F">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554" w:type="pct"/>
            <w:tcBorders>
              <w:top w:val="nil"/>
              <w:left w:val="single" w:color="FFFFFF" w:sz="18" w:space="0"/>
              <w:bottom w:val="nil"/>
              <w:right w:val="single" w:color="FFFFFF" w:sz="18" w:space="0"/>
            </w:tcBorders>
            <w:shd w:val="clear" w:color="auto" w:fill="62BC41"/>
            <w:vAlign w:val="center"/>
          </w:tcPr>
          <w:p w14:paraId="71A4A4DD">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584" w:type="pct"/>
            <w:tcBorders>
              <w:top w:val="nil"/>
              <w:left w:val="single" w:color="FFFFFF" w:sz="18" w:space="0"/>
              <w:bottom w:val="nil"/>
              <w:right w:val="single" w:color="FFFFFF" w:sz="18" w:space="0"/>
            </w:tcBorders>
            <w:shd w:val="clear" w:color="auto" w:fill="62BC41"/>
            <w:vAlign w:val="center"/>
          </w:tcPr>
          <w:p w14:paraId="5473B395">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716" w:type="pct"/>
            <w:tcBorders>
              <w:top w:val="nil"/>
              <w:left w:val="single" w:color="FFFFFF" w:sz="18" w:space="0"/>
              <w:bottom w:val="nil"/>
              <w:right w:val="single" w:color="FFFFFF" w:sz="18" w:space="0"/>
            </w:tcBorders>
            <w:shd w:val="clear" w:color="auto" w:fill="62BC41"/>
            <w:vAlign w:val="center"/>
          </w:tcPr>
          <w:p w14:paraId="4ED056A1">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59" w:type="pct"/>
            <w:tcBorders>
              <w:top w:val="nil"/>
              <w:left w:val="single" w:color="FFFFFF" w:sz="18" w:space="0"/>
              <w:bottom w:val="nil"/>
            </w:tcBorders>
            <w:shd w:val="clear" w:color="auto" w:fill="62BC41"/>
            <w:vAlign w:val="center"/>
          </w:tcPr>
          <w:p w14:paraId="60F9D609">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3682C2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tcBorders>
              <w:top w:val="nil"/>
            </w:tcBorders>
            <w:shd w:val="clear" w:color="auto" w:fill="auto"/>
            <w:vAlign w:val="center"/>
          </w:tcPr>
          <w:p w14:paraId="1DBFEED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BAP1</w:t>
            </w:r>
          </w:p>
          <w:p w14:paraId="630B3BF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tcBorders>
              <w:top w:val="nil"/>
            </w:tcBorders>
            <w:shd w:val="clear" w:color="auto" w:fill="auto"/>
            <w:vAlign w:val="center"/>
          </w:tcPr>
          <w:p w14:paraId="265C7F6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tcBorders>
              <w:top w:val="nil"/>
            </w:tcBorders>
            <w:shd w:val="clear" w:color="auto" w:fill="auto"/>
            <w:vAlign w:val="center"/>
          </w:tcPr>
          <w:p w14:paraId="2C955ED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up.BAP1 }}</w:t>
            </w:r>
          </w:p>
        </w:tc>
        <w:tc>
          <w:tcPr>
            <w:tcW w:w="2716" w:type="pct"/>
            <w:tcBorders>
              <w:top w:val="nil"/>
            </w:tcBorders>
            <w:shd w:val="clear" w:color="auto" w:fill="auto"/>
            <w:vAlign w:val="center"/>
          </w:tcPr>
          <w:p w14:paraId="074748A5">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有研究发现从OS上评估，BAP1和TP53中一个突变或两个均突变（PBRM1无突变）的肾透明细胞癌（ccRCC）相较于野生型预后较差。</w:t>
            </w:r>
          </w:p>
        </w:tc>
        <w:tc>
          <w:tcPr>
            <w:tcW w:w="659" w:type="pct"/>
            <w:tcBorders>
              <w:top w:val="nil"/>
            </w:tcBorders>
            <w:shd w:val="clear" w:color="auto" w:fill="auto"/>
            <w:vAlign w:val="center"/>
          </w:tcPr>
          <w:p w14:paraId="0709BC1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7D8AE22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000BA7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5A675C60">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CDKN2A</w:t>
            </w:r>
          </w:p>
          <w:p w14:paraId="54206E7B">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7053B39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5701323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up.CDKN2A }}</w:t>
            </w:r>
          </w:p>
        </w:tc>
        <w:tc>
          <w:tcPr>
            <w:tcW w:w="2716" w:type="pct"/>
            <w:shd w:val="clear" w:color="auto" w:fill="auto"/>
            <w:vAlign w:val="center"/>
          </w:tcPr>
          <w:p w14:paraId="3F3D08E9">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CDKN2A 突变的 ccRCC、pRCC、chRCC 患者预后较差。</w:t>
            </w:r>
          </w:p>
        </w:tc>
        <w:tc>
          <w:tcPr>
            <w:tcW w:w="659" w:type="pct"/>
            <w:shd w:val="clear" w:color="auto" w:fill="auto"/>
            <w:vAlign w:val="center"/>
          </w:tcPr>
          <w:p w14:paraId="05ADC5C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492BF9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B439750">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PBRM1</w:t>
            </w:r>
          </w:p>
          <w:p w14:paraId="51BEE53A">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22EF54F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4D41C3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up.PBRM1 }}</w:t>
            </w:r>
          </w:p>
        </w:tc>
        <w:tc>
          <w:tcPr>
            <w:tcW w:w="2716" w:type="pct"/>
            <w:shd w:val="clear" w:color="auto" w:fill="auto"/>
            <w:vAlign w:val="center"/>
          </w:tcPr>
          <w:p w14:paraId="4FEC3D30">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有研究发现从OS上评估，PBRM1突变的肾透明细胞癌（ccRCC）相较于野生型预后较好。另有研究发现，PBRM1突变的</w:t>
            </w:r>
            <w:r>
              <w:rPr>
                <w:rFonts w:ascii="Times New Roman" w:hAnsi="Times New Roman" w:eastAsia="微软雅黑" w:cs="Times New Roman"/>
                <w:bCs/>
                <w:sz w:val="18"/>
                <w:szCs w:val="18"/>
                <w:lang w:eastAsia="zh-CN"/>
              </w:rPr>
              <w:t>Ⅰ</w:t>
            </w:r>
            <w:r>
              <w:rPr>
                <w:rFonts w:hint="eastAsia" w:ascii="Times New Roman" w:hAnsi="Times New Roman" w:eastAsia="微软雅黑" w:cs="Times New Roman"/>
                <w:bCs/>
                <w:sz w:val="18"/>
                <w:szCs w:val="18"/>
                <w:lang w:eastAsia="zh-CN"/>
              </w:rPr>
              <w:t>型乳头状肾细胞癌（pRCC1）患者相较于野生型预后较差。</w:t>
            </w:r>
          </w:p>
        </w:tc>
        <w:tc>
          <w:tcPr>
            <w:tcW w:w="659" w:type="pct"/>
            <w:shd w:val="clear" w:color="auto" w:fill="auto"/>
            <w:vAlign w:val="center"/>
          </w:tcPr>
          <w:p w14:paraId="2A7B04F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151FD90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2568B9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4AFA3AE1">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596EF69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3FC3FA3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10C82A5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716" w:type="pct"/>
            <w:shd w:val="clear" w:color="auto" w:fill="auto"/>
            <w:vAlign w:val="center"/>
          </w:tcPr>
          <w:p w14:paraId="2399F1C9">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有研究发现从OS上评估，PTEN 突变的肾嫌色细胞癌（chRCC）相较于野生型预后较差。</w:t>
            </w:r>
          </w:p>
        </w:tc>
        <w:tc>
          <w:tcPr>
            <w:tcW w:w="659" w:type="pct"/>
            <w:shd w:val="clear" w:color="auto" w:fill="auto"/>
            <w:vAlign w:val="center"/>
          </w:tcPr>
          <w:p w14:paraId="2195EC0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0FBA29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FD99F2C">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TERT</w:t>
            </w:r>
          </w:p>
          <w:p w14:paraId="04C9C6C8">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启动子突变</w:t>
            </w:r>
          </w:p>
        </w:tc>
        <w:tc>
          <w:tcPr>
            <w:tcW w:w="554" w:type="pct"/>
            <w:shd w:val="clear" w:color="auto" w:fill="auto"/>
            <w:vAlign w:val="center"/>
          </w:tcPr>
          <w:p w14:paraId="508BB8A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6B1EF5E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up.TERT }}</w:t>
            </w:r>
          </w:p>
        </w:tc>
        <w:tc>
          <w:tcPr>
            <w:tcW w:w="2716" w:type="pct"/>
            <w:shd w:val="clear" w:color="auto" w:fill="auto"/>
            <w:vAlign w:val="center"/>
          </w:tcPr>
          <w:p w14:paraId="6A98C92A">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有研究称，在肾透明细胞癌（ccRCC）患者中，TERT启动子突变与一些较差的预后相关。</w:t>
            </w:r>
          </w:p>
        </w:tc>
        <w:tc>
          <w:tcPr>
            <w:tcW w:w="659" w:type="pct"/>
            <w:shd w:val="clear" w:color="auto" w:fill="auto"/>
            <w:vAlign w:val="center"/>
          </w:tcPr>
          <w:p w14:paraId="12B915D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28951115</w:t>
            </w:r>
          </w:p>
        </w:tc>
      </w:tr>
      <w:tr w14:paraId="38BB29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16E0380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62C947EA">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4A2CE24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1BB82F5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716" w:type="pct"/>
            <w:shd w:val="clear" w:color="auto" w:fill="auto"/>
            <w:vAlign w:val="center"/>
          </w:tcPr>
          <w:p w14:paraId="44BBCA21">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有研究发现，TP53 突变的肾透明细胞癌（ccRCC）及乳头状肾细胞癌（pRCC）预后可能较差。</w:t>
            </w:r>
          </w:p>
        </w:tc>
        <w:tc>
          <w:tcPr>
            <w:tcW w:w="659" w:type="pct"/>
            <w:shd w:val="clear" w:color="auto" w:fill="auto"/>
            <w:vAlign w:val="center"/>
          </w:tcPr>
          <w:p w14:paraId="4FB3367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28413127</w:t>
            </w:r>
          </w:p>
          <w:p w14:paraId="78F7F26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0649334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bl>
    <w:p w14:paraId="0E038101">
      <w:pPr>
        <w:spacing w:before="26"/>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{%elif urinaryProstateDisease ==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前列腺癌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4"/>
        <w:tblW w:w="5107"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26"/>
        <w:gridCol w:w="926"/>
        <w:gridCol w:w="928"/>
        <w:gridCol w:w="6008"/>
        <w:gridCol w:w="1294"/>
      </w:tblGrid>
      <w:tr w14:paraId="2A006D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62BC41"/>
            <w:vAlign w:val="center"/>
          </w:tcPr>
          <w:p w14:paraId="03427049">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62BC41"/>
            <w:vAlign w:val="center"/>
          </w:tcPr>
          <w:p w14:paraId="56235895">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62BC41"/>
            <w:vAlign w:val="center"/>
          </w:tcPr>
          <w:p w14:paraId="50A37C6F">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7" w:type="pct"/>
            <w:tcBorders>
              <w:top w:val="nil"/>
              <w:left w:val="single" w:color="FFFFFF" w:sz="18" w:space="0"/>
              <w:bottom w:val="nil"/>
              <w:right w:val="single" w:color="FFFFFF" w:sz="18" w:space="0"/>
            </w:tcBorders>
            <w:shd w:val="clear" w:color="auto" w:fill="62BC41"/>
            <w:vAlign w:val="center"/>
          </w:tcPr>
          <w:p w14:paraId="36FF5026">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2" w:type="pct"/>
            <w:tcBorders>
              <w:top w:val="nil"/>
              <w:left w:val="single" w:color="FFFFFF" w:sz="18" w:space="0"/>
              <w:bottom w:val="nil"/>
            </w:tcBorders>
            <w:shd w:val="clear" w:color="auto" w:fill="62BC41"/>
            <w:vAlign w:val="center"/>
          </w:tcPr>
          <w:p w14:paraId="7D058DB0">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204A60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tcBorders>
              <w:top w:val="nil"/>
            </w:tcBorders>
            <w:shd w:val="clear" w:color="auto" w:fill="auto"/>
            <w:vAlign w:val="center"/>
          </w:tcPr>
          <w:p w14:paraId="3DE9FE4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ATM</w:t>
            </w:r>
          </w:p>
          <w:p w14:paraId="3D7DB316">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胚系突变</w:t>
            </w:r>
          </w:p>
        </w:tc>
        <w:tc>
          <w:tcPr>
            <w:tcW w:w="459" w:type="pct"/>
            <w:tcBorders>
              <w:top w:val="nil"/>
            </w:tcBorders>
            <w:shd w:val="clear" w:color="auto" w:fill="auto"/>
            <w:vAlign w:val="center"/>
          </w:tcPr>
          <w:p w14:paraId="30AA3E3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tcBorders>
              <w:top w:val="nil"/>
            </w:tcBorders>
            <w:shd w:val="clear" w:color="auto" w:fill="auto"/>
            <w:vAlign w:val="center"/>
          </w:tcPr>
          <w:p w14:paraId="29D2E8A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up.ATM }}</w:t>
            </w:r>
          </w:p>
        </w:tc>
        <w:tc>
          <w:tcPr>
            <w:tcW w:w="2977" w:type="pct"/>
            <w:tcBorders>
              <w:top w:val="nil"/>
            </w:tcBorders>
            <w:shd w:val="clear" w:color="auto" w:fill="auto"/>
            <w:vAlign w:val="center"/>
          </w:tcPr>
          <w:p w14:paraId="1558458A">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一项回顾性的临床研究发现，ATM胚系突变型前列腺癌患者可能预后较差。高危患者相较于低危患者BRCA1/2和ATM的胚系突变携带率更高，且BRCA1/2和ATM的胚系突变与更早的死亡年龄及更短的生存时间有关。</w:t>
            </w:r>
          </w:p>
        </w:tc>
        <w:tc>
          <w:tcPr>
            <w:tcW w:w="642" w:type="pct"/>
            <w:tcBorders>
              <w:top w:val="nil"/>
            </w:tcBorders>
            <w:shd w:val="clear" w:color="auto" w:fill="auto"/>
            <w:vAlign w:val="center"/>
          </w:tcPr>
          <w:p w14:paraId="52629FF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tc>
      </w:tr>
      <w:tr w14:paraId="0B9CC5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B64E93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BRCA1</w:t>
            </w:r>
          </w:p>
          <w:p w14:paraId="1EB639F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胚系突变</w:t>
            </w:r>
          </w:p>
        </w:tc>
        <w:tc>
          <w:tcPr>
            <w:tcW w:w="459" w:type="pct"/>
            <w:shd w:val="clear" w:color="auto" w:fill="auto"/>
            <w:vAlign w:val="center"/>
          </w:tcPr>
          <w:p w14:paraId="582F8F2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621C343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up.BRCA1 }}</w:t>
            </w:r>
          </w:p>
        </w:tc>
        <w:tc>
          <w:tcPr>
            <w:tcW w:w="2977" w:type="pct"/>
            <w:shd w:val="clear" w:color="auto" w:fill="auto"/>
            <w:vAlign w:val="center"/>
          </w:tcPr>
          <w:p w14:paraId="288CB1E0">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w:t>
            </w:r>
          </w:p>
        </w:tc>
        <w:tc>
          <w:tcPr>
            <w:tcW w:w="642" w:type="pct"/>
            <w:shd w:val="clear" w:color="auto" w:fill="auto"/>
            <w:vAlign w:val="center"/>
          </w:tcPr>
          <w:p w14:paraId="159B3DA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p w14:paraId="6C1780B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23569316</w:t>
            </w:r>
          </w:p>
        </w:tc>
      </w:tr>
      <w:tr w14:paraId="738FE5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7E5CF6C">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BRCA2</w:t>
            </w:r>
          </w:p>
          <w:p w14:paraId="01344820">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胚系突变</w:t>
            </w:r>
          </w:p>
        </w:tc>
        <w:tc>
          <w:tcPr>
            <w:tcW w:w="459" w:type="pct"/>
            <w:shd w:val="clear" w:color="auto" w:fill="auto"/>
            <w:vAlign w:val="center"/>
          </w:tcPr>
          <w:p w14:paraId="71FB545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28E92A5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up.BRCA2 }}</w:t>
            </w:r>
          </w:p>
        </w:tc>
        <w:tc>
          <w:tcPr>
            <w:tcW w:w="2977" w:type="pct"/>
            <w:shd w:val="clear" w:color="auto" w:fill="auto"/>
            <w:vAlign w:val="center"/>
          </w:tcPr>
          <w:p w14:paraId="3A675F74">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还有研究称，携带BRCA2胚系突变的转移性去势抵抗性前列腺癌患者的特异性生存期（CSS）更短，可成为CSS的独立预后因子。</w:t>
            </w:r>
          </w:p>
        </w:tc>
        <w:tc>
          <w:tcPr>
            <w:tcW w:w="642" w:type="pct"/>
            <w:shd w:val="clear" w:color="auto" w:fill="auto"/>
            <w:vAlign w:val="center"/>
          </w:tcPr>
          <w:p w14:paraId="7710DF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p w14:paraId="4914806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23569316</w:t>
            </w:r>
          </w:p>
          <w:p w14:paraId="271D1C8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30625039</w:t>
            </w:r>
          </w:p>
        </w:tc>
      </w:tr>
      <w:tr w14:paraId="09CC01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F11A2B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CDK12</w:t>
            </w:r>
          </w:p>
          <w:p w14:paraId="28B6B629">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619ADEC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45AF552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up.CDK12 }}</w:t>
            </w:r>
          </w:p>
        </w:tc>
        <w:tc>
          <w:tcPr>
            <w:tcW w:w="2977" w:type="pct"/>
            <w:shd w:val="clear" w:color="auto" w:fill="auto"/>
            <w:vAlign w:val="center"/>
          </w:tcPr>
          <w:p w14:paraId="23C3669D">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有临床研究发现，CDK12失活突变的患者无进展生存期（PFS）及总生存期（OS）更短，进展更快，更具侵袭性。</w:t>
            </w:r>
          </w:p>
        </w:tc>
        <w:tc>
          <w:tcPr>
            <w:tcW w:w="642" w:type="pct"/>
            <w:shd w:val="clear" w:color="auto" w:fill="auto"/>
            <w:vAlign w:val="center"/>
          </w:tcPr>
          <w:p w14:paraId="230A747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31134918</w:t>
            </w:r>
          </w:p>
          <w:p w14:paraId="5D77007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31640893</w:t>
            </w:r>
          </w:p>
          <w:p w14:paraId="25038DE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32317181</w:t>
            </w:r>
          </w:p>
        </w:tc>
      </w:tr>
      <w:tr w14:paraId="5D7492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59B5F0E">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TMPRSS2</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ERG</w:t>
            </w:r>
            <w:r>
              <w:rPr>
                <w:rFonts w:hint="eastAsia" w:ascii="Times New Roman" w:hAnsi="Times New Roman" w:eastAsia="微软雅黑" w:cs="微软雅黑"/>
                <w:color w:val="000000" w:themeColor="text1"/>
                <w:sz w:val="18"/>
                <w:szCs w:val="18"/>
                <w:lang w:eastAsia="zh-CN"/>
                <w14:textFill>
                  <w14:solidFill>
                    <w14:schemeClr w14:val="tx1"/>
                  </w14:solidFill>
                </w14:textFill>
              </w:rPr>
              <w:t>融合</w:t>
            </w:r>
          </w:p>
        </w:tc>
        <w:tc>
          <w:tcPr>
            <w:tcW w:w="459" w:type="pct"/>
            <w:shd w:val="clear" w:color="auto" w:fill="auto"/>
            <w:vAlign w:val="center"/>
          </w:tcPr>
          <w:p w14:paraId="637CC17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7EA573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up.ERG }}</w:t>
            </w:r>
          </w:p>
        </w:tc>
        <w:tc>
          <w:tcPr>
            <w:tcW w:w="2977" w:type="pct"/>
            <w:shd w:val="clear" w:color="auto" w:fill="auto"/>
            <w:vAlign w:val="center"/>
          </w:tcPr>
          <w:p w14:paraId="44F63994">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临床研究提示，在血液中检测到TMPRSS2-ERG融合的前列腺癌患者，无进展生存期（PFS）和总生存期（OS）较短。</w:t>
            </w:r>
          </w:p>
        </w:tc>
        <w:tc>
          <w:tcPr>
            <w:tcW w:w="642" w:type="pct"/>
            <w:shd w:val="clear" w:color="auto" w:fill="auto"/>
            <w:vAlign w:val="center"/>
          </w:tcPr>
          <w:p w14:paraId="680F661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28520829</w:t>
            </w:r>
          </w:p>
          <w:p w14:paraId="63A5222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26948395</w:t>
            </w:r>
          </w:p>
        </w:tc>
      </w:tr>
      <w:tr w14:paraId="61882D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189118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FOXA1</w:t>
            </w:r>
          </w:p>
          <w:p w14:paraId="03BA0C53">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370EB6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63AF6E7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up.FOXA1 }}</w:t>
            </w:r>
          </w:p>
        </w:tc>
        <w:tc>
          <w:tcPr>
            <w:tcW w:w="2977" w:type="pct"/>
            <w:shd w:val="clear" w:color="auto" w:fill="auto"/>
            <w:vAlign w:val="center"/>
          </w:tcPr>
          <w:p w14:paraId="7667CBCF">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对上千例原发性前列腺癌数据回顾性分析发现，FOXA1突变相较于野生型，与更高的Gleason评分，更短的生化复发，更快的转移相关。</w:t>
            </w:r>
          </w:p>
        </w:tc>
        <w:tc>
          <w:tcPr>
            <w:tcW w:w="642" w:type="pct"/>
            <w:shd w:val="clear" w:color="auto" w:fill="auto"/>
            <w:vAlign w:val="center"/>
          </w:tcPr>
          <w:p w14:paraId="16BD4FC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31243370</w:t>
            </w:r>
          </w:p>
        </w:tc>
      </w:tr>
      <w:tr w14:paraId="66A2AD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0BD7495E">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PIK3CA</w:t>
            </w:r>
          </w:p>
          <w:p w14:paraId="4F654F3E">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突变和扩增</w:t>
            </w:r>
          </w:p>
        </w:tc>
        <w:tc>
          <w:tcPr>
            <w:tcW w:w="459" w:type="pct"/>
            <w:shd w:val="clear" w:color="auto" w:fill="auto"/>
            <w:vAlign w:val="center"/>
          </w:tcPr>
          <w:p w14:paraId="13C2FAE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7910A8A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up.PIK3CA }}</w:t>
            </w:r>
          </w:p>
        </w:tc>
        <w:tc>
          <w:tcPr>
            <w:tcW w:w="2977" w:type="pct"/>
            <w:shd w:val="clear" w:color="auto" w:fill="auto"/>
            <w:vAlign w:val="center"/>
          </w:tcPr>
          <w:p w14:paraId="10C1B536">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有研究发现，PIK3CA突变/扩增与较差的前列腺癌生存率、局部淋巴结转移、较高的原发肿瘤类别和较高的gleason评分相关。</w:t>
            </w:r>
          </w:p>
        </w:tc>
        <w:tc>
          <w:tcPr>
            <w:tcW w:w="642" w:type="pct"/>
            <w:shd w:val="clear" w:color="auto" w:fill="auto"/>
            <w:vAlign w:val="center"/>
          </w:tcPr>
          <w:p w14:paraId="496E271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29581176</w:t>
            </w:r>
          </w:p>
        </w:tc>
      </w:tr>
      <w:tr w14:paraId="3BBE52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309408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48E8E2EB">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271C90F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1781F48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977" w:type="pct"/>
            <w:shd w:val="clear" w:color="auto" w:fill="auto"/>
            <w:vAlign w:val="center"/>
          </w:tcPr>
          <w:p w14:paraId="26C930C5">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PTEN功能缺失的去势前列腺癌总生存期（OS）更短，阿比特龙响应时间更短，疾病进展更快，生化复发时间更短。</w:t>
            </w:r>
          </w:p>
        </w:tc>
        <w:tc>
          <w:tcPr>
            <w:tcW w:w="642" w:type="pct"/>
            <w:shd w:val="clear" w:color="auto" w:fill="auto"/>
            <w:vAlign w:val="center"/>
          </w:tcPr>
          <w:p w14:paraId="0C8F8B2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25454616</w:t>
            </w:r>
          </w:p>
          <w:p w14:paraId="2D38EE4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p w14:paraId="1EFDBAA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17700571</w:t>
            </w:r>
          </w:p>
        </w:tc>
      </w:tr>
      <w:tr w14:paraId="35C57A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C5E4616">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RB1</w:t>
            </w:r>
          </w:p>
          <w:p w14:paraId="3D37EBE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1AC94F7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2184EE3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up.RB1 }}</w:t>
            </w:r>
          </w:p>
        </w:tc>
        <w:tc>
          <w:tcPr>
            <w:tcW w:w="2977" w:type="pct"/>
            <w:shd w:val="clear" w:color="auto" w:fill="auto"/>
            <w:vAlign w:val="center"/>
          </w:tcPr>
          <w:p w14:paraId="7AD2D85A">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转移性去势抵抗性前列腺癌中RB1同时出现2个突变与更短的总生存期（OS）相关。另有研究发现，RB1失活突变的局部去势敏感性前列腺癌（L-CSPC）患者的无事件生存期（EFS）更短。TSG（PTEN，TP53，RB1）一个或多个失活突变的L-CSPC患者的EFS较短，转移性CSPC的死亡风险增加。</w:t>
            </w:r>
          </w:p>
        </w:tc>
        <w:tc>
          <w:tcPr>
            <w:tcW w:w="642" w:type="pct"/>
            <w:shd w:val="clear" w:color="auto" w:fill="auto"/>
            <w:vAlign w:val="center"/>
          </w:tcPr>
          <w:p w14:paraId="25A12F4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30928160</w:t>
            </w:r>
          </w:p>
          <w:p w14:paraId="0975BD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tc>
      </w:tr>
      <w:tr w14:paraId="3B71C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DD07D3D">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421FEED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187D29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553E04E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977" w:type="pct"/>
            <w:shd w:val="clear" w:color="auto" w:fill="auto"/>
            <w:vAlign w:val="center"/>
          </w:tcPr>
          <w:p w14:paraId="66F838DB">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临床研究提示，TP53突变的前列腺肿瘤患者的预后较差。研究发现TSG（PTEN，TP53，RB1）一个或多个失活突变的局部的去势敏感性前列腺癌（L-CSPC）患者的无事件生存期（EFS）较短，转移性CSPC的死亡风险增加。</w:t>
            </w:r>
          </w:p>
        </w:tc>
        <w:tc>
          <w:tcPr>
            <w:tcW w:w="642" w:type="pct"/>
            <w:shd w:val="clear" w:color="auto" w:fill="auto"/>
            <w:vAlign w:val="center"/>
          </w:tcPr>
          <w:p w14:paraId="5D46B2E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28059767</w:t>
            </w:r>
          </w:p>
          <w:p w14:paraId="65CD23D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tc>
      </w:tr>
    </w:tbl>
    <w:p w14:paraId="08CDC0CD">
      <w:pPr>
        <w:spacing w:before="26"/>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{%elif urinaryProstateDisease ==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尿路上皮癌/膀胱癌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4"/>
        <w:tblW w:w="5141"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33"/>
        <w:gridCol w:w="932"/>
        <w:gridCol w:w="934"/>
        <w:gridCol w:w="6037"/>
        <w:gridCol w:w="1313"/>
      </w:tblGrid>
      <w:tr w14:paraId="664163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62BC41"/>
            <w:vAlign w:val="center"/>
          </w:tcPr>
          <w:p w14:paraId="2D2577E3">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62BC41"/>
            <w:vAlign w:val="center"/>
          </w:tcPr>
          <w:p w14:paraId="16B065AC">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62BC41"/>
            <w:vAlign w:val="center"/>
          </w:tcPr>
          <w:p w14:paraId="198ED70A">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2" w:type="pct"/>
            <w:tcBorders>
              <w:top w:val="nil"/>
              <w:left w:val="single" w:color="FFFFFF" w:sz="18" w:space="0"/>
              <w:bottom w:val="nil"/>
              <w:right w:val="single" w:color="FFFFFF" w:sz="18" w:space="0"/>
            </w:tcBorders>
            <w:shd w:val="clear" w:color="auto" w:fill="62BC41"/>
            <w:vAlign w:val="center"/>
          </w:tcPr>
          <w:p w14:paraId="04BCB5B3">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7" w:type="pct"/>
            <w:tcBorders>
              <w:top w:val="nil"/>
              <w:left w:val="single" w:color="FFFFFF" w:sz="18" w:space="0"/>
              <w:bottom w:val="nil"/>
            </w:tcBorders>
            <w:shd w:val="clear" w:color="auto" w:fill="62BC41"/>
            <w:vAlign w:val="center"/>
          </w:tcPr>
          <w:p w14:paraId="041B4DEF">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54EADC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nil"/>
            </w:tcBorders>
            <w:shd w:val="clear" w:color="auto" w:fill="auto"/>
            <w:vAlign w:val="center"/>
          </w:tcPr>
          <w:p w14:paraId="0C2A9876">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AKT1</w:t>
            </w:r>
          </w:p>
          <w:p w14:paraId="4984DB9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tcBorders>
              <w:top w:val="nil"/>
            </w:tcBorders>
            <w:shd w:val="clear" w:color="auto" w:fill="auto"/>
            <w:vAlign w:val="center"/>
          </w:tcPr>
          <w:p w14:paraId="3AB551A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tcBorders>
              <w:top w:val="nil"/>
            </w:tcBorders>
            <w:shd w:val="clear" w:color="auto" w:fill="auto"/>
            <w:vAlign w:val="center"/>
          </w:tcPr>
          <w:p w14:paraId="7E54173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up.AKT1 }}</w:t>
            </w:r>
          </w:p>
        </w:tc>
        <w:tc>
          <w:tcPr>
            <w:tcW w:w="2972" w:type="pct"/>
            <w:tcBorders>
              <w:top w:val="nil"/>
            </w:tcBorders>
            <w:shd w:val="clear" w:color="auto" w:fill="auto"/>
            <w:vAlign w:val="center"/>
          </w:tcPr>
          <w:p w14:paraId="2DE51E2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 通路相关的PIK3CA，PTEN，AKT1，TSC1，TSC2基因突变的尿路上皮癌患者，预后可能较好。</w:t>
            </w:r>
          </w:p>
        </w:tc>
        <w:tc>
          <w:tcPr>
            <w:tcW w:w="647" w:type="pct"/>
            <w:tcBorders>
              <w:top w:val="nil"/>
            </w:tcBorders>
            <w:shd w:val="clear" w:color="auto" w:fill="auto"/>
            <w:vAlign w:val="center"/>
          </w:tcPr>
          <w:p w14:paraId="0E2B741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06BB77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60D8E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ARID1A</w:t>
            </w:r>
          </w:p>
          <w:p w14:paraId="2D259A88">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4EF23F3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260ED94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up.ARID1A }}</w:t>
            </w:r>
          </w:p>
        </w:tc>
        <w:tc>
          <w:tcPr>
            <w:tcW w:w="2972" w:type="pct"/>
            <w:shd w:val="clear" w:color="auto" w:fill="auto"/>
            <w:vAlign w:val="center"/>
          </w:tcPr>
          <w:p w14:paraId="2F85D960">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有研究称，在有或没有辅助膀胱内治疗的100例患者接受TUR治疗组中，ARID1A 突变与肿瘤复发相关（HR=3.14, p=0.002）。</w:t>
            </w:r>
          </w:p>
        </w:tc>
        <w:tc>
          <w:tcPr>
            <w:tcW w:w="647" w:type="pct"/>
            <w:shd w:val="clear" w:color="auto" w:fill="auto"/>
            <w:vAlign w:val="center"/>
          </w:tcPr>
          <w:p w14:paraId="2876A42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28583311</w:t>
            </w:r>
          </w:p>
        </w:tc>
      </w:tr>
      <w:tr w14:paraId="5721C7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C976854">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ATM</w:t>
            </w:r>
          </w:p>
          <w:p w14:paraId="5CE5AA1F">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7585468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D8BEBA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up.ATM }}</w:t>
            </w:r>
          </w:p>
        </w:tc>
        <w:tc>
          <w:tcPr>
            <w:tcW w:w="2972" w:type="pct"/>
            <w:shd w:val="clear" w:color="auto" w:fill="auto"/>
            <w:vAlign w:val="center"/>
          </w:tcPr>
          <w:p w14:paraId="54A8D6F2">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63A6269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1FD2C1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039CEF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BRCA1</w:t>
            </w:r>
          </w:p>
          <w:p w14:paraId="240EB460">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6A65344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9C57FC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up.BRCA1 }}</w:t>
            </w:r>
          </w:p>
        </w:tc>
        <w:tc>
          <w:tcPr>
            <w:tcW w:w="2972" w:type="pct"/>
            <w:shd w:val="clear" w:color="auto" w:fill="auto"/>
            <w:vAlign w:val="center"/>
          </w:tcPr>
          <w:p w14:paraId="12CA93C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4FA050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36FBA3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E33676">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BRCA2</w:t>
            </w:r>
          </w:p>
          <w:p w14:paraId="4B179F75">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3D361D4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125AB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up.BRCA2 }}</w:t>
            </w:r>
          </w:p>
        </w:tc>
        <w:tc>
          <w:tcPr>
            <w:tcW w:w="2972" w:type="pct"/>
            <w:shd w:val="clear" w:color="auto" w:fill="auto"/>
            <w:vAlign w:val="center"/>
          </w:tcPr>
          <w:p w14:paraId="29063A9A">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7676C8D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070285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038ED4">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CCND1</w:t>
            </w:r>
          </w:p>
          <w:p w14:paraId="700F5BDA">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A11CA7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1B483F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up.CCND1 }}</w:t>
            </w:r>
          </w:p>
        </w:tc>
        <w:tc>
          <w:tcPr>
            <w:tcW w:w="2972" w:type="pct"/>
            <w:shd w:val="clear" w:color="auto" w:fill="auto"/>
            <w:vAlign w:val="center"/>
          </w:tcPr>
          <w:p w14:paraId="58073A5B">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w:t>
            </w:r>
          </w:p>
        </w:tc>
        <w:tc>
          <w:tcPr>
            <w:tcW w:w="647" w:type="pct"/>
            <w:shd w:val="clear" w:color="auto" w:fill="auto"/>
            <w:vAlign w:val="center"/>
          </w:tcPr>
          <w:p w14:paraId="4DE624E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2506DC2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5DBABF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A64FD3">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CDH1</w:t>
            </w:r>
          </w:p>
          <w:p w14:paraId="568083FA">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突变</w:t>
            </w:r>
          </w:p>
        </w:tc>
        <w:tc>
          <w:tcPr>
            <w:tcW w:w="459" w:type="pct"/>
            <w:shd w:val="clear" w:color="auto" w:fill="auto"/>
            <w:vAlign w:val="center"/>
          </w:tcPr>
          <w:p w14:paraId="02F49660">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尿路上皮癌/膀胱癌</w:t>
            </w:r>
          </w:p>
        </w:tc>
        <w:tc>
          <w:tcPr>
            <w:tcW w:w="937" w:type="dxa"/>
            <w:shd w:val="clear" w:color="auto" w:fill="auto"/>
            <w:vAlign w:val="center"/>
          </w:tcPr>
          <w:p w14:paraId="605E74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up.CDH1 }}</w:t>
            </w:r>
          </w:p>
        </w:tc>
        <w:tc>
          <w:tcPr>
            <w:tcW w:w="2972" w:type="pct"/>
            <w:shd w:val="clear" w:color="auto" w:fill="auto"/>
            <w:vAlign w:val="center"/>
          </w:tcPr>
          <w:p w14:paraId="3C511F4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研究发现，携带CDKN2A，TP53，CDH1 基因突变的尿路上皮癌患者，预后可能较差。</w:t>
            </w:r>
          </w:p>
        </w:tc>
        <w:tc>
          <w:tcPr>
            <w:tcW w:w="647" w:type="pct"/>
            <w:shd w:val="clear" w:color="auto" w:fill="auto"/>
            <w:vAlign w:val="center"/>
          </w:tcPr>
          <w:p w14:paraId="6197608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26901067</w:t>
            </w:r>
          </w:p>
        </w:tc>
      </w:tr>
      <w:tr w14:paraId="409323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D945F6D">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CDKN2A</w:t>
            </w:r>
          </w:p>
          <w:p w14:paraId="1A023F13">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6261DEB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5E744A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up.CDKN2A }}</w:t>
            </w:r>
          </w:p>
        </w:tc>
        <w:tc>
          <w:tcPr>
            <w:tcW w:w="2972" w:type="pct"/>
            <w:shd w:val="clear" w:color="auto" w:fill="auto"/>
            <w:vAlign w:val="center"/>
          </w:tcPr>
          <w:p w14:paraId="11F8A02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研究发现，接受RC治疗的膀胱尿路上皮癌患者中，TP53和 CDKN2A 改变与预后不良相关；多变量分析中，CDKN2A改变的肿瘤患者的RFS较差。</w:t>
            </w:r>
          </w:p>
        </w:tc>
        <w:tc>
          <w:tcPr>
            <w:tcW w:w="647" w:type="pct"/>
            <w:shd w:val="clear" w:color="auto" w:fill="auto"/>
            <w:vAlign w:val="center"/>
          </w:tcPr>
          <w:p w14:paraId="0ECB69E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1FF036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AAEAD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CREBBP</w:t>
            </w:r>
          </w:p>
          <w:p w14:paraId="2A492AAD">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F10E5B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2272EC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up.CREBBP }}</w:t>
            </w:r>
          </w:p>
        </w:tc>
        <w:tc>
          <w:tcPr>
            <w:tcW w:w="2972" w:type="pct"/>
            <w:shd w:val="clear" w:color="auto" w:fill="auto"/>
            <w:vAlign w:val="center"/>
          </w:tcPr>
          <w:p w14:paraId="4DDA6C8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在一项研究中，复发发生率31%（22/72），具有CREBBP 突变的复发率更高（9/18，50%），高于没有CREBBP突变的肿瘤复发率（13/54，24%）。</w:t>
            </w:r>
          </w:p>
        </w:tc>
        <w:tc>
          <w:tcPr>
            <w:tcW w:w="647" w:type="pct"/>
            <w:shd w:val="clear" w:color="auto" w:fill="auto"/>
            <w:vAlign w:val="center"/>
          </w:tcPr>
          <w:p w14:paraId="6430D39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381819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6A28FDA7">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ERCC2</w:t>
            </w:r>
          </w:p>
          <w:p w14:paraId="369CBC58">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77974A7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88299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up.ERCC2 }}</w:t>
            </w:r>
          </w:p>
        </w:tc>
        <w:tc>
          <w:tcPr>
            <w:tcW w:w="2972" w:type="pct"/>
            <w:shd w:val="clear" w:color="auto" w:fill="auto"/>
            <w:vAlign w:val="center"/>
          </w:tcPr>
          <w:p w14:paraId="3618A3E1">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3961D9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0D923D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93F4EA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FGFR3</w:t>
            </w:r>
          </w:p>
          <w:p w14:paraId="76318C6E">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E1B544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40A7A9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up.FGFR3 }}</w:t>
            </w:r>
          </w:p>
        </w:tc>
        <w:tc>
          <w:tcPr>
            <w:tcW w:w="2972" w:type="pct"/>
            <w:shd w:val="clear" w:color="auto" w:fill="auto"/>
            <w:vAlign w:val="center"/>
          </w:tcPr>
          <w:p w14:paraId="3819D86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研究发现，携带FGFR3，KDM6A，CCND1和TP53基因突变的UTUC患者，提示可能预后较差。还有研究称，UTUC中，FGFR3，KDM6A和CCND1与较高的复发风险相关；在高级别UTUC患者中，FGFR3，PIK3CA和EP300的突变与较差的OS相关。</w:t>
            </w:r>
          </w:p>
        </w:tc>
        <w:tc>
          <w:tcPr>
            <w:tcW w:w="647" w:type="pct"/>
            <w:shd w:val="clear" w:color="auto" w:fill="auto"/>
            <w:vAlign w:val="center"/>
          </w:tcPr>
          <w:p w14:paraId="2E95F07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610D8C2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388931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75C0509">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PALB2</w:t>
            </w:r>
          </w:p>
          <w:p w14:paraId="0B0BE729">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3956744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F54881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up.PALB2 }}</w:t>
            </w:r>
          </w:p>
        </w:tc>
        <w:tc>
          <w:tcPr>
            <w:tcW w:w="2972" w:type="pct"/>
            <w:shd w:val="clear" w:color="auto" w:fill="auto"/>
            <w:vAlign w:val="center"/>
          </w:tcPr>
          <w:p w14:paraId="0E1DFA17">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67BF3A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1FEA56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1D8B26B">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PIK3CA</w:t>
            </w:r>
          </w:p>
          <w:p w14:paraId="4708E4FA">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5D8364A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C829A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up.PIK3CA }}</w:t>
            </w:r>
          </w:p>
        </w:tc>
        <w:tc>
          <w:tcPr>
            <w:tcW w:w="2972" w:type="pct"/>
            <w:shd w:val="clear" w:color="auto" w:fill="auto"/>
            <w:vAlign w:val="center"/>
          </w:tcPr>
          <w:p w14:paraId="6B3CA214">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研究发现，接受RC治疗的膀胱尿路上皮癌患者中，PIK3CA突变与良好的预后相关；也有研究称，在高级别上尿路上皮癌症患者中，FGFR3，PIK3CA和EP300的突变与较差的OS相关。</w:t>
            </w:r>
          </w:p>
        </w:tc>
        <w:tc>
          <w:tcPr>
            <w:tcW w:w="647" w:type="pct"/>
            <w:shd w:val="clear" w:color="auto" w:fill="auto"/>
            <w:vAlign w:val="center"/>
          </w:tcPr>
          <w:p w14:paraId="2AD0114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p w14:paraId="7CF9475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4A4804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E9AA41C">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2614DFB6">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3024BB6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7D7940F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972" w:type="pct"/>
            <w:shd w:val="clear" w:color="auto" w:fill="auto"/>
            <w:vAlign w:val="center"/>
          </w:tcPr>
          <w:p w14:paraId="2670228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 通路相关的PIK3CA，PTEN，AKT1，TSC1，TSC2 基因突变的尿路上皮癌患者，预后可能较好。</w:t>
            </w:r>
          </w:p>
        </w:tc>
        <w:tc>
          <w:tcPr>
            <w:tcW w:w="647" w:type="pct"/>
            <w:shd w:val="clear" w:color="auto" w:fill="auto"/>
            <w:vAlign w:val="center"/>
          </w:tcPr>
          <w:p w14:paraId="5EAFF61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5E3E15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460AAC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5917DCE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45FFEB9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0C10E7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972" w:type="pct"/>
            <w:shd w:val="clear" w:color="auto" w:fill="auto"/>
            <w:vAlign w:val="center"/>
          </w:tcPr>
          <w:p w14:paraId="0DD440F5">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研究发现，携带FGFR3，KDM6A，CCND1和TP53基因突变的UTUC患者，提示可能预后较差。也有研究称，接受RC治疗的膀胱尿路上皮癌患者中，TP53和 CDKN2A 改变与预后不良相关。</w:t>
            </w:r>
          </w:p>
        </w:tc>
        <w:tc>
          <w:tcPr>
            <w:tcW w:w="647" w:type="pct"/>
            <w:shd w:val="clear" w:color="auto" w:fill="auto"/>
            <w:vAlign w:val="center"/>
          </w:tcPr>
          <w:p w14:paraId="7C0572D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69434AF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576C44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C2EE47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TSC1</w:t>
            </w:r>
          </w:p>
          <w:p w14:paraId="7A5C5412">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588414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8FE5DA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up.TSC1 }}</w:t>
            </w:r>
          </w:p>
        </w:tc>
        <w:tc>
          <w:tcPr>
            <w:tcW w:w="2972" w:type="pct"/>
            <w:shd w:val="clear" w:color="auto" w:fill="auto"/>
            <w:vAlign w:val="center"/>
          </w:tcPr>
          <w:p w14:paraId="23465EC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0680DBE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19EC9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4AD4EE">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TSC2</w:t>
            </w:r>
          </w:p>
          <w:p w14:paraId="6E43E5C5">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59D8B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7E0F60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up.TSC2 }}</w:t>
            </w:r>
          </w:p>
        </w:tc>
        <w:tc>
          <w:tcPr>
            <w:tcW w:w="2972" w:type="pct"/>
            <w:shd w:val="clear" w:color="auto" w:fill="auto"/>
            <w:vAlign w:val="center"/>
          </w:tcPr>
          <w:p w14:paraId="41BC3D7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37E2AE8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bl>
    <w:p w14:paraId="1B10D37C">
      <w:pPr>
        <w:pStyle w:val="31"/>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Times New Roman" w:hAnsi="Times New Roman" w:eastAsia="微软雅黑" w:cs="Times New Roman"/>
          <w:bCs/>
          <w:color w:val="000000" w:themeColor="text1"/>
          <w:sz w:val="18"/>
          <w:szCs w:val="18"/>
          <w:lang w:eastAsia="zh-CN"/>
          <w14:textFill>
            <w14:solidFill>
              <w14:schemeClr w14:val="tx1"/>
            </w14:solidFill>
          </w14:textFill>
        </w:rPr>
        <w:t>{% endif %}</w:t>
      </w:r>
      <w:r>
        <w:rPr>
          <w:rFonts w:hint="eastAsia" w:ascii="微软雅黑" w:hAnsi="微软雅黑" w:eastAsia="微软雅黑"/>
          <w:b/>
          <w:bCs/>
          <w:sz w:val="18"/>
          <w:lang w:eastAsia="zh-CN"/>
        </w:rPr>
        <w:t>注：</w:t>
      </w:r>
    </w:p>
    <w:p w14:paraId="16FBF8A4">
      <w:pPr>
        <w:numPr>
          <w:ilvl w:val="0"/>
          <w:numId w:val="20"/>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预后情况与多种临床因素相关，提示信息仅供参考。</w:t>
      </w:r>
    </w:p>
    <w:p w14:paraId="57E337EE">
      <w:pPr>
        <w:numPr>
          <w:ilvl w:val="0"/>
          <w:numId w:val="20"/>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本列表中基因的检测范围涵盖但不限于上表中列出的变异类型。良性变异、或疑似良性变异不在此“检出”范围内。</w:t>
      </w:r>
    </w:p>
    <w:p w14:paraId="05062782">
      <w:pPr>
        <w:pStyle w:val="26"/>
        <w:rPr>
          <w:color w:val="000000" w:themeColor="text1"/>
          <w14:textFill>
            <w14:solidFill>
              <w14:schemeClr w14:val="tx1"/>
            </w14:solidFill>
          </w14:textFill>
        </w:rPr>
      </w:pPr>
      <w:r>
        <w:rPr>
          <w:color w:val="000000" w:themeColor="text1"/>
          <w14:textFill>
            <w14:solidFill>
              <w14:schemeClr w14:val="tx1"/>
            </w14:solidFill>
          </w14:textFill>
        </w:rPr>
        <w:br w:type="page"/>
      </w:r>
      <w:r>
        <w:rPr>
          <w:rFonts w:hint="eastAsia"/>
          <w:color w:val="000000" w:themeColor="text1"/>
          <w14:textFill>
            <w14:solidFill>
              <w14:schemeClr w14:val="tx1"/>
            </w14:solidFill>
          </w14:textFill>
        </w:rPr>
        <w:t>{% endif %}{% if gastrointestinalStromalTumor == True %}</w:t>
      </w:r>
    </w:p>
    <w:p w14:paraId="794B7A43">
      <w:pPr>
        <w:pStyle w:val="3"/>
        <w:numPr>
          <w:ilvl w:val="255"/>
          <w:numId w:val="0"/>
        </w:numPr>
        <w:jc w:val="both"/>
        <w:rPr>
          <w:color w:val="auto"/>
          <w:sz w:val="30"/>
          <w:lang w:eastAsia="zh-CN"/>
        </w:rPr>
      </w:pPr>
      <w:bookmarkStart w:id="95" w:name="_Toc16347"/>
      <w:bookmarkStart w:id="96" w:name="_Toc12157"/>
      <w:bookmarkStart w:id="97" w:name="_Toc26649"/>
      <w:bookmarkStart w:id="98" w:name="_Toc1707_WPSOffice_Level2"/>
      <w:bookmarkStart w:id="99" w:name="_Toc14132"/>
      <w:bookmarkStart w:id="100" w:name="_Toc24089"/>
      <w:bookmarkStart w:id="101" w:name="_Toc21764_WPSOffice_Level2"/>
      <w:r>
        <w:rPr>
          <w:color w:val="auto"/>
          <w:sz w:val="30"/>
          <w:lang w:eastAsia="zh-CN"/>
        </w:rPr>
        <w:t>化疗药物检测解析</w:t>
      </w:r>
      <w:bookmarkEnd w:id="95"/>
      <w:bookmarkEnd w:id="96"/>
      <w:bookmarkEnd w:id="97"/>
      <w:bookmarkEnd w:id="98"/>
      <w:bookmarkEnd w:id="99"/>
      <w:bookmarkEnd w:id="100"/>
      <w:bookmarkEnd w:id="101"/>
    </w:p>
    <w:p w14:paraId="2B5FFA56">
      <w:pPr>
        <w:spacing w:before="26" w:after="120" w:afterLines="50"/>
        <w:rPr>
          <w:lang w:eastAsia="zh-CN"/>
        </w:rPr>
      </w:pPr>
      <w:bookmarkStart w:id="102" w:name="_Toc13196_WPSOffice_Level1"/>
      <w:bookmarkStart w:id="103" w:name="_Toc21764_WPSOffice_Level1"/>
      <w:bookmarkStart w:id="104" w:name="_Toc27302"/>
      <w:bookmarkStart w:id="105" w:name="_Toc28240"/>
      <w:bookmarkStart w:id="106" w:name="_Toc13698"/>
      <w:bookmarkStart w:id="107" w:name="_Toc1707_WPSOffice_Level1"/>
      <w:r>
        <w:rPr>
          <w:rFonts w:ascii="Times New Roman" w:hAnsi="Times New Roman" w:eastAsia="微软雅黑" w:cs="Times New Roman"/>
          <w:b/>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7289DC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77A69E3F">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55C1ACE9">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438118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0063F3EA">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1073F03D">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5393A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49C2DE09">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2D6226AF">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5BE2F2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57543B44">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70255A30">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2EBE2409">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290B96C8">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74CCB3B8">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08B9538F">
      <w:pPr>
        <w:numPr>
          <w:ilvl w:val="0"/>
          <w:numId w:val="21"/>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3BC6F471">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192A6CD6">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1029C0E4">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301687F4">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25C9321C">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7489C72E">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43E2675D">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11D3A426">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40540322">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6CAAE06E">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00F807B9">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4"/>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9"/>
        <w:gridCol w:w="1406"/>
        <w:gridCol w:w="1153"/>
        <w:gridCol w:w="916"/>
        <w:gridCol w:w="1186"/>
        <w:gridCol w:w="1025"/>
        <w:gridCol w:w="556"/>
      </w:tblGrid>
      <w:tr w14:paraId="0E1F5229">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03F1D2A6">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7E60BF24">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4284271E">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6DAAC368">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5DAF93D2">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4A0A5679">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7C91842A">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5AFF65AA">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242C92AB">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779D3AB6">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1F50CD39">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7BAD400A">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54B0B960">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449C89E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6F8F47A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011CAB1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0E9A2272">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78AF3DA1">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15946A1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760BA0C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216403E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0307BC1A">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AD69661">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1F6EE05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503C9D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4371769D">
      <w:pPr>
        <w:pStyle w:val="31"/>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6121C8D7">
      <w:pPr>
        <w:numPr>
          <w:ilvl w:val="0"/>
          <w:numId w:val="2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5BAD44AD">
      <w:pPr>
        <w:numPr>
          <w:ilvl w:val="0"/>
          <w:numId w:val="22"/>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154A7FBA">
      <w:pPr>
        <w:rPr>
          <w:rFonts w:ascii="Times New Roman" w:hAnsi="Times New Roman" w:eastAsia="微软雅黑" w:cs="Times New Roman"/>
          <w:sz w:val="18"/>
          <w:lang w:eastAsia="zh-CN"/>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313E7CEA">
      <w:pPr>
        <w:numPr>
          <w:ilvl w:val="255"/>
          <w:numId w:val="0"/>
        </w:numPr>
        <w:jc w:val="both"/>
        <w:outlineLvl w:val="0"/>
        <w:rPr>
          <w:rStyle w:val="36"/>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108" w:name="_Toc30316"/>
      <w:bookmarkStart w:id="109" w:name="_Toc967"/>
      <w:r>
        <w:rPr>
          <w:rStyle w:val="36"/>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102"/>
      <w:bookmarkEnd w:id="103"/>
      <w:bookmarkEnd w:id="104"/>
      <w:bookmarkEnd w:id="105"/>
      <w:bookmarkEnd w:id="106"/>
      <w:bookmarkEnd w:id="107"/>
      <w:bookmarkEnd w:id="108"/>
      <w:bookmarkEnd w:id="109"/>
    </w:p>
    <w:p w14:paraId="6CC79364">
      <w:pPr>
        <w:pStyle w:val="3"/>
        <w:numPr>
          <w:ilvl w:val="255"/>
          <w:numId w:val="0"/>
        </w:numPr>
        <w:jc w:val="left"/>
        <w:rPr>
          <w:color w:val="auto"/>
          <w:sz w:val="30"/>
          <w:lang w:eastAsia="zh-CN"/>
        </w:rPr>
      </w:pPr>
      <w:bookmarkStart w:id="110" w:name="_Toc15840_WPSOffice_Level1"/>
      <w:bookmarkStart w:id="111" w:name="_Toc3674"/>
      <w:bookmarkStart w:id="112" w:name="_Toc24085_WPSOffice_Level1"/>
      <w:bookmarkStart w:id="113" w:name="_Toc14255_WPSOffice_Level1"/>
      <w:bookmarkStart w:id="114" w:name="_Toc16969"/>
      <w:bookmarkStart w:id="115" w:name="_Toc4860"/>
      <w:r>
        <w:rPr>
          <w:rFonts w:hint="eastAsia"/>
          <w:color w:val="auto"/>
          <w:sz w:val="30"/>
          <w:lang w:eastAsia="zh-CN"/>
        </w:rPr>
        <w:t>样本质控情况</w:t>
      </w:r>
      <w:bookmarkEnd w:id="110"/>
      <w:bookmarkEnd w:id="111"/>
      <w:bookmarkEnd w:id="112"/>
      <w:bookmarkEnd w:id="113"/>
      <w:bookmarkEnd w:id="114"/>
      <w:bookmarkEnd w:id="115"/>
    </w:p>
    <w:p w14:paraId="1EC90733">
      <w:pPr>
        <w:pStyle w:val="6"/>
        <w:rPr>
          <w:b/>
          <w:sz w:val="6"/>
          <w:lang w:eastAsia="zh-CN"/>
        </w:rPr>
      </w:pPr>
    </w:p>
    <w:tbl>
      <w:tblPr>
        <w:tblStyle w:val="14"/>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6666117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62BC41"/>
            <w:vAlign w:val="center"/>
          </w:tcPr>
          <w:p w14:paraId="287FE0A1">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C41"/>
            <w:vAlign w:val="center"/>
          </w:tcPr>
          <w:p w14:paraId="3DC99830">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C41"/>
            <w:vAlign w:val="center"/>
          </w:tcPr>
          <w:p w14:paraId="2F22FAA2">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14:paraId="76F69D77">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61C9625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nil"/>
              <w:left w:val="nil"/>
              <w:bottom w:val="single" w:color="A4A4A4" w:sz="4" w:space="0"/>
              <w:right w:val="single" w:color="A4A4A4" w:sz="4" w:space="0"/>
            </w:tcBorders>
            <w:shd w:val="clear" w:color="auto" w:fill="auto"/>
            <w:vAlign w:val="center"/>
          </w:tcPr>
          <w:p w14:paraId="53F2D6DF">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3BE579B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504FDBB7">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14:paraId="08F511CB">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30E793D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22DA3DF2">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37CFD16">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A7635B8">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0CF3162">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44199F3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D6544A5">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9B7DD60">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ECEE16A">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1B916F8">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4A732AF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FE2CEF2">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14471F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6F0FC19">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30F577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453B093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6BE8F07">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B4DED7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1D03A37">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BFD73D0">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0E4D430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7C0444B">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5C0A14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DD8F0AD">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5D1AD7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6C8DBE6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430F4FE">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932BFB6">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DC459A7">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782BC3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2045FE5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6DD66D9">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F6CC67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7C9F144">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B387E16">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1606B9B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07C2A09D">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4A20B857">
            <w:pPr>
              <w:autoSpaceDE w:val="0"/>
              <w:ind w:left="110" w:leftChars="50"/>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058049B6">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213AC2F0">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肿瘤细胞含量：送检样本经HE染色评估的肿瘤细胞含量。如送检样本不满足病理评估所需条件，则不进行此项评估。血浆cfDNA样本不做此项评估。</w:t>
      </w:r>
    </w:p>
    <w:p w14:paraId="46042F04">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5DB0204A">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DNA降解程度：cfDNA样本不适用于此项评估。</w:t>
      </w:r>
    </w:p>
    <w:p w14:paraId="203F728C">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313F6528">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1A8FD849">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34103A8F">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4551CB2F">
      <w:pPr>
        <w:numPr>
          <w:ilvl w:val="0"/>
          <w:numId w:val="2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14:paraId="676887EC">
      <w:pPr>
        <w:numPr>
          <w:ilvl w:val="0"/>
          <w:numId w:val="2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14:paraId="778AD645">
      <w:pPr>
        <w:numPr>
          <w:ilvl w:val="0"/>
          <w:numId w:val="2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14:paraId="3F356562">
      <w:pPr>
        <w:numPr>
          <w:ilvl w:val="0"/>
          <w:numId w:val="2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14:paraId="7FE73067">
      <w:pPr>
        <w:numPr>
          <w:ilvl w:val="0"/>
          <w:numId w:val="2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14:paraId="1081AFAE">
      <w:pPr>
        <w:numPr>
          <w:ilvl w:val="0"/>
          <w:numId w:val="2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p w14:paraId="7E392260">
      <w:pPr>
        <w:rPr>
          <w:rFonts w:ascii="Times New Roman" w:hAnsi="Times New Roman" w:eastAsia="微软雅黑" w:cs="Times New Roman"/>
          <w:lang w:eastAsia="zh-CN"/>
        </w:rPr>
      </w:pPr>
      <w:r>
        <w:rPr>
          <w:rFonts w:ascii="Times New Roman" w:hAnsi="Times New Roman" w:eastAsia="微软雅黑" w:cs="Times New Roman"/>
          <w:lang w:eastAsia="zh-CN"/>
        </w:rPr>
        <w:br w:type="page"/>
      </w:r>
      <w:r>
        <w:rPr>
          <w:rFonts w:hint="eastAsia" w:ascii="Times New Roman" w:hAnsi="Times New Roman" w:eastAsia="微软雅黑" w:cs="Times New Roman"/>
          <w:sz w:val="24"/>
          <w:szCs w:val="24"/>
          <w:lang w:eastAsia="zh-CN"/>
        </w:rPr>
        <w:t>{% if endometrialCarcinoma == True %}</w:t>
      </w:r>
    </w:p>
    <w:bookmarkEnd w:id="9"/>
    <w:p w14:paraId="09310EA5">
      <w:pPr>
        <w:pStyle w:val="3"/>
        <w:numPr>
          <w:ilvl w:val="255"/>
          <w:numId w:val="0"/>
        </w:numPr>
        <w:jc w:val="left"/>
        <w:rPr>
          <w:color w:val="auto"/>
          <w:sz w:val="30"/>
        </w:rPr>
      </w:pPr>
      <w:bookmarkStart w:id="116" w:name="_Toc3454"/>
      <w:bookmarkStart w:id="117" w:name="_Toc106294408"/>
      <w:bookmarkStart w:id="118" w:name="_Toc27025"/>
      <w:bookmarkStart w:id="119" w:name="_Toc17216"/>
      <w:bookmarkStart w:id="120" w:name="_Toc20832"/>
      <w:bookmarkStart w:id="121" w:name="_Toc11446"/>
      <w:bookmarkStart w:id="122" w:name="_Toc11193_WPSOffice_Level1"/>
      <w:bookmarkStart w:id="123" w:name="_Toc28810_WPSOffice_Level1"/>
      <w:bookmarkStart w:id="124" w:name="_Toc11896_WPSOffice_Level1"/>
      <w:bookmarkStart w:id="125" w:name="_Toc16368_WPSOffice_Level1"/>
      <w:bookmarkStart w:id="126" w:name="_Toc19099"/>
      <w:bookmarkStart w:id="127" w:name="_Toc7549"/>
      <w:bookmarkStart w:id="128" w:name="_Toc22484_WPSOffice_Level1"/>
      <w:bookmarkStart w:id="129" w:name="_Toc11722"/>
      <w:bookmarkStart w:id="130" w:name="_Toc28910_WPSOffice_Level1"/>
      <w:r>
        <w:rPr>
          <w:rFonts w:hint="eastAsia"/>
          <w:color w:val="auto"/>
          <w:sz w:val="30"/>
        </w:rPr>
        <w:t>子宫内膜癌分子分型与预后的相关性</w:t>
      </w:r>
      <w:bookmarkEnd w:id="116"/>
      <w:bookmarkEnd w:id="117"/>
      <w:bookmarkEnd w:id="118"/>
      <w:bookmarkEnd w:id="119"/>
      <w:bookmarkEnd w:id="120"/>
      <w:bookmarkEnd w:id="121"/>
    </w:p>
    <w:p w14:paraId="6EF8FE3F">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关于子宫内膜癌预后危险因素定义和分组以及对应的术后辅助治疗建议的具体描述见表1，不同分子分型命名对照见表2。</w:t>
      </w:r>
    </w:p>
    <w:p w14:paraId="77C7B25B">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预后危险因素定义和分组及术后辅助治疗方案</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61"/>
        <w:gridCol w:w="2781"/>
        <w:gridCol w:w="3099"/>
      </w:tblGrid>
      <w:tr w14:paraId="2EB04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nil"/>
              <w:right w:val="single" w:color="FFFFFF" w:themeColor="background1" w:sz="18" w:space="0"/>
            </w:tcBorders>
            <w:shd w:val="clear" w:color="auto" w:fill="62BC41"/>
            <w:vAlign w:val="center"/>
          </w:tcPr>
          <w:p w14:paraId="2C8ED1B1">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861" w:type="dxa"/>
            <w:tcBorders>
              <w:top w:val="nil"/>
              <w:left w:val="single" w:color="FFFFFF" w:themeColor="background1" w:sz="18" w:space="0"/>
              <w:bottom w:val="nil"/>
              <w:right w:val="single" w:color="FFFFFF" w:themeColor="background1" w:sz="18" w:space="0"/>
            </w:tcBorders>
            <w:shd w:val="clear" w:color="auto" w:fill="62BC41"/>
            <w:vAlign w:val="center"/>
          </w:tcPr>
          <w:p w14:paraId="52A8255E">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781" w:type="dxa"/>
            <w:tcBorders>
              <w:top w:val="nil"/>
              <w:left w:val="single" w:color="FFFFFF" w:themeColor="background1" w:sz="18" w:space="0"/>
              <w:bottom w:val="nil"/>
              <w:right w:val="nil"/>
            </w:tcBorders>
            <w:shd w:val="clear" w:color="auto" w:fill="62BC41"/>
            <w:vAlign w:val="center"/>
          </w:tcPr>
          <w:p w14:paraId="70680FE6">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p>
        </w:tc>
        <w:tc>
          <w:tcPr>
            <w:tcW w:w="3099" w:type="dxa"/>
            <w:tcBorders>
              <w:top w:val="nil"/>
              <w:left w:val="single" w:color="FFFFFF" w:themeColor="background1" w:sz="18" w:space="0"/>
              <w:bottom w:val="nil"/>
              <w:right w:val="nil"/>
            </w:tcBorders>
            <w:shd w:val="clear" w:color="auto" w:fill="62BC41"/>
            <w:vAlign w:val="center"/>
          </w:tcPr>
          <w:p w14:paraId="66ED5BA5">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14:paraId="674D9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single" w:color="BFBFBF" w:sz="4" w:space="0"/>
              <w:right w:val="single" w:color="BFBFBF" w:sz="4" w:space="0"/>
            </w:tcBorders>
            <w:vAlign w:val="center"/>
          </w:tcPr>
          <w:p w14:paraId="0995F505">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op w:val="nil"/>
              <w:left w:val="single" w:color="BFBFBF" w:sz="4" w:space="0"/>
              <w:bottom w:val="single" w:color="BFBFBF" w:sz="4" w:space="0"/>
              <w:right w:val="single" w:color="BFBFBF" w:sz="4" w:space="0"/>
            </w:tcBorders>
            <w:vAlign w:val="center"/>
          </w:tcPr>
          <w:p w14:paraId="125C90CA">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op w:val="nil"/>
              <w:left w:val="single" w:color="BFBFBF" w:sz="4" w:space="0"/>
              <w:bottom w:val="single" w:color="BFBFBF" w:sz="4" w:space="0"/>
              <w:right w:val="nil"/>
            </w:tcBorders>
            <w:vAlign w:val="center"/>
          </w:tcPr>
          <w:p w14:paraId="3C954163">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4C8845F1">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op w:val="nil"/>
              <w:left w:val="single" w:color="BFBFBF" w:sz="4" w:space="0"/>
              <w:bottom w:val="single" w:color="BFBFBF" w:sz="4" w:space="0"/>
              <w:right w:val="nil"/>
            </w:tcBorders>
            <w:vAlign w:val="center"/>
          </w:tcPr>
          <w:p w14:paraId="37C1C743">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4BC40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2A2ED2DB">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5FAF57F8">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1B7B707E">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03E6890A">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op w:val="single" w:color="BFBFBF" w:sz="4" w:space="0"/>
              <w:left w:val="single" w:color="BFBFBF" w:sz="4" w:space="0"/>
              <w:bottom w:val="single" w:color="BFBFBF" w:sz="4" w:space="0"/>
              <w:right w:val="nil"/>
            </w:tcBorders>
            <w:vAlign w:val="center"/>
          </w:tcPr>
          <w:p w14:paraId="61B08C5D">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1131BC7D">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23CC3F38">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op w:val="single" w:color="BFBFBF" w:sz="4" w:space="0"/>
              <w:left w:val="single" w:color="BFBFBF" w:sz="4" w:space="0"/>
              <w:bottom w:val="single" w:color="BFBFBF" w:sz="4" w:space="0"/>
              <w:right w:val="nil"/>
            </w:tcBorders>
            <w:vAlign w:val="center"/>
          </w:tcPr>
          <w:p w14:paraId="68445981">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74E28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3D854B01">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1C291F32">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44D202E0">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596A4352">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op w:val="single" w:color="BFBFBF" w:sz="4" w:space="0"/>
              <w:left w:val="single" w:color="BFBFBF" w:sz="4" w:space="0"/>
              <w:bottom w:val="single" w:color="BFBFBF" w:sz="4" w:space="0"/>
              <w:right w:val="nil"/>
            </w:tcBorders>
            <w:vAlign w:val="center"/>
          </w:tcPr>
          <w:p w14:paraId="0D18DFBE">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1B5C1B7C">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65AABBBE">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op w:val="single" w:color="BFBFBF" w:sz="4" w:space="0"/>
              <w:left w:val="single" w:color="BFBFBF" w:sz="4" w:space="0"/>
              <w:bottom w:val="single" w:color="BFBFBF" w:sz="4" w:space="0"/>
              <w:right w:val="nil"/>
            </w:tcBorders>
            <w:vAlign w:val="center"/>
          </w:tcPr>
          <w:p w14:paraId="51394895">
            <w:pPr>
              <w:widowControl/>
              <w:numPr>
                <w:ilvl w:val="0"/>
                <w:numId w:val="25"/>
              </w:numPr>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52CAA232">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465CA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3FC3CC9D">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7163F4FB">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13DF52E9">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7E381336">
            <w:pPr>
              <w:widowControl/>
              <w:jc w:val="both"/>
              <w:rPr>
                <w:rFonts w:ascii="Times New Roman" w:hAnsi="Times New Roman" w:eastAsia="微软雅黑" w:cs="Times New Roman"/>
                <w:sz w:val="18"/>
                <w:szCs w:val="18"/>
                <w:lang w:eastAsia="zh-CN"/>
              </w:rPr>
            </w:pPr>
          </w:p>
        </w:tc>
        <w:tc>
          <w:tcPr>
            <w:tcW w:w="2781" w:type="dxa"/>
            <w:tcBorders>
              <w:top w:val="single" w:color="BFBFBF" w:sz="4" w:space="0"/>
              <w:left w:val="single" w:color="BFBFBF" w:sz="4" w:space="0"/>
              <w:bottom w:val="single" w:color="BFBFBF" w:sz="4" w:space="0"/>
              <w:right w:val="nil"/>
            </w:tcBorders>
            <w:vAlign w:val="center"/>
          </w:tcPr>
          <w:p w14:paraId="7B28DF56">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7D1E99C8">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51D9BCAC">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op w:val="single" w:color="BFBFBF" w:sz="4" w:space="0"/>
              <w:left w:val="single" w:color="BFBFBF" w:sz="4" w:space="0"/>
              <w:bottom w:val="single" w:color="BFBFBF" w:sz="4" w:space="0"/>
              <w:right w:val="nil"/>
            </w:tcBorders>
            <w:vAlign w:val="center"/>
          </w:tcPr>
          <w:p w14:paraId="4362F844">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74691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0DBA6EC2">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op w:val="single" w:color="BFBFBF" w:sz="4" w:space="0"/>
              <w:left w:val="single" w:color="BFBFBF" w:sz="4" w:space="0"/>
              <w:bottom w:val="single" w:color="BFBFBF" w:sz="4" w:space="0"/>
              <w:right w:val="single" w:color="BFBFBF" w:sz="4" w:space="0"/>
            </w:tcBorders>
            <w:vAlign w:val="center"/>
          </w:tcPr>
          <w:p w14:paraId="24244C7F">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16BF2E2F">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op w:val="single" w:color="BFBFBF" w:sz="4" w:space="0"/>
              <w:left w:val="single" w:color="BFBFBF" w:sz="4" w:space="0"/>
              <w:bottom w:val="single" w:color="BFBFBF" w:sz="4" w:space="0"/>
              <w:right w:val="nil"/>
            </w:tcBorders>
            <w:vAlign w:val="center"/>
          </w:tcPr>
          <w:p w14:paraId="49CDD49F">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4BCC5788">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op w:val="single" w:color="BFBFBF" w:sz="4" w:space="0"/>
              <w:left w:val="single" w:color="BFBFBF" w:sz="4" w:space="0"/>
              <w:bottom w:val="single" w:color="BFBFBF" w:sz="4" w:space="0"/>
              <w:right w:val="nil"/>
            </w:tcBorders>
            <w:vAlign w:val="center"/>
          </w:tcPr>
          <w:p w14:paraId="27D40D5E">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1E9F0145">
      <w:pPr>
        <w:widowControl/>
        <w:spacing w:before="120" w:beforeLines="50"/>
        <w:rPr>
          <w:rFonts w:hint="eastAsia" w:ascii="Times New Roman" w:hAnsi="Times New Roman" w:eastAsia="微软雅黑" w:cs="Times New Roman"/>
          <w:sz w:val="16"/>
          <w:szCs w:val="16"/>
          <w:lang w:eastAsia="zh-CN"/>
        </w:rPr>
      </w:pPr>
      <w:r>
        <w:rPr>
          <w:rFonts w:hint="eastAsia" w:ascii="Times New Roman" w:hAnsi="Times New Roman" w:eastAsia="微软雅黑" w:cs="Times New Roman"/>
          <w:b/>
          <w:bCs/>
          <w:sz w:val="16"/>
          <w:szCs w:val="16"/>
          <w:lang w:eastAsia="zh-CN"/>
        </w:rPr>
        <w:t>注：</w:t>
      </w: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4A688304">
      <w:pPr>
        <w:widowControl/>
        <w:spacing w:before="120" w:beforeLines="50"/>
        <w:rPr>
          <w:rFonts w:hint="eastAsia" w:ascii="Times New Roman" w:hAnsi="Times New Roman" w:eastAsia="微软雅黑" w:cs="Times New Roman"/>
          <w:sz w:val="16"/>
          <w:szCs w:val="16"/>
          <w:lang w:eastAsia="zh-CN"/>
        </w:rPr>
      </w:pPr>
    </w:p>
    <w:p w14:paraId="73F657E3">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14:paraId="30757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62BC41"/>
            <w:vAlign w:val="center"/>
          </w:tcPr>
          <w:p w14:paraId="7E22651E">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4AA897DC">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3F8069C2">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309558F5">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5C749719">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62BC41"/>
            <w:vAlign w:val="center"/>
          </w:tcPr>
          <w:p w14:paraId="0F2F515B">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5B2F5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793E983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4866B38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32D466C2">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0DEBA1C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30A0683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0555EC8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7879D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01649B3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00517F7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17D75CC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006859C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3929464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5A7D7EC6">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4B283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7A1011B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120A31B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782E978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op w:val="single" w:color="BFBFBF" w:sz="4" w:space="0"/>
              <w:left w:val="single" w:color="BFBFBF" w:sz="4" w:space="0"/>
              <w:bottom w:val="single" w:color="BFBFBF" w:sz="4" w:space="0"/>
              <w:right w:val="single" w:color="BFBFBF" w:sz="4" w:space="0"/>
            </w:tcBorders>
            <w:vAlign w:val="center"/>
          </w:tcPr>
          <w:p w14:paraId="5A7820B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5F6C4F0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3F27341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6FF95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4EA54D0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0563273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62CA0F7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op w:val="single" w:color="BFBFBF" w:sz="4" w:space="0"/>
              <w:left w:val="single" w:color="BFBFBF" w:sz="4" w:space="0"/>
              <w:bottom w:val="single" w:color="BFBFBF" w:sz="4" w:space="0"/>
              <w:right w:val="single" w:color="BFBFBF" w:sz="4" w:space="0"/>
            </w:tcBorders>
            <w:vAlign w:val="center"/>
          </w:tcPr>
          <w:p w14:paraId="6D66619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481C207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213A715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3E921102">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69060D4F">
      <w:pPr>
        <w:rPr>
          <w:rFonts w:ascii="Times New Roman" w:hAnsi="Times New Roman" w:eastAsia="微软雅黑" w:cs="Times New Roman"/>
          <w:sz w:val="20"/>
          <w:szCs w:val="20"/>
          <w:lang w:eastAsia="zh-CN"/>
        </w:rPr>
      </w:pPr>
    </w:p>
    <w:p w14:paraId="4748B83C">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14:paraId="0556C20A">
      <w:pPr>
        <w:numPr>
          <w:ilvl w:val="0"/>
          <w:numId w:val="26"/>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324FED3E">
      <w:pPr>
        <w:numPr>
          <w:ilvl w:val="0"/>
          <w:numId w:val="26"/>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6F89560C">
      <w:pPr>
        <w:numPr>
          <w:ilvl w:val="0"/>
          <w:numId w:val="26"/>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5E6BDBC1">
      <w:pPr>
        <w:rPr>
          <w:rFonts w:ascii="Times New Roman" w:hAnsi="Times New Roman"/>
          <w:sz w:val="30"/>
          <w:lang w:eastAsia="zh-CN"/>
        </w:rPr>
      </w:pPr>
      <w:r>
        <w:rPr>
          <w:rFonts w:hint="eastAsia" w:ascii="Times New Roman" w:hAnsi="Times New Roman"/>
          <w:sz w:val="30"/>
          <w:lang w:eastAsia="zh-CN"/>
        </w:rPr>
        <w:br w:type="page"/>
      </w:r>
    </w:p>
    <w:p w14:paraId="4C8425FE">
      <w:pPr>
        <w:rPr>
          <w:rFonts w:ascii="Times New Roman" w:hAnsi="Times New Roman"/>
          <w:sz w:val="30"/>
          <w:lang w:eastAsia="zh-CN"/>
        </w:rPr>
      </w:pPr>
      <w:r>
        <w:rPr>
          <w:rFonts w:hint="eastAsia" w:ascii="Times New Roman" w:hAnsi="Times New Roman" w:eastAsia="微软雅黑" w:cs="Times New Roman"/>
          <w:sz w:val="24"/>
          <w:szCs w:val="24"/>
          <w:lang w:eastAsia="zh-CN"/>
        </w:rPr>
        <w:t>{% endif %}</w:t>
      </w:r>
    </w:p>
    <w:p w14:paraId="62A89C75">
      <w:pPr>
        <w:pStyle w:val="3"/>
        <w:numPr>
          <w:ilvl w:val="255"/>
          <w:numId w:val="0"/>
        </w:numPr>
        <w:jc w:val="left"/>
        <w:rPr>
          <w:color w:val="auto"/>
          <w:sz w:val="30"/>
          <w:lang w:eastAsia="zh-CN"/>
        </w:rPr>
      </w:pPr>
      <w:bookmarkStart w:id="131" w:name="_Toc11406"/>
      <w:bookmarkStart w:id="132" w:name="_Toc19583"/>
      <w:bookmarkStart w:id="133" w:name="_Toc19434"/>
      <w:r>
        <w:rPr>
          <w:rFonts w:hint="eastAsia"/>
          <w:color w:val="auto"/>
          <w:sz w:val="30"/>
          <w:lang w:eastAsia="zh-CN"/>
        </w:rPr>
        <w:t>常见靶向药物相关基因检测列表</w:t>
      </w:r>
      <w:bookmarkEnd w:id="122"/>
      <w:bookmarkEnd w:id="123"/>
      <w:bookmarkEnd w:id="124"/>
      <w:bookmarkEnd w:id="131"/>
      <w:bookmarkEnd w:id="132"/>
      <w:bookmarkEnd w:id="133"/>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6571F5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3E07A427">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23F328DE">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235684FC">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173FBE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06D3810C">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603AFE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4D88253C">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00380AEE">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60751940">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26AC1947">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3AB72AE5">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2DABF579">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253449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20ACEC77">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334F17A0">
      <w:pPr>
        <w:rPr>
          <w:rFonts w:ascii="Times New Roman" w:hAnsi="Times New Roman" w:eastAsia="微软雅黑" w:cs="Times New Roman"/>
          <w:sz w:val="20"/>
          <w:szCs w:val="20"/>
          <w:lang w:eastAsia="zh-CN"/>
        </w:rPr>
      </w:pPr>
    </w:p>
    <w:p w14:paraId="6373B176">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398D4F00">
      <w:pPr>
        <w:pStyle w:val="3"/>
        <w:numPr>
          <w:ilvl w:val="255"/>
          <w:numId w:val="0"/>
        </w:numPr>
        <w:jc w:val="left"/>
        <w:rPr>
          <w:color w:val="auto"/>
          <w:sz w:val="30"/>
          <w:lang w:eastAsia="zh-CN"/>
        </w:rPr>
      </w:pPr>
      <w:bookmarkStart w:id="134" w:name="_Toc21975"/>
      <w:bookmarkStart w:id="135" w:name="_Toc9564"/>
      <w:r>
        <w:rPr>
          <w:rFonts w:hint="eastAsia"/>
          <w:color w:val="auto"/>
          <w:sz w:val="30"/>
          <w:lang w:eastAsia="zh-CN"/>
        </w:rPr>
        <w:t>检测基因列表</w:t>
      </w:r>
      <w:bookmarkEnd w:id="125"/>
      <w:bookmarkEnd w:id="126"/>
      <w:bookmarkEnd w:id="127"/>
      <w:bookmarkEnd w:id="128"/>
      <w:bookmarkEnd w:id="129"/>
      <w:bookmarkEnd w:id="130"/>
      <w:bookmarkEnd w:id="134"/>
      <w:bookmarkEnd w:id="135"/>
    </w:p>
    <w:p w14:paraId="5465F076">
      <w:pPr>
        <w:spacing w:line="259" w:lineRule="exact"/>
        <w:ind w:left="3328" w:right="3328"/>
        <w:jc w:val="center"/>
        <w:rPr>
          <w:rFonts w:ascii="Times New Roman" w:hAnsi="Times New Roman" w:eastAsia="微软雅黑" w:cs="Times New Roman"/>
          <w:b/>
          <w:color w:val="62BC41"/>
          <w:sz w:val="24"/>
          <w:lang w:eastAsia="zh-CN"/>
        </w:rPr>
      </w:pPr>
      <w:bookmarkStart w:id="136" w:name="_Toc11193_WPSOffice_Level2"/>
      <w:bookmarkStart w:id="137" w:name="_Toc6304_WPSOffice_Level2"/>
      <w:bookmarkStart w:id="138" w:name="_Toc3488_WPSOffice_Level2"/>
      <w:bookmarkStart w:id="139" w:name="_Toc19280_WPSOffice_Level2"/>
      <w:bookmarkStart w:id="140" w:name="_Toc31515_WPSOffice_Level2"/>
      <w:bookmarkStart w:id="141" w:name="_Toc6931_WPSOffice_Level2"/>
      <w:bookmarkStart w:id="142" w:name="_Toc17111_WPSOffice_Level2"/>
      <w:bookmarkStart w:id="143" w:name="_Toc28454_WPSOffice_Level1"/>
      <w:bookmarkStart w:id="144" w:name="_Toc20170_WPSOffice_Level1"/>
      <w:bookmarkStart w:id="145" w:name="_Toc26985_WPSOffice_Level1"/>
      <w:bookmarkStart w:id="146" w:name="_Toc5476"/>
      <w:r>
        <w:rPr>
          <w:rFonts w:hint="eastAsia" w:ascii="Times New Roman" w:hAnsi="Times New Roman" w:eastAsia="微软雅黑" w:cs="Times New Roman"/>
          <w:sz w:val="18"/>
          <w:szCs w:val="18"/>
          <w:lang w:eastAsia="zh-CN"/>
        </w:rPr>
        <w:t xml:space="preserve">{%if gene.geneA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A</w:t>
      </w:r>
      <w:bookmarkEnd w:id="136"/>
      <w:bookmarkEnd w:id="137"/>
      <w:bookmarkEnd w:id="138"/>
      <w:bookmarkEnd w:id="139"/>
      <w:bookmarkEnd w:id="140"/>
      <w:bookmarkEnd w:id="141"/>
      <w:bookmarkEnd w:id="142"/>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BB8024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1F44FB9">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14:paraId="4DDDF074">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08A451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121E2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6B11A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0FF11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C9C09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6B887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7A329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BD44A8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8447EC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E280CDA">
      <w:pPr>
        <w:spacing w:line="259" w:lineRule="exact"/>
        <w:ind w:left="3328" w:right="3328"/>
        <w:jc w:val="center"/>
        <w:rPr>
          <w:rFonts w:ascii="Times New Roman" w:hAnsi="Times New Roman" w:eastAsia="微软雅黑" w:cs="Times New Roman"/>
          <w:color w:val="62BC41"/>
          <w:sz w:val="24"/>
          <w:szCs w:val="24"/>
        </w:rPr>
      </w:pPr>
      <w:bookmarkStart w:id="147" w:name="_Toc31138_WPSOffice_Level2"/>
      <w:bookmarkStart w:id="148" w:name="_Toc14645_WPSOffice_Level2"/>
      <w:bookmarkStart w:id="149" w:name="_Toc25864_WPSOffice_Level2"/>
      <w:bookmarkStart w:id="150" w:name="_Toc12087_WPSOffice_Level2"/>
      <w:bookmarkStart w:id="151" w:name="_Toc2822_WPSOffice_Level2"/>
      <w:bookmarkStart w:id="152" w:name="_Toc29205_WPSOffice_Level2"/>
      <w:bookmarkStart w:id="153" w:name="_Toc26578_WPSOffice_Level2"/>
      <w:r>
        <w:rPr>
          <w:rFonts w:hint="eastAsia" w:ascii="Times New Roman" w:hAnsi="Times New Roman" w:eastAsia="微软雅黑" w:cs="Times New Roman"/>
          <w:sz w:val="18"/>
          <w:szCs w:val="18"/>
          <w:lang w:eastAsia="zh-CN"/>
        </w:rPr>
        <w:t xml:space="preserve">{% endif %}{%if gene.geneB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B</w:t>
      </w:r>
      <w:bookmarkEnd w:id="147"/>
      <w:bookmarkEnd w:id="148"/>
      <w:bookmarkEnd w:id="149"/>
      <w:bookmarkEnd w:id="150"/>
      <w:bookmarkEnd w:id="151"/>
      <w:bookmarkEnd w:id="152"/>
      <w:bookmarkEnd w:id="153"/>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8E8DBB0">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73C230E">
            <w:pPr>
              <w:widowControl/>
              <w:jc w:val="center"/>
              <w:textAlignment w:val="center"/>
              <w:rPr>
                <w:rFonts w:ascii="Times New Roman" w:hAnsi="Times New Roman" w:eastAsia="微软雅黑" w:cs="Times New Roman"/>
                <w:i/>
                <w:iCs/>
                <w:sz w:val="18"/>
                <w:szCs w:val="18"/>
              </w:rPr>
            </w:pPr>
            <w:bookmarkStart w:id="154" w:name="_Toc17905_WPSOffice_Level2"/>
            <w:bookmarkStart w:id="155" w:name="_Toc23221_WPSOffice_Level2"/>
            <w:bookmarkStart w:id="156" w:name="_Toc18696_WPSOffice_Level2"/>
            <w:bookmarkStart w:id="157" w:name="_Toc5660_WPSOffice_Level2"/>
            <w:bookmarkStart w:id="158" w:name="_Toc31020_WPSOffice_Level2"/>
            <w:bookmarkStart w:id="159" w:name="_Toc3819_WPSOffice_Level2"/>
            <w:bookmarkStart w:id="160" w:name="_Toc526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14:paraId="69439B6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5C9882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AC47C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3AEB4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790DF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669A3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C1704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A4979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5D69E0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A01612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75A8CBC">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gene.geneC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C</w:t>
      </w:r>
      <w:bookmarkEnd w:id="154"/>
      <w:bookmarkEnd w:id="155"/>
      <w:bookmarkEnd w:id="156"/>
      <w:bookmarkEnd w:id="157"/>
      <w:bookmarkEnd w:id="158"/>
      <w:bookmarkEnd w:id="159"/>
      <w:bookmarkEnd w:id="160"/>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48D57CA">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DC0C054">
            <w:pPr>
              <w:widowControl/>
              <w:jc w:val="center"/>
              <w:textAlignment w:val="center"/>
              <w:rPr>
                <w:rFonts w:ascii="Times New Roman" w:hAnsi="Times New Roman" w:eastAsia="微软雅黑" w:cs="Times New Roman"/>
                <w:i/>
                <w:iCs/>
                <w:sz w:val="18"/>
                <w:szCs w:val="18"/>
              </w:rPr>
            </w:pPr>
            <w:bookmarkStart w:id="161" w:name="_Toc20683_WPSOffice_Level2"/>
            <w:bookmarkStart w:id="162" w:name="_Toc2588_WPSOffice_Level2"/>
            <w:bookmarkStart w:id="163" w:name="_Toc15300_WPSOffice_Level2"/>
            <w:bookmarkStart w:id="164" w:name="_Toc24626_WPSOffice_Level2"/>
            <w:bookmarkStart w:id="165" w:name="_Toc23388_WPSOffice_Level2"/>
            <w:bookmarkStart w:id="166" w:name="_Toc28235_WPSOffice_Level2"/>
            <w:bookmarkStart w:id="167" w:name="_Toc1155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14:paraId="460BF4B9">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B9C2C2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9B4C2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B4373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ADDC0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7E4B8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DB674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C7747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D0EB7F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AC9342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FD9FA2C">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gene.geneD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D</w:t>
      </w:r>
      <w:bookmarkEnd w:id="161"/>
      <w:bookmarkEnd w:id="162"/>
      <w:bookmarkEnd w:id="163"/>
      <w:bookmarkEnd w:id="164"/>
      <w:bookmarkEnd w:id="165"/>
      <w:bookmarkEnd w:id="166"/>
      <w:bookmarkEnd w:id="167"/>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F01AA2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56A933E">
            <w:pPr>
              <w:widowControl/>
              <w:jc w:val="center"/>
              <w:textAlignment w:val="center"/>
              <w:rPr>
                <w:rFonts w:ascii="Times New Roman" w:hAnsi="Times New Roman" w:eastAsia="微软雅黑" w:cs="Times New Roman"/>
                <w:i/>
                <w:iCs/>
                <w:sz w:val="18"/>
                <w:szCs w:val="18"/>
              </w:rPr>
            </w:pPr>
            <w:bookmarkStart w:id="168" w:name="_Toc19892_WPSOffice_Level2"/>
            <w:bookmarkStart w:id="169" w:name="_Toc31650_WPSOffice_Level2"/>
            <w:bookmarkStart w:id="170" w:name="_Toc12493_WPSOffice_Level2"/>
            <w:bookmarkStart w:id="171" w:name="_Toc16027_WPSOffice_Level2"/>
            <w:bookmarkStart w:id="172" w:name="_Toc18182_WPSOffice_Level2"/>
            <w:bookmarkStart w:id="173" w:name="_Toc30071_WPSOffice_Level2"/>
            <w:bookmarkStart w:id="174" w:name="_Toc2259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14:paraId="6F6B336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3842F1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8EB1A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E07D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79386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46983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6429D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23A95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F835F6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95F226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2137252">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E</w:t>
      </w:r>
      <w:bookmarkEnd w:id="168"/>
      <w:bookmarkEnd w:id="169"/>
      <w:bookmarkEnd w:id="170"/>
      <w:bookmarkEnd w:id="171"/>
      <w:bookmarkEnd w:id="172"/>
      <w:bookmarkEnd w:id="173"/>
      <w:bookmarkEnd w:id="174"/>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641659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84CCDC9">
            <w:pPr>
              <w:widowControl/>
              <w:jc w:val="center"/>
              <w:textAlignment w:val="center"/>
              <w:rPr>
                <w:rFonts w:ascii="Times New Roman" w:hAnsi="Times New Roman" w:eastAsia="微软雅黑" w:cs="Times New Roman"/>
                <w:i/>
                <w:iCs/>
                <w:sz w:val="18"/>
                <w:szCs w:val="18"/>
              </w:rPr>
            </w:pPr>
            <w:bookmarkStart w:id="175" w:name="_Toc11689_WPSOffice_Level2"/>
            <w:bookmarkStart w:id="176" w:name="_Toc28534_WPSOffice_Level2"/>
            <w:bookmarkStart w:id="177" w:name="_Toc8398_WPSOffice_Level2"/>
            <w:bookmarkStart w:id="178" w:name="_Toc20571_WPSOffice_Level2"/>
            <w:bookmarkStart w:id="179" w:name="_Toc31447_WPSOffice_Level2"/>
            <w:bookmarkStart w:id="180" w:name="_Toc28312_WPSOffice_Level2"/>
            <w:bookmarkStart w:id="181" w:name="_Toc1928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14:paraId="282CC423">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7330FD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DDC94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78693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55BD5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2F7DD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B737C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FCB8C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83E3C7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A6F2AA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A895B1F">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gene.geneF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F</w:t>
      </w:r>
      <w:bookmarkEnd w:id="175"/>
      <w:bookmarkEnd w:id="176"/>
      <w:bookmarkEnd w:id="177"/>
      <w:bookmarkEnd w:id="178"/>
      <w:bookmarkEnd w:id="179"/>
      <w:bookmarkEnd w:id="180"/>
      <w:bookmarkEnd w:id="181"/>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40E2B35">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6E6C5C">
            <w:pPr>
              <w:widowControl/>
              <w:jc w:val="center"/>
              <w:textAlignment w:val="center"/>
              <w:rPr>
                <w:rFonts w:ascii="Times New Roman" w:hAnsi="Times New Roman" w:eastAsia="微软雅黑" w:cs="Times New Roman"/>
                <w:i/>
                <w:iCs/>
                <w:sz w:val="18"/>
                <w:szCs w:val="18"/>
              </w:rPr>
            </w:pPr>
            <w:bookmarkStart w:id="182" w:name="_Toc6170_WPSOffice_Level2"/>
            <w:bookmarkStart w:id="183" w:name="_Toc6645_WPSOffice_Level2"/>
            <w:bookmarkStart w:id="184" w:name="_Toc5423_WPSOffice_Level2"/>
            <w:bookmarkStart w:id="185" w:name="_Toc5164_WPSOffice_Level2"/>
            <w:bookmarkStart w:id="186" w:name="_Toc13225_WPSOffice_Level2"/>
            <w:bookmarkStart w:id="187" w:name="_Toc6863_WPSOffice_Level2"/>
            <w:bookmarkStart w:id="188" w:name="_Toc268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14:paraId="0119CD9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D5D364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A7299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416DA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4FDAE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C34BC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AD9AB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485A3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6A9617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2B2A01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C580647">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gene.geneG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G</w:t>
      </w:r>
      <w:bookmarkEnd w:id="182"/>
      <w:bookmarkEnd w:id="183"/>
      <w:bookmarkEnd w:id="184"/>
      <w:bookmarkEnd w:id="185"/>
      <w:bookmarkEnd w:id="186"/>
      <w:bookmarkEnd w:id="187"/>
      <w:bookmarkEnd w:id="188"/>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2D19DB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F190A8A">
            <w:pPr>
              <w:widowControl/>
              <w:jc w:val="center"/>
              <w:textAlignment w:val="center"/>
              <w:rPr>
                <w:rFonts w:ascii="Times New Roman" w:hAnsi="Times New Roman" w:eastAsia="微软雅黑" w:cs="Times New Roman"/>
                <w:i/>
                <w:iCs/>
                <w:sz w:val="18"/>
                <w:szCs w:val="18"/>
              </w:rPr>
            </w:pPr>
            <w:bookmarkStart w:id="189" w:name="_Toc24628_WPSOffice_Level2"/>
            <w:bookmarkStart w:id="190" w:name="_Toc29762_WPSOffice_Level2"/>
            <w:bookmarkStart w:id="191" w:name="_Toc3387_WPSOffice_Level2"/>
            <w:bookmarkStart w:id="192" w:name="_Toc12046_WPSOffice_Level2"/>
            <w:bookmarkStart w:id="193" w:name="_Toc6323_WPSOffice_Level2"/>
            <w:bookmarkStart w:id="194" w:name="_Toc5860_WPSOffice_Level2"/>
            <w:bookmarkStart w:id="195" w:name="_Toc1381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14:paraId="5D25401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00E928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FAA26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2984C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D5F91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FFE77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C745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B0FB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CE9AC9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0A6F7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BC96E3A">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gene.geneH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H</w:t>
      </w:r>
      <w:bookmarkEnd w:id="189"/>
      <w:bookmarkEnd w:id="190"/>
      <w:bookmarkEnd w:id="191"/>
      <w:bookmarkEnd w:id="192"/>
      <w:bookmarkEnd w:id="193"/>
      <w:bookmarkEnd w:id="194"/>
      <w:bookmarkEnd w:id="195"/>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1E3E59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9A76A8C">
            <w:pPr>
              <w:widowControl/>
              <w:jc w:val="center"/>
              <w:textAlignment w:val="center"/>
              <w:rPr>
                <w:rFonts w:ascii="Times New Roman" w:hAnsi="Times New Roman" w:eastAsia="微软雅黑" w:cs="Times New Roman"/>
                <w:i/>
                <w:iCs/>
                <w:sz w:val="18"/>
                <w:szCs w:val="18"/>
              </w:rPr>
            </w:pPr>
            <w:bookmarkStart w:id="196" w:name="_Toc15619_WPSOffice_Level2"/>
            <w:bookmarkStart w:id="197" w:name="_Toc708_WPSOffice_Level2"/>
            <w:bookmarkStart w:id="198" w:name="_Toc31905_WPSOffice_Level2"/>
            <w:bookmarkStart w:id="199" w:name="_Toc6004_WPSOffice_Level2"/>
            <w:bookmarkStart w:id="200" w:name="_Toc22500_WPSOffice_Level2"/>
            <w:bookmarkStart w:id="201" w:name="_Toc11082_WPSOffice_Level2"/>
            <w:bookmarkStart w:id="202" w:name="_Toc1324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14:paraId="4E7A7BE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451EA2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63E8A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FB12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A80E4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BCC2E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1B718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C950B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31C49B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261CA0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1E16C37">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gene.geneI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I</w:t>
      </w:r>
      <w:bookmarkEnd w:id="196"/>
      <w:bookmarkEnd w:id="197"/>
      <w:bookmarkEnd w:id="198"/>
      <w:bookmarkEnd w:id="199"/>
      <w:bookmarkEnd w:id="200"/>
      <w:bookmarkEnd w:id="201"/>
      <w:bookmarkEnd w:id="202"/>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4889D1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DCDC3D5">
            <w:pPr>
              <w:widowControl/>
              <w:jc w:val="center"/>
              <w:textAlignment w:val="center"/>
              <w:rPr>
                <w:rFonts w:ascii="Times New Roman" w:hAnsi="Times New Roman" w:eastAsia="微软雅黑" w:cs="Times New Roman"/>
                <w:i/>
                <w:iCs/>
                <w:sz w:val="18"/>
                <w:szCs w:val="18"/>
              </w:rPr>
            </w:pPr>
            <w:bookmarkStart w:id="203" w:name="_Toc4042_WPSOffice_Level2"/>
            <w:bookmarkStart w:id="204" w:name="_Toc7586_WPSOffice_Level2"/>
            <w:bookmarkStart w:id="205" w:name="_Toc23443_WPSOffice_Level2"/>
            <w:bookmarkStart w:id="206" w:name="_Toc21560_WPSOffice_Level2"/>
            <w:bookmarkStart w:id="207" w:name="_Toc15479_WPSOffice_Level2"/>
            <w:bookmarkStart w:id="208" w:name="_Toc13664_WPSOffice_Level2"/>
            <w:bookmarkStart w:id="209" w:name="_Toc2353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14:paraId="69E4867E">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961E5D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93324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F173E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3192F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7D0E3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FABE0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7F0CC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4F0E51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1AC2D3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931460D">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gene.geneJ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J</w:t>
      </w:r>
      <w:bookmarkEnd w:id="203"/>
      <w:bookmarkEnd w:id="204"/>
      <w:bookmarkEnd w:id="205"/>
      <w:bookmarkEnd w:id="206"/>
      <w:bookmarkEnd w:id="207"/>
      <w:bookmarkEnd w:id="208"/>
      <w:bookmarkEnd w:id="209"/>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C8DB67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131D574">
            <w:pPr>
              <w:widowControl/>
              <w:jc w:val="center"/>
              <w:textAlignment w:val="center"/>
              <w:rPr>
                <w:rFonts w:ascii="Times New Roman" w:hAnsi="Times New Roman" w:eastAsia="微软雅黑" w:cs="Times New Roman"/>
                <w:i/>
                <w:iCs/>
                <w:sz w:val="18"/>
                <w:szCs w:val="18"/>
              </w:rPr>
            </w:pPr>
            <w:bookmarkStart w:id="210" w:name="_Toc2337_WPSOffice_Level2"/>
            <w:bookmarkStart w:id="211" w:name="_Toc28498_WPSOffice_Level2"/>
            <w:bookmarkStart w:id="212" w:name="_Toc10575_WPSOffice_Level2"/>
            <w:bookmarkStart w:id="213" w:name="_Toc22039_WPSOffice_Level2"/>
            <w:bookmarkStart w:id="214" w:name="_Toc11254_WPSOffice_Level2"/>
            <w:bookmarkStart w:id="215" w:name="_Toc5629_WPSOffice_Level2"/>
            <w:bookmarkStart w:id="216" w:name="_Toc2919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14:paraId="3E54839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C29887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396B9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533D6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4A587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5490E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943DF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FBD5CC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BE8AFE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20D789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15003E0">
      <w:pPr>
        <w:spacing w:line="259" w:lineRule="exact"/>
        <w:ind w:right="2"/>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gene.geneK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K</w:t>
      </w:r>
      <w:bookmarkEnd w:id="210"/>
      <w:bookmarkEnd w:id="211"/>
      <w:bookmarkEnd w:id="212"/>
      <w:bookmarkEnd w:id="213"/>
      <w:bookmarkEnd w:id="214"/>
      <w:bookmarkEnd w:id="215"/>
      <w:bookmarkEnd w:id="216"/>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27B332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1F3CFA4">
            <w:pPr>
              <w:widowControl/>
              <w:jc w:val="center"/>
              <w:textAlignment w:val="center"/>
              <w:rPr>
                <w:rFonts w:ascii="Times New Roman" w:hAnsi="Times New Roman" w:eastAsia="微软雅黑" w:cs="Times New Roman"/>
                <w:i/>
                <w:iCs/>
                <w:sz w:val="18"/>
                <w:szCs w:val="18"/>
              </w:rPr>
            </w:pPr>
            <w:bookmarkStart w:id="217" w:name="_Toc17621_WPSOffice_Level2"/>
            <w:bookmarkStart w:id="218" w:name="_Toc8519_WPSOffice_Level2"/>
            <w:bookmarkStart w:id="219" w:name="_Toc17668_WPSOffice_Level2"/>
            <w:bookmarkStart w:id="220" w:name="_Toc13246_WPSOffice_Level2"/>
            <w:bookmarkStart w:id="221" w:name="_Toc18866_WPSOffice_Level2"/>
            <w:bookmarkStart w:id="222" w:name="_Toc8985_WPSOffice_Level2"/>
            <w:bookmarkStart w:id="223" w:name="_Toc261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14:paraId="2BD5ADF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68D50B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9B703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7C36D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57C025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9142E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9B85C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0B597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6713B9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E6FAB9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48677C6">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L</w:t>
      </w:r>
      <w:bookmarkEnd w:id="217"/>
      <w:bookmarkEnd w:id="218"/>
      <w:bookmarkEnd w:id="219"/>
      <w:bookmarkEnd w:id="220"/>
      <w:bookmarkEnd w:id="221"/>
      <w:bookmarkEnd w:id="222"/>
      <w:bookmarkEnd w:id="223"/>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5BB06A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2F79C90">
            <w:pPr>
              <w:widowControl/>
              <w:jc w:val="center"/>
              <w:textAlignment w:val="center"/>
              <w:rPr>
                <w:rFonts w:ascii="Times New Roman" w:hAnsi="Times New Roman" w:eastAsia="微软雅黑" w:cs="Times New Roman"/>
                <w:i/>
                <w:iCs/>
                <w:sz w:val="18"/>
                <w:szCs w:val="18"/>
              </w:rPr>
            </w:pPr>
            <w:bookmarkStart w:id="224" w:name="_Toc6654_WPSOffice_Level2"/>
            <w:bookmarkStart w:id="225" w:name="_Toc2334_WPSOffice_Level2"/>
            <w:bookmarkStart w:id="226" w:name="_Toc24337_WPSOffice_Level2"/>
            <w:bookmarkStart w:id="227" w:name="_Toc12027_WPSOffice_Level2"/>
            <w:bookmarkStart w:id="228" w:name="_Toc23413_WPSOffice_Level2"/>
            <w:bookmarkStart w:id="229" w:name="_Toc25338_WPSOffice_Level2"/>
            <w:bookmarkStart w:id="230" w:name="_Toc1211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14:paraId="35218352">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6FE3C9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931BA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687A6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52BAE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53F60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54B5F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CF8AE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568269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11B941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E24697D">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gene.geneM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M</w:t>
      </w:r>
      <w:bookmarkEnd w:id="224"/>
      <w:bookmarkEnd w:id="225"/>
      <w:bookmarkEnd w:id="226"/>
      <w:bookmarkEnd w:id="227"/>
      <w:bookmarkEnd w:id="228"/>
      <w:bookmarkEnd w:id="229"/>
      <w:bookmarkEnd w:id="230"/>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E6CA23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39092DD">
            <w:pPr>
              <w:widowControl/>
              <w:jc w:val="center"/>
              <w:textAlignment w:val="center"/>
              <w:rPr>
                <w:rFonts w:ascii="Times New Roman" w:hAnsi="Times New Roman" w:eastAsia="微软雅黑" w:cs="Times New Roman"/>
                <w:i/>
                <w:iCs/>
                <w:sz w:val="18"/>
                <w:szCs w:val="18"/>
              </w:rPr>
            </w:pPr>
            <w:bookmarkStart w:id="231" w:name="_Toc17711_WPSOffice_Level2"/>
            <w:bookmarkStart w:id="232" w:name="_Toc17254_WPSOffice_Level2"/>
            <w:bookmarkStart w:id="233" w:name="_Toc5840_WPSOffice_Level2"/>
            <w:bookmarkStart w:id="234" w:name="_Toc20736_WPSOffice_Level2"/>
            <w:bookmarkStart w:id="235" w:name="_Toc20271_WPSOffice_Level2"/>
            <w:bookmarkStart w:id="236" w:name="_Toc6074_WPSOffice_Level2"/>
            <w:bookmarkStart w:id="237" w:name="_Toc2880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14:paraId="1867D5CE">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E3BD50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25EE6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D5B4D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5AF47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6B65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1962C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D48D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B46C05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12513C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18978E3">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gene.geneN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N</w:t>
      </w:r>
      <w:bookmarkEnd w:id="231"/>
      <w:bookmarkEnd w:id="232"/>
      <w:bookmarkEnd w:id="233"/>
      <w:bookmarkEnd w:id="234"/>
      <w:bookmarkEnd w:id="235"/>
      <w:bookmarkEnd w:id="236"/>
      <w:bookmarkEnd w:id="237"/>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23A26B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0E68C24">
            <w:pPr>
              <w:widowControl/>
              <w:jc w:val="center"/>
              <w:textAlignment w:val="center"/>
              <w:rPr>
                <w:rFonts w:ascii="Times New Roman" w:hAnsi="Times New Roman" w:eastAsia="微软雅黑" w:cs="Times New Roman"/>
                <w:i/>
                <w:iCs/>
                <w:sz w:val="18"/>
                <w:szCs w:val="18"/>
              </w:rPr>
            </w:pPr>
            <w:bookmarkStart w:id="238" w:name="_Toc22623_WPSOffice_Level2"/>
            <w:bookmarkStart w:id="239" w:name="_Toc18784_WPSOffice_Level2"/>
            <w:bookmarkStart w:id="240" w:name="_Toc24586_WPSOffice_Level2"/>
            <w:bookmarkStart w:id="241" w:name="_Toc18813_WPSOffice_Level2"/>
            <w:bookmarkStart w:id="242" w:name="_Toc18295_WPSOffice_Level2"/>
            <w:bookmarkStart w:id="243" w:name="_Toc26031_WPSOffice_Level2"/>
            <w:bookmarkStart w:id="244" w:name="_Toc3168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14:paraId="3A0D7AF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694145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74B85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3F204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BA99D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2EE94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78945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58119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6A9858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25BF16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9E6FEE6">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gene.geneO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O</w:t>
      </w:r>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20C27B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CD2910B">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14:paraId="11B73745">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3EEB87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78BB0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F9C10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8444C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56011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F6D24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270DD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99C95A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E7C5BE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4090B20">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gene.geneP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P</w:t>
      </w:r>
      <w:bookmarkEnd w:id="238"/>
      <w:bookmarkEnd w:id="239"/>
      <w:bookmarkEnd w:id="240"/>
      <w:bookmarkEnd w:id="241"/>
      <w:bookmarkEnd w:id="242"/>
      <w:bookmarkEnd w:id="243"/>
      <w:bookmarkEnd w:id="244"/>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2A90480">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98F3A63">
            <w:pPr>
              <w:widowControl/>
              <w:jc w:val="center"/>
              <w:textAlignment w:val="center"/>
              <w:rPr>
                <w:rFonts w:ascii="Times New Roman" w:hAnsi="Times New Roman" w:eastAsia="微软雅黑" w:cs="Times New Roman"/>
                <w:i/>
                <w:iCs/>
                <w:sz w:val="18"/>
                <w:szCs w:val="18"/>
              </w:rPr>
            </w:pPr>
            <w:bookmarkStart w:id="245" w:name="_Toc15930_WPSOffice_Level2"/>
            <w:bookmarkStart w:id="246" w:name="_Toc25837_WPSOffice_Level2"/>
            <w:bookmarkStart w:id="247" w:name="_Toc31152_WPSOffice_Level2"/>
            <w:bookmarkStart w:id="248" w:name="_Toc2455_WPSOffice_Level2"/>
            <w:bookmarkStart w:id="249" w:name="_Toc22167_WPSOffice_Level2"/>
            <w:bookmarkStart w:id="250" w:name="_Toc30144_WPSOffice_Level2"/>
            <w:bookmarkStart w:id="251" w:name="_Toc1157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14:paraId="7971030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4E7DB8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5A6A9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BC751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857DB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799C4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8C7C0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483BA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44504E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E1A877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153A167">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gene.geneQ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Q</w:t>
      </w:r>
      <w:bookmarkEnd w:id="245"/>
      <w:bookmarkEnd w:id="246"/>
      <w:bookmarkEnd w:id="247"/>
      <w:bookmarkEnd w:id="248"/>
      <w:bookmarkEnd w:id="249"/>
      <w:bookmarkEnd w:id="250"/>
      <w:bookmarkEnd w:id="251"/>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A8FBCC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44017DB">
            <w:pPr>
              <w:widowControl/>
              <w:jc w:val="center"/>
              <w:textAlignment w:val="center"/>
              <w:rPr>
                <w:rFonts w:ascii="Times New Roman" w:hAnsi="Times New Roman" w:eastAsia="微软雅黑" w:cs="Times New Roman"/>
                <w:i/>
                <w:iCs/>
                <w:sz w:val="18"/>
                <w:szCs w:val="18"/>
              </w:rPr>
            </w:pPr>
            <w:bookmarkStart w:id="252" w:name="_Toc21844_WPSOffice_Level2"/>
            <w:bookmarkStart w:id="253" w:name="_Toc21218_WPSOffice_Level2"/>
            <w:bookmarkStart w:id="254" w:name="_Toc17817_WPSOffice_Level2"/>
            <w:bookmarkStart w:id="255" w:name="_Toc18298_WPSOffice_Level2"/>
            <w:bookmarkStart w:id="256" w:name="_Toc10927_WPSOffice_Level2"/>
            <w:bookmarkStart w:id="257" w:name="_Toc6105_WPSOffice_Level2"/>
            <w:bookmarkStart w:id="258" w:name="_Toc2458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14:paraId="4E80056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EFB31E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6E3A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81A82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DB2F3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08F51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2B03D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E57E0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A5C767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BE596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F25FB61">
      <w:pPr>
        <w:spacing w:line="259" w:lineRule="exact"/>
        <w:ind w:left="3326"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gene.geneR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R</w:t>
      </w:r>
      <w:bookmarkEnd w:id="252"/>
      <w:bookmarkEnd w:id="253"/>
      <w:bookmarkEnd w:id="254"/>
      <w:bookmarkEnd w:id="255"/>
      <w:bookmarkEnd w:id="256"/>
      <w:bookmarkEnd w:id="257"/>
      <w:bookmarkEnd w:id="258"/>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1D3557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4960AEB">
            <w:pPr>
              <w:widowControl/>
              <w:jc w:val="center"/>
              <w:textAlignment w:val="center"/>
              <w:rPr>
                <w:rFonts w:ascii="Times New Roman" w:hAnsi="Times New Roman" w:eastAsia="微软雅黑" w:cs="Times New Roman"/>
                <w:i/>
                <w:iCs/>
                <w:sz w:val="18"/>
                <w:szCs w:val="18"/>
              </w:rPr>
            </w:pPr>
            <w:bookmarkStart w:id="259" w:name="_Toc5805_WPSOffice_Level2"/>
            <w:bookmarkStart w:id="260" w:name="_Toc22953_WPSOffice_Level2"/>
            <w:bookmarkStart w:id="261" w:name="_Toc32618_WPSOffice_Level2"/>
            <w:bookmarkStart w:id="262" w:name="_Toc20673_WPSOffice_Level2"/>
            <w:bookmarkStart w:id="263" w:name="_Toc7518_WPSOffice_Level2"/>
            <w:bookmarkStart w:id="264" w:name="_Toc26632_WPSOffice_Level2"/>
            <w:bookmarkStart w:id="265" w:name="_Toc388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14:paraId="454F295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4F618C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8CF86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FFC26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C17CA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984E5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95438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9DC2D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0B17D4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48764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40BC0B4">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gene.geneS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S</w:t>
      </w:r>
      <w:bookmarkEnd w:id="259"/>
      <w:bookmarkEnd w:id="260"/>
      <w:bookmarkEnd w:id="261"/>
      <w:bookmarkEnd w:id="262"/>
      <w:bookmarkEnd w:id="263"/>
      <w:bookmarkEnd w:id="264"/>
      <w:bookmarkEnd w:id="265"/>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AF9ACE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C58242F">
            <w:pPr>
              <w:widowControl/>
              <w:jc w:val="center"/>
              <w:textAlignment w:val="center"/>
              <w:rPr>
                <w:rFonts w:ascii="Times New Roman" w:hAnsi="Times New Roman" w:eastAsia="微软雅黑" w:cs="Times New Roman"/>
                <w:i/>
                <w:iCs/>
                <w:sz w:val="18"/>
                <w:szCs w:val="18"/>
              </w:rPr>
            </w:pPr>
            <w:bookmarkStart w:id="266" w:name="_Toc22629_WPSOffice_Level2"/>
            <w:bookmarkStart w:id="267" w:name="_Toc14661_WPSOffice_Level2"/>
            <w:bookmarkStart w:id="268" w:name="_Toc9505_WPSOffice_Level2"/>
            <w:bookmarkStart w:id="269" w:name="_Toc25299_WPSOffice_Level2"/>
            <w:bookmarkStart w:id="270" w:name="_Toc22431_WPSOffice_Level2"/>
            <w:bookmarkStart w:id="271" w:name="_Toc31722_WPSOffice_Level2"/>
            <w:bookmarkStart w:id="272" w:name="_Toc1594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14:paraId="4BEB6C35">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92310B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4A94D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9CA2C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1C97F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FA6E5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F06C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DD8C0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9DB942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B80E14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43F9FA8">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gene.geneT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T</w:t>
      </w:r>
      <w:bookmarkEnd w:id="266"/>
      <w:bookmarkEnd w:id="267"/>
      <w:bookmarkEnd w:id="268"/>
      <w:bookmarkEnd w:id="269"/>
      <w:bookmarkEnd w:id="270"/>
      <w:bookmarkEnd w:id="271"/>
      <w:bookmarkEnd w:id="272"/>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8EFBCD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D5E8491">
            <w:pPr>
              <w:widowControl/>
              <w:jc w:val="center"/>
              <w:textAlignment w:val="center"/>
              <w:rPr>
                <w:rFonts w:ascii="Times New Roman" w:hAnsi="Times New Roman" w:eastAsia="微软雅黑" w:cs="Times New Roman"/>
                <w:i/>
                <w:iCs/>
                <w:sz w:val="18"/>
                <w:szCs w:val="18"/>
              </w:rPr>
            </w:pPr>
            <w:bookmarkStart w:id="273" w:name="_Toc27188_WPSOffice_Level2"/>
            <w:bookmarkStart w:id="274" w:name="_Toc5581_WPSOffice_Level2"/>
            <w:bookmarkStart w:id="275" w:name="_Toc7607_WPSOffice_Level2"/>
            <w:bookmarkStart w:id="276" w:name="_Toc20849_WPSOffice_Level2"/>
            <w:bookmarkStart w:id="277" w:name="_Toc27147_WPSOffice_Level2"/>
            <w:bookmarkStart w:id="278" w:name="_Toc4328_WPSOffice_Level2"/>
            <w:bookmarkStart w:id="279" w:name="_Toc2437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14:paraId="69B869D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A196E1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B6FDF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39580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A6916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E8D42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D2317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51FEC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19C326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91E805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8761174">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gene.geneU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U</w:t>
      </w:r>
      <w:bookmarkEnd w:id="273"/>
      <w:bookmarkEnd w:id="274"/>
      <w:bookmarkEnd w:id="275"/>
      <w:bookmarkEnd w:id="276"/>
      <w:bookmarkEnd w:id="277"/>
      <w:bookmarkEnd w:id="278"/>
      <w:bookmarkEnd w:id="279"/>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4B64E03">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808FDFD">
            <w:pPr>
              <w:widowControl/>
              <w:jc w:val="center"/>
              <w:textAlignment w:val="center"/>
              <w:rPr>
                <w:rFonts w:ascii="Times New Roman" w:hAnsi="Times New Roman" w:eastAsia="微软雅黑" w:cs="Times New Roman"/>
                <w:i/>
                <w:iCs/>
                <w:sz w:val="18"/>
                <w:szCs w:val="18"/>
              </w:rPr>
            </w:pPr>
            <w:bookmarkStart w:id="280" w:name="_Toc26466_WPSOffice_Level2"/>
            <w:bookmarkStart w:id="281" w:name="_Toc6343_WPSOffice_Level2"/>
            <w:bookmarkStart w:id="282" w:name="_Toc9066_WPSOffice_Level2"/>
            <w:bookmarkStart w:id="283" w:name="_Toc11511_WPSOffice_Level2"/>
            <w:bookmarkStart w:id="284" w:name="_Toc8746_WPSOffice_Level2"/>
            <w:bookmarkStart w:id="285" w:name="_Toc23457_WPSOffice_Level2"/>
            <w:bookmarkStart w:id="286" w:name="_Toc2385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14:paraId="60CAE50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EC56BF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07AB9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57246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2E7C6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FE9CB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5741E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2399E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5AFECC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38E0D7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F6CC606">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gene.geneV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V</w:t>
      </w:r>
      <w:bookmarkEnd w:id="280"/>
      <w:bookmarkEnd w:id="281"/>
      <w:bookmarkEnd w:id="282"/>
      <w:bookmarkEnd w:id="283"/>
      <w:bookmarkEnd w:id="284"/>
      <w:bookmarkEnd w:id="285"/>
      <w:bookmarkEnd w:id="286"/>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6F1BD2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96EAF52">
            <w:pPr>
              <w:widowControl/>
              <w:jc w:val="center"/>
              <w:textAlignment w:val="center"/>
              <w:rPr>
                <w:rFonts w:ascii="Times New Roman" w:hAnsi="Times New Roman" w:eastAsia="微软雅黑" w:cs="Times New Roman"/>
                <w:i/>
                <w:iCs/>
                <w:sz w:val="18"/>
                <w:szCs w:val="18"/>
              </w:rPr>
            </w:pPr>
            <w:bookmarkStart w:id="287" w:name="_Toc1557_WPSOffice_Level2"/>
            <w:bookmarkStart w:id="288" w:name="_Toc3049_WPSOffice_Level2"/>
            <w:bookmarkStart w:id="289" w:name="_Toc20319_WPSOffice_Level2"/>
            <w:bookmarkStart w:id="290" w:name="_Toc6069_WPSOffice_Level2"/>
            <w:bookmarkStart w:id="291" w:name="_Toc17440_WPSOffice_Level2"/>
            <w:bookmarkStart w:id="292" w:name="_Toc12685_WPSOffice_Level2"/>
            <w:bookmarkStart w:id="293" w:name="_Toc1793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14:paraId="18D3DBC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70EF83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F61ED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3BFCE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5CFED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83819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668B6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E4E50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80DA98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F52A54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3DC8A87">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gene.geneW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W</w:t>
      </w:r>
      <w:bookmarkEnd w:id="287"/>
      <w:bookmarkEnd w:id="288"/>
      <w:bookmarkEnd w:id="289"/>
      <w:bookmarkEnd w:id="290"/>
      <w:bookmarkEnd w:id="291"/>
      <w:bookmarkEnd w:id="292"/>
      <w:bookmarkEnd w:id="293"/>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41DFA8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41B77B7">
            <w:pPr>
              <w:widowControl/>
              <w:jc w:val="center"/>
              <w:textAlignment w:val="center"/>
              <w:rPr>
                <w:rFonts w:ascii="Times New Roman" w:hAnsi="Times New Roman" w:eastAsia="微软雅黑" w:cs="Times New Roman"/>
                <w:i/>
                <w:iCs/>
                <w:sz w:val="18"/>
                <w:szCs w:val="18"/>
              </w:rPr>
            </w:pPr>
            <w:bookmarkStart w:id="294" w:name="_Toc25956_WPSOffice_Level2"/>
            <w:bookmarkStart w:id="295" w:name="_Toc18427_WPSOffice_Level2"/>
            <w:bookmarkStart w:id="296" w:name="_Toc28180_WPSOffice_Level2"/>
            <w:bookmarkStart w:id="297" w:name="_Toc29816_WPSOffice_Level2"/>
            <w:bookmarkStart w:id="298" w:name="_Toc21686_WPSOffice_Level2"/>
            <w:bookmarkStart w:id="299" w:name="_Toc27824_WPSOffice_Level2"/>
            <w:bookmarkStart w:id="300" w:name="_Toc1976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14:paraId="0D819B08">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4717D2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92DD0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9B21A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139D6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D3A5B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D10D5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8EE97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E33ABF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76111F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7F395A1">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gene.geneX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X</w:t>
      </w:r>
      <w:bookmarkEnd w:id="294"/>
      <w:bookmarkEnd w:id="295"/>
      <w:bookmarkEnd w:id="296"/>
      <w:bookmarkEnd w:id="297"/>
      <w:bookmarkEnd w:id="298"/>
      <w:bookmarkEnd w:id="299"/>
      <w:bookmarkEnd w:id="300"/>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60D546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90B98CD">
            <w:pPr>
              <w:widowControl/>
              <w:jc w:val="center"/>
              <w:textAlignment w:val="center"/>
              <w:rPr>
                <w:rFonts w:ascii="Times New Roman" w:hAnsi="Times New Roman" w:eastAsia="微软雅黑" w:cs="Times New Roman"/>
                <w:i/>
                <w:iCs/>
                <w:sz w:val="18"/>
                <w:szCs w:val="18"/>
              </w:rPr>
            </w:pPr>
            <w:bookmarkStart w:id="301" w:name="_Toc8959_WPSOffice_Level2"/>
            <w:bookmarkStart w:id="302" w:name="_Toc19658_WPSOffice_Level2"/>
            <w:bookmarkStart w:id="303" w:name="_Toc7268_WPSOffice_Level2"/>
            <w:bookmarkStart w:id="304" w:name="_Toc24661_WPSOffice_Level2"/>
            <w:bookmarkStart w:id="305" w:name="_Toc27941_WPSOffice_Level2"/>
            <w:bookmarkStart w:id="306" w:name="_Toc20570_WPSOffice_Level2"/>
            <w:bookmarkStart w:id="307" w:name="_Toc987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14:paraId="770E2E0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EB0F9D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9A04E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82FE8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B74BA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63541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7C701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44759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E227CC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F158B0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822B1E2">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Y</w:t>
      </w:r>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63C9DA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B498B53">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14:paraId="3445648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526A70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00339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006E1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ED246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47025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1617F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C4896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A492FD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85408A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CE9153E">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gene.geneZ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Z</w:t>
      </w:r>
      <w:bookmarkEnd w:id="301"/>
      <w:bookmarkEnd w:id="302"/>
      <w:bookmarkEnd w:id="303"/>
      <w:bookmarkEnd w:id="304"/>
      <w:bookmarkEnd w:id="305"/>
      <w:bookmarkEnd w:id="306"/>
      <w:bookmarkEnd w:id="307"/>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193E69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6BD62B3">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14:paraId="31C57A1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1334F8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05289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17CF6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0FB65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B963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FE4F6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4545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F8FCEE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CF5A68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B36417E">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w:t>
      </w:r>
    </w:p>
    <w:p w14:paraId="56C7A751">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lang w:eastAsia="zh-CN"/>
        </w:rPr>
        <w:br w:type="page"/>
      </w:r>
    </w:p>
    <w:p w14:paraId="1D921F6C">
      <w:pPr>
        <w:pStyle w:val="3"/>
        <w:numPr>
          <w:ilvl w:val="255"/>
          <w:numId w:val="0"/>
        </w:numPr>
        <w:jc w:val="left"/>
        <w:rPr>
          <w:color w:val="auto"/>
          <w:sz w:val="30"/>
          <w:lang w:eastAsia="zh-CN"/>
        </w:rPr>
      </w:pPr>
      <w:bookmarkStart w:id="308" w:name="_Toc11799"/>
      <w:bookmarkStart w:id="309" w:name="_Toc15114"/>
      <w:bookmarkStart w:id="310" w:name="_Toc16193"/>
      <w:r>
        <w:rPr>
          <w:rFonts w:hint="eastAsia"/>
          <w:color w:val="auto"/>
          <w:sz w:val="30"/>
          <w:lang w:eastAsia="zh-CN"/>
        </w:rPr>
        <w:t>检测方法与局限性</w:t>
      </w:r>
      <w:bookmarkEnd w:id="308"/>
      <w:bookmarkEnd w:id="309"/>
      <w:bookmarkEnd w:id="310"/>
    </w:p>
    <w:p w14:paraId="7A02D74E">
      <w:pPr>
        <w:rPr>
          <w:highlight w:val="yellow"/>
          <w:lang w:eastAsia="zh-CN"/>
        </w:rPr>
      </w:pPr>
    </w:p>
    <w:p w14:paraId="0C108A01">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3170EC8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2D4BBEDC">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6E93709F">
      <w:pPr>
        <w:rPr>
          <w:rFonts w:ascii="Times New Roman" w:hAnsi="Times New Roman" w:eastAsia="微软雅黑" w:cs="Times New Roman"/>
          <w:bCs/>
          <w:sz w:val="21"/>
          <w:szCs w:val="21"/>
          <w:lang w:eastAsia="zh-CN"/>
        </w:rPr>
      </w:pPr>
    </w:p>
    <w:p w14:paraId="761CEEBF">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01F98DC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05626D2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77A427FF">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43"/>
    <w:bookmarkEnd w:id="144"/>
    <w:bookmarkEnd w:id="145"/>
    <w:bookmarkEnd w:id="146"/>
    <w:p w14:paraId="153322A2">
      <w:pPr>
        <w:pStyle w:val="3"/>
        <w:numPr>
          <w:ilvl w:val="255"/>
          <w:numId w:val="0"/>
        </w:numPr>
        <w:jc w:val="left"/>
        <w:rPr>
          <w:color w:val="auto"/>
          <w:sz w:val="30"/>
          <w:lang w:eastAsia="zh-CN"/>
        </w:rPr>
      </w:pPr>
      <w:bookmarkStart w:id="311" w:name="_Toc14993"/>
      <w:bookmarkStart w:id="312" w:name="_Toc20551"/>
      <w:bookmarkStart w:id="313" w:name="_Toc21361"/>
      <w:bookmarkStart w:id="314" w:name="_Toc14611_WPSOffice_Level1"/>
      <w:bookmarkStart w:id="315" w:name="_Toc22623"/>
      <w:bookmarkStart w:id="316" w:name="_Toc13275"/>
      <w:bookmarkStart w:id="317" w:name="_Toc19584_WPSOffice_Level1"/>
      <w:bookmarkStart w:id="318" w:name="_Toc17792_WPSOffice_Level2"/>
      <w:bookmarkStart w:id="319" w:name="_Toc22162_WPSOffice_Level1"/>
      <w:r>
        <w:rPr>
          <w:rFonts w:hint="eastAsia"/>
          <w:color w:val="auto"/>
          <w:sz w:val="30"/>
          <w:lang w:eastAsia="zh-CN"/>
        </w:rPr>
        <w:t>参考文献</w:t>
      </w:r>
      <w:bookmarkEnd w:id="311"/>
      <w:bookmarkEnd w:id="312"/>
      <w:bookmarkEnd w:id="313"/>
    </w:p>
    <w:bookmarkEnd w:id="314"/>
    <w:bookmarkEnd w:id="315"/>
    <w:bookmarkEnd w:id="316"/>
    <w:bookmarkEnd w:id="317"/>
    <w:bookmarkEnd w:id="318"/>
    <w:bookmarkEnd w:id="319"/>
    <w:p w14:paraId="38DFD429">
      <w:pPr>
        <w:adjustRightInd w:val="0"/>
        <w:snapToGrid w:val="0"/>
        <w:spacing w:after="120" w:afterLines="50"/>
        <w:jc w:val="both"/>
        <w:rPr>
          <w:rFonts w:ascii="Times New Roman" w:hAnsi="Times New Roman" w:eastAsia="Segoe UI" w:cs="Times New Roman"/>
          <w:sz w:val="15"/>
          <w:szCs w:val="15"/>
          <w:shd w:val="clear" w:color="auto" w:fill="FFFFFF"/>
        </w:rPr>
      </w:pPr>
      <w:r>
        <w:rPr>
          <w:rFonts w:hint="eastAsia" w:ascii="Times New Roman" w:hAnsi="Times New Roman" w:eastAsia="Segoe UI" w:cs="Times New Roman"/>
          <w:sz w:val="15"/>
          <w:szCs w:val="15"/>
          <w:shd w:val="clear" w:color="auto" w:fill="FFFFFF"/>
          <w:lang w:eastAsia="zh-CN" w:bidi="ar"/>
        </w:rPr>
        <w:t xml:space="preserve">{% if urinaryProstateDisease == </w:t>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5F20F4A7">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49E439D2">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1464FAD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61D085E6">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0FE96032">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6BB88E3D">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328837F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7824A5BE">
      <w:pPr>
        <w:pStyle w:val="32"/>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604F3F19">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4977234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5F525ED2">
      <w:pPr>
        <w:pStyle w:val="32"/>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58149E31">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39F52DFF">
      <w:pPr>
        <w:pStyle w:val="32"/>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5B45C874">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5BBE7FDB">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6516CD3D">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0F1D941C">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7590ED51">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1B7F5CF7">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7B9C3F32">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4E5C8D30">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4C1AB9CE">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681180B2">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1F4F3FFF">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46BC6B41">
      <w:pPr>
        <w:pStyle w:val="32"/>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156D324B">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622A929F">
      <w:pPr>
        <w:widowControl/>
        <w:adjustRightInd w:val="0"/>
        <w:snapToGrid w:val="0"/>
        <w:spacing w:after="120" w:afterLines="50"/>
        <w:jc w:val="both"/>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14:paraId="0608694E">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 else %}</w:t>
      </w:r>
      <w:r>
        <w:rPr>
          <w:rFonts w:ascii="Times New Roman" w:hAnsi="Times New Roman" w:cs="Times New Roman"/>
          <w:sz w:val="15"/>
          <w:szCs w:val="15"/>
        </w:rPr>
        <w:t xml:space="preserve">Voss MH, Reising A, Cheng Y, </w:t>
      </w:r>
      <w:r>
        <w:rPr>
          <w:rFonts w:hint="eastAsia" w:ascii="Times New Roman" w:hAnsi="Times New Roman" w:cs="Times New Roman"/>
          <w:sz w:val="15"/>
          <w:szCs w:val="15"/>
          <w:lang w:eastAsia="zh-CN"/>
        </w:rPr>
        <w:t>et al</w:t>
      </w:r>
      <w:r>
        <w:rPr>
          <w:rFonts w:ascii="Times New Roman" w:hAnsi="Times New Roman" w:cs="Times New Roman"/>
          <w:sz w:val="15"/>
          <w:szCs w:val="15"/>
        </w:rPr>
        <w:t xml:space="preserve">. Genomically annotated risk model for advanced renal-cell carcinoma: a retrospective cohort study. Lancet Oncol. 2018 Dec;19(12):1688-1698. </w:t>
      </w:r>
      <w:r>
        <w:rPr>
          <w:rFonts w:hint="eastAsia" w:ascii="Times New Roman" w:hAnsi="Times New Roman" w:cs="Times New Roman"/>
          <w:sz w:val="15"/>
          <w:szCs w:val="15"/>
          <w:lang w:eastAsia="zh-CN"/>
        </w:rPr>
        <w:t>[</w:t>
      </w:r>
      <w:r>
        <w:rPr>
          <w:rFonts w:ascii="Times New Roman" w:hAnsi="Times New Roman" w:cs="Times New Roman"/>
          <w:sz w:val="15"/>
          <w:szCs w:val="15"/>
        </w:rPr>
        <w:t>PMID: 30416077</w:t>
      </w:r>
      <w:r>
        <w:rPr>
          <w:rFonts w:hint="eastAsia" w:ascii="Times New Roman" w:hAnsi="Times New Roman" w:cs="Times New Roman"/>
          <w:sz w:val="15"/>
          <w:szCs w:val="15"/>
          <w:lang w:eastAsia="zh-CN"/>
        </w:rPr>
        <w:t>]</w:t>
      </w:r>
    </w:p>
    <w:p w14:paraId="0AA5A57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Ricketts CJ, De Cubas AA, Fan H, et al. The Cancer Genome Atlas Comprehensive Molecular Characterization of Renal Cell Carcinoma. Cell Rep. 2018 Apr 3;23(1):313-326.e5. [PMID: 29617669]</w:t>
      </w:r>
    </w:p>
    <w:p w14:paraId="300E005D">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Casuscelli J, Becerra MF, Manley BJ, et al. Characterization and Impact of TERT Promoter Region Mutations on Clinical Outcome in Renal Cell Carcinoma. Eur Urol Focus. 2019 Jul;5(4):642-649.[PMID: 28951115].</w:t>
      </w:r>
    </w:p>
    <w:p w14:paraId="134BE35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Pal SK, Sonpavde G, Agarwal N, et al. Evolution of Circulating Tumor DNA Profile from First-line to Subsequent Therapy in Metastatic Renal Cell Carcinoma. Eur Urol. 2017 Oct;72(4):557-564. [PMID: 28413127]</w:t>
      </w:r>
    </w:p>
    <w:p w14:paraId="7226C6D2">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Na R, Zheng SL, Han M, et al. Germline Mutations in ATM and BRCA1/2 Distinguish Risk for Lethal and Indolent Prostate Cancer and are Associated with Early Age at Death. Eur Urol. 2017 May;71(5):740-747.[PMID: 27989354].</w:t>
      </w:r>
    </w:p>
    <w:p w14:paraId="28EDBAA2">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Castro E, Goh C, Olmos D, et al. Germline BRCA mutations are associated with higher risk of nodal involvement, distant metastasis, and poor survival outcomes in prostate cancer. J Clin Oncol. 2013 May 10;31(14):1748-57. [PMID: 23569316]</w:t>
      </w:r>
    </w:p>
    <w:p w14:paraId="06369B7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Castro E, Romero-Laorden N, Del Pozo A, et al. PROREPAIR-B: A Prospective Cohort Study of the Impact of Germline DNA Repair Mutations on the Outcomes of Patients With Metastatic Castration-Resistant Prostate Cancer. J Clin Oncol. 2019 Feb 20;37(6):490-503. [PMID: 30625039]</w:t>
      </w:r>
    </w:p>
    <w:p w14:paraId="7374978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Lv SD, Wang HY, Yu XP, et al. Integrative molecular characterization of Chinese prostate cancer specimens. Asian J Androl. 2020 Mar-Apr;22(2):162-168. [PMID: 31134918]</w:t>
      </w:r>
    </w:p>
    <w:p w14:paraId="2C3E3163">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Reimers MA, Yip SM, Zhang L, et al. Clinical Outcomes in Cyclin-dependent Kinase 12 Mutant Advanced Prostate Cancer. Eur Urol. 2020 Mar;77(3):333-341. [PMID: 31640893]</w:t>
      </w:r>
    </w:p>
    <w:p w14:paraId="0B35551C">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Nguyen B, Mota JM, Nandakumar S, et al. Pan-cancer Analysis of CDK12 Alterations Identifies a Subset of Prostate Cancers with Distinct Genomic and Clinical Characteristics. Eur Urol. 2020 Nov;78(5):671-679. [PMID: 32317181]</w:t>
      </w:r>
    </w:p>
    <w:p w14:paraId="47D5F55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Sanda MG, Feng Z, Howard DH, et al. Association Between Combined TMPRSS2:ERG and PCA3 RNA Urinary Testing and Detection of Aggressive Prostate Cancer. JAMA Oncol. 2017 Aug 1;3(8):1085-1093.[PMID: 28520829]</w:t>
      </w:r>
    </w:p>
    <w:p w14:paraId="43D589FA">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Reig Ò, Marín-Aguilera M, Carrera G, et al. TMPRSS2-ERG in Blood and Docetaxel Resistance in Metastatic Castration-resistant Prostate Cancer. Eur Urol. 2016 Nov;70(5):709-713. [PMID: 26948395]</w:t>
      </w:r>
    </w:p>
    <w:p w14:paraId="5FFFC62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Adams EJ, Karthaus WR, Hoover E, et al. FOXA1 mutations alter pioneering activity, differentiation and prostate cancer phenotypes. Nature. 2019 Jul;571(7765):408-412. [PMID: 31243370]</w:t>
      </w:r>
    </w:p>
    <w:p w14:paraId="0CCFA711">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Pearson HB, Li J, Meniel VS, et al. Identification of Pik3ca Mutation as a Genetic Driver of Prostate Cancer That Cooperates with Pten Loss to Accelerate Progression and Castration-Resistant Growth. Cancer Discov. 2018 Jun;8(6):764-779. [PMID: 29581176]</w:t>
      </w:r>
    </w:p>
    <w:p w14:paraId="7D7CC62A">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Ferraldeschi R, Nava Rodrigues D, Riisnaes R, et al. PTEN protein loss and clinical outcome from castration-resistant prostate cancer treated with abiraterone acetate. Eur Urol. 2015 Apr;67(4):795-802. [PMID: 25454616]</w:t>
      </w:r>
    </w:p>
    <w:p w14:paraId="0F10F9B8">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Hamid AA, Gray KP, Shaw G, et al. Compound Genomic Alterations of TP53, PTEN, and RB1 Tumor Suppressors in Localized and Metastatic Prostate Cancer. Eur Urol. 2019 Jul;76(1):89-97. [PMID: 30553611].</w:t>
      </w:r>
    </w:p>
    <w:p w14:paraId="31C1F28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Yoshimoto M, Cunha IW, Coudry RA, et al. FISH analysis of 107 prostate cancers shows that PTEN genomic deletion is associated with poor clinical outcome. Br J Cancer. 2007 Sep 3;97(5):678-85. [PMID: 17700571]</w:t>
      </w:r>
    </w:p>
    <w:p w14:paraId="34C41A3A">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Chen WS, Aggarwal R, Zhang L, et al. Genomic Drivers of Poor Prognosis and Enzalutamide Resistance in Metastatic Castration-resistant Prostate Cancer. Eur Urol. 2019 Nov;76(5):562-571. [PMID: 30928160]</w:t>
      </w:r>
    </w:p>
    <w:p w14:paraId="71142652">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Ku SY, Rosario S, Wang Y, et al. Rb1 and Trp53 cooperate to suppress prostate cancer lineage plasticity, metastasis, and antiandrogen resistance. Science. 2017 Jan 6;355(6320):78-83. [PMID: 28059767]</w:t>
      </w:r>
    </w:p>
    <w:p w14:paraId="15F30D8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Kim PH, Cha EK, Sfakianos JP, et al. Genomic predictors of survival in patients with high-grade urothelial carcinoma of the bladder. Eur Urol. 2015 Feb;67(2):198-201. [PMID: 25092538]</w:t>
      </w:r>
    </w:p>
    <w:p w14:paraId="732090BA">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Pietzak EJ, Bagrodia A, Cha EK,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Next-generation Sequencing of Nonmuscle Invasive Bladder Cancer Reveals Potential Biomarkers and Rational Therapeutic Targets. Eur Urol. 2017 Dec;72(6):952-959.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28583311</w:t>
      </w:r>
      <w:r>
        <w:rPr>
          <w:rFonts w:hint="eastAsia" w:ascii="Times New Roman" w:hAnsi="Times New Roman" w:cs="Times New Roman"/>
          <w:sz w:val="15"/>
          <w:szCs w:val="15"/>
          <w:lang w:eastAsia="zh-CN"/>
        </w:rPr>
        <w:t>]</w:t>
      </w:r>
    </w:p>
    <w:p w14:paraId="0F9106A3">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Yap KL, Kiyotani K, Tamura K,</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Whole-exome sequencing of muscle-invasive bladder cancer identifies recurrent mutations of UNC5C and prognostic importance of DNA repair gene mutations on survival. Clin Cancer Res. 2014 Dec 15;20(24):6605-17.</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 xml:space="preserve"> PMID: 25316812</w:t>
      </w:r>
      <w:r>
        <w:rPr>
          <w:rFonts w:hint="eastAsia" w:ascii="Times New Roman" w:hAnsi="Times New Roman" w:cs="Times New Roman"/>
          <w:sz w:val="15"/>
          <w:szCs w:val="15"/>
          <w:lang w:eastAsia="zh-CN"/>
        </w:rPr>
        <w:t>]</w:t>
      </w:r>
    </w:p>
    <w:p w14:paraId="5E457642">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Audenet F, Isharwal S, Cha EK,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Clonal Relatedness and Mutational Differences between Upper Tract and Bladder Urothelial Carcinoma. Clin Cancer Res. 2019 Feb 1;25(3):967-976.</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30352907</w:t>
      </w:r>
      <w:r>
        <w:rPr>
          <w:rFonts w:hint="eastAsia" w:ascii="Times New Roman" w:hAnsi="Times New Roman" w:cs="Times New Roman"/>
          <w:sz w:val="15"/>
          <w:szCs w:val="15"/>
          <w:lang w:eastAsia="zh-CN"/>
        </w:rPr>
        <w:t>]</w:t>
      </w:r>
    </w:p>
    <w:p w14:paraId="7904D109">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Nassar AH, Umeton R, Kim 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Mutational Analysis of 472 Urothelial Carcinoma Across Grades and Anatomic Sites. Clin Cancer Res. 2019 Apr 15;25(8):2458-2470.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30593515</w:t>
      </w:r>
      <w:r>
        <w:rPr>
          <w:rFonts w:hint="eastAsia" w:ascii="Times New Roman" w:hAnsi="Times New Roman" w:cs="Times New Roman"/>
          <w:sz w:val="15"/>
          <w:szCs w:val="15"/>
          <w:lang w:eastAsia="zh-CN"/>
        </w:rPr>
        <w:t>]</w:t>
      </w:r>
    </w:p>
    <w:p w14:paraId="5C4BFFF5">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Nassar AH, Umeton R, Kim J, Lundgren K, Harshman L, Van Allen EM, Preston M, Dong F, Bellmunt J, Mouw KW, Choueiri TK, Sonpavde G, Kwiatkowski DJ. Mutational Analysis of 472 Urothelial Carcinoma Across Grades and Anatomic Sites. Clin Cancer Res. 2019 Apr 15;25(8):2458-2470. doi: 10.1158/1078-0432.CCR-18-3147. Epub 2018 Dec 28. PMID: 30593515.</w:t>
      </w:r>
    </w:p>
    <w:p w14:paraId="0C0E2C9C">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Wyatt AW, Azad AA, Volik SV,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Genomic Alterations in Cell-Free DNA and Enzalutamide Resistance in Castration-Resistant Prostate Cancer. JAMA Oncol. 2016 Dec 1;2(12):1598-1606.</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27148695</w:t>
      </w:r>
      <w:r>
        <w:rPr>
          <w:rFonts w:hint="eastAsia" w:ascii="Times New Roman" w:hAnsi="Times New Roman" w:cs="Times New Roman"/>
          <w:sz w:val="15"/>
          <w:szCs w:val="15"/>
          <w:lang w:eastAsia="zh-CN"/>
        </w:rPr>
        <w:t>]</w:t>
      </w:r>
    </w:p>
    <w:p w14:paraId="22E1145C">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Crona DJ, Whang YE. Androgen Receptor-Dependent and -Independent Mechanisms Involved in Prostate Cancer Therapy Resistance. Cancers (Basel). 2017 Jun 12;9(6):67.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28604629</w:t>
      </w:r>
      <w:r>
        <w:rPr>
          <w:rFonts w:hint="eastAsia" w:ascii="Times New Roman" w:hAnsi="Times New Roman" w:cs="Times New Roman"/>
          <w:sz w:val="15"/>
          <w:szCs w:val="15"/>
          <w:lang w:eastAsia="zh-CN"/>
        </w:rPr>
        <w:t>]</w:t>
      </w:r>
    </w:p>
    <w:p w14:paraId="03127BE4">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Balbas MD, Evans MJ, Hosfield DJ,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Overcoming mutation-based resistance to antiandrogens with rational drug design. Elife. 2013 Apr 9;2:e00499.</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23580326</w:t>
      </w:r>
      <w:r>
        <w:rPr>
          <w:rFonts w:hint="eastAsia" w:ascii="Times New Roman" w:hAnsi="Times New Roman" w:cs="Times New Roman"/>
          <w:sz w:val="15"/>
          <w:szCs w:val="15"/>
          <w:lang w:eastAsia="zh-CN"/>
        </w:rPr>
        <w:t>]</w:t>
      </w:r>
    </w:p>
    <w:p w14:paraId="106FD93B">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Lallous N, Volik SV, Awrey S,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Functional analysis of androgen receptor mutations that confer anti-androgen resistance identified in circulating cell-free DNA from prostate cancer patients. Genome Biol. 2016 Jan 26;17:10.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26813233</w:t>
      </w:r>
      <w:r>
        <w:rPr>
          <w:rFonts w:hint="eastAsia" w:ascii="Times New Roman" w:hAnsi="Times New Roman" w:cs="Times New Roman"/>
          <w:sz w:val="15"/>
          <w:szCs w:val="15"/>
          <w:lang w:eastAsia="zh-CN"/>
        </w:rPr>
        <w:t>]</w:t>
      </w:r>
    </w:p>
    <w:p w14:paraId="1F9F97D2">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Zhang P, Gao K, Jin X,</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Endometrial cancer-associated mutants of SPOP are defective in regulating estrogen receptor-α protein turnover. Cell Death Dis. 2015 Mar 12;6(3):e1687.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25766326</w:t>
      </w:r>
      <w:r>
        <w:rPr>
          <w:rFonts w:hint="eastAsia" w:ascii="Times New Roman" w:hAnsi="Times New Roman" w:cs="Times New Roman"/>
          <w:sz w:val="15"/>
          <w:szCs w:val="15"/>
          <w:lang w:eastAsia="zh-CN"/>
        </w:rPr>
        <w:t>]</w:t>
      </w:r>
    </w:p>
    <w:p w14:paraId="5E0AA655">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Ma J, Chang K, Peng 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SPOP promotes ATF2 ubiquitination and degradation to suppress prostate cancer progression. J Exp Clin Cancer Res. 2018 Jul 11;37(1):145.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29996942</w:t>
      </w:r>
      <w:r>
        <w:rPr>
          <w:rFonts w:hint="eastAsia" w:ascii="Times New Roman" w:hAnsi="Times New Roman" w:cs="Times New Roman"/>
          <w:sz w:val="15"/>
          <w:szCs w:val="15"/>
          <w:lang w:eastAsia="zh-CN"/>
        </w:rPr>
        <w:t>]</w:t>
      </w:r>
    </w:p>
    <w:p w14:paraId="3F36BD4E">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Annala M, Vandekerkhove G, Khalaf D,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Circulating Tumor DNA Genomics Correlate with Resistance to Abiraterone and Enzalutamide in Prostate Cancer. Cancer Discov. 2018 Apr;8(4):444-457.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29367197</w:t>
      </w:r>
      <w:r>
        <w:rPr>
          <w:rFonts w:hint="eastAsia" w:ascii="Times New Roman" w:hAnsi="Times New Roman" w:cs="Times New Roman"/>
          <w:sz w:val="15"/>
          <w:szCs w:val="15"/>
          <w:lang w:eastAsia="zh-CN"/>
        </w:rPr>
        <w:t>]</w:t>
      </w:r>
    </w:p>
    <w:p w14:paraId="3DB649E6">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Park K, Chen Z, MacDonald TY,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Prostate cancer with Paneth cell-like neuroendocrine differentiation has recognizable histomorphology and harbors AURKA gene amplification. Hum Pathol. 2014 Oct;45(10):2136-43.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25128228</w:t>
      </w:r>
      <w:r>
        <w:rPr>
          <w:rFonts w:hint="eastAsia" w:ascii="Times New Roman" w:hAnsi="Times New Roman" w:cs="Times New Roman"/>
          <w:sz w:val="15"/>
          <w:szCs w:val="15"/>
          <w:lang w:eastAsia="zh-CN"/>
        </w:rPr>
        <w:t>]</w:t>
      </w:r>
    </w:p>
    <w:p w14:paraId="3CCB3A92">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MYCN Transforms Prostate Epithelium to Neuroendocrine Prostate Cancer. Cancer Discov. 2016 Jun;6(6):OF19.</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27080339</w:t>
      </w:r>
      <w:r>
        <w:rPr>
          <w:rFonts w:hint="eastAsia" w:ascii="Times New Roman" w:hAnsi="Times New Roman" w:cs="Times New Roman"/>
          <w:sz w:val="15"/>
          <w:szCs w:val="15"/>
          <w:lang w:eastAsia="zh-CN"/>
        </w:rPr>
        <w:t>]</w:t>
      </w:r>
    </w:p>
    <w:p w14:paraId="093824F7">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Mosquera JM, Beltran H, Park 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Concurrent AURKA and MYCN gene amplifications are harbingers of lethal treatment-related neuroendocrine prostate cancer. Neoplasia. 2013 Jan;15(1):1-10.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23358695</w:t>
      </w:r>
      <w:r>
        <w:rPr>
          <w:rFonts w:hint="eastAsia" w:ascii="Times New Roman" w:hAnsi="Times New Roman" w:cs="Times New Roman"/>
          <w:sz w:val="15"/>
          <w:szCs w:val="15"/>
          <w:lang w:eastAsia="zh-CN"/>
        </w:rPr>
        <w:t>]</w:t>
      </w:r>
    </w:p>
    <w:p w14:paraId="3B2492FB">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Mu P, Zhang Z, Benelli M,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SOX2 promotes lineage plasticity and antiandrogen resistance in TP53- and RB1-deficient prostate cancer. Science. 2017 Jan 6;355(6320):84-88.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28059768</w:t>
      </w:r>
      <w:r>
        <w:rPr>
          <w:rFonts w:hint="eastAsia" w:ascii="Times New Roman" w:hAnsi="Times New Roman" w:cs="Times New Roman"/>
          <w:sz w:val="15"/>
          <w:szCs w:val="15"/>
          <w:lang w:eastAsia="zh-CN"/>
        </w:rPr>
        <w:t>]</w:t>
      </w:r>
    </w:p>
    <w:p w14:paraId="74BC17F7">
      <w:pPr>
        <w:widowControl/>
        <w:adjustRightInd w:val="0"/>
        <w:snapToGrid w:val="0"/>
        <w:spacing w:after="120" w:afterLines="50"/>
        <w:jc w:val="both"/>
        <w:rPr>
          <w:rFonts w:hint="eastAsia" w:ascii="Times New Roman" w:hAnsi="Times New Roman" w:cs="Times New Roman"/>
          <w:sz w:val="15"/>
          <w:szCs w:val="15"/>
          <w:lang w:val="en-US" w:eastAsia="zh-CN"/>
        </w:rPr>
      </w:pPr>
      <w:r>
        <w:rPr>
          <w:rFonts w:ascii="Times New Roman" w:hAnsi="Times New Roman" w:cs="Times New Roman"/>
          <w:sz w:val="15"/>
          <w:szCs w:val="15"/>
          <w:lang w:eastAsia="zh-CN"/>
        </w:rPr>
        <w:t xml:space="preserve">Davies AH, Beltran H, Zoubeidi A. Cellular plasticity and the neuroendocrine phenotype in prostate cancer. Nat Rev Urol. 2018 May;15(5):271-286.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29460922</w:t>
      </w:r>
      <w:r>
        <w:rPr>
          <w:rFonts w:hint="eastAsia" w:ascii="Times New Roman" w:hAnsi="Times New Roman" w:cs="Times New Roman"/>
          <w:sz w:val="15"/>
          <w:szCs w:val="15"/>
          <w:lang w:eastAsia="zh-CN"/>
        </w:rPr>
        <w:t>]</w:t>
      </w:r>
      <w:r>
        <w:rPr>
          <w:rFonts w:hint="eastAsia" w:ascii="Times New Roman" w:hAnsi="Times New Roman" w:cs="Times New Roman"/>
          <w:sz w:val="15"/>
          <w:szCs w:val="15"/>
          <w:lang w:val="en-US" w:eastAsia="zh-CN"/>
        </w:rPr>
        <w:t>{% endif%}</w:t>
      </w:r>
    </w:p>
    <w:p w14:paraId="7787C6D9">
      <w:pPr>
        <w:widowControl/>
        <w:adjustRightInd w:val="0"/>
        <w:snapToGrid w:val="0"/>
        <w:spacing w:after="120" w:afterLines="50"/>
        <w:jc w:val="both"/>
        <w:rPr>
          <w:rFonts w:hint="eastAsia" w:ascii="Times New Roman" w:hAnsi="Times New Roman" w:cs="Times New Roman"/>
          <w:sz w:val="15"/>
          <w:szCs w:val="15"/>
          <w:lang w:val="en-US" w:eastAsia="zh-CN"/>
        </w:rPr>
        <w:sectPr>
          <w:footerReference r:id="rId6" w:type="default"/>
          <w:pgSz w:w="11911" w:h="16838"/>
          <w:pgMar w:top="1037" w:right="1020" w:bottom="981" w:left="1020" w:header="283" w:footer="567" w:gutter="0"/>
          <w:pgNumType w:start="1"/>
          <w:cols w:space="0" w:num="1"/>
          <w:docGrid w:linePitch="312" w:charSpace="0"/>
        </w:sectPr>
      </w:pPr>
    </w:p>
    <w:p w14:paraId="0B172919">
      <w:pPr>
        <w:widowControl/>
        <w:adjustRightInd w:val="0"/>
        <w:snapToGrid w:val="0"/>
        <w:spacing w:after="120" w:afterLines="50"/>
        <w:jc w:val="both"/>
        <w:rPr>
          <w:rFonts w:hint="eastAsia" w:ascii="Times New Roman" w:hAnsi="Times New Roman" w:cs="Times New Roman"/>
          <w:sz w:val="15"/>
          <w:szCs w:val="15"/>
          <w:lang w:val="en-US" w:eastAsia="zh-CN"/>
        </w:rPr>
      </w:pPr>
    </w:p>
    <w:sectPr>
      <w:footerReference r:id="rId7" w:type="default"/>
      <w:pgSz w:w="11911" w:h="16838"/>
      <w:pgMar w:top="1037" w:right="1020" w:bottom="981" w:left="1020" w:header="283" w:footer="567"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Malgun Gothic Semilight">
    <w:panose1 w:val="020B0502040204020203"/>
    <w:charset w:val="86"/>
    <w:family w:val="swiss"/>
    <w:pitch w:val="default"/>
    <w:sig w:usb0="900002AF" w:usb1="01D77CFB" w:usb2="00000012" w:usb3="00000000" w:csb0="203E01BD" w:csb1="D7FF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6BE38E">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1434B8">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posOffset>1742440</wp:posOffset>
              </wp:positionH>
              <wp:positionV relativeFrom="paragraph">
                <wp:posOffset>1905</wp:posOffset>
              </wp:positionV>
              <wp:extent cx="2766060" cy="405130"/>
              <wp:effectExtent l="0" t="0" r="0" b="0"/>
              <wp:wrapNone/>
              <wp:docPr id="1" name="文本框 1"/>
              <wp:cNvGraphicFramePr/>
              <a:graphic xmlns:a="http://schemas.openxmlformats.org/drawingml/2006/main">
                <a:graphicData uri="http://schemas.microsoft.com/office/word/2010/wordprocessingShape">
                  <wps:wsp>
                    <wps:cNvSpPr txBox="1"/>
                    <wps:spPr>
                      <a:xfrm>
                        <a:off x="0" y="0"/>
                        <a:ext cx="2766060" cy="4051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A89625">
                          <w:pPr>
                            <w:pStyle w:val="9"/>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34</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3</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32</w:t>
                          </w:r>
                          <w:r>
                            <w:rPr>
                              <w:rFonts w:ascii="Times New Roman" w:hAnsi="Times New Roman" w:eastAsia="微软雅黑" w:cs="Times New Roman"/>
                              <w:b/>
                              <w:bCs/>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37.2pt;margin-top:0.15pt;height:31.9pt;width:217.8pt;mso-position-horizontal-relative:margin;z-index:251659264;mso-width-relative:page;mso-height-relative:page;" filled="f" stroked="f" coordsize="21600,21600" o:gfxdata="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NP6UvtYAAAAHAQAADwAAAAAAAAABACAAAAAiAAAAZHJzL2Rvd25yZXYueG1sUEsB&#10;AhQAFAAAAAgAh07iQJ085NIwAgAAVgQAAA4AAAAAAAAAAQAgAAAAJQEAAGRycy9lMm9Eb2MueG1s&#10;UEsFBgAAAAAGAAYAWQEAAMcFAAAAAA==&#10;">
              <v:fill on="f" focussize="0,0"/>
              <v:stroke on="f" weight="0.5pt"/>
              <v:imagedata o:title=""/>
              <o:lock v:ext="edit" aspectratio="f"/>
              <v:textbox inset="0mm,0mm,0mm,0mm">
                <w:txbxContent>
                  <w:p w14:paraId="4DA89625">
                    <w:pPr>
                      <w:pStyle w:val="9"/>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34</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3</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32</w:t>
                    </w:r>
                    <w:r>
                      <w:rPr>
                        <w:rFonts w:ascii="Times New Roman" w:hAnsi="Times New Roman" w:eastAsia="微软雅黑" w:cs="Times New Roman"/>
                        <w:b/>
                        <w:bCs/>
                        <w:sz w:val="20"/>
                        <w:szCs w:val="20"/>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71B9DE">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1F6270">
    <w:pPr>
      <w:pStyle w:val="10"/>
    </w:pPr>
    <w:r>
      <w:rPr>
        <w:color w:val="7F7F7F"/>
        <w:sz w:val="20"/>
        <w:szCs w:val="20"/>
        <w:lang w:eastAsia="zh-CN"/>
      </w:rPr>
      <w:drawing>
        <wp:anchor distT="0" distB="0" distL="0" distR="0" simplePos="0" relativeHeight="251661312" behindDoc="0" locked="0" layoutInCell="1" allowOverlap="1">
          <wp:simplePos x="0" y="0"/>
          <wp:positionH relativeFrom="column">
            <wp:posOffset>4605020</wp:posOffset>
          </wp:positionH>
          <wp:positionV relativeFrom="paragraph">
            <wp:posOffset>13970</wp:posOffset>
          </wp:positionV>
          <wp:extent cx="1668145" cy="474345"/>
          <wp:effectExtent l="0" t="0" r="8255" b="13335"/>
          <wp:wrapNone/>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3"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E5F415">
    <w:pPr>
      <w:pStyle w:val="10"/>
      <w:rPr>
        <w:lang w:eastAsia="zh-CN"/>
      </w:rPr>
    </w:pPr>
    <w:r>
      <w:rPr>
        <w:color w:val="7F7F7F"/>
        <w:sz w:val="20"/>
        <w:szCs w:val="20"/>
        <w:lang w:eastAsia="zh-CN"/>
      </w:rPr>
      <w:drawing>
        <wp:anchor distT="0" distB="0" distL="0" distR="0" simplePos="0" relativeHeight="251662336" behindDoc="0" locked="0" layoutInCell="1" allowOverlap="1">
          <wp:simplePos x="0" y="0"/>
          <wp:positionH relativeFrom="column">
            <wp:posOffset>4605020</wp:posOffset>
          </wp:positionH>
          <wp:positionV relativeFrom="paragraph">
            <wp:posOffset>13970</wp:posOffset>
          </wp:positionV>
          <wp:extent cx="1668145" cy="474345"/>
          <wp:effectExtent l="0" t="0" r="8255" b="13335"/>
          <wp:wrapNone/>
          <wp:docPr id="4" name="图片 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5"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970DECC6"/>
    <w:multiLevelType w:val="singleLevel"/>
    <w:tmpl w:val="970DECC6"/>
    <w:lvl w:ilvl="0" w:tentative="0">
      <w:start w:val="1"/>
      <w:numFmt w:val="decimal"/>
      <w:lvlText w:val="%1."/>
      <w:lvlJc w:val="left"/>
      <w:pPr>
        <w:ind w:left="425" w:hanging="425"/>
      </w:pPr>
      <w:rPr>
        <w:rFonts w:hint="default"/>
      </w:rPr>
    </w:lvl>
  </w:abstractNum>
  <w:abstractNum w:abstractNumId="2">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3">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BE4DB7F5"/>
    <w:multiLevelType w:val="multilevel"/>
    <w:tmpl w:val="BE4DB7F5"/>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C4B0A655"/>
    <w:multiLevelType w:val="singleLevel"/>
    <w:tmpl w:val="C4B0A655"/>
    <w:lvl w:ilvl="0" w:tentative="0">
      <w:start w:val="1"/>
      <w:numFmt w:val="decimal"/>
      <w:suff w:val="space"/>
      <w:lvlText w:val="%1."/>
      <w:lvlJc w:val="left"/>
      <w:rPr>
        <w:rFonts w:hint="default"/>
        <w:sz w:val="18"/>
        <w:szCs w:val="18"/>
      </w:rPr>
    </w:lvl>
  </w:abstractNum>
  <w:abstractNum w:abstractNumId="6">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7">
    <w:nsid w:val="D18F0C3D"/>
    <w:multiLevelType w:val="singleLevel"/>
    <w:tmpl w:val="D18F0C3D"/>
    <w:lvl w:ilvl="0" w:tentative="0">
      <w:start w:val="1"/>
      <w:numFmt w:val="decimal"/>
      <w:lvlText w:val="%1."/>
      <w:lvlJc w:val="left"/>
      <w:pPr>
        <w:ind w:left="425" w:hanging="425"/>
      </w:pPr>
      <w:rPr>
        <w:rFonts w:hint="default"/>
      </w:rPr>
    </w:lvl>
  </w:abstractNum>
  <w:abstractNum w:abstractNumId="8">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9">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10">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11">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17EE91CB"/>
    <w:multiLevelType w:val="singleLevel"/>
    <w:tmpl w:val="17EE91CB"/>
    <w:lvl w:ilvl="0" w:tentative="0">
      <w:start w:val="1"/>
      <w:numFmt w:val="decimal"/>
      <w:lvlText w:val="%1."/>
      <w:lvlJc w:val="left"/>
      <w:pPr>
        <w:ind w:left="425" w:hanging="425"/>
      </w:pPr>
      <w:rPr>
        <w:rFonts w:hint="default" w:eastAsia="微软雅黑"/>
        <w:b w:val="0"/>
        <w:bCs w:val="0"/>
        <w:color w:val="auto"/>
        <w:sz w:val="20"/>
        <w:szCs w:val="20"/>
      </w:rPr>
    </w:lvl>
  </w:abstractNum>
  <w:abstractNum w:abstractNumId="13">
    <w:nsid w:val="2CEC1C1C"/>
    <w:multiLevelType w:val="multilevel"/>
    <w:tmpl w:val="2CEC1C1C"/>
    <w:lvl w:ilvl="0" w:tentative="0">
      <w:start w:val="1"/>
      <w:numFmt w:val="bullet"/>
      <w:pStyle w:val="25"/>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4">
    <w:nsid w:val="33009314"/>
    <w:multiLevelType w:val="multilevel"/>
    <w:tmpl w:val="33009314"/>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5">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6">
    <w:nsid w:val="34613CBC"/>
    <w:multiLevelType w:val="multilevel"/>
    <w:tmpl w:val="34613CBC"/>
    <w:lvl w:ilvl="0" w:tentative="0">
      <w:start w:val="1"/>
      <w:numFmt w:val="bullet"/>
      <w:pStyle w:val="27"/>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7">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8">
    <w:nsid w:val="3FE2A38E"/>
    <w:multiLevelType w:val="singleLevel"/>
    <w:tmpl w:val="3FE2A38E"/>
    <w:lvl w:ilvl="0" w:tentative="0">
      <w:start w:val="1"/>
      <w:numFmt w:val="decimal"/>
      <w:lvlText w:val="%1."/>
      <w:lvlJc w:val="left"/>
      <w:pPr>
        <w:ind w:left="425" w:hanging="425"/>
      </w:pPr>
      <w:rPr>
        <w:rFonts w:hint="default"/>
      </w:rPr>
    </w:lvl>
  </w:abstractNum>
  <w:abstractNum w:abstractNumId="19">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0">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21">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2">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23">
    <w:nsid w:val="5B812BEF"/>
    <w:multiLevelType w:val="multilevel"/>
    <w:tmpl w:val="5B812BEF"/>
    <w:lvl w:ilvl="0" w:tentative="0">
      <w:start w:val="1"/>
      <w:numFmt w:val="bullet"/>
      <w:pStyle w:val="24"/>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4">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5">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21"/>
  </w:num>
  <w:num w:numId="2">
    <w:abstractNumId w:val="25"/>
  </w:num>
  <w:num w:numId="3">
    <w:abstractNumId w:val="23"/>
  </w:num>
  <w:num w:numId="4">
    <w:abstractNumId w:val="13"/>
  </w:num>
  <w:num w:numId="5">
    <w:abstractNumId w:val="16"/>
  </w:num>
  <w:num w:numId="6">
    <w:abstractNumId w:val="19"/>
  </w:num>
  <w:num w:numId="7">
    <w:abstractNumId w:val="6"/>
  </w:num>
  <w:num w:numId="8">
    <w:abstractNumId w:val="15"/>
  </w:num>
  <w:num w:numId="9">
    <w:abstractNumId w:val="17"/>
  </w:num>
  <w:num w:numId="10">
    <w:abstractNumId w:val="11"/>
  </w:num>
  <w:num w:numId="11">
    <w:abstractNumId w:val="18"/>
  </w:num>
  <w:num w:numId="12">
    <w:abstractNumId w:val="7"/>
  </w:num>
  <w:num w:numId="13">
    <w:abstractNumId w:val="1"/>
  </w:num>
  <w:num w:numId="14">
    <w:abstractNumId w:val="20"/>
  </w:num>
  <w:num w:numId="15">
    <w:abstractNumId w:val="2"/>
  </w:num>
  <w:num w:numId="16">
    <w:abstractNumId w:val="12"/>
  </w:num>
  <w:num w:numId="17">
    <w:abstractNumId w:val="9"/>
  </w:num>
  <w:num w:numId="18">
    <w:abstractNumId w:val="0"/>
  </w:num>
  <w:num w:numId="19">
    <w:abstractNumId w:val="10"/>
  </w:num>
  <w:num w:numId="20">
    <w:abstractNumId w:val="14"/>
  </w:num>
  <w:num w:numId="21">
    <w:abstractNumId w:val="8"/>
  </w:num>
  <w:num w:numId="22">
    <w:abstractNumId w:val="3"/>
  </w:num>
  <w:num w:numId="23">
    <w:abstractNumId w:val="4"/>
  </w:num>
  <w:num w:numId="24">
    <w:abstractNumId w:val="22"/>
  </w:num>
  <w:num w:numId="25">
    <w:abstractNumId w:val="24"/>
  </w:num>
  <w:num w:numId="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748DC"/>
    <w:rsid w:val="00081920"/>
    <w:rsid w:val="00095BC0"/>
    <w:rsid w:val="000A2B21"/>
    <w:rsid w:val="000A70B4"/>
    <w:rsid w:val="000B5B79"/>
    <w:rsid w:val="000C79AD"/>
    <w:rsid w:val="001432D9"/>
    <w:rsid w:val="00154460"/>
    <w:rsid w:val="00172A27"/>
    <w:rsid w:val="00195D6E"/>
    <w:rsid w:val="001C39B2"/>
    <w:rsid w:val="001F6461"/>
    <w:rsid w:val="00201549"/>
    <w:rsid w:val="00222FE4"/>
    <w:rsid w:val="002263A3"/>
    <w:rsid w:val="00264E89"/>
    <w:rsid w:val="00271389"/>
    <w:rsid w:val="002755FA"/>
    <w:rsid w:val="00276CD5"/>
    <w:rsid w:val="002A16C5"/>
    <w:rsid w:val="002E3CD6"/>
    <w:rsid w:val="002E7BF1"/>
    <w:rsid w:val="002F2A39"/>
    <w:rsid w:val="00390458"/>
    <w:rsid w:val="00391348"/>
    <w:rsid w:val="00391615"/>
    <w:rsid w:val="003C10DE"/>
    <w:rsid w:val="003D2994"/>
    <w:rsid w:val="003F07D1"/>
    <w:rsid w:val="004802BC"/>
    <w:rsid w:val="00483388"/>
    <w:rsid w:val="00490062"/>
    <w:rsid w:val="004F5A19"/>
    <w:rsid w:val="00501F8B"/>
    <w:rsid w:val="0052321F"/>
    <w:rsid w:val="005A6344"/>
    <w:rsid w:val="00644BC1"/>
    <w:rsid w:val="006A2F7C"/>
    <w:rsid w:val="006A31A2"/>
    <w:rsid w:val="006F386F"/>
    <w:rsid w:val="007010EF"/>
    <w:rsid w:val="007C344B"/>
    <w:rsid w:val="007C717F"/>
    <w:rsid w:val="007E6F45"/>
    <w:rsid w:val="007E782E"/>
    <w:rsid w:val="008803AE"/>
    <w:rsid w:val="008B2982"/>
    <w:rsid w:val="00907638"/>
    <w:rsid w:val="00971A5F"/>
    <w:rsid w:val="00993B3E"/>
    <w:rsid w:val="009A0B91"/>
    <w:rsid w:val="009B46E2"/>
    <w:rsid w:val="009C044B"/>
    <w:rsid w:val="009D6CD2"/>
    <w:rsid w:val="00A0169B"/>
    <w:rsid w:val="00A872B2"/>
    <w:rsid w:val="00A87FB1"/>
    <w:rsid w:val="00A958BB"/>
    <w:rsid w:val="00AA4F7E"/>
    <w:rsid w:val="00AB6E82"/>
    <w:rsid w:val="00AE5DB4"/>
    <w:rsid w:val="00B01B75"/>
    <w:rsid w:val="00B02C3F"/>
    <w:rsid w:val="00B420DA"/>
    <w:rsid w:val="00B76884"/>
    <w:rsid w:val="00B90506"/>
    <w:rsid w:val="00BC42A3"/>
    <w:rsid w:val="00C31515"/>
    <w:rsid w:val="00C43A87"/>
    <w:rsid w:val="00C70678"/>
    <w:rsid w:val="00C755DE"/>
    <w:rsid w:val="00D2107B"/>
    <w:rsid w:val="00D22BB0"/>
    <w:rsid w:val="00D40855"/>
    <w:rsid w:val="00D730DF"/>
    <w:rsid w:val="00D940DD"/>
    <w:rsid w:val="00D958FA"/>
    <w:rsid w:val="00DA2F2F"/>
    <w:rsid w:val="00E31BA8"/>
    <w:rsid w:val="00E50AE6"/>
    <w:rsid w:val="00E95BCE"/>
    <w:rsid w:val="00ED12E7"/>
    <w:rsid w:val="00F25C1E"/>
    <w:rsid w:val="00F62729"/>
    <w:rsid w:val="00F678D5"/>
    <w:rsid w:val="00F962FD"/>
    <w:rsid w:val="00FF2FB2"/>
    <w:rsid w:val="00FF7BB1"/>
    <w:rsid w:val="011A030A"/>
    <w:rsid w:val="011A0D8B"/>
    <w:rsid w:val="011F6134"/>
    <w:rsid w:val="01233E28"/>
    <w:rsid w:val="016F36A8"/>
    <w:rsid w:val="01A0337A"/>
    <w:rsid w:val="01F64392"/>
    <w:rsid w:val="022D1058"/>
    <w:rsid w:val="025A08F8"/>
    <w:rsid w:val="02CA5230"/>
    <w:rsid w:val="031B6FF1"/>
    <w:rsid w:val="032A6E7D"/>
    <w:rsid w:val="038726D8"/>
    <w:rsid w:val="03E921F1"/>
    <w:rsid w:val="03FF1C32"/>
    <w:rsid w:val="04791D69"/>
    <w:rsid w:val="04871837"/>
    <w:rsid w:val="04A167FA"/>
    <w:rsid w:val="04C17114"/>
    <w:rsid w:val="04F14588"/>
    <w:rsid w:val="05815BFE"/>
    <w:rsid w:val="05887898"/>
    <w:rsid w:val="05D63B33"/>
    <w:rsid w:val="0619141B"/>
    <w:rsid w:val="06A61E8D"/>
    <w:rsid w:val="06C8306F"/>
    <w:rsid w:val="06E36A2C"/>
    <w:rsid w:val="06EB7F4D"/>
    <w:rsid w:val="074043CC"/>
    <w:rsid w:val="0780530D"/>
    <w:rsid w:val="079A524B"/>
    <w:rsid w:val="07AB34E7"/>
    <w:rsid w:val="07CC37A4"/>
    <w:rsid w:val="07D36A00"/>
    <w:rsid w:val="07DB59EB"/>
    <w:rsid w:val="083F50A2"/>
    <w:rsid w:val="0855400B"/>
    <w:rsid w:val="086B222F"/>
    <w:rsid w:val="088A7F5F"/>
    <w:rsid w:val="088D7FF0"/>
    <w:rsid w:val="08AC3F1A"/>
    <w:rsid w:val="094334F6"/>
    <w:rsid w:val="09705B33"/>
    <w:rsid w:val="09FB5C39"/>
    <w:rsid w:val="0A043ABA"/>
    <w:rsid w:val="0A1C0B6B"/>
    <w:rsid w:val="0A4F2135"/>
    <w:rsid w:val="0A757891"/>
    <w:rsid w:val="0ADA7F11"/>
    <w:rsid w:val="0AEC09F3"/>
    <w:rsid w:val="0AF049F1"/>
    <w:rsid w:val="0B1761C8"/>
    <w:rsid w:val="0B38319D"/>
    <w:rsid w:val="0B3F14D4"/>
    <w:rsid w:val="0BEA7418"/>
    <w:rsid w:val="0C1768CC"/>
    <w:rsid w:val="0C3A0C95"/>
    <w:rsid w:val="0C3E5385"/>
    <w:rsid w:val="0C96240B"/>
    <w:rsid w:val="0CC26BD0"/>
    <w:rsid w:val="0D055CE8"/>
    <w:rsid w:val="0D3B6892"/>
    <w:rsid w:val="0D5B011C"/>
    <w:rsid w:val="0D6C68DD"/>
    <w:rsid w:val="0D883C4C"/>
    <w:rsid w:val="0D9819F1"/>
    <w:rsid w:val="0E11445D"/>
    <w:rsid w:val="0E372F34"/>
    <w:rsid w:val="0E542351"/>
    <w:rsid w:val="0E632099"/>
    <w:rsid w:val="0EBF2A43"/>
    <w:rsid w:val="0EC91129"/>
    <w:rsid w:val="0ED843CC"/>
    <w:rsid w:val="0EE25341"/>
    <w:rsid w:val="0EF32D57"/>
    <w:rsid w:val="0F253D64"/>
    <w:rsid w:val="0F5556CA"/>
    <w:rsid w:val="0F5F764C"/>
    <w:rsid w:val="0F79527D"/>
    <w:rsid w:val="0F814028"/>
    <w:rsid w:val="0F835FAE"/>
    <w:rsid w:val="0F890797"/>
    <w:rsid w:val="0F9D0EEF"/>
    <w:rsid w:val="0FB9297A"/>
    <w:rsid w:val="0FEF6595"/>
    <w:rsid w:val="10393EFC"/>
    <w:rsid w:val="1048613A"/>
    <w:rsid w:val="10776ACB"/>
    <w:rsid w:val="109B58B4"/>
    <w:rsid w:val="10A519AE"/>
    <w:rsid w:val="10B34B72"/>
    <w:rsid w:val="110D3F98"/>
    <w:rsid w:val="116F4A7B"/>
    <w:rsid w:val="117310E3"/>
    <w:rsid w:val="11A90012"/>
    <w:rsid w:val="12481E95"/>
    <w:rsid w:val="12635C15"/>
    <w:rsid w:val="126971EB"/>
    <w:rsid w:val="12850E64"/>
    <w:rsid w:val="12963DA1"/>
    <w:rsid w:val="12F372F0"/>
    <w:rsid w:val="132612E4"/>
    <w:rsid w:val="13897526"/>
    <w:rsid w:val="13AB527B"/>
    <w:rsid w:val="140626ED"/>
    <w:rsid w:val="14872247"/>
    <w:rsid w:val="148972D9"/>
    <w:rsid w:val="149B7751"/>
    <w:rsid w:val="14C4593A"/>
    <w:rsid w:val="14C82A00"/>
    <w:rsid w:val="14E343DA"/>
    <w:rsid w:val="14E50274"/>
    <w:rsid w:val="150E31A1"/>
    <w:rsid w:val="151811D0"/>
    <w:rsid w:val="15196B67"/>
    <w:rsid w:val="1524470F"/>
    <w:rsid w:val="152E3223"/>
    <w:rsid w:val="153F7D0D"/>
    <w:rsid w:val="15645350"/>
    <w:rsid w:val="15D73C77"/>
    <w:rsid w:val="163A21F8"/>
    <w:rsid w:val="165063E4"/>
    <w:rsid w:val="167138E8"/>
    <w:rsid w:val="169960E6"/>
    <w:rsid w:val="16A90098"/>
    <w:rsid w:val="16B431EA"/>
    <w:rsid w:val="16BD5BE8"/>
    <w:rsid w:val="16E67B0D"/>
    <w:rsid w:val="16F32DF9"/>
    <w:rsid w:val="16F63962"/>
    <w:rsid w:val="170A48C2"/>
    <w:rsid w:val="17392BB3"/>
    <w:rsid w:val="1768216D"/>
    <w:rsid w:val="178E7A6B"/>
    <w:rsid w:val="179E5A16"/>
    <w:rsid w:val="17EF172D"/>
    <w:rsid w:val="18361E85"/>
    <w:rsid w:val="184F5A03"/>
    <w:rsid w:val="185A0B2F"/>
    <w:rsid w:val="18780FC6"/>
    <w:rsid w:val="188B1EE6"/>
    <w:rsid w:val="188E10A8"/>
    <w:rsid w:val="18CA0730"/>
    <w:rsid w:val="19173437"/>
    <w:rsid w:val="19437087"/>
    <w:rsid w:val="199369D8"/>
    <w:rsid w:val="19BE53E3"/>
    <w:rsid w:val="1A0652E5"/>
    <w:rsid w:val="1A9A7E45"/>
    <w:rsid w:val="1AB43136"/>
    <w:rsid w:val="1AF07976"/>
    <w:rsid w:val="1B28649B"/>
    <w:rsid w:val="1B4B4C3F"/>
    <w:rsid w:val="1B570F0A"/>
    <w:rsid w:val="1B707488"/>
    <w:rsid w:val="1BA36B7F"/>
    <w:rsid w:val="1BAD3E87"/>
    <w:rsid w:val="1C0F6D26"/>
    <w:rsid w:val="1C7A05D0"/>
    <w:rsid w:val="1C98707F"/>
    <w:rsid w:val="1CA14B4D"/>
    <w:rsid w:val="1CA1668D"/>
    <w:rsid w:val="1CAC68FF"/>
    <w:rsid w:val="1CCD19AC"/>
    <w:rsid w:val="1CFB3D7D"/>
    <w:rsid w:val="1D0B7646"/>
    <w:rsid w:val="1D103BE7"/>
    <w:rsid w:val="1D3A33D4"/>
    <w:rsid w:val="1D4410B2"/>
    <w:rsid w:val="1D6364E6"/>
    <w:rsid w:val="1DD830B8"/>
    <w:rsid w:val="1DF56B41"/>
    <w:rsid w:val="1E4A0C65"/>
    <w:rsid w:val="1E750919"/>
    <w:rsid w:val="1EAB0C6A"/>
    <w:rsid w:val="1EAF2912"/>
    <w:rsid w:val="1EBB7039"/>
    <w:rsid w:val="1EEB2832"/>
    <w:rsid w:val="1F1B05D7"/>
    <w:rsid w:val="1F2B7CAE"/>
    <w:rsid w:val="1F606B7B"/>
    <w:rsid w:val="1F68534E"/>
    <w:rsid w:val="1FA140B4"/>
    <w:rsid w:val="20205A20"/>
    <w:rsid w:val="20855B55"/>
    <w:rsid w:val="209432E5"/>
    <w:rsid w:val="20BC2DDD"/>
    <w:rsid w:val="20C205EB"/>
    <w:rsid w:val="216F18A9"/>
    <w:rsid w:val="21D55A39"/>
    <w:rsid w:val="21FA6B05"/>
    <w:rsid w:val="220A4AC0"/>
    <w:rsid w:val="22180203"/>
    <w:rsid w:val="227B4984"/>
    <w:rsid w:val="22AA7C62"/>
    <w:rsid w:val="22D63314"/>
    <w:rsid w:val="2322058C"/>
    <w:rsid w:val="23372913"/>
    <w:rsid w:val="235C2C2A"/>
    <w:rsid w:val="2366346D"/>
    <w:rsid w:val="23BF5534"/>
    <w:rsid w:val="23DC4798"/>
    <w:rsid w:val="23FF1819"/>
    <w:rsid w:val="245E0E58"/>
    <w:rsid w:val="246C0CA9"/>
    <w:rsid w:val="24F86B97"/>
    <w:rsid w:val="253036C5"/>
    <w:rsid w:val="253866B6"/>
    <w:rsid w:val="256C4478"/>
    <w:rsid w:val="258913DE"/>
    <w:rsid w:val="258A1545"/>
    <w:rsid w:val="259579AF"/>
    <w:rsid w:val="25AF524A"/>
    <w:rsid w:val="25F63B64"/>
    <w:rsid w:val="262A4A65"/>
    <w:rsid w:val="2631454B"/>
    <w:rsid w:val="265623E0"/>
    <w:rsid w:val="268C673B"/>
    <w:rsid w:val="26976104"/>
    <w:rsid w:val="26AA5F44"/>
    <w:rsid w:val="270922DF"/>
    <w:rsid w:val="271A3FF4"/>
    <w:rsid w:val="271C165B"/>
    <w:rsid w:val="276D638F"/>
    <w:rsid w:val="27870460"/>
    <w:rsid w:val="280D33AA"/>
    <w:rsid w:val="28137DA8"/>
    <w:rsid w:val="284F059C"/>
    <w:rsid w:val="28573F85"/>
    <w:rsid w:val="28703D55"/>
    <w:rsid w:val="287D1D7A"/>
    <w:rsid w:val="28B74238"/>
    <w:rsid w:val="28B83CA7"/>
    <w:rsid w:val="28E502F9"/>
    <w:rsid w:val="28E9374F"/>
    <w:rsid w:val="290D4C78"/>
    <w:rsid w:val="291E49C7"/>
    <w:rsid w:val="29363F06"/>
    <w:rsid w:val="293C49FC"/>
    <w:rsid w:val="29432029"/>
    <w:rsid w:val="294F76BD"/>
    <w:rsid w:val="296F5B95"/>
    <w:rsid w:val="29AC777C"/>
    <w:rsid w:val="29BA4906"/>
    <w:rsid w:val="29DE0525"/>
    <w:rsid w:val="29E74DB9"/>
    <w:rsid w:val="29EF70C8"/>
    <w:rsid w:val="2A221D03"/>
    <w:rsid w:val="2A3716AB"/>
    <w:rsid w:val="2AB30D88"/>
    <w:rsid w:val="2ADE1C06"/>
    <w:rsid w:val="2ADE2A02"/>
    <w:rsid w:val="2AF43A06"/>
    <w:rsid w:val="2B485DBB"/>
    <w:rsid w:val="2B692B05"/>
    <w:rsid w:val="2B69347C"/>
    <w:rsid w:val="2B8C0A94"/>
    <w:rsid w:val="2B8D1F4D"/>
    <w:rsid w:val="2BDE1876"/>
    <w:rsid w:val="2C13079A"/>
    <w:rsid w:val="2C165FD1"/>
    <w:rsid w:val="2C167BD8"/>
    <w:rsid w:val="2C2D4C6B"/>
    <w:rsid w:val="2C427C83"/>
    <w:rsid w:val="2C8D3827"/>
    <w:rsid w:val="2CEE5754"/>
    <w:rsid w:val="2CF93CF0"/>
    <w:rsid w:val="2D3A09C2"/>
    <w:rsid w:val="2D5F1F73"/>
    <w:rsid w:val="2D6F134E"/>
    <w:rsid w:val="2DAD2E9F"/>
    <w:rsid w:val="2DC4660B"/>
    <w:rsid w:val="2E0C0EE9"/>
    <w:rsid w:val="2E184FD3"/>
    <w:rsid w:val="2E337F5F"/>
    <w:rsid w:val="2E3D6CA4"/>
    <w:rsid w:val="2E7112F3"/>
    <w:rsid w:val="2E7C3545"/>
    <w:rsid w:val="2EB35A8A"/>
    <w:rsid w:val="2ECD7E4F"/>
    <w:rsid w:val="2EED67DD"/>
    <w:rsid w:val="2EFD15F2"/>
    <w:rsid w:val="2F1F513C"/>
    <w:rsid w:val="2F28730D"/>
    <w:rsid w:val="2F373A65"/>
    <w:rsid w:val="2F8D7DD7"/>
    <w:rsid w:val="2FB3515D"/>
    <w:rsid w:val="2FC03081"/>
    <w:rsid w:val="2FCD1C26"/>
    <w:rsid w:val="30104E20"/>
    <w:rsid w:val="304862D7"/>
    <w:rsid w:val="304E334A"/>
    <w:rsid w:val="30C51137"/>
    <w:rsid w:val="30DA24F1"/>
    <w:rsid w:val="30FF31FB"/>
    <w:rsid w:val="310959FE"/>
    <w:rsid w:val="3109732A"/>
    <w:rsid w:val="314E14C4"/>
    <w:rsid w:val="315E5833"/>
    <w:rsid w:val="31864723"/>
    <w:rsid w:val="31A029D3"/>
    <w:rsid w:val="31BE2D2D"/>
    <w:rsid w:val="32080EDC"/>
    <w:rsid w:val="3245158A"/>
    <w:rsid w:val="3253249F"/>
    <w:rsid w:val="32AB7EAB"/>
    <w:rsid w:val="32B618E2"/>
    <w:rsid w:val="32B71D27"/>
    <w:rsid w:val="32DE07F1"/>
    <w:rsid w:val="32E5522F"/>
    <w:rsid w:val="33323300"/>
    <w:rsid w:val="338527AA"/>
    <w:rsid w:val="33894E5B"/>
    <w:rsid w:val="33A83053"/>
    <w:rsid w:val="33AE0711"/>
    <w:rsid w:val="34777EA9"/>
    <w:rsid w:val="348573AD"/>
    <w:rsid w:val="34A47F83"/>
    <w:rsid w:val="34AD04C1"/>
    <w:rsid w:val="34F24730"/>
    <w:rsid w:val="35465F56"/>
    <w:rsid w:val="357E5409"/>
    <w:rsid w:val="35945D5F"/>
    <w:rsid w:val="35B3556B"/>
    <w:rsid w:val="35F5325E"/>
    <w:rsid w:val="360630CA"/>
    <w:rsid w:val="360A76FC"/>
    <w:rsid w:val="366A08A1"/>
    <w:rsid w:val="36FD79CA"/>
    <w:rsid w:val="37065EAF"/>
    <w:rsid w:val="37095940"/>
    <w:rsid w:val="371E73E3"/>
    <w:rsid w:val="376932B2"/>
    <w:rsid w:val="376B45FB"/>
    <w:rsid w:val="376D57DD"/>
    <w:rsid w:val="37E81DE8"/>
    <w:rsid w:val="38275D59"/>
    <w:rsid w:val="3848012E"/>
    <w:rsid w:val="38B9507A"/>
    <w:rsid w:val="38D7229A"/>
    <w:rsid w:val="38F86950"/>
    <w:rsid w:val="3902639C"/>
    <w:rsid w:val="39525C52"/>
    <w:rsid w:val="3952647A"/>
    <w:rsid w:val="3956425B"/>
    <w:rsid w:val="3960395C"/>
    <w:rsid w:val="39A64D30"/>
    <w:rsid w:val="39A7665D"/>
    <w:rsid w:val="39D02824"/>
    <w:rsid w:val="3A120448"/>
    <w:rsid w:val="3A202424"/>
    <w:rsid w:val="3A406688"/>
    <w:rsid w:val="3AC536C4"/>
    <w:rsid w:val="3ADC6213"/>
    <w:rsid w:val="3AE56B1A"/>
    <w:rsid w:val="3AF45BE0"/>
    <w:rsid w:val="3AF460F5"/>
    <w:rsid w:val="3B6141E8"/>
    <w:rsid w:val="3B721C7C"/>
    <w:rsid w:val="3B7A3CDF"/>
    <w:rsid w:val="3BC308CB"/>
    <w:rsid w:val="3BEA5380"/>
    <w:rsid w:val="3C3F24CA"/>
    <w:rsid w:val="3C5D7D9D"/>
    <w:rsid w:val="3CD613E9"/>
    <w:rsid w:val="3D1C54C3"/>
    <w:rsid w:val="3D301116"/>
    <w:rsid w:val="3D435E11"/>
    <w:rsid w:val="3D4C1A5C"/>
    <w:rsid w:val="3D6C60E9"/>
    <w:rsid w:val="3D855C98"/>
    <w:rsid w:val="3DE61BF9"/>
    <w:rsid w:val="3E0063C6"/>
    <w:rsid w:val="3E487F66"/>
    <w:rsid w:val="3EB05C6A"/>
    <w:rsid w:val="3EBA3B27"/>
    <w:rsid w:val="3EC949BD"/>
    <w:rsid w:val="3F1D1FAD"/>
    <w:rsid w:val="3F2106C0"/>
    <w:rsid w:val="3F25417D"/>
    <w:rsid w:val="3F3A23A7"/>
    <w:rsid w:val="3F453F96"/>
    <w:rsid w:val="3F965D11"/>
    <w:rsid w:val="3FCB42E0"/>
    <w:rsid w:val="3FF2193A"/>
    <w:rsid w:val="40186572"/>
    <w:rsid w:val="403703F1"/>
    <w:rsid w:val="4038028B"/>
    <w:rsid w:val="404F2B17"/>
    <w:rsid w:val="405979F4"/>
    <w:rsid w:val="40895D14"/>
    <w:rsid w:val="40A610D2"/>
    <w:rsid w:val="40BA2308"/>
    <w:rsid w:val="40BA2B58"/>
    <w:rsid w:val="40D21013"/>
    <w:rsid w:val="41565ECA"/>
    <w:rsid w:val="41C73588"/>
    <w:rsid w:val="41DC783A"/>
    <w:rsid w:val="41EC43CC"/>
    <w:rsid w:val="41F9573B"/>
    <w:rsid w:val="41FF695D"/>
    <w:rsid w:val="4218679A"/>
    <w:rsid w:val="423E0CBE"/>
    <w:rsid w:val="42642ED6"/>
    <w:rsid w:val="42967F6B"/>
    <w:rsid w:val="42D665BD"/>
    <w:rsid w:val="42F42673"/>
    <w:rsid w:val="430B24DB"/>
    <w:rsid w:val="433B60C3"/>
    <w:rsid w:val="4363766A"/>
    <w:rsid w:val="43821027"/>
    <w:rsid w:val="43845989"/>
    <w:rsid w:val="43E47C56"/>
    <w:rsid w:val="44C220FA"/>
    <w:rsid w:val="44D00A48"/>
    <w:rsid w:val="44D3139A"/>
    <w:rsid w:val="452112A4"/>
    <w:rsid w:val="454A2BAB"/>
    <w:rsid w:val="456E77DB"/>
    <w:rsid w:val="45900B2B"/>
    <w:rsid w:val="459308E1"/>
    <w:rsid w:val="45A93012"/>
    <w:rsid w:val="45D4644E"/>
    <w:rsid w:val="45EA1973"/>
    <w:rsid w:val="45F428E0"/>
    <w:rsid w:val="463158E2"/>
    <w:rsid w:val="4632659C"/>
    <w:rsid w:val="467E0A90"/>
    <w:rsid w:val="46B72EB2"/>
    <w:rsid w:val="46D22C21"/>
    <w:rsid w:val="46E84813"/>
    <w:rsid w:val="4784467A"/>
    <w:rsid w:val="47B56EA9"/>
    <w:rsid w:val="48732DFA"/>
    <w:rsid w:val="48F33103"/>
    <w:rsid w:val="494527BF"/>
    <w:rsid w:val="499E6F1D"/>
    <w:rsid w:val="49C56F37"/>
    <w:rsid w:val="49CA5745"/>
    <w:rsid w:val="49D123EE"/>
    <w:rsid w:val="4A1A1AFC"/>
    <w:rsid w:val="4A1C7F69"/>
    <w:rsid w:val="4A4A7BE5"/>
    <w:rsid w:val="4A693618"/>
    <w:rsid w:val="4A83553B"/>
    <w:rsid w:val="4AC17D4E"/>
    <w:rsid w:val="4B315A79"/>
    <w:rsid w:val="4B577B99"/>
    <w:rsid w:val="4B670988"/>
    <w:rsid w:val="4BC14EAA"/>
    <w:rsid w:val="4BF60033"/>
    <w:rsid w:val="4C050246"/>
    <w:rsid w:val="4C0F23A4"/>
    <w:rsid w:val="4C120763"/>
    <w:rsid w:val="4C2822C6"/>
    <w:rsid w:val="4C2D5F69"/>
    <w:rsid w:val="4C6263AC"/>
    <w:rsid w:val="4CB80271"/>
    <w:rsid w:val="4CED537D"/>
    <w:rsid w:val="4D6A309D"/>
    <w:rsid w:val="4D9E31C3"/>
    <w:rsid w:val="4DB32039"/>
    <w:rsid w:val="4DB6655A"/>
    <w:rsid w:val="4DC108F4"/>
    <w:rsid w:val="4DDA0C37"/>
    <w:rsid w:val="4DF0484B"/>
    <w:rsid w:val="4E0176F5"/>
    <w:rsid w:val="4E1B37B3"/>
    <w:rsid w:val="4E414BB2"/>
    <w:rsid w:val="4E7E4296"/>
    <w:rsid w:val="4E803067"/>
    <w:rsid w:val="4ED24E8A"/>
    <w:rsid w:val="4ED75229"/>
    <w:rsid w:val="4F2C4F1E"/>
    <w:rsid w:val="4F40081B"/>
    <w:rsid w:val="4F5624CB"/>
    <w:rsid w:val="4F857457"/>
    <w:rsid w:val="4FAB158B"/>
    <w:rsid w:val="4FB467F9"/>
    <w:rsid w:val="4FC0104B"/>
    <w:rsid w:val="4FD02F65"/>
    <w:rsid w:val="501D1DF1"/>
    <w:rsid w:val="510D07DF"/>
    <w:rsid w:val="512D6C02"/>
    <w:rsid w:val="519B28E7"/>
    <w:rsid w:val="52341027"/>
    <w:rsid w:val="52832C8D"/>
    <w:rsid w:val="52DB3A4A"/>
    <w:rsid w:val="52E57CC3"/>
    <w:rsid w:val="5312550A"/>
    <w:rsid w:val="539F20DD"/>
    <w:rsid w:val="53B20179"/>
    <w:rsid w:val="53DE69BF"/>
    <w:rsid w:val="541E45C6"/>
    <w:rsid w:val="548706C1"/>
    <w:rsid w:val="54BF0B57"/>
    <w:rsid w:val="54D723E8"/>
    <w:rsid w:val="550721D5"/>
    <w:rsid w:val="551D0BF2"/>
    <w:rsid w:val="55690BF5"/>
    <w:rsid w:val="557C0412"/>
    <w:rsid w:val="55806C15"/>
    <w:rsid w:val="55A47060"/>
    <w:rsid w:val="55A96437"/>
    <w:rsid w:val="55AC636A"/>
    <w:rsid w:val="55C15CC7"/>
    <w:rsid w:val="55CD1789"/>
    <w:rsid w:val="55D32DE8"/>
    <w:rsid w:val="55D553DE"/>
    <w:rsid w:val="55D61FA4"/>
    <w:rsid w:val="563648E8"/>
    <w:rsid w:val="56A650A5"/>
    <w:rsid w:val="56B62362"/>
    <w:rsid w:val="56B967C0"/>
    <w:rsid w:val="56BE67A9"/>
    <w:rsid w:val="56EE7782"/>
    <w:rsid w:val="57550496"/>
    <w:rsid w:val="576B0D91"/>
    <w:rsid w:val="57830686"/>
    <w:rsid w:val="57C96345"/>
    <w:rsid w:val="57D17697"/>
    <w:rsid w:val="57D92384"/>
    <w:rsid w:val="57EB60A6"/>
    <w:rsid w:val="58020827"/>
    <w:rsid w:val="581808D2"/>
    <w:rsid w:val="581E2464"/>
    <w:rsid w:val="58636F70"/>
    <w:rsid w:val="588E3A11"/>
    <w:rsid w:val="58941028"/>
    <w:rsid w:val="58A44110"/>
    <w:rsid w:val="58CF0183"/>
    <w:rsid w:val="58DE21CC"/>
    <w:rsid w:val="58F76407"/>
    <w:rsid w:val="5927169E"/>
    <w:rsid w:val="5973475B"/>
    <w:rsid w:val="59DA4375"/>
    <w:rsid w:val="5A184997"/>
    <w:rsid w:val="5A623E64"/>
    <w:rsid w:val="5A726558"/>
    <w:rsid w:val="5B117EC0"/>
    <w:rsid w:val="5B2616E5"/>
    <w:rsid w:val="5B3A4C3E"/>
    <w:rsid w:val="5B884B96"/>
    <w:rsid w:val="5B8B2F47"/>
    <w:rsid w:val="5BF93517"/>
    <w:rsid w:val="5C03385A"/>
    <w:rsid w:val="5C2D424D"/>
    <w:rsid w:val="5C734374"/>
    <w:rsid w:val="5C8271B2"/>
    <w:rsid w:val="5D090FC9"/>
    <w:rsid w:val="5D480F4A"/>
    <w:rsid w:val="5D487342"/>
    <w:rsid w:val="5D6D08F9"/>
    <w:rsid w:val="5D720DAB"/>
    <w:rsid w:val="5D7217AC"/>
    <w:rsid w:val="5E354417"/>
    <w:rsid w:val="5EE04E89"/>
    <w:rsid w:val="5F48575A"/>
    <w:rsid w:val="5F9A366E"/>
    <w:rsid w:val="5FA2526B"/>
    <w:rsid w:val="5FAA3C47"/>
    <w:rsid w:val="5FB867FE"/>
    <w:rsid w:val="5FC11647"/>
    <w:rsid w:val="5FC72EFD"/>
    <w:rsid w:val="5FCE66E7"/>
    <w:rsid w:val="5FF61953"/>
    <w:rsid w:val="60001698"/>
    <w:rsid w:val="60085E78"/>
    <w:rsid w:val="600E54F4"/>
    <w:rsid w:val="602C7DD3"/>
    <w:rsid w:val="604157B4"/>
    <w:rsid w:val="607B75C7"/>
    <w:rsid w:val="60A827A3"/>
    <w:rsid w:val="60BA4F38"/>
    <w:rsid w:val="60CE34D7"/>
    <w:rsid w:val="60D51A59"/>
    <w:rsid w:val="60E82224"/>
    <w:rsid w:val="60F575C1"/>
    <w:rsid w:val="61147D5F"/>
    <w:rsid w:val="61B17DFE"/>
    <w:rsid w:val="61E0223F"/>
    <w:rsid w:val="624C05D4"/>
    <w:rsid w:val="626A0523"/>
    <w:rsid w:val="62847EA7"/>
    <w:rsid w:val="62DB637F"/>
    <w:rsid w:val="62FA10BA"/>
    <w:rsid w:val="62FD5017"/>
    <w:rsid w:val="6311599C"/>
    <w:rsid w:val="63296CF6"/>
    <w:rsid w:val="634B1F91"/>
    <w:rsid w:val="63532130"/>
    <w:rsid w:val="637D6D63"/>
    <w:rsid w:val="63D615FE"/>
    <w:rsid w:val="63FD7DAD"/>
    <w:rsid w:val="640B7333"/>
    <w:rsid w:val="6469117D"/>
    <w:rsid w:val="64871562"/>
    <w:rsid w:val="64B259E8"/>
    <w:rsid w:val="64EA7FB1"/>
    <w:rsid w:val="64EC6C5A"/>
    <w:rsid w:val="64F735D8"/>
    <w:rsid w:val="652E5CCD"/>
    <w:rsid w:val="653077B7"/>
    <w:rsid w:val="653D7AF3"/>
    <w:rsid w:val="654A4CF7"/>
    <w:rsid w:val="65711400"/>
    <w:rsid w:val="657A67FD"/>
    <w:rsid w:val="657B0A8B"/>
    <w:rsid w:val="658813D1"/>
    <w:rsid w:val="65B119A5"/>
    <w:rsid w:val="65F916BF"/>
    <w:rsid w:val="660137CF"/>
    <w:rsid w:val="661763DD"/>
    <w:rsid w:val="6622535F"/>
    <w:rsid w:val="663E1A9A"/>
    <w:rsid w:val="66565CBE"/>
    <w:rsid w:val="665D289C"/>
    <w:rsid w:val="66A12CC1"/>
    <w:rsid w:val="670E76D1"/>
    <w:rsid w:val="6732724F"/>
    <w:rsid w:val="675608AD"/>
    <w:rsid w:val="67574E33"/>
    <w:rsid w:val="67745B77"/>
    <w:rsid w:val="67985461"/>
    <w:rsid w:val="67D77C44"/>
    <w:rsid w:val="681E549E"/>
    <w:rsid w:val="68372387"/>
    <w:rsid w:val="684C3075"/>
    <w:rsid w:val="685E4D50"/>
    <w:rsid w:val="68645048"/>
    <w:rsid w:val="68816D21"/>
    <w:rsid w:val="690459DC"/>
    <w:rsid w:val="690B7AFD"/>
    <w:rsid w:val="692D1974"/>
    <w:rsid w:val="694D183B"/>
    <w:rsid w:val="69543567"/>
    <w:rsid w:val="699F3A3F"/>
    <w:rsid w:val="69BE7BAE"/>
    <w:rsid w:val="6A180980"/>
    <w:rsid w:val="6A4101B9"/>
    <w:rsid w:val="6A5D3DFB"/>
    <w:rsid w:val="6A6D318E"/>
    <w:rsid w:val="6A835587"/>
    <w:rsid w:val="6A90444F"/>
    <w:rsid w:val="6A930078"/>
    <w:rsid w:val="6AB63A2C"/>
    <w:rsid w:val="6AFC4C50"/>
    <w:rsid w:val="6AFF6DD9"/>
    <w:rsid w:val="6B2031BA"/>
    <w:rsid w:val="6B3034CF"/>
    <w:rsid w:val="6B6721F6"/>
    <w:rsid w:val="6B713444"/>
    <w:rsid w:val="6B7A60D6"/>
    <w:rsid w:val="6B8D38AF"/>
    <w:rsid w:val="6B9F6D44"/>
    <w:rsid w:val="6C1F2CED"/>
    <w:rsid w:val="6C203A9A"/>
    <w:rsid w:val="6C385BB0"/>
    <w:rsid w:val="6C53360D"/>
    <w:rsid w:val="6C9205D9"/>
    <w:rsid w:val="6CA6506C"/>
    <w:rsid w:val="6CB75CCD"/>
    <w:rsid w:val="6D194CD4"/>
    <w:rsid w:val="6D2D26D4"/>
    <w:rsid w:val="6D6F7597"/>
    <w:rsid w:val="6DAE612D"/>
    <w:rsid w:val="6DD5404A"/>
    <w:rsid w:val="6DE80D4D"/>
    <w:rsid w:val="6DF37800"/>
    <w:rsid w:val="6E8F76EE"/>
    <w:rsid w:val="6E9303C1"/>
    <w:rsid w:val="6EB40345"/>
    <w:rsid w:val="6EC55FDD"/>
    <w:rsid w:val="6ECF03D4"/>
    <w:rsid w:val="6EEA4B30"/>
    <w:rsid w:val="6EEB1850"/>
    <w:rsid w:val="6EEB4762"/>
    <w:rsid w:val="6F1C418A"/>
    <w:rsid w:val="6F1D62F1"/>
    <w:rsid w:val="6F7A3C37"/>
    <w:rsid w:val="6FC02C16"/>
    <w:rsid w:val="6FD57D8A"/>
    <w:rsid w:val="6FE041CA"/>
    <w:rsid w:val="6FEC219A"/>
    <w:rsid w:val="6FF6475E"/>
    <w:rsid w:val="700215D2"/>
    <w:rsid w:val="700F7855"/>
    <w:rsid w:val="70184EA3"/>
    <w:rsid w:val="705644E9"/>
    <w:rsid w:val="70817FDC"/>
    <w:rsid w:val="708C2233"/>
    <w:rsid w:val="70BC0936"/>
    <w:rsid w:val="70CB53E1"/>
    <w:rsid w:val="70E45041"/>
    <w:rsid w:val="70EC042A"/>
    <w:rsid w:val="714E12CF"/>
    <w:rsid w:val="71805F03"/>
    <w:rsid w:val="719351A1"/>
    <w:rsid w:val="71B70920"/>
    <w:rsid w:val="71E62E69"/>
    <w:rsid w:val="71FA003B"/>
    <w:rsid w:val="7209016D"/>
    <w:rsid w:val="72386BF0"/>
    <w:rsid w:val="72547AD7"/>
    <w:rsid w:val="7259341C"/>
    <w:rsid w:val="728B00C1"/>
    <w:rsid w:val="728D3CD9"/>
    <w:rsid w:val="731C7731"/>
    <w:rsid w:val="73214E54"/>
    <w:rsid w:val="733E3EC7"/>
    <w:rsid w:val="7341675A"/>
    <w:rsid w:val="734521A8"/>
    <w:rsid w:val="73707E67"/>
    <w:rsid w:val="73BA58EC"/>
    <w:rsid w:val="73CA7D44"/>
    <w:rsid w:val="741F0C23"/>
    <w:rsid w:val="74216CE6"/>
    <w:rsid w:val="743439CA"/>
    <w:rsid w:val="74634609"/>
    <w:rsid w:val="74687938"/>
    <w:rsid w:val="748F3308"/>
    <w:rsid w:val="74BC7F66"/>
    <w:rsid w:val="74DD127A"/>
    <w:rsid w:val="74F159A5"/>
    <w:rsid w:val="754B1A74"/>
    <w:rsid w:val="75686B98"/>
    <w:rsid w:val="75917CED"/>
    <w:rsid w:val="75A35605"/>
    <w:rsid w:val="762D0789"/>
    <w:rsid w:val="76345409"/>
    <w:rsid w:val="766F5E87"/>
    <w:rsid w:val="7677072C"/>
    <w:rsid w:val="767E14FE"/>
    <w:rsid w:val="76A00464"/>
    <w:rsid w:val="76A021B3"/>
    <w:rsid w:val="76A80894"/>
    <w:rsid w:val="76B664D7"/>
    <w:rsid w:val="76E33575"/>
    <w:rsid w:val="76EB2B73"/>
    <w:rsid w:val="76F275C9"/>
    <w:rsid w:val="770B0914"/>
    <w:rsid w:val="777E4A4B"/>
    <w:rsid w:val="77A33591"/>
    <w:rsid w:val="77D16924"/>
    <w:rsid w:val="77DA4BE2"/>
    <w:rsid w:val="782C2784"/>
    <w:rsid w:val="78326601"/>
    <w:rsid w:val="7890623E"/>
    <w:rsid w:val="79276A37"/>
    <w:rsid w:val="797F7147"/>
    <w:rsid w:val="79BE2A91"/>
    <w:rsid w:val="79FE23AA"/>
    <w:rsid w:val="7A1C1CF9"/>
    <w:rsid w:val="7A1D1635"/>
    <w:rsid w:val="7A2114BD"/>
    <w:rsid w:val="7A245189"/>
    <w:rsid w:val="7A482596"/>
    <w:rsid w:val="7A992CC0"/>
    <w:rsid w:val="7AEB5324"/>
    <w:rsid w:val="7B34695B"/>
    <w:rsid w:val="7B3A50B0"/>
    <w:rsid w:val="7B7A2758"/>
    <w:rsid w:val="7B8B2C1D"/>
    <w:rsid w:val="7BB26C88"/>
    <w:rsid w:val="7BCA3B47"/>
    <w:rsid w:val="7BD020E4"/>
    <w:rsid w:val="7C01614C"/>
    <w:rsid w:val="7C3403C9"/>
    <w:rsid w:val="7CD17943"/>
    <w:rsid w:val="7CE64909"/>
    <w:rsid w:val="7D40198C"/>
    <w:rsid w:val="7D4E0C16"/>
    <w:rsid w:val="7D63567A"/>
    <w:rsid w:val="7D793C28"/>
    <w:rsid w:val="7D8C0F6F"/>
    <w:rsid w:val="7D8C69F8"/>
    <w:rsid w:val="7DD60F10"/>
    <w:rsid w:val="7E096CA7"/>
    <w:rsid w:val="7E6009A4"/>
    <w:rsid w:val="7E6B6EDC"/>
    <w:rsid w:val="7EBC542F"/>
    <w:rsid w:val="7F35244A"/>
    <w:rsid w:val="7F6A5445"/>
    <w:rsid w:val="7F704289"/>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5"/>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rPr>
      <w:rFonts w:ascii="Times New Roman" w:hAnsi="Times New Roman" w:eastAsia="微软雅黑"/>
      <w:b/>
      <w:color w:val="62B541"/>
      <w:sz w:val="32"/>
    </w:rPr>
  </w:style>
  <w:style w:type="paragraph" w:styleId="12">
    <w:name w:val="toc 2"/>
    <w:basedOn w:val="1"/>
    <w:next w:val="1"/>
    <w:autoRedefine/>
    <w:unhideWhenUsed/>
    <w:qFormat/>
    <w:uiPriority w:val="39"/>
    <w:pPr>
      <w:ind w:left="420" w:leftChars="200"/>
    </w:pPr>
    <w:rPr>
      <w:rFonts w:ascii="Times New Roman" w:hAnsi="Times New Roman" w:eastAsia="微软雅黑"/>
      <w:sz w:val="28"/>
    </w:r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FollowedHyperlink"/>
    <w:basedOn w:val="16"/>
    <w:autoRedefine/>
    <w:qFormat/>
    <w:uiPriority w:val="0"/>
    <w:rPr>
      <w:color w:val="954F72" w:themeColor="followedHyperlink"/>
      <w:u w:val="single"/>
      <w14:textFill>
        <w14:solidFill>
          <w14:schemeClr w14:val="folHlink"/>
        </w14:solidFill>
      </w14:textFill>
    </w:rPr>
  </w:style>
  <w:style w:type="character" w:styleId="19">
    <w:name w:val="Hyperlink"/>
    <w:basedOn w:val="16"/>
    <w:autoRedefine/>
    <w:unhideWhenUsed/>
    <w:qFormat/>
    <w:uiPriority w:val="99"/>
    <w:rPr>
      <w:color w:val="0563C1" w:themeColor="hyperlink"/>
      <w:u w:val="single"/>
      <w14:textFill>
        <w14:solidFill>
          <w14:schemeClr w14:val="hlink"/>
        </w14:solidFill>
      </w14:textFill>
    </w:rPr>
  </w:style>
  <w:style w:type="character" w:styleId="20">
    <w:name w:val="annotation reference"/>
    <w:basedOn w:val="16"/>
    <w:autoRedefine/>
    <w:qFormat/>
    <w:uiPriority w:val="0"/>
    <w:rPr>
      <w:sz w:val="21"/>
      <w:szCs w:val="21"/>
    </w:rPr>
  </w:style>
  <w:style w:type="paragraph" w:customStyle="1" w:styleId="21">
    <w:name w:val="Table Paragraph"/>
    <w:basedOn w:val="1"/>
    <w:autoRedefine/>
    <w:qFormat/>
    <w:uiPriority w:val="1"/>
  </w:style>
  <w:style w:type="table" w:customStyle="1" w:styleId="22">
    <w:name w:val="Table Normal1"/>
    <w:autoRedefine/>
    <w:unhideWhenUsed/>
    <w:qFormat/>
    <w:uiPriority w:val="2"/>
    <w:tblPr>
      <w:tblCellMar>
        <w:top w:w="0" w:type="dxa"/>
        <w:left w:w="0" w:type="dxa"/>
        <w:bottom w:w="0" w:type="dxa"/>
        <w:right w:w="0" w:type="dxa"/>
      </w:tblCellMar>
    </w:tblPr>
  </w:style>
  <w:style w:type="paragraph" w:customStyle="1" w:styleId="23">
    <w:name w:val="List Paragraph1"/>
    <w:basedOn w:val="1"/>
    <w:autoRedefine/>
    <w:qFormat/>
    <w:uiPriority w:val="34"/>
    <w:rPr>
      <w:rFonts w:asciiTheme="minorHAnsi" w:hAnsiTheme="minorHAnsi" w:eastAsiaTheme="minorEastAsia" w:cstheme="minorBidi"/>
    </w:rPr>
  </w:style>
  <w:style w:type="paragraph" w:customStyle="1" w:styleId="24">
    <w:name w:val="标题1-1"/>
    <w:basedOn w:val="2"/>
    <w:next w:val="1"/>
    <w:autoRedefine/>
    <w:qFormat/>
    <w:uiPriority w:val="1"/>
    <w:pPr>
      <w:numPr>
        <w:numId w:val="3"/>
      </w:numPr>
    </w:pPr>
    <w:rPr>
      <w:rFonts w:cs="Times New Roman"/>
      <w:bCs w:val="0"/>
      <w:color w:val="45A3A7"/>
    </w:rPr>
  </w:style>
  <w:style w:type="paragraph" w:customStyle="1" w:styleId="25">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6">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7">
    <w:name w:val="标题1-3"/>
    <w:basedOn w:val="2"/>
    <w:next w:val="1"/>
    <w:autoRedefine/>
    <w:qFormat/>
    <w:uiPriority w:val="1"/>
    <w:pPr>
      <w:numPr>
        <w:numId w:val="5"/>
      </w:numPr>
    </w:pPr>
    <w:rPr>
      <w:rFonts w:cs="Times New Roman"/>
      <w:color w:val="416AAB"/>
      <w:szCs w:val="32"/>
    </w:rPr>
  </w:style>
  <w:style w:type="paragraph" w:customStyle="1" w:styleId="28">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9">
    <w:name w:val="WPSOffice手动目录 1"/>
    <w:autoRedefine/>
    <w:qFormat/>
    <w:uiPriority w:val="0"/>
    <w:rPr>
      <w:rFonts w:asciiTheme="minorHAnsi" w:hAnsiTheme="minorHAnsi" w:eastAsiaTheme="minorHAnsi" w:cstheme="minorBidi"/>
      <w:lang w:val="en-US" w:eastAsia="zh-CN" w:bidi="ar-SA"/>
    </w:rPr>
  </w:style>
  <w:style w:type="paragraph" w:customStyle="1" w:styleId="30">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1">
    <w:name w:val="列出段落1"/>
    <w:basedOn w:val="1"/>
    <w:autoRedefine/>
    <w:unhideWhenUsed/>
    <w:qFormat/>
    <w:uiPriority w:val="34"/>
    <w:pPr>
      <w:spacing w:before="42"/>
      <w:ind w:left="1699" w:hanging="380"/>
    </w:pPr>
    <w:rPr>
      <w:sz w:val="24"/>
    </w:rPr>
  </w:style>
  <w:style w:type="paragraph" w:styleId="32">
    <w:name w:val="List Paragraph"/>
    <w:basedOn w:val="1"/>
    <w:autoRedefine/>
    <w:qFormat/>
    <w:uiPriority w:val="99"/>
    <w:pPr>
      <w:ind w:firstLine="420" w:firstLineChars="200"/>
    </w:p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6"/>
    <w:link w:val="8"/>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7">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8">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39">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0">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1">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2">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3">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4">
    <w:name w:val="font61"/>
    <w:basedOn w:val="16"/>
    <w:autoRedefine/>
    <w:qFormat/>
    <w:uiPriority w:val="0"/>
    <w:rPr>
      <w:rFonts w:hint="default" w:ascii="Times New Roman" w:hAnsi="Times New Roman" w:cs="Times New Roman"/>
      <w:color w:val="000000"/>
      <w:sz w:val="21"/>
      <w:szCs w:val="21"/>
      <w:u w:val="none"/>
    </w:rPr>
  </w:style>
  <w:style w:type="table" w:customStyle="1" w:styleId="45">
    <w:name w:val="表格3"/>
    <w:basedOn w:val="14"/>
    <w:autoRedefine/>
    <w:qFormat/>
    <w:uiPriority w:val="99"/>
    <w:pPr>
      <w:wordWrap w:val="0"/>
      <w:snapToGrid w:val="0"/>
    </w:pPr>
    <w:rPr>
      <w:rFonts w:ascii="等线" w:hAnsi="等线" w:eastAsia="微软雅黑"/>
    </w:rPr>
    <w:tblPr>
      <w:tblBorders>
        <w:top w:val="single" w:color="593F84" w:sz="4" w:space="0"/>
        <w:left w:val="single" w:color="593F84" w:sz="4" w:space="0"/>
        <w:bottom w:val="single" w:color="593F84" w:sz="4" w:space="0"/>
        <w:right w:val="single" w:color="593F84" w:sz="4" w:space="0"/>
        <w:insideH w:val="single" w:color="593F84" w:sz="4" w:space="0"/>
        <w:insideV w:val="single" w:color="593F84" w:sz="4" w:space="0"/>
      </w:tblBorders>
      <w:tblCellMar>
        <w:top w:w="28" w:type="dxa"/>
        <w:left w:w="108" w:type="dxa"/>
        <w:bottom w:w="28" w:type="dxa"/>
        <w:right w:w="108" w:type="dxa"/>
      </w:tblCellMar>
    </w:tblPr>
    <w:tcPr>
      <w:shd w:val="clear" w:color="auto" w:fill="FFFFFF"/>
    </w:tcPr>
    <w:tblStylePr w:type="firstRow">
      <w:rPr>
        <w:color w:val="593F84"/>
      </w:rPr>
    </w:tblStylePr>
    <w:tblStylePr w:type="band1Horz">
      <w:rPr>
        <w:rFonts w:eastAsia="Malgun Gothic Semilight"/>
        <w:sz w:val="20"/>
      </w:rPr>
      <w:tcPr>
        <w:shd w:val="clear" w:color="auto" w:fill="CDC6E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9.jpeg"/><Relationship Id="rId2" Type="http://schemas.openxmlformats.org/officeDocument/2006/relationships/image" Target="media/image8.jpeg"/><Relationship Id="rId1"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51</Pages>
  <Words>7558</Words>
  <Characters>19153</Characters>
  <Lines>589</Lines>
  <Paragraphs>166</Paragraphs>
  <TotalTime>0</TotalTime>
  <ScaleCrop>false</ScaleCrop>
  <LinksUpToDate>false</LinksUpToDate>
  <CharactersWithSpaces>20704</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2025-07-30T08:51:25Z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15D9B49A2D564E3595A8E337F508FA7E</vt:lpwstr>
  </property>
  <property fmtid="{D5CDD505-2E9C-101B-9397-08002B2CF9AE}" pid="4" name="KSOTemplateDocerSaveRecord">
    <vt:lpwstr>eyJoZGlkIjoiY2Y2NjU5MGIzZGFmM2M5NTIxMmI2NjdmNGQ0NDdjMDUiLCJ1c2VySWQiOiI2MjE3NDUxNTQifQ==</vt:lpwstr>
  </property>
</Properties>
</file>