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74AF72A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bookmarkStart w:id="49" w:name="_GoBack"/>
            <w:bookmarkEnd w:id="49"/>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highlight w:val="none"/>
                <w:lang w:val="en-US" w:eastAsia="zh-CN"/>
              </w:rPr>
              <w:t>{{reportInfo.name}}</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default" w:ascii="宋体" w:hAnsi="宋体" w:eastAsia="宋体" w:cs="宋体"/>
                <w:kern w:val="0"/>
                <w:sz w:val="24"/>
                <w:szCs w:val="24"/>
                <w:lang w:val="en-US" w:eastAsia="zh-CN"/>
              </w:rPr>
              <w:t>{{product.productDescList[0]}}</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31353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A1890C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if reportInfo.conf.somaticDrugTip%}</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71C8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E4FF96B">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067B0652">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kern w:val="0"/>
                <w:sz w:val="21"/>
                <w:szCs w:val="21"/>
                <w:lang w:val="en-US"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07860C7">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7D8E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D1991B6">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3218D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CB76A66">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if reportInfo.conf.crDrugTip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39C284B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532D9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99BC45D">
            <w:pPr>
              <w:pStyle w:val="28"/>
              <w:keepNext w:val="0"/>
              <w:keepLines w:val="0"/>
              <w:pageBreakBefore w:val="0"/>
              <w:widowControl w:val="0"/>
              <w:tabs>
                <w:tab w:val="left" w:pos="937"/>
              </w:tabs>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50317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EA9A152">
            <w:pPr>
              <w:pStyle w:val="28"/>
              <w:keepNext w:val="0"/>
              <w:keepLines w:val="0"/>
              <w:pageBreakBefore w:val="0"/>
              <w:widowControl w:val="0"/>
              <w:tabs>
                <w:tab w:val="left" w:pos="937"/>
              </w:tabs>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lang w:val="en-US" w:eastAsia="zh-CN"/>
              </w:rPr>
            </w:pPr>
            <w:r>
              <w:rPr>
                <w:rFonts w:hint="default" w:ascii="宋体" w:hAnsi="宋体" w:eastAsia="宋体" w:cs="宋体"/>
                <w:sz w:val="21"/>
                <w:szCs w:val="21"/>
                <w:highlight w:val="none"/>
                <w:lang w:val="en-US" w:eastAsia="zh-CN"/>
              </w:rPr>
              <w:t>{%tr if (reportInfo.conf.thyroidCancerPrognosis and disease.ThyroidCarcinoma) or (reportInfo.conf.melanomaPrognosis and disease.Melanoma )%}</w:t>
            </w:r>
          </w:p>
        </w:tc>
      </w:tr>
      <w:tr w14:paraId="0A33D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right w:val="nil"/>
            </w:tcBorders>
            <w:vAlign w:val="center"/>
          </w:tcPr>
          <w:p w14:paraId="3F315568">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default" w:ascii="Times New Roman" w:hAnsi="Times New Roman" w:eastAsia="宋体" w:cs="Times New Roman"/>
                <w:b w:val="0"/>
                <w:bCs/>
                <w:color w:val="000000" w:themeColor="text1"/>
                <w:kern w:val="0"/>
                <w:sz w:val="21"/>
                <w:szCs w:val="21"/>
                <w:highlight w:val="none"/>
                <w:lang w:eastAsia="zh-CN"/>
                <w14:textFill>
                  <w14:solidFill>
                    <w14:schemeClr w14:val="tx1"/>
                  </w14:solidFill>
                </w14:textFill>
              </w:rPr>
              <w:t>预后评估</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0E8CD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rPr>
              <w:t>}}个{% else %}未见变异{% endif %}</w:t>
            </w:r>
          </w:p>
        </w:tc>
      </w:tr>
      <w:tr w14:paraId="22C86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576351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{%tr endif %}</w:t>
            </w:r>
          </w:p>
        </w:tc>
      </w:tr>
      <w:tr w14:paraId="1474E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3DB4065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{%tr if reportInfo.conf.msi %}</w:t>
            </w:r>
          </w:p>
        </w:tc>
      </w:tr>
      <w:tr w14:paraId="78C07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right w:val="nil"/>
            </w:tcBorders>
            <w:vAlign w:val="center"/>
          </w:tcPr>
          <w:p w14:paraId="375E999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225DCC7D">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shd w:val="clear" w:color="auto" w:fill="auto"/>
            <w:vAlign w:val="center"/>
          </w:tcPr>
          <w:p w14:paraId="22931A8A">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2"/>
                <w:sz w:val="21"/>
                <w:szCs w:val="21"/>
                <w:lang w:val="en-US" w:eastAsia="zh-CN" w:bidi="ar-SA"/>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7975" w:type="dxa"/>
            <w:gridSpan w:val="6"/>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b w:val="0"/>
                <w:bCs/>
                <w:kern w:val="0"/>
                <w:sz w:val="21"/>
                <w:szCs w:val="21"/>
                <w:highlight w:val="none"/>
                <w:lang w:val="en-US" w:eastAsia="zh-CN" w:bidi="ar-SA"/>
              </w:rPr>
              <w:t>{%tr if reportInfo.conf.immunityPN %}</w:t>
            </w:r>
          </w:p>
        </w:tc>
      </w:tr>
      <w:tr w14:paraId="532E2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DDB177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2659A1F9">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免疫</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正相关基因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CB32C0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{%if summaryOfRresults.positiveImmnueNum</w:t>
            </w:r>
            <w:r>
              <w:rPr>
                <w:rFonts w:hint="eastAsia" w:ascii="宋体" w:hAnsi="宋体" w:eastAsia="宋体" w:cs="宋体"/>
                <w:sz w:val="21"/>
                <w:szCs w:val="21"/>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lang w:val="en-US" w:eastAsia="zh-CN" w:bidi="ar-SA"/>
              </w:rPr>
              <w:t>{{summaryOfRresults.positiveImmnueNum}}个</w:t>
            </w:r>
            <w:r>
              <w:rPr>
                <w:rFonts w:hint="eastAsia" w:ascii="宋体" w:hAnsi="宋体" w:eastAsia="宋体" w:cs="宋体"/>
                <w:sz w:val="21"/>
                <w:szCs w:val="21"/>
                <w:highlight w:val="none"/>
                <w:lang w:val="en-US" w:eastAsia="zh-CN"/>
              </w:rPr>
              <w:t>{% else %}未见变异{% endif %}</w:t>
            </w:r>
          </w:p>
        </w:tc>
      </w:tr>
      <w:tr w14:paraId="748DC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746203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0128FB2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免疫负</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相关基因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128CB619">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lang w:val="en-US" w:eastAsia="zh-CN" w:bidi="ar-SA"/>
              </w:rPr>
              <w:t xml:space="preserve">summaryOfRresults.negativeImmnueNum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lang w:val="en-US" w:eastAsia="zh-CN" w:bidi="ar-SA"/>
              </w:rPr>
              <w:t>{{summaryOfRresults.negativeImmnueNum}}个</w:t>
            </w:r>
            <w:r>
              <w:rPr>
                <w:rFonts w:hint="eastAsia" w:ascii="宋体" w:hAnsi="宋体" w:eastAsia="宋体" w:cs="宋体"/>
                <w:sz w:val="21"/>
                <w:szCs w:val="21"/>
                <w:highlight w:val="none"/>
                <w:lang w:val="en-US" w:eastAsia="zh-CN"/>
              </w:rPr>
              <w:t>{% else %}未见变异{% endif %}</w:t>
            </w:r>
          </w:p>
        </w:tc>
      </w:tr>
      <w:tr w14:paraId="2EC14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71FF783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7975" w:type="dxa"/>
            <w:gridSpan w:val="6"/>
            <w:tcBorders>
              <w:top w:val="single" w:color="000000" w:themeColor="text1" w:sz="4" w:space="0"/>
              <w:left w:val="nil"/>
              <w:bottom w:val="single" w:color="000000" w:themeColor="text1" w:sz="4" w:space="0"/>
              <w:right w:val="single" w:color="000000" w:themeColor="text1" w:sz="4" w:space="0"/>
            </w:tcBorders>
            <w:shd w:val="clear" w:color="auto" w:fill="auto"/>
            <w:vAlign w:val="center"/>
          </w:tcPr>
          <w:p w14:paraId="73F29C41">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40EC5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02F6235F">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7975" w:type="dxa"/>
            <w:gridSpan w:val="6"/>
            <w:tcBorders>
              <w:top w:val="single" w:color="000000" w:themeColor="text1" w:sz="4" w:space="0"/>
              <w:left w:val="nil"/>
              <w:bottom w:val="single" w:color="000000" w:themeColor="text1" w:sz="4" w:space="0"/>
              <w:right w:val="single" w:color="000000" w:themeColor="text1" w:sz="4" w:space="0"/>
            </w:tcBorders>
            <w:shd w:val="clear" w:color="auto" w:fill="auto"/>
            <w:vAlign w:val="center"/>
          </w:tcPr>
          <w:p w14:paraId="07D42C8B">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if reportInfo.conf.hpd %}</w:t>
            </w:r>
          </w:p>
        </w:tc>
      </w:tr>
      <w:tr w14:paraId="0E995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7AF0A34D">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4F02A20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免疫超进展相关基因（HPD）</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DA7991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lang w:val="en-US" w:eastAsia="zh-CN" w:bidi="ar-SA"/>
              </w:rPr>
              <w:t xml:space="preserve">summaryOfRresults.hpdImmnueNum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lang w:val="en-US" w:eastAsia="zh-CN" w:bidi="ar-SA"/>
              </w:rPr>
              <w:t>{{summaryOfRresults.hpdImmnueNum}}个</w:t>
            </w:r>
            <w:r>
              <w:rPr>
                <w:rFonts w:hint="eastAsia" w:ascii="宋体" w:hAnsi="宋体" w:eastAsia="宋体" w:cs="宋体"/>
                <w:sz w:val="21"/>
                <w:szCs w:val="21"/>
                <w:highlight w:val="none"/>
                <w:lang w:val="en-US" w:eastAsia="zh-CN"/>
              </w:rPr>
              <w:t>{% else %}未见变异{% endif %}</w:t>
            </w:r>
          </w:p>
        </w:tc>
      </w:tr>
      <w:tr w14:paraId="7CC40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48E23E9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7975" w:type="dxa"/>
            <w:gridSpan w:val="6"/>
            <w:tcBorders>
              <w:top w:val="single" w:color="000000" w:themeColor="text1" w:sz="4" w:space="0"/>
              <w:left w:val="nil"/>
              <w:bottom w:val="single" w:color="000000" w:themeColor="text1" w:sz="4" w:space="0"/>
              <w:right w:val="single" w:color="000000" w:themeColor="text1" w:sz="4" w:space="0"/>
            </w:tcBorders>
            <w:shd w:val="clear" w:color="auto" w:fill="auto"/>
            <w:vAlign w:val="center"/>
          </w:tcPr>
          <w:p w14:paraId="2552C74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6FEB2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left w:val="single" w:color="000000" w:themeColor="text1" w:sz="4" w:space="0"/>
              <w:bottom w:val="single" w:color="000000" w:themeColor="text1" w:sz="4" w:space="0"/>
              <w:right w:val="single" w:color="000000" w:themeColor="text1" w:sz="4" w:space="0"/>
            </w:tcBorders>
            <w:vAlign w:val="center"/>
          </w:tcPr>
          <w:p w14:paraId="7C655BB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02870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906BD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if reportInfo.conf.hrr%}</w:t>
            </w:r>
          </w:p>
        </w:tc>
      </w:tr>
      <w:tr w14:paraId="22F37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494CCDB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同源重</w:t>
            </w:r>
            <w:r>
              <w:rPr>
                <w:rFonts w:hint="eastAsia" w:ascii="宋体" w:hAnsi="宋体" w:eastAsia="宋体" w:cs="宋体"/>
                <w:sz w:val="21"/>
                <w:szCs w:val="21"/>
                <w:highlight w:val="none"/>
                <w:lang w:val="en-US" w:eastAsia="zh-CN"/>
              </w:rPr>
              <w:t>组修复（HRR）基</w:t>
            </w:r>
            <w:r>
              <w:rPr>
                <w:rFonts w:hint="default" w:ascii="宋体" w:hAnsi="宋体" w:eastAsia="宋体" w:cs="宋体"/>
                <w:sz w:val="21"/>
                <w:szCs w:val="21"/>
                <w:highlight w:val="none"/>
                <w:lang w:val="en-US" w:eastAsia="zh-CN"/>
              </w:rPr>
              <w:t>因检测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56D884">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lang w:val="en-US" w:eastAsia="zh-CN" w:bidi="ar-SA"/>
              </w:rPr>
              <w:t xml:space="preserve"> </w:t>
            </w:r>
            <w:r>
              <w:rPr>
                <w:rFonts w:hint="eastAsia" w:ascii="宋体" w:hAnsi="宋体" w:eastAsia="宋体" w:cs="宋体"/>
                <w:sz w:val="21"/>
                <w:szCs w:val="21"/>
                <w:highlight w:val="none"/>
                <w:lang w:val="en-US" w:eastAsia="zh-CN"/>
              </w:rPr>
              <w:t>!=0 %}{{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highlight w:val="none"/>
                <w:lang w:val="en-US" w:eastAsia="zh-CN"/>
              </w:rPr>
              <w:t>}}个{% else %}未见变异{% endif %}</w:t>
            </w:r>
          </w:p>
        </w:tc>
      </w:tr>
      <w:tr w14:paraId="071E1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2D27A01">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65995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F1BBE2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reportInfo.conf.chemoAnal and did != 9253 %}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sample_quality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470BBC3">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3D37FAE5">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605B6A89">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1"/>
          <w:szCs w:val="21"/>
          <w:lang w:val="en-US" w:eastAsia="zh-CN"/>
        </w:rPr>
      </w:pPr>
      <w:bookmarkStart w:id="0" w:name="_Toc17828"/>
      <w:bookmarkStart w:id="1" w:name="_Toc149837259"/>
      <w:bookmarkStart w:id="2" w:name="_Toc30305"/>
      <w:r>
        <w:rPr>
          <w:rFonts w:hint="default" w:ascii="Times New Roman" w:hAnsi="Times New Roman" w:eastAsia="微软雅黑" w:cs="Times New Roman"/>
          <w:b w:val="0"/>
          <w:bCs w:val="0"/>
          <w:color w:val="auto"/>
          <w:sz w:val="21"/>
          <w:szCs w:val="21"/>
          <w:lang w:val="en-US" w:eastAsia="zh-CN" w:bidi="ar-SA"/>
        </w:rPr>
        <w:t>{% if reportInfo.conf.thyroidCancerHotSpotResult and disease.ThyroidCarcinoma %}</w:t>
      </w:r>
    </w:p>
    <w:p w14:paraId="40B8A00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1"/>
          <w:szCs w:val="21"/>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7" name="同侧圆角矩形 7"/>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8WIZHpYCAAAY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v:textbox>
                <w10:wrap type="none"/>
                <w10:anchorlock/>
              </v:shape>
            </w:pict>
          </mc:Fallback>
        </mc:AlternateContent>
      </w:r>
    </w:p>
    <w:bookmarkEnd w:id="0"/>
    <w:p w14:paraId="2096E5C7">
      <w:pPr>
        <w:rPr>
          <w:rFonts w:hint="default"/>
          <w:lang w:val="en-US" w:eastAsia="zh-CN"/>
        </w:rPr>
      </w:pPr>
    </w:p>
    <w:tbl>
      <w:tblPr>
        <w:tblStyle w:val="12"/>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single" w:color="auto" w:sz="4" w:space="0"/>
              <w:right w:val="nil"/>
            </w:tcBorders>
            <w:shd w:val="clear" w:color="auto" w:fill="00D392"/>
            <w:vAlign w:val="center"/>
          </w:tcPr>
          <w:p w14:paraId="3212A142">
            <w:pPr>
              <w:jc w:val="center"/>
              <w:rPr>
                <w:rFonts w:hint="default" w:ascii="Times New Roman" w:hAnsi="Times New Roman" w:eastAsia="宋体" w:cs="Times New Roman"/>
                <w:b/>
                <w:color w:val="FFFFFF" w:themeColor="background1"/>
                <w:kern w:val="2"/>
                <w:sz w:val="18"/>
                <w:szCs w:val="18"/>
                <w:lang w:val="en-US" w:eastAsia="zh-CN" w:bidi="ar-SA"/>
                <w14:textFill>
                  <w14:solidFill>
                    <w14:schemeClr w14:val="bg1"/>
                  </w14:solidFill>
                </w14:textFill>
              </w:rPr>
            </w:pPr>
            <w:r>
              <w:rPr>
                <w:rFonts w:hint="eastAsia" w:ascii="Times New Roman" w:hAnsi="Times New Roman" w:eastAsia="宋体" w:cs="Times New Roman"/>
                <w:b/>
                <w:color w:val="FFFFFF" w:themeColor="background1"/>
                <w:kern w:val="2"/>
                <w:sz w:val="18"/>
                <w:szCs w:val="18"/>
                <w:lang w:val="en-US" w:eastAsia="zh-CN" w:bidi="ar-SA"/>
                <w14:textFill>
                  <w14:solidFill>
                    <w14:schemeClr w14:val="bg1"/>
                  </w14:solidFill>
                </w14:textFill>
              </w:rPr>
              <w:t>标志物</w:t>
            </w:r>
          </w:p>
        </w:tc>
        <w:tc>
          <w:tcPr>
            <w:tcW w:w="2362" w:type="dxa"/>
            <w:tcBorders>
              <w:top w:val="nil"/>
              <w:left w:val="nil"/>
              <w:bottom w:val="single" w:color="auto" w:sz="4" w:space="0"/>
              <w:right w:val="nil"/>
            </w:tcBorders>
            <w:shd w:val="clear" w:color="auto" w:fill="00D392"/>
            <w:vAlign w:val="center"/>
          </w:tcPr>
          <w:p w14:paraId="7EA49D03">
            <w:pPr>
              <w:jc w:val="center"/>
              <w:rPr>
                <w:rFonts w:hint="default" w:ascii="Times New Roman" w:hAnsi="Times New Roman" w:eastAsia="宋体" w:cs="Times New Roman"/>
                <w:b/>
                <w:color w:val="FFFFFF" w:themeColor="background1"/>
                <w:kern w:val="2"/>
                <w:sz w:val="18"/>
                <w:szCs w:val="18"/>
                <w:lang w:val="en-US" w:eastAsia="zh-CN" w:bidi="ar-SA"/>
                <w14:textFill>
                  <w14:solidFill>
                    <w14:schemeClr w14:val="bg1"/>
                  </w14:solidFill>
                </w14:textFill>
              </w:rPr>
            </w:pPr>
            <w:r>
              <w:rPr>
                <w:rFonts w:hint="eastAsia" w:ascii="Times New Roman" w:hAnsi="Times New Roman" w:eastAsia="宋体" w:cs="Times New Roman"/>
                <w:b/>
                <w:color w:val="FFFFFF" w:themeColor="background1"/>
                <w:kern w:val="2"/>
                <w:sz w:val="18"/>
                <w:szCs w:val="18"/>
                <w:lang w:val="en-US" w:eastAsia="zh-CN" w:bidi="ar-SA"/>
                <w14:textFill>
                  <w14:solidFill>
                    <w14:schemeClr w14:val="bg1"/>
                  </w14:solidFill>
                </w14:textFill>
              </w:rPr>
              <w:t>变异类型</w:t>
            </w:r>
          </w:p>
        </w:tc>
        <w:tc>
          <w:tcPr>
            <w:tcW w:w="2925" w:type="dxa"/>
            <w:tcBorders>
              <w:top w:val="nil"/>
              <w:left w:val="nil"/>
              <w:bottom w:val="single" w:color="auto" w:sz="4" w:space="0"/>
              <w:right w:val="nil"/>
            </w:tcBorders>
            <w:shd w:val="clear" w:color="auto" w:fill="00D392"/>
            <w:vAlign w:val="center"/>
          </w:tcPr>
          <w:p w14:paraId="07718867">
            <w:pPr>
              <w:jc w:val="center"/>
              <w:rPr>
                <w:rFonts w:hint="default" w:ascii="Times New Roman" w:hAnsi="Times New Roman" w:eastAsia="宋体" w:cs="Times New Roman"/>
                <w:b/>
                <w:color w:val="FFFFFF" w:themeColor="background1"/>
                <w:kern w:val="2"/>
                <w:sz w:val="18"/>
                <w:szCs w:val="18"/>
                <w:lang w:val="en-US" w:eastAsia="zh-CN" w:bidi="ar-SA"/>
                <w14:textFill>
                  <w14:solidFill>
                    <w14:schemeClr w14:val="bg1"/>
                  </w14:solidFill>
                </w14:textFill>
              </w:rPr>
            </w:pPr>
            <w:r>
              <w:rPr>
                <w:rFonts w:hint="eastAsia" w:ascii="Times New Roman" w:hAnsi="Times New Roman" w:eastAsia="宋体" w:cs="Times New Roman"/>
                <w:b/>
                <w:color w:val="FFFFFF" w:themeColor="background1"/>
                <w:kern w:val="2"/>
                <w:sz w:val="18"/>
                <w:szCs w:val="18"/>
                <w:lang w:val="en-US" w:eastAsia="zh-CN" w:bidi="ar-SA"/>
                <w14:textFill>
                  <w14:solidFill>
                    <w14:schemeClr w14:val="bg1"/>
                  </w14:solidFill>
                </w14:textFill>
              </w:rPr>
              <w:t>临床意义</w:t>
            </w:r>
          </w:p>
        </w:tc>
        <w:tc>
          <w:tcPr>
            <w:tcW w:w="2286" w:type="dxa"/>
            <w:tcBorders>
              <w:top w:val="nil"/>
              <w:left w:val="nil"/>
              <w:bottom w:val="single" w:color="auto" w:sz="4" w:space="0"/>
            </w:tcBorders>
            <w:shd w:val="clear" w:color="auto" w:fill="00D392"/>
            <w:vAlign w:val="center"/>
          </w:tcPr>
          <w:p w14:paraId="4A76B0B1">
            <w:pPr>
              <w:jc w:val="center"/>
              <w:rPr>
                <w:rFonts w:hint="default" w:ascii="Times New Roman" w:hAnsi="Times New Roman" w:eastAsia="宋体" w:cs="Times New Roman"/>
                <w:b/>
                <w:color w:val="FFFFFF" w:themeColor="background1"/>
                <w:kern w:val="2"/>
                <w:sz w:val="18"/>
                <w:szCs w:val="18"/>
                <w:lang w:val="en-US" w:eastAsia="zh-CN" w:bidi="ar-SA"/>
                <w14:textFill>
                  <w14:solidFill>
                    <w14:schemeClr w14:val="bg1"/>
                  </w14:solidFill>
                </w14:textFill>
              </w:rPr>
            </w:pPr>
            <w:r>
              <w:rPr>
                <w:rFonts w:hint="eastAsia" w:ascii="Times New Roman" w:hAnsi="Times New Roman" w:eastAsia="宋体" w:cs="Times New Roman"/>
                <w:b/>
                <w:color w:val="FFFFFF" w:themeColor="background1"/>
                <w:kern w:val="2"/>
                <w:sz w:val="18"/>
                <w:szCs w:val="18"/>
                <w:lang w:val="en-US" w:eastAsia="zh-CN" w:bidi="ar-SA"/>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uto" w:sz="4" w:space="0"/>
              <w:bottom w:val="single" w:color="auto"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hint="eastAsia" w:ascii="宋体" w:hAnsi="宋体" w:eastAsia="宋体" w:cs="宋体"/>
                <w:color w:val="000000"/>
                <w:sz w:val="18"/>
                <w:szCs w:val="18"/>
                <w:lang w:eastAsia="zh-CN" w:bidi="ar"/>
              </w:rPr>
              <w:t>{%tr for tip in thyroidCancerHotAllGeneDrugTipLineStr %}</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uto" w:sz="4" w:space="0"/>
              <w:bottom w:val="single" w:color="auto" w:sz="4" w:space="0"/>
              <w:right w:val="nil"/>
            </w:tcBorders>
            <w:shd w:val="clear" w:color="auto" w:fill="auto"/>
            <w:vAlign w:val="center"/>
          </w:tcPr>
          <w:p w14:paraId="065BBFB3">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tip.gene }}</w:t>
            </w:r>
          </w:p>
        </w:tc>
        <w:tc>
          <w:tcPr>
            <w:tcW w:w="2362" w:type="dxa"/>
            <w:tcBorders>
              <w:top w:val="single" w:color="auto" w:sz="4" w:space="0"/>
              <w:left w:val="nil"/>
              <w:bottom w:val="single" w:color="auto" w:sz="4" w:space="0"/>
              <w:right w:val="nil"/>
            </w:tcBorders>
            <w:shd w:val="clear" w:color="auto" w:fill="auto"/>
            <w:vAlign w:val="center"/>
          </w:tcPr>
          <w:p w14:paraId="6F646C2C">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tip.type }}</w:t>
            </w:r>
          </w:p>
        </w:tc>
        <w:tc>
          <w:tcPr>
            <w:tcW w:w="2925" w:type="dxa"/>
            <w:tcBorders>
              <w:top w:val="single" w:color="auto" w:sz="4" w:space="0"/>
              <w:left w:val="nil"/>
              <w:bottom w:val="single" w:color="auto" w:sz="4" w:space="0"/>
              <w:right w:val="nil"/>
            </w:tcBorders>
            <w:shd w:val="clear" w:color="auto" w:fill="auto"/>
            <w:vAlign w:val="center"/>
          </w:tcPr>
          <w:p w14:paraId="7FE3D39C">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tip.meaning }}</w:t>
            </w:r>
          </w:p>
        </w:tc>
        <w:tc>
          <w:tcPr>
            <w:tcW w:w="2286" w:type="dxa"/>
            <w:tcBorders>
              <w:top w:val="single" w:color="auto" w:sz="4" w:space="0"/>
              <w:left w:val="nil"/>
              <w:bottom w:val="single" w:color="auto" w:sz="4" w:space="0"/>
            </w:tcBorders>
            <w:shd w:val="clear" w:color="auto" w:fill="auto"/>
            <w:vAlign w:val="center"/>
          </w:tcPr>
          <w:p w14:paraId="066C7B0C">
            <w:pPr>
              <w:widowControl/>
              <w:jc w:val="center"/>
              <w:textAlignment w:val="center"/>
              <w:rPr>
                <w:rFonts w:hint="default"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 if tip.situation == ‘未检出’ %}{{ tip.situation }}{% else %}</w:t>
            </w:r>
            <w:r>
              <w:rPr>
                <w:rFonts w:hint="eastAsia" w:ascii="宋体" w:hAnsi="宋体" w:eastAsia="宋体" w:cs="宋体"/>
                <w:color w:val="FF0000"/>
                <w:sz w:val="18"/>
                <w:szCs w:val="18"/>
                <w:lang w:val="en-US" w:eastAsia="zh-CN" w:bidi="ar"/>
              </w:rPr>
              <w:t>{{ tip.situation }}</w:t>
            </w:r>
            <w:r>
              <w:rPr>
                <w:rFonts w:hint="eastAsia" w:ascii="宋体" w:hAnsi="宋体" w:eastAsia="宋体" w:cs="宋体"/>
                <w:color w:val="000000"/>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uto" w:sz="4" w:space="0"/>
              <w:bottom w:val="single" w:color="auto" w:sz="4" w:space="0"/>
            </w:tcBorders>
            <w:shd w:val="clear" w:color="auto" w:fill="auto"/>
            <w:vAlign w:val="center"/>
          </w:tcPr>
          <w:p w14:paraId="00D329C1">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uto" w:sz="4" w:space="0"/>
              <w:bottom w:val="single" w:color="auto" w:sz="4" w:space="0"/>
            </w:tcBorders>
            <w:shd w:val="clear" w:color="auto" w:fill="auto"/>
            <w:vAlign w:val="center"/>
          </w:tcPr>
          <w:p w14:paraId="0A2B92CA">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uto" w:sz="4" w:space="0"/>
              <w:bottom w:val="single" w:color="auto" w:sz="4" w:space="0"/>
              <w:right w:val="nil"/>
            </w:tcBorders>
            <w:shd w:val="clear" w:color="auto" w:fill="auto"/>
            <w:vAlign w:val="center"/>
          </w:tcPr>
          <w:p w14:paraId="6B18A99D">
            <w:pPr>
              <w:jc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MSI</w:t>
            </w:r>
          </w:p>
        </w:tc>
        <w:tc>
          <w:tcPr>
            <w:tcW w:w="2362" w:type="dxa"/>
            <w:tcBorders>
              <w:top w:val="single" w:color="auto" w:sz="4" w:space="0"/>
              <w:left w:val="nil"/>
              <w:bottom w:val="single" w:color="auto" w:sz="4" w:space="0"/>
              <w:right w:val="nil"/>
            </w:tcBorders>
            <w:shd w:val="clear" w:color="auto" w:fill="auto"/>
            <w:vAlign w:val="center"/>
          </w:tcPr>
          <w:p w14:paraId="2E098543">
            <w:pPr>
              <w:jc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不稳定性</w:t>
            </w:r>
          </w:p>
        </w:tc>
        <w:tc>
          <w:tcPr>
            <w:tcW w:w="2925" w:type="dxa"/>
            <w:tcBorders>
              <w:top w:val="single" w:color="auto" w:sz="4" w:space="0"/>
              <w:left w:val="nil"/>
              <w:bottom w:val="single" w:color="auto" w:sz="4" w:space="0"/>
              <w:right w:val="nil"/>
            </w:tcBorders>
            <w:shd w:val="clear" w:color="auto" w:fill="auto"/>
            <w:vAlign w:val="center"/>
          </w:tcPr>
          <w:p w14:paraId="228E38B4">
            <w:pPr>
              <w:jc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分型、免疫用药</w:t>
            </w:r>
          </w:p>
        </w:tc>
        <w:tc>
          <w:tcPr>
            <w:tcW w:w="2286" w:type="dxa"/>
            <w:tcBorders>
              <w:top w:val="single" w:color="auto" w:sz="4" w:space="0"/>
              <w:left w:val="nil"/>
              <w:bottom w:val="single" w:color="auto" w:sz="4" w:space="0"/>
            </w:tcBorders>
            <w:shd w:val="clear" w:color="auto" w:fill="auto"/>
            <w:vAlign w:val="center"/>
          </w:tcPr>
          <w:p w14:paraId="1C9B95BA">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 if summaryOfRresults.msi_status == ‘MSS’ %}{{ summaryOfRresults.msi_status }}{%else%}</w:t>
            </w:r>
            <w:r>
              <w:rPr>
                <w:rFonts w:hint="eastAsia" w:ascii="宋体" w:hAnsi="宋体" w:eastAsia="宋体" w:cs="宋体"/>
                <w:color w:val="FF0000"/>
                <w:sz w:val="18"/>
                <w:szCs w:val="18"/>
                <w:lang w:val="en-US" w:eastAsia="zh-CN" w:bidi="ar"/>
              </w:rPr>
              <w:t>{{summaryOfRresults.msi_status }}</w:t>
            </w:r>
            <w:r>
              <w:rPr>
                <w:rFonts w:hint="eastAsia" w:ascii="宋体" w:hAnsi="宋体" w:eastAsia="宋体" w:cs="宋体"/>
                <w:color w:val="000000"/>
                <w:sz w:val="18"/>
                <w:szCs w:val="18"/>
                <w:lang w:val="en-US" w:eastAsia="zh-CN" w:bidi="ar"/>
              </w:rPr>
              <w:t>{% endif %}</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uto" w:sz="4" w:space="0"/>
              <w:bottom w:val="single" w:color="auto"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hint="eastAsia" w:ascii="宋体" w:hAnsi="宋体" w:eastAsia="宋体" w:cs="宋体"/>
                <w:color w:val="000000"/>
                <w:sz w:val="18"/>
                <w:szCs w:val="18"/>
                <w:lang w:val="en-US" w:eastAsia="zh-CN" w:bidi="ar"/>
              </w:rPr>
              <w:t>{%tr endif %}</w:t>
            </w:r>
          </w:p>
        </w:tc>
      </w:tr>
    </w:tbl>
    <w:p w14:paraId="64DE8D8E">
      <w:pPr>
        <w:rPr>
          <w:rFonts w:hint="eastAsia" w:ascii="宋体" w:hAnsi="宋体" w:eastAsia="宋体" w:cs="宋体"/>
          <w:sz w:val="13"/>
          <w:szCs w:val="13"/>
          <w:lang w:eastAsia="zh-CN"/>
        </w:rPr>
      </w:pPr>
    </w:p>
    <w:p w14:paraId="7A924BEF">
      <w:pPr>
        <w:rPr>
          <w:rFonts w:hint="eastAsia" w:ascii="宋体" w:hAnsi="宋体" w:eastAsia="宋体" w:cs="宋体"/>
          <w:sz w:val="13"/>
          <w:szCs w:val="13"/>
          <w:lang w:eastAsia="zh-CN"/>
        </w:rPr>
      </w:pPr>
      <w:r>
        <w:rPr>
          <w:rFonts w:hint="eastAsia" w:ascii="宋体" w:hAnsi="宋体" w:eastAsia="宋体" w:cs="宋体"/>
          <w:sz w:val="13"/>
          <w:szCs w:val="13"/>
          <w:lang w:eastAsia="zh-CN"/>
        </w:rPr>
        <w:t>参考文献：</w:t>
      </w:r>
    </w:p>
    <w:p w14:paraId="126960D5">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NCCN 《甲状腺癌临床实践指南》（</w:t>
      </w:r>
      <w:r>
        <w:rPr>
          <w:rFonts w:hint="eastAsia" w:ascii="宋体" w:hAnsi="宋体" w:eastAsia="宋体" w:cs="宋体"/>
          <w:color w:val="000000"/>
          <w:sz w:val="13"/>
          <w:szCs w:val="13"/>
          <w:lang w:val="en-US" w:eastAsia="zh-CN" w:bidi="ar"/>
        </w:rPr>
        <w:t>2025</w:t>
      </w:r>
      <w:r>
        <w:rPr>
          <w:rFonts w:hint="eastAsia" w:ascii="宋体" w:hAnsi="宋体" w:eastAsia="宋体" w:cs="宋体"/>
          <w:color w:val="000000"/>
          <w:sz w:val="13"/>
          <w:szCs w:val="13"/>
          <w:lang w:eastAsia="zh-CN" w:bidi="ar"/>
        </w:rPr>
        <w:t>）；</w:t>
      </w:r>
    </w:p>
    <w:p w14:paraId="7B03D309">
      <w:pPr>
        <w:widowControl/>
        <w:numPr>
          <w:ilvl w:val="0"/>
          <w:numId w:val="2"/>
        </w:numPr>
        <w:rPr>
          <w:rFonts w:hint="eastAsia" w:ascii="宋体" w:hAnsi="宋体" w:eastAsia="宋体" w:cs="宋体"/>
          <w:color w:val="000000"/>
          <w:sz w:val="13"/>
          <w:szCs w:val="13"/>
          <w:lang w:val="en-US" w:eastAsia="zh-CN" w:bidi="ar"/>
        </w:rPr>
      </w:pPr>
      <w:r>
        <w:rPr>
          <w:rFonts w:hint="eastAsia" w:ascii="宋体" w:hAnsi="宋体" w:eastAsia="宋体" w:cs="宋体"/>
          <w:color w:val="000000"/>
          <w:sz w:val="13"/>
          <w:szCs w:val="13"/>
          <w:lang w:eastAsia="zh-CN" w:bidi="ar"/>
        </w:rPr>
        <w:t>CSCO 《分化型甲状腺癌诊疗指南202</w:t>
      </w:r>
      <w:r>
        <w:rPr>
          <w:rFonts w:hint="eastAsia" w:ascii="宋体" w:hAnsi="宋体" w:eastAsia="宋体" w:cs="宋体"/>
          <w:color w:val="000000"/>
          <w:sz w:val="13"/>
          <w:szCs w:val="13"/>
          <w:lang w:val="en-US" w:eastAsia="zh-CN" w:bidi="ar"/>
        </w:rPr>
        <w:t>1</w:t>
      </w:r>
      <w:r>
        <w:rPr>
          <w:rFonts w:hint="eastAsia" w:ascii="宋体" w:hAnsi="宋体" w:eastAsia="宋体" w:cs="宋体"/>
          <w:color w:val="000000"/>
          <w:sz w:val="13"/>
          <w:szCs w:val="13"/>
          <w:lang w:eastAsia="zh-CN" w:bidi="ar"/>
        </w:rPr>
        <w:t>》；</w:t>
      </w:r>
    </w:p>
    <w:p w14:paraId="33AAC7CD">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《甲状腺癌基因检测与临床应用广东专家共识（2020版）》。</w:t>
      </w:r>
    </w:p>
    <w:p w14:paraId="595C685C">
      <w:pPr>
        <w:rPr>
          <w:rFonts w:hint="eastAsia" w:ascii="宋体" w:hAnsi="宋体" w:eastAsia="宋体" w:cs="宋体"/>
          <w:b w:val="0"/>
          <w:bCs w:val="0"/>
          <w:color w:val="auto"/>
          <w:sz w:val="24"/>
          <w:szCs w:val="24"/>
          <w:lang w:val="en-US" w:eastAsia="zh-CN" w:bidi="ar-SA"/>
        </w:rPr>
      </w:pPr>
      <w:r>
        <w:rPr>
          <w:rFonts w:hint="eastAsia" w:ascii="宋体" w:hAnsi="宋体" w:eastAsia="宋体" w:cs="宋体"/>
          <w:color w:val="000000"/>
          <w:sz w:val="13"/>
          <w:szCs w:val="13"/>
          <w:lang w:eastAsia="zh-CN" w:bidi="ar"/>
        </w:rPr>
        <w:br w:type="page"/>
      </w:r>
      <w:r>
        <w:rPr>
          <w:rFonts w:hint="eastAsia" w:ascii="宋体" w:hAnsi="宋体" w:eastAsia="宋体" w:cs="宋体"/>
          <w:b w:val="0"/>
          <w:bCs w:val="0"/>
          <w:color w:val="auto"/>
          <w:sz w:val="24"/>
          <w:szCs w:val="24"/>
          <w:lang w:val="en-US" w:eastAsia="zh-CN" w:bidi="ar-SA"/>
        </w:rPr>
        <w:t>{% endif %}{% if reportInfo.conf.somaticDrugTip %}</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highlight w:val="none"/>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变异检测结</w:t>
                            </w: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highlight w:val="none"/>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变异检测结</w:t>
                      </w: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9"/>
        <w:tblW w:w="4990"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left w:val="nil"/>
              <w:right w:val="nil"/>
            </w:tcBorders>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op w:val="nil"/>
              <w:left w:val="nil"/>
              <w:right w:val="nil"/>
            </w:tcBorders>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eastAsia" w:ascii="Times New Roman" w:hAnsi="Times New Roman" w:eastAsia="宋体" w:cs="Times New Roman"/>
                <w:b/>
                <w:color w:val="FFFFFF" w:themeColor="background1"/>
                <w:sz w:val="18"/>
                <w:szCs w:val="18"/>
                <w:lang w:val="en-US" w:eastAsia="zh-CN"/>
                <w14:textFill>
                  <w14:solidFill>
                    <w14:schemeClr w14:val="bg1"/>
                  </w14:solidFill>
                </w14:textFill>
              </w:rPr>
              <w:t>检测</w:t>
            </w:r>
            <w:r>
              <w:rPr>
                <w:rFonts w:hint="default" w:ascii="Times New Roman" w:hAnsi="Times New Roman" w:eastAsia="宋体" w:cs="Times New Roman"/>
                <w:b/>
                <w:color w:val="FFFFFF" w:themeColor="background1"/>
                <w:sz w:val="18"/>
                <w:szCs w:val="18"/>
                <w14:textFill>
                  <w14:solidFill>
                    <w14:schemeClr w14:val="bg1"/>
                  </w14:solidFill>
                </w14:textFill>
              </w:rPr>
              <w:t>基因</w:t>
            </w:r>
          </w:p>
        </w:tc>
        <w:tc>
          <w:tcPr>
            <w:tcW w:w="815" w:type="pct"/>
            <w:tcBorders>
              <w:top w:val="nil"/>
              <w:left w:val="nil"/>
              <w:right w:val="nil"/>
            </w:tcBorders>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op w:val="nil"/>
              <w:left w:val="nil"/>
              <w:right w:val="nil"/>
            </w:tcBorders>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7EACADC8">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 if readsFlag  %}</w:t>
            </w:r>
          </w:p>
          <w:p w14:paraId="42142CB6">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/reads数{%endif%}</w:t>
            </w:r>
          </w:p>
        </w:tc>
        <w:tc>
          <w:tcPr>
            <w:tcW w:w="1270" w:type="pct"/>
            <w:tcBorders>
              <w:top w:val="nil"/>
              <w:left w:val="nil"/>
              <w:right w:val="nil"/>
            </w:tcBorders>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op w:val="nil"/>
              <w:left w:val="nil"/>
              <w:right w:val="nil"/>
            </w:tcBorders>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6"/>
            <w:tcBorders>
              <w:left w:val="nil"/>
              <w:right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906" w:type="dxa"/>
            <w:tcBorders>
              <w:left w:val="nil"/>
              <w:right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left w:val="nil"/>
              <w:right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tip.comutation1 }}</w:t>
            </w:r>
          </w:p>
        </w:tc>
        <w:tc>
          <w:tcPr>
            <w:tcW w:w="1608" w:type="dxa"/>
            <w:tcBorders>
              <w:left w:val="nil"/>
              <w:right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tip.comutation }}</w:t>
            </w:r>
          </w:p>
        </w:tc>
        <w:tc>
          <w:tcPr>
            <w:tcW w:w="937" w:type="dxa"/>
            <w:tcBorders>
              <w:left w:val="nil"/>
              <w:right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left w:val="nil"/>
              <w:right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left w:val="nil"/>
              <w:right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02" w:hRule="atLeast"/>
          <w:jc w:val="center"/>
        </w:trPr>
        <w:tc>
          <w:tcPr>
            <w:tcW w:w="5000" w:type="pct"/>
            <w:gridSpan w:val="6"/>
            <w:tcBorders>
              <w:left w:val="nil"/>
              <w:right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459" w:type="pct"/>
            <w:tcBorders>
              <w:left w:val="nil"/>
              <w:right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left w:val="nil"/>
              <w:right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left w:val="nil"/>
              <w:right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{%if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‘基因融合’ and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‘基因扩增’and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‘基因缺失’%}{{tip.Exon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left w:val="nil"/>
              <w:right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left w:val="nil"/>
              <w:right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left w:val="nil"/>
              <w:right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6"/>
            <w:tcBorders>
              <w:left w:val="nil"/>
              <w:right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left w:val="nil"/>
              <w:right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28" w:hRule="atLeast"/>
          <w:jc w:val="center"/>
        </w:trPr>
        <w:tc>
          <w:tcPr>
            <w:tcW w:w="5000" w:type="pct"/>
            <w:gridSpan w:val="6"/>
            <w:tcBorders>
              <w:left w:val="nil"/>
              <w:right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6"/>
            <w:tcBorders>
              <w:left w:val="nil"/>
              <w:right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0B6C1AA6">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w:t>
      </w:r>
    </w:p>
    <w:p w14:paraId="656472D0">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可能耐药药物：FDA/NMPA已经批准的、NCCN指南推荐的、临床试验或者临床研究有明确结果的、药物敏感性可能降低或产生耐药的靶向药物。</w:t>
      </w:r>
    </w:p>
    <w:p w14:paraId="03A99E7D">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*标注的药物：NMPA批准的靶向药物。</w:t>
      </w:r>
    </w:p>
    <w:p w14:paraId="2BA26F4F">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分析注释时采用RefSeq转录本编号。</w:t>
      </w:r>
    </w:p>
    <w:p w14:paraId="18AEF5E9">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变异丰度：在某位点产生突变的等位基因在该位点全部等位基因中所占比率。</w:t>
      </w:r>
    </w:p>
    <w:p w14:paraId="6C3B026C">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拷贝数：是指某⼀种基因或某⼀段特定的DNA序列在单倍体基因组中出现的数目。{% if readsFlag == True %}</w:t>
      </w:r>
    </w:p>
    <w:p w14:paraId="1FED6791">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reads数：RNA层面检测到的支持融合基因的片段数。{% endif %}</w:t>
      </w:r>
    </w:p>
    <w:p w14:paraId="33EAE2EC">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9"/>
        <w:tblW w:w="9864" w:type="dxa"/>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98" w:type="pct"/>
            <w:tcBorders>
              <w:top w:val="nil"/>
              <w:left w:val="nil"/>
              <w:right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op w:val="nil"/>
              <w:left w:val="nil"/>
              <w:right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op w:val="nil"/>
              <w:left w:val="nil"/>
              <w:right w:val="nil"/>
            </w:tcBorders>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op w:val="nil"/>
              <w:left w:val="nil"/>
              <w:right w:val="nil"/>
            </w:tcBorders>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op w:val="nil"/>
              <w:left w:val="nil"/>
              <w:right w:val="nil"/>
            </w:tcBorders>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op w:val="nil"/>
              <w:left w:val="nil"/>
              <w:right w:val="nil"/>
            </w:tcBorders>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op w:val="nil"/>
              <w:left w:val="nil"/>
              <w:right w:val="nil"/>
            </w:tcBorders>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5595EA29">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 if readsFlag  %}</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/reads数{%endif%}</w:t>
            </w:r>
          </w:p>
        </w:tc>
      </w:tr>
      <w:tr w14:paraId="5285BA3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498" w:type="pct"/>
            <w:tcBorders>
              <w:left w:val="nil"/>
              <w:right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left w:val="nil"/>
              <w:right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left w:val="nil"/>
              <w:right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left w:val="nil"/>
              <w:right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left w:val="nil"/>
              <w:right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left w:val="nil"/>
              <w:right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left w:val="nil"/>
              <w:right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480E75DC">
      <w:pPr>
        <w:numPr>
          <w:ilvl w:val="0"/>
          <w:numId w:val="0"/>
        </w:numPr>
        <w:ind w:leftChars="0"/>
        <w:jc w:val="left"/>
        <w:rPr>
          <w:rFonts w:hint="default" w:ascii="Times New Roman" w:hAnsi="Times New Roman" w:cs="Times New Roman"/>
          <w:sz w:val="24"/>
          <w:szCs w:val="24"/>
          <w:lang w:eastAsia="zh-CN"/>
        </w:rPr>
      </w:pPr>
      <w:r>
        <w:rPr>
          <w:rFonts w:hint="eastAsia" w:ascii="Times New Roman" w:hAnsi="Times New Roman" w:eastAsia="微软雅黑" w:cs="Times New Roman"/>
          <w:sz w:val="24"/>
          <w:szCs w:val="24"/>
          <w:highlight w:val="none"/>
          <w:lang w:eastAsia="zh-CN"/>
        </w:rPr>
        <w:t>{% endif %}</w:t>
      </w:r>
      <w:r>
        <w:rPr>
          <w:rFonts w:hint="default" w:ascii="Times New Roman" w:hAnsi="Times New Roman" w:cs="Times New Roman"/>
          <w:sz w:val="24"/>
          <w:szCs w:val="24"/>
          <w:lang w:eastAsia="zh-CN"/>
        </w:rPr>
        <w:t>{% if reportInfo.conf.crDrugTip%}</w:t>
      </w:r>
    </w:p>
    <w:p w14:paraId="00C5B2F4">
      <w:pPr>
        <w:numPr>
          <w:ilvl w:val="0"/>
          <w:numId w:val="0"/>
        </w:numPr>
        <w:ind w:leftChars="0"/>
        <w:jc w:val="left"/>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973409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highlight w:val="none"/>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变异检测结</w:t>
                            </w: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果及临床获益</w:t>
                            </w:r>
                          </w:p>
                          <w:p w14:paraId="35017A53">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6973409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highlight w:val="none"/>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变异检测结</w:t>
                      </w: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果及临床获益</w:t>
                      </w:r>
                    </w:p>
                    <w:p w14:paraId="35017A53">
                      <w:pPr>
                        <w:rPr>
                          <w:rFonts w:hint="default"/>
                          <w:lang w:val="en-US" w:eastAsia="zh-CN"/>
                        </w:rPr>
                      </w:pPr>
                    </w:p>
                  </w:txbxContent>
                </v:textbox>
                <w10:wrap type="none"/>
                <w10:anchorlock/>
              </v:shape>
            </w:pict>
          </mc:Fallback>
        </mc:AlternateContent>
      </w:r>
    </w:p>
    <w:p w14:paraId="433788F3">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107B2A9B">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}}个变异位点，其中{{summaryOfRresults.hasPathogenicityCount}}个为致病/可能致病性突变，其中{{summaryOfRresults.crDrugList}}个与靶向药物相关。</w:t>
      </w:r>
    </w:p>
    <w:tbl>
      <w:tblPr>
        <w:tblStyle w:val="29"/>
        <w:tblW w:w="9844" w:type="dxa"/>
        <w:jc w:val="center"/>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6491953B">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right w:val="nil"/>
            </w:tcBorders>
            <w:shd w:val="clear" w:color="auto" w:fill="00D392"/>
            <w:vAlign w:val="center"/>
          </w:tcPr>
          <w:p w14:paraId="0990B610">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检测基因</w:t>
            </w:r>
          </w:p>
        </w:tc>
        <w:tc>
          <w:tcPr>
            <w:tcW w:w="789" w:type="dxa"/>
            <w:tcBorders>
              <w:top w:val="nil"/>
              <w:left w:val="nil"/>
              <w:right w:val="nil"/>
            </w:tcBorders>
            <w:shd w:val="clear" w:color="auto" w:fill="00D392"/>
            <w:vAlign w:val="center"/>
          </w:tcPr>
          <w:p w14:paraId="2A9E41FE">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op w:val="nil"/>
              <w:left w:val="nil"/>
              <w:right w:val="nil"/>
            </w:tcBorders>
            <w:shd w:val="clear" w:color="auto" w:fill="00D392"/>
            <w:vAlign w:val="center"/>
          </w:tcPr>
          <w:p w14:paraId="0F1CF632">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op w:val="nil"/>
              <w:left w:val="nil"/>
              <w:right w:val="nil"/>
            </w:tcBorders>
            <w:shd w:val="clear" w:color="auto" w:fill="00D392"/>
            <w:vAlign w:val="center"/>
          </w:tcPr>
          <w:p w14:paraId="6E7ADC9B">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op w:val="nil"/>
              <w:left w:val="nil"/>
              <w:right w:val="nil"/>
            </w:tcBorders>
            <w:shd w:val="clear" w:color="auto" w:fill="00D392"/>
            <w:vAlign w:val="center"/>
          </w:tcPr>
          <w:p w14:paraId="1C3937E9">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op w:val="nil"/>
              <w:left w:val="nil"/>
              <w:right w:val="nil"/>
            </w:tcBorders>
            <w:shd w:val="clear" w:color="auto" w:fill="00D392"/>
            <w:vAlign w:val="center"/>
          </w:tcPr>
          <w:p w14:paraId="51C60B55">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op w:val="nil"/>
              <w:left w:val="nil"/>
            </w:tcBorders>
            <w:shd w:val="clear" w:color="auto" w:fill="00D392"/>
            <w:vAlign w:val="center"/>
          </w:tcPr>
          <w:p w14:paraId="6BC24C6C">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20C259EF">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3015BB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09B0D6E4">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B0862C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9BB1F58">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right w:val="nil"/>
            </w:tcBorders>
            <w:shd w:val="clear" w:color="auto" w:fill="auto"/>
            <w:vAlign w:val="center"/>
          </w:tcPr>
          <w:p w14:paraId="7EFC845D">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left w:val="nil"/>
              <w:right w:val="nil"/>
            </w:tcBorders>
            <w:shd w:val="clear" w:color="auto" w:fill="auto"/>
            <w:vAlign w:val="center"/>
          </w:tcPr>
          <w:p w14:paraId="006FDA5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left w:val="nil"/>
              <w:right w:val="nil"/>
            </w:tcBorders>
            <w:shd w:val="clear" w:color="auto" w:fill="auto"/>
            <w:vAlign w:val="center"/>
          </w:tcPr>
          <w:p w14:paraId="0C61AEB3">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left w:val="nil"/>
              <w:right w:val="nil"/>
            </w:tcBorders>
            <w:shd w:val="clear" w:color="auto" w:fill="auto"/>
            <w:vAlign w:val="center"/>
          </w:tcPr>
          <w:p w14:paraId="4B63104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left w:val="nil"/>
              <w:right w:val="nil"/>
            </w:tcBorders>
            <w:shd w:val="clear" w:color="auto" w:fill="auto"/>
            <w:vAlign w:val="center"/>
          </w:tcPr>
          <w:p w14:paraId="540E171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left w:val="nil"/>
              <w:right w:val="nil"/>
            </w:tcBorders>
            <w:shd w:val="clear" w:color="auto" w:fill="auto"/>
            <w:vAlign w:val="center"/>
          </w:tcPr>
          <w:p w14:paraId="08CC22B1">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left w:val="nil"/>
            </w:tcBorders>
            <w:shd w:val="clear" w:color="auto" w:fill="auto"/>
            <w:vAlign w:val="center"/>
          </w:tcPr>
          <w:p w14:paraId="227F1FFA">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68415A89">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4332A54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DA59749">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98ABA8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2F9D09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F751AE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3161D637">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1FBF85D">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66E26F9F">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09FAEB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144CFAE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5C4F4A7F">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2CD72E5F">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3AD23810">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变异</w:t>
      </w:r>
      <w:r>
        <w:rPr>
          <w:rFonts w:hint="eastAsia" w:ascii="Times New Roman" w:hAnsi="Times New Roman" w:eastAsia="微软雅黑" w:cs="Times New Roman"/>
          <w:b/>
          <w:color w:val="00D392"/>
          <w:sz w:val="24"/>
          <w:szCs w:val="24"/>
          <w:lang w:val="en-US" w:eastAsia="zh-CN"/>
        </w:rPr>
        <w:t>位点</w:t>
      </w:r>
      <w:r>
        <w:rPr>
          <w:rFonts w:hint="eastAsia" w:ascii="Times New Roman" w:hAnsi="Times New Roman" w:eastAsia="微软雅黑" w:cs="Times New Roman"/>
          <w:b/>
          <w:color w:val="00D392"/>
          <w:sz w:val="24"/>
          <w:szCs w:val="24"/>
          <w:lang w:eastAsia="zh-CN"/>
        </w:rPr>
        <w:t>用药提示</w:t>
      </w:r>
    </w:p>
    <w:tbl>
      <w:tblPr>
        <w:tblStyle w:val="29"/>
        <w:tblW w:w="5035"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1287"/>
        <w:gridCol w:w="1781"/>
        <w:gridCol w:w="1292"/>
        <w:gridCol w:w="1078"/>
        <w:gridCol w:w="2255"/>
        <w:gridCol w:w="2258"/>
      </w:tblGrid>
      <w:tr w14:paraId="549712AC">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right w:val="nil"/>
            </w:tcBorders>
            <w:shd w:val="clear" w:color="auto" w:fill="00D392"/>
            <w:vAlign w:val="center"/>
          </w:tcPr>
          <w:p w14:paraId="283B71B4">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检测基因</w:t>
            </w:r>
          </w:p>
        </w:tc>
        <w:tc>
          <w:tcPr>
            <w:tcW w:w="895" w:type="pct"/>
            <w:tcBorders>
              <w:top w:val="nil"/>
              <w:left w:val="nil"/>
              <w:right w:val="nil"/>
            </w:tcBorders>
            <w:shd w:val="clear" w:color="auto" w:fill="00D392"/>
            <w:vAlign w:val="center"/>
          </w:tcPr>
          <w:p w14:paraId="198FFE7C">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op w:val="nil"/>
              <w:left w:val="nil"/>
              <w:right w:val="nil"/>
            </w:tcBorders>
            <w:shd w:val="clear" w:color="auto" w:fill="00D392"/>
            <w:vAlign w:val="center"/>
          </w:tcPr>
          <w:p w14:paraId="443F4125">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op w:val="nil"/>
              <w:left w:val="nil"/>
              <w:right w:val="nil"/>
            </w:tcBorders>
            <w:shd w:val="clear" w:color="auto" w:fill="00D392"/>
            <w:vAlign w:val="center"/>
          </w:tcPr>
          <w:p w14:paraId="768C49A2">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op w:val="nil"/>
              <w:left w:val="nil"/>
              <w:right w:val="nil"/>
            </w:tcBorders>
            <w:shd w:val="clear" w:color="auto" w:fill="00D392"/>
            <w:vAlign w:val="center"/>
          </w:tcPr>
          <w:p w14:paraId="5C8E9BFE">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op w:val="nil"/>
              <w:left w:val="nil"/>
              <w:right w:val="nil"/>
            </w:tcBorders>
            <w:shd w:val="clear" w:color="auto" w:fill="00D392"/>
            <w:vAlign w:val="center"/>
          </w:tcPr>
          <w:p w14:paraId="7D5349C0">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75717E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323FB50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3C82B76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6576079A">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6B4743FF">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1286" w:type="dxa"/>
            <w:tcBorders>
              <w:left w:val="nil"/>
              <w:bottom w:val="single" w:color="auto" w:sz="4" w:space="0"/>
              <w:right w:val="nil"/>
            </w:tcBorders>
            <w:shd w:val="clear" w:color="auto" w:fill="auto"/>
            <w:vAlign w:val="center"/>
          </w:tcPr>
          <w:p w14:paraId="2DAF4579">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left w:val="nil"/>
              <w:bottom w:val="single" w:color="auto" w:sz="4" w:space="0"/>
              <w:right w:val="nil"/>
            </w:tcBorders>
            <w:shd w:val="clear" w:color="auto" w:fill="auto"/>
            <w:vAlign w:val="center"/>
          </w:tcPr>
          <w:p w14:paraId="079031BA">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left w:val="nil"/>
              <w:bottom w:val="single" w:color="auto" w:sz="4" w:space="0"/>
              <w:right w:val="nil"/>
            </w:tcBorders>
            <w:shd w:val="clear" w:color="auto" w:fill="auto"/>
            <w:vAlign w:val="center"/>
          </w:tcPr>
          <w:p w14:paraId="33B92DA0">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left w:val="nil"/>
              <w:bottom w:val="single" w:color="auto" w:sz="4" w:space="0"/>
              <w:right w:val="nil"/>
            </w:tcBorders>
            <w:shd w:val="clear" w:color="auto" w:fill="auto"/>
            <w:vAlign w:val="center"/>
          </w:tcPr>
          <w:p w14:paraId="48D8917E">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left w:val="nil"/>
              <w:bottom w:val="single" w:color="auto" w:sz="4" w:space="0"/>
              <w:right w:val="nil"/>
            </w:tcBorders>
            <w:shd w:val="clear" w:color="auto" w:fill="auto"/>
            <w:vAlign w:val="center"/>
          </w:tcPr>
          <w:p w14:paraId="2B6B05E1">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5F5C78B">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left w:val="nil"/>
              <w:bottom w:val="single" w:color="auto" w:sz="4" w:space="0"/>
              <w:right w:val="nil"/>
            </w:tcBorders>
            <w:shd w:val="clear" w:color="auto" w:fill="auto"/>
            <w:vAlign w:val="center"/>
          </w:tcPr>
          <w:p w14:paraId="18D8616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8A0FE79">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6784E3EC">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top w:val="single" w:color="auto" w:sz="4" w:space="0"/>
              <w:left w:val="nil"/>
              <w:right w:val="nil"/>
            </w:tcBorders>
            <w:shd w:val="clear" w:color="auto" w:fill="auto"/>
            <w:vAlign w:val="center"/>
          </w:tcPr>
          <w:p w14:paraId="7DCE57A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288C5EF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5E9CFA1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9BE189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0A94CA0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5B31DE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1970FDB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1CD17E3">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55183B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eastAsia="zh-CN"/>
        </w:rPr>
        <w:t>{%if reportInfo.conf.approvedTargetedDrugFdaNmpa and 2531 not in diseaseIdList %}</w:t>
      </w:r>
    </w:p>
    <w:p w14:paraId="6F5B9A01">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11" name="同侧圆角矩形 11"/>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kUsxlpYCAAAa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3D13D5E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bookmarkStart w:id="3" w:name="_Toc26758"/>
      <w:bookmarkStart w:id="4" w:name="_Toc20137"/>
      <w:r>
        <w:rPr>
          <w:rFonts w:hint="default" w:ascii="Times New Roman" w:hAnsi="Times New Roman" w:cs="Times New Roman"/>
          <w:sz w:val="24"/>
          <w:szCs w:val="24"/>
          <w:lang w:eastAsia="zh-CN"/>
        </w:rPr>
        <w:t>{% endif %}</w:t>
      </w:r>
      <w:bookmarkEnd w:id="3"/>
      <w:bookmarkEnd w:id="4"/>
      <w:bookmarkStart w:id="5" w:name="_Toc8577"/>
      <w:bookmarkStart w:id="6" w:name="_Toc17242"/>
      <w:bookmarkStart w:id="7" w:name="_Toc20859"/>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418BFB11">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val="en-US" w:eastAsia="zh-CN"/>
        </w:rPr>
      </w:pPr>
    </w:p>
    <w:p w14:paraId="5BD6441C">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9" name="同侧圆角矩形 9"/>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C/qR+m0wAA&#10;AAQBAAAPAAAAAAAAAAEAIAAAACIAAABkcnMvZG93bnJldi54bWxQSwECFAAUAAAACACHTuJACE5n&#10;MJUCAAAaBQAADgAAAAAAAAABACAAAAAiAQAAZHJzL2Uyb0RvYy54bWxQSwUGAAAAAAYABgBZAQAA&#10;KQY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v:textbox>
                <w10:wrap type="none"/>
                <w10:anchorlock/>
              </v:shape>
            </w:pict>
          </mc:Fallback>
        </mc:AlternateContent>
      </w:r>
    </w:p>
    <w:bookmarkEnd w:id="5"/>
    <w:bookmarkEnd w:id="6"/>
    <w:bookmarkEnd w:id="7"/>
    <w:p w14:paraId="090A9E6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p>
    <w:tbl>
      <w:tblPr>
        <w:tblStyle w:val="29"/>
        <w:tblW w:w="9978" w:type="dxa"/>
        <w:tblInd w:w="0" w:type="dxa"/>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Layout w:type="fixed"/>
        <w:tblCellMar>
          <w:top w:w="0" w:type="dxa"/>
          <w:left w:w="0" w:type="dxa"/>
          <w:bottom w:w="0" w:type="dxa"/>
          <w:right w:w="0" w:type="dxa"/>
        </w:tblCellMar>
      </w:tblPr>
      <w:tblGrid>
        <w:gridCol w:w="966"/>
        <w:gridCol w:w="1407"/>
        <w:gridCol w:w="1033"/>
        <w:gridCol w:w="6572"/>
      </w:tblGrid>
      <w:tr w14:paraId="737793D4">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605" w:hRule="exact"/>
          <w:tblHeader/>
        </w:trPr>
        <w:tc>
          <w:tcPr>
            <w:tcW w:w="966" w:type="dxa"/>
            <w:tcBorders>
              <w:top w:val="nil"/>
              <w:right w:val="nil"/>
            </w:tcBorders>
            <w:shd w:val="clear" w:color="auto" w:fill="00D392"/>
            <w:vAlign w:val="center"/>
          </w:tcPr>
          <w:p w14:paraId="64B71DD2">
            <w:pPr>
              <w:pStyle w:val="28"/>
              <w:jc w:val="cente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检测基因</w:t>
            </w:r>
          </w:p>
        </w:tc>
        <w:tc>
          <w:tcPr>
            <w:tcW w:w="1407" w:type="dxa"/>
            <w:tcBorders>
              <w:top w:val="nil"/>
              <w:left w:val="nil"/>
              <w:right w:val="nil"/>
            </w:tcBorders>
            <w:shd w:val="clear" w:color="auto" w:fill="00D392"/>
            <w:vAlign w:val="center"/>
          </w:tcPr>
          <w:p w14:paraId="6BAA705E">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1033" w:type="dxa"/>
            <w:tcBorders>
              <w:top w:val="nil"/>
              <w:left w:val="nil"/>
              <w:right w:val="nil"/>
            </w:tcBorders>
            <w:shd w:val="clear" w:color="auto" w:fill="00D392"/>
            <w:vAlign w:val="center"/>
          </w:tcPr>
          <w:p w14:paraId="4F0FBFA2">
            <w:pPr>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变异丰度</w:t>
            </w:r>
          </w:p>
        </w:tc>
        <w:tc>
          <w:tcPr>
            <w:tcW w:w="6572" w:type="dxa"/>
            <w:tcBorders>
              <w:top w:val="nil"/>
              <w:left w:val="nil"/>
            </w:tcBorders>
            <w:shd w:val="clear" w:color="auto" w:fill="00D392"/>
            <w:vAlign w:val="center"/>
          </w:tcPr>
          <w:p w14:paraId="2F21F968">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r>
      <w:tr w14:paraId="28B5C73A">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195B4F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prognosticEvaluation != [] %}</w:t>
            </w:r>
          </w:p>
        </w:tc>
      </w:tr>
      <w:tr w14:paraId="7918F225">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3C697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prognosticEvaluation %}</w:t>
            </w:r>
          </w:p>
        </w:tc>
      </w:tr>
      <w:tr w14:paraId="634F3109">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6FC6EE51">
            <w:pPr>
              <w:ind w:left="162" w:right="163"/>
              <w:jc w:val="center"/>
              <w:rPr>
                <w:rFonts w:hint="eastAsia" w:ascii="宋体" w:hAnsi="宋体" w:eastAsia="宋体" w:cs="宋体"/>
                <w:b/>
                <w:sz w:val="18"/>
                <w:szCs w:val="18"/>
              </w:rPr>
            </w:pPr>
            <w:r>
              <w:rPr>
                <w:rFonts w:hint="eastAsia" w:ascii="宋体" w:hAnsi="宋体" w:eastAsia="宋体" w:cs="宋体"/>
                <w:b w:val="0"/>
                <w:bCs/>
                <w:sz w:val="18"/>
                <w:szCs w:val="18"/>
                <w:lang w:eastAsia="zh-CN"/>
              </w:rPr>
              <w:t>{{ tip.gene }}</w:t>
            </w:r>
          </w:p>
        </w:tc>
        <w:tc>
          <w:tcPr>
            <w:tcW w:w="1407" w:type="dxa"/>
            <w:tcBorders>
              <w:left w:val="nil"/>
              <w:right w:val="nil"/>
            </w:tcBorders>
            <w:shd w:val="clear" w:color="auto" w:fill="auto"/>
            <w:vAlign w:val="center"/>
          </w:tcPr>
          <w:p w14:paraId="2B07E59A">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1033" w:type="dxa"/>
            <w:tcBorders>
              <w:left w:val="nil"/>
              <w:right w:val="nil"/>
            </w:tcBorders>
            <w:shd w:val="clear" w:color="auto" w:fill="auto"/>
            <w:vAlign w:val="center"/>
          </w:tcPr>
          <w:p w14:paraId="149CB13B">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6572" w:type="dxa"/>
            <w:tcBorders>
              <w:left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eastAsia" w:ascii="宋体" w:hAnsi="宋体" w:eastAsia="宋体" w:cs="宋体"/>
                <w:sz w:val="18"/>
                <w:szCs w:val="18"/>
                <w:lang w:eastAsia="zh-CN"/>
              </w:rPr>
            </w:pPr>
            <w:r>
              <w:rPr>
                <w:rFonts w:hint="eastAsia" w:ascii="宋体" w:hAnsi="宋体" w:eastAsia="宋体" w:cs="宋体"/>
                <w:bCs/>
                <w:sz w:val="18"/>
                <w:szCs w:val="18"/>
                <w:lang w:eastAsia="zh-CN"/>
              </w:rPr>
              <w:t xml:space="preserve">{{ </w:t>
            </w:r>
            <w:r>
              <w:rPr>
                <w:rFonts w:hint="eastAsia" w:ascii="宋体" w:hAnsi="宋体" w:eastAsia="宋体" w:cs="宋体"/>
                <w:sz w:val="18"/>
                <w:szCs w:val="18"/>
                <w:lang w:eastAsia="zh-CN"/>
              </w:rPr>
              <w:t>tip</w:t>
            </w:r>
            <w:r>
              <w:rPr>
                <w:rFonts w:hint="eastAsia" w:ascii="宋体" w:hAnsi="宋体" w:eastAsia="宋体" w:cs="宋体"/>
                <w:bCs/>
                <w:sz w:val="18"/>
                <w:szCs w:val="18"/>
                <w:lang w:eastAsia="zh-CN"/>
              </w:rPr>
              <w:t>.prognosis_evaluation }}</w:t>
            </w:r>
          </w:p>
        </w:tc>
      </w:tr>
      <w:tr w14:paraId="41779B62">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63A0EA5">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8CFB20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27F4601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9068E36">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79B95414">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w:t>
            </w:r>
          </w:p>
        </w:tc>
        <w:tc>
          <w:tcPr>
            <w:tcW w:w="1407" w:type="dxa"/>
            <w:tcBorders>
              <w:left w:val="nil"/>
              <w:right w:val="nil"/>
            </w:tcBorders>
            <w:shd w:val="clear" w:color="auto" w:fill="auto"/>
            <w:vAlign w:val="center"/>
          </w:tcPr>
          <w:p w14:paraId="0D6EC623">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1033" w:type="dxa"/>
            <w:tcBorders>
              <w:left w:val="nil"/>
              <w:right w:val="nil"/>
            </w:tcBorders>
            <w:shd w:val="clear" w:color="auto" w:fill="auto"/>
            <w:vAlign w:val="center"/>
          </w:tcPr>
          <w:p w14:paraId="17C6C6A7">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6572" w:type="dxa"/>
            <w:tcBorders>
              <w:left w:val="nil"/>
            </w:tcBorders>
            <w:shd w:val="clear" w:color="auto" w:fill="auto"/>
            <w:vAlign w:val="center"/>
          </w:tcPr>
          <w:p w14:paraId="636CE05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r>
      <w:tr w14:paraId="71D416D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747795CF">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2E709E74">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 if reportInfo.conf.msi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1"/>
          <w:szCs w:val="21"/>
        </w:rPr>
      </w:pPr>
    </w:p>
    <w:tbl>
      <w:tblPr>
        <w:tblStyle w:val="12"/>
        <w:tblW w:w="9938" w:type="dxa"/>
        <w:tblInd w:w="98"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28B34EC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2980" w:type="dxa"/>
            <w:gridSpan w:val="2"/>
            <w:tcBorders>
              <w:top w:val="nil"/>
              <w:tl2br w:val="nil"/>
              <w:tr2bl w:val="nil"/>
            </w:tcBorders>
            <w:shd w:val="clear" w:color="auto" w:fill="00D392"/>
            <w:vAlign w:val="center"/>
          </w:tcPr>
          <w:p w14:paraId="1F180563">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top w:val="nil"/>
              <w:tl2br w:val="nil"/>
              <w:tr2bl w:val="nil"/>
            </w:tcBorders>
            <w:shd w:val="clear" w:color="auto" w:fill="00D392"/>
            <w:vAlign w:val="center"/>
          </w:tcPr>
          <w:p w14:paraId="3F144295">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3749" w:type="dxa"/>
            <w:tcBorders>
              <w:top w:val="nil"/>
              <w:tl2br w:val="nil"/>
              <w:tr2bl w:val="nil"/>
            </w:tcBorders>
            <w:shd w:val="clear" w:color="auto" w:fill="00D392"/>
            <w:vAlign w:val="center"/>
          </w:tcPr>
          <w:p w14:paraId="668832F1">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507AE34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980" w:type="dxa"/>
            <w:gridSpan w:val="2"/>
            <w:shd w:val="clear" w:color="auto" w:fill="auto"/>
            <w:vAlign w:val="center"/>
          </w:tcPr>
          <w:p w14:paraId="5AE50A0D">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3209" w:type="dxa"/>
            <w:shd w:val="clear" w:color="auto" w:fill="auto"/>
            <w:vAlign w:val="center"/>
          </w:tcPr>
          <w:p w14:paraId="3D9ECCAE">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shd w:val="clear" w:color="auto" w:fill="auto"/>
            <w:vAlign w:val="center"/>
          </w:tcPr>
          <w:p w14:paraId="5DFDFC3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73C60B2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3180942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{%tr if reportInfo.conf.immunityPN %}</w:t>
            </w:r>
          </w:p>
        </w:tc>
      </w:tr>
      <w:tr w14:paraId="0A71E98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54C24543">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rPr>
              <w:t>免疫正相关基因</w:t>
            </w:r>
          </w:p>
        </w:tc>
        <w:tc>
          <w:tcPr>
            <w:tcW w:w="8600" w:type="dxa"/>
            <w:gridSpan w:val="3"/>
            <w:tcBorders>
              <w:tl2br w:val="nil"/>
              <w:tr2bl w:val="nil"/>
            </w:tcBorders>
            <w:shd w:val="clear" w:color="auto" w:fill="auto"/>
            <w:vAlign w:val="center"/>
          </w:tcPr>
          <w:p w14:paraId="63F14F6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DNA损伤修复（DDR）通路基因</w:t>
            </w:r>
          </w:p>
        </w:tc>
      </w:tr>
      <w:tr w14:paraId="6CD5D82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3B994E8">
            <w:pPr>
              <w:widowControl/>
              <w:snapToGrid w:val="0"/>
              <w:jc w:val="center"/>
              <w:textAlignment w:val="center"/>
              <w:rPr>
                <w:rFonts w:hint="eastAsia" w:ascii="宋体" w:hAnsi="宋体" w:eastAsia="宋体" w:cs="宋体"/>
                <w:b/>
                <w:bCs/>
                <w:sz w:val="18"/>
                <w:szCs w:val="18"/>
                <w:lang w:eastAsia="zh-CN"/>
              </w:rPr>
            </w:pPr>
          </w:p>
        </w:tc>
        <w:tc>
          <w:tcPr>
            <w:tcW w:w="8600" w:type="dxa"/>
            <w:gridSpan w:val="3"/>
            <w:tcBorders>
              <w:tl2br w:val="nil"/>
              <w:tr2bl w:val="nil"/>
            </w:tcBorders>
            <w:shd w:val="clear" w:color="auto" w:fill="auto"/>
            <w:vAlign w:val="center"/>
          </w:tcPr>
          <w:p w14:paraId="3C2C7A0C">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summaryOfRresults.positiveImmnueNum - summaryOfRresults.positiveOtherImmnueNum &gt; 0 %}</w:t>
            </w:r>
          </w:p>
        </w:tc>
      </w:tr>
      <w:tr w14:paraId="5257065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2D034F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DEBCD3F">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ATM突变</w:t>
            </w:r>
          </w:p>
        </w:tc>
        <w:tc>
          <w:tcPr>
            <w:tcW w:w="3209" w:type="dxa"/>
            <w:tcBorders>
              <w:tl2br w:val="nil"/>
              <w:tr2bl w:val="nil"/>
            </w:tcBorders>
            <w:shd w:val="clear" w:color="auto" w:fill="auto"/>
            <w:vAlign w:val="center"/>
          </w:tcPr>
          <w:p w14:paraId="1678190D">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ATM</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1DC1443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41951722">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positiveDDR.detectionSignificance }}</w:t>
            </w:r>
          </w:p>
        </w:tc>
      </w:tr>
      <w:tr w14:paraId="4B56CC2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045E1E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FE8CE4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ATR突变</w:t>
            </w:r>
          </w:p>
        </w:tc>
        <w:tc>
          <w:tcPr>
            <w:tcW w:w="3209" w:type="dxa"/>
            <w:tcBorders>
              <w:tl2br w:val="nil"/>
              <w:tr2bl w:val="nil"/>
            </w:tcBorders>
            <w:shd w:val="clear" w:color="auto" w:fill="auto"/>
            <w:vAlign w:val="center"/>
          </w:tcPr>
          <w:p w14:paraId="3E8A495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ATR</w:t>
            </w:r>
            <w:r>
              <w:rPr>
                <w:rFonts w:hint="eastAsia" w:ascii="宋体" w:hAnsi="宋体" w:eastAsia="宋体" w:cs="宋体"/>
                <w:sz w:val="18"/>
                <w:szCs w:val="18"/>
                <w:lang w:eastAsia="zh-CN"/>
              </w:rPr>
              <w:t xml:space="preserve"> %}{% if i == ‘-’%}未见变异{%else%}{{i}}{% endif %}{%if loop.last%}{%else%}</w:t>
            </w:r>
          </w:p>
          <w:p w14:paraId="598FF4C6">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142374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4BB481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253E74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6D5E479">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BAP1突变</w:t>
            </w:r>
          </w:p>
        </w:tc>
        <w:tc>
          <w:tcPr>
            <w:tcW w:w="3209" w:type="dxa"/>
            <w:tcBorders>
              <w:tl2br w:val="nil"/>
              <w:tr2bl w:val="nil"/>
            </w:tcBorders>
            <w:shd w:val="clear" w:color="auto" w:fill="auto"/>
            <w:vAlign w:val="center"/>
          </w:tcPr>
          <w:p w14:paraId="78D8884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BAP1</w:t>
            </w:r>
            <w:r>
              <w:rPr>
                <w:rFonts w:hint="eastAsia" w:ascii="宋体" w:hAnsi="宋体" w:eastAsia="宋体" w:cs="宋体"/>
                <w:sz w:val="18"/>
                <w:szCs w:val="18"/>
                <w:lang w:eastAsia="zh-CN"/>
              </w:rPr>
              <w:t xml:space="preserve"> %}{% if i == ‘-’%}未见变异{%else%}{{i}}{% endif %}{%if loop.last%}{%else%}</w:t>
            </w:r>
          </w:p>
          <w:p w14:paraId="62DC043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B1AAD34">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E6900E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875D53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B642E8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BLM突变</w:t>
            </w:r>
          </w:p>
        </w:tc>
        <w:tc>
          <w:tcPr>
            <w:tcW w:w="3209" w:type="dxa"/>
            <w:tcBorders>
              <w:tl2br w:val="nil"/>
              <w:tr2bl w:val="nil"/>
            </w:tcBorders>
            <w:shd w:val="clear" w:color="auto" w:fill="auto"/>
            <w:vAlign w:val="center"/>
          </w:tcPr>
          <w:p w14:paraId="5EE312E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BLM</w:t>
            </w:r>
            <w:r>
              <w:rPr>
                <w:rFonts w:hint="eastAsia" w:ascii="宋体" w:hAnsi="宋体" w:eastAsia="宋体" w:cs="宋体"/>
                <w:sz w:val="18"/>
                <w:szCs w:val="18"/>
                <w:lang w:eastAsia="zh-CN"/>
              </w:rPr>
              <w:t xml:space="preserve"> %}{% if i == ‘-’%}未见变异{%else%}{{i}}{% endif %}{%if loop.last%}{%else%}</w:t>
            </w:r>
          </w:p>
          <w:p w14:paraId="47D1ACD2">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8945356">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B8DE40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5DCF8D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228CD6F">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BRCA1突变</w:t>
            </w:r>
          </w:p>
        </w:tc>
        <w:tc>
          <w:tcPr>
            <w:tcW w:w="3209" w:type="dxa"/>
            <w:tcBorders>
              <w:tl2br w:val="nil"/>
              <w:tr2bl w:val="nil"/>
            </w:tcBorders>
            <w:shd w:val="clear" w:color="auto" w:fill="auto"/>
            <w:vAlign w:val="center"/>
          </w:tcPr>
          <w:p w14:paraId="15B74D02">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BRCA1</w:t>
            </w:r>
            <w:r>
              <w:rPr>
                <w:rFonts w:hint="eastAsia" w:ascii="宋体" w:hAnsi="宋体" w:eastAsia="宋体" w:cs="宋体"/>
                <w:sz w:val="18"/>
                <w:szCs w:val="18"/>
                <w:lang w:eastAsia="zh-CN"/>
              </w:rPr>
              <w:t xml:space="preserve"> %}{% if i == ‘-’%}未见变异{%else%}{{i}}{% endif %}{%if loop.last%}{%else%}</w:t>
            </w:r>
          </w:p>
          <w:p w14:paraId="5D8F34A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52280B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E8E007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3B15CE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8F2E88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BRCA2突变</w:t>
            </w:r>
          </w:p>
        </w:tc>
        <w:tc>
          <w:tcPr>
            <w:tcW w:w="3209" w:type="dxa"/>
            <w:tcBorders>
              <w:tl2br w:val="nil"/>
              <w:tr2bl w:val="nil"/>
            </w:tcBorders>
            <w:shd w:val="clear" w:color="auto" w:fill="auto"/>
            <w:vAlign w:val="center"/>
          </w:tcPr>
          <w:p w14:paraId="7C0AFF21">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BRCA2</w:t>
            </w:r>
            <w:r>
              <w:rPr>
                <w:rFonts w:hint="eastAsia" w:ascii="宋体" w:hAnsi="宋体" w:eastAsia="宋体" w:cs="宋体"/>
                <w:sz w:val="18"/>
                <w:szCs w:val="18"/>
                <w:lang w:eastAsia="zh-CN"/>
              </w:rPr>
              <w:t xml:space="preserve"> %}{% if i == ‘-’%}未见变异{%else%}{{i}}{% endif %}{%if loop.last%}{%else%}</w:t>
            </w:r>
          </w:p>
          <w:p w14:paraId="7F5AA6B9">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DF946B9">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BEDDF8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7D498A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7EBB321">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BRIP1突变</w:t>
            </w:r>
          </w:p>
        </w:tc>
        <w:tc>
          <w:tcPr>
            <w:tcW w:w="3209" w:type="dxa"/>
            <w:tcBorders>
              <w:tl2br w:val="nil"/>
              <w:tr2bl w:val="nil"/>
            </w:tcBorders>
            <w:shd w:val="clear" w:color="auto" w:fill="auto"/>
            <w:vAlign w:val="center"/>
          </w:tcPr>
          <w:p w14:paraId="25A0A6D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BRIP1</w:t>
            </w:r>
            <w:r>
              <w:rPr>
                <w:rFonts w:hint="eastAsia" w:ascii="宋体" w:hAnsi="宋体" w:eastAsia="宋体" w:cs="宋体"/>
                <w:sz w:val="18"/>
                <w:szCs w:val="18"/>
                <w:lang w:eastAsia="zh-CN"/>
              </w:rPr>
              <w:t xml:space="preserve"> %}{% if i == ‘-’%}未见变异{%else%}{{i}}{% endif %}{%if loop.last%}{%else%}</w:t>
            </w:r>
          </w:p>
          <w:p w14:paraId="3DC422D3">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DFEDCD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DB6218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DBAB13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65A9BAC">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CHEK1突变</w:t>
            </w:r>
          </w:p>
        </w:tc>
        <w:tc>
          <w:tcPr>
            <w:tcW w:w="3209" w:type="dxa"/>
            <w:tcBorders>
              <w:tl2br w:val="nil"/>
              <w:tr2bl w:val="nil"/>
            </w:tcBorders>
            <w:shd w:val="clear" w:color="auto" w:fill="auto"/>
            <w:vAlign w:val="center"/>
          </w:tcPr>
          <w:p w14:paraId="089DDDB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CHEK1</w:t>
            </w:r>
            <w:r>
              <w:rPr>
                <w:rFonts w:hint="eastAsia" w:ascii="宋体" w:hAnsi="宋体" w:eastAsia="宋体" w:cs="宋体"/>
                <w:sz w:val="18"/>
                <w:szCs w:val="18"/>
                <w:lang w:eastAsia="zh-CN"/>
              </w:rPr>
              <w:t xml:space="preserve"> %}{% if i == ‘-’%}未见变异{%else%}{{i}}{% endif %}{%if loop.last%}{%else%}</w:t>
            </w:r>
          </w:p>
          <w:p w14:paraId="3E1C57E1">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1FF804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6E0CCA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BE7CC3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DAA85BD">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CHEK2突变</w:t>
            </w:r>
          </w:p>
        </w:tc>
        <w:tc>
          <w:tcPr>
            <w:tcW w:w="3209" w:type="dxa"/>
            <w:tcBorders>
              <w:tl2br w:val="nil"/>
              <w:tr2bl w:val="nil"/>
            </w:tcBorders>
            <w:shd w:val="clear" w:color="auto" w:fill="auto"/>
            <w:vAlign w:val="center"/>
          </w:tcPr>
          <w:p w14:paraId="1D40728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CHEK2</w:t>
            </w:r>
            <w:r>
              <w:rPr>
                <w:rFonts w:hint="eastAsia" w:ascii="宋体" w:hAnsi="宋体" w:eastAsia="宋体" w:cs="宋体"/>
                <w:sz w:val="18"/>
                <w:szCs w:val="18"/>
                <w:lang w:eastAsia="zh-CN"/>
              </w:rPr>
              <w:t xml:space="preserve"> %}{% if i == ‘-’%}未见变异{%else%}{{i}}{% endif %}{%if loop.last%}{%else%}</w:t>
            </w:r>
          </w:p>
          <w:p w14:paraId="518CD8BA">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F26682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30EC198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248A05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FA32844">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ERCC2突变</w:t>
            </w:r>
          </w:p>
        </w:tc>
        <w:tc>
          <w:tcPr>
            <w:tcW w:w="3209" w:type="dxa"/>
            <w:tcBorders>
              <w:tl2br w:val="nil"/>
              <w:tr2bl w:val="nil"/>
            </w:tcBorders>
            <w:shd w:val="clear" w:color="auto" w:fill="auto"/>
            <w:vAlign w:val="center"/>
          </w:tcPr>
          <w:p w14:paraId="1D49995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ERCC2</w:t>
            </w:r>
            <w:r>
              <w:rPr>
                <w:rFonts w:hint="eastAsia" w:ascii="宋体" w:hAnsi="宋体" w:eastAsia="宋体" w:cs="宋体"/>
                <w:sz w:val="18"/>
                <w:szCs w:val="18"/>
                <w:lang w:eastAsia="zh-CN"/>
              </w:rPr>
              <w:t xml:space="preserve"> %}{% if i == ‘-’%}未见变异{%else%}{{i}}{% endif %}{%if loop.last%}{%else%}</w:t>
            </w:r>
          </w:p>
          <w:p w14:paraId="4C48598A">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21447F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F8C07E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1C06DE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0806BD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ERCC3突变</w:t>
            </w:r>
          </w:p>
        </w:tc>
        <w:tc>
          <w:tcPr>
            <w:tcW w:w="3209" w:type="dxa"/>
            <w:tcBorders>
              <w:tl2br w:val="nil"/>
              <w:tr2bl w:val="nil"/>
            </w:tcBorders>
            <w:shd w:val="clear" w:color="auto" w:fill="auto"/>
            <w:vAlign w:val="center"/>
          </w:tcPr>
          <w:p w14:paraId="5A120486">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ERCC3</w:t>
            </w:r>
            <w:r>
              <w:rPr>
                <w:rFonts w:hint="eastAsia" w:ascii="宋体" w:hAnsi="宋体" w:eastAsia="宋体" w:cs="宋体"/>
                <w:sz w:val="18"/>
                <w:szCs w:val="18"/>
                <w:lang w:eastAsia="zh-CN"/>
              </w:rPr>
              <w:t xml:space="preserve"> %}{% if i == ‘-’%}未见变异{%else%}{{i}}{% endif %}{%if loop.last%}{%else%}</w:t>
            </w:r>
          </w:p>
          <w:p w14:paraId="29F40AE3">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E56689C">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36D03A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A6E03A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F19BB89">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ERCC4突变</w:t>
            </w:r>
          </w:p>
        </w:tc>
        <w:tc>
          <w:tcPr>
            <w:tcW w:w="3209" w:type="dxa"/>
            <w:tcBorders>
              <w:tl2br w:val="nil"/>
              <w:tr2bl w:val="nil"/>
            </w:tcBorders>
            <w:shd w:val="clear" w:color="auto" w:fill="auto"/>
            <w:vAlign w:val="center"/>
          </w:tcPr>
          <w:p w14:paraId="39A6A57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ERCC4</w:t>
            </w:r>
            <w:r>
              <w:rPr>
                <w:rFonts w:hint="eastAsia" w:ascii="宋体" w:hAnsi="宋体" w:eastAsia="宋体" w:cs="宋体"/>
                <w:sz w:val="18"/>
                <w:szCs w:val="18"/>
                <w:lang w:eastAsia="zh-CN"/>
              </w:rPr>
              <w:t xml:space="preserve"> %}{% if i == ‘-’%}未见变异{%else%}{{i}}{% endif %}{%if loop.last%}{%else%}</w:t>
            </w:r>
          </w:p>
          <w:p w14:paraId="06723970">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A5C548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1E4F8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86F837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C8F0FFF">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ERCC5突变</w:t>
            </w:r>
          </w:p>
        </w:tc>
        <w:tc>
          <w:tcPr>
            <w:tcW w:w="3209" w:type="dxa"/>
            <w:tcBorders>
              <w:tl2br w:val="nil"/>
              <w:tr2bl w:val="nil"/>
            </w:tcBorders>
            <w:shd w:val="clear" w:color="auto" w:fill="auto"/>
            <w:vAlign w:val="center"/>
          </w:tcPr>
          <w:p w14:paraId="6EFECCD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ERCC5</w:t>
            </w:r>
            <w:r>
              <w:rPr>
                <w:rFonts w:hint="eastAsia" w:ascii="宋体" w:hAnsi="宋体" w:eastAsia="宋体" w:cs="宋体"/>
                <w:sz w:val="18"/>
                <w:szCs w:val="18"/>
                <w:lang w:eastAsia="zh-CN"/>
              </w:rPr>
              <w:t xml:space="preserve"> %}{% if i == ‘-’%}未见变异{%else%}{{i}}{% endif %}{%if loop.last%}{%else%}</w:t>
            </w:r>
          </w:p>
          <w:p w14:paraId="09EBA105">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5D43499">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9F4748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955269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44B8739">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FANCA突变</w:t>
            </w:r>
          </w:p>
        </w:tc>
        <w:tc>
          <w:tcPr>
            <w:tcW w:w="3209" w:type="dxa"/>
            <w:tcBorders>
              <w:tl2br w:val="nil"/>
              <w:tr2bl w:val="nil"/>
            </w:tcBorders>
            <w:shd w:val="clear" w:color="auto" w:fill="auto"/>
            <w:vAlign w:val="center"/>
          </w:tcPr>
          <w:p w14:paraId="2AD6EFB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FANCA</w:t>
            </w:r>
            <w:r>
              <w:rPr>
                <w:rFonts w:hint="eastAsia" w:ascii="宋体" w:hAnsi="宋体" w:eastAsia="宋体" w:cs="宋体"/>
                <w:sz w:val="18"/>
                <w:szCs w:val="18"/>
                <w:lang w:eastAsia="zh-CN"/>
              </w:rPr>
              <w:t xml:space="preserve"> %}{% if i == ‘-’%}未见变异{%else%}{{i}}{% endif %}{%if loop.last%}{%else%}</w:t>
            </w:r>
          </w:p>
          <w:p w14:paraId="21E0868B">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080CC0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46B1F2F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24DDDD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06F201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FANCC突变</w:t>
            </w:r>
          </w:p>
        </w:tc>
        <w:tc>
          <w:tcPr>
            <w:tcW w:w="3209" w:type="dxa"/>
            <w:tcBorders>
              <w:tl2br w:val="nil"/>
              <w:tr2bl w:val="nil"/>
            </w:tcBorders>
            <w:shd w:val="clear" w:color="auto" w:fill="auto"/>
            <w:vAlign w:val="center"/>
          </w:tcPr>
          <w:p w14:paraId="2A44CEF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FANCC</w:t>
            </w:r>
            <w:r>
              <w:rPr>
                <w:rFonts w:hint="eastAsia" w:ascii="宋体" w:hAnsi="宋体" w:eastAsia="宋体" w:cs="宋体"/>
                <w:sz w:val="18"/>
                <w:szCs w:val="18"/>
                <w:lang w:eastAsia="zh-CN"/>
              </w:rPr>
              <w:t xml:space="preserve"> %}{% if i == ‘-’%}未见变异{%else%}{{i}}{% endif %}{%if loop.last%}{%else%}</w:t>
            </w:r>
          </w:p>
          <w:p w14:paraId="2187D33C">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9F80E1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13831A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2B6DF0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C91FA50">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MRE11突变</w:t>
            </w:r>
          </w:p>
        </w:tc>
        <w:tc>
          <w:tcPr>
            <w:tcW w:w="3209" w:type="dxa"/>
            <w:tcBorders>
              <w:tl2br w:val="nil"/>
              <w:tr2bl w:val="nil"/>
            </w:tcBorders>
            <w:shd w:val="clear" w:color="auto" w:fill="auto"/>
            <w:vAlign w:val="center"/>
          </w:tcPr>
          <w:p w14:paraId="3DF61B86">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MRE11</w:t>
            </w:r>
            <w:r>
              <w:rPr>
                <w:rFonts w:hint="eastAsia" w:ascii="宋体" w:hAnsi="宋体" w:eastAsia="宋体" w:cs="宋体"/>
                <w:sz w:val="18"/>
                <w:szCs w:val="18"/>
                <w:lang w:eastAsia="zh-CN"/>
              </w:rPr>
              <w:t xml:space="preserve"> %}{% if i == ‘-’%}未见变异{%else%}{{i}}{% endif %}{%if loop.last%}{%else%}</w:t>
            </w:r>
          </w:p>
          <w:p w14:paraId="12BAC5BC">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DA7819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745515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1E533D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86F6DF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NBN突变</w:t>
            </w:r>
          </w:p>
        </w:tc>
        <w:tc>
          <w:tcPr>
            <w:tcW w:w="3209" w:type="dxa"/>
            <w:tcBorders>
              <w:tl2br w:val="nil"/>
              <w:tr2bl w:val="nil"/>
            </w:tcBorders>
            <w:shd w:val="clear" w:color="auto" w:fill="auto"/>
            <w:vAlign w:val="center"/>
          </w:tcPr>
          <w:p w14:paraId="6908E959">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NBN</w:t>
            </w:r>
            <w:r>
              <w:rPr>
                <w:rFonts w:hint="eastAsia" w:ascii="宋体" w:hAnsi="宋体" w:eastAsia="宋体" w:cs="宋体"/>
                <w:sz w:val="18"/>
                <w:szCs w:val="18"/>
                <w:lang w:eastAsia="zh-CN"/>
              </w:rPr>
              <w:t xml:space="preserve"> %}{% if i == ‘-’%}未见变异{%else%}{{i}}{% endif %}{%if loop.last%}{%else%}</w:t>
            </w:r>
          </w:p>
          <w:p w14:paraId="41BF5A6D">
            <w:pPr>
              <w:widowControl/>
              <w:snapToGrid w:val="0"/>
              <w:jc w:val="center"/>
              <w:textAlignment w:val="center"/>
              <w:rPr>
                <w:rFonts w:hint="eastAsia" w:ascii="宋体" w:hAnsi="宋体" w:eastAsia="宋体" w:cs="宋体"/>
                <w:color w:val="000000"/>
                <w:kern w:val="2"/>
                <w:sz w:val="18"/>
                <w:szCs w:val="18"/>
                <w:shd w:val="clear" w:color="auto" w:fill="FFFF00"/>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A6D609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D8C490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778E54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EE1247E">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RAD50突变</w:t>
            </w:r>
          </w:p>
        </w:tc>
        <w:tc>
          <w:tcPr>
            <w:tcW w:w="3209" w:type="dxa"/>
            <w:tcBorders>
              <w:tl2br w:val="nil"/>
              <w:tr2bl w:val="nil"/>
            </w:tcBorders>
            <w:shd w:val="clear" w:color="auto" w:fill="auto"/>
            <w:vAlign w:val="center"/>
          </w:tcPr>
          <w:p w14:paraId="301A5D2A">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RAD50</w:t>
            </w:r>
            <w:r>
              <w:rPr>
                <w:rFonts w:hint="eastAsia" w:ascii="宋体" w:hAnsi="宋体" w:eastAsia="宋体" w:cs="宋体"/>
                <w:sz w:val="18"/>
                <w:szCs w:val="18"/>
                <w:lang w:eastAsia="zh-CN"/>
              </w:rPr>
              <w:t xml:space="preserve"> %}{% if i == ‘-’%}未见变异{%else%}{{i}}{% endif %}{%if loop.last%}{%else%}</w:t>
            </w:r>
          </w:p>
          <w:p w14:paraId="3DFA9AEC">
            <w:pPr>
              <w:widowControl/>
              <w:snapToGrid w:val="0"/>
              <w:jc w:val="center"/>
              <w:textAlignment w:val="center"/>
              <w:rPr>
                <w:rFonts w:hint="eastAsia" w:ascii="宋体" w:hAnsi="宋体" w:eastAsia="宋体" w:cs="宋体"/>
                <w:color w:val="000000"/>
                <w:kern w:val="2"/>
                <w:sz w:val="18"/>
                <w:szCs w:val="18"/>
                <w:shd w:val="clear" w:color="auto" w:fill="FFFF00"/>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7E2B0B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5BF98A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EE46E6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F5D5AF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RAD51突变</w:t>
            </w:r>
          </w:p>
        </w:tc>
        <w:tc>
          <w:tcPr>
            <w:tcW w:w="3209" w:type="dxa"/>
            <w:tcBorders>
              <w:tl2br w:val="nil"/>
              <w:tr2bl w:val="nil"/>
            </w:tcBorders>
            <w:shd w:val="clear" w:color="auto" w:fill="auto"/>
            <w:vAlign w:val="center"/>
          </w:tcPr>
          <w:p w14:paraId="27797DD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RAD51</w:t>
            </w:r>
            <w:r>
              <w:rPr>
                <w:rFonts w:hint="eastAsia" w:ascii="宋体" w:hAnsi="宋体" w:eastAsia="宋体" w:cs="宋体"/>
                <w:sz w:val="18"/>
                <w:szCs w:val="18"/>
                <w:lang w:eastAsia="zh-CN"/>
              </w:rPr>
              <w:t xml:space="preserve"> %}{% if i == ‘-’%}未见变异{%else%}{{i}}{% endif %}{%if loop.last%}{%else%}</w:t>
            </w:r>
          </w:p>
          <w:p w14:paraId="4B44D5D7">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FF3939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16D866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D4CD75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175F59C">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RAD51B突变</w:t>
            </w:r>
          </w:p>
        </w:tc>
        <w:tc>
          <w:tcPr>
            <w:tcW w:w="3209" w:type="dxa"/>
            <w:tcBorders>
              <w:tl2br w:val="nil"/>
              <w:tr2bl w:val="nil"/>
            </w:tcBorders>
            <w:shd w:val="clear" w:color="auto" w:fill="auto"/>
            <w:vAlign w:val="center"/>
          </w:tcPr>
          <w:p w14:paraId="230D138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RAD51B</w:t>
            </w:r>
            <w:r>
              <w:rPr>
                <w:rFonts w:hint="eastAsia" w:ascii="宋体" w:hAnsi="宋体" w:eastAsia="宋体" w:cs="宋体"/>
                <w:sz w:val="18"/>
                <w:szCs w:val="18"/>
                <w:lang w:eastAsia="zh-CN"/>
              </w:rPr>
              <w:t xml:space="preserve"> %}{% if i == ‘-’%}未见变异{%else%}{{i}}{% endif %}{%if loop.last%}{%else%}</w:t>
            </w:r>
          </w:p>
          <w:p w14:paraId="0CFFF9A1">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366E8D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4B1E5F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808FD4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2EBB9D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RAD51D突变</w:t>
            </w:r>
          </w:p>
        </w:tc>
        <w:tc>
          <w:tcPr>
            <w:tcW w:w="3209" w:type="dxa"/>
            <w:tcBorders>
              <w:tl2br w:val="nil"/>
              <w:tr2bl w:val="nil"/>
            </w:tcBorders>
            <w:shd w:val="clear" w:color="auto" w:fill="auto"/>
            <w:vAlign w:val="center"/>
          </w:tcPr>
          <w:p w14:paraId="0405FF9A">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 xml:space="preserve">RAD51D </w:t>
            </w:r>
            <w:r>
              <w:rPr>
                <w:rFonts w:hint="eastAsia" w:ascii="宋体" w:hAnsi="宋体" w:eastAsia="宋体" w:cs="宋体"/>
                <w:sz w:val="18"/>
                <w:szCs w:val="18"/>
                <w:lang w:eastAsia="zh-CN"/>
              </w:rPr>
              <w:t>%}{% if i == ‘-’%}未见变异{%else%}{{i}}{% endif %}{%if loop.last%}{%else%}</w:t>
            </w:r>
          </w:p>
          <w:p w14:paraId="584FCA6B">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2CB243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FECC1E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9F039B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17536FA">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RAD54L突变</w:t>
            </w:r>
          </w:p>
        </w:tc>
        <w:tc>
          <w:tcPr>
            <w:tcW w:w="3209" w:type="dxa"/>
            <w:tcBorders>
              <w:tl2br w:val="nil"/>
              <w:tr2bl w:val="nil"/>
            </w:tcBorders>
            <w:shd w:val="clear" w:color="auto" w:fill="auto"/>
            <w:vAlign w:val="center"/>
          </w:tcPr>
          <w:p w14:paraId="7B4A2F3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RAD54L</w:t>
            </w:r>
            <w:r>
              <w:rPr>
                <w:rFonts w:hint="eastAsia" w:ascii="宋体" w:hAnsi="宋体" w:eastAsia="宋体" w:cs="宋体"/>
                <w:sz w:val="18"/>
                <w:szCs w:val="18"/>
                <w:lang w:eastAsia="zh-CN"/>
              </w:rPr>
              <w:t xml:space="preserve"> %}{% if i == ‘-’%}未见变异{%else%}{{i}}{% endif %}{%if loop.last%}{%else%}</w:t>
            </w:r>
          </w:p>
          <w:p w14:paraId="2ACCEE87">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F48545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22D617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A462608">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78C41F5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57D4704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F79571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EB0D4E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ATM突变</w:t>
            </w:r>
          </w:p>
        </w:tc>
        <w:tc>
          <w:tcPr>
            <w:tcW w:w="3749" w:type="dxa"/>
            <w:tcBorders>
              <w:tl2br w:val="nil"/>
              <w:tr2bl w:val="nil"/>
            </w:tcBorders>
            <w:shd w:val="clear" w:color="auto" w:fill="auto"/>
            <w:vAlign w:val="center"/>
          </w:tcPr>
          <w:p w14:paraId="0702C8C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342458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770E09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B475B0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ATR突变</w:t>
            </w:r>
          </w:p>
        </w:tc>
        <w:tc>
          <w:tcPr>
            <w:tcW w:w="3749" w:type="dxa"/>
            <w:tcBorders>
              <w:tl2br w:val="nil"/>
              <w:tr2bl w:val="nil"/>
            </w:tcBorders>
            <w:shd w:val="clear" w:color="auto" w:fill="auto"/>
            <w:vAlign w:val="center"/>
          </w:tcPr>
          <w:p w14:paraId="44D9C73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7DDB01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ECCD03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EC6C749">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BAP1突变</w:t>
            </w:r>
          </w:p>
        </w:tc>
        <w:tc>
          <w:tcPr>
            <w:tcW w:w="3749" w:type="dxa"/>
            <w:tcBorders>
              <w:tl2br w:val="nil"/>
              <w:tr2bl w:val="nil"/>
            </w:tcBorders>
            <w:shd w:val="clear" w:color="auto" w:fill="auto"/>
            <w:vAlign w:val="center"/>
          </w:tcPr>
          <w:p w14:paraId="0380D0C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F174DF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B01544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10E6EA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BLM突变</w:t>
            </w:r>
          </w:p>
        </w:tc>
        <w:tc>
          <w:tcPr>
            <w:tcW w:w="3749" w:type="dxa"/>
            <w:tcBorders>
              <w:tl2br w:val="nil"/>
              <w:tr2bl w:val="nil"/>
            </w:tcBorders>
            <w:shd w:val="clear" w:color="auto" w:fill="auto"/>
            <w:vAlign w:val="center"/>
          </w:tcPr>
          <w:p w14:paraId="4972E6A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BB944A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D3912D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AA5C3BD">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BRCA1突变</w:t>
            </w:r>
          </w:p>
        </w:tc>
        <w:tc>
          <w:tcPr>
            <w:tcW w:w="3749" w:type="dxa"/>
            <w:tcBorders>
              <w:tl2br w:val="nil"/>
              <w:tr2bl w:val="nil"/>
            </w:tcBorders>
            <w:shd w:val="clear" w:color="auto" w:fill="auto"/>
            <w:vAlign w:val="center"/>
          </w:tcPr>
          <w:p w14:paraId="7BE7F4B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38E765A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579275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775D3E9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BRCA2突变</w:t>
            </w:r>
          </w:p>
        </w:tc>
        <w:tc>
          <w:tcPr>
            <w:tcW w:w="3749" w:type="dxa"/>
            <w:tcBorders>
              <w:tl2br w:val="nil"/>
              <w:tr2bl w:val="nil"/>
            </w:tcBorders>
            <w:shd w:val="clear" w:color="auto" w:fill="auto"/>
            <w:vAlign w:val="center"/>
          </w:tcPr>
          <w:p w14:paraId="502C452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7ED932B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AAE0B7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1DB5B8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BRIP1突变</w:t>
            </w:r>
          </w:p>
        </w:tc>
        <w:tc>
          <w:tcPr>
            <w:tcW w:w="3749" w:type="dxa"/>
            <w:tcBorders>
              <w:tl2br w:val="nil"/>
              <w:tr2bl w:val="nil"/>
            </w:tcBorders>
            <w:shd w:val="clear" w:color="auto" w:fill="auto"/>
            <w:vAlign w:val="center"/>
          </w:tcPr>
          <w:p w14:paraId="3C15BAF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DF0B63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9BB41F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E721BC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CHEK1突变</w:t>
            </w:r>
          </w:p>
        </w:tc>
        <w:tc>
          <w:tcPr>
            <w:tcW w:w="3749" w:type="dxa"/>
            <w:tcBorders>
              <w:tl2br w:val="nil"/>
              <w:tr2bl w:val="nil"/>
            </w:tcBorders>
            <w:shd w:val="clear" w:color="auto" w:fill="auto"/>
            <w:vAlign w:val="center"/>
          </w:tcPr>
          <w:p w14:paraId="1731E2D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0834B84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8F0119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3FC3A73">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CHEK2突变</w:t>
            </w:r>
          </w:p>
        </w:tc>
        <w:tc>
          <w:tcPr>
            <w:tcW w:w="3749" w:type="dxa"/>
            <w:tcBorders>
              <w:tl2br w:val="nil"/>
              <w:tr2bl w:val="nil"/>
            </w:tcBorders>
            <w:shd w:val="clear" w:color="auto" w:fill="auto"/>
            <w:vAlign w:val="center"/>
          </w:tcPr>
          <w:p w14:paraId="677170F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793087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DDE78E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3B8E99F">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ERCC2突变</w:t>
            </w:r>
          </w:p>
        </w:tc>
        <w:tc>
          <w:tcPr>
            <w:tcW w:w="3749" w:type="dxa"/>
            <w:tcBorders>
              <w:tl2br w:val="nil"/>
              <w:tr2bl w:val="nil"/>
            </w:tcBorders>
            <w:shd w:val="clear" w:color="auto" w:fill="auto"/>
            <w:vAlign w:val="center"/>
          </w:tcPr>
          <w:p w14:paraId="0448820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454E2B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03D692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5E4E94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ERCC3突变</w:t>
            </w:r>
          </w:p>
        </w:tc>
        <w:tc>
          <w:tcPr>
            <w:tcW w:w="3749" w:type="dxa"/>
            <w:tcBorders>
              <w:tl2br w:val="nil"/>
              <w:tr2bl w:val="nil"/>
            </w:tcBorders>
            <w:shd w:val="clear" w:color="auto" w:fill="auto"/>
            <w:vAlign w:val="center"/>
          </w:tcPr>
          <w:p w14:paraId="0EDE29C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053CD70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13952B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30C2A9E">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ERCC4突变</w:t>
            </w:r>
          </w:p>
        </w:tc>
        <w:tc>
          <w:tcPr>
            <w:tcW w:w="3749" w:type="dxa"/>
            <w:tcBorders>
              <w:tl2br w:val="nil"/>
              <w:tr2bl w:val="nil"/>
            </w:tcBorders>
            <w:shd w:val="clear" w:color="auto" w:fill="auto"/>
            <w:vAlign w:val="center"/>
          </w:tcPr>
          <w:p w14:paraId="08E4681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35E08D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E13FD2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99390D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ERCC5突变</w:t>
            </w:r>
          </w:p>
        </w:tc>
        <w:tc>
          <w:tcPr>
            <w:tcW w:w="3749" w:type="dxa"/>
            <w:tcBorders>
              <w:tl2br w:val="nil"/>
              <w:tr2bl w:val="nil"/>
            </w:tcBorders>
            <w:shd w:val="clear" w:color="auto" w:fill="auto"/>
            <w:vAlign w:val="center"/>
          </w:tcPr>
          <w:p w14:paraId="1050193D">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ABBFCA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095F77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A0304E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FANCA突变</w:t>
            </w:r>
          </w:p>
        </w:tc>
        <w:tc>
          <w:tcPr>
            <w:tcW w:w="3749" w:type="dxa"/>
            <w:tcBorders>
              <w:tl2br w:val="nil"/>
              <w:tr2bl w:val="nil"/>
            </w:tcBorders>
            <w:shd w:val="clear" w:color="auto" w:fill="auto"/>
            <w:vAlign w:val="center"/>
          </w:tcPr>
          <w:p w14:paraId="1513713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153341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F42D8A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8446ACC">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FANCC突变</w:t>
            </w:r>
          </w:p>
        </w:tc>
        <w:tc>
          <w:tcPr>
            <w:tcW w:w="3749" w:type="dxa"/>
            <w:tcBorders>
              <w:tl2br w:val="nil"/>
              <w:tr2bl w:val="nil"/>
            </w:tcBorders>
            <w:shd w:val="clear" w:color="auto" w:fill="auto"/>
            <w:vAlign w:val="center"/>
          </w:tcPr>
          <w:p w14:paraId="15FB3712">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0A2D67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5B3DAA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9667D3B">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MRE11突变</w:t>
            </w:r>
          </w:p>
        </w:tc>
        <w:tc>
          <w:tcPr>
            <w:tcW w:w="3749" w:type="dxa"/>
            <w:tcBorders>
              <w:tl2br w:val="nil"/>
              <w:tr2bl w:val="nil"/>
            </w:tcBorders>
            <w:shd w:val="clear" w:color="auto" w:fill="auto"/>
            <w:vAlign w:val="center"/>
          </w:tcPr>
          <w:p w14:paraId="0B6C612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E6A728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9C4CA2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BE45F7F">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NBN突变</w:t>
            </w:r>
          </w:p>
        </w:tc>
        <w:tc>
          <w:tcPr>
            <w:tcW w:w="3749" w:type="dxa"/>
            <w:tcBorders>
              <w:tl2br w:val="nil"/>
              <w:tr2bl w:val="nil"/>
            </w:tcBorders>
            <w:shd w:val="clear" w:color="auto" w:fill="auto"/>
            <w:vAlign w:val="center"/>
          </w:tcPr>
          <w:p w14:paraId="18C43A2D">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CC82EE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ED2F0D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D4835FE">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RAD50突变</w:t>
            </w:r>
          </w:p>
        </w:tc>
        <w:tc>
          <w:tcPr>
            <w:tcW w:w="3749" w:type="dxa"/>
            <w:tcBorders>
              <w:tl2br w:val="nil"/>
              <w:tr2bl w:val="nil"/>
            </w:tcBorders>
            <w:shd w:val="clear" w:color="auto" w:fill="auto"/>
            <w:vAlign w:val="center"/>
          </w:tcPr>
          <w:p w14:paraId="3C7D24C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7D56D08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BEFC2A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0255A55">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RAD51突变</w:t>
            </w:r>
          </w:p>
        </w:tc>
        <w:tc>
          <w:tcPr>
            <w:tcW w:w="3749" w:type="dxa"/>
            <w:tcBorders>
              <w:tl2br w:val="nil"/>
              <w:tr2bl w:val="nil"/>
            </w:tcBorders>
            <w:shd w:val="clear" w:color="auto" w:fill="auto"/>
            <w:vAlign w:val="center"/>
          </w:tcPr>
          <w:p w14:paraId="0199B3A5">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26D832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AC2BF1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63AF677">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RAD51B突变</w:t>
            </w:r>
          </w:p>
        </w:tc>
        <w:tc>
          <w:tcPr>
            <w:tcW w:w="3749" w:type="dxa"/>
            <w:tcBorders>
              <w:tl2br w:val="nil"/>
              <w:tr2bl w:val="nil"/>
            </w:tcBorders>
            <w:shd w:val="clear" w:color="auto" w:fill="auto"/>
            <w:vAlign w:val="center"/>
          </w:tcPr>
          <w:p w14:paraId="50D1D84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0956F7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661351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C1A8A67">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RAD51D突变</w:t>
            </w:r>
          </w:p>
        </w:tc>
        <w:tc>
          <w:tcPr>
            <w:tcW w:w="3749" w:type="dxa"/>
            <w:tcBorders>
              <w:tl2br w:val="nil"/>
              <w:tr2bl w:val="nil"/>
            </w:tcBorders>
            <w:shd w:val="clear" w:color="auto" w:fill="auto"/>
            <w:vAlign w:val="center"/>
          </w:tcPr>
          <w:p w14:paraId="2CF67BC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3C563DA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9A7444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D45F74C">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RAD54L突变</w:t>
            </w:r>
          </w:p>
        </w:tc>
        <w:tc>
          <w:tcPr>
            <w:tcW w:w="3749" w:type="dxa"/>
            <w:tcBorders>
              <w:tl2br w:val="nil"/>
              <w:tr2bl w:val="nil"/>
            </w:tcBorders>
            <w:shd w:val="clear" w:color="auto" w:fill="auto"/>
            <w:vAlign w:val="center"/>
          </w:tcPr>
          <w:p w14:paraId="1E2AF32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56F3A1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99F4B7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06E3C35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r w14:paraId="5FE5965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209652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4809679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其他基因</w:t>
            </w:r>
          </w:p>
        </w:tc>
      </w:tr>
      <w:tr w14:paraId="739BEFB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B25A7B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772956E9">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{%tr if summaryOfRresults.</w:t>
            </w:r>
            <w:r>
              <w:rPr>
                <w:rFonts w:hint="eastAsia" w:ascii="宋体" w:hAnsi="宋体" w:eastAsia="宋体" w:cs="宋体"/>
                <w:sz w:val="18"/>
                <w:szCs w:val="18"/>
                <w:lang w:eastAsia="zh-CN"/>
              </w:rPr>
              <w:t xml:space="preserve">positiveOtherImmnueNum </w:t>
            </w:r>
            <w:r>
              <w:rPr>
                <w:rFonts w:hint="eastAsia" w:ascii="宋体" w:hAnsi="宋体" w:eastAsia="宋体" w:cs="宋体"/>
                <w:sz w:val="18"/>
                <w:szCs w:val="18"/>
                <w:lang w:val="en-US" w:eastAsia="zh-CN"/>
              </w:rPr>
              <w:t>&gt; 0 %}</w:t>
            </w:r>
          </w:p>
        </w:tc>
      </w:tr>
      <w:tr w14:paraId="15F8B60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76AAE5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2238E88">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CD274(PDL1)扩增</w:t>
            </w:r>
          </w:p>
        </w:tc>
        <w:tc>
          <w:tcPr>
            <w:tcW w:w="3209" w:type="dxa"/>
            <w:tcBorders>
              <w:tl2br w:val="nil"/>
              <w:tr2bl w:val="nil"/>
            </w:tcBorders>
            <w:shd w:val="clear" w:color="auto" w:fill="auto"/>
            <w:vAlign w:val="center"/>
          </w:tcPr>
          <w:p w14:paraId="1EE44143">
            <w:pPr>
              <w:widowControl/>
              <w:snapToGrid w:val="0"/>
              <w:jc w:val="center"/>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kern w:val="2"/>
                <w:sz w:val="18"/>
                <w:szCs w:val="18"/>
                <w:lang w:val="en-US" w:eastAsia="zh-CN" w:bidi="ar"/>
              </w:rPr>
              <w:t xml:space="preserve">{% if </w:t>
            </w:r>
            <w:r>
              <w:rPr>
                <w:rFonts w:hint="eastAsia" w:ascii="宋体" w:hAnsi="宋体" w:eastAsia="宋体" w:cs="宋体"/>
                <w:sz w:val="18"/>
                <w:szCs w:val="18"/>
                <w:lang w:eastAsia="zh-CN"/>
              </w:rPr>
              <w:t>positiveOther</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positiveOtherCD274</w:t>
            </w:r>
            <w:r>
              <w:rPr>
                <w:rFonts w:hint="eastAsia" w:ascii="宋体" w:hAnsi="宋体" w:eastAsia="宋体" w:cs="宋体"/>
                <w:sz w:val="18"/>
                <w:szCs w:val="18"/>
                <w:lang w:val="en-US" w:eastAsia="zh-CN"/>
              </w:rPr>
              <w:t xml:space="preserve"> </w:t>
            </w:r>
            <w:r>
              <w:rPr>
                <w:rFonts w:hint="eastAsia" w:ascii="宋体" w:hAnsi="宋体" w:eastAsia="宋体" w:cs="宋体"/>
                <w:color w:val="000000"/>
                <w:kern w:val="2"/>
                <w:sz w:val="18"/>
                <w:szCs w:val="18"/>
                <w:lang w:val="en-US" w:eastAsia="zh-CN" w:bidi="ar"/>
              </w:rPr>
              <w:t>== '-'%}未见变异{%else%}</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positiveOtherCD274</w:t>
            </w:r>
            <w:r>
              <w:rPr>
                <w:rFonts w:hint="eastAsia" w:ascii="宋体" w:hAnsi="宋体" w:eastAsia="宋体" w:cs="宋体"/>
                <w:sz w:val="18"/>
                <w:szCs w:val="18"/>
                <w:lang w:val="en-US" w:eastAsia="zh-CN"/>
              </w:rPr>
              <w:t xml:space="preserve"> }}</w:t>
            </w:r>
            <w:r>
              <w:rPr>
                <w:rFonts w:hint="eastAsia" w:ascii="宋体" w:hAnsi="宋体" w:eastAsia="宋体" w:cs="宋体"/>
                <w:color w:val="000000"/>
                <w:kern w:val="2"/>
                <w:sz w:val="18"/>
                <w:szCs w:val="18"/>
                <w:lang w:val="en-US" w:eastAsia="zh-CN" w:bidi="ar"/>
              </w:rPr>
              <w:t>{% endif %}</w:t>
            </w:r>
          </w:p>
        </w:tc>
        <w:tc>
          <w:tcPr>
            <w:tcW w:w="3749" w:type="dxa"/>
            <w:vMerge w:val="restart"/>
            <w:tcBorders>
              <w:tl2br w:val="nil"/>
              <w:tr2bl w:val="nil"/>
            </w:tcBorders>
            <w:shd w:val="clear" w:color="auto" w:fill="auto"/>
            <w:vAlign w:val="center"/>
          </w:tcPr>
          <w:p w14:paraId="0802AF3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positiveOther.detectionSignificance }}</w:t>
            </w:r>
          </w:p>
        </w:tc>
      </w:tr>
      <w:tr w14:paraId="0B22E1D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BE8C9D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C06A406">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KRAS突变</w:t>
            </w:r>
          </w:p>
        </w:tc>
        <w:tc>
          <w:tcPr>
            <w:tcW w:w="3209" w:type="dxa"/>
            <w:tcBorders>
              <w:tl2br w:val="nil"/>
              <w:tr2bl w:val="nil"/>
            </w:tcBorders>
            <w:shd w:val="clear" w:color="auto" w:fill="auto"/>
            <w:vAlign w:val="center"/>
          </w:tcPr>
          <w:p w14:paraId="755C158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KRAS</w:t>
            </w:r>
            <w:r>
              <w:rPr>
                <w:rFonts w:hint="eastAsia" w:ascii="宋体" w:hAnsi="宋体" w:eastAsia="宋体" w:cs="宋体"/>
                <w:sz w:val="18"/>
                <w:szCs w:val="18"/>
                <w:lang w:eastAsia="zh-CN"/>
              </w:rPr>
              <w:t xml:space="preserve"> %}{% if i == ‘-’%}未见变异{%else%}{{i}}{% endif %}{%if loop.last%}{%else%}</w:t>
            </w:r>
          </w:p>
          <w:p w14:paraId="52AB627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BADBA6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2A5F25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6ECC56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82C8594">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PBRM1突变</w:t>
            </w:r>
          </w:p>
        </w:tc>
        <w:tc>
          <w:tcPr>
            <w:tcW w:w="3209" w:type="dxa"/>
            <w:tcBorders>
              <w:tl2br w:val="nil"/>
              <w:tr2bl w:val="nil"/>
            </w:tcBorders>
            <w:shd w:val="clear" w:color="auto" w:fill="auto"/>
            <w:vAlign w:val="center"/>
          </w:tcPr>
          <w:p w14:paraId="3EDA603F">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PBRM1</w:t>
            </w:r>
            <w:r>
              <w:rPr>
                <w:rFonts w:hint="eastAsia" w:ascii="宋体" w:hAnsi="宋体" w:eastAsia="宋体" w:cs="宋体"/>
                <w:sz w:val="18"/>
                <w:szCs w:val="18"/>
                <w:lang w:eastAsia="zh-CN"/>
              </w:rPr>
              <w:t xml:space="preserve"> %}{% if i == ‘-’%}未见变异{%else%}{{i}}{% endif %}{%if loop.last%}{%else%}</w:t>
            </w:r>
          </w:p>
          <w:p w14:paraId="2F27E225">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41B575B">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0B69C8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A125DF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D47C91F">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highlight w:val="none"/>
                <w:lang w:eastAsia="zh-CN" w:bidi="ar"/>
              </w:rPr>
              <w:t>PDCD1LG2(PDL2)扩增</w:t>
            </w:r>
          </w:p>
        </w:tc>
        <w:tc>
          <w:tcPr>
            <w:tcW w:w="3209" w:type="dxa"/>
            <w:tcBorders>
              <w:tl2br w:val="nil"/>
              <w:tr2bl w:val="nil"/>
            </w:tcBorders>
            <w:shd w:val="clear" w:color="auto" w:fill="auto"/>
            <w:vAlign w:val="center"/>
          </w:tcPr>
          <w:p w14:paraId="08B6C726">
            <w:pPr>
              <w:widowControl/>
              <w:snapToGrid w:val="0"/>
              <w:jc w:val="center"/>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kern w:val="2"/>
                <w:sz w:val="18"/>
                <w:szCs w:val="18"/>
                <w:lang w:val="en-US" w:eastAsia="zh-CN" w:bidi="ar"/>
              </w:rPr>
              <w:t xml:space="preserve">{% if </w:t>
            </w:r>
            <w:r>
              <w:rPr>
                <w:rFonts w:hint="eastAsia" w:ascii="宋体" w:hAnsi="宋体" w:eastAsia="宋体" w:cs="宋体"/>
                <w:sz w:val="18"/>
                <w:szCs w:val="18"/>
                <w:lang w:eastAsia="zh-CN"/>
              </w:rPr>
              <w:t>positiveOther</w:t>
            </w:r>
            <w:r>
              <w:rPr>
                <w:rFonts w:hint="eastAsia" w:ascii="宋体" w:hAnsi="宋体" w:eastAsia="宋体" w:cs="宋体"/>
                <w:color w:val="000000"/>
                <w:kern w:val="2"/>
                <w:sz w:val="18"/>
                <w:szCs w:val="18"/>
                <w:lang w:val="en-US" w:eastAsia="zh-CN" w:bidi="ar"/>
              </w:rPr>
              <w:t>.</w:t>
            </w:r>
            <w:r>
              <w:rPr>
                <w:rFonts w:hint="eastAsia" w:ascii="宋体" w:hAnsi="宋体" w:eastAsia="宋体" w:cs="宋体"/>
                <w:sz w:val="18"/>
                <w:szCs w:val="18"/>
                <w:lang w:eastAsia="zh-CN"/>
              </w:rPr>
              <w:t>positiveOtherPDCD1LG2</w:t>
            </w:r>
            <w:r>
              <w:rPr>
                <w:rFonts w:hint="eastAsia" w:ascii="宋体" w:hAnsi="宋体" w:eastAsia="宋体" w:cs="宋体"/>
                <w:color w:val="000000"/>
                <w:kern w:val="2"/>
                <w:sz w:val="18"/>
                <w:szCs w:val="18"/>
                <w:lang w:val="en-US" w:eastAsia="zh-CN" w:bidi="ar"/>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
              </w:rPr>
              <w:t>%}未见变异{%else%}</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positiveOtherPDCD1LG2</w:t>
            </w:r>
            <w:r>
              <w:rPr>
                <w:rFonts w:hint="eastAsia" w:ascii="宋体" w:hAnsi="宋体" w:eastAsia="宋体" w:cs="宋体"/>
                <w:sz w:val="18"/>
                <w:szCs w:val="18"/>
                <w:lang w:val="en-US" w:eastAsia="zh-CN"/>
              </w:rPr>
              <w:t xml:space="preserve"> }}</w:t>
            </w:r>
            <w:r>
              <w:rPr>
                <w:rFonts w:hint="eastAsia" w:ascii="宋体" w:hAnsi="宋体" w:eastAsia="宋体" w:cs="宋体"/>
                <w:color w:val="000000"/>
                <w:kern w:val="2"/>
                <w:sz w:val="18"/>
                <w:szCs w:val="18"/>
                <w:lang w:val="en-US" w:eastAsia="zh-CN" w:bidi="ar"/>
              </w:rPr>
              <w:t>{% endif %}</w:t>
            </w:r>
          </w:p>
        </w:tc>
        <w:tc>
          <w:tcPr>
            <w:tcW w:w="3749" w:type="dxa"/>
            <w:vMerge w:val="continue"/>
            <w:tcBorders>
              <w:tl2br w:val="nil"/>
              <w:tr2bl w:val="nil"/>
            </w:tcBorders>
            <w:shd w:val="clear" w:color="auto" w:fill="auto"/>
            <w:vAlign w:val="center"/>
          </w:tcPr>
          <w:p w14:paraId="64F9B3F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0EA9A0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AC33F7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05AECC2">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POLD1突变</w:t>
            </w:r>
          </w:p>
        </w:tc>
        <w:tc>
          <w:tcPr>
            <w:tcW w:w="3209" w:type="dxa"/>
            <w:tcBorders>
              <w:tl2br w:val="nil"/>
              <w:tr2bl w:val="nil"/>
            </w:tcBorders>
            <w:shd w:val="clear" w:color="auto" w:fill="auto"/>
            <w:vAlign w:val="center"/>
          </w:tcPr>
          <w:p w14:paraId="5D0994D9">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POLD1</w:t>
            </w:r>
            <w:r>
              <w:rPr>
                <w:rFonts w:hint="eastAsia" w:ascii="宋体" w:hAnsi="宋体" w:eastAsia="宋体" w:cs="宋体"/>
                <w:sz w:val="18"/>
                <w:szCs w:val="18"/>
                <w:lang w:eastAsia="zh-CN"/>
              </w:rPr>
              <w:t xml:space="preserve"> %}{% if i == ‘-’%}未见变异{%else%}{{i}}{% endif %}{%if loop.last%}{%else%}</w:t>
            </w:r>
          </w:p>
          <w:p w14:paraId="64DEF899">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4DE160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36DE582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F656A7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B2D41A0">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POLE突变</w:t>
            </w:r>
          </w:p>
        </w:tc>
        <w:tc>
          <w:tcPr>
            <w:tcW w:w="3209" w:type="dxa"/>
            <w:tcBorders>
              <w:tl2br w:val="nil"/>
              <w:tr2bl w:val="nil"/>
            </w:tcBorders>
            <w:shd w:val="clear" w:color="auto" w:fill="auto"/>
            <w:vAlign w:val="center"/>
          </w:tcPr>
          <w:p w14:paraId="6E6CE15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POLE</w:t>
            </w:r>
            <w:r>
              <w:rPr>
                <w:rFonts w:hint="eastAsia" w:ascii="宋体" w:hAnsi="宋体" w:eastAsia="宋体" w:cs="宋体"/>
                <w:sz w:val="18"/>
                <w:szCs w:val="18"/>
                <w:lang w:eastAsia="zh-CN"/>
              </w:rPr>
              <w:t xml:space="preserve"> %}{% if i == ‘-’%}未见变异{%else%}{{i}}{% endif %}{%if loop.last%}{%else%}</w:t>
            </w:r>
          </w:p>
          <w:p w14:paraId="636FB8F0">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C20351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5181A8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DCD25D8">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38CD54F">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TP53突变</w:t>
            </w:r>
          </w:p>
        </w:tc>
        <w:tc>
          <w:tcPr>
            <w:tcW w:w="3209" w:type="dxa"/>
            <w:tcBorders>
              <w:tl2br w:val="nil"/>
              <w:tr2bl w:val="nil"/>
            </w:tcBorders>
            <w:shd w:val="clear" w:color="auto" w:fill="auto"/>
            <w:vAlign w:val="center"/>
          </w:tcPr>
          <w:p w14:paraId="7644F0D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TP53</w:t>
            </w:r>
            <w:r>
              <w:rPr>
                <w:rFonts w:hint="eastAsia" w:ascii="宋体" w:hAnsi="宋体" w:eastAsia="宋体" w:cs="宋体"/>
                <w:sz w:val="18"/>
                <w:szCs w:val="18"/>
                <w:lang w:eastAsia="zh-CN"/>
              </w:rPr>
              <w:t xml:space="preserve"> %}{% if i == ‘-’%}未见变异{%else%}{{i}}{% endif %}{%if loop.last%}{%else%}</w:t>
            </w:r>
          </w:p>
          <w:p w14:paraId="327DA4D7">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25F5D2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4D564D2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33383E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768C6600">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1EA41CD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C3D871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9A89DD6">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CD274(PDL1)扩增</w:t>
            </w:r>
          </w:p>
        </w:tc>
        <w:tc>
          <w:tcPr>
            <w:tcW w:w="3749" w:type="dxa"/>
            <w:tcBorders>
              <w:tl2br w:val="nil"/>
              <w:tr2bl w:val="nil"/>
            </w:tcBorders>
            <w:shd w:val="clear" w:color="auto" w:fill="auto"/>
            <w:vAlign w:val="center"/>
          </w:tcPr>
          <w:p w14:paraId="60A2645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48B277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8947D3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6DFA791">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KRAS突变</w:t>
            </w:r>
          </w:p>
        </w:tc>
        <w:tc>
          <w:tcPr>
            <w:tcW w:w="3749" w:type="dxa"/>
            <w:tcBorders>
              <w:tl2br w:val="nil"/>
              <w:tr2bl w:val="nil"/>
            </w:tcBorders>
            <w:shd w:val="clear" w:color="auto" w:fill="auto"/>
            <w:vAlign w:val="center"/>
          </w:tcPr>
          <w:p w14:paraId="6DE48F2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55AFA1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93DFA0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4F778EF">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PBRM1突变</w:t>
            </w:r>
          </w:p>
        </w:tc>
        <w:tc>
          <w:tcPr>
            <w:tcW w:w="3749" w:type="dxa"/>
            <w:tcBorders>
              <w:tl2br w:val="nil"/>
              <w:tr2bl w:val="nil"/>
            </w:tcBorders>
            <w:shd w:val="clear" w:color="auto" w:fill="auto"/>
            <w:vAlign w:val="center"/>
          </w:tcPr>
          <w:p w14:paraId="1AF425F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70EE6E5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1E0B3A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E82FB21">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PDCD1LG2(PDL2)扩增</w:t>
            </w:r>
          </w:p>
        </w:tc>
        <w:tc>
          <w:tcPr>
            <w:tcW w:w="3749" w:type="dxa"/>
            <w:tcBorders>
              <w:tl2br w:val="nil"/>
              <w:tr2bl w:val="nil"/>
            </w:tcBorders>
            <w:shd w:val="clear" w:color="auto" w:fill="auto"/>
            <w:vAlign w:val="center"/>
          </w:tcPr>
          <w:p w14:paraId="17C9FD6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9B78F2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FBC815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073C146">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POLD1突变</w:t>
            </w:r>
          </w:p>
        </w:tc>
        <w:tc>
          <w:tcPr>
            <w:tcW w:w="3749" w:type="dxa"/>
            <w:tcBorders>
              <w:tl2br w:val="nil"/>
              <w:tr2bl w:val="nil"/>
            </w:tcBorders>
            <w:shd w:val="clear" w:color="auto" w:fill="auto"/>
            <w:vAlign w:val="center"/>
          </w:tcPr>
          <w:p w14:paraId="5056C910">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ACF35D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4A3708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BCA06C3">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POLE突变</w:t>
            </w:r>
          </w:p>
        </w:tc>
        <w:tc>
          <w:tcPr>
            <w:tcW w:w="3749" w:type="dxa"/>
            <w:tcBorders>
              <w:tl2br w:val="nil"/>
              <w:tr2bl w:val="nil"/>
            </w:tcBorders>
            <w:shd w:val="clear" w:color="auto" w:fill="auto"/>
            <w:vAlign w:val="center"/>
          </w:tcPr>
          <w:p w14:paraId="01F90DE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EEF27B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9A3F4E8">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78808A5">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TP53突变</w:t>
            </w:r>
          </w:p>
        </w:tc>
        <w:tc>
          <w:tcPr>
            <w:tcW w:w="3749" w:type="dxa"/>
            <w:tcBorders>
              <w:tl2br w:val="nil"/>
              <w:tr2bl w:val="nil"/>
            </w:tcBorders>
            <w:shd w:val="clear" w:color="auto" w:fill="auto"/>
            <w:vAlign w:val="center"/>
          </w:tcPr>
          <w:p w14:paraId="7811682D">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0736A4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763903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584AAC0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r w14:paraId="0DB14EB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0795C108">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{%tr for g in negativeGeneList %}</w:t>
            </w:r>
          </w:p>
        </w:tc>
      </w:tr>
      <w:tr w14:paraId="3D5112D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4F6B479F">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{%tr if summaryOfRresults.negativeImmnueNum &gt; 0 %}</w:t>
            </w:r>
          </w:p>
        </w:tc>
      </w:tr>
      <w:tr w14:paraId="17E0E15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6FB31AB8">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rPr>
              <w:t>免疫负相关基因</w:t>
            </w:r>
          </w:p>
        </w:tc>
        <w:tc>
          <w:tcPr>
            <w:tcW w:w="1642" w:type="dxa"/>
            <w:tcBorders>
              <w:tl2br w:val="nil"/>
              <w:tr2bl w:val="nil"/>
            </w:tcBorders>
            <w:shd w:val="clear" w:color="auto" w:fill="auto"/>
            <w:vAlign w:val="center"/>
          </w:tcPr>
          <w:p w14:paraId="3D7E7A0F">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ALK融合</w:t>
            </w:r>
          </w:p>
        </w:tc>
        <w:tc>
          <w:tcPr>
            <w:tcW w:w="3209" w:type="dxa"/>
            <w:tcBorders>
              <w:tl2br w:val="nil"/>
              <w:tr2bl w:val="nil"/>
            </w:tcBorders>
            <w:shd w:val="clear" w:color="auto" w:fill="auto"/>
            <w:vAlign w:val="center"/>
          </w:tcPr>
          <w:p w14:paraId="424BBB12">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ALK</w:t>
            </w:r>
            <w:r>
              <w:rPr>
                <w:rFonts w:hint="eastAsia" w:ascii="宋体" w:hAnsi="宋体" w:eastAsia="宋体" w:cs="宋体"/>
                <w:sz w:val="18"/>
                <w:szCs w:val="18"/>
                <w:lang w:eastAsia="zh-CN"/>
              </w:rPr>
              <w:t xml:space="preserve"> %}{% if i == ‘-’%}未见变异{%else%}{{i}}{% endif %}{%if loop.last%}{%else%}</w:t>
            </w:r>
          </w:p>
          <w:p w14:paraId="6A677547">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2E2AC4C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negative.detectionSignificance }}</w:t>
            </w:r>
          </w:p>
        </w:tc>
      </w:tr>
      <w:tr w14:paraId="4504DF3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D2854B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90F5D7D">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B2M突变</w:t>
            </w:r>
          </w:p>
        </w:tc>
        <w:tc>
          <w:tcPr>
            <w:tcW w:w="3209" w:type="dxa"/>
            <w:tcBorders>
              <w:tl2br w:val="nil"/>
              <w:tr2bl w:val="nil"/>
            </w:tcBorders>
            <w:shd w:val="clear" w:color="auto" w:fill="auto"/>
            <w:vAlign w:val="center"/>
          </w:tcPr>
          <w:p w14:paraId="0F99352A">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B2M</w:t>
            </w:r>
            <w:r>
              <w:rPr>
                <w:rFonts w:hint="eastAsia" w:ascii="宋体" w:hAnsi="宋体" w:eastAsia="宋体" w:cs="宋体"/>
                <w:sz w:val="18"/>
                <w:szCs w:val="18"/>
                <w:lang w:eastAsia="zh-CN"/>
              </w:rPr>
              <w:t xml:space="preserve"> %}{% if i == ‘-’%}未见变异{%else%}{{i}}{% endif %}{%if loop.last%}{%else%}</w:t>
            </w:r>
          </w:p>
          <w:p w14:paraId="0B56BF4D">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AF8F83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A99B09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669B89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9C885DB">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CTNNB1突变</w:t>
            </w:r>
          </w:p>
        </w:tc>
        <w:tc>
          <w:tcPr>
            <w:tcW w:w="3209" w:type="dxa"/>
            <w:tcBorders>
              <w:tl2br w:val="nil"/>
              <w:tr2bl w:val="nil"/>
            </w:tcBorders>
            <w:shd w:val="clear" w:color="auto" w:fill="auto"/>
            <w:vAlign w:val="center"/>
          </w:tcPr>
          <w:p w14:paraId="3C5AA61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CTNNB1</w:t>
            </w:r>
            <w:r>
              <w:rPr>
                <w:rFonts w:hint="eastAsia" w:ascii="宋体" w:hAnsi="宋体" w:eastAsia="宋体" w:cs="宋体"/>
                <w:sz w:val="18"/>
                <w:szCs w:val="18"/>
                <w:lang w:eastAsia="zh-CN"/>
              </w:rPr>
              <w:t xml:space="preserve"> %}{% if i == ‘-’%}未见变异{%else%}{{i}}{% endif %}{%if loop.last%}{%else%}</w:t>
            </w:r>
          </w:p>
          <w:p w14:paraId="3B96D39F">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65D057B">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B0D20A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A1B9EA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2DA9EDB">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EGFR突变(EX19del/L858R)</w:t>
            </w:r>
          </w:p>
        </w:tc>
        <w:tc>
          <w:tcPr>
            <w:tcW w:w="3209" w:type="dxa"/>
            <w:tcBorders>
              <w:tl2br w:val="nil"/>
              <w:tr2bl w:val="nil"/>
            </w:tcBorders>
            <w:shd w:val="clear" w:color="auto" w:fill="auto"/>
            <w:vAlign w:val="center"/>
          </w:tcPr>
          <w:p w14:paraId="155B325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EGFR</w:t>
            </w:r>
            <w:r>
              <w:rPr>
                <w:rFonts w:hint="eastAsia" w:ascii="宋体" w:hAnsi="宋体" w:eastAsia="宋体" w:cs="宋体"/>
                <w:sz w:val="18"/>
                <w:szCs w:val="18"/>
                <w:lang w:eastAsia="zh-CN"/>
              </w:rPr>
              <w:t xml:space="preserve"> %}{% if i == ‘-’%}未见变异{%else%}{{i}}{% endif %}{%if loop.last%}{%else%}</w:t>
            </w:r>
          </w:p>
          <w:p w14:paraId="3C75F930">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283ACF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7122CC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0DAC84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A79A7C4">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JAK1突变</w:t>
            </w:r>
          </w:p>
        </w:tc>
        <w:tc>
          <w:tcPr>
            <w:tcW w:w="3209" w:type="dxa"/>
            <w:tcBorders>
              <w:tl2br w:val="nil"/>
              <w:tr2bl w:val="nil"/>
            </w:tcBorders>
            <w:shd w:val="clear" w:color="auto" w:fill="auto"/>
            <w:vAlign w:val="center"/>
          </w:tcPr>
          <w:p w14:paraId="2214CF1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JAK1</w:t>
            </w:r>
            <w:r>
              <w:rPr>
                <w:rFonts w:hint="eastAsia" w:ascii="宋体" w:hAnsi="宋体" w:eastAsia="宋体" w:cs="宋体"/>
                <w:sz w:val="18"/>
                <w:szCs w:val="18"/>
                <w:lang w:eastAsia="zh-CN"/>
              </w:rPr>
              <w:t xml:space="preserve"> %}{% if i == ‘-’%}未见变异{%else%}{{i}}{% endif %}{%if loop.last%}{%else%}</w:t>
            </w:r>
          </w:p>
          <w:p w14:paraId="2FB88FB1">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A3D99F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51FA9F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2104A8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A6C5DE0">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JAK2突变</w:t>
            </w:r>
          </w:p>
        </w:tc>
        <w:tc>
          <w:tcPr>
            <w:tcW w:w="3209" w:type="dxa"/>
            <w:tcBorders>
              <w:tl2br w:val="nil"/>
              <w:tr2bl w:val="nil"/>
            </w:tcBorders>
            <w:shd w:val="clear" w:color="auto" w:fill="auto"/>
            <w:vAlign w:val="center"/>
          </w:tcPr>
          <w:p w14:paraId="487F2FC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JAK2</w:t>
            </w:r>
            <w:r>
              <w:rPr>
                <w:rFonts w:hint="eastAsia" w:ascii="宋体" w:hAnsi="宋体" w:eastAsia="宋体" w:cs="宋体"/>
                <w:sz w:val="18"/>
                <w:szCs w:val="18"/>
                <w:lang w:eastAsia="zh-CN"/>
              </w:rPr>
              <w:t xml:space="preserve"> %}{% if i == ‘-’%}未见变异{%else%}{{i}}{% endif %}{%if loop.last%}{%else%}</w:t>
            </w:r>
          </w:p>
          <w:p w14:paraId="65B47186">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24EF81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1882B1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A0B722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B502136">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KEAP1突变</w:t>
            </w:r>
          </w:p>
        </w:tc>
        <w:tc>
          <w:tcPr>
            <w:tcW w:w="3209" w:type="dxa"/>
            <w:tcBorders>
              <w:tl2br w:val="nil"/>
              <w:tr2bl w:val="nil"/>
            </w:tcBorders>
            <w:shd w:val="clear" w:color="auto" w:fill="auto"/>
            <w:vAlign w:val="center"/>
          </w:tcPr>
          <w:p w14:paraId="248F537D">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KEAP1</w:t>
            </w:r>
            <w:r>
              <w:rPr>
                <w:rFonts w:hint="eastAsia" w:ascii="宋体" w:hAnsi="宋体" w:eastAsia="宋体" w:cs="宋体"/>
                <w:sz w:val="18"/>
                <w:szCs w:val="18"/>
                <w:lang w:eastAsia="zh-CN"/>
              </w:rPr>
              <w:t xml:space="preserve"> %}{% if i == ‘-’%}未见变异{%else%}{{i}}{% endif %}{%if loop.last%}{%else%}</w:t>
            </w:r>
          </w:p>
          <w:p w14:paraId="4D44BD2A">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0B418B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30F239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011E8C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FB4008C">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PTEN突变</w:t>
            </w:r>
          </w:p>
        </w:tc>
        <w:tc>
          <w:tcPr>
            <w:tcW w:w="3209" w:type="dxa"/>
            <w:tcBorders>
              <w:tl2br w:val="nil"/>
              <w:tr2bl w:val="nil"/>
            </w:tcBorders>
            <w:shd w:val="clear" w:color="auto" w:fill="auto"/>
            <w:vAlign w:val="center"/>
          </w:tcPr>
          <w:p w14:paraId="122D55D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PTEN</w:t>
            </w:r>
            <w:r>
              <w:rPr>
                <w:rFonts w:hint="eastAsia" w:ascii="宋体" w:hAnsi="宋体" w:eastAsia="宋体" w:cs="宋体"/>
                <w:sz w:val="18"/>
                <w:szCs w:val="18"/>
                <w:lang w:eastAsia="zh-CN"/>
              </w:rPr>
              <w:t xml:space="preserve"> %}{% if i == ‘-’%}未见变异{%else%}{{i}}{% endif %}{%if loop.last%}{%else%}</w:t>
            </w:r>
          </w:p>
          <w:p w14:paraId="0A7AB028">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08A3CD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8BFD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456E7D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7C22A13">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STK11突变</w:t>
            </w:r>
          </w:p>
        </w:tc>
        <w:tc>
          <w:tcPr>
            <w:tcW w:w="3209" w:type="dxa"/>
            <w:tcBorders>
              <w:tl2br w:val="nil"/>
              <w:tr2bl w:val="nil"/>
            </w:tcBorders>
            <w:shd w:val="clear" w:color="auto" w:fill="auto"/>
            <w:vAlign w:val="center"/>
          </w:tcPr>
          <w:p w14:paraId="1D6E135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STK11</w:t>
            </w:r>
            <w:r>
              <w:rPr>
                <w:rFonts w:hint="eastAsia" w:ascii="宋体" w:hAnsi="宋体" w:eastAsia="宋体" w:cs="宋体"/>
                <w:sz w:val="18"/>
                <w:szCs w:val="18"/>
                <w:lang w:eastAsia="zh-CN"/>
              </w:rPr>
              <w:t xml:space="preserve"> %}{% if i == ‘-’%}未见变异{%else%}{{i}}{% endif %}{%if loop.last%}{%else%}</w:t>
            </w:r>
          </w:p>
          <w:p w14:paraId="17252606">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366C5E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D001E0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A121BC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22CB9B2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7588D25">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rPr>
              <w:t>免疫负相关基因</w:t>
            </w:r>
          </w:p>
        </w:tc>
        <w:tc>
          <w:tcPr>
            <w:tcW w:w="4851" w:type="dxa"/>
            <w:gridSpan w:val="2"/>
            <w:tcBorders>
              <w:tl2br w:val="nil"/>
              <w:tr2bl w:val="nil"/>
            </w:tcBorders>
            <w:shd w:val="clear" w:color="auto" w:fill="auto"/>
            <w:vAlign w:val="center"/>
          </w:tcPr>
          <w:p w14:paraId="68175961">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ALK融合</w:t>
            </w:r>
          </w:p>
        </w:tc>
        <w:tc>
          <w:tcPr>
            <w:tcW w:w="3749" w:type="dxa"/>
            <w:tcBorders>
              <w:tl2br w:val="nil"/>
              <w:tr2bl w:val="nil"/>
            </w:tcBorders>
            <w:shd w:val="clear" w:color="auto" w:fill="auto"/>
            <w:vAlign w:val="center"/>
          </w:tcPr>
          <w:p w14:paraId="1192605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73E685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20B252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2377CE8">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B2M突变</w:t>
            </w:r>
          </w:p>
        </w:tc>
        <w:tc>
          <w:tcPr>
            <w:tcW w:w="3749" w:type="dxa"/>
            <w:tcBorders>
              <w:tl2br w:val="nil"/>
              <w:tr2bl w:val="nil"/>
            </w:tcBorders>
            <w:shd w:val="clear" w:color="auto" w:fill="auto"/>
            <w:vAlign w:val="center"/>
          </w:tcPr>
          <w:p w14:paraId="481347C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46633B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FA3FC2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F1E6C79">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CTNNB1突变</w:t>
            </w:r>
          </w:p>
        </w:tc>
        <w:tc>
          <w:tcPr>
            <w:tcW w:w="3749" w:type="dxa"/>
            <w:tcBorders>
              <w:tl2br w:val="nil"/>
              <w:tr2bl w:val="nil"/>
            </w:tcBorders>
            <w:shd w:val="clear" w:color="auto" w:fill="auto"/>
            <w:vAlign w:val="center"/>
          </w:tcPr>
          <w:p w14:paraId="71DBF14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10184D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1E085C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C2A548F">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EGFR突变(EX19del/L858R)</w:t>
            </w:r>
          </w:p>
        </w:tc>
        <w:tc>
          <w:tcPr>
            <w:tcW w:w="3749" w:type="dxa"/>
            <w:tcBorders>
              <w:tl2br w:val="nil"/>
              <w:tr2bl w:val="nil"/>
            </w:tcBorders>
            <w:shd w:val="clear" w:color="auto" w:fill="auto"/>
            <w:vAlign w:val="center"/>
          </w:tcPr>
          <w:p w14:paraId="1C01A4D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834989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BFBFCB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9227794">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JAK1突变</w:t>
            </w:r>
          </w:p>
        </w:tc>
        <w:tc>
          <w:tcPr>
            <w:tcW w:w="3749" w:type="dxa"/>
            <w:tcBorders>
              <w:tl2br w:val="nil"/>
              <w:tr2bl w:val="nil"/>
            </w:tcBorders>
            <w:shd w:val="clear" w:color="auto" w:fill="auto"/>
            <w:vAlign w:val="center"/>
          </w:tcPr>
          <w:p w14:paraId="7A99664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8BA86A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8EFDF6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A2DE256">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JAK2突变</w:t>
            </w:r>
          </w:p>
        </w:tc>
        <w:tc>
          <w:tcPr>
            <w:tcW w:w="3749" w:type="dxa"/>
            <w:tcBorders>
              <w:tl2br w:val="nil"/>
              <w:tr2bl w:val="nil"/>
            </w:tcBorders>
            <w:shd w:val="clear" w:color="auto" w:fill="auto"/>
            <w:vAlign w:val="center"/>
          </w:tcPr>
          <w:p w14:paraId="401CB51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B5E2BA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D26619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7AFF5217">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KEAP1突变</w:t>
            </w:r>
          </w:p>
        </w:tc>
        <w:tc>
          <w:tcPr>
            <w:tcW w:w="3749" w:type="dxa"/>
            <w:tcBorders>
              <w:tl2br w:val="nil"/>
              <w:tr2bl w:val="nil"/>
            </w:tcBorders>
            <w:shd w:val="clear" w:color="auto" w:fill="auto"/>
            <w:vAlign w:val="center"/>
          </w:tcPr>
          <w:p w14:paraId="49E9693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10C957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A054EF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C94E00C">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PTEN突变</w:t>
            </w:r>
          </w:p>
        </w:tc>
        <w:tc>
          <w:tcPr>
            <w:tcW w:w="3749" w:type="dxa"/>
            <w:tcBorders>
              <w:tl2br w:val="nil"/>
              <w:tr2bl w:val="nil"/>
            </w:tcBorders>
            <w:shd w:val="clear" w:color="auto" w:fill="auto"/>
            <w:vAlign w:val="center"/>
          </w:tcPr>
          <w:p w14:paraId="79F4559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668ADD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FF20D0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223B0EF">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STK11突变</w:t>
            </w:r>
          </w:p>
        </w:tc>
        <w:tc>
          <w:tcPr>
            <w:tcW w:w="3749" w:type="dxa"/>
            <w:tcBorders>
              <w:tl2br w:val="nil"/>
              <w:tr2bl w:val="nil"/>
            </w:tcBorders>
            <w:shd w:val="clear" w:color="auto" w:fill="auto"/>
            <w:vAlign w:val="center"/>
          </w:tcPr>
          <w:p w14:paraId="33DE3D0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3BCE9F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26AAB5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672FEF7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r w14:paraId="024C3FD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20A28109">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{%tr endfor %}</w:t>
            </w:r>
          </w:p>
        </w:tc>
      </w:tr>
      <w:tr w14:paraId="5A65D2B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5D26AFB">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{%tr endif %}</w:t>
            </w:r>
          </w:p>
        </w:tc>
      </w:tr>
      <w:tr w14:paraId="704EB33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170E5BDC">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{%tr if reportInfo.conf.hpd%}</w:t>
            </w:r>
          </w:p>
        </w:tc>
      </w:tr>
      <w:tr w14:paraId="189B090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1692A7BD">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{%tr for g in hpdGeneList %}</w:t>
            </w:r>
          </w:p>
        </w:tc>
      </w:tr>
      <w:tr w14:paraId="3A2D890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4928C55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{%tr if summaryOfRresults.hpdImmnueNum &gt; 0 %}</w:t>
            </w:r>
          </w:p>
        </w:tc>
      </w:tr>
      <w:tr w14:paraId="7101953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0922B93A">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bidi="ar"/>
              </w:rPr>
              <w:t>免疫超进展相关基因(HPD)</w:t>
            </w:r>
          </w:p>
        </w:tc>
        <w:tc>
          <w:tcPr>
            <w:tcW w:w="1642" w:type="dxa"/>
            <w:tcBorders>
              <w:tl2br w:val="nil"/>
              <w:tr2bl w:val="nil"/>
            </w:tcBorders>
            <w:shd w:val="clear" w:color="auto" w:fill="auto"/>
            <w:vAlign w:val="center"/>
          </w:tcPr>
          <w:p w14:paraId="25EDED92">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CCND1扩增</w:t>
            </w:r>
          </w:p>
        </w:tc>
        <w:tc>
          <w:tcPr>
            <w:tcW w:w="3209" w:type="dxa"/>
            <w:tcBorders>
              <w:tl2br w:val="nil"/>
              <w:tr2bl w:val="nil"/>
            </w:tcBorders>
            <w:shd w:val="clear" w:color="auto" w:fill="auto"/>
            <w:vAlign w:val="center"/>
          </w:tcPr>
          <w:p w14:paraId="15DF2945">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hpd.hpdCCND1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%}未见变异{%else%}{{hpd.hpdCCND1 }}{% endif %}</w:t>
            </w:r>
          </w:p>
        </w:tc>
        <w:tc>
          <w:tcPr>
            <w:tcW w:w="3749" w:type="dxa"/>
            <w:vMerge w:val="restart"/>
            <w:tcBorders>
              <w:tl2br w:val="nil"/>
              <w:tr2bl w:val="nil"/>
            </w:tcBorders>
            <w:shd w:val="clear" w:color="auto" w:fill="auto"/>
            <w:vAlign w:val="center"/>
          </w:tcPr>
          <w:p w14:paraId="62AE2FDB">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hpd.detectionSignificance }}</w:t>
            </w:r>
          </w:p>
        </w:tc>
      </w:tr>
      <w:tr w14:paraId="1557C2C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E0D0D5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86712AE">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FGF3扩增</w:t>
            </w:r>
          </w:p>
        </w:tc>
        <w:tc>
          <w:tcPr>
            <w:tcW w:w="3209" w:type="dxa"/>
            <w:tcBorders>
              <w:tl2br w:val="nil"/>
              <w:tr2bl w:val="nil"/>
            </w:tcBorders>
            <w:shd w:val="clear" w:color="auto" w:fill="auto"/>
            <w:vAlign w:val="center"/>
          </w:tcPr>
          <w:p w14:paraId="4FA45AE2">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hpd.hpdFGF3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%}未见变异{%else%}{{hpd.hpdFGF3 }}{% endif %}</w:t>
            </w:r>
          </w:p>
        </w:tc>
        <w:tc>
          <w:tcPr>
            <w:tcW w:w="3749" w:type="dxa"/>
            <w:vMerge w:val="continue"/>
            <w:tcBorders>
              <w:tl2br w:val="nil"/>
              <w:tr2bl w:val="nil"/>
            </w:tcBorders>
            <w:shd w:val="clear" w:color="auto" w:fill="auto"/>
            <w:vAlign w:val="center"/>
          </w:tcPr>
          <w:p w14:paraId="3E533CE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3E26B39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DED9F0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C12F66D">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FGF4扩增</w:t>
            </w:r>
          </w:p>
        </w:tc>
        <w:tc>
          <w:tcPr>
            <w:tcW w:w="3209" w:type="dxa"/>
            <w:tcBorders>
              <w:tl2br w:val="nil"/>
              <w:tr2bl w:val="nil"/>
            </w:tcBorders>
            <w:shd w:val="clear" w:color="auto" w:fill="auto"/>
            <w:vAlign w:val="center"/>
          </w:tcPr>
          <w:p w14:paraId="5A7C8EA7">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hpd.hpdFGF4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%}未见变异{%else%}{{hpd.hpdFGF4 }}{% endif %}</w:t>
            </w:r>
          </w:p>
        </w:tc>
        <w:tc>
          <w:tcPr>
            <w:tcW w:w="3749" w:type="dxa"/>
            <w:vMerge w:val="continue"/>
            <w:tcBorders>
              <w:tl2br w:val="nil"/>
              <w:tr2bl w:val="nil"/>
            </w:tcBorders>
            <w:shd w:val="clear" w:color="auto" w:fill="auto"/>
            <w:vAlign w:val="center"/>
          </w:tcPr>
          <w:p w14:paraId="4478C3D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D75BBB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00D501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A47F360">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FGF19扩增</w:t>
            </w:r>
          </w:p>
        </w:tc>
        <w:tc>
          <w:tcPr>
            <w:tcW w:w="3209" w:type="dxa"/>
            <w:tcBorders>
              <w:tl2br w:val="nil"/>
              <w:tr2bl w:val="nil"/>
            </w:tcBorders>
            <w:shd w:val="clear" w:color="auto" w:fill="auto"/>
            <w:vAlign w:val="center"/>
          </w:tcPr>
          <w:p w14:paraId="6BA2DA80">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hpd.hpdFGF19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%}未见变异{%else%}{{hpd.hpdFGF19 }}{% endif %}</w:t>
            </w:r>
          </w:p>
        </w:tc>
        <w:tc>
          <w:tcPr>
            <w:tcW w:w="3749" w:type="dxa"/>
            <w:vMerge w:val="continue"/>
            <w:tcBorders>
              <w:tl2br w:val="nil"/>
              <w:tr2bl w:val="nil"/>
            </w:tcBorders>
            <w:shd w:val="clear" w:color="auto" w:fill="auto"/>
            <w:vAlign w:val="center"/>
          </w:tcPr>
          <w:p w14:paraId="42E3523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BEB3C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76AFCE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8A4EDFD">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DNMT3A突变</w:t>
            </w:r>
          </w:p>
        </w:tc>
        <w:tc>
          <w:tcPr>
            <w:tcW w:w="3209" w:type="dxa"/>
            <w:tcBorders>
              <w:tl2br w:val="nil"/>
              <w:tr2bl w:val="nil"/>
            </w:tcBorders>
            <w:shd w:val="clear" w:color="auto" w:fill="auto"/>
            <w:vAlign w:val="center"/>
          </w:tcPr>
          <w:p w14:paraId="6C385A70">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h</w:t>
            </w:r>
            <w:r>
              <w:rPr>
                <w:rFonts w:hint="eastAsia" w:ascii="宋体" w:hAnsi="宋体" w:eastAsia="宋体" w:cs="宋体"/>
                <w:sz w:val="18"/>
                <w:szCs w:val="18"/>
                <w:lang w:val="en-US" w:eastAsia="zh-CN"/>
              </w:rPr>
              <w:t>p</w:t>
            </w:r>
            <w:r>
              <w:rPr>
                <w:rFonts w:hint="eastAsia" w:ascii="宋体" w:hAnsi="宋体" w:eastAsia="宋体" w:cs="宋体"/>
                <w:sz w:val="18"/>
                <w:szCs w:val="18"/>
                <w:lang w:eastAsia="zh-CN"/>
              </w:rPr>
              <w:t>d.hpd</w:t>
            </w:r>
            <w:r>
              <w:rPr>
                <w:rFonts w:hint="eastAsia" w:ascii="宋体" w:hAnsi="宋体" w:eastAsia="宋体" w:cs="宋体"/>
                <w:sz w:val="18"/>
                <w:szCs w:val="18"/>
                <w:lang w:eastAsia="zh-CN" w:bidi="ar"/>
              </w:rPr>
              <w:t>DNMT3A</w:t>
            </w:r>
            <w:r>
              <w:rPr>
                <w:rFonts w:hint="eastAsia" w:ascii="宋体" w:hAnsi="宋体" w:eastAsia="宋体" w:cs="宋体"/>
                <w:sz w:val="18"/>
                <w:szCs w:val="18"/>
                <w:lang w:eastAsia="zh-CN"/>
              </w:rPr>
              <w:t xml:space="preserve"> %}{% if i == ‘-’%}未见变异{%else%}{{i}}{% endif %}{%if loop.last%}{%else%}</w:t>
            </w:r>
          </w:p>
          <w:p w14:paraId="2D7A29FF">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1B3C1B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82275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7DF9A5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FCC1B90">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rPr>
              <w:t>EGFR</w:t>
            </w:r>
            <w:r>
              <w:rPr>
                <w:rFonts w:hint="eastAsia" w:ascii="宋体" w:hAnsi="宋体" w:eastAsia="宋体" w:cs="宋体"/>
                <w:color w:val="000000"/>
                <w:sz w:val="18"/>
                <w:szCs w:val="18"/>
                <w:lang w:eastAsia="zh-CN"/>
              </w:rPr>
              <w:t>扩增</w:t>
            </w:r>
          </w:p>
        </w:tc>
        <w:tc>
          <w:tcPr>
            <w:tcW w:w="3209" w:type="dxa"/>
            <w:tcBorders>
              <w:tl2br w:val="nil"/>
              <w:tr2bl w:val="nil"/>
            </w:tcBorders>
            <w:shd w:val="clear" w:color="auto" w:fill="auto"/>
            <w:vAlign w:val="center"/>
          </w:tcPr>
          <w:p w14:paraId="226E6592">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if hpd.hpd</w:t>
            </w:r>
            <w:r>
              <w:rPr>
                <w:rFonts w:hint="eastAsia" w:ascii="宋体" w:hAnsi="宋体" w:eastAsia="宋体" w:cs="宋体"/>
                <w:color w:val="000000"/>
                <w:sz w:val="18"/>
                <w:szCs w:val="18"/>
              </w:rPr>
              <w:t>EGFR</w:t>
            </w:r>
            <w:r>
              <w:rPr>
                <w:rFonts w:hint="eastAsia" w:ascii="宋体" w:hAnsi="宋体" w:eastAsia="宋体" w:cs="宋体"/>
                <w:color w:val="000000"/>
                <w:kern w:val="2"/>
                <w:sz w:val="18"/>
                <w:szCs w:val="18"/>
                <w:lang w:val="en-US" w:eastAsia="zh-CN" w:bidi="ar-SA"/>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w:t>
            </w:r>
            <w:r>
              <w:rPr>
                <w:rFonts w:hint="eastAsia" w:ascii="宋体" w:hAnsi="宋体" w:eastAsia="宋体" w:cs="宋体"/>
                <w:color w:val="000000"/>
                <w:sz w:val="18"/>
                <w:szCs w:val="18"/>
              </w:rPr>
              <w:t>EGFR</w:t>
            </w:r>
            <w:r>
              <w:rPr>
                <w:rFonts w:hint="eastAsia" w:ascii="宋体" w:hAnsi="宋体" w:eastAsia="宋体" w:cs="宋体"/>
                <w:color w:val="000000"/>
                <w:kern w:val="2"/>
                <w:sz w:val="18"/>
                <w:szCs w:val="18"/>
                <w:lang w:val="en-US" w:eastAsia="zh-CN" w:bidi="ar-SA"/>
              </w:rPr>
              <w:t xml:space="preserve"> }}{% endif %}</w:t>
            </w:r>
          </w:p>
        </w:tc>
        <w:tc>
          <w:tcPr>
            <w:tcW w:w="3749" w:type="dxa"/>
            <w:vMerge w:val="continue"/>
            <w:tcBorders>
              <w:tl2br w:val="nil"/>
              <w:tr2bl w:val="nil"/>
            </w:tcBorders>
            <w:shd w:val="clear" w:color="auto" w:fill="auto"/>
            <w:vAlign w:val="center"/>
          </w:tcPr>
          <w:p w14:paraId="4A40716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EAF669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394048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6318969">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MDM2扩增</w:t>
            </w:r>
          </w:p>
        </w:tc>
        <w:tc>
          <w:tcPr>
            <w:tcW w:w="3209" w:type="dxa"/>
            <w:tcBorders>
              <w:tl2br w:val="nil"/>
              <w:tr2bl w:val="nil"/>
            </w:tcBorders>
            <w:shd w:val="clear" w:color="auto" w:fill="auto"/>
            <w:vAlign w:val="center"/>
          </w:tcPr>
          <w:p w14:paraId="3969340F">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if hpd.hpd</w:t>
            </w:r>
            <w:r>
              <w:rPr>
                <w:rFonts w:hint="eastAsia" w:ascii="宋体" w:hAnsi="宋体" w:eastAsia="宋体" w:cs="宋体"/>
                <w:color w:val="000000"/>
                <w:sz w:val="18"/>
                <w:szCs w:val="18"/>
                <w:lang w:eastAsia="zh-CN" w:bidi="ar"/>
              </w:rPr>
              <w:t>MDM2</w:t>
            </w:r>
            <w:r>
              <w:rPr>
                <w:rFonts w:hint="eastAsia" w:ascii="宋体" w:hAnsi="宋体" w:eastAsia="宋体" w:cs="宋体"/>
                <w:color w:val="000000"/>
                <w:kern w:val="2"/>
                <w:sz w:val="18"/>
                <w:szCs w:val="18"/>
                <w:lang w:val="en-US" w:eastAsia="zh-CN" w:bidi="ar-SA"/>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w:t>
            </w:r>
            <w:r>
              <w:rPr>
                <w:rFonts w:hint="eastAsia" w:ascii="宋体" w:hAnsi="宋体" w:eastAsia="宋体" w:cs="宋体"/>
                <w:color w:val="000000"/>
                <w:sz w:val="18"/>
                <w:szCs w:val="18"/>
                <w:lang w:eastAsia="zh-CN" w:bidi="ar"/>
              </w:rPr>
              <w:t>MDM2</w:t>
            </w:r>
            <w:r>
              <w:rPr>
                <w:rFonts w:hint="eastAsia" w:ascii="宋体" w:hAnsi="宋体" w:eastAsia="宋体" w:cs="宋体"/>
                <w:color w:val="000000"/>
                <w:kern w:val="2"/>
                <w:sz w:val="18"/>
                <w:szCs w:val="18"/>
                <w:lang w:val="en-US" w:eastAsia="zh-CN" w:bidi="ar-SA"/>
              </w:rPr>
              <w:t xml:space="preserve"> }}{% endif %}</w:t>
            </w:r>
          </w:p>
        </w:tc>
        <w:tc>
          <w:tcPr>
            <w:tcW w:w="3749" w:type="dxa"/>
            <w:vMerge w:val="continue"/>
            <w:tcBorders>
              <w:tl2br w:val="nil"/>
              <w:tr2bl w:val="nil"/>
            </w:tcBorders>
            <w:shd w:val="clear" w:color="auto" w:fill="auto"/>
            <w:vAlign w:val="center"/>
          </w:tcPr>
          <w:p w14:paraId="590E599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D3ABE6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680" w:hRule="atLeast"/>
        </w:trPr>
        <w:tc>
          <w:tcPr>
            <w:tcW w:w="1338" w:type="dxa"/>
            <w:vMerge w:val="continue"/>
            <w:tcBorders>
              <w:tl2br w:val="nil"/>
              <w:tr2bl w:val="nil"/>
            </w:tcBorders>
            <w:shd w:val="clear" w:color="auto" w:fill="auto"/>
            <w:vAlign w:val="center"/>
          </w:tcPr>
          <w:p w14:paraId="74818EE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F2F2FA0">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MDM4扩增</w:t>
            </w:r>
          </w:p>
        </w:tc>
        <w:tc>
          <w:tcPr>
            <w:tcW w:w="3209" w:type="dxa"/>
            <w:tcBorders>
              <w:tl2br w:val="nil"/>
              <w:tr2bl w:val="nil"/>
            </w:tcBorders>
            <w:shd w:val="clear" w:color="auto" w:fill="auto"/>
            <w:vAlign w:val="center"/>
          </w:tcPr>
          <w:p w14:paraId="787DB63E">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if hpd.hpd</w:t>
            </w:r>
            <w:r>
              <w:rPr>
                <w:rFonts w:hint="eastAsia" w:ascii="宋体" w:hAnsi="宋体" w:eastAsia="宋体" w:cs="宋体"/>
                <w:color w:val="000000"/>
                <w:sz w:val="18"/>
                <w:szCs w:val="18"/>
                <w:lang w:eastAsia="zh-CN" w:bidi="ar"/>
              </w:rPr>
              <w:t>MDM4</w:t>
            </w:r>
            <w:r>
              <w:rPr>
                <w:rFonts w:hint="eastAsia" w:ascii="宋体" w:hAnsi="宋体" w:eastAsia="宋体" w:cs="宋体"/>
                <w:color w:val="000000"/>
                <w:kern w:val="2"/>
                <w:sz w:val="18"/>
                <w:szCs w:val="18"/>
                <w:lang w:val="en-US" w:eastAsia="zh-CN" w:bidi="ar-SA"/>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w:t>
            </w:r>
            <w:r>
              <w:rPr>
                <w:rFonts w:hint="eastAsia" w:ascii="宋体" w:hAnsi="宋体" w:eastAsia="宋体" w:cs="宋体"/>
                <w:color w:val="000000"/>
                <w:sz w:val="18"/>
                <w:szCs w:val="18"/>
                <w:lang w:eastAsia="zh-CN" w:bidi="ar"/>
              </w:rPr>
              <w:t>MDM4</w:t>
            </w:r>
            <w:r>
              <w:rPr>
                <w:rFonts w:hint="eastAsia" w:ascii="宋体" w:hAnsi="宋体" w:eastAsia="宋体" w:cs="宋体"/>
                <w:color w:val="000000"/>
                <w:kern w:val="2"/>
                <w:sz w:val="18"/>
                <w:szCs w:val="18"/>
                <w:lang w:val="en-US" w:eastAsia="zh-CN" w:bidi="ar-SA"/>
              </w:rPr>
              <w:t xml:space="preserve"> }}{% endif %}</w:t>
            </w:r>
          </w:p>
        </w:tc>
        <w:tc>
          <w:tcPr>
            <w:tcW w:w="3749" w:type="dxa"/>
            <w:vMerge w:val="continue"/>
            <w:tcBorders>
              <w:tl2br w:val="nil"/>
              <w:tr2bl w:val="nil"/>
            </w:tcBorders>
            <w:shd w:val="clear" w:color="auto" w:fill="auto"/>
            <w:vAlign w:val="center"/>
          </w:tcPr>
          <w:p w14:paraId="691F465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E1C525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44A365E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5676A61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5BFA7A14">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bidi="ar"/>
              </w:rPr>
              <w:t>免疫超进展相关基因(HPD)</w:t>
            </w:r>
          </w:p>
        </w:tc>
        <w:tc>
          <w:tcPr>
            <w:tcW w:w="4851" w:type="dxa"/>
            <w:gridSpan w:val="2"/>
            <w:tcBorders>
              <w:tl2br w:val="nil"/>
              <w:tr2bl w:val="nil"/>
            </w:tcBorders>
            <w:shd w:val="clear" w:color="auto" w:fill="auto"/>
            <w:vAlign w:val="center"/>
          </w:tcPr>
          <w:p w14:paraId="303AC6D7">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CCND1扩增</w:t>
            </w:r>
          </w:p>
        </w:tc>
        <w:tc>
          <w:tcPr>
            <w:tcW w:w="3749" w:type="dxa"/>
            <w:tcBorders>
              <w:tl2br w:val="nil"/>
              <w:tr2bl w:val="nil"/>
            </w:tcBorders>
            <w:shd w:val="clear" w:color="auto" w:fill="auto"/>
            <w:vAlign w:val="center"/>
          </w:tcPr>
          <w:p w14:paraId="31F79A6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D84C70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10BADB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18DAE76">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FGF3扩增</w:t>
            </w:r>
          </w:p>
        </w:tc>
        <w:tc>
          <w:tcPr>
            <w:tcW w:w="3749" w:type="dxa"/>
            <w:tcBorders>
              <w:tl2br w:val="nil"/>
              <w:tr2bl w:val="nil"/>
            </w:tcBorders>
            <w:shd w:val="clear" w:color="auto" w:fill="auto"/>
            <w:vAlign w:val="center"/>
          </w:tcPr>
          <w:p w14:paraId="5B5400E2">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E62F77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F6F0B1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CC55BC2">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FGF4扩增</w:t>
            </w:r>
          </w:p>
        </w:tc>
        <w:tc>
          <w:tcPr>
            <w:tcW w:w="3749" w:type="dxa"/>
            <w:tcBorders>
              <w:tl2br w:val="nil"/>
              <w:tr2bl w:val="nil"/>
            </w:tcBorders>
            <w:shd w:val="clear" w:color="auto" w:fill="auto"/>
            <w:vAlign w:val="center"/>
          </w:tcPr>
          <w:p w14:paraId="56092EEB">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2D5A0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E965E5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1EE09900">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FGF19扩增</w:t>
            </w:r>
          </w:p>
        </w:tc>
        <w:tc>
          <w:tcPr>
            <w:tcW w:w="3749" w:type="dxa"/>
            <w:tcBorders>
              <w:tl2br w:val="nil"/>
              <w:tr2bl w:val="nil"/>
            </w:tcBorders>
            <w:shd w:val="clear" w:color="auto" w:fill="auto"/>
            <w:vAlign w:val="center"/>
          </w:tcPr>
          <w:p w14:paraId="208B55E5">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510C4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AF25F7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60DF8BB">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DNMT3A突变</w:t>
            </w:r>
          </w:p>
        </w:tc>
        <w:tc>
          <w:tcPr>
            <w:tcW w:w="3749" w:type="dxa"/>
            <w:tcBorders>
              <w:tl2br w:val="nil"/>
              <w:tr2bl w:val="nil"/>
            </w:tcBorders>
            <w:shd w:val="clear" w:color="auto" w:fill="auto"/>
            <w:vAlign w:val="center"/>
          </w:tcPr>
          <w:p w14:paraId="618FA15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89936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264573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D912D74">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EGFR扩增</w:t>
            </w:r>
          </w:p>
        </w:tc>
        <w:tc>
          <w:tcPr>
            <w:tcW w:w="3749" w:type="dxa"/>
            <w:tcBorders>
              <w:tl2br w:val="nil"/>
              <w:tr2bl w:val="nil"/>
            </w:tcBorders>
            <w:shd w:val="clear" w:color="auto" w:fill="auto"/>
            <w:vAlign w:val="center"/>
          </w:tcPr>
          <w:p w14:paraId="0C4F5BA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A2E23B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B1C943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7729A89F">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MDM2扩增</w:t>
            </w:r>
          </w:p>
        </w:tc>
        <w:tc>
          <w:tcPr>
            <w:tcW w:w="3749" w:type="dxa"/>
            <w:tcBorders>
              <w:tl2br w:val="nil"/>
              <w:tr2bl w:val="nil"/>
            </w:tcBorders>
            <w:shd w:val="clear" w:color="auto" w:fill="auto"/>
            <w:vAlign w:val="center"/>
          </w:tcPr>
          <w:p w14:paraId="5119E78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2F3ACB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ACDF45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4C73F5C">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MDM4扩增</w:t>
            </w:r>
          </w:p>
        </w:tc>
        <w:tc>
          <w:tcPr>
            <w:tcW w:w="3749" w:type="dxa"/>
            <w:tcBorders>
              <w:tl2br w:val="nil"/>
              <w:tr2bl w:val="nil"/>
            </w:tcBorders>
            <w:shd w:val="clear" w:color="auto" w:fill="auto"/>
            <w:vAlign w:val="center"/>
          </w:tcPr>
          <w:p w14:paraId="6311EB0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38BA2C0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92DF1EC">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r w14:paraId="1392E46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0205F4FC">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259E7D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3CA1183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{%tr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BBFC7C">
      <w:pPr>
        <w:pStyle w:val="6"/>
        <w:numPr>
          <w:ilvl w:val="0"/>
          <w:numId w:val="0"/>
        </w:numPr>
        <w:spacing w:line="360" w:lineRule="auto"/>
        <w:ind w:leftChars="0"/>
        <w:rPr>
          <w:rFonts w:hint="default" w:ascii="宋体" w:hAnsi="宋体" w:eastAsia="宋体" w:cs="宋体"/>
          <w:b w:val="0"/>
          <w:bCs/>
          <w:sz w:val="13"/>
          <w:szCs w:val="13"/>
          <w:shd w:val="clear" w:color="auto" w:fill="FFFFFF"/>
          <w:lang w:val="en-US" w:eastAsia="zh-CN"/>
        </w:rPr>
      </w:pPr>
      <w:r>
        <w:rPr>
          <w:rFonts w:hint="eastAsia" w:ascii="宋体" w:hAnsi="宋体" w:eastAsia="宋体" w:cs="宋体"/>
          <w:b w:val="0"/>
          <w:bCs/>
          <w:sz w:val="13"/>
          <w:szCs w:val="13"/>
          <w:shd w:val="clear" w:color="auto" w:fill="FFFFFF"/>
          <w:lang w:val="en-US" w:eastAsia="zh-CN"/>
        </w:rPr>
        <w:t>2.超进展基因：与免疫治疗超进展相关的基因。患者免疫治疗后，肿瘤非但没有缩小，反而加速生长，引起疾病恶化，这种疾病进展模式被称为超进展（HyperprogressionDisease，HPD）。</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kern w:val="2"/>
          <w:sz w:val="13"/>
          <w:szCs w:val="13"/>
          <w:shd w:val="clear" w:fill="FFFFFF"/>
          <w:lang w:val="en-US" w:eastAsia="zh-CN" w:bidi="ar-SA"/>
        </w:rPr>
        <w:t>3</w:t>
      </w:r>
      <w:r>
        <w:rPr>
          <w:rFonts w:hint="default" w:ascii="宋体" w:hAnsi="宋体" w:eastAsia="宋体" w:cs="宋体"/>
          <w:b w:val="0"/>
          <w:bCs/>
          <w:kern w:val="2"/>
          <w:sz w:val="13"/>
          <w:szCs w:val="13"/>
          <w:shd w:val="clear" w:fill="FFFFFF"/>
          <w:lang w:val="en-US" w:eastAsia="zh-CN" w:bidi="ar-SA"/>
        </w:rPr>
        <w:t>.</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DF32DC3">
      <w:pPr>
        <w:rPr>
          <w:sz w:val="28"/>
          <w:lang w:eastAsia="zh-CN"/>
        </w:rPr>
      </w:pPr>
      <w:r>
        <w:rPr>
          <w:sz w:val="28"/>
          <w:lang w:eastAsia="zh-CN"/>
        </w:rPr>
        <w:br w:type="page"/>
      </w:r>
    </w:p>
    <w:bookmarkEnd w:id="1"/>
    <w:bookmarkEnd w:id="2"/>
    <w:p w14:paraId="6E543822">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t>{% endif %}{% if reportInfo.conf.hrr %}</w:t>
      </w:r>
    </w:p>
    <w:p w14:paraId="45EBB5E0">
      <w:pPr>
        <w:rPr>
          <w:rFonts w:hint="default" w:ascii="Times New Roman" w:hAnsi="Times New Roman" w:eastAsia="微软雅黑" w:cs="Times New Roman"/>
          <w:sz w:val="24"/>
          <w:szCs w:val="24"/>
          <w:lang w:val="en-US"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10" name="同侧圆角矩形 10"/>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BLwBrG0gAAAAQB&#10;AAAPAAAAAAAAAAEAIAAAACIAAABkcnMvZG93bnJldi54bWxQSwECFAAUAAAACACHTuJAUxaaJ5MC&#10;AAAcBQAADgAAAAAAAAABACAAAAAhAQAAZHJzL2Uyb0RvYy54bWxQSwUGAAAAAAYABgBZAQAAJgYA&#10;A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v:textbox>
                <w10:wrap type="none"/>
                <w10:anchorlock/>
              </v:shape>
            </w:pict>
          </mc:Fallback>
        </mc:AlternateContent>
      </w:r>
    </w:p>
    <w:p w14:paraId="4DAAA5F2">
      <w:pPr>
        <w:rPr>
          <w:rFonts w:hint="eastAsia" w:ascii="宋体" w:hAnsi="宋体" w:eastAsia="宋体" w:cs="宋体"/>
          <w:lang w:val="en-US" w:eastAsia="zh-CN"/>
        </w:rPr>
      </w:pP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2497"/>
        <w:gridCol w:w="6323"/>
      </w:tblGrid>
      <w:tr w14:paraId="2E3E37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single" w:color="000000" w:themeColor="text1" w:sz="4" w:space="0"/>
              <w:right w:val="nil"/>
            </w:tcBorders>
            <w:shd w:val="clear" w:color="auto" w:fill="00D392"/>
            <w:vAlign w:val="center"/>
          </w:tcPr>
          <w:p w14:paraId="74332122">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2497" w:type="dxa"/>
            <w:tcBorders>
              <w:top w:val="nil"/>
              <w:left w:val="nil"/>
              <w:bottom w:val="single" w:color="000000" w:themeColor="text1" w:sz="4" w:space="0"/>
              <w:right w:val="nil"/>
            </w:tcBorders>
            <w:shd w:val="clear" w:color="auto" w:fill="00D392"/>
            <w:vAlign w:val="center"/>
          </w:tcPr>
          <w:p w14:paraId="594D02FD">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eastAsia="zh-CN" w:bidi="ar"/>
              </w:rPr>
              <w:t>检测结果</w:t>
            </w:r>
          </w:p>
        </w:tc>
        <w:tc>
          <w:tcPr>
            <w:tcW w:w="6323" w:type="dxa"/>
            <w:tcBorders>
              <w:top w:val="nil"/>
              <w:left w:val="nil"/>
              <w:bottom w:val="single" w:color="000000" w:themeColor="text1" w:sz="4" w:space="0"/>
            </w:tcBorders>
            <w:shd w:val="clear" w:color="auto" w:fill="00D392"/>
            <w:vAlign w:val="center"/>
          </w:tcPr>
          <w:p w14:paraId="0FE03148">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val="en-US" w:eastAsia="zh-CN" w:bidi="ar"/>
              </w:rPr>
              <w:t>临床</w:t>
            </w:r>
            <w:r>
              <w:rPr>
                <w:rStyle w:val="31"/>
                <w:rFonts w:hint="eastAsia" w:ascii="宋体" w:hAnsi="宋体" w:eastAsia="宋体" w:cs="宋体"/>
                <w:sz w:val="18"/>
                <w:szCs w:val="18"/>
                <w:lang w:eastAsia="zh-CN" w:bidi="ar"/>
              </w:rPr>
              <w:t>意义</w:t>
            </w:r>
          </w:p>
        </w:tc>
      </w:tr>
      <w:tr w14:paraId="65D34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19BDA69D">
            <w:pPr>
              <w:pStyle w:val="10"/>
              <w:keepNext w:val="0"/>
              <w:keepLines w:val="0"/>
              <w:widowControl/>
              <w:suppressLineNumbers w:val="0"/>
              <w:jc w:val="both"/>
              <w:rPr>
                <w:rFonts w:hint="eastAsia" w:ascii="宋体" w:hAnsi="宋体" w:eastAsia="宋体" w:cs="宋体"/>
                <w:color w:val="auto"/>
                <w:sz w:val="18"/>
                <w:szCs w:val="18"/>
                <w:lang w:val="en-US" w:eastAsia="zh-CN"/>
              </w:rPr>
            </w:pPr>
            <w:r>
              <w:rPr>
                <w:rFonts w:hint="eastAsia" w:ascii="宋体" w:hAnsi="宋体" w:eastAsia="宋体" w:cs="宋体"/>
                <w:color w:val="auto"/>
                <w:sz w:val="18"/>
                <w:szCs w:val="18"/>
                <w:lang w:val="en-US" w:eastAsia="zh-CN"/>
              </w:rPr>
              <w:t>{%tr if HRRInfo.BRCA1 == ‘-’ and HRRInfo.BRCA2 == ‘-’%}</w:t>
            </w:r>
          </w:p>
        </w:tc>
      </w:tr>
      <w:tr w14:paraId="08CD32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C277B9C">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042073E">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6651D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9273627">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24F89F0">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40E5B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73ABFF2F">
            <w:pPr>
              <w:pStyle w:val="10"/>
              <w:keepNext w:val="0"/>
              <w:keepLines w:val="0"/>
              <w:widowControl/>
              <w:suppressLineNumbers w:val="0"/>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237B1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FECC6A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1FF02E5">
            <w:pPr>
              <w:pStyle w:val="10"/>
              <w:keepNext w:val="0"/>
              <w:keepLines w:val="0"/>
              <w:widowControl/>
              <w:suppressLineNumbers w:val="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HRRInfo.BRCA1 ==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BRCA1|</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7BF0C09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{{HRRInfo.clinical_significance_desc1}}</w:t>
            </w:r>
          </w:p>
        </w:tc>
      </w:tr>
      <w:tr w14:paraId="32B54C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7E07FE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CE963A8">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73AF60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8991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D3C016D">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{%tr endif %}</w:t>
            </w:r>
          </w:p>
        </w:tc>
      </w:tr>
      <w:tr w14:paraId="088CA0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602FC39F">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color w:val="auto"/>
                <w:sz w:val="18"/>
                <w:szCs w:val="18"/>
                <w:lang w:val="en-US" w:eastAsia="zh-CN"/>
              </w:rPr>
              <w:t>{%tr if HRRInfo.clinical_significance_desc2 == ‘-’%}</w:t>
            </w:r>
          </w:p>
        </w:tc>
      </w:tr>
      <w:tr w14:paraId="3F36E3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2062CBA">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D8223C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70715E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BD03D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AD6D305">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F3AD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3EF0A21">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C42F99F">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2DDE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FC72C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04CE1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6ABC8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DE8B19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32BBF89B">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C9889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C2A896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450887F4">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84EC5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C0D9DF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3471DC5">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C858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5E4862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3042D3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37BE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0BEB8B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72F6B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BAAD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881CB2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35E0971">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C4AA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FD32DB4">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50EAD5F8">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5AC58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8DFE7B9">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D3289C4">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310E6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F3CCB6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B51ABAA">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6336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0416A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1536A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A81D87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3598B0E">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 xml:space="preserve">ATM </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ATM |</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451C81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{{HRRInfo.clinical_significance_desc2}}</w:t>
            </w:r>
          </w:p>
        </w:tc>
      </w:tr>
      <w:tr w14:paraId="720530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5E16BF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F42DE0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004073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68F06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1156D95">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DAAE9D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4909426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8C5A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E4A18D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60F43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E845CC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0DDC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74C0FD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4BF924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238CFF1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4E6B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428810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378B7A3">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09AC210">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93E0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B89B84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9ECDA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69CBB55">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1812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2843EB2">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F822A1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9CE43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FE2E9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A1873D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63F6A4B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6A10E9A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F4EF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D19439D">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579E750">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2714949">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710E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2CD69F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A8FCFE1">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CB9EB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3A7C3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6278386">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DB7047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79F0DBC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717E1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24BB26E">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A1010C6">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F18119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1EE623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20FD5B2E">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{%tr endif %}</w:t>
            </w:r>
          </w:p>
        </w:tc>
      </w:tr>
    </w:tbl>
    <w:p w14:paraId="7E592E8C">
      <w:pPr>
        <w:rPr>
          <w:rFonts w:hint="eastAsia" w:ascii="宋体" w:hAnsi="宋体" w:eastAsia="宋体" w:cs="宋体"/>
          <w:sz w:val="13"/>
          <w:szCs w:val="13"/>
          <w:lang w:val="en-US" w:eastAsia="zh-CN"/>
        </w:rPr>
      </w:pPr>
    </w:p>
    <w:p w14:paraId="4C95FA7C">
      <w:pPr>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注：HRR模块只报出HRR基因的体系I、II类，胚系P/LP突变，其他无意义或者意义未明的不在该模块展示</w:t>
      </w:r>
    </w:p>
    <w:p w14:paraId="752C876D">
      <w:pPr>
        <w:rPr>
          <w:rFonts w:hint="default"/>
          <w:lang w:val="en-US" w:eastAsia="zh-CN"/>
        </w:rPr>
      </w:pPr>
      <w:r>
        <w:rPr>
          <w:rFonts w:hint="default"/>
          <w:lang w:val="en-US" w:eastAsia="zh-CN"/>
        </w:rPr>
        <w:br w:type="page"/>
      </w:r>
    </w:p>
    <w:p w14:paraId="6AC277D6">
      <w:pPr>
        <w:jc w:val="left"/>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 endif %}{% if reportInfo.show_anal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{%if BodyDrugDrugDetectionStr or unknownVarAnalysisStr %}{%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w:t>
            </w:r>
            <w:r>
              <w:rPr>
                <w:rFonts w:hint="eastAsia" w:ascii="宋体" w:hAnsi="宋体" w:eastAsia="宋体" w:cs="宋体"/>
                <w:b/>
                <w:bCs w:val="0"/>
                <w:i/>
                <w:iCs/>
                <w:sz w:val="18"/>
                <w:szCs w:val="18"/>
                <w:lang w:val="en-US" w:eastAsia="zh-CN"/>
              </w:rPr>
              <w:t>1</w:t>
            </w:r>
            <w:r>
              <w:rPr>
                <w:rFonts w:hint="eastAsia" w:ascii="宋体" w:hAnsi="宋体" w:eastAsia="宋体" w:cs="宋体"/>
                <w:b/>
                <w:bCs w:val="0"/>
                <w:i/>
                <w:iCs/>
                <w:sz w:val="18"/>
                <w:szCs w:val="18"/>
                <w:lang w:eastAsia="zh-CN"/>
              </w:rPr>
              <w:t xml:space="preserve">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{{tdd.comutation}}</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12003813">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br w:type="page"/>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geneticCancerRiskInfo %}{% for tdd in geneticCancerRiskInfo %}</w:t>
      </w: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709D7201">
      <w:pPr>
        <w:spacing w:before="26"/>
        <w:jc w:val="left"/>
        <w:rPr>
          <w:rFonts w:hint="default" w:ascii="Times New Roman" w:hAnsi="Times New Roman" w:eastAsia="微软雅黑" w:cs="Times New Roman"/>
          <w:b/>
          <w:color w:val="000000" w:themeColor="text1"/>
          <w:sz w:val="21"/>
          <w:szCs w:val="21"/>
          <w:highlight w:val="yellow"/>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w:t>
      </w:r>
      <w:bookmarkStart w:id="8" w:name="_Toc29942"/>
      <w:bookmarkStart w:id="9" w:name="_Toc32694"/>
      <w:bookmarkStart w:id="10" w:name="_Toc1349"/>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(prognosticEvaluation) and ((reportInfo.conf.thyroidCancerPrognosis and disease.ThyroidCarcinoma) or (reportInfo.conf.melanomaPrognosis and disease.Melanoma))%}</w:t>
      </w:r>
    </w:p>
    <w:p w14:paraId="612F9A94">
      <w:pPr>
        <w:bidi w:val="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预后评估结果解析</w:t>
      </w:r>
      <w:bookmarkEnd w:id="8"/>
      <w:bookmarkEnd w:id="9"/>
      <w:bookmarkEnd w:id="10"/>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nil"/>
              <w:right w:val="nil"/>
            </w:tcBorders>
            <w:shd w:val="clear" w:color="auto" w:fill="00D392"/>
            <w:vAlign w:val="center"/>
          </w:tcPr>
          <w:p w14:paraId="226381E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247" w:type="dxa"/>
            <w:tcBorders>
              <w:top w:val="single" w:color="000000" w:themeColor="text1" w:sz="4" w:space="0"/>
              <w:left w:val="nil"/>
              <w:bottom w:val="single" w:color="000000" w:themeColor="text1" w:sz="4" w:space="0"/>
            </w:tcBorders>
            <w:vAlign w:val="center"/>
          </w:tcPr>
          <w:p w14:paraId="06689A2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279D4B4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 tdd.mutFreqType }}</w:t>
            </w:r>
          </w:p>
        </w:tc>
        <w:tc>
          <w:tcPr>
            <w:tcW w:w="8247" w:type="dxa"/>
            <w:tcBorders>
              <w:top w:val="single" w:color="000000" w:themeColor="text1" w:sz="4" w:space="0"/>
              <w:left w:val="nil"/>
              <w:bottom w:val="single" w:color="000000" w:themeColor="text1" w:sz="4" w:space="0"/>
            </w:tcBorders>
            <w:vAlign w:val="center"/>
          </w:tcPr>
          <w:p w14:paraId="209B949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674AF7C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w:t>
            </w:r>
          </w:p>
        </w:tc>
        <w:tc>
          <w:tcPr>
            <w:tcW w:w="8247" w:type="dxa"/>
            <w:tcBorders>
              <w:top w:val="single" w:color="000000" w:themeColor="text1" w:sz="4" w:space="0"/>
              <w:left w:val="nil"/>
              <w:bottom w:val="single" w:color="000000" w:themeColor="text1" w:sz="4" w:space="0"/>
            </w:tcBorders>
            <w:vAlign w:val="center"/>
          </w:tcPr>
          <w:p w14:paraId="5A29D042">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nil"/>
              <w:bottom w:val="nil"/>
              <w:right w:val="nil"/>
            </w:tcBorders>
            <w:shd w:val="clear" w:color="auto" w:fill="00D392"/>
            <w:vAlign w:val="center"/>
          </w:tcPr>
          <w:p w14:paraId="126D54D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预后评估说明</w:t>
            </w:r>
          </w:p>
        </w:tc>
        <w:tc>
          <w:tcPr>
            <w:tcW w:w="8247" w:type="dxa"/>
            <w:tcBorders>
              <w:top w:val="single" w:color="000000" w:themeColor="text1" w:sz="4" w:space="0"/>
              <w:left w:val="nil"/>
              <w:bottom w:val="single" w:color="000000" w:themeColor="text1" w:sz="4" w:space="0"/>
            </w:tcBorders>
            <w:vAlign w:val="center"/>
          </w:tcPr>
          <w:p w14:paraId="022C4A50">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tdd.prognosis_assessment }}</w:t>
            </w:r>
          </w:p>
        </w:tc>
      </w:tr>
    </w:tbl>
    <w:p w14:paraId="57CB9987">
      <w:pPr>
        <w:rPr>
          <w:rFonts w:ascii="Times New Roman" w:hAnsi="Times New Roman" w:eastAsia="微软雅黑" w:cs="Times New Roman"/>
          <w:b/>
          <w:color w:val="45A3A7"/>
          <w:sz w:val="24"/>
          <w:szCs w:val="24"/>
          <w:lang w:eastAsia="zh-CN"/>
        </w:rPr>
      </w:pPr>
    </w:p>
    <w:p w14:paraId="19E7F69C">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p>
    <w:p w14:paraId="7A937682">
      <w:pP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p>
    <w:p w14:paraId="68106520">
      <w:pPr>
        <w:spacing w:before="26"/>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 endif %}{% if reportInfo.conf.msi %}</w:t>
      </w:r>
    </w:p>
    <w:p w14:paraId="42B4226E">
      <w:pPr>
        <w:spacing w:before="29"/>
        <w:rPr>
          <w:rFonts w:hint="default"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5" name="同侧圆角矩形 5"/>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99AED7F">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25EDC5B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Hza2&#10;1JQCAAAa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099AED7F">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25EDC5B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7"/>
        <w:gridCol w:w="6633"/>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tcBorders>
              <w:top w:val="single" w:color="auto" w:sz="4" w:space="0"/>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tcBorders>
              <w:top w:val="single" w:color="auto" w:sz="4" w:space="0"/>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2"/>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504C5E26">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tc>
      </w:tr>
    </w:tbl>
    <w:p w14:paraId="361883B3">
      <w:pPr>
        <w:rPr>
          <w:rFonts w:hint="eastAsia"/>
          <w:sz w:val="30"/>
          <w:lang w:eastAsia="zh-CN"/>
        </w:rPr>
      </w:pPr>
      <w:r>
        <w:rPr>
          <w:rFonts w:hint="eastAsia"/>
          <w:sz w:val="30"/>
          <w:lang w:eastAsia="zh-CN"/>
        </w:rPr>
        <w:br w:type="page"/>
      </w:r>
    </w:p>
    <w:p w14:paraId="64853680">
      <w:pPr>
        <w:spacing w:before="26" w:after="120" w:afterLines="50"/>
        <w:rPr>
          <w:rFonts w:hint="eastAsia" w:ascii="宋体" w:hAnsi="宋体" w:eastAsia="宋体" w:cs="宋体"/>
          <w:b/>
          <w:sz w:val="21"/>
          <w:szCs w:val="21"/>
          <w:lang w:eastAsia="zh-CN"/>
        </w:rPr>
      </w:pPr>
      <w:r>
        <w:rPr>
          <w:rFonts w:hint="eastAsia" w:ascii="宋体" w:hAnsi="宋体" w:eastAsia="宋体" w:cs="宋体"/>
          <w:b/>
          <w:sz w:val="21"/>
          <w:szCs w:val="21"/>
          <w:lang w:eastAsia="zh-CN"/>
        </w:rPr>
        <w:t>{% if reportInfo.conf.immunityPNAnal%}{%if summaryOfRresults.positiveImmnueNum != 0%}{%if positiveImmnue!= [] %}免疫正相关基因检测结果解析{% for tdd in positiveImmnue %}{% if tdd.varDesc !=”/” %}</w:t>
      </w:r>
    </w:p>
    <w:p w14:paraId="6A22E09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2389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auto" w:sz="4" w:space="0"/>
              <w:left w:val="nil"/>
              <w:bottom w:val="single" w:color="auto" w:sz="4" w:space="0"/>
              <w:right w:val="nil"/>
            </w:tcBorders>
            <w:shd w:val="clear" w:color="auto" w:fill="auto"/>
            <w:vAlign w:val="center"/>
          </w:tcPr>
          <w:p w14:paraId="155DF560">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突变形式</w:t>
            </w:r>
          </w:p>
        </w:tc>
        <w:tc>
          <w:tcPr>
            <w:tcW w:w="8247" w:type="dxa"/>
            <w:tcBorders>
              <w:top w:val="single" w:color="auto" w:sz="4" w:space="0"/>
              <w:left w:val="nil"/>
              <w:bottom w:val="single" w:color="auto" w:sz="4" w:space="0"/>
              <w:right w:val="nil"/>
            </w:tcBorders>
            <w:vAlign w:val="center"/>
          </w:tcPr>
          <w:p w14:paraId="3B3BC35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tdd.variant }}</w:t>
            </w:r>
          </w:p>
        </w:tc>
      </w:tr>
      <w:tr w14:paraId="756A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auto" w:sz="4" w:space="0"/>
              <w:left w:val="nil"/>
              <w:bottom w:val="single" w:color="auto" w:sz="4" w:space="0"/>
              <w:right w:val="nil"/>
            </w:tcBorders>
            <w:shd w:val="clear" w:color="auto" w:fill="auto"/>
            <w:vAlign w:val="center"/>
          </w:tcPr>
          <w:p w14:paraId="5285EFC4">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highlight w:val="none"/>
                <w:lang w:eastAsia="zh-CN"/>
              </w:rPr>
              <w:t>{{ tdd.mutFreq</w:t>
            </w:r>
            <w:r>
              <w:rPr>
                <w:rFonts w:hint="eastAsia" w:ascii="宋体" w:hAnsi="宋体" w:eastAsia="宋体" w:cs="宋体"/>
                <w:b/>
                <w:color w:val="auto"/>
                <w:sz w:val="18"/>
                <w:szCs w:val="18"/>
                <w:highlight w:val="none"/>
                <w:lang w:val="en-US" w:eastAsia="zh-CN"/>
              </w:rPr>
              <w:t>Type</w:t>
            </w:r>
            <w:r>
              <w:rPr>
                <w:rFonts w:hint="eastAsia" w:ascii="宋体" w:hAnsi="宋体" w:eastAsia="宋体" w:cs="宋体"/>
                <w:b/>
                <w:color w:val="auto"/>
                <w:sz w:val="18"/>
                <w:szCs w:val="18"/>
                <w:highlight w:val="none"/>
                <w:lang w:eastAsia="zh-CN"/>
              </w:rPr>
              <w:t xml:space="preserve"> }}</w:t>
            </w:r>
          </w:p>
        </w:tc>
        <w:tc>
          <w:tcPr>
            <w:tcW w:w="8247" w:type="dxa"/>
            <w:tcBorders>
              <w:top w:val="single" w:color="auto" w:sz="4" w:space="0"/>
              <w:left w:val="nil"/>
              <w:bottom w:val="single" w:color="auto" w:sz="4" w:space="0"/>
              <w:right w:val="nil"/>
            </w:tcBorders>
            <w:vAlign w:val="center"/>
          </w:tcPr>
          <w:p w14:paraId="3D470D8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25537C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auto" w:sz="4" w:space="0"/>
              <w:left w:val="nil"/>
              <w:bottom w:val="single" w:color="auto" w:sz="4" w:space="0"/>
              <w:right w:val="nil"/>
            </w:tcBorders>
            <w:shd w:val="clear" w:color="auto" w:fill="auto"/>
            <w:vAlign w:val="center"/>
          </w:tcPr>
          <w:p w14:paraId="779297C6">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循证医学证据</w:t>
            </w:r>
          </w:p>
        </w:tc>
        <w:tc>
          <w:tcPr>
            <w:tcW w:w="8247" w:type="dxa"/>
            <w:tcBorders>
              <w:top w:val="single" w:color="auto" w:sz="4" w:space="0"/>
              <w:left w:val="nil"/>
              <w:bottom w:val="single" w:color="auto" w:sz="4" w:space="0"/>
              <w:right w:val="nil"/>
            </w:tcBorders>
            <w:vAlign w:val="center"/>
          </w:tcPr>
          <w:p w14:paraId="6D354E1E">
            <w:pPr>
              <w:keepNext/>
              <w:spacing w:before="26"/>
              <w:rPr>
                <w:rFonts w:hint="eastAsia" w:ascii="宋体" w:hAnsi="宋体" w:eastAsia="宋体" w:cs="宋体"/>
                <w:sz w:val="18"/>
                <w:szCs w:val="18"/>
                <w:lang w:eastAsia="zh-CN"/>
              </w:rPr>
            </w:pPr>
            <w:r>
              <w:rPr>
                <w:rFonts w:hint="eastAsia" w:ascii="宋体" w:hAnsi="宋体" w:eastAsia="宋体" w:cs="宋体"/>
                <w:b/>
                <w:bCs/>
                <w:sz w:val="18"/>
                <w:szCs w:val="18"/>
                <w:lang w:eastAsia="zh-CN"/>
              </w:rPr>
              <w:t>免疫正相关说明:</w:t>
            </w:r>
            <w:r>
              <w:rPr>
                <w:rFonts w:hint="eastAsia" w:ascii="宋体" w:hAnsi="宋体" w:eastAsia="宋体" w:cs="宋体"/>
                <w:bCs/>
                <w:sz w:val="18"/>
                <w:szCs w:val="18"/>
                <w:lang w:eastAsia="zh-CN"/>
              </w:rPr>
              <w:t>{{ tdd.varDesc }}</w:t>
            </w:r>
          </w:p>
        </w:tc>
      </w:tr>
    </w:tbl>
    <w:p w14:paraId="1A91D39A">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 endif %}</w:t>
      </w:r>
    </w:p>
    <w:p w14:paraId="2DEC39AD">
      <w:pPr>
        <w:rPr>
          <w:rFonts w:hint="eastAsia" w:ascii="宋体" w:hAnsi="宋体" w:eastAsia="宋体" w:cs="宋体"/>
          <w:b/>
          <w:color w:val="000000" w:themeColor="text1"/>
          <w:sz w:val="18"/>
          <w:szCs w:val="18"/>
          <w:lang w:eastAsia="zh-CN"/>
          <w14:textFill>
            <w14:solidFill>
              <w14:schemeClr w14:val="tx1"/>
            </w14:solidFill>
          </w14:textFill>
        </w:rPr>
      </w:pPr>
      <w:r>
        <w:rPr>
          <w:rFonts w:hint="eastAsia" w:ascii="宋体" w:hAnsi="宋体" w:eastAsia="宋体" w:cs="宋体"/>
          <w:b/>
          <w:color w:val="000000" w:themeColor="text1"/>
          <w:sz w:val="18"/>
          <w:szCs w:val="18"/>
          <w:lang w:eastAsia="zh-CN"/>
          <w14:textFill>
            <w14:solidFill>
              <w14:schemeClr w14:val="tx1"/>
            </w14:solidFill>
          </w14:textFill>
        </w:rPr>
        <w:t>{% endif %}{%if summaryOfRresults.negativeImmnueNum != 0%}{%if negativeImmnue!= [] %}</w:t>
      </w:r>
      <w:r>
        <w:rPr>
          <w:rFonts w:hint="eastAsia" w:ascii="宋体" w:hAnsi="宋体" w:eastAsia="宋体" w:cs="宋体"/>
          <w:b/>
          <w:color w:val="000000" w:themeColor="text1"/>
          <w:sz w:val="21"/>
          <w:szCs w:val="21"/>
          <w:lang w:eastAsia="zh-CN"/>
          <w14:textFill>
            <w14:solidFill>
              <w14:schemeClr w14:val="tx1"/>
            </w14:solidFill>
          </w14:textFill>
        </w:rPr>
        <w:t>免疫负相关基因检测结果解析</w:t>
      </w:r>
      <w:r>
        <w:rPr>
          <w:rFonts w:hint="eastAsia" w:ascii="宋体" w:hAnsi="宋体" w:eastAsia="宋体" w:cs="宋体"/>
          <w:b/>
          <w:color w:val="000000" w:themeColor="text1"/>
          <w:sz w:val="18"/>
          <w:szCs w:val="18"/>
          <w:lang w:eastAsia="zh-CN"/>
          <w14:textFill>
            <w14:solidFill>
              <w14:schemeClr w14:val="tx1"/>
            </w14:solidFill>
          </w14:textFill>
        </w:rPr>
        <w:t>{% for tdd in negativeImmnue%}{% if tdd.varDesc !=”/” %}</w:t>
      </w:r>
    </w:p>
    <w:p w14:paraId="24836368">
      <w:pPr>
        <w:keepNext/>
        <w:spacing w:before="240" w:beforeLines="100" w:line="360" w:lineRule="auto"/>
        <w:rPr>
          <w:rFonts w:hint="eastAsia" w:ascii="宋体" w:hAnsi="宋体" w:eastAsia="宋体" w:cs="宋体"/>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宋体" w:hAnsi="宋体" w:eastAsia="宋体" w:cs="宋体"/>
          <w:b/>
          <w:color w:val="000000" w:themeColor="text1"/>
          <w:sz w:val="18"/>
          <w:szCs w:val="18"/>
          <w:lang w:eastAsia="zh-CN"/>
          <w14:textFill>
            <w14:solidFill>
              <w14:schemeClr w14:val="tx1"/>
            </w14:solidFill>
          </w14:textFill>
        </w:rPr>
        <w:t xml:space="preserve"> tdd.gene }}</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23"/>
        <w:gridCol w:w="8247"/>
      </w:tblGrid>
      <w:tr w14:paraId="53F2873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623" w:type="dxa"/>
            <w:shd w:val="clear" w:color="auto" w:fill="auto"/>
            <w:vAlign w:val="center"/>
          </w:tcPr>
          <w:p w14:paraId="19BEF76A">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突变形式</w:t>
            </w:r>
          </w:p>
        </w:tc>
        <w:tc>
          <w:tcPr>
            <w:tcW w:w="8247" w:type="dxa"/>
            <w:vAlign w:val="center"/>
          </w:tcPr>
          <w:p w14:paraId="594D6552">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tdd.variant }}</w:t>
            </w:r>
          </w:p>
        </w:tc>
      </w:tr>
      <w:tr w14:paraId="2C08791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3C946754">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highlight w:val="none"/>
                <w:lang w:eastAsia="zh-CN"/>
              </w:rPr>
              <w:t>{{ tdd.mutFreq</w:t>
            </w:r>
            <w:r>
              <w:rPr>
                <w:rFonts w:hint="eastAsia" w:ascii="宋体" w:hAnsi="宋体" w:eastAsia="宋体" w:cs="宋体"/>
                <w:b/>
                <w:color w:val="auto"/>
                <w:sz w:val="18"/>
                <w:szCs w:val="18"/>
                <w:highlight w:val="none"/>
                <w:lang w:val="en-US" w:eastAsia="zh-CN"/>
              </w:rPr>
              <w:t>Type</w:t>
            </w:r>
            <w:r>
              <w:rPr>
                <w:rFonts w:hint="eastAsia" w:ascii="宋体" w:hAnsi="宋体" w:eastAsia="宋体" w:cs="宋体"/>
                <w:b/>
                <w:color w:val="auto"/>
                <w:sz w:val="18"/>
                <w:szCs w:val="18"/>
                <w:highlight w:val="none"/>
                <w:lang w:eastAsia="zh-CN"/>
              </w:rPr>
              <w:t xml:space="preserve"> }}</w:t>
            </w:r>
          </w:p>
        </w:tc>
        <w:tc>
          <w:tcPr>
            <w:tcW w:w="8247" w:type="dxa"/>
            <w:vAlign w:val="center"/>
          </w:tcPr>
          <w:p w14:paraId="0714163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439AE3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23" w:type="dxa"/>
            <w:shd w:val="clear" w:color="auto" w:fill="auto"/>
            <w:vAlign w:val="center"/>
          </w:tcPr>
          <w:p w14:paraId="662C72A6">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循证医学证据</w:t>
            </w:r>
          </w:p>
        </w:tc>
        <w:tc>
          <w:tcPr>
            <w:tcW w:w="8247" w:type="dxa"/>
            <w:vAlign w:val="center"/>
          </w:tcPr>
          <w:p w14:paraId="27750F84">
            <w:pPr>
              <w:keepNext/>
              <w:spacing w:before="26"/>
              <w:rPr>
                <w:rFonts w:hint="eastAsia" w:ascii="宋体" w:hAnsi="宋体" w:eastAsia="宋体" w:cs="宋体"/>
                <w:sz w:val="18"/>
                <w:szCs w:val="18"/>
                <w:lang w:eastAsia="zh-CN"/>
              </w:rPr>
            </w:pPr>
            <w:r>
              <w:rPr>
                <w:rFonts w:hint="eastAsia" w:ascii="宋体" w:hAnsi="宋体" w:eastAsia="宋体" w:cs="宋体"/>
                <w:b/>
                <w:bCs/>
                <w:sz w:val="18"/>
                <w:szCs w:val="18"/>
                <w:lang w:eastAsia="zh-CN"/>
              </w:rPr>
              <w:t>免疫负相关说明:</w:t>
            </w:r>
            <w:r>
              <w:rPr>
                <w:rFonts w:hint="eastAsia" w:ascii="宋体" w:hAnsi="宋体" w:eastAsia="宋体" w:cs="宋体"/>
                <w:bCs/>
                <w:sz w:val="18"/>
                <w:szCs w:val="18"/>
                <w:lang w:eastAsia="zh-CN"/>
              </w:rPr>
              <w:t>{{ tdd.varDesc }}</w:t>
            </w:r>
          </w:p>
        </w:tc>
      </w:tr>
    </w:tbl>
    <w:p w14:paraId="3C18A207">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p>
    <w:p w14:paraId="382648BF">
      <w:pPr>
        <w:rPr>
          <w:rFonts w:hint="eastAsia" w:ascii="宋体" w:hAnsi="宋体" w:eastAsia="宋体" w:cs="宋体"/>
          <w:b/>
          <w:color w:val="000000" w:themeColor="text1"/>
          <w:sz w:val="21"/>
          <w:szCs w:val="21"/>
          <w:lang w:eastAsia="zh-CN"/>
          <w14:textFill>
            <w14:solidFill>
              <w14:schemeClr w14:val="tx1"/>
            </w14:solidFill>
          </w14:textFill>
        </w:rPr>
      </w:pPr>
      <w:r>
        <w:rPr>
          <w:rFonts w:hint="eastAsia" w:ascii="宋体" w:hAnsi="宋体" w:eastAsia="宋体" w:cs="宋体"/>
          <w:b/>
          <w:color w:val="000000" w:themeColor="text1"/>
          <w:sz w:val="21"/>
          <w:szCs w:val="21"/>
          <w:lang w:eastAsia="zh-CN"/>
          <w14:textFill>
            <w14:solidFill>
              <w14:schemeClr w14:val="tx1"/>
            </w14:solidFill>
          </w14:textFill>
        </w:rPr>
        <w:t>{% endif %}{% endif %}{% if reportInfo.conf.hpd%}{%if summaryOfRresults.hpdImmnueNum != 0%}{%if hpdImmnue!= [] %}免疫超进展相关基因检测结果解析{% for tdd in hpdImmnue%}{% if tdd.varDesc !=”/” %}</w:t>
      </w:r>
    </w:p>
    <w:p w14:paraId="6F783318">
      <w:pPr>
        <w:keepNext/>
        <w:spacing w:before="240" w:beforeLines="100" w:line="360" w:lineRule="auto"/>
        <w:rPr>
          <w:rFonts w:hint="eastAsia" w:ascii="宋体" w:hAnsi="宋体" w:eastAsia="宋体" w:cs="宋体"/>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宋体" w:hAnsi="宋体" w:eastAsia="宋体" w:cs="宋体"/>
          <w:b/>
          <w:color w:val="000000" w:themeColor="text1"/>
          <w:sz w:val="18"/>
          <w:szCs w:val="18"/>
          <w:lang w:eastAsia="zh-CN"/>
          <w14:textFill>
            <w14:solidFill>
              <w14:schemeClr w14:val="tx1"/>
            </w14:solidFill>
          </w14:textFill>
        </w:rPr>
        <w:t xml:space="preserve"> tdd.gene }}</w:t>
      </w:r>
    </w:p>
    <w:tbl>
      <w:tblPr>
        <w:tblStyle w:val="1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E35E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single" w:color="auto" w:sz="4" w:space="0"/>
              <w:left w:val="nil"/>
              <w:bottom w:val="single" w:color="auto" w:sz="4" w:space="0"/>
              <w:right w:val="nil"/>
            </w:tcBorders>
            <w:shd w:val="clear" w:color="auto" w:fill="auto"/>
            <w:vAlign w:val="center"/>
          </w:tcPr>
          <w:p w14:paraId="4D2CF0C1">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突变形式</w:t>
            </w:r>
          </w:p>
        </w:tc>
        <w:tc>
          <w:tcPr>
            <w:tcW w:w="8247" w:type="dxa"/>
            <w:tcBorders>
              <w:top w:val="single" w:color="auto" w:sz="4" w:space="0"/>
              <w:left w:val="nil"/>
              <w:bottom w:val="single" w:color="auto" w:sz="4" w:space="0"/>
              <w:right w:val="nil"/>
            </w:tcBorders>
            <w:vAlign w:val="center"/>
          </w:tcPr>
          <w:p w14:paraId="23602690">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tdd.variant }}</w:t>
            </w:r>
          </w:p>
        </w:tc>
      </w:tr>
      <w:tr w14:paraId="3CC7A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auto" w:sz="4" w:space="0"/>
              <w:left w:val="nil"/>
              <w:bottom w:val="single" w:color="auto" w:sz="4" w:space="0"/>
              <w:right w:val="nil"/>
            </w:tcBorders>
            <w:shd w:val="clear" w:color="auto" w:fill="auto"/>
            <w:vAlign w:val="center"/>
          </w:tcPr>
          <w:p w14:paraId="5998D7DB">
            <w:pPr>
              <w:keepNext/>
              <w:spacing w:before="26"/>
              <w:jc w:val="center"/>
              <w:rPr>
                <w:rFonts w:hint="eastAsia" w:ascii="宋体" w:hAnsi="宋体" w:eastAsia="宋体" w:cs="宋体"/>
                <w:b/>
                <w:color w:val="auto"/>
                <w:sz w:val="18"/>
                <w:szCs w:val="18"/>
                <w:lang w:val="en-US" w:eastAsia="zh-CN"/>
              </w:rPr>
            </w:pPr>
            <w:r>
              <w:rPr>
                <w:rFonts w:hint="eastAsia" w:ascii="宋体" w:hAnsi="宋体" w:eastAsia="宋体" w:cs="宋体"/>
                <w:b/>
                <w:color w:val="auto"/>
                <w:sz w:val="18"/>
                <w:szCs w:val="18"/>
                <w:highlight w:val="none"/>
                <w:lang w:eastAsia="zh-CN"/>
              </w:rPr>
              <w:t>{{ tdd.mutFreq</w:t>
            </w:r>
            <w:r>
              <w:rPr>
                <w:rFonts w:hint="eastAsia" w:ascii="宋体" w:hAnsi="宋体" w:eastAsia="宋体" w:cs="宋体"/>
                <w:b/>
                <w:color w:val="auto"/>
                <w:sz w:val="18"/>
                <w:szCs w:val="18"/>
                <w:highlight w:val="none"/>
                <w:lang w:val="en-US" w:eastAsia="zh-CN"/>
              </w:rPr>
              <w:t>Type</w:t>
            </w:r>
            <w:r>
              <w:rPr>
                <w:rFonts w:hint="eastAsia" w:ascii="宋体" w:hAnsi="宋体" w:eastAsia="宋体" w:cs="宋体"/>
                <w:b/>
                <w:color w:val="auto"/>
                <w:sz w:val="18"/>
                <w:szCs w:val="18"/>
                <w:highlight w:val="none"/>
                <w:lang w:eastAsia="zh-CN"/>
              </w:rPr>
              <w:t xml:space="preserve"> }}</w:t>
            </w:r>
          </w:p>
        </w:tc>
        <w:tc>
          <w:tcPr>
            <w:tcW w:w="8247" w:type="dxa"/>
            <w:tcBorders>
              <w:top w:val="single" w:color="auto" w:sz="4" w:space="0"/>
              <w:left w:val="nil"/>
              <w:bottom w:val="single" w:color="auto" w:sz="4" w:space="0"/>
              <w:right w:val="nil"/>
            </w:tcBorders>
            <w:vAlign w:val="center"/>
          </w:tcPr>
          <w:p w14:paraId="12AD39D2">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51E77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auto" w:sz="4" w:space="0"/>
              <w:left w:val="nil"/>
              <w:bottom w:val="single" w:color="auto" w:sz="4" w:space="0"/>
              <w:right w:val="nil"/>
            </w:tcBorders>
            <w:shd w:val="clear" w:color="auto" w:fill="auto"/>
            <w:vAlign w:val="center"/>
          </w:tcPr>
          <w:p w14:paraId="196A64D2">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循证医学证据</w:t>
            </w:r>
          </w:p>
        </w:tc>
        <w:tc>
          <w:tcPr>
            <w:tcW w:w="8247" w:type="dxa"/>
            <w:tcBorders>
              <w:top w:val="single" w:color="auto" w:sz="4" w:space="0"/>
              <w:left w:val="nil"/>
              <w:bottom w:val="single" w:color="auto" w:sz="4" w:space="0"/>
              <w:right w:val="nil"/>
            </w:tcBorders>
            <w:vAlign w:val="center"/>
          </w:tcPr>
          <w:p w14:paraId="16337B27">
            <w:pPr>
              <w:keepNext/>
              <w:spacing w:before="26"/>
              <w:rPr>
                <w:rFonts w:hint="eastAsia" w:ascii="宋体" w:hAnsi="宋体" w:eastAsia="宋体" w:cs="宋体"/>
                <w:sz w:val="18"/>
                <w:szCs w:val="18"/>
                <w:lang w:eastAsia="zh-CN"/>
              </w:rPr>
            </w:pPr>
            <w:r>
              <w:rPr>
                <w:rFonts w:hint="eastAsia" w:ascii="宋体" w:hAnsi="宋体" w:eastAsia="宋体" w:cs="宋体"/>
                <w:b/>
                <w:bCs/>
                <w:sz w:val="18"/>
                <w:szCs w:val="18"/>
                <w:lang w:eastAsia="zh-CN"/>
              </w:rPr>
              <w:t>免疫超进展相关说明:</w:t>
            </w:r>
            <w:r>
              <w:rPr>
                <w:rFonts w:hint="eastAsia" w:ascii="宋体" w:hAnsi="宋体" w:eastAsia="宋体" w:cs="宋体"/>
                <w:bCs/>
                <w:sz w:val="18"/>
                <w:szCs w:val="18"/>
                <w:lang w:eastAsia="zh-CN"/>
              </w:rPr>
              <w:t>{{ tdd.varDesc }}</w:t>
            </w:r>
          </w:p>
        </w:tc>
      </w:tr>
    </w:tbl>
    <w:p w14:paraId="7AEB23FD">
      <w:pPr>
        <w:rPr>
          <w:rFonts w:hint="eastAsia"/>
          <w:sz w:val="30"/>
          <w:lang w:eastAsia="zh-CN"/>
        </w:rPr>
      </w:pPr>
      <w:r>
        <w:rPr>
          <w:rFonts w:hint="eastAsia"/>
          <w:color w:val="000000" w:themeColor="text1"/>
          <w14:textFill>
            <w14:solidFill>
              <w14:schemeClr w14:val="tx1"/>
            </w14:solidFill>
          </w14:textFill>
        </w:rPr>
        <w:t>{% endif %}{% endfor %}{% endif %}</w:t>
      </w:r>
      <w:r>
        <w:rPr>
          <w:rFonts w:hint="eastAsia" w:ascii="Times New Roman" w:hAnsi="Times New Roman" w:eastAsia="微软雅黑" w:cs="Times New Roman"/>
          <w:b/>
          <w:sz w:val="24"/>
          <w:szCs w:val="24"/>
          <w:lang w:eastAsia="zh-CN"/>
        </w:rPr>
        <w:t>{% endif %}</w:t>
      </w:r>
      <w:r>
        <w:br w:type="page"/>
      </w:r>
      <w:r>
        <w:rPr>
          <w:rFonts w:hint="eastAsia" w:ascii="Times New Roman" w:hAnsi="Times New Roman" w:eastAsia="微软雅黑" w:cs="Times New Roman"/>
          <w:b/>
          <w:sz w:val="24"/>
          <w:szCs w:val="24"/>
          <w:lang w:eastAsia="zh-CN"/>
        </w:rPr>
        <w:t>{% endif %}{% endif %}</w:t>
      </w:r>
      <w:r>
        <w:rPr>
          <w:rFonts w:hint="eastAsia"/>
          <w:color w:val="000000" w:themeColor="text1"/>
          <w14:textFill>
            <w14:solidFill>
              <w14:schemeClr w14:val="tx1"/>
            </w14:solidFill>
          </w14:textFill>
        </w:rPr>
        <w:t>{% if reportInfo.conf.chemoAnal and did != 9253 %}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9" w:hRule="atLeast"/>
          <w:tblHeader/>
          <w:jc w:val="center"/>
        </w:trPr>
        <w:tc>
          <w:tcPr>
            <w:tcW w:w="386" w:type="pct"/>
            <w:tcBorders>
              <w:top w:val="nil"/>
              <w:bottom w:val="nil"/>
              <w:right w:val="nil"/>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left w:val="nil"/>
              <w:bottom w:val="nil"/>
              <w:right w:val="nil"/>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op w:val="nil"/>
              <w:left w:val="nil"/>
              <w:bottom w:val="nil"/>
              <w:right w:val="nil"/>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nil"/>
              <w:bottom w:val="nil"/>
              <w:right w:val="nil"/>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nil"/>
              <w:bottom w:val="nil"/>
              <w:right w:val="nil"/>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nil"/>
              <w:bottom w:val="nil"/>
              <w:right w:val="nil"/>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op w:val="nil"/>
              <w:left w:val="nil"/>
              <w:bottom w:val="nil"/>
              <w:right w:val="nil"/>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nil"/>
              <w:bottom w:val="nil"/>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28" w:hRule="atLeast"/>
          <w:jc w:val="center"/>
        </w:trPr>
        <w:tc>
          <w:tcPr>
            <w:tcW w:w="5000" w:type="pct"/>
            <w:gridSpan w:val="8"/>
            <w:tcBorders>
              <w:top w:val="nil"/>
            </w:tcBorders>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54" w:hRule="atLeast"/>
          <w:jc w:val="center"/>
        </w:trPr>
        <w:tc>
          <w:tcPr>
            <w:tcW w:w="386" w:type="pct"/>
            <w:tcBorders>
              <w:right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left w:val="nil"/>
              <w:right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left w:val="nil"/>
              <w:right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left w:val="nil"/>
              <w:right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left w:val="nil"/>
              <w:right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left w:val="nil"/>
              <w:right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left w:val="nil"/>
              <w:right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left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68" w:hRule="atLeast"/>
          <w:jc w:val="center"/>
        </w:trPr>
        <w:tc>
          <w:tcPr>
            <w:tcW w:w="5000" w:type="pct"/>
            <w:gridSpan w:val="8"/>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4"/>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11" w:name="_Toc21764_WPSOffice_Level1"/>
      <w:bookmarkStart w:id="12" w:name="_Toc28240"/>
      <w:bookmarkStart w:id="13" w:name="_Toc13196_WPSOffice_Level1"/>
      <w:bookmarkStart w:id="14" w:name="_Toc27302"/>
      <w:bookmarkStart w:id="15" w:name="_Toc16594"/>
      <w:bookmarkStart w:id="16" w:name="_Toc1707_WPSOffice_Level1"/>
      <w:bookmarkStart w:id="17" w:name="_Toc12505"/>
      <w:bookmarkStart w:id="18" w:name="_Toc2409"/>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endif %}</w:t>
      </w:r>
    </w:p>
    <w:bookmarkEnd w:id="11"/>
    <w:bookmarkEnd w:id="12"/>
    <w:bookmarkEnd w:id="13"/>
    <w:bookmarkEnd w:id="14"/>
    <w:bookmarkEnd w:id="15"/>
    <w:bookmarkEnd w:id="16"/>
    <w:bookmarkEnd w:id="17"/>
    <w:bookmarkEnd w:id="18"/>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9" w:name="_Toc149837268"/>
      <w:bookmarkStart w:id="20" w:name="_Toc19443"/>
      <w:bookmarkStart w:id="21" w:name="_Toc11406"/>
      <w:bookmarkStart w:id="22" w:name="_Toc3034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9"/>
      <w:bookmarkEnd w:id="20"/>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bookmarkEnd w:id="21"/>
    <w:bookmarkEnd w:id="22"/>
    <w:p w14:paraId="0AF4F786">
      <w:pPr>
        <w:pStyle w:val="26"/>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uto" w:sz="4" w:space="0"/>
              <w:right w:val="nil"/>
            </w:tcBorders>
            <w:shd w:val="clear" w:color="auto" w:fill="00D392"/>
            <w:vAlign w:val="center"/>
          </w:tcPr>
          <w:p w14:paraId="1EC54BCF">
            <w:pPr>
              <w:autoSpaceDE w:val="0"/>
              <w:ind w:left="105" w:leftChars="50"/>
              <w:jc w:val="center"/>
              <w:rPr>
                <w:rFonts w:hint="default" w:ascii="宋体" w:hAnsi="宋体" w:eastAsia="宋体" w:cs="宋体"/>
                <w:b/>
                <w:color w:val="FFFFFF" w:themeColor="background1"/>
                <w:sz w:val="18"/>
                <w:szCs w:val="18"/>
                <w:lang w:eastAsia="zh-CN" w:bidi="ar"/>
                <w14:textFill>
                  <w14:solidFill>
                    <w14:schemeClr w14:val="bg1"/>
                  </w14:solidFill>
                </w14:textFill>
              </w:rPr>
            </w:pPr>
            <w:r>
              <w:rPr>
                <w:rFonts w:hint="default"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bottom w:val="single" w:color="auto" w:sz="4" w:space="0"/>
              <w:right w:val="nil"/>
            </w:tcBorders>
            <w:shd w:val="clear" w:color="auto" w:fill="00D392"/>
            <w:vAlign w:val="center"/>
          </w:tcPr>
          <w:p w14:paraId="7DA54626">
            <w:pPr>
              <w:autoSpaceDE w:val="0"/>
              <w:ind w:left="105" w:leftChars="50"/>
              <w:jc w:val="center"/>
              <w:rPr>
                <w:rFonts w:hint="default" w:ascii="宋体" w:hAnsi="宋体" w:eastAsia="宋体" w:cs="宋体"/>
                <w:b/>
                <w:color w:val="FFFFFF" w:themeColor="background1"/>
                <w:sz w:val="18"/>
                <w:szCs w:val="18"/>
                <w:lang w:eastAsia="zh-CN" w:bidi="ar"/>
                <w14:textFill>
                  <w14:solidFill>
                    <w14:schemeClr w14:val="bg1"/>
                  </w14:solidFill>
                </w14:textFill>
              </w:rPr>
            </w:pPr>
            <w:r>
              <w:rPr>
                <w:rFonts w:hint="default"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bottom w:val="single" w:color="auto" w:sz="4" w:space="0"/>
              <w:right w:val="nil"/>
            </w:tcBorders>
            <w:shd w:val="clear" w:color="auto" w:fill="00D392"/>
            <w:vAlign w:val="center"/>
          </w:tcPr>
          <w:p w14:paraId="4DA8F4B5">
            <w:pPr>
              <w:autoSpaceDE w:val="0"/>
              <w:ind w:left="105" w:leftChars="50"/>
              <w:jc w:val="center"/>
              <w:rPr>
                <w:rFonts w:hint="default" w:ascii="宋体" w:hAnsi="宋体" w:eastAsia="宋体" w:cs="宋体"/>
                <w:b/>
                <w:color w:val="FFFFFF" w:themeColor="background1"/>
                <w:sz w:val="18"/>
                <w:szCs w:val="18"/>
                <w:lang w:eastAsia="zh-CN" w:bidi="ar"/>
                <w14:textFill>
                  <w14:solidFill>
                    <w14:schemeClr w14:val="bg1"/>
                  </w14:solidFill>
                </w14:textFill>
              </w:rPr>
            </w:pPr>
            <w:r>
              <w:rPr>
                <w:rFonts w:hint="default"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bottom w:val="single" w:color="auto" w:sz="4" w:space="0"/>
              <w:right w:val="nil"/>
            </w:tcBorders>
            <w:shd w:val="clear" w:color="auto" w:fill="00D392"/>
            <w:vAlign w:val="center"/>
          </w:tcPr>
          <w:p w14:paraId="3DBBC84A">
            <w:pPr>
              <w:autoSpaceDE w:val="0"/>
              <w:ind w:left="105" w:leftChars="50"/>
              <w:jc w:val="center"/>
              <w:rPr>
                <w:rFonts w:hint="default" w:ascii="宋体" w:hAnsi="宋体" w:eastAsia="宋体" w:cs="宋体"/>
                <w:b/>
                <w:color w:val="FFFFFF" w:themeColor="background1"/>
                <w:sz w:val="18"/>
                <w:szCs w:val="18"/>
                <w:lang w:eastAsia="zh-CN" w:bidi="ar"/>
                <w14:textFill>
                  <w14:solidFill>
                    <w14:schemeClr w14:val="bg1"/>
                  </w14:solidFill>
                </w14:textFill>
              </w:rPr>
            </w:pPr>
            <w:r>
              <w:rPr>
                <w:rFonts w:hint="default" w:ascii="宋体" w:hAnsi="宋体" w:eastAsia="宋体" w:cs="宋体"/>
                <w:b/>
                <w:color w:val="FFFFFF" w:themeColor="background1"/>
                <w:sz w:val="18"/>
                <w:szCs w:val="18"/>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single" w:color="auto" w:sz="4" w:space="0"/>
              <w:left w:val="nil"/>
              <w:bottom w:val="single" w:color="auto" w:sz="4" w:space="0"/>
              <w:right w:val="nil"/>
            </w:tcBorders>
            <w:shd w:val="clear" w:color="auto" w:fill="auto"/>
            <w:vAlign w:val="center"/>
          </w:tcPr>
          <w:p w14:paraId="231B4F4A">
            <w:pPr>
              <w:autoSpaceDE w:val="0"/>
              <w:ind w:left="105" w:leftChars="50"/>
              <w:jc w:val="center"/>
              <w:rPr>
                <w:rFonts w:hint="default" w:ascii="宋体" w:hAnsi="宋体" w:eastAsia="宋体" w:cs="宋体"/>
                <w:b/>
                <w:bCs/>
                <w:sz w:val="18"/>
                <w:szCs w:val="18"/>
                <w:lang w:eastAsia="zh-CN" w:bidi="ar"/>
              </w:rPr>
            </w:pPr>
            <w:r>
              <w:rPr>
                <w:rFonts w:hint="default" w:ascii="宋体" w:hAnsi="宋体" w:eastAsia="宋体" w:cs="宋体"/>
                <w:b/>
                <w:bCs/>
                <w:sz w:val="18"/>
                <w:szCs w:val="18"/>
                <w:lang w:eastAsia="zh-CN" w:bidi="ar"/>
              </w:rPr>
              <w:t>病理评估</w:t>
            </w:r>
          </w:p>
        </w:tc>
        <w:tc>
          <w:tcPr>
            <w:tcW w:w="2717" w:type="dxa"/>
            <w:tcBorders>
              <w:top w:val="single" w:color="auto" w:sz="4" w:space="0"/>
              <w:left w:val="nil"/>
              <w:bottom w:val="single" w:color="auto" w:sz="4" w:space="0"/>
              <w:right w:val="nil"/>
            </w:tcBorders>
            <w:shd w:val="clear" w:color="auto" w:fill="auto"/>
            <w:vAlign w:val="center"/>
          </w:tcPr>
          <w:p w14:paraId="7F69ACF8">
            <w:pPr>
              <w:autoSpaceDE w:val="0"/>
              <w:ind w:left="105" w:leftChars="50"/>
              <w:jc w:val="center"/>
              <w:rPr>
                <w:rFonts w:hint="default" w:ascii="宋体" w:hAnsi="宋体" w:eastAsia="宋体" w:cs="宋体"/>
                <w:sz w:val="18"/>
                <w:szCs w:val="18"/>
                <w:lang w:eastAsia="zh-CN" w:bidi="ar"/>
              </w:rPr>
            </w:pPr>
            <w:r>
              <w:rPr>
                <w:rFonts w:hint="default" w:ascii="宋体" w:hAnsi="宋体" w:eastAsia="宋体" w:cs="宋体"/>
                <w:sz w:val="18"/>
                <w:szCs w:val="18"/>
                <w:lang w:eastAsia="zh-CN" w:bidi="ar"/>
              </w:rPr>
              <w:t>肿瘤细胞含量</w:t>
            </w:r>
          </w:p>
        </w:tc>
        <w:tc>
          <w:tcPr>
            <w:tcW w:w="2378" w:type="dxa"/>
            <w:tcBorders>
              <w:top w:val="single" w:color="auto" w:sz="4" w:space="0"/>
              <w:left w:val="nil"/>
              <w:bottom w:val="single" w:color="auto" w:sz="4" w:space="0"/>
              <w:right w:val="nil"/>
            </w:tcBorders>
            <w:shd w:val="clear" w:color="auto" w:fill="auto"/>
            <w:vAlign w:val="center"/>
          </w:tcPr>
          <w:p w14:paraId="43613981">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 tumorcellcontent }}</w:t>
            </w:r>
          </w:p>
        </w:tc>
        <w:tc>
          <w:tcPr>
            <w:tcW w:w="2731" w:type="dxa"/>
            <w:gridSpan w:val="2"/>
            <w:tcBorders>
              <w:top w:val="single" w:color="auto" w:sz="4" w:space="0"/>
              <w:left w:val="nil"/>
              <w:bottom w:val="single" w:color="auto" w:sz="4" w:space="0"/>
              <w:right w:val="nil"/>
            </w:tcBorders>
            <w:shd w:val="clear" w:color="auto" w:fill="auto"/>
            <w:vAlign w:val="center"/>
          </w:tcPr>
          <w:p w14:paraId="1A0DD4A7">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uto" w:sz="4" w:space="0"/>
              <w:left w:val="nil"/>
              <w:bottom w:val="single" w:color="auto" w:sz="4" w:space="0"/>
              <w:right w:val="nil"/>
            </w:tcBorders>
            <w:shd w:val="clear" w:color="auto" w:fill="auto"/>
            <w:vAlign w:val="center"/>
          </w:tcPr>
          <w:p w14:paraId="7A1EEAB2">
            <w:pPr>
              <w:autoSpaceDE w:val="0"/>
              <w:ind w:left="105" w:leftChars="50"/>
              <w:jc w:val="center"/>
              <w:rPr>
                <w:rFonts w:hint="default" w:ascii="宋体" w:hAnsi="宋体" w:eastAsia="宋体" w:cs="宋体"/>
                <w:b/>
                <w:bCs/>
                <w:sz w:val="18"/>
                <w:szCs w:val="18"/>
                <w:lang w:eastAsia="zh-CN" w:bidi="ar"/>
              </w:rPr>
            </w:pPr>
            <w:r>
              <w:rPr>
                <w:rFonts w:hint="default" w:ascii="宋体" w:hAnsi="宋体" w:eastAsia="宋体" w:cs="宋体"/>
                <w:b/>
                <w:bCs/>
                <w:sz w:val="18"/>
                <w:szCs w:val="18"/>
                <w:lang w:eastAsia="zh-CN" w:bidi="ar"/>
              </w:rPr>
              <w:t>核酸质量评估</w:t>
            </w:r>
          </w:p>
        </w:tc>
        <w:tc>
          <w:tcPr>
            <w:tcW w:w="2717" w:type="dxa"/>
            <w:tcBorders>
              <w:top w:val="single" w:color="auto" w:sz="4" w:space="0"/>
              <w:left w:val="nil"/>
              <w:bottom w:val="single" w:color="auto" w:sz="4" w:space="0"/>
              <w:right w:val="nil"/>
            </w:tcBorders>
            <w:shd w:val="clear" w:color="auto" w:fill="auto"/>
            <w:vAlign w:val="center"/>
          </w:tcPr>
          <w:p w14:paraId="4C9BB2E5">
            <w:pPr>
              <w:autoSpaceDE w:val="0"/>
              <w:ind w:left="105" w:leftChars="50"/>
              <w:jc w:val="center"/>
              <w:rPr>
                <w:rFonts w:hint="default" w:ascii="宋体" w:hAnsi="宋体" w:eastAsia="宋体" w:cs="宋体"/>
                <w:sz w:val="18"/>
                <w:szCs w:val="18"/>
                <w:lang w:eastAsia="zh-CN" w:bidi="ar"/>
              </w:rPr>
            </w:pPr>
            <w:r>
              <w:rPr>
                <w:rFonts w:hint="default" w:ascii="宋体" w:hAnsi="宋体" w:eastAsia="宋体" w:cs="宋体"/>
                <w:sz w:val="18"/>
                <w:szCs w:val="18"/>
                <w:lang w:eastAsia="zh-CN" w:bidi="ar"/>
              </w:rPr>
              <w:t>DNA总量（ng）</w:t>
            </w:r>
          </w:p>
        </w:tc>
        <w:tc>
          <w:tcPr>
            <w:tcW w:w="2378" w:type="dxa"/>
            <w:tcBorders>
              <w:top w:val="single" w:color="auto" w:sz="4" w:space="0"/>
              <w:left w:val="nil"/>
              <w:bottom w:val="single" w:color="auto" w:sz="4" w:space="0"/>
              <w:right w:val="nil"/>
            </w:tcBorders>
            <w:shd w:val="clear" w:color="auto" w:fill="auto"/>
            <w:vAlign w:val="center"/>
          </w:tcPr>
          <w:p w14:paraId="2DFF3D64">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 DNA_total }}</w:t>
            </w:r>
          </w:p>
        </w:tc>
        <w:tc>
          <w:tcPr>
            <w:tcW w:w="2731" w:type="dxa"/>
            <w:gridSpan w:val="2"/>
            <w:tcBorders>
              <w:top w:val="single" w:color="auto" w:sz="4" w:space="0"/>
              <w:left w:val="nil"/>
              <w:bottom w:val="single" w:color="auto" w:sz="4" w:space="0"/>
              <w:right w:val="nil"/>
            </w:tcBorders>
            <w:shd w:val="clear" w:color="auto" w:fill="auto"/>
            <w:vAlign w:val="center"/>
          </w:tcPr>
          <w:p w14:paraId="37D59B4A">
            <w:pPr>
              <w:ind w:left="119"/>
              <w:jc w:val="center"/>
              <w:rPr>
                <w:rFonts w:hint="default" w:ascii="宋体" w:hAnsi="宋体" w:eastAsia="宋体" w:cs="宋体"/>
                <w:sz w:val="18"/>
                <w:szCs w:val="18"/>
                <w:lang w:eastAsia="zh-CN"/>
              </w:rPr>
            </w:pPr>
            <w:r>
              <w:rPr>
                <w:rFonts w:hint="eastAsia" w:ascii="宋体" w:hAnsi="宋体" w:eastAsia="宋体" w:cs="宋体"/>
                <w:sz w:val="18"/>
                <w:szCs w:val="18"/>
                <w:lang w:val="en-US" w:eastAsia="zh-CN"/>
              </w:rPr>
              <w:t xml:space="preserve">{% if panel == </w:t>
            </w:r>
            <w:r>
              <w:rPr>
                <w:rFonts w:hint="default" w:ascii="宋体" w:hAnsi="宋体" w:eastAsia="宋体" w:cs="宋体"/>
                <w:sz w:val="18"/>
                <w:szCs w:val="18"/>
                <w:lang w:val="en-US" w:eastAsia="zh-CN"/>
              </w:rPr>
              <w:t>“novopm2_</w:t>
            </w:r>
            <w:r>
              <w:rPr>
                <w:rFonts w:hint="eastAsia" w:ascii="宋体" w:hAnsi="宋体" w:eastAsia="宋体" w:cs="宋体"/>
                <w:sz w:val="18"/>
                <w:szCs w:val="18"/>
                <w:lang w:val="en-US" w:eastAsia="zh-CN"/>
              </w:rPr>
              <w:t>blo</w:t>
            </w:r>
            <w:r>
              <w:rPr>
                <w:rFonts w:hint="default" w:ascii="宋体" w:hAnsi="宋体" w:eastAsia="宋体" w:cs="宋体"/>
                <w:sz w:val="18"/>
                <w:szCs w:val="18"/>
                <w:lang w:val="en-US" w:eastAsia="zh-CN"/>
              </w:rPr>
              <w:t>1_BRCA45”</w:t>
            </w:r>
            <w:r>
              <w:rPr>
                <w:rFonts w:hint="eastAsia" w:ascii="宋体" w:hAnsi="宋体" w:eastAsia="宋体" w:cs="宋体"/>
                <w:sz w:val="18"/>
                <w:szCs w:val="18"/>
                <w:lang w:val="en-US" w:eastAsia="zh-CN"/>
              </w:rPr>
              <w:t xml:space="preserve"> or panel == </w:t>
            </w:r>
            <w:r>
              <w:rPr>
                <w:rFonts w:hint="default" w:ascii="宋体" w:hAnsi="宋体" w:eastAsia="宋体" w:cs="宋体"/>
                <w:sz w:val="18"/>
                <w:szCs w:val="18"/>
                <w:lang w:val="en-US" w:eastAsia="zh-CN"/>
              </w:rPr>
              <w:t>“novopm2_</w:t>
            </w:r>
            <w:r>
              <w:rPr>
                <w:rFonts w:hint="eastAsia" w:ascii="宋体" w:hAnsi="宋体" w:eastAsia="宋体" w:cs="宋体"/>
                <w:sz w:val="18"/>
                <w:szCs w:val="18"/>
                <w:lang w:val="en-US" w:eastAsia="zh-CN"/>
              </w:rPr>
              <w:t>blo</w:t>
            </w:r>
            <w:r>
              <w:rPr>
                <w:rFonts w:hint="default" w:ascii="宋体" w:hAnsi="宋体" w:eastAsia="宋体" w:cs="宋体"/>
                <w:sz w:val="18"/>
                <w:szCs w:val="18"/>
                <w:lang w:val="en-US" w:eastAsia="zh-CN"/>
              </w:rPr>
              <w:t>1_BRCA</w:t>
            </w:r>
            <w:r>
              <w:rPr>
                <w:rFonts w:hint="eastAsia" w:ascii="宋体" w:hAnsi="宋体" w:eastAsia="宋体" w:cs="宋体"/>
                <w:sz w:val="18"/>
                <w:szCs w:val="18"/>
                <w:lang w:val="en-US" w:eastAsia="zh-CN"/>
              </w:rPr>
              <w:t>1_2</w:t>
            </w:r>
            <w:r>
              <w:rPr>
                <w:rFonts w:hint="default" w:ascii="宋体" w:hAnsi="宋体" w:eastAsia="宋体" w:cs="宋体"/>
                <w:sz w:val="18"/>
                <w:szCs w:val="18"/>
                <w:lang w:val="en-US" w:eastAsia="zh-CN"/>
              </w:rPr>
              <w:t>”</w:t>
            </w:r>
            <w:r>
              <w:rPr>
                <w:rFonts w:hint="eastAsia" w:ascii="宋体" w:hAnsi="宋体" w:eastAsia="宋体" w:cs="宋体"/>
                <w:sz w:val="18"/>
                <w:szCs w:val="18"/>
                <w:lang w:val="en-US" w:eastAsia="zh-CN"/>
              </w:rPr>
              <w:t xml:space="preserve"> or </w:t>
            </w:r>
            <w:r>
              <w:rPr>
                <w:rFonts w:hint="default" w:ascii="宋体" w:hAnsi="宋体" w:eastAsia="宋体" w:cs="宋体"/>
                <w:sz w:val="18"/>
                <w:szCs w:val="18"/>
                <w:lang w:eastAsia="zh-CN"/>
              </w:rPr>
              <w:t>type == “tissue”</w:t>
            </w:r>
            <w:r>
              <w:rPr>
                <w:rFonts w:hint="eastAsia" w:ascii="宋体" w:hAnsi="宋体" w:eastAsia="宋体" w:cs="宋体"/>
                <w:sz w:val="18"/>
                <w:szCs w:val="18"/>
                <w:lang w:val="en-US" w:eastAsia="zh-CN"/>
              </w:rPr>
              <w:t>%}</w:t>
            </w:r>
            <w:r>
              <w:rPr>
                <w:rFonts w:hint="default" w:ascii="宋体" w:hAnsi="宋体" w:eastAsia="宋体" w:cs="宋体"/>
                <w:sz w:val="18"/>
                <w:szCs w:val="18"/>
                <w:lang w:eastAsia="zh-CN"/>
              </w:rPr>
              <w:t>≥</w:t>
            </w:r>
            <w:r>
              <w:rPr>
                <w:rFonts w:hint="eastAsia" w:ascii="宋体" w:hAnsi="宋体" w:eastAsia="宋体" w:cs="宋体"/>
                <w:sz w:val="18"/>
                <w:szCs w:val="18"/>
                <w:lang w:val="en-US" w:eastAsia="zh-CN"/>
              </w:rPr>
              <w:t>100</w:t>
            </w:r>
            <w:r>
              <w:rPr>
                <w:rFonts w:hint="default" w:ascii="宋体" w:hAnsi="宋体" w:eastAsia="宋体" w:cs="宋体"/>
                <w:sz w:val="18"/>
                <w:szCs w:val="18"/>
                <w:lang w:eastAsia="zh-CN"/>
              </w:rPr>
              <w:t xml:space="preserve">{% </w:t>
            </w:r>
            <w:r>
              <w:rPr>
                <w:rFonts w:hint="eastAsia" w:ascii="宋体" w:hAnsi="宋体" w:eastAsia="宋体" w:cs="宋体"/>
                <w:sz w:val="18"/>
                <w:szCs w:val="18"/>
                <w:lang w:val="en-US" w:eastAsia="zh-CN"/>
              </w:rPr>
              <w:t>el</w:t>
            </w:r>
            <w:r>
              <w:rPr>
                <w:rFonts w:hint="default" w:ascii="宋体" w:hAnsi="宋体" w:eastAsia="宋体" w:cs="宋体"/>
                <w:sz w:val="18"/>
                <w:szCs w:val="18"/>
                <w:lang w:eastAsia="zh-CN"/>
              </w:rPr>
              <w:t>if type == “</w:t>
            </w:r>
            <w:r>
              <w:rPr>
                <w:rFonts w:hint="eastAsia" w:ascii="宋体" w:hAnsi="宋体" w:eastAsia="宋体" w:cs="宋体"/>
                <w:sz w:val="18"/>
                <w:szCs w:val="18"/>
                <w:lang w:val="en-US" w:eastAsia="zh-CN"/>
              </w:rPr>
              <w:t>blood</w:t>
            </w:r>
            <w:r>
              <w:rPr>
                <w:rFonts w:hint="default" w:ascii="宋体" w:hAnsi="宋体" w:eastAsia="宋体" w:cs="宋体"/>
                <w:sz w:val="18"/>
                <w:szCs w:val="18"/>
                <w:lang w:eastAsia="zh-CN"/>
              </w:rPr>
              <w:t>” %}≥</w:t>
            </w:r>
            <w:r>
              <w:rPr>
                <w:rFonts w:hint="eastAsia" w:ascii="宋体" w:hAnsi="宋体" w:eastAsia="宋体" w:cs="宋体"/>
                <w:sz w:val="18"/>
                <w:szCs w:val="18"/>
                <w:lang w:val="en-US" w:eastAsia="zh-CN"/>
              </w:rPr>
              <w:t>2</w:t>
            </w:r>
            <w:r>
              <w:rPr>
                <w:rFonts w:hint="default" w:ascii="宋体" w:hAnsi="宋体" w:eastAsia="宋体" w:cs="宋体"/>
                <w:sz w:val="18"/>
                <w:szCs w:val="18"/>
                <w:lang w:eastAsia="zh-CN"/>
              </w:rPr>
              <w:t>0{% endif %}</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2EDE24E1">
            <w:pPr>
              <w:autoSpaceDE w:val="0"/>
              <w:ind w:left="105" w:leftChars="50"/>
              <w:jc w:val="center"/>
              <w:rPr>
                <w:rFonts w:hint="default" w:ascii="宋体" w:hAnsi="宋体" w:eastAsia="宋体" w:cs="宋体"/>
                <w:b/>
                <w:bCs/>
                <w:sz w:val="18"/>
                <w:szCs w:val="18"/>
                <w:lang w:eastAsia="zh-CN" w:bidi="ar"/>
              </w:rPr>
            </w:pPr>
          </w:p>
        </w:tc>
        <w:tc>
          <w:tcPr>
            <w:tcW w:w="2717" w:type="dxa"/>
            <w:tcBorders>
              <w:top w:val="single" w:color="auto" w:sz="4" w:space="0"/>
              <w:left w:val="nil"/>
              <w:bottom w:val="single" w:color="auto" w:sz="4" w:space="0"/>
              <w:right w:val="nil"/>
            </w:tcBorders>
            <w:shd w:val="clear" w:color="auto" w:fill="auto"/>
            <w:vAlign w:val="center"/>
          </w:tcPr>
          <w:p w14:paraId="1C9762E5">
            <w:pPr>
              <w:autoSpaceDE w:val="0"/>
              <w:ind w:left="105" w:leftChars="50"/>
              <w:jc w:val="center"/>
              <w:rPr>
                <w:rFonts w:hint="default" w:ascii="宋体" w:hAnsi="宋体" w:eastAsia="宋体" w:cs="宋体"/>
                <w:sz w:val="18"/>
                <w:szCs w:val="18"/>
                <w:lang w:eastAsia="zh-CN" w:bidi="ar"/>
              </w:rPr>
            </w:pPr>
            <w:r>
              <w:rPr>
                <w:rFonts w:hint="default" w:ascii="宋体" w:hAnsi="宋体" w:eastAsia="宋体" w:cs="宋体"/>
                <w:sz w:val="18"/>
                <w:szCs w:val="18"/>
                <w:lang w:eastAsia="zh-CN" w:bidi="ar"/>
              </w:rPr>
              <w:t>DNA预文库总量（ng）</w:t>
            </w:r>
          </w:p>
        </w:tc>
        <w:tc>
          <w:tcPr>
            <w:tcW w:w="2378" w:type="dxa"/>
            <w:tcBorders>
              <w:top w:val="single" w:color="auto" w:sz="4" w:space="0"/>
              <w:left w:val="nil"/>
              <w:bottom w:val="single" w:color="auto" w:sz="4" w:space="0"/>
              <w:right w:val="nil"/>
            </w:tcBorders>
            <w:shd w:val="clear" w:color="auto" w:fill="auto"/>
            <w:vAlign w:val="center"/>
          </w:tcPr>
          <w:p w14:paraId="095C4E9D">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 outbound_quantity }}</w:t>
            </w:r>
          </w:p>
        </w:tc>
        <w:tc>
          <w:tcPr>
            <w:tcW w:w="2731" w:type="dxa"/>
            <w:gridSpan w:val="2"/>
            <w:tcBorders>
              <w:top w:val="single" w:color="auto" w:sz="4" w:space="0"/>
              <w:left w:val="nil"/>
              <w:bottom w:val="single" w:color="auto" w:sz="4" w:space="0"/>
              <w:right w:val="nil"/>
            </w:tcBorders>
            <w:shd w:val="clear" w:color="auto" w:fill="auto"/>
            <w:vAlign w:val="center"/>
          </w:tcPr>
          <w:p w14:paraId="468E9EB1">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w:t>
            </w:r>
            <w:r>
              <w:rPr>
                <w:rFonts w:hint="eastAsia" w:ascii="宋体" w:hAnsi="宋体" w:eastAsia="宋体" w:cs="宋体"/>
                <w:sz w:val="18"/>
                <w:szCs w:val="18"/>
                <w:lang w:val="en-US" w:eastAsia="zh-CN"/>
              </w:rPr>
              <w:t>5</w:t>
            </w:r>
            <w:r>
              <w:rPr>
                <w:rFonts w:hint="default" w:ascii="宋体" w:hAnsi="宋体" w:eastAsia="宋体" w:cs="宋体"/>
                <w:sz w:val="18"/>
                <w:szCs w:val="18"/>
                <w:lang w:eastAsia="zh-CN"/>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0D9B0BA6">
            <w:pPr>
              <w:autoSpaceDE w:val="0"/>
              <w:ind w:left="105" w:leftChars="50"/>
              <w:jc w:val="center"/>
              <w:rPr>
                <w:rFonts w:hint="default" w:ascii="宋体" w:hAnsi="宋体" w:eastAsia="宋体" w:cs="宋体"/>
                <w:b/>
                <w:bCs/>
                <w:sz w:val="18"/>
                <w:szCs w:val="18"/>
                <w:lang w:eastAsia="zh-CN" w:bidi="ar"/>
              </w:rPr>
            </w:pPr>
          </w:p>
        </w:tc>
        <w:tc>
          <w:tcPr>
            <w:tcW w:w="7826" w:type="dxa"/>
            <w:gridSpan w:val="4"/>
            <w:tcBorders>
              <w:top w:val="single" w:color="auto" w:sz="4" w:space="0"/>
              <w:left w:val="nil"/>
              <w:bottom w:val="single" w:color="auto" w:sz="4" w:space="0"/>
              <w:right w:val="nil"/>
            </w:tcBorders>
            <w:shd w:val="clear" w:color="auto" w:fill="auto"/>
            <w:vAlign w:val="center"/>
          </w:tcPr>
          <w:p w14:paraId="0EA51406">
            <w:pPr>
              <w:ind w:left="119"/>
              <w:jc w:val="center"/>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72039CE6">
            <w:pPr>
              <w:autoSpaceDE w:val="0"/>
              <w:ind w:left="105" w:leftChars="50"/>
              <w:jc w:val="center"/>
              <w:rPr>
                <w:rFonts w:hint="default" w:ascii="宋体" w:hAnsi="宋体" w:eastAsia="宋体" w:cs="宋体"/>
                <w:b/>
                <w:bCs/>
                <w:sz w:val="18"/>
                <w:szCs w:val="18"/>
                <w:lang w:eastAsia="zh-CN" w:bidi="ar"/>
              </w:rPr>
            </w:pPr>
          </w:p>
        </w:tc>
        <w:tc>
          <w:tcPr>
            <w:tcW w:w="2717" w:type="dxa"/>
            <w:tcBorders>
              <w:top w:val="single" w:color="auto" w:sz="4" w:space="0"/>
              <w:left w:val="nil"/>
              <w:bottom w:val="single" w:color="auto" w:sz="4" w:space="0"/>
              <w:right w:val="nil"/>
            </w:tcBorders>
            <w:shd w:val="clear" w:color="auto" w:fill="auto"/>
            <w:vAlign w:val="center"/>
          </w:tcPr>
          <w:p w14:paraId="2D0E9056">
            <w:pPr>
              <w:autoSpaceDE w:val="0"/>
              <w:ind w:left="105" w:leftChars="50"/>
              <w:jc w:val="center"/>
              <w:rPr>
                <w:rFonts w:hint="default" w:ascii="宋体" w:hAnsi="宋体" w:eastAsia="宋体" w:cs="宋体"/>
                <w:sz w:val="18"/>
                <w:szCs w:val="18"/>
                <w:lang w:val="en-US" w:eastAsia="zh-CN" w:bidi="ar"/>
              </w:rPr>
            </w:pPr>
            <w:r>
              <w:rPr>
                <w:rFonts w:hint="default" w:ascii="宋体" w:hAnsi="宋体" w:eastAsia="宋体" w:cs="宋体"/>
                <w:sz w:val="18"/>
                <w:szCs w:val="18"/>
                <w:lang w:eastAsia="zh-CN" w:bidi="ar"/>
              </w:rPr>
              <w:t>RNA总量（ng）</w:t>
            </w:r>
          </w:p>
        </w:tc>
        <w:tc>
          <w:tcPr>
            <w:tcW w:w="2378" w:type="dxa"/>
            <w:tcBorders>
              <w:top w:val="single" w:color="auto" w:sz="4" w:space="0"/>
              <w:left w:val="nil"/>
              <w:bottom w:val="single" w:color="auto" w:sz="4" w:space="0"/>
              <w:right w:val="nil"/>
            </w:tcBorders>
            <w:shd w:val="clear" w:color="auto" w:fill="auto"/>
            <w:vAlign w:val="center"/>
          </w:tcPr>
          <w:p w14:paraId="1CDB7AC8">
            <w:pPr>
              <w:ind w:left="119"/>
              <w:jc w:val="center"/>
              <w:rPr>
                <w:rFonts w:hint="default" w:ascii="宋体" w:hAnsi="宋体" w:eastAsia="宋体" w:cs="宋体"/>
                <w:sz w:val="18"/>
                <w:szCs w:val="18"/>
                <w:lang w:val="en-US" w:eastAsia="zh-CN"/>
              </w:rPr>
            </w:pPr>
            <w:r>
              <w:rPr>
                <w:rFonts w:hint="default" w:ascii="宋体" w:hAnsi="宋体" w:eastAsia="宋体" w:cs="宋体"/>
                <w:sz w:val="18"/>
                <w:szCs w:val="18"/>
                <w:lang w:eastAsia="zh-CN"/>
              </w:rPr>
              <w:t>{{ rna.RNA_total }}</w:t>
            </w:r>
          </w:p>
        </w:tc>
        <w:tc>
          <w:tcPr>
            <w:tcW w:w="2731" w:type="dxa"/>
            <w:gridSpan w:val="2"/>
            <w:tcBorders>
              <w:top w:val="single" w:color="auto" w:sz="4" w:space="0"/>
              <w:left w:val="nil"/>
              <w:bottom w:val="single" w:color="auto" w:sz="4" w:space="0"/>
              <w:right w:val="nil"/>
            </w:tcBorders>
            <w:shd w:val="clear" w:color="auto" w:fill="auto"/>
            <w:vAlign w:val="center"/>
          </w:tcPr>
          <w:p w14:paraId="643C2483">
            <w:pPr>
              <w:ind w:left="119"/>
              <w:jc w:val="center"/>
              <w:rPr>
                <w:rFonts w:hint="default" w:ascii="宋体" w:hAnsi="宋体" w:eastAsia="宋体" w:cs="宋体"/>
                <w:sz w:val="18"/>
                <w:szCs w:val="18"/>
                <w:lang w:val="en-US" w:eastAsia="zh-CN"/>
              </w:rPr>
            </w:pPr>
            <w:r>
              <w:rPr>
                <w:rFonts w:hint="default" w:ascii="宋体" w:hAnsi="宋体" w:eastAsia="宋体" w:cs="宋体"/>
                <w:sz w:val="18"/>
                <w:szCs w:val="18"/>
                <w:lang w:eastAsia="zh-CN"/>
              </w:rPr>
              <w:t>≥100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3F99FD96">
            <w:pPr>
              <w:autoSpaceDE w:val="0"/>
              <w:ind w:left="105" w:leftChars="50"/>
              <w:jc w:val="center"/>
              <w:rPr>
                <w:rFonts w:hint="default" w:ascii="宋体" w:hAnsi="宋体" w:eastAsia="宋体" w:cs="宋体"/>
                <w:b/>
                <w:bCs/>
                <w:sz w:val="18"/>
                <w:szCs w:val="18"/>
                <w:lang w:eastAsia="zh-CN" w:bidi="ar"/>
              </w:rPr>
            </w:pPr>
          </w:p>
        </w:tc>
        <w:tc>
          <w:tcPr>
            <w:tcW w:w="2717" w:type="dxa"/>
            <w:tcBorders>
              <w:top w:val="single" w:color="auto" w:sz="4" w:space="0"/>
              <w:left w:val="nil"/>
              <w:bottom w:val="single" w:color="auto" w:sz="4" w:space="0"/>
              <w:right w:val="nil"/>
            </w:tcBorders>
            <w:shd w:val="clear" w:color="auto" w:fill="auto"/>
            <w:vAlign w:val="center"/>
          </w:tcPr>
          <w:p w14:paraId="3E8CC5ED">
            <w:pPr>
              <w:autoSpaceDE w:val="0"/>
              <w:ind w:left="105" w:leftChars="50"/>
              <w:jc w:val="center"/>
              <w:rPr>
                <w:rFonts w:hint="default" w:ascii="宋体" w:hAnsi="宋体" w:eastAsia="宋体" w:cs="宋体"/>
                <w:sz w:val="18"/>
                <w:szCs w:val="18"/>
                <w:highlight w:val="yellow"/>
                <w:lang w:val="en-US" w:eastAsia="zh-CN" w:bidi="ar"/>
              </w:rPr>
            </w:pPr>
            <w:r>
              <w:rPr>
                <w:rFonts w:hint="default" w:ascii="宋体" w:hAnsi="宋体" w:eastAsia="宋体" w:cs="宋体"/>
                <w:sz w:val="18"/>
                <w:szCs w:val="18"/>
                <w:highlight w:val="yellow"/>
                <w:lang w:eastAsia="zh-CN" w:bidi="ar"/>
              </w:rPr>
              <w:t>RNA降解程度(DV200)</w:t>
            </w:r>
          </w:p>
        </w:tc>
        <w:tc>
          <w:tcPr>
            <w:tcW w:w="2378" w:type="dxa"/>
            <w:tcBorders>
              <w:top w:val="single" w:color="auto" w:sz="4" w:space="0"/>
              <w:left w:val="nil"/>
              <w:bottom w:val="single" w:color="auto" w:sz="4" w:space="0"/>
              <w:right w:val="nil"/>
            </w:tcBorders>
            <w:shd w:val="clear" w:color="auto" w:fill="auto"/>
            <w:vAlign w:val="center"/>
          </w:tcPr>
          <w:p w14:paraId="6DB966DE">
            <w:pPr>
              <w:ind w:left="119"/>
              <w:jc w:val="center"/>
              <w:rPr>
                <w:rFonts w:hint="default" w:ascii="宋体" w:hAnsi="宋体" w:eastAsia="宋体" w:cs="宋体"/>
                <w:sz w:val="18"/>
                <w:szCs w:val="18"/>
                <w:highlight w:val="yellow"/>
                <w:lang w:val="en-US" w:eastAsia="zh-CN"/>
              </w:rPr>
            </w:pPr>
            <w:r>
              <w:rPr>
                <w:rFonts w:hint="default" w:ascii="宋体" w:hAnsi="宋体" w:eastAsia="宋体" w:cs="宋体"/>
                <w:sz w:val="18"/>
                <w:szCs w:val="18"/>
                <w:highlight w:val="yellow"/>
                <w:lang w:eastAsia="zh-CN"/>
              </w:rPr>
              <w:t>{{ rna.RNA_degradation }}</w:t>
            </w:r>
          </w:p>
        </w:tc>
        <w:tc>
          <w:tcPr>
            <w:tcW w:w="2731" w:type="dxa"/>
            <w:gridSpan w:val="2"/>
            <w:tcBorders>
              <w:top w:val="single" w:color="auto" w:sz="4" w:space="0"/>
              <w:left w:val="nil"/>
              <w:bottom w:val="single" w:color="auto" w:sz="4" w:space="0"/>
              <w:right w:val="nil"/>
            </w:tcBorders>
            <w:shd w:val="clear" w:color="auto" w:fill="auto"/>
            <w:vAlign w:val="center"/>
          </w:tcPr>
          <w:p w14:paraId="32C45F89">
            <w:pPr>
              <w:ind w:left="119"/>
              <w:jc w:val="center"/>
              <w:rPr>
                <w:rFonts w:hint="default" w:ascii="宋体" w:hAnsi="宋体" w:eastAsia="宋体" w:cs="宋体"/>
                <w:sz w:val="18"/>
                <w:szCs w:val="18"/>
                <w:highlight w:val="yellow"/>
                <w:lang w:eastAsia="zh-CN"/>
              </w:rPr>
            </w:pPr>
            <w:r>
              <w:rPr>
                <w:rFonts w:hint="default" w:ascii="宋体" w:hAnsi="宋体" w:eastAsia="宋体" w:cs="宋体"/>
                <w:sz w:val="18"/>
                <w:szCs w:val="18"/>
                <w:highlight w:val="yellow"/>
                <w:lang w:eastAsia="zh-CN"/>
              </w:rPr>
              <w:t>≥30(2100)</w:t>
            </w:r>
          </w:p>
          <w:p w14:paraId="44DF26D4">
            <w:pPr>
              <w:ind w:left="119"/>
              <w:jc w:val="center"/>
              <w:rPr>
                <w:rFonts w:hint="default" w:ascii="宋体" w:hAnsi="宋体" w:eastAsia="宋体" w:cs="宋体"/>
                <w:sz w:val="18"/>
                <w:szCs w:val="18"/>
                <w:highlight w:val="yellow"/>
                <w:lang w:val="en-US" w:eastAsia="zh-CN"/>
              </w:rPr>
            </w:pPr>
            <w:r>
              <w:rPr>
                <w:rFonts w:hint="default" w:ascii="宋体" w:hAnsi="宋体" w:eastAsia="宋体" w:cs="宋体"/>
                <w:sz w:val="18"/>
                <w:szCs w:val="18"/>
                <w:highlight w:val="yellow"/>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52937125">
            <w:pPr>
              <w:autoSpaceDE w:val="0"/>
              <w:ind w:left="105" w:leftChars="50"/>
              <w:jc w:val="center"/>
              <w:rPr>
                <w:rFonts w:hint="default" w:ascii="宋体" w:hAnsi="宋体" w:eastAsia="宋体" w:cs="宋体"/>
                <w:b/>
                <w:bCs/>
                <w:sz w:val="18"/>
                <w:szCs w:val="18"/>
                <w:lang w:eastAsia="zh-CN" w:bidi="ar"/>
              </w:rPr>
            </w:pPr>
          </w:p>
        </w:tc>
        <w:tc>
          <w:tcPr>
            <w:tcW w:w="2717" w:type="dxa"/>
            <w:tcBorders>
              <w:top w:val="single" w:color="auto" w:sz="4" w:space="0"/>
              <w:left w:val="nil"/>
              <w:bottom w:val="single" w:color="auto" w:sz="4" w:space="0"/>
              <w:right w:val="nil"/>
            </w:tcBorders>
            <w:shd w:val="clear" w:color="auto" w:fill="auto"/>
            <w:vAlign w:val="center"/>
          </w:tcPr>
          <w:p w14:paraId="2C3D063B">
            <w:pPr>
              <w:autoSpaceDE w:val="0"/>
              <w:ind w:left="105" w:leftChars="50"/>
              <w:jc w:val="center"/>
              <w:rPr>
                <w:rFonts w:hint="default" w:ascii="宋体" w:hAnsi="宋体" w:eastAsia="宋体" w:cs="宋体"/>
                <w:sz w:val="18"/>
                <w:szCs w:val="18"/>
                <w:lang w:val="en-US" w:eastAsia="zh-CN" w:bidi="ar"/>
              </w:rPr>
            </w:pPr>
            <w:r>
              <w:rPr>
                <w:rFonts w:hint="default" w:ascii="宋体" w:hAnsi="宋体" w:eastAsia="宋体" w:cs="宋体"/>
                <w:sz w:val="18"/>
                <w:szCs w:val="18"/>
                <w:lang w:eastAsia="zh-CN" w:bidi="ar"/>
              </w:rPr>
              <w:t>RNA预文库总量（ng）</w:t>
            </w:r>
          </w:p>
        </w:tc>
        <w:tc>
          <w:tcPr>
            <w:tcW w:w="2378" w:type="dxa"/>
            <w:tcBorders>
              <w:top w:val="single" w:color="auto" w:sz="4" w:space="0"/>
              <w:left w:val="nil"/>
              <w:bottom w:val="single" w:color="auto" w:sz="4" w:space="0"/>
              <w:right w:val="nil"/>
            </w:tcBorders>
            <w:shd w:val="clear" w:color="auto" w:fill="auto"/>
            <w:vAlign w:val="center"/>
          </w:tcPr>
          <w:p w14:paraId="5D963AC7">
            <w:pPr>
              <w:ind w:left="119"/>
              <w:jc w:val="center"/>
              <w:rPr>
                <w:rFonts w:hint="default" w:ascii="宋体" w:hAnsi="宋体" w:eastAsia="宋体" w:cs="宋体"/>
                <w:sz w:val="18"/>
                <w:szCs w:val="18"/>
                <w:lang w:val="en-US" w:eastAsia="zh-CN"/>
              </w:rPr>
            </w:pPr>
            <w:r>
              <w:rPr>
                <w:rFonts w:hint="default" w:ascii="宋体" w:hAnsi="宋体" w:eastAsia="宋体" w:cs="宋体"/>
                <w:sz w:val="18"/>
                <w:szCs w:val="18"/>
                <w:lang w:eastAsia="zh-CN"/>
              </w:rPr>
              <w:t>{{ rna.outbound_quantity }}</w:t>
            </w:r>
          </w:p>
        </w:tc>
        <w:tc>
          <w:tcPr>
            <w:tcW w:w="2731" w:type="dxa"/>
            <w:gridSpan w:val="2"/>
            <w:tcBorders>
              <w:top w:val="single" w:color="auto" w:sz="4" w:space="0"/>
              <w:left w:val="nil"/>
              <w:bottom w:val="single" w:color="auto" w:sz="4" w:space="0"/>
              <w:right w:val="nil"/>
            </w:tcBorders>
            <w:shd w:val="clear" w:color="auto" w:fill="auto"/>
            <w:vAlign w:val="center"/>
          </w:tcPr>
          <w:p w14:paraId="704A176E">
            <w:pPr>
              <w:ind w:left="119"/>
              <w:jc w:val="center"/>
              <w:rPr>
                <w:rFonts w:hint="default" w:ascii="宋体" w:hAnsi="宋体" w:eastAsia="宋体" w:cs="宋体"/>
                <w:sz w:val="18"/>
                <w:szCs w:val="18"/>
                <w:lang w:val="en-US" w:eastAsia="zh-CN"/>
              </w:rPr>
            </w:pPr>
            <w:r>
              <w:rPr>
                <w:rFonts w:hint="default" w:ascii="宋体" w:hAnsi="宋体" w:eastAsia="宋体" w:cs="宋体"/>
                <w:sz w:val="18"/>
                <w:szCs w:val="18"/>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1A656CD9">
            <w:pPr>
              <w:autoSpaceDE w:val="0"/>
              <w:ind w:left="105" w:leftChars="50"/>
              <w:jc w:val="center"/>
              <w:rPr>
                <w:rFonts w:hint="default" w:ascii="宋体" w:hAnsi="宋体" w:eastAsia="宋体" w:cs="宋体"/>
                <w:b/>
                <w:bCs/>
                <w:sz w:val="18"/>
                <w:szCs w:val="18"/>
                <w:lang w:eastAsia="zh-CN" w:bidi="ar"/>
              </w:rPr>
            </w:pPr>
          </w:p>
        </w:tc>
        <w:tc>
          <w:tcPr>
            <w:tcW w:w="7826" w:type="dxa"/>
            <w:gridSpan w:val="4"/>
            <w:tcBorders>
              <w:top w:val="single" w:color="auto" w:sz="4" w:space="0"/>
              <w:left w:val="nil"/>
              <w:bottom w:val="single" w:color="auto" w:sz="4" w:space="0"/>
              <w:right w:val="nil"/>
            </w:tcBorders>
            <w:shd w:val="clear" w:color="auto" w:fill="auto"/>
            <w:vAlign w:val="center"/>
          </w:tcPr>
          <w:p w14:paraId="5868ED5B">
            <w:pPr>
              <w:ind w:left="119"/>
              <w:jc w:val="center"/>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uto" w:sz="4" w:space="0"/>
              <w:left w:val="nil"/>
              <w:bottom w:val="single" w:color="auto" w:sz="4" w:space="0"/>
              <w:right w:val="nil"/>
            </w:tcBorders>
            <w:shd w:val="clear" w:color="auto" w:fill="auto"/>
            <w:vAlign w:val="center"/>
          </w:tcPr>
          <w:p w14:paraId="528E9330">
            <w:pPr>
              <w:autoSpaceDE w:val="0"/>
              <w:ind w:left="105" w:leftChars="50"/>
              <w:jc w:val="center"/>
              <w:rPr>
                <w:rFonts w:hint="default" w:ascii="宋体" w:hAnsi="宋体" w:eastAsia="宋体" w:cs="宋体"/>
                <w:b/>
                <w:bCs/>
                <w:sz w:val="18"/>
                <w:szCs w:val="18"/>
                <w:lang w:eastAsia="zh-CN" w:bidi="ar"/>
              </w:rPr>
            </w:pPr>
            <w:r>
              <w:rPr>
                <w:rFonts w:hint="default" w:ascii="宋体" w:hAnsi="宋体" w:eastAsia="宋体" w:cs="宋体"/>
                <w:b/>
                <w:bCs/>
                <w:sz w:val="18"/>
                <w:szCs w:val="18"/>
                <w:lang w:eastAsia="zh-CN" w:bidi="ar"/>
              </w:rPr>
              <w:t>测序质量评估</w:t>
            </w:r>
          </w:p>
        </w:tc>
        <w:tc>
          <w:tcPr>
            <w:tcW w:w="2717" w:type="dxa"/>
            <w:tcBorders>
              <w:top w:val="single" w:color="auto" w:sz="4" w:space="0"/>
              <w:left w:val="nil"/>
              <w:bottom w:val="single" w:color="auto" w:sz="4" w:space="0"/>
              <w:right w:val="nil"/>
            </w:tcBorders>
            <w:shd w:val="clear" w:color="auto" w:fill="auto"/>
            <w:vAlign w:val="center"/>
          </w:tcPr>
          <w:p w14:paraId="3E217B43">
            <w:pPr>
              <w:autoSpaceDE w:val="0"/>
              <w:ind w:left="105" w:leftChars="50"/>
              <w:jc w:val="center"/>
              <w:rPr>
                <w:rFonts w:hint="default" w:ascii="宋体" w:hAnsi="宋体" w:eastAsia="宋体" w:cs="宋体"/>
                <w:sz w:val="18"/>
                <w:szCs w:val="18"/>
                <w:lang w:eastAsia="zh-CN" w:bidi="ar"/>
              </w:rPr>
            </w:pPr>
            <w:r>
              <w:rPr>
                <w:rFonts w:hint="default" w:ascii="宋体" w:hAnsi="宋体" w:eastAsia="宋体" w:cs="宋体"/>
                <w:sz w:val="18"/>
                <w:szCs w:val="18"/>
                <w:lang w:eastAsia="zh-CN" w:bidi="ar"/>
              </w:rPr>
              <w:t>DNA平均测序深度</w:t>
            </w:r>
          </w:p>
        </w:tc>
        <w:tc>
          <w:tcPr>
            <w:tcW w:w="2378" w:type="dxa"/>
            <w:tcBorders>
              <w:top w:val="single" w:color="auto" w:sz="4" w:space="0"/>
              <w:left w:val="nil"/>
              <w:bottom w:val="single" w:color="auto" w:sz="4" w:space="0"/>
              <w:right w:val="nil"/>
            </w:tcBorders>
            <w:shd w:val="clear" w:color="auto" w:fill="auto"/>
            <w:vAlign w:val="center"/>
          </w:tcPr>
          <w:p w14:paraId="36002E26">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 sequencing_depth }}</w:t>
            </w:r>
          </w:p>
        </w:tc>
        <w:tc>
          <w:tcPr>
            <w:tcW w:w="2731" w:type="dxa"/>
            <w:gridSpan w:val="2"/>
            <w:tcBorders>
              <w:top w:val="single" w:color="auto" w:sz="4" w:space="0"/>
              <w:left w:val="nil"/>
              <w:bottom w:val="single" w:color="auto" w:sz="4" w:space="0"/>
              <w:right w:val="nil"/>
            </w:tcBorders>
            <w:shd w:val="clear" w:color="auto" w:fill="auto"/>
            <w:vAlign w:val="center"/>
          </w:tcPr>
          <w:p w14:paraId="62002BDE">
            <w:pPr>
              <w:ind w:left="119"/>
              <w:jc w:val="center"/>
              <w:rPr>
                <w:rFonts w:hint="default" w:ascii="宋体" w:hAnsi="宋体" w:eastAsia="宋体" w:cs="宋体"/>
                <w:sz w:val="18"/>
                <w:szCs w:val="18"/>
                <w:lang w:eastAsia="zh-CN"/>
              </w:rPr>
            </w:pPr>
            <w:r>
              <w:rPr>
                <w:rFonts w:hint="eastAsia" w:ascii="宋体" w:hAnsi="宋体" w:eastAsia="宋体" w:cs="宋体"/>
                <w:sz w:val="18"/>
                <w:szCs w:val="18"/>
                <w:lang w:val="en-US" w:eastAsia="zh-CN"/>
              </w:rPr>
              <w:t xml:space="preserve">{% if panel == </w:t>
            </w:r>
            <w:r>
              <w:rPr>
                <w:rFonts w:hint="default" w:ascii="宋体" w:hAnsi="宋体" w:eastAsia="宋体" w:cs="宋体"/>
                <w:sz w:val="18"/>
                <w:szCs w:val="18"/>
                <w:lang w:val="en-US" w:eastAsia="zh-CN"/>
              </w:rPr>
              <w:t>“novopm2_</w:t>
            </w:r>
            <w:r>
              <w:rPr>
                <w:rFonts w:hint="eastAsia" w:ascii="宋体" w:hAnsi="宋体" w:eastAsia="宋体" w:cs="宋体"/>
                <w:sz w:val="18"/>
                <w:szCs w:val="18"/>
                <w:lang w:val="en-US" w:eastAsia="zh-CN"/>
              </w:rPr>
              <w:t>blo</w:t>
            </w:r>
            <w:r>
              <w:rPr>
                <w:rFonts w:hint="default" w:ascii="宋体" w:hAnsi="宋体" w:eastAsia="宋体" w:cs="宋体"/>
                <w:sz w:val="18"/>
                <w:szCs w:val="18"/>
                <w:lang w:val="en-US" w:eastAsia="zh-CN"/>
              </w:rPr>
              <w:t>1_BRCA45”</w:t>
            </w:r>
            <w:r>
              <w:rPr>
                <w:rFonts w:hint="eastAsia" w:ascii="宋体" w:hAnsi="宋体" w:eastAsia="宋体" w:cs="宋体"/>
                <w:sz w:val="18"/>
                <w:szCs w:val="18"/>
                <w:lang w:val="en-US" w:eastAsia="zh-CN"/>
              </w:rPr>
              <w:t xml:space="preserve"> or panel == </w:t>
            </w:r>
            <w:r>
              <w:rPr>
                <w:rFonts w:hint="default" w:ascii="宋体" w:hAnsi="宋体" w:eastAsia="宋体" w:cs="宋体"/>
                <w:sz w:val="18"/>
                <w:szCs w:val="18"/>
                <w:lang w:val="en-US" w:eastAsia="zh-CN"/>
              </w:rPr>
              <w:t>“novopm2_</w:t>
            </w:r>
            <w:r>
              <w:rPr>
                <w:rFonts w:hint="eastAsia" w:ascii="宋体" w:hAnsi="宋体" w:eastAsia="宋体" w:cs="宋体"/>
                <w:sz w:val="18"/>
                <w:szCs w:val="18"/>
                <w:lang w:val="en-US" w:eastAsia="zh-CN"/>
              </w:rPr>
              <w:t>blo</w:t>
            </w:r>
            <w:r>
              <w:rPr>
                <w:rFonts w:hint="default" w:ascii="宋体" w:hAnsi="宋体" w:eastAsia="宋体" w:cs="宋体"/>
                <w:sz w:val="18"/>
                <w:szCs w:val="18"/>
                <w:lang w:val="en-US" w:eastAsia="zh-CN"/>
              </w:rPr>
              <w:t>1_BRCA</w:t>
            </w:r>
            <w:r>
              <w:rPr>
                <w:rFonts w:hint="eastAsia" w:ascii="宋体" w:hAnsi="宋体" w:eastAsia="宋体" w:cs="宋体"/>
                <w:sz w:val="18"/>
                <w:szCs w:val="18"/>
                <w:lang w:val="en-US" w:eastAsia="zh-CN"/>
              </w:rPr>
              <w:t>1_2</w:t>
            </w:r>
            <w:r>
              <w:rPr>
                <w:rFonts w:hint="default" w:ascii="宋体" w:hAnsi="宋体" w:eastAsia="宋体" w:cs="宋体"/>
                <w:sz w:val="18"/>
                <w:szCs w:val="18"/>
                <w:lang w:val="en-US" w:eastAsia="zh-CN"/>
              </w:rPr>
              <w:t>”</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eastAsia="zh-CN"/>
              </w:rPr>
              <w:t>≥</w:t>
            </w:r>
            <w:r>
              <w:rPr>
                <w:rFonts w:hint="eastAsia" w:ascii="宋体" w:hAnsi="宋体" w:eastAsia="宋体" w:cs="宋体"/>
                <w:sz w:val="18"/>
                <w:szCs w:val="18"/>
                <w:lang w:val="en-US" w:eastAsia="zh-CN"/>
              </w:rPr>
              <w:t>100</w:t>
            </w:r>
            <w:r>
              <w:rPr>
                <w:rFonts w:hint="default" w:ascii="宋体" w:hAnsi="宋体" w:eastAsia="宋体" w:cs="宋体"/>
                <w:sz w:val="18"/>
                <w:szCs w:val="18"/>
                <w:lang w:eastAsia="zh-CN"/>
              </w:rPr>
              <w:t xml:space="preserve">{% </w:t>
            </w:r>
            <w:r>
              <w:rPr>
                <w:rFonts w:hint="eastAsia" w:ascii="宋体" w:hAnsi="宋体" w:eastAsia="宋体" w:cs="宋体"/>
                <w:sz w:val="18"/>
                <w:szCs w:val="18"/>
                <w:lang w:val="en-US" w:eastAsia="zh-CN"/>
              </w:rPr>
              <w:t>el</w:t>
            </w:r>
            <w:r>
              <w:rPr>
                <w:rFonts w:hint="default" w:ascii="宋体" w:hAnsi="宋体" w:eastAsia="宋体" w:cs="宋体"/>
                <w:sz w:val="18"/>
                <w:szCs w:val="18"/>
                <w:lang w:eastAsia="zh-CN"/>
              </w:rPr>
              <w:t>if type == “tissue” %}≥500{% else %}≥1500{%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2038CEB2">
            <w:pPr>
              <w:autoSpaceDE w:val="0"/>
              <w:ind w:left="105" w:leftChars="50"/>
              <w:jc w:val="center"/>
              <w:rPr>
                <w:rFonts w:hint="default" w:ascii="宋体" w:hAnsi="宋体" w:eastAsia="宋体" w:cs="宋体"/>
                <w:b/>
                <w:bCs/>
                <w:sz w:val="18"/>
                <w:szCs w:val="18"/>
                <w:lang w:eastAsia="zh-CN" w:bidi="ar"/>
              </w:rPr>
            </w:pPr>
          </w:p>
        </w:tc>
        <w:tc>
          <w:tcPr>
            <w:tcW w:w="2717" w:type="dxa"/>
            <w:tcBorders>
              <w:top w:val="single" w:color="auto" w:sz="4" w:space="0"/>
              <w:left w:val="nil"/>
              <w:bottom w:val="single" w:color="auto" w:sz="4" w:space="0"/>
              <w:right w:val="nil"/>
            </w:tcBorders>
            <w:shd w:val="clear" w:color="auto" w:fill="auto"/>
            <w:vAlign w:val="center"/>
          </w:tcPr>
          <w:p w14:paraId="28F9E3BC">
            <w:pPr>
              <w:autoSpaceDE w:val="0"/>
              <w:ind w:left="105" w:leftChars="50"/>
              <w:jc w:val="center"/>
              <w:rPr>
                <w:rFonts w:hint="default" w:ascii="宋体" w:hAnsi="宋体" w:eastAsia="宋体" w:cs="宋体"/>
                <w:sz w:val="18"/>
                <w:szCs w:val="18"/>
                <w:lang w:eastAsia="zh-CN" w:bidi="ar"/>
              </w:rPr>
            </w:pPr>
            <w:r>
              <w:rPr>
                <w:rFonts w:hint="default" w:ascii="宋体" w:hAnsi="宋体" w:eastAsia="宋体" w:cs="宋体"/>
                <w:sz w:val="18"/>
                <w:szCs w:val="18"/>
                <w:lang w:eastAsia="zh-CN" w:bidi="ar"/>
              </w:rPr>
              <w:t>DNA覆盖均一性</w:t>
            </w:r>
          </w:p>
        </w:tc>
        <w:tc>
          <w:tcPr>
            <w:tcW w:w="2378" w:type="dxa"/>
            <w:tcBorders>
              <w:top w:val="single" w:color="auto" w:sz="4" w:space="0"/>
              <w:left w:val="nil"/>
              <w:bottom w:val="single" w:color="auto" w:sz="4" w:space="0"/>
              <w:right w:val="nil"/>
            </w:tcBorders>
            <w:shd w:val="clear" w:color="auto" w:fill="auto"/>
            <w:vAlign w:val="center"/>
          </w:tcPr>
          <w:p w14:paraId="1F68B381">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 coverage_uniformity }}</w:t>
            </w:r>
          </w:p>
        </w:tc>
        <w:tc>
          <w:tcPr>
            <w:tcW w:w="2731" w:type="dxa"/>
            <w:gridSpan w:val="2"/>
            <w:tcBorders>
              <w:top w:val="single" w:color="auto" w:sz="4" w:space="0"/>
              <w:left w:val="nil"/>
              <w:bottom w:val="single" w:color="auto" w:sz="4" w:space="0"/>
              <w:right w:val="nil"/>
            </w:tcBorders>
            <w:shd w:val="clear" w:color="auto" w:fill="auto"/>
            <w:vAlign w:val="center"/>
          </w:tcPr>
          <w:p w14:paraId="0C49D388">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23F01836">
            <w:pPr>
              <w:autoSpaceDE w:val="0"/>
              <w:ind w:left="105" w:leftChars="50"/>
              <w:jc w:val="center"/>
              <w:rPr>
                <w:rFonts w:hint="default" w:ascii="宋体" w:hAnsi="宋体" w:eastAsia="宋体" w:cs="宋体"/>
                <w:b/>
                <w:bCs/>
                <w:sz w:val="18"/>
                <w:szCs w:val="18"/>
                <w:lang w:eastAsia="zh-CN" w:bidi="ar"/>
              </w:rPr>
            </w:pPr>
          </w:p>
        </w:tc>
        <w:tc>
          <w:tcPr>
            <w:tcW w:w="2717" w:type="dxa"/>
            <w:tcBorders>
              <w:top w:val="single" w:color="auto" w:sz="4" w:space="0"/>
              <w:left w:val="nil"/>
              <w:bottom w:val="single" w:color="auto" w:sz="4" w:space="0"/>
              <w:right w:val="nil"/>
            </w:tcBorders>
            <w:shd w:val="clear" w:color="auto" w:fill="auto"/>
            <w:vAlign w:val="center"/>
          </w:tcPr>
          <w:p w14:paraId="79DF2F53">
            <w:pPr>
              <w:autoSpaceDE w:val="0"/>
              <w:ind w:left="105" w:leftChars="50"/>
              <w:jc w:val="center"/>
              <w:rPr>
                <w:rFonts w:hint="default" w:ascii="宋体" w:hAnsi="宋体" w:eastAsia="宋体" w:cs="宋体"/>
                <w:sz w:val="18"/>
                <w:szCs w:val="18"/>
                <w:lang w:eastAsia="zh-CN" w:bidi="ar"/>
              </w:rPr>
            </w:pPr>
            <w:r>
              <w:rPr>
                <w:rFonts w:hint="default" w:ascii="宋体" w:hAnsi="宋体" w:eastAsia="宋体" w:cs="宋体"/>
                <w:sz w:val="18"/>
                <w:szCs w:val="18"/>
                <w:lang w:eastAsia="zh-CN" w:bidi="ar"/>
              </w:rPr>
              <w:t>DNA基因组比对率</w:t>
            </w:r>
          </w:p>
        </w:tc>
        <w:tc>
          <w:tcPr>
            <w:tcW w:w="2378" w:type="dxa"/>
            <w:tcBorders>
              <w:top w:val="single" w:color="auto" w:sz="4" w:space="0"/>
              <w:left w:val="nil"/>
              <w:bottom w:val="single" w:color="auto" w:sz="4" w:space="0"/>
              <w:right w:val="nil"/>
            </w:tcBorders>
            <w:shd w:val="clear" w:color="auto" w:fill="auto"/>
            <w:vAlign w:val="center"/>
          </w:tcPr>
          <w:p w14:paraId="1F305557">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 genome_alignment }}</w:t>
            </w:r>
          </w:p>
        </w:tc>
        <w:tc>
          <w:tcPr>
            <w:tcW w:w="2731" w:type="dxa"/>
            <w:gridSpan w:val="2"/>
            <w:tcBorders>
              <w:top w:val="single" w:color="auto" w:sz="4" w:space="0"/>
              <w:left w:val="nil"/>
              <w:bottom w:val="single" w:color="auto" w:sz="4" w:space="0"/>
              <w:right w:val="nil"/>
            </w:tcBorders>
            <w:shd w:val="clear" w:color="auto" w:fill="auto"/>
            <w:vAlign w:val="center"/>
          </w:tcPr>
          <w:p w14:paraId="64E1F3A0">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15B1E976">
            <w:pPr>
              <w:autoSpaceDE w:val="0"/>
              <w:ind w:left="105" w:leftChars="50"/>
              <w:jc w:val="center"/>
              <w:rPr>
                <w:rFonts w:hint="default" w:ascii="宋体" w:hAnsi="宋体" w:eastAsia="宋体" w:cs="宋体"/>
                <w:b/>
                <w:bCs/>
                <w:sz w:val="18"/>
                <w:szCs w:val="18"/>
                <w:lang w:eastAsia="zh-CN" w:bidi="ar"/>
              </w:rPr>
            </w:pPr>
          </w:p>
        </w:tc>
        <w:tc>
          <w:tcPr>
            <w:tcW w:w="2717" w:type="dxa"/>
            <w:tcBorders>
              <w:top w:val="single" w:color="auto" w:sz="4" w:space="0"/>
              <w:left w:val="nil"/>
              <w:bottom w:val="single" w:color="auto" w:sz="4" w:space="0"/>
              <w:right w:val="nil"/>
            </w:tcBorders>
            <w:shd w:val="clear" w:color="auto" w:fill="auto"/>
            <w:vAlign w:val="center"/>
          </w:tcPr>
          <w:p w14:paraId="1F6A7325">
            <w:pPr>
              <w:autoSpaceDE w:val="0"/>
              <w:ind w:left="105" w:leftChars="50"/>
              <w:jc w:val="center"/>
              <w:rPr>
                <w:rFonts w:hint="default" w:ascii="宋体" w:hAnsi="宋体" w:eastAsia="宋体" w:cs="宋体"/>
                <w:sz w:val="18"/>
                <w:szCs w:val="18"/>
                <w:lang w:eastAsia="zh-CN" w:bidi="ar"/>
              </w:rPr>
            </w:pPr>
            <w:r>
              <w:rPr>
                <w:rFonts w:hint="default" w:ascii="宋体" w:hAnsi="宋体" w:eastAsia="宋体" w:cs="宋体"/>
                <w:sz w:val="18"/>
                <w:szCs w:val="18"/>
                <w:lang w:eastAsia="zh-CN" w:bidi="ar"/>
              </w:rPr>
              <w:t>DNA碱基质量Q30占比</w:t>
            </w:r>
          </w:p>
        </w:tc>
        <w:tc>
          <w:tcPr>
            <w:tcW w:w="2378" w:type="dxa"/>
            <w:tcBorders>
              <w:top w:val="single" w:color="auto" w:sz="4" w:space="0"/>
              <w:left w:val="nil"/>
              <w:bottom w:val="single" w:color="auto" w:sz="4" w:space="0"/>
              <w:right w:val="nil"/>
            </w:tcBorders>
            <w:shd w:val="clear" w:color="auto" w:fill="auto"/>
            <w:vAlign w:val="center"/>
          </w:tcPr>
          <w:p w14:paraId="000BAB3B">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 base_quality }}</w:t>
            </w:r>
          </w:p>
        </w:tc>
        <w:tc>
          <w:tcPr>
            <w:tcW w:w="2731" w:type="dxa"/>
            <w:gridSpan w:val="2"/>
            <w:tcBorders>
              <w:top w:val="single" w:color="auto" w:sz="4" w:space="0"/>
              <w:left w:val="nil"/>
              <w:bottom w:val="single" w:color="auto" w:sz="4" w:space="0"/>
              <w:right w:val="nil"/>
            </w:tcBorders>
            <w:shd w:val="clear" w:color="auto" w:fill="auto"/>
            <w:vAlign w:val="center"/>
          </w:tcPr>
          <w:p w14:paraId="02A20D50">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46035102">
            <w:pPr>
              <w:autoSpaceDE w:val="0"/>
              <w:ind w:left="105" w:leftChars="50"/>
              <w:jc w:val="center"/>
              <w:rPr>
                <w:rFonts w:hint="default" w:ascii="宋体" w:hAnsi="宋体" w:eastAsia="宋体" w:cs="宋体"/>
                <w:b/>
                <w:bCs/>
                <w:sz w:val="18"/>
                <w:szCs w:val="18"/>
                <w:lang w:eastAsia="zh-CN" w:bidi="ar"/>
              </w:rPr>
            </w:pPr>
          </w:p>
        </w:tc>
        <w:tc>
          <w:tcPr>
            <w:tcW w:w="7826" w:type="dxa"/>
            <w:gridSpan w:val="4"/>
            <w:tcBorders>
              <w:top w:val="single" w:color="auto" w:sz="4" w:space="0"/>
              <w:left w:val="nil"/>
              <w:bottom w:val="single" w:color="auto" w:sz="4" w:space="0"/>
              <w:right w:val="nil"/>
            </w:tcBorders>
            <w:shd w:val="clear" w:color="auto" w:fill="auto"/>
            <w:vAlign w:val="center"/>
          </w:tcPr>
          <w:p w14:paraId="10A59CCE">
            <w:pPr>
              <w:ind w:left="119"/>
              <w:jc w:val="center"/>
              <w:rPr>
                <w:rFonts w:hint="default" w:ascii="宋体" w:hAnsi="宋体" w:eastAsia="宋体" w:cs="宋体"/>
                <w:sz w:val="18"/>
                <w:szCs w:val="18"/>
                <w:lang w:eastAsia="zh-CN"/>
              </w:rPr>
            </w:pPr>
            <w:r>
              <w:rPr>
                <w:rFonts w:hint="default" w:ascii="宋体" w:hAnsi="宋体" w:eastAsia="宋体" w:cs="宋体"/>
                <w:sz w:val="18"/>
                <w:szCs w:val="18"/>
                <w:lang w:val="en-US" w:eastAsia="zh-CN"/>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37151157">
            <w:pPr>
              <w:autoSpaceDE w:val="0"/>
              <w:ind w:left="105" w:leftChars="50"/>
              <w:jc w:val="center"/>
              <w:rPr>
                <w:rFonts w:hint="default" w:ascii="宋体" w:hAnsi="宋体" w:eastAsia="宋体" w:cs="宋体"/>
                <w:b/>
                <w:bCs/>
                <w:sz w:val="18"/>
                <w:szCs w:val="18"/>
                <w:lang w:eastAsia="zh-CN" w:bidi="ar"/>
              </w:rPr>
            </w:pPr>
          </w:p>
        </w:tc>
        <w:tc>
          <w:tcPr>
            <w:tcW w:w="2717" w:type="dxa"/>
            <w:tcBorders>
              <w:top w:val="single" w:color="auto" w:sz="4" w:space="0"/>
              <w:left w:val="nil"/>
              <w:bottom w:val="single" w:color="auto" w:sz="4" w:space="0"/>
              <w:right w:val="nil"/>
            </w:tcBorders>
            <w:shd w:val="clear" w:color="auto" w:fill="auto"/>
            <w:vAlign w:val="center"/>
          </w:tcPr>
          <w:p w14:paraId="473CADB6">
            <w:pPr>
              <w:autoSpaceDE w:val="0"/>
              <w:ind w:left="105" w:leftChars="50"/>
              <w:jc w:val="center"/>
              <w:rPr>
                <w:rFonts w:hint="default" w:ascii="宋体" w:hAnsi="宋体" w:eastAsia="宋体" w:cs="宋体"/>
                <w:sz w:val="18"/>
                <w:szCs w:val="18"/>
                <w:lang w:eastAsia="zh-CN" w:bidi="ar"/>
              </w:rPr>
            </w:pPr>
            <w:r>
              <w:rPr>
                <w:rFonts w:hint="default" w:ascii="宋体" w:hAnsi="宋体" w:eastAsia="宋体" w:cs="宋体"/>
                <w:sz w:val="18"/>
                <w:szCs w:val="18"/>
                <w:lang w:eastAsia="zh-CN" w:bidi="ar"/>
              </w:rPr>
              <w:t>RNA测序总reads数（条）</w:t>
            </w:r>
          </w:p>
        </w:tc>
        <w:tc>
          <w:tcPr>
            <w:tcW w:w="2378" w:type="dxa"/>
            <w:tcBorders>
              <w:top w:val="single" w:color="auto" w:sz="4" w:space="0"/>
              <w:left w:val="nil"/>
              <w:bottom w:val="single" w:color="auto" w:sz="4" w:space="0"/>
              <w:right w:val="nil"/>
            </w:tcBorders>
            <w:shd w:val="clear" w:color="auto" w:fill="auto"/>
            <w:vAlign w:val="center"/>
          </w:tcPr>
          <w:p w14:paraId="20948DF1">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 rna.total_reads }}</w:t>
            </w:r>
          </w:p>
        </w:tc>
        <w:tc>
          <w:tcPr>
            <w:tcW w:w="2731" w:type="dxa"/>
            <w:gridSpan w:val="2"/>
            <w:tcBorders>
              <w:top w:val="single" w:color="auto" w:sz="4" w:space="0"/>
              <w:left w:val="nil"/>
              <w:bottom w:val="single" w:color="auto" w:sz="4" w:space="0"/>
              <w:right w:val="nil"/>
            </w:tcBorders>
            <w:shd w:val="clear" w:color="auto" w:fill="auto"/>
            <w:vAlign w:val="center"/>
          </w:tcPr>
          <w:p w14:paraId="15A14F12">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13516E50">
            <w:pPr>
              <w:autoSpaceDE w:val="0"/>
              <w:ind w:left="105" w:leftChars="50"/>
              <w:jc w:val="center"/>
              <w:rPr>
                <w:rFonts w:hint="default" w:ascii="宋体" w:hAnsi="宋体" w:eastAsia="宋体" w:cs="宋体"/>
                <w:b/>
                <w:bCs/>
                <w:sz w:val="18"/>
                <w:szCs w:val="18"/>
                <w:lang w:eastAsia="zh-CN" w:bidi="ar"/>
              </w:rPr>
            </w:pPr>
          </w:p>
        </w:tc>
        <w:tc>
          <w:tcPr>
            <w:tcW w:w="2717" w:type="dxa"/>
            <w:tcBorders>
              <w:top w:val="single" w:color="auto" w:sz="4" w:space="0"/>
              <w:left w:val="nil"/>
              <w:bottom w:val="single" w:color="auto" w:sz="4" w:space="0"/>
              <w:right w:val="nil"/>
            </w:tcBorders>
            <w:shd w:val="clear" w:color="auto" w:fill="auto"/>
            <w:vAlign w:val="center"/>
          </w:tcPr>
          <w:p w14:paraId="4A1BEAE1">
            <w:pPr>
              <w:autoSpaceDE w:val="0"/>
              <w:ind w:left="105" w:leftChars="50"/>
              <w:jc w:val="center"/>
              <w:rPr>
                <w:rFonts w:hint="default" w:ascii="宋体" w:hAnsi="宋体" w:eastAsia="宋体" w:cs="宋体"/>
                <w:sz w:val="18"/>
                <w:szCs w:val="18"/>
                <w:lang w:eastAsia="zh-CN" w:bidi="ar"/>
              </w:rPr>
            </w:pPr>
            <w:r>
              <w:rPr>
                <w:rFonts w:hint="default" w:ascii="宋体" w:hAnsi="宋体" w:eastAsia="宋体" w:cs="宋体"/>
                <w:sz w:val="18"/>
                <w:szCs w:val="18"/>
                <w:lang w:eastAsia="zh-CN" w:bidi="ar"/>
              </w:rPr>
              <w:t>RNA碱基质量Q30占比</w:t>
            </w:r>
          </w:p>
        </w:tc>
        <w:tc>
          <w:tcPr>
            <w:tcW w:w="2378" w:type="dxa"/>
            <w:tcBorders>
              <w:top w:val="single" w:color="auto" w:sz="4" w:space="0"/>
              <w:left w:val="nil"/>
              <w:bottom w:val="single" w:color="auto" w:sz="4" w:space="0"/>
              <w:right w:val="nil"/>
            </w:tcBorders>
            <w:shd w:val="clear" w:color="auto" w:fill="auto"/>
            <w:vAlign w:val="center"/>
          </w:tcPr>
          <w:p w14:paraId="0EF5E038">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 rna.base_quality }}</w:t>
            </w:r>
          </w:p>
        </w:tc>
        <w:tc>
          <w:tcPr>
            <w:tcW w:w="2731" w:type="dxa"/>
            <w:gridSpan w:val="2"/>
            <w:tcBorders>
              <w:top w:val="single" w:color="auto" w:sz="4" w:space="0"/>
              <w:left w:val="nil"/>
              <w:bottom w:val="single" w:color="auto" w:sz="4" w:space="0"/>
              <w:right w:val="nil"/>
            </w:tcBorders>
            <w:shd w:val="clear" w:color="auto" w:fill="auto"/>
            <w:vAlign w:val="center"/>
          </w:tcPr>
          <w:p w14:paraId="4D69D5BC">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≥80%</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39D822CE">
            <w:pPr>
              <w:autoSpaceDE w:val="0"/>
              <w:ind w:left="105" w:leftChars="50"/>
              <w:jc w:val="center"/>
              <w:rPr>
                <w:rFonts w:hint="default" w:ascii="宋体" w:hAnsi="宋体" w:eastAsia="宋体" w:cs="宋体"/>
                <w:b/>
                <w:bCs/>
                <w:sz w:val="18"/>
                <w:szCs w:val="18"/>
                <w:lang w:eastAsia="zh-CN" w:bidi="ar"/>
              </w:rPr>
            </w:pPr>
          </w:p>
        </w:tc>
        <w:tc>
          <w:tcPr>
            <w:tcW w:w="7826" w:type="dxa"/>
            <w:gridSpan w:val="4"/>
            <w:tcBorders>
              <w:top w:val="single" w:color="auto" w:sz="4" w:space="0"/>
              <w:left w:val="nil"/>
              <w:bottom w:val="single" w:color="auto" w:sz="4" w:space="0"/>
              <w:right w:val="nil"/>
            </w:tcBorders>
            <w:shd w:val="clear" w:color="auto" w:fill="auto"/>
            <w:vAlign w:val="center"/>
          </w:tcPr>
          <w:p w14:paraId="7AAA9515">
            <w:pPr>
              <w:autoSpaceDE w:val="0"/>
              <w:ind w:left="105" w:leftChars="50"/>
              <w:jc w:val="center"/>
              <w:rPr>
                <w:rFonts w:hint="default" w:ascii="Times New Roman" w:hAnsi="Times New Roman" w:eastAsia="微软雅黑" w:cs="Times New Roman"/>
                <w:sz w:val="21"/>
                <w:szCs w:val="21"/>
                <w:lang w:eastAsia="zh-CN" w:bidi="ar"/>
              </w:rPr>
            </w:pPr>
            <w:r>
              <w:rPr>
                <w:rFonts w:hint="default" w:ascii="宋体" w:hAnsi="宋体" w:eastAsia="宋体" w:cs="宋体"/>
                <w:sz w:val="18"/>
                <w:szCs w:val="18"/>
                <w:lang w:val="en-US" w:eastAsia="zh-CN"/>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uto" w:sz="4" w:space="0"/>
              <w:left w:val="nil"/>
              <w:bottom w:val="single" w:color="auto" w:sz="4" w:space="0"/>
              <w:right w:val="nil"/>
            </w:tcBorders>
            <w:shd w:val="clear" w:color="auto" w:fill="F1F1F1"/>
            <w:vAlign w:val="center"/>
          </w:tcPr>
          <w:p w14:paraId="1BAF25BA">
            <w:pPr>
              <w:autoSpaceDE w:val="0"/>
              <w:ind w:left="105" w:leftChars="50"/>
              <w:jc w:val="center"/>
              <w:rPr>
                <w:rFonts w:hint="default" w:ascii="宋体" w:hAnsi="宋体" w:eastAsia="宋体" w:cs="宋体"/>
                <w:b/>
                <w:bCs/>
                <w:sz w:val="18"/>
                <w:szCs w:val="18"/>
                <w:lang w:eastAsia="zh-CN" w:bidi="ar"/>
              </w:rPr>
            </w:pPr>
            <w:r>
              <w:rPr>
                <w:rFonts w:hint="default" w:ascii="宋体" w:hAnsi="宋体" w:eastAsia="宋体" w:cs="宋体"/>
                <w:b/>
                <w:bCs/>
                <w:sz w:val="18"/>
                <w:szCs w:val="18"/>
                <w:lang w:eastAsia="zh-CN" w:bidi="ar"/>
              </w:rPr>
              <w:t>总体质量评估</w:t>
            </w:r>
          </w:p>
        </w:tc>
        <w:tc>
          <w:tcPr>
            <w:tcW w:w="7807" w:type="dxa"/>
            <w:gridSpan w:val="3"/>
            <w:tcBorders>
              <w:top w:val="single" w:color="auto" w:sz="4" w:space="0"/>
              <w:left w:val="nil"/>
              <w:bottom w:val="single" w:color="auto" w:sz="4" w:space="0"/>
              <w:right w:val="nil"/>
            </w:tcBorders>
            <w:shd w:val="clear" w:color="auto" w:fill="F1F1F1"/>
            <w:vAlign w:val="center"/>
          </w:tcPr>
          <w:p w14:paraId="36613C27">
            <w:pPr>
              <w:autoSpaceDE w:val="0"/>
              <w:ind w:left="105" w:leftChars="50"/>
              <w:jc w:val="center"/>
              <w:rPr>
                <w:rFonts w:hint="default" w:ascii="Times New Roman" w:hAnsi="Times New Roman" w:eastAsia="微软雅黑" w:cs="Times New Roman"/>
                <w:sz w:val="21"/>
                <w:szCs w:val="21"/>
                <w:lang w:eastAsia="zh-CN"/>
              </w:rPr>
            </w:pPr>
            <w:r>
              <w:rPr>
                <w:rFonts w:hint="default" w:ascii="宋体" w:hAnsi="宋体" w:eastAsia="宋体" w:cs="宋体"/>
                <w:sz w:val="18"/>
                <w:szCs w:val="18"/>
                <w:lang w:eastAsia="zh-CN"/>
              </w:rPr>
              <w:t>{{ sample_quality</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eastAsia="zh-CN"/>
              </w:rPr>
              <w:t>}}</w:t>
            </w:r>
          </w:p>
        </w:tc>
      </w:tr>
    </w:tbl>
    <w:p w14:paraId="5B2F596D">
      <w:pPr>
        <w:pStyle w:val="26"/>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肿瘤细胞含量：送检样本经HE染色评估的肿瘤细胞含量。如送检样本不满足病理评估所需条件，则不进行此项评估。{% if summaryOfRresults.type == “blood” %}血浆cfDNA样本不做此项评估。{% endif %}{% if readsFlag == True %}</w:t>
      </w:r>
    </w:p>
    <w:p w14:paraId="0D46C6E3">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DNA/RNA总量：送检样本的DNA/RNA提取总量。</w:t>
      </w:r>
    </w:p>
    <w:p w14:paraId="5B500851">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highlight w:val="yellow"/>
          <w:lang w:val="en-US" w:eastAsia="zh-CN"/>
        </w:rPr>
      </w:pPr>
      <w:r>
        <w:rPr>
          <w:rFonts w:hint="eastAsia" w:ascii="宋体" w:hAnsi="宋体" w:eastAsia="宋体" w:cs="宋体"/>
          <w:sz w:val="13"/>
          <w:szCs w:val="13"/>
          <w:highlight w:val="yellow"/>
          <w:lang w:val="en-US" w:eastAsia="zh-CN"/>
        </w:rPr>
        <w:t>RNA降解程度(DV200)：大于200个核苷酸的RNA片段占RNA总片段的百分比。</w:t>
      </w:r>
    </w:p>
    <w:p w14:paraId="344B468D">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DNA/RNA预文库总量：核酸片段经过接头连接和扩增纯化后中间产物的总量。</w:t>
      </w:r>
    </w:p>
    <w:p w14:paraId="37BEB762">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DNA平均测序深度：目标区域每个碱基被测到的平均次数。</w:t>
      </w:r>
    </w:p>
    <w:p w14:paraId="390F53F7">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DNA覆盖均一性：测序深度达到平均测序深度20%的碱基占比。</w:t>
      </w:r>
    </w:p>
    <w:p w14:paraId="16EB0628">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DNA基因组比对率：比对到参考基因组上的reads数目占比。</w:t>
      </w:r>
    </w:p>
    <w:p w14:paraId="554897AD">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DNA/RNA碱基质量Q30占比：测序数据中碱基质量在Q30以上（即碱基识别错误率在千分之一以下）的占比。</w:t>
      </w:r>
    </w:p>
    <w:p w14:paraId="5548A87A">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RNA测序总reads数：文库测序获得的数据总量（reads）。</w:t>
      </w:r>
    </w:p>
    <w:p w14:paraId="6C699488">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 else %}</w:t>
      </w:r>
    </w:p>
    <w:p w14:paraId="0B12F1AF">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DNA总量：送检样本的DNA提取总量。</w:t>
      </w:r>
    </w:p>
    <w:p w14:paraId="64C31CC9">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预文库总量：核酸片段经过接头连接和扩增纯化后中间产物的总量。</w:t>
      </w:r>
    </w:p>
    <w:p w14:paraId="2895251C">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平均测序深度：目标区域每个碱基被测到的平均次数。</w:t>
      </w:r>
    </w:p>
    <w:p w14:paraId="2B92D2E4">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覆盖均一性：测序深度达到平均测序深度20%的碱基占比。</w:t>
      </w:r>
    </w:p>
    <w:p w14:paraId="73DC48C0">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基因组比对率：比对到参考基因组上的reads数目占比。</w:t>
      </w:r>
    </w:p>
    <w:p w14:paraId="6FFA45C1">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碱基质量Q30占比：测序数据中碱基质量在Q30以上（即碱基识别错误率在千分之一以下）的占比。</w:t>
      </w:r>
    </w:p>
    <w:p w14:paraId="57FBF06D">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总体质量评估：根据 DNA 平均测序深度进行评估，分为“合格”、“警戒”、“不合格”三个等级。总体质量评估为“警戒”或者“不合格”时，均会影响检测的准确性和敏感性。{% endif %}</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2990719">
      <w:pPr>
        <w:rPr>
          <w:rFonts w:ascii="Times New Roman" w:hAnsi="Times New Roman" w:eastAsia="微软雅黑" w:cs="Times New Roman"/>
          <w:sz w:val="24"/>
          <w:szCs w:val="24"/>
          <w:lang w:eastAsia="zh-CN"/>
        </w:rPr>
      </w:pPr>
      <w:r>
        <w:rPr>
          <w:rFonts w:hint="eastAsia" w:ascii="Times New Roman" w:hAnsi="Times New Roman" w:eastAsia="微软雅黑" w:cs="Times New Roman"/>
          <w:lang w:val="en-US" w:eastAsia="zh-CN"/>
        </w:rPr>
        <w:t>{% if reportInfo.conf.cancerImprotantGene %}</w:t>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3" w:name="_Toc19280_WPSOffice_Level2"/>
      <w:bookmarkStart w:id="24" w:name="_Toc6931_WPSOffice_Level2"/>
      <w:bookmarkStart w:id="25" w:name="_Toc6304_WPSOffice_Level2"/>
      <w:bookmarkStart w:id="26" w:name="_Toc3488_WPSOffice_Level2"/>
      <w:bookmarkStart w:id="27" w:name="_Toc17111_WPSOffice_Level2"/>
      <w:bookmarkStart w:id="28" w:name="_Toc11193_WPSOffice_Level2"/>
      <w:bookmarkStart w:id="29" w:name="_Toc31515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3"/>
      <w:bookmarkEnd w:id="24"/>
      <w:bookmarkEnd w:id="25"/>
      <w:bookmarkEnd w:id="26"/>
      <w:bookmarkEnd w:id="27"/>
      <w:bookmarkEnd w:id="28"/>
      <w:bookmarkEnd w:id="2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9"/>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AAD0F9A">
      <w:pPr>
        <w:rPr>
          <w:sz w:val="30"/>
          <w:lang w:eastAsia="zh-CN"/>
        </w:rPr>
      </w:pPr>
      <w:r>
        <w:rPr>
          <w:rFonts w:hint="eastAsia" w:ascii="Times New Roman" w:hAnsi="Times New Roman" w:eastAsia="微软雅黑" w:cs="Times New Roman"/>
          <w:b/>
          <w:bCs/>
          <w:sz w:val="18"/>
          <w:szCs w:val="18"/>
          <w:lang w:val="en-US" w:eastAsia="zh-CN"/>
        </w:rPr>
        <w:t>{% endfor %}</w:t>
      </w:r>
      <w:bookmarkStart w:id="30" w:name="_Toc3409"/>
      <w:bookmarkStart w:id="31" w:name="_Toc15114"/>
      <w:bookmarkStart w:id="32" w:name="_Toc20170_WPSOffice_Level1"/>
      <w:bookmarkStart w:id="33" w:name="_Toc27693"/>
      <w:bookmarkStart w:id="34" w:name="_Toc26985_WPSOffice_Level1"/>
      <w:bookmarkStart w:id="35" w:name="_Toc31185"/>
      <w:bookmarkStart w:id="36" w:name="_Toc28454_WPSOffice_Level1"/>
      <w:bookmarkStart w:id="37" w:name="_Toc20924"/>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30"/>
    <w:bookmarkEnd w:id="31"/>
    <w:p w14:paraId="0A2C210C">
      <w:pPr>
        <w:rPr>
          <w:rFonts w:hint="default"/>
          <w:highlight w:val="none"/>
          <w:lang w:val="en-US" w:eastAsia="zh-CN"/>
        </w:rPr>
      </w:pPr>
      <w:r>
        <w:rPr>
          <w:rFonts w:hint="eastAsia"/>
          <w:highlight w:val="none"/>
          <w:lang w:val="en-US" w:eastAsia="zh-CN"/>
        </w:rPr>
        <w:t>{% endif %}</w:t>
      </w: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8"/>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 if readsFlag == True %}</w:t>
      </w:r>
    </w:p>
    <w:p w14:paraId="733B791C">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本检测适用于检测指定基因DNA水平，RNA水平的变异，不涉及DNA甲基化或蛋白水平的检测。</w:t>
      </w:r>
      <w:r>
        <w:rPr>
          <w:rFonts w:hint="eastAsia" w:ascii="宋体" w:hAnsi="宋体" w:eastAsia="宋体" w:cs="宋体"/>
          <w:bCs/>
          <w:sz w:val="21"/>
          <w:szCs w:val="21"/>
          <w:highlight w:val="none"/>
          <w:lang w:val="en-US" w:eastAsia="zh-CN"/>
        </w:rPr>
        <w:t>{% else %}</w:t>
      </w:r>
    </w:p>
    <w:p w14:paraId="7EC67E9B">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本检测适用于检测指定基因DNA水平的变异，不涉及DNA甲基化，RNA水平或蛋白水平的检测。{%endif%}</w:t>
      </w:r>
    </w:p>
    <w:p w14:paraId="5287C8B8">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8DA0AEB">
      <w:pPr>
        <w:pStyle w:val="38"/>
        <w:keepNext w:val="0"/>
        <w:keepLines w:val="0"/>
        <w:pageBreakBefore w:val="0"/>
        <w:widowControl w:val="0"/>
        <w:numPr>
          <w:ilvl w:val="0"/>
          <w:numId w:val="7"/>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highlight w:val="none"/>
          <w:lang w:val="en-US" w:eastAsia="zh-CN"/>
          <w14:textFill>
            <w14:solidFill>
              <w14:schemeClr w14:val="tx1"/>
            </w14:solidFill>
          </w14:textFill>
        </w:rPr>
      </w:pPr>
      <w:r>
        <w:rPr>
          <w:rFonts w:hint="eastAsia" w:ascii="宋体" w:hAnsi="宋体" w:eastAsia="宋体" w:cs="宋体"/>
          <w:bCs/>
          <w:sz w:val="21"/>
          <w:szCs w:val="21"/>
          <w:highlight w:val="none"/>
          <w:lang w:eastAsia="zh-CN"/>
        </w:rPr>
        <w:t>{% if summaryOfRresults.type == “tissue” %}本检测仅包括肿瘤组织，未包括对照样本。</w:t>
      </w:r>
      <w:r>
        <w:rPr>
          <w:rFonts w:hint="eastAsia" w:ascii="宋体" w:hAnsi="宋体" w:eastAsia="宋体" w:cs="宋体"/>
          <w:bCs/>
          <w:sz w:val="21"/>
          <w:szCs w:val="21"/>
          <w:highlight w:val="none"/>
          <w:lang w:val="en-US" w:eastAsia="zh-CN"/>
        </w:rPr>
        <w:t>{% else %}</w:t>
      </w:r>
      <w:r>
        <w:rPr>
          <w:rFonts w:hint="eastAsia" w:ascii="宋体" w:hAnsi="宋体" w:eastAsia="宋体" w:cs="宋体"/>
          <w:bCs/>
          <w:sz w:val="21"/>
          <w:szCs w:val="21"/>
          <w:highlight w:val="none"/>
          <w:lang w:eastAsia="zh-CN"/>
        </w:rPr>
        <w:t>本检测仅包括cfDNA样本，未包括对照样本。</w:t>
      </w:r>
      <w:r>
        <w:rPr>
          <w:rFonts w:hint="eastAsia" w:ascii="宋体" w:hAnsi="宋体" w:eastAsia="宋体" w:cs="宋体"/>
          <w:bCs/>
          <w:sz w:val="21"/>
          <w:szCs w:val="21"/>
          <w:highlight w:val="none"/>
          <w:lang w:val="en-US" w:eastAsia="zh-CN"/>
        </w:rPr>
        <w:t>{% endif %}</w:t>
      </w:r>
      <w:r>
        <w:rPr>
          <w:rFonts w:hint="eastAsia" w:ascii="宋体" w:hAnsi="宋体" w:eastAsia="宋体" w:cs="宋体"/>
          <w:bCs/>
          <w:sz w:val="21"/>
          <w:szCs w:val="21"/>
          <w:highlight w:val="none"/>
          <w:lang w:eastAsia="zh-CN"/>
        </w:rPr>
        <w:t>变异是否为体细胞突变来源是基于数据库和变异丰度的算法综合预测，不能完全排除胚系突变来源或克隆性造血来源的可能性。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32"/>
      <w:bookmarkEnd w:id="33"/>
      <w:bookmarkEnd w:id="34"/>
      <w:bookmarkEnd w:id="35"/>
      <w:bookmarkEnd w:id="36"/>
      <w:bookmarkEnd w:id="37"/>
      <w:bookmarkStart w:id="38" w:name="_Toc14611_WPSOffice_Level1"/>
      <w:bookmarkStart w:id="39" w:name="_Toc13275"/>
      <w:bookmarkStart w:id="40" w:name="_Toc19584_WPSOffice_Level1"/>
      <w:bookmarkStart w:id="41" w:name="_Toc22623"/>
      <w:bookmarkStart w:id="42" w:name="_Toc17792_WPSOffice_Level2"/>
      <w:bookmarkStart w:id="43" w:name="_Toc22162_WPSOffice_Level1"/>
    </w:p>
    <w:p w14:paraId="23DBC5C7">
      <w:pPr>
        <w:rPr>
          <w:rFonts w:hint="eastAsia" w:ascii="Times New Roman" w:hAnsi="Times New Roman" w:eastAsia="微软雅黑" w:cs="Times New Roman"/>
          <w:bCs/>
          <w:sz w:val="21"/>
          <w:szCs w:val="21"/>
          <w:lang w:val="en-US" w:eastAsia="zh-CN"/>
        </w:rPr>
      </w:pPr>
      <w:bookmarkStart w:id="44" w:name="_Toc23906"/>
      <w:bookmarkStart w:id="45" w:name="_Toc24849"/>
      <w:bookmarkStart w:id="46" w:name="_Toc21361"/>
      <w:bookmarkStart w:id="47" w:name="_Toc22967"/>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44"/>
      <w:bookmarkEnd w:id="45"/>
      <w:bookmarkEnd w:id="46"/>
      <w:bookmarkEnd w:id="47"/>
    </w:p>
    <w:p w14:paraId="7FB020B9">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bookmarkEnd w:id="38"/>
    <w:bookmarkEnd w:id="39"/>
    <w:bookmarkEnd w:id="40"/>
    <w:bookmarkEnd w:id="41"/>
    <w:bookmarkEnd w:id="42"/>
    <w:bookmarkEnd w:id="43"/>
    <w:p w14:paraId="7CE3F0BE">
      <w:pPr>
        <w:keepNext w:val="0"/>
        <w:keepLines w:val="0"/>
        <w:pageBreakBefore w:val="0"/>
        <w:widowControl/>
        <w:numPr>
          <w:ilvl w:val="0"/>
          <w:numId w:val="8"/>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eastAsia="微软雅黑" w:cs="Times New Roman"/>
          <w:sz w:val="15"/>
          <w:szCs w:val="15"/>
          <w:lang w:val="en-US" w:eastAsia="zh-CN"/>
        </w:rPr>
        <w:t>{{r}}{% endfor %}</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5122545</wp:posOffset>
          </wp:positionH>
          <wp:positionV relativeFrom="paragraph">
            <wp:posOffset>-16510</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4384"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4" name="图片 14"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5102860</wp:posOffset>
          </wp:positionH>
          <wp:positionV relativeFrom="paragraph">
            <wp:posOffset>-37465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3" name="图片 13"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18876ED0">
    <w:pPr>
      <w:spacing w:before="60" w:line="268" w:lineRule="exac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A7876B95"/>
    <w:multiLevelType w:val="singleLevel"/>
    <w:tmpl w:val="A7876B95"/>
    <w:lvl w:ilvl="0" w:tentative="0">
      <w:start w:val="1"/>
      <w:numFmt w:val="decimal"/>
      <w:lvlText w:val="%1."/>
      <w:lvlJc w:val="left"/>
      <w:pPr>
        <w:ind w:left="425" w:hanging="425"/>
      </w:pPr>
      <w:rPr>
        <w:rFonts w:hint="default"/>
      </w:rPr>
    </w:lvl>
  </w:abstractNum>
  <w:abstractNum w:abstractNumId="1">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2">
    <w:nsid w:val="288179BD"/>
    <w:multiLevelType w:val="singleLevel"/>
    <w:tmpl w:val="288179BD"/>
    <w:lvl w:ilvl="0" w:tentative="0">
      <w:start w:val="2"/>
      <w:numFmt w:val="decimal"/>
      <w:lvlText w:val="%1."/>
      <w:lvlJc w:val="left"/>
      <w:pPr>
        <w:tabs>
          <w:tab w:val="left" w:pos="312"/>
        </w:tabs>
      </w:pPr>
    </w:lvl>
  </w:abstractNum>
  <w:abstractNum w:abstractNumId="3">
    <w:nsid w:val="28B25B44"/>
    <w:multiLevelType w:val="singleLevel"/>
    <w:tmpl w:val="28B25B44"/>
    <w:lvl w:ilvl="0" w:tentative="0">
      <w:start w:val="1"/>
      <w:numFmt w:val="decimal"/>
      <w:lvlText w:val="%1."/>
      <w:lvlJc w:val="left"/>
      <w:pPr>
        <w:tabs>
          <w:tab w:val="left" w:pos="420"/>
        </w:tabs>
      </w:pPr>
      <w:rPr>
        <w:rFonts w:hint="default"/>
        <w:sz w:val="13"/>
        <w:szCs w:val="13"/>
      </w:rPr>
    </w:lvl>
  </w:abstractNum>
  <w:abstractNum w:abstractNumId="4">
    <w:nsid w:val="4EB0F9DE"/>
    <w:multiLevelType w:val="singleLevel"/>
    <w:tmpl w:val="4EB0F9DE"/>
    <w:lvl w:ilvl="0" w:tentative="0">
      <w:start w:val="1"/>
      <w:numFmt w:val="decimal"/>
      <w:suff w:val="nothing"/>
      <w:lvlText w:val="%1．"/>
      <w:lvlJc w:val="left"/>
      <w:pPr>
        <w:ind w:left="0" w:firstLine="40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958EB9"/>
    <w:multiLevelType w:val="singleLevel"/>
    <w:tmpl w:val="53958EB9"/>
    <w:lvl w:ilvl="0" w:tentative="0">
      <w:start w:val="1"/>
      <w:numFmt w:val="decimal"/>
      <w:suff w:val="nothing"/>
      <w:lvlText w:val="%1．"/>
      <w:lvlJc w:val="left"/>
      <w:pPr>
        <w:ind w:left="0" w:firstLine="400"/>
      </w:pPr>
      <w:rPr>
        <w:rFonts w:hint="default"/>
      </w:rPr>
    </w:lvl>
  </w:abstractNum>
  <w:abstractNum w:abstractNumId="7">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num w:numId="1">
    <w:abstractNumId w:val="5"/>
  </w:num>
  <w:num w:numId="2">
    <w:abstractNumId w:val="3"/>
  </w:num>
  <w:num w:numId="3">
    <w:abstractNumId w:val="6"/>
  </w:num>
  <w:num w:numId="4">
    <w:abstractNumId w:val="2"/>
  </w:num>
  <w:num w:numId="5">
    <w:abstractNumId w:val="4"/>
  </w:num>
  <w:num w:numId="6">
    <w:abstractNumId w:val="1"/>
  </w:num>
  <w:num w:numId="7">
    <w:abstractNumId w:val="7"/>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2BFA"/>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CF517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6B7B35"/>
    <w:rsid w:val="01992715"/>
    <w:rsid w:val="01A3073B"/>
    <w:rsid w:val="01C0331C"/>
    <w:rsid w:val="01D658DA"/>
    <w:rsid w:val="024A7274"/>
    <w:rsid w:val="02517CBA"/>
    <w:rsid w:val="029E4497"/>
    <w:rsid w:val="032D36C9"/>
    <w:rsid w:val="036D0732"/>
    <w:rsid w:val="0375569E"/>
    <w:rsid w:val="03E06E1F"/>
    <w:rsid w:val="03E57C61"/>
    <w:rsid w:val="04447FB3"/>
    <w:rsid w:val="04C354C7"/>
    <w:rsid w:val="05191617"/>
    <w:rsid w:val="057335C1"/>
    <w:rsid w:val="05CC4E12"/>
    <w:rsid w:val="061C48FA"/>
    <w:rsid w:val="06622FDE"/>
    <w:rsid w:val="06655EF0"/>
    <w:rsid w:val="06793B35"/>
    <w:rsid w:val="067F2D58"/>
    <w:rsid w:val="06862B05"/>
    <w:rsid w:val="06A66D03"/>
    <w:rsid w:val="06EE2458"/>
    <w:rsid w:val="071D3FAB"/>
    <w:rsid w:val="073C7668"/>
    <w:rsid w:val="0757624F"/>
    <w:rsid w:val="07764EA6"/>
    <w:rsid w:val="07C531B9"/>
    <w:rsid w:val="084367D4"/>
    <w:rsid w:val="087F6377"/>
    <w:rsid w:val="09212671"/>
    <w:rsid w:val="09812E93"/>
    <w:rsid w:val="09B6050D"/>
    <w:rsid w:val="0A157CFC"/>
    <w:rsid w:val="0AAB2632"/>
    <w:rsid w:val="0ABB4F52"/>
    <w:rsid w:val="0BB363C6"/>
    <w:rsid w:val="0C5933F7"/>
    <w:rsid w:val="0CAE3331"/>
    <w:rsid w:val="0CFF1530"/>
    <w:rsid w:val="0D0F6327"/>
    <w:rsid w:val="0D404FEF"/>
    <w:rsid w:val="0D4E2FA5"/>
    <w:rsid w:val="0D523741"/>
    <w:rsid w:val="0D5C636E"/>
    <w:rsid w:val="0D60450C"/>
    <w:rsid w:val="0DAF2144"/>
    <w:rsid w:val="0DD71E98"/>
    <w:rsid w:val="0E24538F"/>
    <w:rsid w:val="0EA57957"/>
    <w:rsid w:val="0ED57440"/>
    <w:rsid w:val="0F320836"/>
    <w:rsid w:val="0F5117D6"/>
    <w:rsid w:val="0FAC466A"/>
    <w:rsid w:val="10393FAE"/>
    <w:rsid w:val="109D2528"/>
    <w:rsid w:val="11301FEB"/>
    <w:rsid w:val="115D3CCF"/>
    <w:rsid w:val="11CF09F1"/>
    <w:rsid w:val="11F748B7"/>
    <w:rsid w:val="124A1047"/>
    <w:rsid w:val="12AF5735"/>
    <w:rsid w:val="12C34799"/>
    <w:rsid w:val="13131503"/>
    <w:rsid w:val="13A445CA"/>
    <w:rsid w:val="13B121FA"/>
    <w:rsid w:val="13C46A1B"/>
    <w:rsid w:val="141D70BF"/>
    <w:rsid w:val="14206CB7"/>
    <w:rsid w:val="145C0341"/>
    <w:rsid w:val="146C4BF6"/>
    <w:rsid w:val="14983949"/>
    <w:rsid w:val="14C97D21"/>
    <w:rsid w:val="14D412B4"/>
    <w:rsid w:val="152C0C00"/>
    <w:rsid w:val="15962FEA"/>
    <w:rsid w:val="15B80AFE"/>
    <w:rsid w:val="15D7735E"/>
    <w:rsid w:val="16192126"/>
    <w:rsid w:val="16244997"/>
    <w:rsid w:val="167D2018"/>
    <w:rsid w:val="16891F33"/>
    <w:rsid w:val="168C1F89"/>
    <w:rsid w:val="17603F42"/>
    <w:rsid w:val="176109B7"/>
    <w:rsid w:val="176123B1"/>
    <w:rsid w:val="17713378"/>
    <w:rsid w:val="183F48C2"/>
    <w:rsid w:val="18452030"/>
    <w:rsid w:val="189472EC"/>
    <w:rsid w:val="18B32A58"/>
    <w:rsid w:val="19066A98"/>
    <w:rsid w:val="19615925"/>
    <w:rsid w:val="199F74A2"/>
    <w:rsid w:val="1A0471E5"/>
    <w:rsid w:val="1A1342FD"/>
    <w:rsid w:val="1A642AC3"/>
    <w:rsid w:val="1A712159"/>
    <w:rsid w:val="1AA33D82"/>
    <w:rsid w:val="1AB120EE"/>
    <w:rsid w:val="1B6509D4"/>
    <w:rsid w:val="1B7F5436"/>
    <w:rsid w:val="1B9C1403"/>
    <w:rsid w:val="1BC22E43"/>
    <w:rsid w:val="1C170A7F"/>
    <w:rsid w:val="1C3F7586"/>
    <w:rsid w:val="1CA01EAA"/>
    <w:rsid w:val="1CA554F5"/>
    <w:rsid w:val="1CD24EBC"/>
    <w:rsid w:val="1D091EF1"/>
    <w:rsid w:val="1D5726AE"/>
    <w:rsid w:val="1D647A6D"/>
    <w:rsid w:val="1DBA0B1F"/>
    <w:rsid w:val="1DD106B2"/>
    <w:rsid w:val="1DF84375"/>
    <w:rsid w:val="1DFB6D74"/>
    <w:rsid w:val="1E36026B"/>
    <w:rsid w:val="1EB4180B"/>
    <w:rsid w:val="1F253B09"/>
    <w:rsid w:val="1F493467"/>
    <w:rsid w:val="1FC95E1A"/>
    <w:rsid w:val="1FCB32AB"/>
    <w:rsid w:val="1FFE0153"/>
    <w:rsid w:val="20306204"/>
    <w:rsid w:val="20343022"/>
    <w:rsid w:val="204A1B23"/>
    <w:rsid w:val="20745615"/>
    <w:rsid w:val="20C279F7"/>
    <w:rsid w:val="20DB5867"/>
    <w:rsid w:val="20FF5536"/>
    <w:rsid w:val="21502035"/>
    <w:rsid w:val="21575417"/>
    <w:rsid w:val="217A4BBD"/>
    <w:rsid w:val="21E40288"/>
    <w:rsid w:val="22BD432B"/>
    <w:rsid w:val="23AE14CB"/>
    <w:rsid w:val="23D03057"/>
    <w:rsid w:val="23EF6974"/>
    <w:rsid w:val="24285550"/>
    <w:rsid w:val="24D740D4"/>
    <w:rsid w:val="24FB212D"/>
    <w:rsid w:val="2505096F"/>
    <w:rsid w:val="251055C4"/>
    <w:rsid w:val="2533755C"/>
    <w:rsid w:val="25545725"/>
    <w:rsid w:val="25641E0C"/>
    <w:rsid w:val="256945B9"/>
    <w:rsid w:val="25752322"/>
    <w:rsid w:val="259424BE"/>
    <w:rsid w:val="25F604C2"/>
    <w:rsid w:val="26054FC1"/>
    <w:rsid w:val="26803FD4"/>
    <w:rsid w:val="26822E97"/>
    <w:rsid w:val="26AB38BE"/>
    <w:rsid w:val="27935073"/>
    <w:rsid w:val="27C11992"/>
    <w:rsid w:val="280F13FD"/>
    <w:rsid w:val="28C56D3D"/>
    <w:rsid w:val="28ED3EC6"/>
    <w:rsid w:val="28F66353"/>
    <w:rsid w:val="291D29FD"/>
    <w:rsid w:val="29322C09"/>
    <w:rsid w:val="298E1660"/>
    <w:rsid w:val="29A9011D"/>
    <w:rsid w:val="29CC4423"/>
    <w:rsid w:val="2A4C184E"/>
    <w:rsid w:val="2A581813"/>
    <w:rsid w:val="2A7E2B5A"/>
    <w:rsid w:val="2AA669D3"/>
    <w:rsid w:val="2B307889"/>
    <w:rsid w:val="2B632C04"/>
    <w:rsid w:val="2B76648E"/>
    <w:rsid w:val="2B991E79"/>
    <w:rsid w:val="2C1B47E9"/>
    <w:rsid w:val="2C4A2DAD"/>
    <w:rsid w:val="2C696065"/>
    <w:rsid w:val="2CE453B8"/>
    <w:rsid w:val="2CF27CFD"/>
    <w:rsid w:val="2D035FCE"/>
    <w:rsid w:val="2D391923"/>
    <w:rsid w:val="2D945258"/>
    <w:rsid w:val="2D983C96"/>
    <w:rsid w:val="2E0E7081"/>
    <w:rsid w:val="2E5A0372"/>
    <w:rsid w:val="2EA15E7F"/>
    <w:rsid w:val="2ED33950"/>
    <w:rsid w:val="2F4955B7"/>
    <w:rsid w:val="2F5D4670"/>
    <w:rsid w:val="2FAF7450"/>
    <w:rsid w:val="2FCC0B6E"/>
    <w:rsid w:val="2FEC6956"/>
    <w:rsid w:val="3007369B"/>
    <w:rsid w:val="300F0BC6"/>
    <w:rsid w:val="301F1E4C"/>
    <w:rsid w:val="30354AD0"/>
    <w:rsid w:val="30BF439A"/>
    <w:rsid w:val="3102072B"/>
    <w:rsid w:val="313A7EC4"/>
    <w:rsid w:val="31795D7C"/>
    <w:rsid w:val="324F174E"/>
    <w:rsid w:val="331C5AD4"/>
    <w:rsid w:val="33775400"/>
    <w:rsid w:val="33955C3D"/>
    <w:rsid w:val="33D53ED4"/>
    <w:rsid w:val="34056568"/>
    <w:rsid w:val="346800E7"/>
    <w:rsid w:val="346C7CD4"/>
    <w:rsid w:val="34AB35B3"/>
    <w:rsid w:val="350335A7"/>
    <w:rsid w:val="354A3431"/>
    <w:rsid w:val="356502F1"/>
    <w:rsid w:val="3571067D"/>
    <w:rsid w:val="357240D1"/>
    <w:rsid w:val="35A5383E"/>
    <w:rsid w:val="35A81922"/>
    <w:rsid w:val="36414EFA"/>
    <w:rsid w:val="36B20052"/>
    <w:rsid w:val="374A512A"/>
    <w:rsid w:val="37702892"/>
    <w:rsid w:val="37981C13"/>
    <w:rsid w:val="37982968"/>
    <w:rsid w:val="37A61E10"/>
    <w:rsid w:val="380354B4"/>
    <w:rsid w:val="38080D1C"/>
    <w:rsid w:val="39170258"/>
    <w:rsid w:val="39DE55F3"/>
    <w:rsid w:val="39FD7AC0"/>
    <w:rsid w:val="3A03179B"/>
    <w:rsid w:val="3A103993"/>
    <w:rsid w:val="3A1846D0"/>
    <w:rsid w:val="3A1C4971"/>
    <w:rsid w:val="3A43603C"/>
    <w:rsid w:val="3A727012"/>
    <w:rsid w:val="3A8B7AF3"/>
    <w:rsid w:val="3B167A46"/>
    <w:rsid w:val="3B2A61B9"/>
    <w:rsid w:val="3B900C03"/>
    <w:rsid w:val="3BD50F16"/>
    <w:rsid w:val="3BD86C58"/>
    <w:rsid w:val="3C4147FD"/>
    <w:rsid w:val="3C53013A"/>
    <w:rsid w:val="3C6A5F3E"/>
    <w:rsid w:val="3C7E0814"/>
    <w:rsid w:val="3C942B48"/>
    <w:rsid w:val="3C9B7773"/>
    <w:rsid w:val="3CCA3A33"/>
    <w:rsid w:val="3D05582A"/>
    <w:rsid w:val="3D335711"/>
    <w:rsid w:val="3D3F5986"/>
    <w:rsid w:val="3E784CAF"/>
    <w:rsid w:val="407F7B02"/>
    <w:rsid w:val="40DA19C9"/>
    <w:rsid w:val="41011E2C"/>
    <w:rsid w:val="4106345F"/>
    <w:rsid w:val="420B38E3"/>
    <w:rsid w:val="421733CA"/>
    <w:rsid w:val="421A3B26"/>
    <w:rsid w:val="42784497"/>
    <w:rsid w:val="42FE0D52"/>
    <w:rsid w:val="430732B8"/>
    <w:rsid w:val="43776D56"/>
    <w:rsid w:val="43F76D91"/>
    <w:rsid w:val="447F2366"/>
    <w:rsid w:val="44C951E4"/>
    <w:rsid w:val="44E703FF"/>
    <w:rsid w:val="45013EA7"/>
    <w:rsid w:val="45093545"/>
    <w:rsid w:val="45BF5ADC"/>
    <w:rsid w:val="45F51780"/>
    <w:rsid w:val="46B4048E"/>
    <w:rsid w:val="47C96C6C"/>
    <w:rsid w:val="47D71662"/>
    <w:rsid w:val="47EF7803"/>
    <w:rsid w:val="47FB1302"/>
    <w:rsid w:val="488D0130"/>
    <w:rsid w:val="48A560FB"/>
    <w:rsid w:val="48C76C90"/>
    <w:rsid w:val="48DB1B35"/>
    <w:rsid w:val="48EC02BF"/>
    <w:rsid w:val="491D785B"/>
    <w:rsid w:val="49A62559"/>
    <w:rsid w:val="49C35028"/>
    <w:rsid w:val="4A507745"/>
    <w:rsid w:val="4A8C66C9"/>
    <w:rsid w:val="4AAA6299"/>
    <w:rsid w:val="4B5C190B"/>
    <w:rsid w:val="4B6E01D6"/>
    <w:rsid w:val="4B76388E"/>
    <w:rsid w:val="4B8B3BFC"/>
    <w:rsid w:val="4B8D4E5E"/>
    <w:rsid w:val="4BAD6FF8"/>
    <w:rsid w:val="4C093628"/>
    <w:rsid w:val="4C405684"/>
    <w:rsid w:val="4C84146C"/>
    <w:rsid w:val="4CC21042"/>
    <w:rsid w:val="4D626381"/>
    <w:rsid w:val="4D724CAE"/>
    <w:rsid w:val="4D903FFE"/>
    <w:rsid w:val="4D933355"/>
    <w:rsid w:val="4DA068CB"/>
    <w:rsid w:val="4DCE524B"/>
    <w:rsid w:val="4E6D1482"/>
    <w:rsid w:val="4ECE7922"/>
    <w:rsid w:val="4ED37AFB"/>
    <w:rsid w:val="4F0348E3"/>
    <w:rsid w:val="4F91170B"/>
    <w:rsid w:val="4F964A55"/>
    <w:rsid w:val="4FA057AC"/>
    <w:rsid w:val="4FF5558B"/>
    <w:rsid w:val="5011275F"/>
    <w:rsid w:val="50136F8F"/>
    <w:rsid w:val="505E1082"/>
    <w:rsid w:val="51890380"/>
    <w:rsid w:val="51B34B08"/>
    <w:rsid w:val="51D81308"/>
    <w:rsid w:val="523E1B98"/>
    <w:rsid w:val="52AF1549"/>
    <w:rsid w:val="52B007B9"/>
    <w:rsid w:val="52ED493F"/>
    <w:rsid w:val="53031E44"/>
    <w:rsid w:val="5321090F"/>
    <w:rsid w:val="53272682"/>
    <w:rsid w:val="53723B8B"/>
    <w:rsid w:val="53D17DBD"/>
    <w:rsid w:val="53D77AC3"/>
    <w:rsid w:val="54B31FDD"/>
    <w:rsid w:val="55592760"/>
    <w:rsid w:val="55B464AB"/>
    <w:rsid w:val="55CA5C5B"/>
    <w:rsid w:val="55F4333F"/>
    <w:rsid w:val="56731990"/>
    <w:rsid w:val="56983154"/>
    <w:rsid w:val="56B56256"/>
    <w:rsid w:val="56E32460"/>
    <w:rsid w:val="570A2781"/>
    <w:rsid w:val="571C1C97"/>
    <w:rsid w:val="57231423"/>
    <w:rsid w:val="574D1079"/>
    <w:rsid w:val="575D6537"/>
    <w:rsid w:val="57765A34"/>
    <w:rsid w:val="57911F10"/>
    <w:rsid w:val="57AE79CC"/>
    <w:rsid w:val="57E91301"/>
    <w:rsid w:val="580D1911"/>
    <w:rsid w:val="582A2734"/>
    <w:rsid w:val="58554097"/>
    <w:rsid w:val="5855720E"/>
    <w:rsid w:val="5875165E"/>
    <w:rsid w:val="58876AA7"/>
    <w:rsid w:val="588B5680"/>
    <w:rsid w:val="58E01A95"/>
    <w:rsid w:val="5A160C1F"/>
    <w:rsid w:val="5A1E1DD0"/>
    <w:rsid w:val="5A816975"/>
    <w:rsid w:val="5A9015FB"/>
    <w:rsid w:val="5ADA39FB"/>
    <w:rsid w:val="5AFA409D"/>
    <w:rsid w:val="5B384449"/>
    <w:rsid w:val="5B710073"/>
    <w:rsid w:val="5BC1147D"/>
    <w:rsid w:val="5BE2766C"/>
    <w:rsid w:val="5C417408"/>
    <w:rsid w:val="5CB54D70"/>
    <w:rsid w:val="5CD251BD"/>
    <w:rsid w:val="5D080CF3"/>
    <w:rsid w:val="5D0D16D1"/>
    <w:rsid w:val="5D940211"/>
    <w:rsid w:val="5EAB402C"/>
    <w:rsid w:val="5F180F96"/>
    <w:rsid w:val="5F2347E6"/>
    <w:rsid w:val="5F496B14"/>
    <w:rsid w:val="5FA1715B"/>
    <w:rsid w:val="5FBA5715"/>
    <w:rsid w:val="5FBF7CE8"/>
    <w:rsid w:val="5FDA10CF"/>
    <w:rsid w:val="5FE3645C"/>
    <w:rsid w:val="5FE95F4E"/>
    <w:rsid w:val="5FF4555F"/>
    <w:rsid w:val="603658A5"/>
    <w:rsid w:val="60607BB3"/>
    <w:rsid w:val="608163B8"/>
    <w:rsid w:val="60F168FC"/>
    <w:rsid w:val="60F55ECE"/>
    <w:rsid w:val="60F65306"/>
    <w:rsid w:val="612479FF"/>
    <w:rsid w:val="61AF16FF"/>
    <w:rsid w:val="61F26618"/>
    <w:rsid w:val="621974FF"/>
    <w:rsid w:val="622A0651"/>
    <w:rsid w:val="624E41CF"/>
    <w:rsid w:val="628232F6"/>
    <w:rsid w:val="62B44FFF"/>
    <w:rsid w:val="62E00B42"/>
    <w:rsid w:val="62E52571"/>
    <w:rsid w:val="6321538F"/>
    <w:rsid w:val="6321796C"/>
    <w:rsid w:val="63224191"/>
    <w:rsid w:val="638766EA"/>
    <w:rsid w:val="63C73246"/>
    <w:rsid w:val="64065861"/>
    <w:rsid w:val="64133D6A"/>
    <w:rsid w:val="64204EDE"/>
    <w:rsid w:val="646C0BCA"/>
    <w:rsid w:val="64967EC8"/>
    <w:rsid w:val="64AA1754"/>
    <w:rsid w:val="65867FF5"/>
    <w:rsid w:val="65FB49E2"/>
    <w:rsid w:val="66064CBA"/>
    <w:rsid w:val="66280D11"/>
    <w:rsid w:val="66874DE1"/>
    <w:rsid w:val="66F66782"/>
    <w:rsid w:val="678A67A9"/>
    <w:rsid w:val="67AB72BD"/>
    <w:rsid w:val="67B449EF"/>
    <w:rsid w:val="67C80D34"/>
    <w:rsid w:val="67D5117C"/>
    <w:rsid w:val="685F6F23"/>
    <w:rsid w:val="68743ADC"/>
    <w:rsid w:val="68CD2E71"/>
    <w:rsid w:val="694A1418"/>
    <w:rsid w:val="695D3A47"/>
    <w:rsid w:val="69690D6B"/>
    <w:rsid w:val="696E0130"/>
    <w:rsid w:val="6AFF0A3C"/>
    <w:rsid w:val="6B0074AE"/>
    <w:rsid w:val="6B0A032C"/>
    <w:rsid w:val="6B230036"/>
    <w:rsid w:val="6B5D21D4"/>
    <w:rsid w:val="6B7519B8"/>
    <w:rsid w:val="6B8E6F9E"/>
    <w:rsid w:val="6BAA4AB8"/>
    <w:rsid w:val="6BCC3834"/>
    <w:rsid w:val="6BDE7FE6"/>
    <w:rsid w:val="6D2A25C0"/>
    <w:rsid w:val="6D60320B"/>
    <w:rsid w:val="6D854A1D"/>
    <w:rsid w:val="6E297E68"/>
    <w:rsid w:val="6E7C73C6"/>
    <w:rsid w:val="6E87371E"/>
    <w:rsid w:val="6EDD18B4"/>
    <w:rsid w:val="6F0C162D"/>
    <w:rsid w:val="6F2B4B68"/>
    <w:rsid w:val="6F342E7E"/>
    <w:rsid w:val="6F4D4E57"/>
    <w:rsid w:val="6F6254D4"/>
    <w:rsid w:val="6FAC6F87"/>
    <w:rsid w:val="6FDA6F50"/>
    <w:rsid w:val="6FE70C3C"/>
    <w:rsid w:val="707E0E37"/>
    <w:rsid w:val="712D08D1"/>
    <w:rsid w:val="718967A8"/>
    <w:rsid w:val="722C0832"/>
    <w:rsid w:val="723B53D9"/>
    <w:rsid w:val="7261482B"/>
    <w:rsid w:val="72750781"/>
    <w:rsid w:val="734B0AAB"/>
    <w:rsid w:val="736D46B7"/>
    <w:rsid w:val="73D968FB"/>
    <w:rsid w:val="74BF0FAF"/>
    <w:rsid w:val="74C97C97"/>
    <w:rsid w:val="74D552C0"/>
    <w:rsid w:val="75FE6CDF"/>
    <w:rsid w:val="760342F6"/>
    <w:rsid w:val="761A613E"/>
    <w:rsid w:val="764D52F9"/>
    <w:rsid w:val="76CECDB4"/>
    <w:rsid w:val="76F27584"/>
    <w:rsid w:val="77106CCA"/>
    <w:rsid w:val="772E2023"/>
    <w:rsid w:val="77341C7E"/>
    <w:rsid w:val="77617FEB"/>
    <w:rsid w:val="777546A8"/>
    <w:rsid w:val="77804029"/>
    <w:rsid w:val="77BF6B66"/>
    <w:rsid w:val="780C357D"/>
    <w:rsid w:val="782F3180"/>
    <w:rsid w:val="784604CA"/>
    <w:rsid w:val="784A5363"/>
    <w:rsid w:val="78D865AB"/>
    <w:rsid w:val="78DC32F4"/>
    <w:rsid w:val="78E732DC"/>
    <w:rsid w:val="798C63B0"/>
    <w:rsid w:val="79AB5363"/>
    <w:rsid w:val="7A15284A"/>
    <w:rsid w:val="7A9A4A9F"/>
    <w:rsid w:val="7AA5772A"/>
    <w:rsid w:val="7B3A1A33"/>
    <w:rsid w:val="7B582304"/>
    <w:rsid w:val="7B99466E"/>
    <w:rsid w:val="7BD35584"/>
    <w:rsid w:val="7BDF0250"/>
    <w:rsid w:val="7BF256D2"/>
    <w:rsid w:val="7C1120EB"/>
    <w:rsid w:val="7C4371F7"/>
    <w:rsid w:val="7D0E21AB"/>
    <w:rsid w:val="7D1D5461"/>
    <w:rsid w:val="7D275E6F"/>
    <w:rsid w:val="7D37400B"/>
    <w:rsid w:val="7D3B6123"/>
    <w:rsid w:val="7D3D633F"/>
    <w:rsid w:val="7D806106"/>
    <w:rsid w:val="7E0B4B47"/>
    <w:rsid w:val="7E6568EB"/>
    <w:rsid w:val="7E826381"/>
    <w:rsid w:val="7EA45711"/>
    <w:rsid w:val="7ECF7AEF"/>
    <w:rsid w:val="7F0A3FFF"/>
    <w:rsid w:val="7F170F76"/>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semiHidden/>
    <w:unhideWhenUsed/>
    <w:qFormat/>
    <w:uiPriority w:val="99"/>
    <w:pPr>
      <w:jc w:val="left"/>
    </w:pPr>
  </w:style>
  <w:style w:type="paragraph" w:styleId="6">
    <w:name w:val="Body Text"/>
    <w:basedOn w:val="1"/>
    <w:link w:val="24"/>
    <w:qFormat/>
    <w:uiPriority w:val="1"/>
    <w:rPr>
      <w:sz w:val="18"/>
      <w:szCs w:val="18"/>
    </w:rPr>
  </w:style>
  <w:style w:type="paragraph" w:styleId="7">
    <w:name w:val="Balloon Text"/>
    <w:basedOn w:val="1"/>
    <w:link w:val="23"/>
    <w:semiHidden/>
    <w:unhideWhenUsed/>
    <w:qFormat/>
    <w:uiPriority w:val="99"/>
    <w:rPr>
      <w:sz w:val="18"/>
      <w:szCs w:val="18"/>
    </w:rPr>
  </w:style>
  <w:style w:type="paragraph" w:styleId="8">
    <w:name w:val="footer"/>
    <w:basedOn w:val="1"/>
    <w:link w:val="18"/>
    <w:unhideWhenUsed/>
    <w:qFormat/>
    <w:uiPriority w:val="99"/>
    <w:pPr>
      <w:tabs>
        <w:tab w:val="center" w:pos="4153"/>
        <w:tab w:val="right" w:pos="8306"/>
      </w:tabs>
      <w:snapToGrid w:val="0"/>
      <w:jc w:val="left"/>
    </w:pPr>
    <w:rPr>
      <w:sz w:val="18"/>
      <w:szCs w:val="18"/>
    </w:rPr>
  </w:style>
  <w:style w:type="paragraph" w:styleId="9">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2"/>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Hyperlink"/>
    <w:basedOn w:val="14"/>
    <w:unhideWhenUsed/>
    <w:qFormat/>
    <w:uiPriority w:val="99"/>
    <w:rPr>
      <w:color w:val="0563C1" w:themeColor="hyperlink"/>
      <w:u w:val="single"/>
      <w14:textFill>
        <w14:solidFill>
          <w14:schemeClr w14:val="hlink"/>
        </w14:solidFill>
      </w14:textFill>
    </w:rPr>
  </w:style>
  <w:style w:type="character" w:styleId="16">
    <w:name w:val="annotation reference"/>
    <w:basedOn w:val="14"/>
    <w:semiHidden/>
    <w:unhideWhenUsed/>
    <w:qFormat/>
    <w:uiPriority w:val="99"/>
    <w:rPr>
      <w:sz w:val="21"/>
      <w:szCs w:val="21"/>
    </w:rPr>
  </w:style>
  <w:style w:type="character" w:customStyle="1" w:styleId="17">
    <w:name w:val="页眉 字符"/>
    <w:basedOn w:val="14"/>
    <w:link w:val="9"/>
    <w:qFormat/>
    <w:uiPriority w:val="99"/>
    <w:rPr>
      <w:sz w:val="18"/>
      <w:szCs w:val="18"/>
    </w:rPr>
  </w:style>
  <w:style w:type="character" w:customStyle="1" w:styleId="18">
    <w:name w:val="页脚 字符"/>
    <w:basedOn w:val="14"/>
    <w:link w:val="8"/>
    <w:qFormat/>
    <w:uiPriority w:val="99"/>
    <w:rPr>
      <w:sz w:val="18"/>
      <w:szCs w:val="18"/>
    </w:rPr>
  </w:style>
  <w:style w:type="character" w:customStyle="1" w:styleId="19">
    <w:name w:val="标题 2 字符"/>
    <w:basedOn w:val="14"/>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4"/>
    <w:link w:val="5"/>
    <w:semiHidden/>
    <w:qFormat/>
    <w:uiPriority w:val="99"/>
  </w:style>
  <w:style w:type="character" w:customStyle="1" w:styleId="22">
    <w:name w:val="批注主题 字符"/>
    <w:basedOn w:val="21"/>
    <w:link w:val="11"/>
    <w:semiHidden/>
    <w:qFormat/>
    <w:uiPriority w:val="99"/>
    <w:rPr>
      <w:b/>
      <w:bCs/>
    </w:rPr>
  </w:style>
  <w:style w:type="character" w:customStyle="1" w:styleId="23">
    <w:name w:val="批注框文本 字符"/>
    <w:basedOn w:val="14"/>
    <w:link w:val="7"/>
    <w:semiHidden/>
    <w:qFormat/>
    <w:uiPriority w:val="99"/>
    <w:rPr>
      <w:sz w:val="18"/>
      <w:szCs w:val="18"/>
    </w:rPr>
  </w:style>
  <w:style w:type="character" w:customStyle="1" w:styleId="24">
    <w:name w:val="正文文本 字符"/>
    <w:basedOn w:val="14"/>
    <w:link w:val="6"/>
    <w:qFormat/>
    <w:uiPriority w:val="1"/>
    <w:rPr>
      <w:kern w:val="2"/>
      <w:sz w:val="18"/>
      <w:szCs w:val="18"/>
    </w:rPr>
  </w:style>
  <w:style w:type="table" w:customStyle="1" w:styleId="25">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4"/>
    <w:autoRedefine/>
    <w:qFormat/>
    <w:uiPriority w:val="0"/>
    <w:rPr>
      <w:rFonts w:hint="default" w:ascii="Times New Roman" w:hAnsi="Times New Roman" w:cs="Times New Roman"/>
      <w:color w:val="000000"/>
      <w:sz w:val="21"/>
      <w:szCs w:val="21"/>
      <w:u w:val="none"/>
    </w:rPr>
  </w:style>
  <w:style w:type="paragraph" w:customStyle="1" w:styleId="3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8">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36</Pages>
  <Words>3638</Words>
  <Characters>10749</Characters>
  <Lines>37</Lines>
  <Paragraphs>10</Paragraphs>
  <TotalTime>3</TotalTime>
  <ScaleCrop>false</ScaleCrop>
  <LinksUpToDate>false</LinksUpToDate>
  <CharactersWithSpaces>11739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2026-04-16T08:12:19Z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