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079F70">
      <w:pPr>
        <w:tabs>
          <w:tab w:val="left" w:pos="7630"/>
        </w:tabs>
        <w:rPr>
          <w:rFonts w:ascii="Times New Roman" w:hAnsi="Times New Roman" w:cs="Times New Roman"/>
          <w:b/>
          <w:kern w:val="0"/>
          <w:sz w:val="28"/>
          <w:szCs w:val="28"/>
        </w:rPr>
      </w:pPr>
    </w:p>
    <w:p w14:paraId="21BBC01E">
      <w:pPr>
        <w:tabs>
          <w:tab w:val="left" w:pos="7630"/>
        </w:tabs>
        <w:rPr>
          <w:rFonts w:ascii="Times New Roman" w:hAnsi="Times New Roman" w:cs="Times New Roman"/>
          <w:b/>
          <w:kern w:val="0"/>
          <w:sz w:val="28"/>
          <w:szCs w:val="28"/>
        </w:rPr>
      </w:pPr>
    </w:p>
    <w:p w14:paraId="6EF23E07">
      <w:pPr>
        <w:tabs>
          <w:tab w:val="left" w:pos="7630"/>
        </w:tabs>
        <w:snapToGrid w:val="0"/>
        <w:spacing w:line="360" w:lineRule="auto"/>
        <w:jc w:val="center"/>
        <w:rPr>
          <w:rFonts w:ascii="Times New Roman" w:hAnsi="Times New Roman" w:cs="Times New Roman"/>
          <w:b/>
          <w:kern w:val="0"/>
          <w:sz w:val="52"/>
          <w:szCs w:val="52"/>
        </w:rPr>
      </w:pPr>
      <w:r>
        <w:rPr>
          <w:rFonts w:ascii="Times New Roman" w:hAnsi="Times New Roman" w:cs="Times New Roman"/>
          <w:b/>
          <w:kern w:val="0"/>
          <w:sz w:val="52"/>
          <w:szCs w:val="52"/>
        </w:rPr>
        <w:tab/>
      </w:r>
    </w:p>
    <w:p w14:paraId="7EF061F3">
      <w:pPr>
        <w:jc w:val="center"/>
        <w:rPr>
          <w:rFonts w:ascii="宋体" w:hAnsi="宋体" w:eastAsia="宋体" w:cs="Times New Roman"/>
          <w:b/>
          <w:kern w:val="0"/>
          <w:sz w:val="48"/>
          <w:szCs w:val="18"/>
        </w:rPr>
      </w:pPr>
    </w:p>
    <w:p w14:paraId="04BB6091">
      <w:pPr>
        <w:jc w:val="center"/>
        <w:rPr>
          <w:rFonts w:ascii="宋体" w:hAnsi="宋体" w:eastAsia="宋体" w:cs="Times New Roman"/>
          <w:b/>
          <w:kern w:val="0"/>
          <w:sz w:val="48"/>
          <w:szCs w:val="18"/>
        </w:rPr>
      </w:pPr>
    </w:p>
    <w:p w14:paraId="0F55F6CA">
      <w:pPr>
        <w:jc w:val="center"/>
        <w:rPr>
          <w:rFonts w:ascii="Times New Roman" w:hAnsi="Times New Roman" w:eastAsia="Songti SC Regular" w:cs="Times New Roman"/>
          <w:b/>
          <w:kern w:val="0"/>
          <w:sz w:val="72"/>
          <w:szCs w:val="72"/>
        </w:rPr>
      </w:pPr>
      <w:r>
        <w:rPr>
          <w:rFonts w:ascii="宋体" w:hAnsi="宋体" w:eastAsia="宋体" w:cs="Times New Roman"/>
          <w:b/>
          <w:kern w:val="0"/>
          <w:sz w:val="72"/>
          <w:szCs w:val="72"/>
        </w:rPr>
        <w:t>基因检测报告</w:t>
      </w:r>
    </w:p>
    <w:p w14:paraId="3475FD93">
      <w:pPr>
        <w:tabs>
          <w:tab w:val="left" w:pos="7630"/>
        </w:tabs>
        <w:rPr>
          <w:rFonts w:ascii="Times New Roman" w:hAnsi="Times New Roman" w:cs="Times New Roman"/>
          <w:b/>
          <w:kern w:val="0"/>
          <w:sz w:val="48"/>
          <w:szCs w:val="48"/>
        </w:rPr>
      </w:pPr>
    </w:p>
    <w:p w14:paraId="6D3A076A">
      <w:pPr>
        <w:tabs>
          <w:tab w:val="left" w:pos="7630"/>
        </w:tabs>
        <w:jc w:val="center"/>
        <w:rPr>
          <w:rFonts w:ascii="Times New Roman" w:hAnsi="Times New Roman" w:cs="Times New Roman"/>
          <w:b/>
          <w:kern w:val="0"/>
          <w:sz w:val="48"/>
          <w:szCs w:val="48"/>
        </w:rPr>
      </w:pPr>
    </w:p>
    <w:p w14:paraId="4EC285A2">
      <w:pPr>
        <w:tabs>
          <w:tab w:val="left" w:pos="7630"/>
        </w:tabs>
        <w:rPr>
          <w:rFonts w:ascii="Times New Roman" w:hAnsi="Times New Roman" w:cs="Times New Roman"/>
          <w:b/>
          <w:kern w:val="0"/>
          <w:sz w:val="48"/>
          <w:szCs w:val="48"/>
        </w:rPr>
      </w:pPr>
    </w:p>
    <w:p w14:paraId="1433FFF6">
      <w:pPr>
        <w:tabs>
          <w:tab w:val="left" w:pos="7630"/>
        </w:tabs>
        <w:rPr>
          <w:rFonts w:ascii="Times New Roman" w:hAnsi="Times New Roman" w:cs="Times New Roman"/>
          <w:b/>
          <w:kern w:val="0"/>
          <w:sz w:val="48"/>
          <w:szCs w:val="48"/>
        </w:rPr>
      </w:pPr>
    </w:p>
    <w:p w14:paraId="63B02D4A">
      <w:pPr>
        <w:tabs>
          <w:tab w:val="left" w:pos="7630"/>
        </w:tabs>
        <w:rPr>
          <w:rFonts w:ascii="Times New Roman" w:hAnsi="Times New Roman" w:eastAsia="宋体" w:cs="Times New Roman"/>
          <w:b/>
          <w:kern w:val="0"/>
          <w:sz w:val="48"/>
          <w:szCs w:val="48"/>
        </w:rPr>
      </w:pPr>
    </w:p>
    <w:tbl>
      <w:tblPr>
        <w:tblStyle w:val="13"/>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1BDC3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5914E8D1">
            <w:pPr>
              <w:pStyle w:val="6"/>
              <w:jc w:val="right"/>
              <w:rPr>
                <w:rFonts w:hint="eastAsia" w:ascii="宋体" w:hAnsi="宋体" w:eastAsia="宋体" w:cs="宋体"/>
                <w:b/>
                <w:bCs/>
                <w:sz w:val="32"/>
                <w:szCs w:val="32"/>
                <w:lang w:eastAsia="zh-CN"/>
              </w:rPr>
            </w:pPr>
            <w:r>
              <w:rPr>
                <w:rFonts w:hint="eastAsia" w:ascii="宋体" w:hAnsi="宋体" w:eastAsia="宋体" w:cs="宋体"/>
                <w:b/>
                <w:bCs/>
                <w:sz w:val="32"/>
                <w:szCs w:val="32"/>
                <w:lang w:val="en-US" w:eastAsia="zh-CN"/>
              </w:rPr>
              <w:t>姓    名</w:t>
            </w:r>
            <w:r>
              <w:rPr>
                <w:rFonts w:hint="eastAsia" w:ascii="宋体" w:hAnsi="宋体" w:eastAsia="宋体" w:cs="宋体"/>
                <w:b/>
                <w:bCs/>
                <w:sz w:val="32"/>
                <w:szCs w:val="32"/>
                <w:lang w:eastAsia="zh-CN"/>
              </w:rPr>
              <w:t>：</w:t>
            </w:r>
          </w:p>
        </w:tc>
        <w:tc>
          <w:tcPr>
            <w:tcW w:w="4471" w:type="dxa"/>
            <w:tcBorders>
              <w:top w:val="nil"/>
              <w:left w:val="nil"/>
              <w:bottom w:val="single" w:color="auto" w:sz="4" w:space="0"/>
              <w:right w:val="nil"/>
            </w:tcBorders>
            <w:vAlign w:val="bottom"/>
          </w:tcPr>
          <w:p w14:paraId="685383B9">
            <w:pPr>
              <w:pStyle w:val="6"/>
              <w:jc w:val="center"/>
              <w:rPr>
                <w:rFonts w:hint="default" w:ascii="Times New Roman" w:hAnsi="Times New Roman" w:eastAsia="宋体" w:cs="Times New Roman"/>
                <w:b/>
                <w:bCs/>
                <w:sz w:val="32"/>
                <w:szCs w:val="32"/>
                <w:lang w:eastAsia="zh-CN"/>
              </w:rPr>
            </w:pPr>
            <w:r>
              <w:rPr>
                <w:rFonts w:hint="default" w:ascii="Times New Roman" w:hAnsi="Times New Roman" w:eastAsia="宋体" w:cs="Times New Roman"/>
                <w:b/>
                <w:bCs/>
                <w:sz w:val="32"/>
                <w:szCs w:val="32"/>
                <w:lang w:eastAsia="zh-CN"/>
              </w:rPr>
              <w:t>{{ client }}</w:t>
            </w:r>
          </w:p>
        </w:tc>
      </w:tr>
      <w:tr w14:paraId="79F5B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5F2B583F">
            <w:pPr>
              <w:pStyle w:val="6"/>
              <w:jc w:val="right"/>
              <w:rPr>
                <w:rFonts w:hint="eastAsia" w:ascii="宋体" w:hAnsi="宋体" w:eastAsia="宋体" w:cs="宋体"/>
                <w:b/>
                <w:bCs/>
                <w:sz w:val="32"/>
                <w:szCs w:val="32"/>
                <w:lang w:eastAsia="zh-CN"/>
              </w:rPr>
            </w:pPr>
            <w:r>
              <w:rPr>
                <w:rFonts w:hint="eastAsia" w:ascii="宋体" w:hAnsi="宋体" w:eastAsia="宋体" w:cs="宋体"/>
                <w:b/>
                <w:bCs/>
                <w:sz w:val="32"/>
                <w:szCs w:val="32"/>
                <w:lang w:val="en-US" w:eastAsia="zh-CN"/>
              </w:rPr>
              <w:t>编    号</w:t>
            </w:r>
            <w:r>
              <w:rPr>
                <w:rFonts w:hint="eastAsia" w:ascii="宋体" w:hAnsi="宋体" w:eastAsia="宋体" w:cs="宋体"/>
                <w:b/>
                <w:bCs/>
                <w:sz w:val="32"/>
                <w:szCs w:val="32"/>
                <w:lang w:eastAsia="zh-CN"/>
              </w:rPr>
              <w:t>：</w:t>
            </w:r>
          </w:p>
        </w:tc>
        <w:tc>
          <w:tcPr>
            <w:tcW w:w="4471" w:type="dxa"/>
            <w:tcBorders>
              <w:top w:val="single" w:color="auto" w:sz="4" w:space="0"/>
              <w:left w:val="nil"/>
              <w:bottom w:val="single" w:color="auto" w:sz="4" w:space="0"/>
              <w:right w:val="nil"/>
            </w:tcBorders>
            <w:vAlign w:val="bottom"/>
          </w:tcPr>
          <w:p w14:paraId="28D1C246">
            <w:pPr>
              <w:pStyle w:val="6"/>
              <w:jc w:val="center"/>
              <w:rPr>
                <w:rFonts w:hint="default" w:ascii="Times New Roman" w:hAnsi="Times New Roman" w:eastAsia="宋体" w:cs="Times New Roman"/>
                <w:b/>
                <w:bCs/>
                <w:sz w:val="32"/>
                <w:szCs w:val="32"/>
                <w:lang w:eastAsia="zh-CN"/>
              </w:rPr>
            </w:pPr>
            <w:r>
              <w:rPr>
                <w:rFonts w:hint="default" w:ascii="Times New Roman" w:hAnsi="Times New Roman" w:eastAsia="宋体" w:cs="Times New Roman"/>
                <w:b/>
                <w:bCs/>
                <w:sz w:val="32"/>
                <w:szCs w:val="32"/>
                <w:lang w:eastAsia="zh-CN"/>
              </w:rPr>
              <w:t>{{ subbarcode }}</w:t>
            </w:r>
          </w:p>
        </w:tc>
      </w:tr>
      <w:tr w14:paraId="00976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26B61CD0">
            <w:pPr>
              <w:pStyle w:val="6"/>
              <w:jc w:val="right"/>
              <w:rPr>
                <w:rFonts w:hint="eastAsia" w:ascii="宋体" w:hAnsi="宋体" w:eastAsia="宋体" w:cs="宋体"/>
                <w:b/>
                <w:bCs/>
                <w:sz w:val="32"/>
                <w:szCs w:val="32"/>
                <w:lang w:eastAsia="zh-CN"/>
              </w:rPr>
            </w:pPr>
            <w:r>
              <w:rPr>
                <w:rFonts w:hint="eastAsia" w:ascii="宋体" w:hAnsi="宋体" w:eastAsia="宋体" w:cs="宋体"/>
                <w:b/>
                <w:bCs/>
                <w:sz w:val="32"/>
                <w:szCs w:val="32"/>
                <w:lang w:val="en-US" w:eastAsia="zh-CN"/>
              </w:rPr>
              <w:t>送检日期</w:t>
            </w:r>
            <w:r>
              <w:rPr>
                <w:rFonts w:hint="eastAsia" w:ascii="宋体" w:hAnsi="宋体" w:eastAsia="宋体" w:cs="宋体"/>
                <w:b/>
                <w:bCs/>
                <w:sz w:val="32"/>
                <w:szCs w:val="32"/>
                <w:lang w:eastAsia="zh-CN"/>
              </w:rPr>
              <w:t>：</w:t>
            </w:r>
          </w:p>
        </w:tc>
        <w:tc>
          <w:tcPr>
            <w:tcW w:w="4471" w:type="dxa"/>
            <w:tcBorders>
              <w:top w:val="single" w:color="auto" w:sz="4" w:space="0"/>
              <w:left w:val="nil"/>
              <w:bottom w:val="single" w:color="auto" w:sz="4" w:space="0"/>
              <w:right w:val="nil"/>
            </w:tcBorders>
            <w:vAlign w:val="bottom"/>
          </w:tcPr>
          <w:p w14:paraId="035ED822">
            <w:pPr>
              <w:pStyle w:val="6"/>
              <w:jc w:val="center"/>
              <w:rPr>
                <w:rFonts w:hint="default" w:ascii="Times New Roman" w:hAnsi="Times New Roman" w:eastAsia="宋体" w:cs="Times New Roman"/>
                <w:b/>
                <w:bCs/>
                <w:sz w:val="32"/>
                <w:szCs w:val="32"/>
                <w:lang w:eastAsia="zh-CN"/>
              </w:rPr>
            </w:pPr>
            <w:r>
              <w:rPr>
                <w:rFonts w:hint="default" w:ascii="Times New Roman" w:hAnsi="Times New Roman" w:eastAsia="宋体" w:cs="Times New Roman"/>
                <w:b/>
                <w:bCs/>
                <w:sz w:val="32"/>
                <w:szCs w:val="32"/>
                <w:lang w:eastAsia="zh-CN"/>
              </w:rPr>
              <w:t>{{ commission_date }}</w:t>
            </w:r>
          </w:p>
        </w:tc>
      </w:tr>
      <w:tr w14:paraId="3991C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13ED7ECF">
            <w:pPr>
              <w:pStyle w:val="6"/>
              <w:jc w:val="right"/>
              <w:rPr>
                <w:rFonts w:hint="eastAsia" w:ascii="宋体" w:hAnsi="宋体" w:eastAsia="宋体" w:cs="宋体"/>
                <w:b/>
                <w:bCs/>
                <w:sz w:val="32"/>
                <w:szCs w:val="32"/>
                <w:lang w:eastAsia="zh-CN"/>
              </w:rPr>
            </w:pPr>
            <w:r>
              <w:rPr>
                <w:rFonts w:hint="eastAsia" w:ascii="宋体" w:hAnsi="宋体" w:eastAsia="宋体" w:cs="宋体"/>
                <w:b/>
                <w:bCs/>
                <w:sz w:val="32"/>
                <w:szCs w:val="32"/>
                <w:lang w:eastAsia="zh-CN"/>
              </w:rPr>
              <w:t>报告日期：</w:t>
            </w:r>
          </w:p>
        </w:tc>
        <w:tc>
          <w:tcPr>
            <w:tcW w:w="4471" w:type="dxa"/>
            <w:tcBorders>
              <w:top w:val="single" w:color="auto" w:sz="4" w:space="0"/>
              <w:left w:val="nil"/>
              <w:bottom w:val="single" w:color="auto" w:sz="4" w:space="0"/>
              <w:right w:val="nil"/>
            </w:tcBorders>
            <w:vAlign w:val="bottom"/>
          </w:tcPr>
          <w:p w14:paraId="5412C469">
            <w:pPr>
              <w:pStyle w:val="6"/>
              <w:jc w:val="center"/>
              <w:rPr>
                <w:rFonts w:hint="default" w:ascii="Times New Roman" w:hAnsi="Times New Roman" w:eastAsia="宋体" w:cs="Times New Roman"/>
                <w:b/>
                <w:bCs/>
                <w:sz w:val="32"/>
                <w:szCs w:val="32"/>
                <w:lang w:eastAsia="zh-CN"/>
              </w:rPr>
            </w:pPr>
            <w:r>
              <w:rPr>
                <w:rFonts w:hint="default" w:ascii="Times New Roman" w:hAnsi="Times New Roman" w:eastAsia="宋体" w:cs="Times New Roman"/>
                <w:b/>
                <w:bCs/>
                <w:sz w:val="32"/>
                <w:szCs w:val="32"/>
                <w:lang w:eastAsia="zh-CN"/>
              </w:rPr>
              <w:t>{{ reportdate }}</w:t>
            </w:r>
          </w:p>
        </w:tc>
      </w:tr>
    </w:tbl>
    <w:p w14:paraId="09436BF6">
      <w:pPr>
        <w:tabs>
          <w:tab w:val="left" w:pos="7630"/>
        </w:tabs>
        <w:jc w:val="both"/>
        <w:rPr>
          <w:rFonts w:ascii="Times New Roman" w:hAnsi="Times New Roman" w:eastAsia="宋体" w:cs="Times New Roman"/>
          <w:b/>
          <w:kern w:val="0"/>
          <w:sz w:val="48"/>
          <w:szCs w:val="48"/>
        </w:rPr>
      </w:pPr>
    </w:p>
    <w:p w14:paraId="3E0D65D1">
      <w:pPr>
        <w:tabs>
          <w:tab w:val="left" w:pos="7630"/>
        </w:tabs>
        <w:jc w:val="both"/>
        <w:rPr>
          <w:rFonts w:ascii="Times New Roman" w:hAnsi="Times New Roman" w:eastAsia="宋体" w:cs="Times New Roman"/>
          <w:b/>
          <w:kern w:val="0"/>
          <w:sz w:val="48"/>
          <w:szCs w:val="48"/>
        </w:rPr>
      </w:pPr>
    </w:p>
    <w:p w14:paraId="3E0E5A46">
      <w:pPr>
        <w:adjustRightInd w:val="0"/>
        <w:snapToGrid w:val="0"/>
        <w:jc w:val="left"/>
        <w:rPr>
          <w:rFonts w:ascii="Times New Roman" w:hAnsi="Times New Roman" w:eastAsia="宋体" w:cs="Times New Roman"/>
          <w:b/>
          <w:bCs/>
          <w:kern w:val="0"/>
          <w:sz w:val="32"/>
          <w:szCs w:val="32"/>
        </w:rPr>
      </w:pPr>
    </w:p>
    <w:p w14:paraId="0C65782E">
      <w:pPr>
        <w:adjustRightInd w:val="0"/>
        <w:snapToGrid w:val="0"/>
        <w:jc w:val="left"/>
        <w:rPr>
          <w:rFonts w:ascii="Times New Roman" w:hAnsi="Times New Roman" w:eastAsia="宋体" w:cs="Times New Roman"/>
          <w:b/>
          <w:bCs/>
          <w:kern w:val="0"/>
          <w:sz w:val="32"/>
          <w:szCs w:val="32"/>
        </w:rPr>
      </w:pPr>
    </w:p>
    <w:p w14:paraId="542EF944">
      <w:pPr>
        <w:adjustRightInd w:val="0"/>
        <w:snapToGrid w:val="0"/>
        <w:jc w:val="left"/>
        <w:rPr>
          <w:rFonts w:ascii="Times New Roman" w:hAnsi="Times New Roman" w:cs="Times New Roman"/>
          <w:b/>
          <w:kern w:val="0"/>
          <w:szCs w:val="21"/>
          <w:u w:val="single"/>
        </w:rPr>
      </w:pPr>
    </w:p>
    <w:p w14:paraId="7B6D03EC">
      <w:pPr>
        <w:widowControl/>
        <w:jc w:val="left"/>
        <w:rPr>
          <w:rFonts w:ascii="Times New Roman" w:hAnsi="Times New Roman" w:cs="Times New Roman"/>
          <w:b/>
          <w:kern w:val="0"/>
          <w:sz w:val="28"/>
          <w:szCs w:val="28"/>
        </w:rPr>
      </w:pPr>
      <w:r>
        <w:rPr>
          <w:rFonts w:ascii="Times New Roman" w:hAnsi="Times New Roman" w:cs="Times New Roman"/>
          <w:b/>
          <w:kern w:val="0"/>
          <w:sz w:val="28"/>
          <w:szCs w:val="28"/>
        </w:rPr>
        <w:br w:type="page"/>
      </w:r>
    </w:p>
    <w:p w14:paraId="5C0D85A1">
      <w:pPr>
        <w:tabs>
          <w:tab w:val="left" w:pos="2268"/>
        </w:tabs>
        <w:jc w:val="center"/>
        <w:rPr>
          <w:rFonts w:ascii="宋体" w:hAnsi="宋体" w:eastAsia="宋体" w:cs="宋体"/>
          <w:b/>
          <w:kern w:val="0"/>
          <w:sz w:val="28"/>
          <w:szCs w:val="28"/>
        </w:rPr>
        <w:sectPr>
          <w:headerReference r:id="rId5" w:type="first"/>
          <w:footerReference r:id="rId8" w:type="first"/>
          <w:headerReference r:id="rId3" w:type="default"/>
          <w:footerReference r:id="rId6" w:type="default"/>
          <w:headerReference r:id="rId4" w:type="even"/>
          <w:footerReference r:id="rId7" w:type="even"/>
          <w:pgSz w:w="11906" w:h="16838"/>
          <w:pgMar w:top="1440" w:right="1349" w:bottom="1440" w:left="1298" w:header="397" w:footer="567" w:gutter="0"/>
          <w:pgBorders>
            <w:top w:val="none" w:sz="0" w:space="0"/>
            <w:left w:val="none" w:sz="0" w:space="0"/>
            <w:bottom w:val="none" w:sz="0" w:space="0"/>
            <w:right w:val="none" w:sz="0" w:space="0"/>
          </w:pgBorders>
          <w:pgNumType w:fmt="numberInDash" w:start="0" w:chapStyle="2"/>
          <w:cols w:space="425" w:num="1"/>
          <w:titlePg/>
          <w:docGrid w:type="lines" w:linePitch="312" w:charSpace="0"/>
        </w:sectPr>
      </w:pPr>
    </w:p>
    <w:p w14:paraId="0C831AA6">
      <w:pPr>
        <w:keepNext w:val="0"/>
        <w:keepLines w:val="0"/>
        <w:pageBreakBefore w:val="0"/>
        <w:widowControl w:val="0"/>
        <w:tabs>
          <w:tab w:val="left" w:pos="2268"/>
        </w:tabs>
        <w:kinsoku/>
        <w:wordWrap/>
        <w:overflowPunct/>
        <w:topLinePunct w:val="0"/>
        <w:autoSpaceDE/>
        <w:autoSpaceDN/>
        <w:bidi w:val="0"/>
        <w:adjustRightInd/>
        <w:snapToGrid/>
        <w:spacing w:before="313" w:beforeLines="100" w:after="157" w:afterLines="50"/>
        <w:jc w:val="center"/>
        <w:textAlignment w:val="auto"/>
        <w:rPr>
          <w:rFonts w:ascii="Times New Roman" w:hAnsi="Times New Roman" w:eastAsia="宋体" w:cs="Times New Roman"/>
          <w:b/>
          <w:kern w:val="0"/>
          <w:sz w:val="28"/>
          <w:szCs w:val="28"/>
        </w:rPr>
      </w:pPr>
      <w:r>
        <w:rPr>
          <w:rFonts w:ascii="Times New Roman" w:hAnsi="Times New Roman" w:eastAsia="宋体" w:cs="Times New Roman"/>
          <w:b/>
          <w:kern w:val="0"/>
          <w:sz w:val="28"/>
          <w:szCs w:val="28"/>
        </w:rPr>
        <w:t>基因检测报告</w:t>
      </w:r>
    </w:p>
    <w:tbl>
      <w:tblPr>
        <w:tblStyle w:val="13"/>
        <w:tblW w:w="102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2"/>
        <w:gridCol w:w="483"/>
        <w:gridCol w:w="1256"/>
        <w:gridCol w:w="1417"/>
        <w:gridCol w:w="759"/>
        <w:gridCol w:w="1055"/>
        <w:gridCol w:w="1560"/>
        <w:gridCol w:w="1928"/>
      </w:tblGrid>
      <w:tr w14:paraId="6C0D4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32" w:type="dxa"/>
            <w:tcBorders>
              <w:top w:val="single" w:color="000000" w:themeColor="text1" w:sz="18" w:space="0"/>
              <w:left w:val="single" w:color="000000" w:themeColor="text1" w:sz="4" w:space="0"/>
              <w:bottom w:val="single" w:color="000000" w:themeColor="text1" w:sz="4" w:space="0"/>
              <w:right w:val="single" w:color="000000" w:themeColor="text1" w:sz="4" w:space="0"/>
            </w:tcBorders>
            <w:vAlign w:val="center"/>
          </w:tcPr>
          <w:p w14:paraId="43504D1E">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kern w:val="0"/>
                <w:sz w:val="24"/>
                <w:szCs w:val="24"/>
                <w14:textFill>
                  <w14:solidFill>
                    <w14:schemeClr w14:val="tx1"/>
                  </w14:solidFill>
                </w14:textFill>
              </w:rPr>
              <w:t>姓    名</w:t>
            </w:r>
          </w:p>
        </w:tc>
        <w:tc>
          <w:tcPr>
            <w:tcW w:w="1739" w:type="dxa"/>
            <w:gridSpan w:val="2"/>
            <w:tcBorders>
              <w:top w:val="single" w:color="000000" w:themeColor="text1" w:sz="18" w:space="0"/>
              <w:left w:val="single" w:color="000000" w:themeColor="text1" w:sz="4" w:space="0"/>
              <w:bottom w:val="single" w:color="000000" w:themeColor="text1" w:sz="4" w:space="0"/>
              <w:right w:val="single" w:color="000000" w:themeColor="text1" w:sz="4" w:space="0"/>
            </w:tcBorders>
            <w:vAlign w:val="center"/>
          </w:tcPr>
          <w:p w14:paraId="1E4DEA5A">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Cs/>
                <w:color w:val="000000"/>
                <w:sz w:val="21"/>
                <w:szCs w:val="21"/>
                <w:lang w:eastAsia="zh-CN"/>
              </w:rPr>
              <w:t>{{ client }}</w:t>
            </w:r>
          </w:p>
        </w:tc>
        <w:tc>
          <w:tcPr>
            <w:tcW w:w="1417" w:type="dxa"/>
            <w:tcBorders>
              <w:top w:val="single" w:color="000000" w:themeColor="text1" w:sz="18" w:space="0"/>
              <w:left w:val="single" w:color="000000" w:themeColor="text1" w:sz="4" w:space="0"/>
              <w:bottom w:val="single" w:color="000000" w:themeColor="text1" w:sz="4" w:space="0"/>
              <w:right w:val="single" w:color="000000" w:themeColor="text1" w:sz="4" w:space="0"/>
            </w:tcBorders>
            <w:vAlign w:val="center"/>
          </w:tcPr>
          <w:p w14:paraId="44522751">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kern w:val="0"/>
                <w:sz w:val="24"/>
                <w:szCs w:val="24"/>
                <w14:textFill>
                  <w14:solidFill>
                    <w14:schemeClr w14:val="tx1"/>
                  </w14:solidFill>
                </w14:textFill>
              </w:rPr>
              <w:t>性    别</w:t>
            </w:r>
          </w:p>
        </w:tc>
        <w:tc>
          <w:tcPr>
            <w:tcW w:w="1814" w:type="dxa"/>
            <w:gridSpan w:val="2"/>
            <w:tcBorders>
              <w:top w:val="single" w:color="000000" w:themeColor="text1" w:sz="18" w:space="0"/>
              <w:left w:val="single" w:color="000000" w:themeColor="text1" w:sz="4" w:space="0"/>
              <w:bottom w:val="single" w:color="000000" w:themeColor="text1" w:sz="4" w:space="0"/>
              <w:right w:val="single" w:color="000000" w:themeColor="text1" w:sz="4" w:space="0"/>
            </w:tcBorders>
            <w:vAlign w:val="center"/>
          </w:tcPr>
          <w:p w14:paraId="6867C45D">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Cs/>
                <w:color w:val="000000"/>
                <w:sz w:val="21"/>
                <w:szCs w:val="21"/>
                <w:lang w:eastAsia="zh-CN"/>
              </w:rPr>
              <w:t>{{ sex }}</w:t>
            </w:r>
          </w:p>
        </w:tc>
        <w:tc>
          <w:tcPr>
            <w:tcW w:w="1560" w:type="dxa"/>
            <w:tcBorders>
              <w:top w:val="single" w:color="000000" w:themeColor="text1" w:sz="18" w:space="0"/>
              <w:left w:val="single" w:color="000000" w:themeColor="text1" w:sz="4" w:space="0"/>
              <w:bottom w:val="single" w:color="000000" w:themeColor="text1" w:sz="4" w:space="0"/>
              <w:right w:val="single" w:color="000000" w:themeColor="text1" w:sz="4" w:space="0"/>
            </w:tcBorders>
            <w:vAlign w:val="center"/>
          </w:tcPr>
          <w:p w14:paraId="1F72A45B">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kern w:val="0"/>
                <w:sz w:val="24"/>
                <w:szCs w:val="24"/>
                <w14:textFill>
                  <w14:solidFill>
                    <w14:schemeClr w14:val="tx1"/>
                  </w14:solidFill>
                </w14:textFill>
              </w:rPr>
              <w:t>年    龄</w:t>
            </w:r>
          </w:p>
        </w:tc>
        <w:tc>
          <w:tcPr>
            <w:tcW w:w="1928" w:type="dxa"/>
            <w:tcBorders>
              <w:top w:val="single" w:color="000000" w:themeColor="text1" w:sz="18" w:space="0"/>
              <w:left w:val="single" w:color="000000" w:themeColor="text1" w:sz="4" w:space="0"/>
              <w:bottom w:val="single" w:color="000000" w:themeColor="text1" w:sz="4" w:space="0"/>
              <w:right w:val="single" w:color="000000" w:themeColor="text1" w:sz="4" w:space="0"/>
            </w:tcBorders>
            <w:vAlign w:val="center"/>
          </w:tcPr>
          <w:p w14:paraId="6A6C8D4E">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Cs/>
                <w:color w:val="000000"/>
                <w:sz w:val="21"/>
                <w:szCs w:val="21"/>
                <w:lang w:eastAsia="zh-CN"/>
              </w:rPr>
              <w:t>{{ age }}</w:t>
            </w:r>
          </w:p>
        </w:tc>
      </w:tr>
      <w:tr w14:paraId="47DEE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3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73DCCAE8">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kern w:val="0"/>
                <w:sz w:val="24"/>
                <w:szCs w:val="24"/>
                <w14:textFill>
                  <w14:solidFill>
                    <w14:schemeClr w14:val="tx1"/>
                  </w14:solidFill>
                </w14:textFill>
              </w:rPr>
              <w:t>病人类型</w:t>
            </w:r>
          </w:p>
        </w:tc>
        <w:tc>
          <w:tcPr>
            <w:tcW w:w="1739"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4D234341">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eastAsia" w:ascii="Times New Roman" w:hAnsi="Times New Roman" w:eastAsia="宋体" w:cs="Times New Roman"/>
                <w:bCs/>
                <w:color w:val="000000"/>
                <w:sz w:val="21"/>
                <w:szCs w:val="21"/>
                <w:lang w:val="en-US" w:eastAsia="zh-CN"/>
              </w:rPr>
              <w:t>-</w:t>
            </w:r>
          </w:p>
        </w:tc>
        <w:tc>
          <w:tcPr>
            <w:tcW w:w="141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7BAECEE">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kern w:val="0"/>
                <w:sz w:val="24"/>
                <w:szCs w:val="24"/>
                <w14:textFill>
                  <w14:solidFill>
                    <w14:schemeClr w14:val="tx1"/>
                  </w14:solidFill>
                </w14:textFill>
              </w:rPr>
              <w:t>病    区</w:t>
            </w:r>
          </w:p>
        </w:tc>
        <w:tc>
          <w:tcPr>
            <w:tcW w:w="1814"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04E0290B">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Cs/>
                <w:color w:val="000000"/>
                <w:sz w:val="21"/>
                <w:szCs w:val="21"/>
                <w:lang w:eastAsia="zh-CN"/>
              </w:rPr>
              <w:t>{{room}}</w:t>
            </w:r>
          </w:p>
        </w:tc>
        <w:tc>
          <w:tcPr>
            <w:tcW w:w="156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57C92624">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kern w:val="0"/>
                <w:sz w:val="24"/>
                <w:szCs w:val="24"/>
                <w14:textFill>
                  <w14:solidFill>
                    <w14:schemeClr w14:val="tx1"/>
                  </w14:solidFill>
                </w14:textFill>
              </w:rPr>
              <w:t>床    号</w:t>
            </w:r>
          </w:p>
        </w:tc>
        <w:tc>
          <w:tcPr>
            <w:tcW w:w="1928"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6CBAA49D">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Cs/>
                <w:color w:val="000000"/>
                <w:sz w:val="21"/>
                <w:szCs w:val="21"/>
                <w:lang w:eastAsia="zh-CN"/>
              </w:rPr>
              <w:t>{{bed}}</w:t>
            </w:r>
          </w:p>
        </w:tc>
      </w:tr>
      <w:tr w14:paraId="75A88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3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4EACDBBA">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kern w:val="0"/>
                <w:sz w:val="24"/>
                <w:szCs w:val="24"/>
                <w14:textFill>
                  <w14:solidFill>
                    <w14:schemeClr w14:val="tx1"/>
                  </w14:solidFill>
                </w14:textFill>
              </w:rPr>
              <w:t>住院号/卡号</w:t>
            </w:r>
          </w:p>
        </w:tc>
        <w:tc>
          <w:tcPr>
            <w:tcW w:w="1739"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53FEA07C">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Cs/>
                <w:color w:val="000000"/>
                <w:sz w:val="21"/>
                <w:szCs w:val="21"/>
                <w:lang w:eastAsia="zh-CN"/>
              </w:rPr>
              <w:t>{{ room }}</w:t>
            </w:r>
          </w:p>
        </w:tc>
        <w:tc>
          <w:tcPr>
            <w:tcW w:w="141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388DD670">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kern w:val="0"/>
                <w:sz w:val="24"/>
                <w:szCs w:val="24"/>
                <w14:textFill>
                  <w14:solidFill>
                    <w14:schemeClr w14:val="tx1"/>
                  </w14:solidFill>
                </w14:textFill>
              </w:rPr>
              <w:t>条 码 号</w:t>
            </w:r>
          </w:p>
        </w:tc>
        <w:tc>
          <w:tcPr>
            <w:tcW w:w="1814"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8D8CAEC">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Cs/>
                <w:color w:val="000000"/>
                <w:sz w:val="21"/>
                <w:szCs w:val="21"/>
                <w:lang w:eastAsia="zh-CN"/>
              </w:rPr>
              <w:t>{{sample_barcode}}</w:t>
            </w:r>
          </w:p>
        </w:tc>
        <w:tc>
          <w:tcPr>
            <w:tcW w:w="156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31DAD4AD">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kern w:val="0"/>
                <w:sz w:val="24"/>
                <w:szCs w:val="24"/>
                <w14:textFill>
                  <w14:solidFill>
                    <w14:schemeClr w14:val="tx1"/>
                  </w14:solidFill>
                </w14:textFill>
              </w:rPr>
              <w:t>样本编号</w:t>
            </w:r>
          </w:p>
        </w:tc>
        <w:tc>
          <w:tcPr>
            <w:tcW w:w="1928"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52A1B192">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Cs/>
                <w:color w:val="000000"/>
                <w:sz w:val="21"/>
                <w:szCs w:val="21"/>
                <w:lang w:eastAsia="zh-CN"/>
              </w:rPr>
              <w:t>{{ subbarcode }}</w:t>
            </w:r>
          </w:p>
        </w:tc>
      </w:tr>
      <w:tr w14:paraId="21CFA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3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659C4050">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kern w:val="0"/>
                <w:sz w:val="24"/>
                <w:szCs w:val="24"/>
                <w14:textFill>
                  <w14:solidFill>
                    <w14:schemeClr w14:val="tx1"/>
                  </w14:solidFill>
                </w14:textFill>
              </w:rPr>
              <w:t>样本类型</w:t>
            </w:r>
          </w:p>
        </w:tc>
        <w:tc>
          <w:tcPr>
            <w:tcW w:w="1739"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19A8CA5D">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color w:val="000000"/>
                <w:sz w:val="21"/>
                <w:szCs w:val="21"/>
                <w:lang w:eastAsia="zh-CN"/>
              </w:rPr>
              <w:t>{% if summaryOfRresults.type == “tissue” %}组织</w:t>
            </w:r>
            <w:r>
              <w:rPr>
                <w:rFonts w:hint="default" w:ascii="Times New Roman" w:hAnsi="Times New Roman" w:eastAsia="宋体" w:cs="Times New Roman"/>
                <w:color w:val="000000"/>
                <w:sz w:val="21"/>
                <w:szCs w:val="21"/>
                <w:lang w:val="en-US" w:eastAsia="zh-CN"/>
              </w:rPr>
              <w:t>+全血</w:t>
            </w:r>
            <w:r>
              <w:rPr>
                <w:rFonts w:hint="default" w:ascii="Times New Roman" w:hAnsi="Times New Roman" w:eastAsia="宋体" w:cs="Times New Roman"/>
                <w:color w:val="000000"/>
                <w:sz w:val="21"/>
                <w:szCs w:val="21"/>
                <w:lang w:eastAsia="zh-CN"/>
              </w:rPr>
              <w:t>{% else %}</w:t>
            </w:r>
            <w:r>
              <w:rPr>
                <w:rFonts w:hint="default" w:ascii="Times New Roman" w:hAnsi="Times New Roman" w:eastAsia="宋体" w:cs="Times New Roman"/>
                <w:color w:val="000000"/>
                <w:sz w:val="21"/>
                <w:szCs w:val="21"/>
                <w:lang w:val="en-US" w:eastAsia="zh-CN"/>
              </w:rPr>
              <w:t>全</w:t>
            </w:r>
            <w:r>
              <w:rPr>
                <w:rFonts w:hint="default" w:ascii="Times New Roman" w:hAnsi="Times New Roman" w:eastAsia="宋体" w:cs="Times New Roman"/>
                <w:color w:val="000000"/>
                <w:sz w:val="21"/>
                <w:szCs w:val="21"/>
                <w:lang w:eastAsia="zh-CN"/>
              </w:rPr>
              <w:t>血{% endif %}</w:t>
            </w:r>
          </w:p>
        </w:tc>
        <w:tc>
          <w:tcPr>
            <w:tcW w:w="141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7239E061">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kern w:val="0"/>
                <w:sz w:val="24"/>
                <w:szCs w:val="24"/>
              </w:rPr>
              <w:t>病 理 号</w:t>
            </w:r>
          </w:p>
        </w:tc>
        <w:tc>
          <w:tcPr>
            <w:tcW w:w="1814"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05860D09">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color w:val="000000"/>
                <w:sz w:val="21"/>
                <w:szCs w:val="21"/>
                <w:lang w:eastAsia="zh-CN"/>
              </w:rPr>
              <w:t>{{specimenno}}</w:t>
            </w:r>
          </w:p>
        </w:tc>
        <w:tc>
          <w:tcPr>
            <w:tcW w:w="156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590A2340">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spacing w:val="0"/>
                <w:kern w:val="0"/>
                <w:sz w:val="24"/>
                <w:szCs w:val="24"/>
                <w:fitText w:val="964" w:id="1156530361"/>
                <w14:textFill>
                  <w14:solidFill>
                    <w14:schemeClr w14:val="tx1"/>
                  </w14:solidFill>
                </w14:textFill>
              </w:rPr>
              <w:t>取样部位</w:t>
            </w:r>
          </w:p>
        </w:tc>
        <w:tc>
          <w:tcPr>
            <w:tcW w:w="1928"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68C58F9E">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Cs/>
                <w:color w:val="000000"/>
                <w:sz w:val="21"/>
                <w:szCs w:val="21"/>
                <w:lang w:eastAsia="zh-CN"/>
              </w:rPr>
              <w:t>{{sample_source}}</w:t>
            </w:r>
          </w:p>
        </w:tc>
      </w:tr>
      <w:tr w14:paraId="240A9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3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0C6C243B">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eastAsia" w:ascii="Times New Roman" w:hAnsi="Times New Roman" w:eastAsia="宋体" w:cs="Times New Roman"/>
                <w:b/>
                <w:color w:val="000000" w:themeColor="text1"/>
                <w:kern w:val="0"/>
                <w:sz w:val="24"/>
                <w:szCs w:val="24"/>
                <w:lang w:val="en-US" w:eastAsia="zh-CN"/>
                <w14:textFill>
                  <w14:solidFill>
                    <w14:schemeClr w14:val="tx1"/>
                  </w14:solidFill>
                </w14:textFill>
              </w:rPr>
              <w:t>样本接收</w:t>
            </w:r>
            <w:r>
              <w:rPr>
                <w:rFonts w:hint="default" w:ascii="Times New Roman" w:hAnsi="Times New Roman" w:eastAsia="宋体" w:cs="Times New Roman"/>
                <w:b/>
                <w:color w:val="000000" w:themeColor="text1"/>
                <w:kern w:val="0"/>
                <w:sz w:val="24"/>
                <w:szCs w:val="24"/>
                <w14:textFill>
                  <w14:solidFill>
                    <w14:schemeClr w14:val="tx1"/>
                  </w14:solidFill>
                </w14:textFill>
              </w:rPr>
              <w:t>日期</w:t>
            </w:r>
          </w:p>
        </w:tc>
        <w:tc>
          <w:tcPr>
            <w:tcW w:w="1739"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5FBE48E0">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color w:val="000000"/>
                <w:sz w:val="21"/>
                <w:szCs w:val="21"/>
                <w:lang w:eastAsia="zh-CN"/>
              </w:rPr>
              <w:t>{{ receiveddate }}</w:t>
            </w:r>
          </w:p>
        </w:tc>
        <w:tc>
          <w:tcPr>
            <w:tcW w:w="141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5755EBA3">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spacing w:val="0"/>
                <w:kern w:val="0"/>
                <w:sz w:val="24"/>
                <w:szCs w:val="24"/>
                <w:fitText w:val="964" w:id="1073820105"/>
                <w14:textFill>
                  <w14:solidFill>
                    <w14:schemeClr w14:val="tx1"/>
                  </w14:solidFill>
                </w14:textFill>
              </w:rPr>
              <w:t>临床诊断</w:t>
            </w:r>
          </w:p>
        </w:tc>
        <w:tc>
          <w:tcPr>
            <w:tcW w:w="1814"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45BF8A34">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Cs/>
                <w:color w:val="000000"/>
                <w:sz w:val="21"/>
                <w:szCs w:val="21"/>
                <w:lang w:eastAsia="zh-CN"/>
              </w:rPr>
              <w:t>{{ diseaseName }}</w:t>
            </w:r>
          </w:p>
        </w:tc>
        <w:tc>
          <w:tcPr>
            <w:tcW w:w="156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67B95D56">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kern w:val="0"/>
                <w:sz w:val="24"/>
                <w:szCs w:val="24"/>
                <w14:textFill>
                  <w14:solidFill>
                    <w14:schemeClr w14:val="tx1"/>
                  </w14:solidFill>
                </w14:textFill>
              </w:rPr>
              <w:t>送检医师</w:t>
            </w:r>
          </w:p>
        </w:tc>
        <w:tc>
          <w:tcPr>
            <w:tcW w:w="1928"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1DC5A09C">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color w:val="000000"/>
                <w:sz w:val="21"/>
                <w:szCs w:val="21"/>
                <w:lang w:eastAsia="zh-CN"/>
              </w:rPr>
              <w:t>{{ doctorname }}</w:t>
            </w:r>
          </w:p>
        </w:tc>
      </w:tr>
      <w:tr w14:paraId="73235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3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63C75134">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kern w:val="0"/>
                <w:sz w:val="24"/>
                <w:szCs w:val="24"/>
                <w14:textFill>
                  <w14:solidFill>
                    <w14:schemeClr w14:val="tx1"/>
                  </w14:solidFill>
                </w14:textFill>
              </w:rPr>
              <w:t>检测项目</w:t>
            </w:r>
          </w:p>
        </w:tc>
        <w:tc>
          <w:tcPr>
            <w:tcW w:w="8458" w:type="dxa"/>
            <w:gridSpan w:val="7"/>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57C05AB6">
            <w:pPr>
              <w:keepNext w:val="0"/>
              <w:keepLines w:val="0"/>
              <w:pageBreakBefore w:val="0"/>
              <w:widowControl w:val="0"/>
              <w:tabs>
                <w:tab w:val="left" w:pos="1187"/>
              </w:tabs>
              <w:kinsoku/>
              <w:wordWrap/>
              <w:overflowPunct/>
              <w:topLinePunct w:val="0"/>
              <w:autoSpaceDE/>
              <w:autoSpaceDN/>
              <w:bidi w:val="0"/>
              <w:adjustRightInd/>
              <w:snapToGrid/>
              <w:spacing w:before="0" w:beforeLines="50" w:after="0" w:afterLines="50"/>
              <w:ind w:left="63" w:leftChars="30" w:right="63" w:rightChars="30"/>
              <w:jc w:val="left"/>
              <w:textAlignment w:val="auto"/>
              <w:rPr>
                <w:rFonts w:hint="eastAsia" w:ascii="宋体" w:hAnsi="宋体" w:eastAsia="宋体" w:cs="宋体"/>
                <w:b/>
                <w:kern w:val="0"/>
                <w:sz w:val="28"/>
                <w:szCs w:val="28"/>
                <w:vertAlign w:val="baseline"/>
                <w:lang w:eastAsia="zh-CN"/>
              </w:rPr>
            </w:pPr>
            <w:r>
              <w:rPr>
                <w:rFonts w:hint="eastAsia" w:ascii="宋体" w:hAnsi="宋体" w:eastAsia="宋体" w:cs="宋体"/>
                <w:kern w:val="0"/>
                <w:sz w:val="24"/>
                <w:szCs w:val="24"/>
                <w:lang w:eastAsia="zh-Hans"/>
              </w:rPr>
              <w:t>肿瘤定制化检测中级套餐（</w:t>
            </w:r>
            <w:r>
              <w:rPr>
                <w:rFonts w:hint="eastAsia" w:ascii="宋体" w:hAnsi="宋体" w:eastAsia="宋体" w:cs="宋体"/>
                <w:kern w:val="0"/>
                <w:sz w:val="24"/>
                <w:szCs w:val="24"/>
                <w:lang w:val="en-US" w:eastAsia="zh-CN"/>
              </w:rPr>
              <w:t>188</w:t>
            </w:r>
            <w:r>
              <w:rPr>
                <w:rFonts w:hint="eastAsia" w:ascii="宋体" w:hAnsi="宋体" w:eastAsia="宋体" w:cs="宋体"/>
                <w:kern w:val="0"/>
                <w:sz w:val="24"/>
                <w:szCs w:val="24"/>
                <w:lang w:eastAsia="zh-Hans"/>
              </w:rPr>
              <w:t>基因）</w:t>
            </w:r>
          </w:p>
        </w:tc>
      </w:tr>
      <w:tr w14:paraId="553B4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3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4AFF57A5">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kern w:val="0"/>
                <w:sz w:val="24"/>
                <w:szCs w:val="24"/>
                <w14:textFill>
                  <w14:solidFill>
                    <w14:schemeClr w14:val="tx1"/>
                  </w14:solidFill>
                </w14:textFill>
              </w:rPr>
              <w:t>检测内容</w:t>
            </w:r>
          </w:p>
        </w:tc>
        <w:tc>
          <w:tcPr>
            <w:tcW w:w="8458" w:type="dxa"/>
            <w:gridSpan w:val="7"/>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03F4A97">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left"/>
              <w:textAlignment w:val="auto"/>
              <w:rPr>
                <w:rFonts w:hint="eastAsia" w:ascii="宋体" w:hAnsi="宋体" w:eastAsia="宋体" w:cs="宋体"/>
                <w:b/>
                <w:kern w:val="0"/>
                <w:sz w:val="28"/>
                <w:szCs w:val="28"/>
                <w:vertAlign w:val="baseline"/>
              </w:rPr>
            </w:pPr>
            <w:r>
              <w:rPr>
                <w:rFonts w:hint="eastAsia" w:ascii="宋体" w:hAnsi="宋体" w:eastAsia="宋体" w:cs="宋体"/>
                <w:kern w:val="0"/>
                <w:sz w:val="24"/>
                <w:szCs w:val="24"/>
                <w:lang w:val="en-US" w:eastAsia="zh-CN"/>
              </w:rPr>
              <w:t>检测188</w:t>
            </w:r>
            <w:r>
              <w:rPr>
                <w:rFonts w:hint="eastAsia" w:ascii="宋体" w:hAnsi="宋体" w:eastAsia="宋体" w:cs="宋体"/>
                <w:kern w:val="0"/>
                <w:sz w:val="24"/>
                <w:szCs w:val="24"/>
                <w:lang w:eastAsia="zh-CN"/>
              </w:rPr>
              <w:t>个基因，检测突变形式为点突变（SNV）、小片段插入缺失（INDEL）、拷贝数变异（CNV）以及融合（FUSION）。</w:t>
            </w:r>
          </w:p>
        </w:tc>
      </w:tr>
      <w:tr w14:paraId="0B1D9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32" w:type="dxa"/>
            <w:tcBorders>
              <w:top w:val="single" w:color="000000" w:themeColor="text1" w:sz="4" w:space="0"/>
              <w:left w:val="single" w:color="000000" w:themeColor="text1" w:sz="4" w:space="0"/>
              <w:bottom w:val="single" w:color="000000" w:themeColor="text1" w:sz="18" w:space="0"/>
              <w:right w:val="single" w:color="000000" w:themeColor="text1" w:sz="4" w:space="0"/>
            </w:tcBorders>
            <w:vAlign w:val="center"/>
          </w:tcPr>
          <w:p w14:paraId="28DC4BFD">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eastAsia" w:ascii="宋体" w:hAnsi="宋体" w:eastAsia="宋体" w:cs="宋体"/>
                <w:b/>
                <w:kern w:val="0"/>
                <w:sz w:val="28"/>
                <w:szCs w:val="28"/>
                <w:vertAlign w:val="baseline"/>
              </w:rPr>
            </w:pPr>
            <w:r>
              <w:rPr>
                <w:rFonts w:hint="eastAsia" w:ascii="宋体" w:hAnsi="宋体" w:eastAsia="宋体" w:cs="宋体"/>
                <w:b/>
                <w:color w:val="000000" w:themeColor="text1"/>
                <w:kern w:val="0"/>
                <w:sz w:val="24"/>
                <w:szCs w:val="24"/>
                <w14:textFill>
                  <w14:solidFill>
                    <w14:schemeClr w14:val="tx1"/>
                  </w14:solidFill>
                </w14:textFill>
              </w:rPr>
              <w:t>检测方法</w:t>
            </w:r>
          </w:p>
        </w:tc>
        <w:tc>
          <w:tcPr>
            <w:tcW w:w="8458" w:type="dxa"/>
            <w:gridSpan w:val="7"/>
            <w:tcBorders>
              <w:top w:val="single" w:color="000000" w:themeColor="text1" w:sz="4" w:space="0"/>
              <w:left w:val="single" w:color="000000" w:themeColor="text1" w:sz="4" w:space="0"/>
              <w:bottom w:val="single" w:color="000000" w:themeColor="text1" w:sz="18" w:space="0"/>
              <w:right w:val="single" w:color="000000" w:themeColor="text1" w:sz="4" w:space="0"/>
            </w:tcBorders>
            <w:vAlign w:val="center"/>
          </w:tcPr>
          <w:p w14:paraId="123D16E1">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left"/>
              <w:textAlignment w:val="auto"/>
              <w:rPr>
                <w:rFonts w:hint="eastAsia" w:ascii="宋体" w:hAnsi="宋体" w:eastAsia="宋体" w:cs="宋体"/>
                <w:b/>
                <w:kern w:val="0"/>
                <w:sz w:val="28"/>
                <w:szCs w:val="28"/>
                <w:vertAlign w:val="baseline"/>
              </w:rPr>
            </w:pPr>
            <w:r>
              <w:rPr>
                <w:rFonts w:hint="eastAsia" w:ascii="宋体" w:hAnsi="宋体" w:eastAsia="宋体" w:cs="宋体"/>
                <w:kern w:val="0"/>
                <w:sz w:val="24"/>
                <w:szCs w:val="24"/>
                <w:lang w:eastAsia="zh-Hans"/>
              </w:rPr>
              <w:t>高通量测序法（NGS）</w:t>
            </w:r>
          </w:p>
        </w:tc>
      </w:tr>
      <w:tr w14:paraId="2C6ED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290" w:type="dxa"/>
            <w:gridSpan w:val="8"/>
            <w:tcBorders>
              <w:top w:val="single" w:color="000000" w:themeColor="text1" w:sz="18" w:space="0"/>
              <w:left w:val="single" w:color="000000" w:themeColor="text1" w:sz="4" w:space="0"/>
              <w:bottom w:val="single" w:color="000000" w:themeColor="text1" w:sz="4" w:space="0"/>
              <w:right w:val="single" w:color="000000" w:themeColor="text1" w:sz="4" w:space="0"/>
            </w:tcBorders>
            <w:vAlign w:val="center"/>
          </w:tcPr>
          <w:p w14:paraId="2A811000">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left"/>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b/>
                <w:color w:val="000000" w:themeColor="text1"/>
                <w:kern w:val="0"/>
                <w:sz w:val="24"/>
                <w:szCs w:val="24"/>
                <w:lang w:val="en-US" w:eastAsia="zh-CN"/>
                <w14:textFill>
                  <w14:solidFill>
                    <w14:schemeClr w14:val="tx1"/>
                  </w14:solidFill>
                </w14:textFill>
              </w:rPr>
              <w:t>结果概览</w:t>
            </w:r>
          </w:p>
        </w:tc>
      </w:tr>
      <w:tr w14:paraId="626D9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315" w:type="dxa"/>
            <w:gridSpan w:val="2"/>
            <w:tcBorders>
              <w:top w:val="single" w:color="000000" w:themeColor="text1" w:sz="4" w:space="0"/>
              <w:left w:val="single" w:color="000000" w:themeColor="text1" w:sz="4" w:space="0"/>
              <w:bottom w:val="single" w:color="000000" w:themeColor="text1" w:sz="4" w:space="0"/>
              <w:right w:val="nil"/>
            </w:tcBorders>
            <w:vAlign w:val="center"/>
          </w:tcPr>
          <w:p w14:paraId="0F39C62C">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left"/>
              <w:textAlignment w:val="auto"/>
              <w:rPr>
                <w:rFonts w:hint="default" w:ascii="Times New Roman" w:hAnsi="Times New Roman" w:eastAsia="宋体" w:cs="Times New Roman"/>
                <w:b/>
                <w:color w:val="000000" w:themeColor="text1"/>
                <w:kern w:val="0"/>
                <w:sz w:val="24"/>
                <w:szCs w:val="24"/>
                <w:lang w:val="en-US" w:eastAsia="zh-CN"/>
                <w14:textFill>
                  <w14:solidFill>
                    <w14:schemeClr w14:val="tx1"/>
                  </w14:solidFill>
                </w14:textFill>
              </w:rPr>
            </w:pPr>
            <w:r>
              <w:rPr>
                <w:rFonts w:hint="eastAsia" w:ascii="Times New Roman" w:hAnsi="Times New Roman" w:eastAsia="宋体" w:cs="Times New Roman"/>
                <w:b/>
                <w:color w:val="000000" w:themeColor="text1"/>
                <w:kern w:val="0"/>
                <w:sz w:val="24"/>
                <w:szCs w:val="24"/>
                <w:lang w:val="en-US" w:eastAsia="zh-CN"/>
                <w14:textFill>
                  <w14:solidFill>
                    <w14:schemeClr w14:val="tx1"/>
                  </w14:solidFill>
                </w14:textFill>
              </w:rPr>
              <w:t>项目分类</w:t>
            </w:r>
          </w:p>
        </w:tc>
        <w:tc>
          <w:tcPr>
            <w:tcW w:w="3432" w:type="dxa"/>
            <w:gridSpan w:val="3"/>
            <w:tcBorders>
              <w:top w:val="single" w:color="000000" w:themeColor="text1" w:sz="4" w:space="0"/>
              <w:left w:val="nil"/>
              <w:bottom w:val="single" w:color="000000" w:themeColor="text1" w:sz="4" w:space="0"/>
              <w:right w:val="nil"/>
            </w:tcBorders>
            <w:vAlign w:val="center"/>
          </w:tcPr>
          <w:p w14:paraId="625A7E13">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left"/>
              <w:textAlignment w:val="auto"/>
              <w:rPr>
                <w:rFonts w:hint="default" w:ascii="Times New Roman" w:hAnsi="Times New Roman" w:eastAsia="宋体" w:cs="Times New Roman"/>
                <w:b/>
                <w:color w:val="000000" w:themeColor="text1"/>
                <w:kern w:val="0"/>
                <w:sz w:val="24"/>
                <w:szCs w:val="24"/>
                <w:lang w:val="en-US" w:eastAsia="zh-CN"/>
                <w14:textFill>
                  <w14:solidFill>
                    <w14:schemeClr w14:val="tx1"/>
                  </w14:solidFill>
                </w14:textFill>
              </w:rPr>
            </w:pPr>
            <w:r>
              <w:rPr>
                <w:rFonts w:hint="eastAsia" w:ascii="Times New Roman" w:hAnsi="Times New Roman" w:eastAsia="宋体" w:cs="Times New Roman"/>
                <w:b/>
                <w:color w:val="000000" w:themeColor="text1"/>
                <w:kern w:val="0"/>
                <w:sz w:val="24"/>
                <w:szCs w:val="24"/>
                <w:lang w:val="en-US" w:eastAsia="zh-CN"/>
                <w14:textFill>
                  <w14:solidFill>
                    <w14:schemeClr w14:val="tx1"/>
                  </w14:solidFill>
                </w14:textFill>
              </w:rPr>
              <w:t>检测项目</w:t>
            </w:r>
          </w:p>
        </w:tc>
        <w:tc>
          <w:tcPr>
            <w:tcW w:w="4543" w:type="dxa"/>
            <w:gridSpan w:val="3"/>
            <w:tcBorders>
              <w:top w:val="single" w:color="000000" w:themeColor="text1" w:sz="4" w:space="0"/>
              <w:left w:val="nil"/>
              <w:bottom w:val="single" w:color="000000" w:themeColor="text1" w:sz="4" w:space="0"/>
              <w:right w:val="single" w:color="000000" w:themeColor="text1" w:sz="4" w:space="0"/>
            </w:tcBorders>
            <w:vAlign w:val="center"/>
          </w:tcPr>
          <w:p w14:paraId="3F14D70F">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left"/>
              <w:textAlignment w:val="auto"/>
              <w:rPr>
                <w:rFonts w:hint="default" w:ascii="Times New Roman" w:hAnsi="Times New Roman" w:eastAsia="宋体" w:cs="Times New Roman"/>
                <w:b/>
                <w:color w:val="000000" w:themeColor="text1"/>
                <w:kern w:val="0"/>
                <w:sz w:val="24"/>
                <w:szCs w:val="24"/>
                <w:lang w:val="en-US" w:eastAsia="zh-CN"/>
                <w14:textFill>
                  <w14:solidFill>
                    <w14:schemeClr w14:val="tx1"/>
                  </w14:solidFill>
                </w14:textFill>
              </w:rPr>
            </w:pPr>
            <w:r>
              <w:rPr>
                <w:rFonts w:hint="eastAsia" w:ascii="Times New Roman" w:hAnsi="Times New Roman" w:eastAsia="宋体" w:cs="Times New Roman"/>
                <w:b/>
                <w:color w:val="000000" w:themeColor="text1"/>
                <w:kern w:val="0"/>
                <w:sz w:val="24"/>
                <w:szCs w:val="24"/>
                <w:lang w:val="en-US" w:eastAsia="zh-CN"/>
                <w14:textFill>
                  <w14:solidFill>
                    <w14:schemeClr w14:val="tx1"/>
                  </w14:solidFill>
                </w14:textFill>
              </w:rPr>
              <w:t>检测结果</w:t>
            </w:r>
          </w:p>
        </w:tc>
      </w:tr>
      <w:tr w14:paraId="39EFA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290" w:type="dxa"/>
            <w:gridSpan w:val="8"/>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0D124D52">
            <w:pPr>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{%tr if endometrialCarcinoma == True %}</w:t>
            </w:r>
          </w:p>
        </w:tc>
      </w:tr>
      <w:tr w14:paraId="5C02B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15" w:type="dxa"/>
            <w:gridSpan w:val="2"/>
            <w:tcBorders>
              <w:top w:val="single" w:color="000000" w:themeColor="text1" w:sz="4" w:space="0"/>
              <w:left w:val="single" w:color="000000" w:themeColor="text1" w:sz="4" w:space="0"/>
              <w:bottom w:val="single" w:color="000000" w:themeColor="text1" w:sz="4" w:space="0"/>
              <w:right w:val="nil"/>
            </w:tcBorders>
            <w:vAlign w:val="center"/>
          </w:tcPr>
          <w:p w14:paraId="52F961A0">
            <w:pPr>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eastAsia" w:ascii="宋体" w:hAnsi="宋体" w:eastAsia="宋体" w:cs="宋体"/>
                <w:sz w:val="21"/>
                <w:szCs w:val="21"/>
                <w:highlight w:val="none"/>
                <w:lang w:val="en-US" w:eastAsia="zh-CN"/>
              </w:rPr>
            </w:pPr>
            <w:r>
              <w:rPr>
                <w:rFonts w:hint="default" w:ascii="Times New Roman" w:hAnsi="Times New Roman" w:eastAsia="宋体" w:cs="Times New Roman"/>
                <w:b w:val="0"/>
                <w:bCs/>
                <w:color w:val="000000" w:themeColor="text1"/>
                <w:kern w:val="0"/>
                <w:sz w:val="21"/>
                <w:szCs w:val="21"/>
                <w14:textFill>
                  <w14:solidFill>
                    <w14:schemeClr w14:val="tx1"/>
                  </w14:solidFill>
                </w14:textFill>
              </w:rPr>
              <w:t>子宫内膜癌分子分型</w:t>
            </w:r>
          </w:p>
        </w:tc>
        <w:tc>
          <w:tcPr>
            <w:tcW w:w="3432" w:type="dxa"/>
            <w:gridSpan w:val="3"/>
            <w:tcBorders>
              <w:top w:val="single" w:color="000000" w:themeColor="text1" w:sz="4" w:space="0"/>
              <w:left w:val="nil"/>
              <w:bottom w:val="single" w:color="000000" w:themeColor="text1" w:sz="4" w:space="0"/>
              <w:right w:val="nil"/>
            </w:tcBorders>
            <w:vAlign w:val="center"/>
          </w:tcPr>
          <w:p w14:paraId="7E1A0AD5">
            <w:pPr>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eastAsia" w:ascii="Times New Roman" w:hAnsi="Times New Roman" w:eastAsia="宋体" w:cs="Times New Roman"/>
                <w:b w:val="0"/>
                <w:bCs/>
                <w:color w:val="000000" w:themeColor="text1"/>
                <w:kern w:val="0"/>
                <w:sz w:val="21"/>
                <w:szCs w:val="21"/>
                <w:lang w:val="en-US" w:eastAsia="zh-CN"/>
                <w14:textFill>
                  <w14:solidFill>
                    <w14:schemeClr w14:val="tx1"/>
                  </w14:solidFill>
                </w14:textFill>
              </w:rPr>
            </w:pPr>
            <w:r>
              <w:rPr>
                <w:rFonts w:hint="eastAsia" w:ascii="Times New Roman" w:hAnsi="Times New Roman" w:eastAsia="宋体" w:cs="Times New Roman"/>
                <w:b w:val="0"/>
                <w:bCs/>
                <w:color w:val="000000" w:themeColor="text1"/>
                <w:kern w:val="0"/>
                <w:sz w:val="21"/>
                <w:szCs w:val="21"/>
                <w:lang w:val="en-US" w:eastAsia="zh-CN"/>
                <w14:textFill>
                  <w14:solidFill>
                    <w14:schemeClr w14:val="tx1"/>
                  </w14:solidFill>
                </w14:textFill>
              </w:rPr>
              <w:t>分子分型</w:t>
            </w:r>
          </w:p>
        </w:tc>
        <w:tc>
          <w:tcPr>
            <w:tcW w:w="4543" w:type="dxa"/>
            <w:gridSpan w:val="3"/>
            <w:tcBorders>
              <w:top w:val="single" w:color="000000" w:themeColor="text1" w:sz="4" w:space="0"/>
              <w:left w:val="nil"/>
              <w:bottom w:val="single" w:color="000000" w:themeColor="text1" w:sz="4" w:space="0"/>
              <w:right w:val="single" w:color="000000" w:themeColor="text1" w:sz="4" w:space="0"/>
            </w:tcBorders>
            <w:vAlign w:val="center"/>
          </w:tcPr>
          <w:p w14:paraId="2F69F75C">
            <w:pPr>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 summaryOfRresults.tcga }}</w:t>
            </w:r>
          </w:p>
        </w:tc>
      </w:tr>
      <w:tr w14:paraId="7F530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290" w:type="dxa"/>
            <w:gridSpan w:val="8"/>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3D995F7E">
            <w:pPr>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{%tr endif %}</w:t>
            </w:r>
          </w:p>
        </w:tc>
      </w:tr>
      <w:tr w14:paraId="22770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15" w:type="dxa"/>
            <w:gridSpan w:val="2"/>
            <w:vMerge w:val="restart"/>
            <w:tcBorders>
              <w:top w:val="single" w:color="000000" w:themeColor="text1" w:sz="4" w:space="0"/>
              <w:left w:val="single" w:color="000000" w:themeColor="text1" w:sz="4" w:space="0"/>
              <w:bottom w:val="single" w:color="000000" w:themeColor="text1" w:sz="4" w:space="0"/>
              <w:right w:val="nil"/>
            </w:tcBorders>
            <w:vAlign w:val="center"/>
          </w:tcPr>
          <w:p w14:paraId="1A7845E6">
            <w:pPr>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default" w:ascii="Times New Roman" w:hAnsi="Times New Roman" w:eastAsia="宋体" w:cs="Times New Roman"/>
                <w:b w:val="0"/>
                <w:bCs/>
                <w:color w:val="000000" w:themeColor="text1"/>
                <w:kern w:val="0"/>
                <w:sz w:val="21"/>
                <w:szCs w:val="21"/>
                <w:lang w:val="en-US" w:eastAsia="zh-CN"/>
                <w14:textFill>
                  <w14:solidFill>
                    <w14:schemeClr w14:val="tx1"/>
                  </w14:solidFill>
                </w14:textFill>
              </w:rPr>
            </w:pPr>
            <w:r>
              <w:rPr>
                <w:rFonts w:hint="default" w:ascii="Times New Roman" w:hAnsi="Times New Roman" w:eastAsia="宋体" w:cs="Times New Roman"/>
                <w:b w:val="0"/>
                <w:bCs/>
                <w:color w:val="000000" w:themeColor="text1"/>
                <w:kern w:val="0"/>
                <w:sz w:val="21"/>
                <w:szCs w:val="21"/>
                <w14:textFill>
                  <w14:solidFill>
                    <w14:schemeClr w14:val="tx1"/>
                  </w14:solidFill>
                </w14:textFill>
              </w:rPr>
              <w:t>基因组变异检测结果</w:t>
            </w:r>
          </w:p>
        </w:tc>
        <w:tc>
          <w:tcPr>
            <w:tcW w:w="3432" w:type="dxa"/>
            <w:gridSpan w:val="3"/>
            <w:tcBorders>
              <w:top w:val="single" w:color="000000" w:themeColor="text1" w:sz="4" w:space="0"/>
              <w:left w:val="nil"/>
              <w:bottom w:val="single" w:color="000000" w:themeColor="text1" w:sz="4" w:space="0"/>
              <w:right w:val="nil"/>
            </w:tcBorders>
            <w:vAlign w:val="center"/>
          </w:tcPr>
          <w:p w14:paraId="179B824A">
            <w:pPr>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default" w:ascii="Times New Roman" w:hAnsi="Times New Roman" w:eastAsia="宋体" w:cs="Times New Roman"/>
                <w:b w:val="0"/>
                <w:bCs/>
                <w:color w:val="000000" w:themeColor="text1"/>
                <w:kern w:val="0"/>
                <w:sz w:val="21"/>
                <w:szCs w:val="21"/>
                <w:lang w:val="en-US" w:eastAsia="zh-CN"/>
                <w14:textFill>
                  <w14:solidFill>
                    <w14:schemeClr w14:val="tx1"/>
                  </w14:solidFill>
                </w14:textFill>
              </w:rPr>
            </w:pPr>
            <w:r>
              <w:rPr>
                <w:rFonts w:hint="default" w:ascii="Times New Roman" w:hAnsi="Times New Roman" w:eastAsia="宋体" w:cs="Times New Roman"/>
                <w:b w:val="0"/>
                <w:bCs/>
                <w:kern w:val="0"/>
                <w:sz w:val="21"/>
                <w:szCs w:val="21"/>
                <w:lang w:val="en-US" w:eastAsia="zh-CN"/>
              </w:rPr>
              <w:t>明确/潜在临床意义的变异</w:t>
            </w:r>
          </w:p>
        </w:tc>
        <w:tc>
          <w:tcPr>
            <w:tcW w:w="4543" w:type="dxa"/>
            <w:gridSpan w:val="3"/>
            <w:tcBorders>
              <w:top w:val="single" w:color="000000" w:themeColor="text1" w:sz="4" w:space="0"/>
              <w:left w:val="nil"/>
              <w:bottom w:val="single" w:color="000000" w:themeColor="text1" w:sz="4" w:space="0"/>
              <w:right w:val="single" w:color="000000" w:themeColor="text1" w:sz="4" w:space="0"/>
            </w:tcBorders>
            <w:vAlign w:val="center"/>
          </w:tcPr>
          <w:p w14:paraId="4AAE91CA">
            <w:pPr>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eastAsia" w:ascii="宋体" w:hAnsi="宋体" w:eastAsia="宋体" w:cs="宋体"/>
                <w:kern w:val="0"/>
                <w:sz w:val="21"/>
                <w:szCs w:val="21"/>
                <w:lang w:val="en-US" w:eastAsia="zh-CN"/>
              </w:rPr>
            </w:pPr>
            <w:r>
              <w:rPr>
                <w:rFonts w:hint="eastAsia" w:ascii="宋体" w:hAnsi="宋体" w:eastAsia="宋体" w:cs="宋体"/>
                <w:sz w:val="21"/>
                <w:szCs w:val="21"/>
                <w:highlight w:val="none"/>
                <w:lang w:val="en-US" w:eastAsia="zh-CN"/>
              </w:rPr>
              <w:t xml:space="preserve">{%if </w:t>
            </w:r>
            <w:r>
              <w:rPr>
                <w:rFonts w:hint="eastAsia" w:ascii="宋体" w:hAnsi="宋体" w:eastAsia="宋体" w:cs="宋体"/>
                <w:sz w:val="21"/>
                <w:szCs w:val="21"/>
                <w:highlight w:val="none"/>
                <w:lang w:eastAsia="zh-CN"/>
              </w:rPr>
              <w:t>bodyDrugStr</w:t>
            </w:r>
            <w:r>
              <w:rPr>
                <w:rFonts w:hint="eastAsia" w:ascii="宋体" w:hAnsi="宋体" w:eastAsia="宋体" w:cs="宋体"/>
                <w:sz w:val="21"/>
                <w:szCs w:val="21"/>
                <w:highlight w:val="none"/>
                <w:lang w:val="en-US" w:eastAsia="zh-CN"/>
              </w:rPr>
              <w:t>%}</w:t>
            </w:r>
            <w:r>
              <w:rPr>
                <w:rFonts w:hint="eastAsia" w:ascii="宋体" w:hAnsi="宋体" w:eastAsia="宋体" w:cs="宋体"/>
                <w:sz w:val="21"/>
                <w:szCs w:val="21"/>
                <w:highlight w:val="none"/>
                <w:lang w:eastAsia="zh-CN"/>
              </w:rPr>
              <w:t>{{bodyDrugStr</w:t>
            </w:r>
            <w:r>
              <w:rPr>
                <w:rFonts w:hint="eastAsia" w:ascii="宋体" w:hAnsi="宋体" w:eastAsia="宋体" w:cs="宋体"/>
                <w:sz w:val="21"/>
                <w:szCs w:val="21"/>
                <w:highlight w:val="none"/>
                <w:lang w:val="en-US" w:eastAsia="zh-CN"/>
              </w:rPr>
              <w:t>.</w:t>
            </w:r>
            <w:r>
              <w:rPr>
                <w:rFonts w:hint="eastAsia" w:ascii="宋体" w:hAnsi="宋体" w:eastAsia="宋体" w:cs="宋体"/>
                <w:sz w:val="21"/>
                <w:szCs w:val="21"/>
                <w:highlight w:val="none"/>
                <w:lang w:eastAsia="zh-CN"/>
              </w:rPr>
              <w:t>replace("（", "").replace("）", "")</w:t>
            </w:r>
            <w:r>
              <w:rPr>
                <w:rFonts w:hint="eastAsia" w:ascii="宋体" w:hAnsi="宋体" w:eastAsia="宋体" w:cs="宋体"/>
                <w:sz w:val="21"/>
                <w:szCs w:val="21"/>
                <w:highlight w:val="none"/>
                <w:lang w:val="en-US" w:eastAsia="zh-CN"/>
              </w:rPr>
              <w:t>.replace(“</w:t>
            </w:r>
            <w:r>
              <w:rPr>
                <w:rFonts w:hint="eastAsia" w:ascii="宋体" w:hAnsi="宋体" w:eastAsia="宋体" w:cs="宋体"/>
                <w:sz w:val="21"/>
                <w:szCs w:val="21"/>
                <w:highlight w:val="none"/>
                <w:lang w:eastAsia="zh-CN"/>
              </w:rPr>
              <w:t xml:space="preserve">; </w:t>
            </w:r>
            <w:r>
              <w:rPr>
                <w:rFonts w:hint="eastAsia" w:ascii="宋体" w:hAnsi="宋体" w:eastAsia="宋体" w:cs="宋体"/>
                <w:sz w:val="21"/>
                <w:szCs w:val="21"/>
                <w:highlight w:val="none"/>
                <w:lang w:val="en-US" w:eastAsia="zh-CN"/>
              </w:rPr>
              <w:t>”,”</w:t>
            </w:r>
            <w:r>
              <w:rPr>
                <w:rFonts w:hint="eastAsia" w:ascii="宋体" w:hAnsi="宋体" w:eastAsia="宋体" w:cs="宋体"/>
                <w:sz w:val="21"/>
                <w:szCs w:val="21"/>
                <w:highlight w:val="none"/>
                <w:lang w:eastAsia="zh-CN"/>
              </w:rPr>
              <w:t xml:space="preserve">; </w:t>
            </w:r>
            <w:r>
              <w:rPr>
                <w:rFonts w:hint="eastAsia" w:ascii="宋体" w:hAnsi="宋体" w:eastAsia="宋体" w:cs="宋体"/>
                <w:sz w:val="21"/>
                <w:szCs w:val="21"/>
                <w:highlight w:val="none"/>
                <w:lang w:val="en-US" w:eastAsia="zh-CN"/>
              </w:rPr>
              <w:t xml:space="preserve">  ”)</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lang w:val="en-US" w:eastAsia="zh-CN"/>
              </w:rPr>
              <w:t>{%else%}未见变异{% endif %}</w:t>
            </w:r>
          </w:p>
        </w:tc>
      </w:tr>
      <w:tr w14:paraId="71C88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15" w:type="dxa"/>
            <w:gridSpan w:val="2"/>
            <w:vMerge w:val="continue"/>
            <w:tcBorders>
              <w:left w:val="single" w:color="000000" w:themeColor="text1" w:sz="4" w:space="0"/>
              <w:right w:val="nil"/>
            </w:tcBorders>
            <w:vAlign w:val="center"/>
          </w:tcPr>
          <w:p w14:paraId="4E4FF96B">
            <w:pPr>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default" w:ascii="Times New Roman" w:hAnsi="Times New Roman" w:eastAsia="宋体" w:cs="Times New Roman"/>
                <w:b w:val="0"/>
                <w:bCs/>
                <w:color w:val="000000" w:themeColor="text1"/>
                <w:kern w:val="0"/>
                <w:sz w:val="21"/>
                <w:szCs w:val="21"/>
                <w14:textFill>
                  <w14:solidFill>
                    <w14:schemeClr w14:val="tx1"/>
                  </w14:solidFill>
                </w14:textFill>
              </w:rPr>
            </w:pPr>
          </w:p>
        </w:tc>
        <w:tc>
          <w:tcPr>
            <w:tcW w:w="3432" w:type="dxa"/>
            <w:gridSpan w:val="3"/>
            <w:tcBorders>
              <w:top w:val="single" w:color="000000" w:themeColor="text1" w:sz="4" w:space="0"/>
              <w:left w:val="nil"/>
              <w:bottom w:val="single" w:color="000000" w:themeColor="text1" w:sz="4" w:space="0"/>
              <w:right w:val="nil"/>
            </w:tcBorders>
            <w:vAlign w:val="center"/>
          </w:tcPr>
          <w:p w14:paraId="067B0652">
            <w:pPr>
              <w:pStyle w:val="28"/>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临床意义不明的变异</w:t>
            </w:r>
          </w:p>
        </w:tc>
        <w:tc>
          <w:tcPr>
            <w:tcW w:w="4543" w:type="dxa"/>
            <w:gridSpan w:val="3"/>
            <w:tcBorders>
              <w:top w:val="single" w:color="000000" w:themeColor="text1" w:sz="4" w:space="0"/>
              <w:left w:val="nil"/>
              <w:bottom w:val="single" w:color="000000" w:themeColor="text1" w:sz="4" w:space="0"/>
              <w:right w:val="single" w:color="000000" w:themeColor="text1" w:sz="4" w:space="0"/>
            </w:tcBorders>
            <w:vAlign w:val="center"/>
          </w:tcPr>
          <w:p w14:paraId="507860C7">
            <w:pPr>
              <w:pStyle w:val="28"/>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 xml:space="preserve">{%if </w:t>
            </w:r>
            <w:r>
              <w:rPr>
                <w:rFonts w:hint="eastAsia" w:ascii="宋体" w:hAnsi="宋体" w:eastAsia="宋体" w:cs="宋体"/>
                <w:sz w:val="21"/>
                <w:szCs w:val="21"/>
                <w:highlight w:val="none"/>
                <w:lang w:eastAsia="zh-CN"/>
              </w:rPr>
              <w:t>summaryOfRresults.somaticUnknownCount</w:t>
            </w:r>
            <w:r>
              <w:rPr>
                <w:rFonts w:hint="eastAsia" w:ascii="宋体" w:hAnsi="宋体" w:eastAsia="宋体" w:cs="宋体"/>
                <w:sz w:val="21"/>
                <w:szCs w:val="21"/>
                <w:highlight w:val="none"/>
                <w:lang w:val="en-US" w:eastAsia="zh-CN"/>
              </w:rPr>
              <w:t xml:space="preserve"> !=0 %}{{</w:t>
            </w:r>
            <w:r>
              <w:rPr>
                <w:rFonts w:hint="eastAsia" w:ascii="宋体" w:hAnsi="宋体" w:eastAsia="宋体" w:cs="宋体"/>
                <w:sz w:val="21"/>
                <w:szCs w:val="21"/>
                <w:highlight w:val="none"/>
                <w:lang w:eastAsia="zh-CN"/>
              </w:rPr>
              <w:t>summaryOfRresults.somaticUnknownCount</w:t>
            </w:r>
            <w:r>
              <w:rPr>
                <w:rFonts w:hint="eastAsia" w:ascii="宋体" w:hAnsi="宋体" w:eastAsia="宋体" w:cs="宋体"/>
                <w:sz w:val="21"/>
                <w:szCs w:val="21"/>
                <w:highlight w:val="none"/>
                <w:lang w:val="en-US" w:eastAsia="zh-CN"/>
              </w:rPr>
              <w:t>}}个{% else %}未见变异{% endif %}</w:t>
            </w:r>
          </w:p>
        </w:tc>
      </w:tr>
      <w:tr w14:paraId="70ABB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15" w:type="dxa"/>
            <w:gridSpan w:val="2"/>
            <w:vMerge w:val="continue"/>
            <w:tcBorders>
              <w:top w:val="single" w:color="000000" w:themeColor="text1" w:sz="4" w:space="0"/>
              <w:left w:val="single" w:color="000000" w:themeColor="text1" w:sz="4" w:space="0"/>
              <w:bottom w:val="single" w:color="000000" w:themeColor="text1" w:sz="4" w:space="0"/>
              <w:right w:val="nil"/>
            </w:tcBorders>
            <w:vAlign w:val="center"/>
          </w:tcPr>
          <w:p w14:paraId="00766B22">
            <w:pPr>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default" w:ascii="Times New Roman" w:hAnsi="Times New Roman" w:eastAsia="宋体" w:cs="Times New Roman"/>
                <w:b w:val="0"/>
                <w:bCs/>
                <w:color w:val="000000" w:themeColor="text1"/>
                <w:kern w:val="0"/>
                <w:sz w:val="21"/>
                <w:szCs w:val="21"/>
                <w:lang w:val="en-US" w:eastAsia="zh-CN"/>
                <w14:textFill>
                  <w14:solidFill>
                    <w14:schemeClr w14:val="tx1"/>
                  </w14:solidFill>
                </w14:textFill>
              </w:rPr>
            </w:pPr>
          </w:p>
        </w:tc>
        <w:tc>
          <w:tcPr>
            <w:tcW w:w="3432" w:type="dxa"/>
            <w:gridSpan w:val="3"/>
            <w:tcBorders>
              <w:top w:val="single" w:color="000000" w:themeColor="text1" w:sz="4" w:space="0"/>
              <w:left w:val="nil"/>
              <w:bottom w:val="single" w:color="000000" w:themeColor="text1" w:sz="4" w:space="0"/>
              <w:right w:val="nil"/>
            </w:tcBorders>
            <w:vAlign w:val="center"/>
          </w:tcPr>
          <w:p w14:paraId="2C1DACE0">
            <w:pPr>
              <w:pStyle w:val="28"/>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default" w:ascii="Times New Roman" w:hAnsi="Times New Roman" w:eastAsia="宋体" w:cs="Times New Roman"/>
                <w:b w:val="0"/>
                <w:bCs/>
                <w:color w:val="000000" w:themeColor="text1"/>
                <w:kern w:val="0"/>
                <w:sz w:val="21"/>
                <w:szCs w:val="21"/>
                <w:lang w:val="en-US" w:eastAsia="zh-CN"/>
                <w14:textFill>
                  <w14:solidFill>
                    <w14:schemeClr w14:val="tx1"/>
                  </w14:solidFill>
                </w14:textFill>
              </w:rPr>
            </w:pPr>
            <w:r>
              <w:rPr>
                <w:rFonts w:hint="default" w:ascii="Times New Roman" w:hAnsi="Times New Roman" w:eastAsia="宋体" w:cs="Times New Roman"/>
                <w:b w:val="0"/>
                <w:bCs/>
                <w:kern w:val="0"/>
                <w:sz w:val="21"/>
                <w:szCs w:val="21"/>
                <w:lang w:val="en-US" w:eastAsia="zh-CN"/>
              </w:rPr>
              <w:t>遗传易感基因致病/可能致病突变</w:t>
            </w:r>
          </w:p>
        </w:tc>
        <w:tc>
          <w:tcPr>
            <w:tcW w:w="4543" w:type="dxa"/>
            <w:gridSpan w:val="3"/>
            <w:tcBorders>
              <w:top w:val="single" w:color="000000" w:themeColor="text1" w:sz="4" w:space="0"/>
              <w:left w:val="nil"/>
              <w:bottom w:val="single" w:color="000000" w:themeColor="text1" w:sz="4" w:space="0"/>
              <w:right w:val="single" w:color="000000" w:themeColor="text1" w:sz="4" w:space="0"/>
            </w:tcBorders>
            <w:vAlign w:val="center"/>
          </w:tcPr>
          <w:p w14:paraId="5820536C">
            <w:pPr>
              <w:pStyle w:val="28"/>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eastAsia" w:ascii="宋体" w:hAnsi="宋体" w:eastAsia="宋体" w:cs="宋体"/>
                <w:kern w:val="0"/>
                <w:sz w:val="21"/>
                <w:szCs w:val="21"/>
                <w:lang w:val="en-US" w:eastAsia="zh-CN"/>
              </w:rPr>
            </w:pPr>
            <w:r>
              <w:rPr>
                <w:rFonts w:hint="eastAsia" w:ascii="宋体" w:hAnsi="宋体" w:eastAsia="宋体" w:cs="宋体"/>
                <w:sz w:val="21"/>
                <w:szCs w:val="21"/>
                <w:highlight w:val="none"/>
                <w:lang w:val="en-US" w:eastAsia="zh-CN"/>
              </w:rPr>
              <w:t xml:space="preserve">{%if </w:t>
            </w:r>
            <w:r>
              <w:rPr>
                <w:rFonts w:hint="eastAsia" w:ascii="宋体" w:hAnsi="宋体" w:eastAsia="宋体" w:cs="宋体"/>
                <w:sz w:val="21"/>
                <w:szCs w:val="21"/>
                <w:highlight w:val="none"/>
                <w:lang w:eastAsia="zh-CN"/>
              </w:rPr>
              <w:t>crCheckDrugStr</w:t>
            </w:r>
            <w:r>
              <w:rPr>
                <w:rFonts w:hint="eastAsia" w:ascii="宋体" w:hAnsi="宋体" w:eastAsia="宋体" w:cs="宋体"/>
                <w:sz w:val="21"/>
                <w:szCs w:val="21"/>
                <w:highlight w:val="none"/>
                <w:lang w:val="en-US" w:eastAsia="zh-CN"/>
              </w:rPr>
              <w:t xml:space="preserve"> %}</w:t>
            </w:r>
            <w:r>
              <w:rPr>
                <w:rFonts w:hint="eastAsia" w:ascii="宋体" w:hAnsi="宋体" w:eastAsia="宋体" w:cs="宋体"/>
                <w:sz w:val="21"/>
                <w:szCs w:val="21"/>
                <w:highlight w:val="none"/>
                <w:lang w:eastAsia="zh-CN"/>
              </w:rPr>
              <w:t>{{crCheckDrugStr</w:t>
            </w:r>
            <w:r>
              <w:rPr>
                <w:rFonts w:hint="eastAsia" w:ascii="宋体" w:hAnsi="宋体" w:eastAsia="宋体" w:cs="宋体"/>
                <w:sz w:val="21"/>
                <w:szCs w:val="21"/>
                <w:highlight w:val="none"/>
                <w:lang w:val="en-US" w:eastAsia="zh-CN"/>
              </w:rPr>
              <w:t>.</w:t>
            </w:r>
            <w:r>
              <w:rPr>
                <w:rFonts w:hint="eastAsia" w:ascii="宋体" w:hAnsi="宋体" w:eastAsia="宋体" w:cs="宋体"/>
                <w:sz w:val="21"/>
                <w:szCs w:val="21"/>
                <w:highlight w:val="none"/>
                <w:lang w:eastAsia="zh-CN"/>
              </w:rPr>
              <w:t>replace("（", "").replace("）", "")</w:t>
            </w:r>
            <w:r>
              <w:rPr>
                <w:rFonts w:hint="eastAsia" w:ascii="宋体" w:hAnsi="宋体" w:eastAsia="宋体" w:cs="宋体"/>
                <w:sz w:val="21"/>
                <w:szCs w:val="21"/>
                <w:highlight w:val="none"/>
                <w:lang w:val="en-US" w:eastAsia="zh-CN"/>
              </w:rPr>
              <w:t>.replace(“</w:t>
            </w:r>
            <w:r>
              <w:rPr>
                <w:rFonts w:hint="eastAsia" w:ascii="宋体" w:hAnsi="宋体" w:eastAsia="宋体" w:cs="宋体"/>
                <w:sz w:val="21"/>
                <w:szCs w:val="21"/>
                <w:highlight w:val="none"/>
                <w:lang w:eastAsia="zh-CN"/>
              </w:rPr>
              <w:t xml:space="preserve">; </w:t>
            </w:r>
            <w:r>
              <w:rPr>
                <w:rFonts w:hint="eastAsia" w:ascii="宋体" w:hAnsi="宋体" w:eastAsia="宋体" w:cs="宋体"/>
                <w:sz w:val="21"/>
                <w:szCs w:val="21"/>
                <w:highlight w:val="none"/>
                <w:lang w:val="en-US" w:eastAsia="zh-CN"/>
              </w:rPr>
              <w:t>”,”</w:t>
            </w:r>
            <w:r>
              <w:rPr>
                <w:rFonts w:hint="eastAsia" w:ascii="宋体" w:hAnsi="宋体" w:eastAsia="宋体" w:cs="宋体"/>
                <w:sz w:val="21"/>
                <w:szCs w:val="21"/>
                <w:highlight w:val="none"/>
                <w:lang w:eastAsia="zh-CN"/>
              </w:rPr>
              <w:t xml:space="preserve">; </w:t>
            </w:r>
            <w:r>
              <w:rPr>
                <w:rFonts w:hint="eastAsia" w:ascii="宋体" w:hAnsi="宋体" w:eastAsia="宋体" w:cs="宋体"/>
                <w:sz w:val="21"/>
                <w:szCs w:val="21"/>
                <w:highlight w:val="none"/>
                <w:lang w:val="en-US" w:eastAsia="zh-CN"/>
              </w:rPr>
              <w:t xml:space="preserve">  ”)</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lang w:val="en-US" w:eastAsia="zh-CN"/>
              </w:rPr>
              <w:t>{% else %}</w:t>
            </w:r>
            <w:r>
              <w:rPr>
                <w:rFonts w:hint="eastAsia" w:ascii="宋体" w:hAnsi="宋体" w:eastAsia="宋体" w:cs="宋体"/>
                <w:kern w:val="0"/>
                <w:sz w:val="21"/>
                <w:szCs w:val="21"/>
                <w:highlight w:val="none"/>
                <w:lang w:val="en-US" w:eastAsia="zh-CN" w:bidi="ar"/>
              </w:rPr>
              <w:t>未见变异</w:t>
            </w:r>
            <w:r>
              <w:rPr>
                <w:rFonts w:hint="eastAsia" w:ascii="宋体" w:hAnsi="宋体" w:eastAsia="宋体" w:cs="宋体"/>
                <w:sz w:val="21"/>
                <w:szCs w:val="21"/>
                <w:highlight w:val="none"/>
                <w:lang w:val="en-US" w:eastAsia="zh-CN"/>
              </w:rPr>
              <w:t>{% endif %}</w:t>
            </w:r>
          </w:p>
        </w:tc>
      </w:tr>
      <w:tr w14:paraId="50317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290" w:type="dxa"/>
            <w:gridSpan w:val="8"/>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0EA9A152">
            <w:pPr>
              <w:pStyle w:val="28"/>
              <w:keepNext w:val="0"/>
              <w:keepLines w:val="0"/>
              <w:pageBreakBefore w:val="0"/>
              <w:widowControl w:val="0"/>
              <w:tabs>
                <w:tab w:val="left" w:pos="937"/>
              </w:tabs>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default" w:ascii="宋体" w:hAnsi="宋体" w:eastAsia="宋体" w:cs="宋体"/>
                <w:sz w:val="21"/>
                <w:szCs w:val="21"/>
                <w:lang w:val="en-US" w:eastAsia="zh-CN"/>
              </w:rPr>
            </w:pPr>
            <w:r>
              <w:rPr>
                <w:rFonts w:hint="default" w:ascii="Times New Roman" w:hAnsi="Times New Roman" w:eastAsia="微软雅黑" w:cs="Times New Roman"/>
                <w:b w:val="0"/>
                <w:bCs w:val="0"/>
                <w:color w:val="auto"/>
                <w:sz w:val="21"/>
                <w:szCs w:val="21"/>
                <w:lang w:val="en-US" w:eastAsia="zh-CN" w:bidi="ar-SA"/>
              </w:rPr>
              <w:t>{%</w:t>
            </w:r>
            <w:r>
              <w:rPr>
                <w:rFonts w:hint="default" w:ascii="Times New Roman" w:hAnsi="Times New Roman" w:eastAsia="宋体" w:cs="Times New Roman"/>
                <w:b w:val="0"/>
                <w:bCs w:val="0"/>
                <w:sz w:val="21"/>
                <w:szCs w:val="21"/>
                <w:lang w:eastAsia="zh-CN"/>
              </w:rPr>
              <w:t>tr i</w:t>
            </w:r>
            <w:r>
              <w:rPr>
                <w:rFonts w:hint="default" w:ascii="Times New Roman" w:hAnsi="Times New Roman" w:eastAsia="微软雅黑" w:cs="Times New Roman"/>
                <w:b w:val="0"/>
                <w:bCs w:val="0"/>
                <w:color w:val="auto"/>
                <w:sz w:val="21"/>
                <w:szCs w:val="21"/>
                <w:lang w:val="en-US" w:eastAsia="zh-CN" w:bidi="ar-SA"/>
              </w:rPr>
              <w:t>f</w:t>
            </w:r>
            <w:r>
              <w:rPr>
                <w:rStyle w:val="15"/>
                <w:rFonts w:hint="eastAsia" w:ascii="Times New Roman" w:hAnsi="Times New Roman" w:eastAsia="微软雅黑" w:cs="Times New Roman"/>
                <w:color w:val="auto"/>
                <w:sz w:val="21"/>
                <w:szCs w:val="21"/>
                <w:lang w:val="en-US" w:eastAsia="zh-CN"/>
              </w:rPr>
              <w:t xml:space="preserve"> disease.ThyroidCarcinoma </w:t>
            </w:r>
            <w:r>
              <w:rPr>
                <w:rFonts w:hint="default" w:ascii="Times New Roman" w:hAnsi="Times New Roman" w:eastAsia="微软雅黑" w:cs="Times New Roman"/>
                <w:b w:val="0"/>
                <w:bCs w:val="0"/>
                <w:color w:val="auto"/>
                <w:sz w:val="21"/>
                <w:szCs w:val="21"/>
                <w:lang w:val="en-US" w:eastAsia="zh-CN" w:bidi="ar-SA"/>
              </w:rPr>
              <w:t>%}</w:t>
            </w:r>
          </w:p>
        </w:tc>
      </w:tr>
      <w:tr w14:paraId="0A33D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747" w:type="dxa"/>
            <w:gridSpan w:val="5"/>
            <w:tcBorders>
              <w:top w:val="single" w:color="000000" w:themeColor="text1" w:sz="4" w:space="0"/>
              <w:left w:val="single" w:color="000000" w:themeColor="text1" w:sz="4" w:space="0"/>
              <w:right w:val="nil"/>
            </w:tcBorders>
            <w:vAlign w:val="center"/>
          </w:tcPr>
          <w:p w14:paraId="3F315568">
            <w:pPr>
              <w:pStyle w:val="28"/>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eastAsia" w:ascii="宋体" w:hAnsi="宋体" w:eastAsia="宋体" w:cs="宋体"/>
                <w:sz w:val="21"/>
                <w:szCs w:val="21"/>
                <w:highlight w:val="none"/>
                <w:lang w:eastAsia="zh-CN"/>
              </w:rPr>
            </w:pPr>
            <w:r>
              <w:rPr>
                <w:rFonts w:hint="default" w:ascii="Times New Roman" w:hAnsi="Times New Roman" w:eastAsia="宋体" w:cs="Times New Roman"/>
                <w:b w:val="0"/>
                <w:bCs/>
                <w:color w:val="000000" w:themeColor="text1"/>
                <w:kern w:val="0"/>
                <w:sz w:val="21"/>
                <w:szCs w:val="21"/>
                <w:highlight w:val="none"/>
                <w:lang w:eastAsia="zh-CN"/>
                <w14:textFill>
                  <w14:solidFill>
                    <w14:schemeClr w14:val="tx1"/>
                  </w14:solidFill>
                </w14:textFill>
              </w:rPr>
              <w:t>预后评估</w:t>
            </w:r>
          </w:p>
        </w:tc>
        <w:tc>
          <w:tcPr>
            <w:tcW w:w="4543" w:type="dxa"/>
            <w:gridSpan w:val="3"/>
            <w:tcBorders>
              <w:top w:val="single" w:color="000000" w:themeColor="text1" w:sz="4" w:space="0"/>
              <w:left w:val="nil"/>
              <w:bottom w:val="single" w:color="000000" w:themeColor="text1" w:sz="4" w:space="0"/>
              <w:right w:val="single" w:color="000000" w:themeColor="text1" w:sz="4" w:space="0"/>
            </w:tcBorders>
            <w:vAlign w:val="center"/>
          </w:tcPr>
          <w:p w14:paraId="310E8CD3">
            <w:pPr>
              <w:pStyle w:val="28"/>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eastAsia" w:ascii="宋体" w:hAnsi="宋体" w:eastAsia="宋体" w:cs="宋体"/>
                <w:sz w:val="21"/>
                <w:szCs w:val="21"/>
                <w:highlight w:val="none"/>
                <w:lang w:eastAsia="zh-CN"/>
              </w:rPr>
            </w:pPr>
            <w:r>
              <w:rPr>
                <w:rFonts w:hint="eastAsia" w:ascii="宋体" w:hAnsi="宋体" w:eastAsia="宋体" w:cs="宋体"/>
                <w:sz w:val="21"/>
                <w:szCs w:val="21"/>
                <w:highlight w:val="none"/>
                <w:lang w:val="en-US" w:eastAsia="zh-CN"/>
              </w:rPr>
              <w:t xml:space="preserve">{%if </w:t>
            </w:r>
            <w:r>
              <w:rPr>
                <w:rFonts w:hint="eastAsia" w:ascii="宋体" w:hAnsi="宋体" w:eastAsia="宋体" w:cs="宋体"/>
                <w:sz w:val="21"/>
                <w:szCs w:val="21"/>
                <w:highlight w:val="none"/>
                <w:lang w:eastAsia="zh-CN"/>
              </w:rPr>
              <w:t>summaryOfRresults.prognosticEvaluationSize</w:t>
            </w:r>
            <w:r>
              <w:rPr>
                <w:rFonts w:hint="eastAsia" w:ascii="宋体" w:hAnsi="宋体" w:eastAsia="宋体" w:cs="宋体"/>
                <w:sz w:val="21"/>
                <w:szCs w:val="21"/>
                <w:highlight w:val="none"/>
                <w:lang w:val="en-US" w:eastAsia="zh-CN" w:bidi="ar-SA"/>
              </w:rPr>
              <w:t xml:space="preserve"> </w:t>
            </w:r>
            <w:r>
              <w:rPr>
                <w:rFonts w:hint="eastAsia" w:ascii="宋体" w:hAnsi="宋体" w:eastAsia="宋体" w:cs="宋体"/>
                <w:sz w:val="21"/>
                <w:szCs w:val="21"/>
                <w:highlight w:val="none"/>
                <w:lang w:val="en-US" w:eastAsia="zh-CN"/>
              </w:rPr>
              <w:t>!=0 %}{{</w:t>
            </w:r>
            <w:r>
              <w:rPr>
                <w:rFonts w:hint="eastAsia" w:ascii="宋体" w:hAnsi="宋体" w:eastAsia="宋体" w:cs="宋体"/>
                <w:sz w:val="21"/>
                <w:szCs w:val="21"/>
                <w:highlight w:val="none"/>
                <w:lang w:eastAsia="zh-CN"/>
              </w:rPr>
              <w:t>summaryOfRresults.prognosticEvaluationSize</w:t>
            </w:r>
            <w:r>
              <w:rPr>
                <w:rFonts w:hint="eastAsia" w:ascii="宋体" w:hAnsi="宋体" w:eastAsia="宋体" w:cs="宋体"/>
                <w:sz w:val="21"/>
                <w:szCs w:val="21"/>
                <w:highlight w:val="none"/>
                <w:lang w:val="en-US" w:eastAsia="zh-CN"/>
              </w:rPr>
              <w:t>}}个{% else %}未见变异{% endif %}</w:t>
            </w:r>
          </w:p>
        </w:tc>
      </w:tr>
      <w:tr w14:paraId="22C86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290" w:type="dxa"/>
            <w:gridSpan w:val="8"/>
            <w:tcBorders>
              <w:top w:val="single" w:color="000000" w:themeColor="text1" w:sz="4" w:space="0"/>
              <w:left w:val="single" w:color="000000" w:themeColor="text1" w:sz="4" w:space="0"/>
              <w:right w:val="single" w:color="000000" w:themeColor="text1" w:sz="4" w:space="0"/>
            </w:tcBorders>
            <w:vAlign w:val="center"/>
          </w:tcPr>
          <w:p w14:paraId="25763510">
            <w:pPr>
              <w:pStyle w:val="28"/>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default" w:ascii="Times New Roman" w:hAnsi="Times New Roman" w:eastAsia="宋体" w:cs="Times New Roman"/>
                <w:sz w:val="21"/>
                <w:szCs w:val="21"/>
                <w:lang w:eastAsia="zh-CN"/>
              </w:rPr>
            </w:pPr>
            <w:r>
              <w:rPr>
                <w:rFonts w:hint="default" w:ascii="Times New Roman" w:hAnsi="Times New Roman" w:eastAsia="宋体" w:cs="Times New Roman"/>
                <w:sz w:val="21"/>
                <w:szCs w:val="21"/>
                <w:lang w:eastAsia="zh-CN"/>
              </w:rPr>
              <w:t>{%tr endif %}</w:t>
            </w:r>
          </w:p>
        </w:tc>
      </w:tr>
      <w:tr w14:paraId="4772B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290" w:type="dxa"/>
            <w:gridSpan w:val="8"/>
            <w:tcBorders>
              <w:top w:val="single" w:color="000000" w:themeColor="text1" w:sz="4" w:space="0"/>
              <w:left w:val="single" w:color="000000" w:themeColor="text1" w:sz="4" w:space="0"/>
              <w:right w:val="single" w:color="000000" w:themeColor="text1" w:sz="4" w:space="0"/>
            </w:tcBorders>
            <w:vAlign w:val="center"/>
          </w:tcPr>
          <w:p w14:paraId="2C8CB6E5">
            <w:pPr>
              <w:pStyle w:val="28"/>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default" w:ascii="Times New Roman" w:hAnsi="Times New Roman" w:eastAsia="宋体" w:cs="Times New Roman"/>
                <w:sz w:val="21"/>
                <w:szCs w:val="21"/>
                <w:lang w:eastAsia="zh-CN"/>
              </w:rPr>
            </w:pPr>
            <w:r>
              <w:rPr>
                <w:rFonts w:hint="default" w:ascii="Times New Roman" w:hAnsi="Times New Roman" w:eastAsia="宋体" w:cs="Times New Roman"/>
                <w:b w:val="0"/>
                <w:bCs w:val="0"/>
                <w:sz w:val="21"/>
                <w:szCs w:val="21"/>
                <w:lang w:eastAsia="zh-CN"/>
              </w:rPr>
              <w:t>{%tr if prostateCancerFlag == True %}</w:t>
            </w:r>
          </w:p>
        </w:tc>
      </w:tr>
      <w:tr w14:paraId="49CEE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15" w:type="dxa"/>
            <w:gridSpan w:val="2"/>
            <w:vMerge w:val="restart"/>
            <w:tcBorders>
              <w:top w:val="single" w:color="000000" w:themeColor="text1" w:sz="4" w:space="0"/>
              <w:left w:val="single" w:color="000000" w:themeColor="text1" w:sz="4" w:space="0"/>
              <w:right w:val="nil"/>
            </w:tcBorders>
            <w:vAlign w:val="center"/>
          </w:tcPr>
          <w:p w14:paraId="483DEF71">
            <w:pPr>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default" w:ascii="Times New Roman" w:hAnsi="Times New Roman" w:eastAsia="宋体" w:cs="Times New Roman"/>
                <w:b w:val="0"/>
                <w:bCs/>
                <w:color w:val="000000" w:themeColor="text1"/>
                <w:kern w:val="0"/>
                <w:sz w:val="21"/>
                <w:szCs w:val="21"/>
                <w:lang w:eastAsia="zh-CN"/>
                <w14:textFill>
                  <w14:solidFill>
                    <w14:schemeClr w14:val="tx1"/>
                  </w14:solidFill>
                </w14:textFill>
              </w:rPr>
            </w:pPr>
            <w:r>
              <w:rPr>
                <w:rFonts w:hint="default" w:ascii="Times New Roman" w:hAnsi="Times New Roman" w:eastAsia="宋体" w:cs="Times New Roman"/>
                <w:b w:val="0"/>
                <w:bCs/>
                <w:color w:val="000000" w:themeColor="text1"/>
                <w:kern w:val="0"/>
                <w:sz w:val="21"/>
                <w:szCs w:val="21"/>
                <w:lang w:eastAsia="zh-CN"/>
                <w14:textFill>
                  <w14:solidFill>
                    <w14:schemeClr w14:val="tx1"/>
                  </w14:solidFill>
                </w14:textFill>
              </w:rPr>
              <w:t>内分泌相关</w:t>
            </w:r>
          </w:p>
        </w:tc>
        <w:tc>
          <w:tcPr>
            <w:tcW w:w="3432" w:type="dxa"/>
            <w:gridSpan w:val="3"/>
            <w:tcBorders>
              <w:top w:val="single" w:color="000000" w:themeColor="text1" w:sz="4" w:space="0"/>
              <w:left w:val="nil"/>
              <w:bottom w:val="single" w:color="000000" w:themeColor="text1" w:sz="4" w:space="0"/>
              <w:right w:val="nil"/>
            </w:tcBorders>
            <w:vAlign w:val="center"/>
          </w:tcPr>
          <w:p w14:paraId="549FDA99">
            <w:pPr>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default" w:ascii="Times New Roman" w:hAnsi="Times New Roman" w:eastAsia="宋体" w:cs="Times New Roman"/>
                <w:b w:val="0"/>
                <w:bCs/>
                <w:color w:val="000000" w:themeColor="text1"/>
                <w:kern w:val="0"/>
                <w:sz w:val="21"/>
                <w:szCs w:val="21"/>
                <w:lang w:val="en-US" w:eastAsia="zh-CN"/>
                <w14:textFill>
                  <w14:solidFill>
                    <w14:schemeClr w14:val="tx1"/>
                  </w14:solidFill>
                </w14:textFill>
              </w:rPr>
            </w:pPr>
            <w:r>
              <w:rPr>
                <w:rFonts w:hint="default" w:ascii="Times New Roman" w:hAnsi="Times New Roman" w:eastAsia="宋体" w:cs="Times New Roman"/>
                <w:b w:val="0"/>
                <w:bCs/>
                <w:color w:val="000000" w:themeColor="text1"/>
                <w:kern w:val="0"/>
                <w:sz w:val="21"/>
                <w:szCs w:val="21"/>
                <w:lang w:val="en-US" w:eastAsia="zh-CN"/>
                <w14:textFill>
                  <w14:solidFill>
                    <w14:schemeClr w14:val="tx1"/>
                  </w14:solidFill>
                </w14:textFill>
              </w:rPr>
              <w:t>内分泌治疗相关</w:t>
            </w:r>
          </w:p>
        </w:tc>
        <w:tc>
          <w:tcPr>
            <w:tcW w:w="4543" w:type="dxa"/>
            <w:gridSpan w:val="3"/>
            <w:tcBorders>
              <w:top w:val="single" w:color="000000" w:themeColor="text1" w:sz="4" w:space="0"/>
              <w:left w:val="nil"/>
              <w:bottom w:val="single" w:color="000000" w:themeColor="text1" w:sz="4" w:space="0"/>
              <w:right w:val="single" w:color="000000" w:themeColor="text1" w:sz="4" w:space="0"/>
            </w:tcBorders>
            <w:vAlign w:val="center"/>
          </w:tcPr>
          <w:p w14:paraId="39B9038F">
            <w:pPr>
              <w:pStyle w:val="28"/>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eastAsia" w:ascii="宋体" w:hAnsi="宋体" w:eastAsia="宋体" w:cs="宋体"/>
                <w:sz w:val="21"/>
                <w:szCs w:val="21"/>
                <w:highlight w:val="none"/>
                <w:lang w:eastAsia="zh-CN"/>
              </w:rPr>
            </w:pPr>
            <w:r>
              <w:rPr>
                <w:rFonts w:hint="eastAsia" w:ascii="宋体" w:hAnsi="宋体" w:eastAsia="宋体" w:cs="宋体"/>
                <w:sz w:val="21"/>
                <w:szCs w:val="21"/>
                <w:highlight w:val="none"/>
                <w:lang w:val="en-US" w:eastAsia="zh-CN"/>
              </w:rPr>
              <w:t xml:space="preserve">{%if </w:t>
            </w:r>
            <w:r>
              <w:rPr>
                <w:rFonts w:hint="eastAsia" w:ascii="宋体" w:hAnsi="宋体" w:eastAsia="宋体" w:cs="宋体"/>
                <w:sz w:val="21"/>
                <w:szCs w:val="21"/>
                <w:highlight w:val="none"/>
                <w:lang w:eastAsia="zh-CN"/>
              </w:rPr>
              <w:t>summaryOfRresults.endocrineTherapySize</w:t>
            </w:r>
            <w:r>
              <w:rPr>
                <w:rFonts w:hint="eastAsia" w:ascii="宋体" w:hAnsi="宋体" w:eastAsia="宋体" w:cs="宋体"/>
                <w:sz w:val="21"/>
                <w:szCs w:val="21"/>
                <w:highlight w:val="none"/>
                <w:lang w:val="en-US" w:eastAsia="zh-CN" w:bidi="ar-SA"/>
              </w:rPr>
              <w:t xml:space="preserve"> </w:t>
            </w:r>
            <w:r>
              <w:rPr>
                <w:rFonts w:hint="eastAsia" w:ascii="宋体" w:hAnsi="宋体" w:eastAsia="宋体" w:cs="宋体"/>
                <w:sz w:val="21"/>
                <w:szCs w:val="21"/>
                <w:highlight w:val="none"/>
                <w:lang w:val="en-US" w:eastAsia="zh-CN"/>
              </w:rPr>
              <w:t>!=0 %}{{</w:t>
            </w:r>
            <w:r>
              <w:rPr>
                <w:rFonts w:hint="eastAsia" w:ascii="宋体" w:hAnsi="宋体" w:eastAsia="宋体" w:cs="宋体"/>
                <w:sz w:val="21"/>
                <w:szCs w:val="21"/>
                <w:highlight w:val="none"/>
                <w:lang w:eastAsia="zh-CN"/>
              </w:rPr>
              <w:t>summaryOfRresults.endocrineTherapySize</w:t>
            </w:r>
            <w:r>
              <w:rPr>
                <w:rFonts w:hint="eastAsia" w:ascii="宋体" w:hAnsi="宋体" w:eastAsia="宋体" w:cs="宋体"/>
                <w:sz w:val="21"/>
                <w:szCs w:val="21"/>
                <w:highlight w:val="none"/>
                <w:lang w:val="en-US" w:eastAsia="zh-CN"/>
              </w:rPr>
              <w:t>}}个{% else %}未见变异{% endif %}</w:t>
            </w:r>
          </w:p>
        </w:tc>
      </w:tr>
      <w:tr w14:paraId="4E71A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15" w:type="dxa"/>
            <w:gridSpan w:val="2"/>
            <w:vMerge w:val="continue"/>
            <w:tcBorders>
              <w:left w:val="single" w:color="000000" w:themeColor="text1" w:sz="4" w:space="0"/>
              <w:bottom w:val="single" w:color="000000" w:themeColor="text1" w:sz="4" w:space="0"/>
              <w:right w:val="nil"/>
            </w:tcBorders>
            <w:vAlign w:val="center"/>
          </w:tcPr>
          <w:p w14:paraId="498C25C4">
            <w:pPr>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default" w:ascii="Times New Roman" w:hAnsi="Times New Roman" w:eastAsia="宋体" w:cs="Times New Roman"/>
                <w:b w:val="0"/>
                <w:bCs/>
                <w:color w:val="000000" w:themeColor="text1"/>
                <w:kern w:val="0"/>
                <w:sz w:val="21"/>
                <w:szCs w:val="21"/>
                <w:lang w:eastAsia="zh-CN"/>
                <w14:textFill>
                  <w14:solidFill>
                    <w14:schemeClr w14:val="tx1"/>
                  </w14:solidFill>
                </w14:textFill>
              </w:rPr>
            </w:pPr>
          </w:p>
        </w:tc>
        <w:tc>
          <w:tcPr>
            <w:tcW w:w="3432" w:type="dxa"/>
            <w:gridSpan w:val="3"/>
            <w:tcBorders>
              <w:top w:val="single" w:color="000000" w:themeColor="text1" w:sz="4" w:space="0"/>
              <w:left w:val="nil"/>
              <w:bottom w:val="single" w:color="000000" w:themeColor="text1" w:sz="4" w:space="0"/>
              <w:right w:val="nil"/>
            </w:tcBorders>
            <w:vAlign w:val="center"/>
          </w:tcPr>
          <w:p w14:paraId="4646DAFC">
            <w:pPr>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default" w:ascii="Times New Roman" w:hAnsi="Times New Roman" w:eastAsia="宋体" w:cs="Times New Roman"/>
                <w:b w:val="0"/>
                <w:bCs/>
                <w:color w:val="000000" w:themeColor="text1"/>
                <w:kern w:val="0"/>
                <w:sz w:val="21"/>
                <w:szCs w:val="21"/>
                <w:lang w:val="en-US" w:eastAsia="zh-CN"/>
                <w14:textFill>
                  <w14:solidFill>
                    <w14:schemeClr w14:val="tx1"/>
                  </w14:solidFill>
                </w14:textFill>
              </w:rPr>
            </w:pPr>
            <w:r>
              <w:rPr>
                <w:rFonts w:hint="default" w:ascii="Times New Roman" w:hAnsi="Times New Roman" w:eastAsia="宋体" w:cs="Times New Roman"/>
                <w:b w:val="0"/>
                <w:bCs/>
                <w:color w:val="000000" w:themeColor="text1"/>
                <w:kern w:val="0"/>
                <w:sz w:val="21"/>
                <w:szCs w:val="21"/>
                <w:lang w:val="en-US" w:eastAsia="zh-CN"/>
                <w14:textFill>
                  <w14:solidFill>
                    <w14:schemeClr w14:val="tx1"/>
                  </w14:solidFill>
                </w14:textFill>
              </w:rPr>
              <w:t>神经内分泌分化相关</w:t>
            </w:r>
          </w:p>
        </w:tc>
        <w:tc>
          <w:tcPr>
            <w:tcW w:w="4543" w:type="dxa"/>
            <w:gridSpan w:val="3"/>
            <w:tcBorders>
              <w:top w:val="single" w:color="000000" w:themeColor="text1" w:sz="4" w:space="0"/>
              <w:left w:val="nil"/>
              <w:bottom w:val="single" w:color="000000" w:themeColor="text1" w:sz="4" w:space="0"/>
              <w:right w:val="single" w:color="000000" w:themeColor="text1" w:sz="4" w:space="0"/>
            </w:tcBorders>
            <w:vAlign w:val="center"/>
          </w:tcPr>
          <w:p w14:paraId="0DBEBD1B">
            <w:pPr>
              <w:pStyle w:val="28"/>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eastAsia" w:ascii="宋体" w:hAnsi="宋体" w:eastAsia="宋体" w:cs="宋体"/>
                <w:sz w:val="21"/>
                <w:szCs w:val="21"/>
                <w:highlight w:val="none"/>
                <w:lang w:eastAsia="zh-CN"/>
              </w:rPr>
            </w:pPr>
            <w:r>
              <w:rPr>
                <w:rFonts w:hint="eastAsia" w:ascii="宋体" w:hAnsi="宋体" w:eastAsia="宋体" w:cs="宋体"/>
                <w:sz w:val="21"/>
                <w:szCs w:val="21"/>
                <w:highlight w:val="none"/>
                <w:lang w:val="en-US" w:eastAsia="zh-CN"/>
              </w:rPr>
              <w:t xml:space="preserve">{%if </w:t>
            </w:r>
            <w:r>
              <w:rPr>
                <w:rFonts w:hint="eastAsia" w:ascii="宋体" w:hAnsi="宋体" w:eastAsia="宋体" w:cs="宋体"/>
                <w:sz w:val="21"/>
                <w:szCs w:val="21"/>
                <w:highlight w:val="none"/>
                <w:lang w:eastAsia="zh-CN"/>
              </w:rPr>
              <w:t>summaryOfRresults.endocrineDifferentiationSize</w:t>
            </w:r>
            <w:r>
              <w:rPr>
                <w:rFonts w:hint="eastAsia" w:ascii="宋体" w:hAnsi="宋体" w:eastAsia="宋体" w:cs="宋体"/>
                <w:sz w:val="21"/>
                <w:szCs w:val="21"/>
                <w:highlight w:val="none"/>
                <w:lang w:val="en-US" w:eastAsia="zh-CN" w:bidi="ar-SA"/>
              </w:rPr>
              <w:t xml:space="preserve"> </w:t>
            </w:r>
            <w:r>
              <w:rPr>
                <w:rFonts w:hint="eastAsia" w:ascii="宋体" w:hAnsi="宋体" w:eastAsia="宋体" w:cs="宋体"/>
                <w:sz w:val="21"/>
                <w:szCs w:val="21"/>
                <w:highlight w:val="none"/>
                <w:lang w:val="en-US" w:eastAsia="zh-CN"/>
              </w:rPr>
              <w:t>!=0 %}{{</w:t>
            </w:r>
            <w:r>
              <w:rPr>
                <w:rFonts w:hint="eastAsia" w:ascii="宋体" w:hAnsi="宋体" w:eastAsia="宋体" w:cs="宋体"/>
                <w:sz w:val="21"/>
                <w:szCs w:val="21"/>
                <w:highlight w:val="none"/>
                <w:lang w:eastAsia="zh-CN"/>
              </w:rPr>
              <w:t>summaryOfRresults.endocrineDifferentiationSize</w:t>
            </w:r>
            <w:r>
              <w:rPr>
                <w:rFonts w:hint="eastAsia" w:ascii="宋体" w:hAnsi="宋体" w:eastAsia="宋体" w:cs="宋体"/>
                <w:sz w:val="21"/>
                <w:szCs w:val="21"/>
                <w:highlight w:val="none"/>
                <w:lang w:val="en-US" w:eastAsia="zh-CN"/>
              </w:rPr>
              <w:t>}}个{% else %}未见变异{% endif %}</w:t>
            </w:r>
          </w:p>
        </w:tc>
      </w:tr>
      <w:tr w14:paraId="72648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290" w:type="dxa"/>
            <w:gridSpan w:val="8"/>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1F106A3C">
            <w:pPr>
              <w:pStyle w:val="28"/>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eastAsia" w:ascii="宋体" w:hAnsi="宋体" w:eastAsia="宋体" w:cs="宋体"/>
                <w:sz w:val="21"/>
                <w:szCs w:val="21"/>
                <w:lang w:eastAsia="zh-CN"/>
              </w:rPr>
            </w:pPr>
            <w:r>
              <w:rPr>
                <w:rFonts w:hint="default" w:ascii="Times New Roman" w:hAnsi="Times New Roman" w:eastAsia="宋体" w:cs="Times New Roman"/>
                <w:b w:val="0"/>
                <w:bCs/>
                <w:color w:val="000000" w:themeColor="text1"/>
                <w:kern w:val="0"/>
                <w:sz w:val="21"/>
                <w:szCs w:val="21"/>
                <w:lang w:eastAsia="zh-CN"/>
                <w14:textFill>
                  <w14:solidFill>
                    <w14:schemeClr w14:val="tx1"/>
                  </w14:solidFill>
                </w14:textFill>
              </w:rPr>
              <w:t>{%tr endif %}</w:t>
            </w:r>
          </w:p>
        </w:tc>
      </w:tr>
      <w:tr w14:paraId="1B074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15" w:type="dxa"/>
            <w:gridSpan w:val="2"/>
            <w:vMerge w:val="restart"/>
            <w:tcBorders>
              <w:top w:val="single" w:color="000000" w:themeColor="text1" w:sz="4" w:space="0"/>
              <w:left w:val="single" w:color="000000" w:themeColor="text1" w:sz="4" w:space="0"/>
              <w:bottom w:val="single" w:color="000000" w:themeColor="text1" w:sz="4" w:space="0"/>
              <w:right w:val="nil"/>
            </w:tcBorders>
            <w:vAlign w:val="center"/>
          </w:tcPr>
          <w:p w14:paraId="4C1C6F16">
            <w:pPr>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default" w:ascii="Times New Roman" w:hAnsi="Times New Roman" w:eastAsia="宋体" w:cs="Times New Roman"/>
                <w:b w:val="0"/>
                <w:bCs/>
                <w:color w:val="000000" w:themeColor="text1"/>
                <w:kern w:val="0"/>
                <w:sz w:val="21"/>
                <w:szCs w:val="21"/>
                <w:lang w:val="en-US" w:eastAsia="zh-CN"/>
                <w14:textFill>
                  <w14:solidFill>
                    <w14:schemeClr w14:val="tx1"/>
                  </w14:solidFill>
                </w14:textFill>
              </w:rPr>
            </w:pPr>
            <w:r>
              <w:rPr>
                <w:rFonts w:hint="default" w:ascii="Times New Roman" w:hAnsi="Times New Roman" w:eastAsia="宋体" w:cs="Times New Roman"/>
                <w:b w:val="0"/>
                <w:bCs/>
                <w:color w:val="000000" w:themeColor="text1"/>
                <w:kern w:val="0"/>
                <w:sz w:val="21"/>
                <w:szCs w:val="21"/>
                <w:lang w:eastAsia="zh-CN"/>
                <w14:textFill>
                  <w14:solidFill>
                    <w14:schemeClr w14:val="tx1"/>
                  </w14:solidFill>
                </w14:textFill>
              </w:rPr>
              <w:t>免疫治疗相关</w:t>
            </w:r>
            <w:r>
              <w:rPr>
                <w:rFonts w:hint="default" w:ascii="Times New Roman" w:hAnsi="Times New Roman" w:eastAsia="宋体" w:cs="Times New Roman"/>
                <w:b w:val="0"/>
                <w:bCs/>
                <w:color w:val="000000" w:themeColor="text1"/>
                <w:kern w:val="0"/>
                <w:sz w:val="21"/>
                <w:szCs w:val="21"/>
                <w:lang w:val="en-US" w:eastAsia="zh-CN"/>
                <w14:textFill>
                  <w14:solidFill>
                    <w14:schemeClr w14:val="tx1"/>
                  </w14:solidFill>
                </w14:textFill>
              </w:rPr>
              <w:t>结果</w:t>
            </w:r>
          </w:p>
        </w:tc>
        <w:tc>
          <w:tcPr>
            <w:tcW w:w="3432" w:type="dxa"/>
            <w:gridSpan w:val="3"/>
            <w:tcBorders>
              <w:top w:val="single" w:color="000000" w:themeColor="text1" w:sz="4" w:space="0"/>
              <w:left w:val="nil"/>
              <w:bottom w:val="single" w:color="000000" w:themeColor="text1" w:sz="4" w:space="0"/>
              <w:right w:val="nil"/>
            </w:tcBorders>
            <w:vAlign w:val="center"/>
          </w:tcPr>
          <w:p w14:paraId="68C68AF3">
            <w:pPr>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default" w:ascii="Times New Roman" w:hAnsi="Times New Roman" w:eastAsia="宋体" w:cs="Times New Roman"/>
                <w:b w:val="0"/>
                <w:bCs/>
                <w:color w:val="000000" w:themeColor="text1"/>
                <w:kern w:val="0"/>
                <w:sz w:val="21"/>
                <w:szCs w:val="21"/>
                <w:lang w:eastAsia="zh-CN"/>
                <w14:textFill>
                  <w14:solidFill>
                    <w14:schemeClr w14:val="tx1"/>
                  </w14:solidFill>
                </w14:textFill>
              </w:rPr>
            </w:pPr>
            <w:r>
              <w:rPr>
                <w:rFonts w:hint="default" w:ascii="Times New Roman" w:hAnsi="Times New Roman" w:eastAsia="宋体" w:cs="Times New Roman"/>
                <w:b w:val="0"/>
                <w:bCs/>
                <w:color w:val="000000" w:themeColor="text1"/>
                <w:kern w:val="0"/>
                <w:sz w:val="21"/>
                <w:szCs w:val="21"/>
                <w:lang w:val="en-US" w:eastAsia="zh-CN"/>
                <w14:textFill>
                  <w14:solidFill>
                    <w14:schemeClr w14:val="tx1"/>
                  </w14:solidFill>
                </w14:textFill>
              </w:rPr>
              <w:t>微卫星不稳定评估</w:t>
            </w:r>
            <w:r>
              <w:rPr>
                <w:rFonts w:hint="eastAsia" w:ascii="宋体" w:hAnsi="宋体" w:eastAsia="宋体" w:cs="宋体"/>
                <w:b w:val="0"/>
                <w:bCs/>
                <w:color w:val="000000" w:themeColor="text1"/>
                <w:kern w:val="0"/>
                <w:sz w:val="21"/>
                <w:szCs w:val="21"/>
                <w:lang w:val="en-US" w:eastAsia="zh-CN"/>
                <w14:textFill>
                  <w14:solidFill>
                    <w14:schemeClr w14:val="tx1"/>
                  </w14:solidFill>
                </w14:textFill>
              </w:rPr>
              <w:t>（MSI）</w:t>
            </w:r>
          </w:p>
        </w:tc>
        <w:tc>
          <w:tcPr>
            <w:tcW w:w="4543" w:type="dxa"/>
            <w:gridSpan w:val="3"/>
            <w:tcBorders>
              <w:top w:val="single" w:color="000000" w:themeColor="text1" w:sz="4" w:space="0"/>
              <w:left w:val="nil"/>
              <w:bottom w:val="single" w:color="000000" w:themeColor="text1" w:sz="4" w:space="0"/>
              <w:right w:val="single" w:color="000000" w:themeColor="text1" w:sz="4" w:space="0"/>
            </w:tcBorders>
            <w:vAlign w:val="center"/>
          </w:tcPr>
          <w:p w14:paraId="5229BC4E">
            <w:pPr>
              <w:pStyle w:val="28"/>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{{summaryOfRresults.msi_status_state}}</w:t>
            </w:r>
          </w:p>
        </w:tc>
      </w:tr>
      <w:tr w14:paraId="22949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15" w:type="dxa"/>
            <w:gridSpan w:val="2"/>
            <w:vMerge w:val="continue"/>
            <w:tcBorders>
              <w:top w:val="single" w:color="000000" w:themeColor="text1" w:sz="4" w:space="0"/>
              <w:left w:val="single" w:color="000000" w:themeColor="text1" w:sz="4" w:space="0"/>
              <w:bottom w:val="single" w:color="000000" w:themeColor="text1" w:sz="4" w:space="0"/>
              <w:right w:val="nil"/>
            </w:tcBorders>
            <w:vAlign w:val="center"/>
          </w:tcPr>
          <w:p w14:paraId="06F3C18E">
            <w:pPr>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default" w:ascii="Times New Roman" w:hAnsi="Times New Roman" w:eastAsia="宋体" w:cs="Times New Roman"/>
                <w:b w:val="0"/>
                <w:bCs/>
                <w:color w:val="000000" w:themeColor="text1"/>
                <w:kern w:val="0"/>
                <w:sz w:val="21"/>
                <w:szCs w:val="21"/>
                <w:lang w:val="en-US" w:eastAsia="zh-CN"/>
                <w14:textFill>
                  <w14:solidFill>
                    <w14:schemeClr w14:val="tx1"/>
                  </w14:solidFill>
                </w14:textFill>
              </w:rPr>
            </w:pPr>
          </w:p>
        </w:tc>
        <w:tc>
          <w:tcPr>
            <w:tcW w:w="3432" w:type="dxa"/>
            <w:gridSpan w:val="3"/>
            <w:tcBorders>
              <w:top w:val="single" w:color="000000" w:themeColor="text1" w:sz="4" w:space="0"/>
              <w:left w:val="nil"/>
              <w:bottom w:val="single" w:color="000000" w:themeColor="text1" w:sz="4" w:space="0"/>
              <w:right w:val="nil"/>
            </w:tcBorders>
            <w:vAlign w:val="center"/>
          </w:tcPr>
          <w:p w14:paraId="5B1716C6">
            <w:pPr>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default" w:ascii="Times New Roman" w:hAnsi="Times New Roman" w:eastAsia="宋体" w:cs="Times New Roman"/>
                <w:b w:val="0"/>
                <w:bCs/>
                <w:color w:val="000000" w:themeColor="text1"/>
                <w:kern w:val="0"/>
                <w:sz w:val="21"/>
                <w:szCs w:val="21"/>
                <w:highlight w:val="yellow"/>
                <w:lang w:val="en-US" w:eastAsia="zh-CN"/>
                <w14:textFill>
                  <w14:solidFill>
                    <w14:schemeClr w14:val="tx1"/>
                  </w14:solidFill>
                </w14:textFill>
              </w:rPr>
            </w:pPr>
            <w:r>
              <w:rPr>
                <w:rFonts w:hint="default" w:ascii="Times New Roman" w:hAnsi="Times New Roman" w:eastAsia="宋体" w:cs="Times New Roman"/>
                <w:b w:val="0"/>
                <w:bCs/>
                <w:color w:val="000000" w:themeColor="text1"/>
                <w:kern w:val="0"/>
                <w:sz w:val="21"/>
                <w:szCs w:val="21"/>
                <w:highlight w:val="none"/>
                <w:lang w:val="en-US" w:eastAsia="zh-CN"/>
                <w14:textFill>
                  <w14:solidFill>
                    <w14:schemeClr w14:val="tx1"/>
                  </w14:solidFill>
                </w14:textFill>
              </w:rPr>
              <w:t>错配修复</w:t>
            </w:r>
            <w:r>
              <w:rPr>
                <w:rFonts w:hint="eastAsia" w:ascii="宋体" w:hAnsi="宋体" w:eastAsia="宋体" w:cs="宋体"/>
                <w:b w:val="0"/>
                <w:bCs/>
                <w:color w:val="000000" w:themeColor="text1"/>
                <w:kern w:val="0"/>
                <w:sz w:val="21"/>
                <w:szCs w:val="21"/>
                <w:highlight w:val="none"/>
                <w:lang w:val="en-US" w:eastAsia="zh-CN"/>
                <w14:textFill>
                  <w14:solidFill>
                    <w14:schemeClr w14:val="tx1"/>
                  </w14:solidFill>
                </w14:textFill>
              </w:rPr>
              <w:t>（MMR）</w:t>
            </w:r>
            <w:r>
              <w:rPr>
                <w:rFonts w:hint="default" w:ascii="Times New Roman" w:hAnsi="Times New Roman" w:eastAsia="宋体" w:cs="Times New Roman"/>
                <w:b w:val="0"/>
                <w:bCs/>
                <w:color w:val="000000" w:themeColor="text1"/>
                <w:kern w:val="0"/>
                <w:sz w:val="21"/>
                <w:szCs w:val="21"/>
                <w:highlight w:val="none"/>
                <w:lang w:val="en-US" w:eastAsia="zh-CN"/>
                <w14:textFill>
                  <w14:solidFill>
                    <w14:schemeClr w14:val="tx1"/>
                  </w14:solidFill>
                </w14:textFill>
              </w:rPr>
              <w:t>基因</w:t>
            </w:r>
          </w:p>
        </w:tc>
        <w:tc>
          <w:tcPr>
            <w:tcW w:w="4543" w:type="dxa"/>
            <w:gridSpan w:val="3"/>
            <w:tcBorders>
              <w:top w:val="single" w:color="000000" w:themeColor="text1" w:sz="4" w:space="0"/>
              <w:left w:val="nil"/>
              <w:bottom w:val="single" w:color="000000" w:themeColor="text1" w:sz="4" w:space="0"/>
              <w:right w:val="single" w:color="000000" w:themeColor="text1" w:sz="4" w:space="0"/>
            </w:tcBorders>
            <w:vAlign w:val="center"/>
          </w:tcPr>
          <w:p w14:paraId="23CD6DFE">
            <w:pPr>
              <w:pStyle w:val="28"/>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eastAsia" w:ascii="宋体" w:hAnsi="宋体" w:eastAsia="宋体" w:cs="宋体"/>
                <w:b w:val="0"/>
                <w:bCs/>
                <w:kern w:val="0"/>
                <w:sz w:val="21"/>
                <w:szCs w:val="21"/>
                <w:highlight w:val="yellow"/>
                <w:lang w:val="en-US" w:eastAsia="zh-CN" w:bidi="ar-SA"/>
              </w:rPr>
            </w:pPr>
            <w:r>
              <w:rPr>
                <w:rFonts w:hint="eastAsia" w:ascii="宋体" w:hAnsi="宋体" w:eastAsia="宋体" w:cs="宋体"/>
                <w:sz w:val="21"/>
                <w:szCs w:val="21"/>
                <w:highlight w:val="none"/>
                <w:lang w:val="en-US" w:eastAsia="zh-CN"/>
              </w:rPr>
              <w:t xml:space="preserve">{%if </w:t>
            </w:r>
            <w:r>
              <w:rPr>
                <w:rFonts w:hint="eastAsia" w:ascii="宋体" w:hAnsi="宋体" w:eastAsia="宋体" w:cs="宋体"/>
                <w:sz w:val="21"/>
                <w:szCs w:val="21"/>
                <w:highlight w:val="none"/>
                <w:lang w:eastAsia="zh-CN"/>
              </w:rPr>
              <w:t>summaryOfRresults.</w:t>
            </w:r>
            <w:r>
              <w:rPr>
                <w:rFonts w:hint="eastAsia" w:ascii="宋体" w:hAnsi="宋体" w:eastAsia="宋体" w:cs="宋体"/>
                <w:sz w:val="21"/>
                <w:szCs w:val="21"/>
                <w:lang w:val="en-US" w:eastAsia="zh-CN" w:bidi="ar-SA"/>
              </w:rPr>
              <w:t xml:space="preserve">dMMRinfoSize </w:t>
            </w:r>
            <w:r>
              <w:rPr>
                <w:rFonts w:hint="eastAsia" w:ascii="宋体" w:hAnsi="宋体" w:eastAsia="宋体" w:cs="宋体"/>
                <w:sz w:val="21"/>
                <w:szCs w:val="21"/>
                <w:highlight w:val="none"/>
                <w:lang w:val="en-US" w:eastAsia="zh-CN"/>
              </w:rPr>
              <w:t>!=0 %}{{</w:t>
            </w:r>
            <w:r>
              <w:rPr>
                <w:rFonts w:hint="eastAsia" w:ascii="宋体" w:hAnsi="宋体" w:eastAsia="宋体" w:cs="宋体"/>
                <w:sz w:val="21"/>
                <w:szCs w:val="21"/>
                <w:highlight w:val="none"/>
                <w:lang w:eastAsia="zh-CN"/>
              </w:rPr>
              <w:t>summaryOfRresults.</w:t>
            </w:r>
            <w:r>
              <w:rPr>
                <w:rFonts w:hint="eastAsia" w:ascii="宋体" w:hAnsi="宋体" w:eastAsia="宋体" w:cs="宋体"/>
                <w:sz w:val="21"/>
                <w:szCs w:val="21"/>
                <w:lang w:val="en-US" w:eastAsia="zh-CN" w:bidi="ar-SA"/>
              </w:rPr>
              <w:t>dMMRinfoSize</w:t>
            </w:r>
            <w:r>
              <w:rPr>
                <w:rFonts w:hint="eastAsia" w:ascii="宋体" w:hAnsi="宋体" w:eastAsia="宋体" w:cs="宋体"/>
                <w:sz w:val="21"/>
                <w:szCs w:val="21"/>
                <w:highlight w:val="none"/>
                <w:lang w:val="en-US" w:eastAsia="zh-CN"/>
              </w:rPr>
              <w:t>}}个{% else %}未见变异{% endif %}</w:t>
            </w:r>
          </w:p>
        </w:tc>
      </w:tr>
      <w:tr w14:paraId="22F37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747" w:type="dxa"/>
            <w:gridSpan w:val="5"/>
            <w:tcBorders>
              <w:top w:val="single" w:color="000000" w:themeColor="text1" w:sz="4" w:space="0"/>
              <w:left w:val="single" w:color="000000" w:themeColor="text1" w:sz="4" w:space="0"/>
              <w:bottom w:val="single" w:color="000000" w:themeColor="text1" w:sz="4" w:space="0"/>
              <w:right w:val="nil"/>
            </w:tcBorders>
            <w:vAlign w:val="center"/>
          </w:tcPr>
          <w:p w14:paraId="494CCDBD">
            <w:pPr>
              <w:pStyle w:val="28"/>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default" w:ascii="宋体" w:hAnsi="宋体" w:eastAsia="宋体" w:cs="宋体"/>
                <w:sz w:val="21"/>
                <w:szCs w:val="21"/>
                <w:highlight w:val="none"/>
                <w:lang w:val="en-US" w:eastAsia="zh-CN"/>
              </w:rPr>
            </w:pPr>
            <w:r>
              <w:rPr>
                <w:rFonts w:hint="default" w:ascii="宋体" w:hAnsi="宋体" w:eastAsia="宋体" w:cs="宋体"/>
                <w:sz w:val="21"/>
                <w:szCs w:val="21"/>
                <w:highlight w:val="none"/>
                <w:lang w:val="en-US" w:eastAsia="zh-CN"/>
              </w:rPr>
              <w:t>同源重</w:t>
            </w:r>
            <w:r>
              <w:rPr>
                <w:rFonts w:hint="eastAsia" w:ascii="宋体" w:hAnsi="宋体" w:eastAsia="宋体" w:cs="宋体"/>
                <w:sz w:val="21"/>
                <w:szCs w:val="21"/>
                <w:highlight w:val="none"/>
                <w:lang w:val="en-US" w:eastAsia="zh-CN"/>
              </w:rPr>
              <w:t>组修复（HRR）基</w:t>
            </w:r>
            <w:r>
              <w:rPr>
                <w:rFonts w:hint="default" w:ascii="宋体" w:hAnsi="宋体" w:eastAsia="宋体" w:cs="宋体"/>
                <w:sz w:val="21"/>
                <w:szCs w:val="21"/>
                <w:highlight w:val="none"/>
                <w:lang w:val="en-US" w:eastAsia="zh-CN"/>
              </w:rPr>
              <w:t>因检测</w:t>
            </w:r>
          </w:p>
        </w:tc>
        <w:tc>
          <w:tcPr>
            <w:tcW w:w="4543" w:type="dxa"/>
            <w:gridSpan w:val="3"/>
            <w:tcBorders>
              <w:top w:val="single" w:color="000000" w:themeColor="text1" w:sz="4" w:space="0"/>
              <w:left w:val="nil"/>
              <w:bottom w:val="single" w:color="000000" w:themeColor="text1" w:sz="4" w:space="0"/>
              <w:right w:val="single" w:color="000000" w:themeColor="text1" w:sz="4" w:space="0"/>
            </w:tcBorders>
            <w:vAlign w:val="center"/>
          </w:tcPr>
          <w:p w14:paraId="5656D884">
            <w:pPr>
              <w:pStyle w:val="28"/>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default"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 xml:space="preserve">{%if </w:t>
            </w:r>
            <w:r>
              <w:rPr>
                <w:rFonts w:hint="default" w:ascii="宋体" w:hAnsi="宋体" w:eastAsia="宋体" w:cs="宋体"/>
                <w:sz w:val="21"/>
                <w:szCs w:val="21"/>
                <w:highlight w:val="none"/>
                <w:lang w:val="en-US" w:eastAsia="zh-CN"/>
              </w:rPr>
              <w:t>summaryOfRresults.HRRDetectedGeneCount</w:t>
            </w:r>
            <w:r>
              <w:rPr>
                <w:rFonts w:hint="eastAsia" w:ascii="宋体" w:hAnsi="宋体" w:eastAsia="宋体" w:cs="宋体"/>
                <w:sz w:val="21"/>
                <w:szCs w:val="21"/>
                <w:lang w:val="en-US" w:eastAsia="zh-CN" w:bidi="ar-SA"/>
              </w:rPr>
              <w:t xml:space="preserve"> </w:t>
            </w:r>
            <w:r>
              <w:rPr>
                <w:rFonts w:hint="eastAsia" w:ascii="宋体" w:hAnsi="宋体" w:eastAsia="宋体" w:cs="宋体"/>
                <w:sz w:val="21"/>
                <w:szCs w:val="21"/>
                <w:highlight w:val="none"/>
                <w:lang w:val="en-US" w:eastAsia="zh-CN"/>
              </w:rPr>
              <w:t>!=0 %}{{</w:t>
            </w:r>
            <w:r>
              <w:rPr>
                <w:rFonts w:hint="default" w:ascii="宋体" w:hAnsi="宋体" w:eastAsia="宋体" w:cs="宋体"/>
                <w:sz w:val="21"/>
                <w:szCs w:val="21"/>
                <w:highlight w:val="none"/>
                <w:lang w:val="en-US" w:eastAsia="zh-CN"/>
              </w:rPr>
              <w:t>summaryOfRresults.HRRDetectedGeneCount</w:t>
            </w:r>
            <w:r>
              <w:rPr>
                <w:rFonts w:hint="eastAsia" w:ascii="宋体" w:hAnsi="宋体" w:eastAsia="宋体" w:cs="宋体"/>
                <w:sz w:val="21"/>
                <w:szCs w:val="21"/>
                <w:highlight w:val="none"/>
                <w:lang w:val="en-US" w:eastAsia="zh-CN"/>
              </w:rPr>
              <w:t>}}个{% else %}未见变异{% endif %}</w:t>
            </w:r>
          </w:p>
        </w:tc>
      </w:tr>
      <w:tr w14:paraId="6CF3B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290" w:type="dxa"/>
            <w:gridSpan w:val="8"/>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0FECFEC1">
            <w:pPr>
              <w:pStyle w:val="28"/>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63" w:leftChars="30" w:right="63" w:rightChars="30"/>
              <w:jc w:val="left"/>
              <w:textAlignment w:val="auto"/>
              <w:rPr>
                <w:rFonts w:hint="default" w:ascii="Times New Roman" w:hAnsi="Times New Roman" w:eastAsia="宋体" w:cs="Times New Roman"/>
                <w:b w:val="0"/>
                <w:bCs/>
                <w:color w:val="000000" w:themeColor="text1"/>
                <w:kern w:val="0"/>
                <w:sz w:val="21"/>
                <w:szCs w:val="21"/>
                <w:lang w:val="en-US" w:eastAsia="zh-CN" w:bidi="ar-SA"/>
                <w14:textFill>
                  <w14:solidFill>
                    <w14:schemeClr w14:val="tx1"/>
                  </w14:solidFill>
                </w14:textFill>
              </w:rPr>
            </w:pPr>
            <w:r>
              <w:rPr>
                <w:rFonts w:hint="default" w:ascii="Times New Roman" w:hAnsi="Times New Roman" w:eastAsia="宋体" w:cs="Times New Roman"/>
                <w:b w:val="0"/>
                <w:bCs/>
                <w:color w:val="000000" w:themeColor="text1"/>
                <w:kern w:val="0"/>
                <w:sz w:val="21"/>
                <w:szCs w:val="21"/>
                <w:lang w:val="en-US" w:eastAsia="zh-CN" w:bidi="ar-SA"/>
                <w14:textFill>
                  <w14:solidFill>
                    <w14:schemeClr w14:val="tx1"/>
                  </w14:solidFill>
                </w14:textFill>
              </w:rPr>
              <w:t>{%tr if urinaryProstateDisease != ‘’%}</w:t>
            </w:r>
          </w:p>
        </w:tc>
      </w:tr>
      <w:tr w14:paraId="5F054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747" w:type="dxa"/>
            <w:gridSpan w:val="5"/>
            <w:tcBorders>
              <w:top w:val="single" w:color="000000" w:themeColor="text1" w:sz="4" w:space="0"/>
              <w:left w:val="single" w:color="000000" w:themeColor="text1" w:sz="4" w:space="0"/>
              <w:bottom w:val="single" w:color="000000" w:themeColor="text1" w:sz="4" w:space="0"/>
              <w:right w:val="nil"/>
            </w:tcBorders>
            <w:vAlign w:val="center"/>
          </w:tcPr>
          <w:p w14:paraId="236D9D7D">
            <w:pPr>
              <w:pStyle w:val="28"/>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63" w:leftChars="30" w:right="63" w:rightChars="30"/>
              <w:jc w:val="left"/>
              <w:textAlignment w:val="auto"/>
              <w:rPr>
                <w:rFonts w:hint="eastAsia" w:ascii="宋体" w:hAnsi="宋体" w:eastAsia="宋体" w:cs="宋体"/>
                <w:b w:val="0"/>
                <w:bCs/>
                <w:color w:val="000000" w:themeColor="text1"/>
                <w:kern w:val="0"/>
                <w:sz w:val="21"/>
                <w:szCs w:val="21"/>
                <w:lang w:val="en-US" w:eastAsia="zh-CN" w:bidi="ar-SA"/>
                <w14:textFill>
                  <w14:solidFill>
                    <w14:schemeClr w14:val="tx1"/>
                  </w14:solidFill>
                </w14:textFill>
              </w:rPr>
            </w:pPr>
            <w:r>
              <w:rPr>
                <w:rFonts w:hint="eastAsia" w:ascii="宋体" w:hAnsi="宋体" w:eastAsia="宋体" w:cs="宋体"/>
                <w:b w:val="0"/>
                <w:bCs/>
                <w:color w:val="000000" w:themeColor="text1"/>
                <w:kern w:val="0"/>
                <w:sz w:val="21"/>
                <w:szCs w:val="21"/>
                <w:lang w:val="en-US" w:eastAsia="zh-CN" w:bidi="ar-SA"/>
                <w14:textFill>
                  <w14:solidFill>
                    <w14:schemeClr w14:val="tx1"/>
                  </w14:solidFill>
                </w14:textFill>
              </w:rPr>
              <w:t>预后相关</w:t>
            </w:r>
          </w:p>
        </w:tc>
        <w:tc>
          <w:tcPr>
            <w:tcW w:w="4543" w:type="dxa"/>
            <w:gridSpan w:val="3"/>
            <w:tcBorders>
              <w:top w:val="single" w:color="000000" w:themeColor="text1" w:sz="4" w:space="0"/>
              <w:left w:val="nil"/>
              <w:bottom w:val="single" w:color="000000" w:themeColor="text1" w:sz="4" w:space="0"/>
              <w:right w:val="single" w:color="000000" w:themeColor="text1" w:sz="4" w:space="0"/>
            </w:tcBorders>
            <w:vAlign w:val="center"/>
          </w:tcPr>
          <w:p w14:paraId="5D9C487C">
            <w:pPr>
              <w:pStyle w:val="28"/>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63" w:leftChars="30" w:right="63" w:rightChars="30"/>
              <w:jc w:val="left"/>
              <w:textAlignment w:val="auto"/>
              <w:rPr>
                <w:rFonts w:hint="eastAsia" w:ascii="宋体" w:hAnsi="宋体" w:eastAsia="宋体" w:cs="宋体"/>
                <w:b w:val="0"/>
                <w:bCs/>
                <w:color w:val="000000" w:themeColor="text1"/>
                <w:kern w:val="0"/>
                <w:sz w:val="21"/>
                <w:szCs w:val="21"/>
                <w:lang w:val="en-US" w:eastAsia="zh-CN" w:bidi="ar-SA"/>
                <w14:textFill>
                  <w14:solidFill>
                    <w14:schemeClr w14:val="tx1"/>
                  </w14:solidFill>
                </w14:textFill>
              </w:rPr>
            </w:pPr>
            <w:r>
              <w:rPr>
                <w:rFonts w:hint="eastAsia" w:ascii="宋体" w:hAnsi="宋体" w:eastAsia="宋体" w:cs="宋体"/>
                <w:b w:val="0"/>
                <w:bCs/>
                <w:color w:val="000000" w:themeColor="text1"/>
                <w:kern w:val="0"/>
                <w:sz w:val="21"/>
                <w:szCs w:val="21"/>
                <w:lang w:val="en-US" w:eastAsia="zh-CN" w:bidi="ar-SA"/>
                <w14:textFill>
                  <w14:solidFill>
                    <w14:schemeClr w14:val="tx1"/>
                  </w14:solidFill>
                </w14:textFill>
              </w:rPr>
              <w:t>详见“预后相关基因检测结果及解析”部分</w:t>
            </w:r>
          </w:p>
        </w:tc>
      </w:tr>
      <w:tr w14:paraId="4683D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290" w:type="dxa"/>
            <w:gridSpan w:val="8"/>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7756BD6">
            <w:pPr>
              <w:pStyle w:val="28"/>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63" w:leftChars="30" w:right="63" w:rightChars="30"/>
              <w:jc w:val="left"/>
              <w:textAlignment w:val="auto"/>
              <w:rPr>
                <w:rFonts w:hint="default" w:ascii="Times New Roman" w:hAnsi="Times New Roman" w:eastAsia="宋体" w:cs="Times New Roman"/>
                <w:b w:val="0"/>
                <w:bCs/>
                <w:color w:val="000000" w:themeColor="text1"/>
                <w:kern w:val="0"/>
                <w:sz w:val="21"/>
                <w:szCs w:val="21"/>
                <w:lang w:val="en-US" w:eastAsia="zh-CN" w:bidi="ar-SA"/>
                <w14:textFill>
                  <w14:solidFill>
                    <w14:schemeClr w14:val="tx1"/>
                  </w14:solidFill>
                </w14:textFill>
              </w:rPr>
            </w:pPr>
            <w:r>
              <w:rPr>
                <w:rFonts w:hint="default" w:ascii="Times New Roman" w:hAnsi="Times New Roman" w:eastAsia="宋体" w:cs="Times New Roman"/>
                <w:b w:val="0"/>
                <w:bCs/>
                <w:color w:val="000000" w:themeColor="text1"/>
                <w:kern w:val="0"/>
                <w:sz w:val="21"/>
                <w:szCs w:val="21"/>
                <w:lang w:val="en-US" w:eastAsia="zh-CN" w:bidi="ar-SA"/>
                <w14:textFill>
                  <w14:solidFill>
                    <w14:schemeClr w14:val="tx1"/>
                  </w14:solidFill>
                </w14:textFill>
              </w:rPr>
              <w:t>{%tr endif %}</w:t>
            </w:r>
          </w:p>
        </w:tc>
      </w:tr>
      <w:tr w14:paraId="65995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290" w:type="dxa"/>
            <w:gridSpan w:val="8"/>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F1BBE2F">
            <w:pPr>
              <w:pStyle w:val="28"/>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63" w:leftChars="30" w:right="63" w:rightChars="30"/>
              <w:jc w:val="left"/>
              <w:textAlignment w:val="auto"/>
              <w:rPr>
                <w:rFonts w:hint="default" w:ascii="Times New Roman" w:hAnsi="Times New Roman" w:eastAsia="宋体" w:cs="Times New Roman"/>
                <w:b w:val="0"/>
                <w:bCs/>
                <w:color w:val="000000" w:themeColor="text1"/>
                <w:kern w:val="0"/>
                <w:sz w:val="21"/>
                <w:szCs w:val="21"/>
                <w:lang w:val="en-US" w:eastAsia="zh-CN" w:bidi="ar-SA"/>
                <w14:textFill>
                  <w14:solidFill>
                    <w14:schemeClr w14:val="tx1"/>
                  </w14:solidFill>
                </w14:textFill>
              </w:rPr>
            </w:pPr>
            <w:r>
              <w:rPr>
                <w:rFonts w:hint="default" w:ascii="Times New Roman" w:hAnsi="Times New Roman" w:eastAsia="宋体" w:cs="Times New Roman"/>
                <w:b w:val="0"/>
                <w:bCs/>
                <w:color w:val="000000" w:themeColor="text1"/>
                <w:kern w:val="0"/>
                <w:sz w:val="21"/>
                <w:szCs w:val="21"/>
                <w:lang w:val="en-US" w:eastAsia="zh-CN" w:bidi="ar-SA"/>
                <w14:textFill>
                  <w14:solidFill>
                    <w14:schemeClr w14:val="tx1"/>
                  </w14:solidFill>
                </w14:textFill>
              </w:rPr>
              <w:t>{%tr if gastrointestinalStromalTumor == True %}</w:t>
            </w:r>
          </w:p>
        </w:tc>
      </w:tr>
      <w:tr w14:paraId="13396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747" w:type="dxa"/>
            <w:gridSpan w:val="5"/>
            <w:tcBorders>
              <w:top w:val="single" w:color="000000" w:themeColor="text1" w:sz="4" w:space="0"/>
              <w:left w:val="single" w:color="000000" w:themeColor="text1" w:sz="4" w:space="0"/>
              <w:bottom w:val="single" w:color="000000" w:themeColor="text1" w:sz="4" w:space="0"/>
              <w:right w:val="nil"/>
            </w:tcBorders>
            <w:vAlign w:val="center"/>
          </w:tcPr>
          <w:p w14:paraId="6423B483">
            <w:pPr>
              <w:pStyle w:val="28"/>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63" w:leftChars="30" w:right="63" w:rightChars="30"/>
              <w:jc w:val="left"/>
              <w:textAlignment w:val="auto"/>
              <w:rPr>
                <w:rFonts w:hint="default" w:ascii="Times New Roman" w:hAnsi="Times New Roman" w:eastAsia="宋体" w:cs="Times New Roman"/>
                <w:b w:val="0"/>
                <w:bCs/>
                <w:color w:val="000000" w:themeColor="text1"/>
                <w:kern w:val="0"/>
                <w:sz w:val="21"/>
                <w:szCs w:val="21"/>
                <w:lang w:val="en-US" w:eastAsia="zh-CN" w:bidi="ar-SA"/>
                <w14:textFill>
                  <w14:solidFill>
                    <w14:schemeClr w14:val="tx1"/>
                  </w14:solidFill>
                </w14:textFill>
              </w:rPr>
            </w:pPr>
            <w:r>
              <w:rPr>
                <w:rFonts w:hint="default" w:ascii="Times New Roman" w:hAnsi="Times New Roman" w:eastAsia="宋体" w:cs="Times New Roman"/>
                <w:b w:val="0"/>
                <w:bCs/>
                <w:color w:val="000000" w:themeColor="text1"/>
                <w:kern w:val="0"/>
                <w:sz w:val="21"/>
                <w:szCs w:val="21"/>
                <w:lang w:val="en-US" w:eastAsia="zh-CN" w:bidi="ar-SA"/>
                <w14:textFill>
                  <w14:solidFill>
                    <w14:schemeClr w14:val="tx1"/>
                  </w14:solidFill>
                </w14:textFill>
              </w:rPr>
              <w:t>化疗药物检测</w:t>
            </w:r>
          </w:p>
        </w:tc>
        <w:tc>
          <w:tcPr>
            <w:tcW w:w="4543" w:type="dxa"/>
            <w:gridSpan w:val="3"/>
            <w:tcBorders>
              <w:top w:val="single" w:color="000000" w:themeColor="text1" w:sz="4" w:space="0"/>
              <w:left w:val="nil"/>
              <w:bottom w:val="single" w:color="000000" w:themeColor="text1" w:sz="4" w:space="0"/>
              <w:right w:val="single" w:color="000000" w:themeColor="text1" w:sz="4" w:space="0"/>
            </w:tcBorders>
            <w:vAlign w:val="center"/>
          </w:tcPr>
          <w:p w14:paraId="5600511F">
            <w:pPr>
              <w:pStyle w:val="28"/>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63" w:leftChars="30" w:right="63" w:rightChars="30"/>
              <w:jc w:val="left"/>
              <w:textAlignment w:val="auto"/>
              <w:rPr>
                <w:rFonts w:hint="default" w:ascii="Times New Roman" w:hAnsi="Times New Roman" w:eastAsia="宋体" w:cs="Times New Roman"/>
                <w:b w:val="0"/>
                <w:bCs/>
                <w:color w:val="000000" w:themeColor="text1"/>
                <w:kern w:val="0"/>
                <w:sz w:val="21"/>
                <w:szCs w:val="21"/>
                <w:lang w:val="en-US" w:eastAsia="zh-CN" w:bidi="ar-SA"/>
                <w14:textFill>
                  <w14:solidFill>
                    <w14:schemeClr w14:val="tx1"/>
                  </w14:solidFill>
                </w14:textFill>
              </w:rPr>
            </w:pPr>
            <w:r>
              <w:rPr>
                <w:rFonts w:hint="default" w:ascii="Times New Roman" w:hAnsi="Times New Roman" w:eastAsia="宋体" w:cs="Times New Roman"/>
                <w:b w:val="0"/>
                <w:bCs/>
                <w:color w:val="000000" w:themeColor="text1"/>
                <w:kern w:val="0"/>
                <w:sz w:val="21"/>
                <w:szCs w:val="21"/>
                <w:lang w:val="en-US" w:eastAsia="zh-CN" w:bidi="ar-SA"/>
                <w14:textFill>
                  <w14:solidFill>
                    <w14:schemeClr w14:val="tx1"/>
                  </w14:solidFill>
                </w14:textFill>
              </w:rPr>
              <w:t>详见“化疗药物检测解析”部分</w:t>
            </w:r>
          </w:p>
        </w:tc>
      </w:tr>
      <w:tr w14:paraId="6E36D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290" w:type="dxa"/>
            <w:gridSpan w:val="8"/>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4BF137CE">
            <w:pPr>
              <w:pStyle w:val="28"/>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63" w:leftChars="30" w:right="63" w:rightChars="30"/>
              <w:jc w:val="left"/>
              <w:textAlignment w:val="auto"/>
              <w:rPr>
                <w:rFonts w:hint="default" w:ascii="Times New Roman" w:hAnsi="Times New Roman" w:eastAsia="宋体" w:cs="Times New Roman"/>
                <w:b w:val="0"/>
                <w:bCs/>
                <w:color w:val="000000" w:themeColor="text1"/>
                <w:kern w:val="0"/>
                <w:sz w:val="21"/>
                <w:szCs w:val="21"/>
                <w:lang w:val="en-US" w:eastAsia="zh-CN" w:bidi="ar-SA"/>
                <w14:textFill>
                  <w14:solidFill>
                    <w14:schemeClr w14:val="tx1"/>
                  </w14:solidFill>
                </w14:textFill>
              </w:rPr>
            </w:pPr>
            <w:r>
              <w:rPr>
                <w:rFonts w:hint="default" w:ascii="Times New Roman" w:hAnsi="Times New Roman" w:eastAsia="宋体" w:cs="Times New Roman"/>
                <w:b w:val="0"/>
                <w:bCs/>
                <w:color w:val="000000" w:themeColor="text1"/>
                <w:kern w:val="0"/>
                <w:sz w:val="21"/>
                <w:szCs w:val="21"/>
                <w:lang w:val="en-US" w:eastAsia="zh-CN" w:bidi="ar-SA"/>
                <w14:textFill>
                  <w14:solidFill>
                    <w14:schemeClr w14:val="tx1"/>
                  </w14:solidFill>
                </w14:textFill>
              </w:rPr>
              <w:t>{%tr endif %}</w:t>
            </w:r>
          </w:p>
        </w:tc>
      </w:tr>
      <w:tr w14:paraId="14034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747" w:type="dxa"/>
            <w:gridSpan w:val="5"/>
            <w:tcBorders>
              <w:top w:val="single" w:color="000000" w:themeColor="text1" w:sz="4" w:space="0"/>
              <w:left w:val="single" w:color="000000" w:themeColor="text1" w:sz="4" w:space="0"/>
              <w:bottom w:val="single" w:color="000000" w:themeColor="text1" w:sz="18" w:space="0"/>
              <w:right w:val="nil"/>
            </w:tcBorders>
            <w:vAlign w:val="center"/>
          </w:tcPr>
          <w:p w14:paraId="27259924">
            <w:pPr>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63" w:leftChars="30" w:right="63" w:rightChars="30"/>
              <w:jc w:val="left"/>
              <w:textAlignment w:val="auto"/>
              <w:rPr>
                <w:rFonts w:hint="default" w:ascii="Times New Roman" w:hAnsi="Times New Roman" w:eastAsia="宋体" w:cs="Times New Roman"/>
                <w:b w:val="0"/>
                <w:bCs/>
                <w:color w:val="000000" w:themeColor="text1"/>
                <w:kern w:val="0"/>
                <w:sz w:val="21"/>
                <w:szCs w:val="21"/>
                <w:lang w:val="en-US" w:eastAsia="zh-CN" w:bidi="ar-SA"/>
                <w14:textFill>
                  <w14:solidFill>
                    <w14:schemeClr w14:val="tx1"/>
                  </w14:solidFill>
                </w14:textFill>
              </w:rPr>
            </w:pPr>
            <w:r>
              <w:rPr>
                <w:rFonts w:hint="default" w:ascii="Times New Roman" w:hAnsi="Times New Roman" w:eastAsia="宋体" w:cs="Times New Roman"/>
                <w:b w:val="0"/>
                <w:bCs/>
                <w:color w:val="000000" w:themeColor="text1"/>
                <w:kern w:val="0"/>
                <w:sz w:val="21"/>
                <w:szCs w:val="21"/>
                <w:lang w:val="en-US" w:eastAsia="zh-CN" w:bidi="ar-SA"/>
                <w14:textFill>
                  <w14:solidFill>
                    <w14:schemeClr w14:val="tx1"/>
                  </w14:solidFill>
                </w14:textFill>
              </w:rPr>
              <w:t>总体质量控制评估结果</w:t>
            </w:r>
          </w:p>
        </w:tc>
        <w:tc>
          <w:tcPr>
            <w:tcW w:w="4543" w:type="dxa"/>
            <w:gridSpan w:val="3"/>
            <w:tcBorders>
              <w:top w:val="single" w:color="000000" w:themeColor="text1" w:sz="4" w:space="0"/>
              <w:left w:val="nil"/>
              <w:bottom w:val="single" w:color="000000" w:themeColor="text1" w:sz="18" w:space="0"/>
              <w:right w:val="single" w:color="000000" w:themeColor="text1" w:sz="4" w:space="0"/>
            </w:tcBorders>
            <w:vAlign w:val="center"/>
          </w:tcPr>
          <w:p w14:paraId="34280907">
            <w:pPr>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63" w:leftChars="30" w:right="63" w:rightChars="30"/>
              <w:jc w:val="left"/>
              <w:textAlignment w:val="auto"/>
              <w:rPr>
                <w:rFonts w:hint="default" w:ascii="Times New Roman" w:hAnsi="Times New Roman" w:eastAsia="宋体" w:cs="Times New Roman"/>
                <w:b w:val="0"/>
                <w:bCs/>
                <w:color w:val="000000" w:themeColor="text1"/>
                <w:kern w:val="0"/>
                <w:sz w:val="21"/>
                <w:szCs w:val="21"/>
                <w:lang w:val="en-US" w:eastAsia="zh-CN" w:bidi="ar-SA"/>
                <w14:textFill>
                  <w14:solidFill>
                    <w14:schemeClr w14:val="tx1"/>
                  </w14:solidFill>
                </w14:textFill>
              </w:rPr>
            </w:pPr>
            <w:r>
              <w:rPr>
                <w:rFonts w:hint="eastAsia" w:ascii="宋体" w:hAnsi="宋体" w:eastAsia="宋体" w:cs="宋体"/>
                <w:b w:val="0"/>
                <w:bCs/>
                <w:color w:val="000000" w:themeColor="text1"/>
                <w:kern w:val="0"/>
                <w:sz w:val="21"/>
                <w:szCs w:val="21"/>
                <w:lang w:val="en-US" w:eastAsia="zh-CN" w:bidi="ar-SA"/>
                <w14:textFill>
                  <w14:solidFill>
                    <w14:schemeClr w14:val="tx1"/>
                  </w14:solidFill>
                </w14:textFill>
              </w:rPr>
              <w:t>{{ overall_quality_assessment }}</w:t>
            </w:r>
          </w:p>
        </w:tc>
      </w:tr>
      <w:tr w14:paraId="7B55D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290" w:type="dxa"/>
            <w:gridSpan w:val="8"/>
            <w:tcBorders>
              <w:top w:val="single" w:color="000000" w:themeColor="text1" w:sz="18" w:space="0"/>
              <w:left w:val="single" w:color="000000" w:themeColor="text1" w:sz="4" w:space="0"/>
              <w:bottom w:val="single" w:color="000000" w:themeColor="text1" w:sz="4" w:space="0"/>
              <w:right w:val="single" w:color="000000" w:themeColor="text1" w:sz="4" w:space="0"/>
            </w:tcBorders>
            <w:shd w:val="clear" w:color="auto" w:fill="auto"/>
            <w:vAlign w:val="center"/>
          </w:tcPr>
          <w:p w14:paraId="1079018B">
            <w:pPr>
              <w:keepNext w:val="0"/>
              <w:keepLines w:val="0"/>
              <w:pageBreakBefore w:val="0"/>
              <w:widowControl w:val="0"/>
              <w:kinsoku/>
              <w:wordWrap/>
              <w:overflowPunct/>
              <w:topLinePunct w:val="0"/>
              <w:autoSpaceDE/>
              <w:autoSpaceDN/>
              <w:bidi w:val="0"/>
              <w:adjustRightInd w:val="0"/>
              <w:snapToGrid w:val="0"/>
              <w:ind w:left="63" w:leftChars="30" w:right="63" w:rightChars="30"/>
              <w:textAlignment w:val="auto"/>
              <w:rPr>
                <w:rFonts w:hint="default" w:ascii="Times New Roman" w:hAnsi="Times New Roman" w:eastAsia="宋体" w:cs="Times New Roman"/>
                <w:sz w:val="24"/>
                <w:szCs w:val="24"/>
                <w:lang w:val="en-US" w:eastAsia="zh-CN"/>
              </w:rPr>
            </w:pPr>
          </w:p>
          <w:p w14:paraId="5CE620F0">
            <w:pPr>
              <w:keepNext w:val="0"/>
              <w:keepLines w:val="0"/>
              <w:pageBreakBefore w:val="0"/>
              <w:widowControl w:val="0"/>
              <w:kinsoku/>
              <w:wordWrap/>
              <w:overflowPunct/>
              <w:topLinePunct w:val="0"/>
              <w:autoSpaceDE/>
              <w:autoSpaceDN/>
              <w:bidi w:val="0"/>
              <w:adjustRightInd w:val="0"/>
              <w:snapToGrid w:val="0"/>
              <w:ind w:left="63" w:leftChars="30" w:right="63" w:rightChars="30"/>
              <w:textAlignment w:val="auto"/>
              <w:rPr>
                <w:rFonts w:hint="default" w:ascii="Times New Roman" w:hAnsi="Times New Roman" w:eastAsia="宋体" w:cs="Times New Roman"/>
                <w:sz w:val="24"/>
                <w:szCs w:val="24"/>
                <w:lang w:val="en-US" w:eastAsia="zh-CN"/>
              </w:rPr>
            </w:pPr>
          </w:p>
          <w:p w14:paraId="4964A0A0">
            <w:pPr>
              <w:keepNext w:val="0"/>
              <w:keepLines w:val="0"/>
              <w:pageBreakBefore w:val="0"/>
              <w:widowControl w:val="0"/>
              <w:kinsoku/>
              <w:wordWrap/>
              <w:overflowPunct/>
              <w:topLinePunct w:val="0"/>
              <w:autoSpaceDE/>
              <w:autoSpaceDN/>
              <w:bidi w:val="0"/>
              <w:adjustRightInd w:val="0"/>
              <w:snapToGrid w:val="0"/>
              <w:ind w:left="63" w:leftChars="30" w:right="63" w:rightChars="30"/>
              <w:textAlignment w:val="auto"/>
              <w:rPr>
                <w:rFonts w:hint="default" w:ascii="Times New Roman" w:hAnsi="Times New Roman" w:eastAsia="宋体" w:cs="Times New Roman"/>
                <w:sz w:val="24"/>
                <w:szCs w:val="24"/>
                <w:lang w:val="en-US" w:eastAsia="zh-CN"/>
              </w:rPr>
            </w:pPr>
          </w:p>
          <w:p w14:paraId="00964E0A">
            <w:pPr>
              <w:keepNext w:val="0"/>
              <w:keepLines w:val="0"/>
              <w:pageBreakBefore w:val="0"/>
              <w:widowControl w:val="0"/>
              <w:kinsoku/>
              <w:wordWrap/>
              <w:overflowPunct/>
              <w:topLinePunct w:val="0"/>
              <w:autoSpaceDE/>
              <w:autoSpaceDN/>
              <w:bidi w:val="0"/>
              <w:adjustRightInd w:val="0"/>
              <w:snapToGrid w:val="0"/>
              <w:ind w:left="63" w:leftChars="30" w:right="63" w:rightChars="30"/>
              <w:textAlignment w:val="auto"/>
              <w:rPr>
                <w:rFonts w:hint="default" w:ascii="Times New Roman" w:hAnsi="Times New Roman" w:eastAsia="宋体" w:cs="Times New Roman"/>
                <w:sz w:val="24"/>
                <w:szCs w:val="24"/>
                <w:lang w:val="en-US" w:eastAsia="zh-CN"/>
              </w:rPr>
            </w:pPr>
          </w:p>
          <w:p w14:paraId="19C8176B">
            <w:pPr>
              <w:keepNext w:val="0"/>
              <w:keepLines w:val="0"/>
              <w:pageBreakBefore w:val="0"/>
              <w:widowControl w:val="0"/>
              <w:kinsoku/>
              <w:wordWrap/>
              <w:overflowPunct/>
              <w:topLinePunct w:val="0"/>
              <w:autoSpaceDE/>
              <w:autoSpaceDN/>
              <w:bidi w:val="0"/>
              <w:adjustRightInd w:val="0"/>
              <w:snapToGrid w:val="0"/>
              <w:ind w:left="63" w:leftChars="30" w:right="63" w:rightChars="30"/>
              <w:textAlignment w:val="auto"/>
              <w:rPr>
                <w:rFonts w:hint="default" w:ascii="Times New Roman" w:hAnsi="Times New Roman" w:eastAsia="宋体" w:cs="Times New Roman"/>
                <w:spacing w:val="6"/>
                <w:kern w:val="2"/>
                <w:sz w:val="24"/>
                <w:szCs w:val="24"/>
                <w:lang w:val="en-US" w:eastAsia="zh-CN" w:bidi="ar-SA"/>
              </w:rPr>
            </w:pPr>
            <w:r>
              <w:rPr>
                <w:rFonts w:hint="default" w:ascii="Times New Roman" w:hAnsi="Times New Roman" w:eastAsia="宋体" w:cs="Times New Roman"/>
                <w:sz w:val="24"/>
                <w:szCs w:val="24"/>
              </w:rPr>
              <w:t xml:space="preserve">检验者：      </w:t>
            </w:r>
            <w:r>
              <w:rPr>
                <w:rFonts w:hint="default"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 xml:space="preserve">        </w:t>
            </w:r>
            <w:r>
              <w:rPr>
                <w:rFonts w:hint="default" w:ascii="Times New Roman" w:hAnsi="Times New Roman" w:eastAsia="宋体" w:cs="Times New Roman"/>
                <w:sz w:val="24"/>
                <w:szCs w:val="24"/>
                <w:lang w:eastAsia="zh-Hans"/>
              </w:rPr>
              <w:t>审核</w:t>
            </w:r>
            <w:r>
              <w:rPr>
                <w:rFonts w:hint="default" w:ascii="Times New Roman" w:hAnsi="Times New Roman" w:eastAsia="宋体" w:cs="Times New Roman"/>
                <w:sz w:val="24"/>
                <w:szCs w:val="24"/>
              </w:rPr>
              <w:t xml:space="preserve">者：      </w:t>
            </w:r>
            <w:r>
              <w:rPr>
                <w:rFonts w:hint="default"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 xml:space="preserve">        报告日期：{{ reportdate }}</w:t>
            </w:r>
          </w:p>
        </w:tc>
      </w:tr>
      <w:tr w14:paraId="39753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gridSpan w:val="8"/>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03398E00">
            <w:pPr>
              <w:pStyle w:val="20"/>
              <w:keepNext w:val="0"/>
              <w:keepLines w:val="0"/>
              <w:pageBreakBefore w:val="0"/>
              <w:widowControl w:val="0"/>
              <w:kinsoku/>
              <w:wordWrap/>
              <w:overflowPunct/>
              <w:topLinePunct w:val="0"/>
              <w:autoSpaceDE/>
              <w:autoSpaceDN/>
              <w:bidi w:val="0"/>
              <w:adjustRightInd w:val="0"/>
              <w:snapToGrid w:val="0"/>
              <w:spacing w:line="260" w:lineRule="exact"/>
              <w:ind w:left="63" w:leftChars="30" w:right="63" w:rightChars="30" w:firstLine="0" w:firstLineChars="0"/>
              <w:textAlignment w:val="auto"/>
              <w:rPr>
                <w:rFonts w:hint="default" w:ascii="Times New Roman" w:hAnsi="Times New Roman" w:eastAsia="宋体" w:cs="Times New Roman"/>
                <w:kern w:val="2"/>
                <w:sz w:val="18"/>
                <w:szCs w:val="18"/>
                <w:lang w:val="en-US" w:eastAsia="zh-CN" w:bidi="ar-SA"/>
              </w:rPr>
            </w:pPr>
            <w:r>
              <w:rPr>
                <w:rFonts w:hint="default" w:ascii="Times New Roman" w:hAnsi="Times New Roman" w:eastAsia="宋体" w:cs="Times New Roman"/>
                <w:sz w:val="18"/>
                <w:szCs w:val="18"/>
              </w:rPr>
              <w:t>注：肿瘤疾病的发生和发展是动态过程，本检测结果只对本次送检标本负责。本实验室对以上检测结果保留最终解释权，如有疑义，请在收到结果后的7个工作日内与我们联系。</w:t>
            </w:r>
          </w:p>
        </w:tc>
      </w:tr>
    </w:tbl>
    <w:p w14:paraId="371C09AD">
      <w:pPr>
        <w:rPr>
          <w:rFonts w:ascii="Times New Roman" w:hAnsi="Times New Roman" w:eastAsia="宋体" w:cs="Times New Roman"/>
          <w:sz w:val="40"/>
          <w:szCs w:val="40"/>
        </w:rPr>
      </w:pPr>
      <w:r>
        <w:rPr>
          <w:rFonts w:ascii="Times New Roman" w:hAnsi="Times New Roman" w:eastAsia="宋体" w:cs="Times New Roman"/>
          <w:sz w:val="40"/>
          <w:szCs w:val="40"/>
        </w:rPr>
        <w:br w:type="page"/>
      </w:r>
    </w:p>
    <w:p w14:paraId="69C80027">
      <w:pPr>
        <w:pStyle w:val="3"/>
        <w:keepNext/>
        <w:keepLines/>
        <w:pageBreakBefore w:val="0"/>
        <w:widowControl w:val="0"/>
        <w:numPr>
          <w:ilvl w:val="0"/>
          <w:numId w:val="0"/>
        </w:numPr>
        <w:kinsoku/>
        <w:wordWrap/>
        <w:overflowPunct/>
        <w:topLinePunct w:val="0"/>
        <w:autoSpaceDE/>
        <w:autoSpaceDN/>
        <w:bidi w:val="0"/>
        <w:adjustRightInd/>
        <w:snapToGrid/>
        <w:spacing w:before="120" w:after="120" w:line="240" w:lineRule="auto"/>
        <w:textAlignment w:val="auto"/>
        <w:rPr>
          <w:rFonts w:hint="default" w:ascii="Times New Roman" w:hAnsi="Times New Roman" w:eastAsia="宋体" w:cs="Times New Roman"/>
          <w:sz w:val="40"/>
          <w:szCs w:val="40"/>
          <w:lang w:val="en-US" w:eastAsia="zh-CN"/>
        </w:rPr>
      </w:pPr>
      <w:r>
        <w:rPr>
          <w:rFonts w:hint="eastAsia" w:ascii="宋体" w:hAnsi="宋体" w:eastAsia="宋体" w:cs="宋体"/>
          <w:b/>
          <w:color w:val="18CF96"/>
          <w:sz w:val="28"/>
          <w:szCs w:val="24"/>
          <w:u w:color="006CB6"/>
          <w:lang w:val="zh-Hans"/>
        </w:rPr>
        <w:t>检测结果及详细解析</w:t>
      </w:r>
    </w:p>
    <w:p w14:paraId="2DC94AE6">
      <w:pPr>
        <w:keepNext w:val="0"/>
        <w:keepLines w:val="0"/>
        <w:pageBreakBefore w:val="0"/>
        <w:widowControl w:val="0"/>
        <w:kinsoku/>
        <w:wordWrap/>
        <w:overflowPunct/>
        <w:topLinePunct w:val="0"/>
        <w:autoSpaceDE/>
        <w:autoSpaceDN/>
        <w:bidi w:val="0"/>
        <w:adjustRightInd/>
        <w:snapToGrid/>
        <w:spacing w:line="240" w:lineRule="auto"/>
        <w:textAlignment w:val="auto"/>
        <w:rPr>
          <w:rFonts w:ascii="Gotham Book" w:hAnsi="Gotham Book" w:eastAsia="方正德赛黑简体 512B" w:cs="Times New Roman"/>
          <w:color w:val="006CB6"/>
          <w:sz w:val="21"/>
          <w:szCs w:val="21"/>
        </w:rPr>
      </w:pPr>
      <w:bookmarkStart w:id="0" w:name="_Toc30305"/>
      <w:bookmarkStart w:id="1" w:name="_Toc149837259"/>
      <w:r>
        <w:rPr>
          <w:rFonts w:hint="eastAsia" w:ascii="Times New Roman" w:hAnsi="Times New Roman" w:eastAsia="微软雅黑" w:cs="Times New Roman"/>
          <w:sz w:val="21"/>
          <w:szCs w:val="21"/>
          <w:lang w:eastAsia="zh-CN"/>
        </w:rPr>
        <w:t>{% if endometrialCarcinoma == True %}</w:t>
      </w:r>
    </w:p>
    <w:p w14:paraId="23FF8760">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textAlignment w:val="auto"/>
        <w:rPr>
          <w:rFonts w:ascii="Gotham Book" w:hAnsi="Gotham Book" w:eastAsia="方正德赛黑简体 512B" w:cs="Times New Roman"/>
          <w:color w:val="006CB6"/>
        </w:rPr>
      </w:pPr>
      <w:r>
        <w:rPr>
          <w:rFonts w:ascii="Gotham Book" w:hAnsi="Gotham Book" w:eastAsia="方正德赛黑简体 512B" w:cs="Times New Roman"/>
          <w:color w:val="006CB6"/>
        </w:rPr>
        <mc:AlternateContent>
          <mc:Choice Requires="wps">
            <w:drawing>
              <wp:inline distT="0" distB="0" distL="0" distR="0">
                <wp:extent cx="6260465" cy="297180"/>
                <wp:effectExtent l="4445" t="4445" r="13970" b="18415"/>
                <wp:docPr id="990" name="同侧圆角矩形 990"/>
                <wp:cNvGraphicFramePr/>
                <a:graphic xmlns:a="http://schemas.openxmlformats.org/drawingml/2006/main">
                  <a:graphicData uri="http://schemas.microsoft.com/office/word/2010/wordprocessingShape">
                    <wps:wsp>
                      <wps:cNvSpPr/>
                      <wps:spPr>
                        <a:xfrm>
                          <a:off x="0" y="0"/>
                          <a:ext cx="6260465" cy="297180"/>
                        </a:xfrm>
                        <a:prstGeom prst="round2SameRect">
                          <a:avLst/>
                        </a:prstGeom>
                        <a:solidFill>
                          <a:srgbClr val="18CF96"/>
                        </a:solidFill>
                        <a:ln>
                          <a:solidFill>
                            <a:srgbClr val="18CF96"/>
                          </a:solidFill>
                        </a:ln>
                        <a:effectLst/>
                      </wps:spPr>
                      <wps:style>
                        <a:lnRef idx="1">
                          <a:schemeClr val="accent1"/>
                        </a:lnRef>
                        <a:fillRef idx="3">
                          <a:schemeClr val="accent1"/>
                        </a:fillRef>
                        <a:effectRef idx="2">
                          <a:schemeClr val="accent1"/>
                        </a:effectRef>
                        <a:fontRef idx="minor">
                          <a:schemeClr val="lt1"/>
                        </a:fontRef>
                      </wps:style>
                      <wps:txbx>
                        <w:txbxContent>
                          <w:p w14:paraId="709B15D7">
                            <w:pPr>
                              <w:keepNext w:val="0"/>
                              <w:keepLines w:val="0"/>
                              <w:pageBreakBefore w:val="0"/>
                              <w:widowControl w:val="0"/>
                              <w:kinsoku/>
                              <w:wordWrap/>
                              <w:overflowPunct/>
                              <w:topLinePunct w:val="0"/>
                              <w:bidi w:val="0"/>
                              <w:adjustRightInd/>
                              <w:snapToGrid/>
                              <w:spacing w:before="0" w:beforeLines="30"/>
                              <w:textAlignment w:val="auto"/>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子宫内膜癌分子分型检测结果</w:t>
                            </w:r>
                          </w:p>
                        </w:txbxContent>
                      </wps:txbx>
                      <wps:bodyPr rot="0" spcFirstLastPara="0" vertOverflow="overflow" horzOverflow="overflow" vert="horz" wrap="square" lIns="36000" tIns="0" rIns="36000" bIns="0" numCol="1" spcCol="0" rtlCol="0" fromWordArt="0" anchor="b" anchorCtr="0" forceAA="0" compatLnSpc="1">
                        <a:noAutofit/>
                      </wps:bodyPr>
                    </wps:wsp>
                  </a:graphicData>
                </a:graphic>
              </wp:inline>
            </w:drawing>
          </mc:Choice>
          <mc:Fallback>
            <w:pict>
              <v:shape id="_x0000_s1026" o:spid="_x0000_s1026" style="height:23.4pt;width:492.95pt;v-text-anchor:bottom;" fillcolor="#18CF96" filled="t" stroked="t" coordsize="6260465,297180" o:gfxdata="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" path="m49530,0l6210934,0c6238289,0,6260464,22175,6260464,49530l6260465,297180,6260465,297180,0,297180,0,297180,0,49530c0,22175,22175,0,49530,0xe">
                <v:path textboxrect="0,0,6260465,297180" o:connectlocs="6260465,148590;3130232,297180;0,148590;3130232,0" o:connectangles="0,82,164,247"/>
                <v:fill on="t" focussize="0,0"/>
                <v:stroke weight="0.5pt" color="#18CF96 [3204]" miterlimit="8" joinstyle="miter"/>
                <v:imagedata o:title=""/>
                <o:lock v:ext="edit" aspectratio="f"/>
                <v:textbox inset="1mm,0mm,1mm,0mm">
                  <w:txbxContent>
                    <w:p w14:paraId="709B15D7">
                      <w:pPr>
                        <w:keepNext w:val="0"/>
                        <w:keepLines w:val="0"/>
                        <w:pageBreakBefore w:val="0"/>
                        <w:widowControl w:val="0"/>
                        <w:kinsoku/>
                        <w:wordWrap/>
                        <w:overflowPunct/>
                        <w:topLinePunct w:val="0"/>
                        <w:bidi w:val="0"/>
                        <w:adjustRightInd/>
                        <w:snapToGrid/>
                        <w:spacing w:before="0" w:beforeLines="30"/>
                        <w:textAlignment w:val="auto"/>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子宫内膜癌分子分型检测结果</w:t>
                      </w:r>
                    </w:p>
                  </w:txbxContent>
                </v:textbox>
                <w10:wrap type="none"/>
                <w10:anchorlock/>
              </v:shape>
            </w:pict>
          </mc:Fallback>
        </mc:AlternateContent>
      </w:r>
    </w:p>
    <w:p w14:paraId="29DA0E1B">
      <w:pPr>
        <w:jc w:val="both"/>
        <w:rPr>
          <w:rFonts w:hint="eastAsia" w:ascii="宋体" w:hAnsi="宋体" w:eastAsia="宋体" w:cs="宋体"/>
          <w:b/>
          <w:bCs/>
          <w:sz w:val="15"/>
          <w:szCs w:val="15"/>
          <w:highlight w:val="none"/>
          <w:lang w:eastAsia="zh-CN"/>
        </w:rPr>
      </w:pPr>
    </w:p>
    <w:tbl>
      <w:tblPr>
        <w:tblStyle w:val="12"/>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2564"/>
        <w:gridCol w:w="7299"/>
      </w:tblGrid>
      <w:tr w14:paraId="0E2A17A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454" w:hRule="atLeast"/>
          <w:jc w:val="center"/>
        </w:trPr>
        <w:tc>
          <w:tcPr>
            <w:tcW w:w="2564" w:type="dxa"/>
            <w:tcBorders>
              <w:top w:val="nil"/>
              <w:bottom w:val="single" w:color="auto" w:sz="4" w:space="0"/>
              <w:right w:val="nil"/>
            </w:tcBorders>
            <w:shd w:val="clear" w:color="auto" w:fill="00D392"/>
            <w:vAlign w:val="center"/>
          </w:tcPr>
          <w:p w14:paraId="0061701D">
            <w:pPr>
              <w:spacing w:before="13" w:line="252" w:lineRule="auto"/>
              <w:ind w:right="174"/>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检测项目</w:t>
            </w:r>
          </w:p>
        </w:tc>
        <w:tc>
          <w:tcPr>
            <w:tcW w:w="7299" w:type="dxa"/>
            <w:tcBorders>
              <w:top w:val="nil"/>
              <w:left w:val="nil"/>
              <w:bottom w:val="single" w:color="auto" w:sz="4" w:space="0"/>
            </w:tcBorders>
            <w:shd w:val="clear" w:color="auto" w:fill="00D392"/>
            <w:vAlign w:val="center"/>
          </w:tcPr>
          <w:p w14:paraId="47BA4C0E">
            <w:pPr>
              <w:spacing w:before="13" w:line="252" w:lineRule="auto"/>
              <w:ind w:right="174"/>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检测结果</w:t>
            </w:r>
          </w:p>
        </w:tc>
      </w:tr>
      <w:tr w14:paraId="02AB9B1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454" w:hRule="atLeast"/>
          <w:jc w:val="center"/>
        </w:trPr>
        <w:tc>
          <w:tcPr>
            <w:tcW w:w="2564" w:type="dxa"/>
            <w:tcBorders>
              <w:top w:val="single" w:color="auto" w:sz="4" w:space="0"/>
              <w:bottom w:val="single" w:color="auto" w:sz="4" w:space="0"/>
              <w:right w:val="nil"/>
            </w:tcBorders>
            <w:shd w:val="clear" w:color="auto" w:fill="auto"/>
            <w:vAlign w:val="center"/>
          </w:tcPr>
          <w:p w14:paraId="750775B7">
            <w:pPr>
              <w:spacing w:before="13" w:line="252" w:lineRule="auto"/>
              <w:ind w:right="174"/>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分子分型</w:t>
            </w:r>
          </w:p>
        </w:tc>
        <w:tc>
          <w:tcPr>
            <w:tcW w:w="7299" w:type="dxa"/>
            <w:tcBorders>
              <w:top w:val="single" w:color="auto" w:sz="4" w:space="0"/>
              <w:left w:val="nil"/>
              <w:bottom w:val="single" w:color="auto" w:sz="4" w:space="0"/>
            </w:tcBorders>
            <w:shd w:val="clear" w:color="auto" w:fill="auto"/>
            <w:vAlign w:val="center"/>
          </w:tcPr>
          <w:p w14:paraId="573091EF">
            <w:pPr>
              <w:spacing w:before="13" w:line="252" w:lineRule="auto"/>
              <w:ind w:right="174"/>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 summaryOfRresults.tcga }}</w:t>
            </w:r>
          </w:p>
        </w:tc>
      </w:tr>
    </w:tbl>
    <w:p w14:paraId="53CB529F">
      <w:pPr>
        <w:numPr>
          <w:ilvl w:val="0"/>
          <w:numId w:val="0"/>
        </w:numPr>
        <w:ind w:leftChars="0"/>
        <w:rPr>
          <w:rFonts w:hint="default" w:ascii="Times New Roman" w:hAnsi="Times New Roman" w:eastAsia="微软雅黑" w:cs="Times New Roman"/>
          <w:sz w:val="24"/>
          <w:szCs w:val="24"/>
          <w:lang w:eastAsia="zh-CN"/>
        </w:rPr>
      </w:pPr>
    </w:p>
    <w:p w14:paraId="726EA21D">
      <w:pPr>
        <w:numPr>
          <w:ilvl w:val="0"/>
          <w:numId w:val="0"/>
        </w:numPr>
        <w:ind w:leftChars="0"/>
        <w:rPr>
          <w:rFonts w:hint="default" w:ascii="Times New Roman" w:hAnsi="Times New Roman" w:eastAsia="微软雅黑" w:cs="Times New Roman"/>
          <w:sz w:val="24"/>
          <w:szCs w:val="24"/>
          <w:lang w:eastAsia="zh-CN"/>
        </w:rPr>
      </w:pPr>
    </w:p>
    <w:p w14:paraId="11A9C9B4">
      <w:pPr>
        <w:numPr>
          <w:ilvl w:val="0"/>
          <w:numId w:val="0"/>
        </w:numPr>
        <w:ind w:leftChars="0"/>
        <w:rPr>
          <w:rFonts w:hint="default" w:ascii="Times New Roman" w:hAnsi="Times New Roman" w:eastAsia="微软雅黑" w:cs="Times New Roman"/>
          <w:sz w:val="18"/>
          <w:lang w:eastAsia="zh-CN"/>
        </w:rPr>
      </w:pPr>
      <w:r>
        <w:rPr>
          <w:rFonts w:ascii="宋体" w:hAnsi="宋体" w:eastAsia="宋体" w:cs="宋体"/>
          <w:sz w:val="24"/>
          <w:szCs w:val="24"/>
        </w:rPr>
        <w:drawing>
          <wp:inline distT="0" distB="0" distL="114300" distR="114300">
            <wp:extent cx="6260465" cy="2433320"/>
            <wp:effectExtent l="0" t="0" r="3175" b="508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11"/>
                    <a:srcRect t="10301" r="4169" b="8532"/>
                    <a:stretch>
                      <a:fillRect/>
                    </a:stretch>
                  </pic:blipFill>
                  <pic:spPr>
                    <a:xfrm>
                      <a:off x="0" y="0"/>
                      <a:ext cx="6260465" cy="2433320"/>
                    </a:xfrm>
                    <a:prstGeom prst="rect">
                      <a:avLst/>
                    </a:prstGeom>
                    <a:noFill/>
                    <a:ln w="9525">
                      <a:noFill/>
                    </a:ln>
                  </pic:spPr>
                </pic:pic>
              </a:graphicData>
            </a:graphic>
          </wp:inline>
        </w:drawing>
      </w:r>
    </w:p>
    <w:p w14:paraId="0E8D2396">
      <w:pPr>
        <w:jc w:val="center"/>
        <w:rPr>
          <w:rFonts w:hint="eastAsia" w:ascii="宋体" w:hAnsi="宋体" w:eastAsia="宋体" w:cs="宋体"/>
          <w:b/>
          <w:bCs/>
          <w:sz w:val="30"/>
          <w:highlight w:val="none"/>
          <w:lang w:eastAsia="zh-CN"/>
        </w:rPr>
      </w:pPr>
      <w:r>
        <w:rPr>
          <w:rFonts w:hint="eastAsia" w:ascii="宋体" w:hAnsi="宋体" w:eastAsia="宋体" w:cs="宋体"/>
          <w:b/>
          <w:bCs/>
          <w:sz w:val="18"/>
          <w:highlight w:val="none"/>
          <w:lang w:eastAsia="zh-CN"/>
        </w:rPr>
        <w:t>图：子宫内膜癌分子分型规则（参考NCCN Guidelines Version 3.2025 Endometrial Carcinoma）</w:t>
      </w:r>
    </w:p>
    <w:p w14:paraId="605B6A8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1"/>
          <w:szCs w:val="21"/>
          <w:lang w:val="en-US" w:eastAsia="zh-CN"/>
        </w:rPr>
      </w:pPr>
      <w:r>
        <w:rPr>
          <w:rFonts w:hint="eastAsia"/>
          <w:color w:val="00D392"/>
          <w:sz w:val="30"/>
          <w:lang w:eastAsia="zh-CN"/>
        </w:rPr>
        <w:br w:type="page"/>
      </w:r>
      <w:r>
        <w:rPr>
          <w:rFonts w:hint="eastAsia" w:ascii="Times New Roman" w:hAnsi="Times New Roman" w:eastAsia="微软雅黑" w:cs="Times New Roman"/>
          <w:sz w:val="21"/>
          <w:szCs w:val="21"/>
          <w:lang w:eastAsia="zh-CN"/>
        </w:rPr>
        <w:t>{% endif %}</w:t>
      </w:r>
      <w:bookmarkStart w:id="2" w:name="_Toc17828"/>
      <w:r>
        <w:rPr>
          <w:rFonts w:hint="default" w:ascii="Times New Roman" w:hAnsi="Times New Roman" w:eastAsia="微软雅黑" w:cs="Times New Roman"/>
          <w:b w:val="0"/>
          <w:bCs w:val="0"/>
          <w:color w:val="auto"/>
          <w:sz w:val="21"/>
          <w:szCs w:val="21"/>
          <w:lang w:val="en-US" w:eastAsia="zh-CN" w:bidi="ar-SA"/>
        </w:rPr>
        <w:t>{% if</w:t>
      </w:r>
      <w:r>
        <w:rPr>
          <w:rStyle w:val="15"/>
          <w:rFonts w:hint="eastAsia" w:ascii="Times New Roman" w:hAnsi="Times New Roman" w:eastAsia="微软雅黑" w:cs="Times New Roman"/>
          <w:color w:val="auto"/>
          <w:sz w:val="21"/>
          <w:szCs w:val="21"/>
          <w:lang w:val="en-US" w:eastAsia="zh-CN"/>
        </w:rPr>
        <w:t xml:space="preserve"> disease.ThyroidCarcinoma </w:t>
      </w:r>
      <w:r>
        <w:rPr>
          <w:rFonts w:hint="default" w:ascii="Times New Roman" w:hAnsi="Times New Roman" w:eastAsia="微软雅黑" w:cs="Times New Roman"/>
          <w:b w:val="0"/>
          <w:bCs w:val="0"/>
          <w:color w:val="auto"/>
          <w:sz w:val="21"/>
          <w:szCs w:val="21"/>
          <w:lang w:val="en-US" w:eastAsia="zh-CN" w:bidi="ar-SA"/>
        </w:rPr>
        <w:t>%}</w:t>
      </w:r>
    </w:p>
    <w:p w14:paraId="40B8A00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微软雅黑" w:cs="Times New Roman"/>
          <w:sz w:val="21"/>
          <w:szCs w:val="21"/>
          <w:lang w:eastAsia="zh-CN"/>
        </w:rPr>
      </w:pPr>
      <w:r>
        <w:rPr>
          <w:rFonts w:ascii="Gotham Book" w:hAnsi="Gotham Book" w:eastAsia="方正德赛黑简体 512B" w:cs="Times New Roman"/>
          <w:color w:val="006CB6"/>
        </w:rPr>
        <mc:AlternateContent>
          <mc:Choice Requires="wps">
            <w:drawing>
              <wp:inline distT="0" distB="0" distL="0" distR="0">
                <wp:extent cx="6260465" cy="297180"/>
                <wp:effectExtent l="4445" t="4445" r="13970" b="18415"/>
                <wp:docPr id="7" name="同侧圆角矩形 7"/>
                <wp:cNvGraphicFramePr/>
                <a:graphic xmlns:a="http://schemas.openxmlformats.org/drawingml/2006/main">
                  <a:graphicData uri="http://schemas.microsoft.com/office/word/2010/wordprocessingShape">
                    <wps:wsp>
                      <wps:cNvSpPr/>
                      <wps:spPr>
                        <a:xfrm>
                          <a:off x="0" y="0"/>
                          <a:ext cx="6260465" cy="297180"/>
                        </a:xfrm>
                        <a:prstGeom prst="round2SameRect">
                          <a:avLst/>
                        </a:prstGeom>
                        <a:solidFill>
                          <a:srgbClr val="18CF96"/>
                        </a:solidFill>
                        <a:ln>
                          <a:solidFill>
                            <a:srgbClr val="18CF96"/>
                          </a:solidFill>
                        </a:ln>
                        <a:effectLst/>
                      </wps:spPr>
                      <wps:style>
                        <a:lnRef idx="1">
                          <a:schemeClr val="accent1"/>
                        </a:lnRef>
                        <a:fillRef idx="3">
                          <a:schemeClr val="accent1"/>
                        </a:fillRef>
                        <a:effectRef idx="2">
                          <a:schemeClr val="accent1"/>
                        </a:effectRef>
                        <a:fontRef idx="minor">
                          <a:schemeClr val="lt1"/>
                        </a:fontRef>
                      </wps:style>
                      <wps:txbx>
                        <w:txbxContent>
                          <w:p w14:paraId="22DF2874">
                            <w:pPr>
                              <w:keepNext w:val="0"/>
                              <w:keepLines w:val="0"/>
                              <w:pageBreakBefore w:val="0"/>
                              <w:widowControl w:val="0"/>
                              <w:kinsoku/>
                              <w:wordWrap/>
                              <w:overflowPunct/>
                              <w:topLinePunct w:val="0"/>
                              <w:bidi w:val="0"/>
                              <w:adjustRightInd/>
                              <w:snapToGrid/>
                              <w:spacing w:before="0" w:beforeLines="30"/>
                              <w:textAlignment w:val="auto"/>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甲状腺癌热点基因检测结果</w:t>
                            </w:r>
                          </w:p>
                        </w:txbxContent>
                      </wps:txbx>
                      <wps:bodyPr rot="0" spcFirstLastPara="0" vertOverflow="overflow" horzOverflow="overflow" vert="horz" wrap="square" lIns="36000" tIns="0" rIns="36000" bIns="0" numCol="1" spcCol="0" rtlCol="0" fromWordArt="0" anchor="b" anchorCtr="0" forceAA="0" compatLnSpc="1">
                        <a:noAutofit/>
                      </wps:bodyPr>
                    </wps:wsp>
                  </a:graphicData>
                </a:graphic>
              </wp:inline>
            </w:drawing>
          </mc:Choice>
          <mc:Fallback>
            <w:pict>
              <v:shape id="_x0000_s1026" o:spid="_x0000_s1026" style="height:23.4pt;width:492.95pt;v-text-anchor:bottom;" fillcolor="#18CF96" filled="t" stroked="t" coordsize="6260465,297180" o:gfxdata="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" path="m49530,0l6210934,0c6238289,0,6260464,22175,6260464,49530l6260465,297180,6260465,297180,0,297180,0,297180,0,49530c0,22175,22175,0,49530,0xe">
                <v:path textboxrect="0,0,6260465,297180" o:connectlocs="6260465,148590;3130232,297180;0,148590;3130232,0" o:connectangles="0,82,164,247"/>
                <v:fill on="t" focussize="0,0"/>
                <v:stroke weight="0.5pt" color="#18CF96 [3204]" miterlimit="8" joinstyle="miter"/>
                <v:imagedata o:title=""/>
                <o:lock v:ext="edit" aspectratio="f"/>
                <v:textbox inset="1mm,0mm,1mm,0mm">
                  <w:txbxContent>
                    <w:p w14:paraId="22DF2874">
                      <w:pPr>
                        <w:keepNext w:val="0"/>
                        <w:keepLines w:val="0"/>
                        <w:pageBreakBefore w:val="0"/>
                        <w:widowControl w:val="0"/>
                        <w:kinsoku/>
                        <w:wordWrap/>
                        <w:overflowPunct/>
                        <w:topLinePunct w:val="0"/>
                        <w:bidi w:val="0"/>
                        <w:adjustRightInd/>
                        <w:snapToGrid/>
                        <w:spacing w:before="0" w:beforeLines="30"/>
                        <w:textAlignment w:val="auto"/>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甲状腺癌热点基因检测结果</w:t>
                      </w:r>
                    </w:p>
                  </w:txbxContent>
                </v:textbox>
                <w10:wrap type="none"/>
                <w10:anchorlock/>
              </v:shape>
            </w:pict>
          </mc:Fallback>
        </mc:AlternateContent>
      </w:r>
    </w:p>
    <w:bookmarkEnd w:id="2"/>
    <w:p w14:paraId="2096E5C7">
      <w:pPr>
        <w:rPr>
          <w:rFonts w:hint="default"/>
          <w:lang w:val="en-US" w:eastAsia="zh-CN"/>
        </w:rPr>
      </w:pPr>
    </w:p>
    <w:tbl>
      <w:tblPr>
        <w:tblStyle w:val="12"/>
        <w:tblW w:w="9856" w:type="dxa"/>
        <w:tblInd w:w="84" w:type="dxa"/>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2260"/>
        <w:gridCol w:w="2385"/>
        <w:gridCol w:w="2925"/>
        <w:gridCol w:w="2286"/>
      </w:tblGrid>
      <w:tr w14:paraId="7267BE5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90" w:hRule="atLeast"/>
          <w:tblHeader/>
        </w:trPr>
        <w:tc>
          <w:tcPr>
            <w:tcW w:w="2260" w:type="dxa"/>
            <w:tcBorders>
              <w:top w:val="nil"/>
              <w:bottom w:val="single" w:color="000000" w:themeColor="text1" w:sz="4" w:space="0"/>
              <w:right w:val="nil"/>
            </w:tcBorders>
            <w:shd w:val="clear" w:color="auto" w:fill="00D392"/>
            <w:vAlign w:val="center"/>
          </w:tcPr>
          <w:p w14:paraId="748D8ED3">
            <w:pPr>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标志物</w:t>
            </w:r>
          </w:p>
        </w:tc>
        <w:tc>
          <w:tcPr>
            <w:tcW w:w="2385" w:type="dxa"/>
            <w:tcBorders>
              <w:top w:val="nil"/>
              <w:left w:val="nil"/>
              <w:bottom w:val="single" w:color="000000" w:themeColor="text1" w:sz="4" w:space="0"/>
              <w:right w:val="nil"/>
            </w:tcBorders>
            <w:shd w:val="clear" w:color="auto" w:fill="00D392"/>
            <w:vAlign w:val="center"/>
          </w:tcPr>
          <w:p w14:paraId="6EE608B1">
            <w:pPr>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变异类型</w:t>
            </w:r>
          </w:p>
        </w:tc>
        <w:tc>
          <w:tcPr>
            <w:tcW w:w="2925" w:type="dxa"/>
            <w:tcBorders>
              <w:top w:val="nil"/>
              <w:left w:val="nil"/>
              <w:bottom w:val="single" w:color="000000" w:themeColor="text1" w:sz="4" w:space="0"/>
              <w:right w:val="nil"/>
            </w:tcBorders>
            <w:shd w:val="clear" w:color="auto" w:fill="00D392"/>
            <w:vAlign w:val="center"/>
          </w:tcPr>
          <w:p w14:paraId="7AD98A46">
            <w:pPr>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临床意义</w:t>
            </w:r>
          </w:p>
        </w:tc>
        <w:tc>
          <w:tcPr>
            <w:tcW w:w="2286" w:type="dxa"/>
            <w:tcBorders>
              <w:top w:val="nil"/>
              <w:left w:val="nil"/>
              <w:bottom w:val="single" w:color="000000" w:themeColor="text1" w:sz="4" w:space="0"/>
            </w:tcBorders>
            <w:shd w:val="clear" w:color="auto" w:fill="00D392"/>
            <w:vAlign w:val="center"/>
          </w:tcPr>
          <w:p w14:paraId="346DC97A">
            <w:pPr>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检出情况</w:t>
            </w:r>
          </w:p>
        </w:tc>
      </w:tr>
      <w:tr w14:paraId="1D61F6A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000000" w:themeColor="text1" w:sz="4" w:space="0"/>
              <w:bottom w:val="single" w:color="000000" w:themeColor="text1" w:sz="4" w:space="0"/>
            </w:tcBorders>
            <w:shd w:val="clear" w:color="auto" w:fill="auto"/>
            <w:vAlign w:val="center"/>
          </w:tcPr>
          <w:p w14:paraId="7EB1C72D">
            <w:pPr>
              <w:jc w:val="center"/>
              <w:rPr>
                <w:rFonts w:hint="eastAsia" w:ascii="宋体" w:hAnsi="宋体" w:eastAsia="宋体" w:cs="宋体"/>
                <w:color w:val="000000"/>
                <w:sz w:val="18"/>
                <w:szCs w:val="18"/>
                <w:lang w:eastAsia="zh-CN" w:bidi="ar"/>
              </w:rPr>
            </w:pPr>
            <w:r>
              <w:rPr>
                <w:rFonts w:hint="eastAsia" w:ascii="宋体" w:hAnsi="宋体" w:eastAsia="宋体" w:cs="宋体"/>
                <w:color w:val="000000"/>
                <w:sz w:val="18"/>
                <w:szCs w:val="18"/>
                <w:lang w:eastAsia="zh-CN" w:bidi="ar"/>
              </w:rPr>
              <w:t>{%tr for tip in thyroidCancerHotAllGeneDrugTipLineStr %}</w:t>
            </w:r>
          </w:p>
        </w:tc>
      </w:tr>
      <w:tr w14:paraId="050E44DA">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260" w:type="dxa"/>
            <w:tcBorders>
              <w:top w:val="single" w:color="000000" w:themeColor="text1" w:sz="4" w:space="0"/>
              <w:bottom w:val="single" w:color="000000" w:themeColor="text1" w:sz="4" w:space="0"/>
              <w:right w:val="nil"/>
            </w:tcBorders>
            <w:shd w:val="clear" w:color="auto" w:fill="auto"/>
            <w:vAlign w:val="center"/>
          </w:tcPr>
          <w:p w14:paraId="3931FE28">
            <w:pPr>
              <w:widowControl/>
              <w:jc w:val="center"/>
              <w:textAlignment w:val="center"/>
              <w:rPr>
                <w:rFonts w:hint="eastAsia" w:ascii="宋体" w:hAnsi="宋体" w:eastAsia="宋体" w:cs="宋体"/>
                <w:color w:val="000000"/>
                <w:sz w:val="18"/>
                <w:szCs w:val="18"/>
                <w:lang w:eastAsia="zh-CN" w:bidi="ar"/>
              </w:rPr>
            </w:pPr>
            <w:r>
              <w:rPr>
                <w:rFonts w:hint="eastAsia" w:ascii="宋体" w:hAnsi="宋体" w:eastAsia="宋体" w:cs="宋体"/>
                <w:color w:val="000000"/>
                <w:sz w:val="18"/>
                <w:szCs w:val="18"/>
                <w:lang w:eastAsia="zh-CN" w:bidi="ar"/>
              </w:rPr>
              <w:t>{{ tip.gene }}</w:t>
            </w:r>
          </w:p>
        </w:tc>
        <w:tc>
          <w:tcPr>
            <w:tcW w:w="2385" w:type="dxa"/>
            <w:tcBorders>
              <w:top w:val="single" w:color="000000" w:themeColor="text1" w:sz="4" w:space="0"/>
              <w:left w:val="nil"/>
              <w:bottom w:val="single" w:color="000000" w:themeColor="text1" w:sz="4" w:space="0"/>
              <w:right w:val="nil"/>
            </w:tcBorders>
            <w:shd w:val="clear" w:color="auto" w:fill="auto"/>
            <w:vAlign w:val="center"/>
          </w:tcPr>
          <w:p w14:paraId="417EC05F">
            <w:pPr>
              <w:spacing w:before="2"/>
              <w:ind w:left="116" w:right="116"/>
              <w:jc w:val="center"/>
              <w:rPr>
                <w:rFonts w:hint="eastAsia" w:ascii="宋体" w:hAnsi="宋体" w:eastAsia="宋体" w:cs="宋体"/>
                <w:color w:val="000000"/>
                <w:sz w:val="18"/>
                <w:szCs w:val="18"/>
                <w:lang w:eastAsia="zh-CN" w:bidi="ar"/>
              </w:rPr>
            </w:pPr>
            <w:r>
              <w:rPr>
                <w:rFonts w:hint="eastAsia" w:ascii="宋体" w:hAnsi="宋体" w:eastAsia="宋体" w:cs="宋体"/>
                <w:color w:val="000000"/>
                <w:sz w:val="18"/>
                <w:szCs w:val="18"/>
                <w:lang w:eastAsia="zh-CN" w:bidi="ar"/>
              </w:rPr>
              <w:t>{{ tip.type }}</w:t>
            </w:r>
          </w:p>
        </w:tc>
        <w:tc>
          <w:tcPr>
            <w:tcW w:w="2925" w:type="dxa"/>
            <w:tcBorders>
              <w:top w:val="single" w:color="000000" w:themeColor="text1" w:sz="4" w:space="0"/>
              <w:left w:val="nil"/>
              <w:bottom w:val="single" w:color="000000" w:themeColor="text1" w:sz="4" w:space="0"/>
              <w:right w:val="nil"/>
            </w:tcBorders>
            <w:shd w:val="clear" w:color="auto" w:fill="auto"/>
            <w:vAlign w:val="center"/>
          </w:tcPr>
          <w:p w14:paraId="67CA5726">
            <w:pPr>
              <w:jc w:val="center"/>
              <w:rPr>
                <w:rFonts w:hint="eastAsia" w:ascii="宋体" w:hAnsi="宋体" w:eastAsia="宋体" w:cs="宋体"/>
                <w:color w:val="000000"/>
                <w:sz w:val="18"/>
                <w:szCs w:val="18"/>
                <w:lang w:eastAsia="zh-CN" w:bidi="ar"/>
              </w:rPr>
            </w:pPr>
            <w:r>
              <w:rPr>
                <w:rFonts w:hint="eastAsia" w:ascii="宋体" w:hAnsi="宋体" w:eastAsia="宋体" w:cs="宋体"/>
                <w:color w:val="000000"/>
                <w:sz w:val="18"/>
                <w:szCs w:val="18"/>
                <w:lang w:eastAsia="zh-CN" w:bidi="ar"/>
              </w:rPr>
              <w:t>{{ tip.meaning }}</w:t>
            </w:r>
          </w:p>
        </w:tc>
        <w:tc>
          <w:tcPr>
            <w:tcW w:w="2286" w:type="dxa"/>
            <w:tcBorders>
              <w:top w:val="single" w:color="000000" w:themeColor="text1" w:sz="4" w:space="0"/>
              <w:left w:val="nil"/>
              <w:bottom w:val="single" w:color="000000" w:themeColor="text1" w:sz="4" w:space="0"/>
            </w:tcBorders>
            <w:shd w:val="clear" w:color="auto" w:fill="auto"/>
            <w:vAlign w:val="center"/>
          </w:tcPr>
          <w:p w14:paraId="6134DF2F">
            <w:pPr>
              <w:ind w:left="162" w:right="163"/>
              <w:jc w:val="center"/>
              <w:rPr>
                <w:rFonts w:hint="eastAsia" w:ascii="宋体" w:hAnsi="宋体" w:eastAsia="宋体" w:cs="宋体"/>
                <w:color w:val="FF0000"/>
                <w:sz w:val="18"/>
                <w:szCs w:val="18"/>
                <w:lang w:val="en-US" w:eastAsia="zh-CN" w:bidi="ar"/>
              </w:rPr>
            </w:pPr>
            <w:r>
              <w:rPr>
                <w:rFonts w:hint="eastAsia" w:ascii="宋体" w:hAnsi="宋体" w:eastAsia="宋体" w:cs="宋体"/>
                <w:color w:val="000000"/>
                <w:sz w:val="18"/>
                <w:szCs w:val="18"/>
                <w:lang w:eastAsia="zh-CN" w:bidi="ar"/>
              </w:rPr>
              <w:t>{% if tip.situation == ‘未检出’ %}{{ tip.situation }}</w:t>
            </w:r>
            <w:r>
              <w:rPr>
                <w:rFonts w:hint="eastAsia" w:ascii="宋体" w:hAnsi="宋体" w:eastAsia="宋体" w:cs="宋体"/>
                <w:color w:val="000000"/>
                <w:sz w:val="18"/>
                <w:szCs w:val="18"/>
                <w:lang w:val="en-US" w:eastAsia="zh-CN" w:bidi="ar"/>
              </w:rPr>
              <w:t>{% else %}</w:t>
            </w:r>
            <w:r>
              <w:rPr>
                <w:rFonts w:hint="eastAsia" w:ascii="宋体" w:hAnsi="宋体" w:eastAsia="宋体" w:cs="宋体"/>
                <w:color w:val="FF0000"/>
                <w:sz w:val="18"/>
                <w:szCs w:val="18"/>
                <w:lang w:eastAsia="zh-CN" w:bidi="ar"/>
              </w:rPr>
              <w:t>{{ tip.situation }}</w:t>
            </w:r>
            <w:r>
              <w:rPr>
                <w:rFonts w:hint="eastAsia" w:ascii="宋体" w:hAnsi="宋体" w:eastAsia="宋体" w:cs="宋体"/>
                <w:color w:val="auto"/>
                <w:sz w:val="18"/>
                <w:szCs w:val="18"/>
                <w:lang w:val="en-US" w:eastAsia="zh-CN" w:bidi="ar"/>
              </w:rPr>
              <w:t>{% endif %}</w:t>
            </w:r>
          </w:p>
        </w:tc>
      </w:tr>
      <w:tr w14:paraId="72EB263B">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000000" w:themeColor="text1" w:sz="4" w:space="0"/>
              <w:bottom w:val="single" w:color="000000" w:themeColor="text1" w:sz="4" w:space="0"/>
            </w:tcBorders>
            <w:shd w:val="clear" w:color="auto" w:fill="auto"/>
            <w:vAlign w:val="center"/>
          </w:tcPr>
          <w:p w14:paraId="1893661B">
            <w:pPr>
              <w:widowControl/>
              <w:jc w:val="center"/>
              <w:textAlignment w:val="center"/>
              <w:rPr>
                <w:rFonts w:hint="eastAsia" w:ascii="宋体" w:hAnsi="宋体" w:eastAsia="宋体" w:cs="宋体"/>
                <w:color w:val="000000"/>
                <w:sz w:val="18"/>
                <w:szCs w:val="18"/>
                <w:lang w:eastAsia="zh-CN" w:bidi="ar"/>
              </w:rPr>
            </w:pPr>
            <w:r>
              <w:rPr>
                <w:rFonts w:hint="eastAsia" w:ascii="宋体" w:hAnsi="宋体" w:eastAsia="宋体" w:cs="宋体"/>
                <w:color w:val="000000"/>
                <w:sz w:val="18"/>
                <w:szCs w:val="18"/>
                <w:lang w:eastAsia="zh-CN" w:bidi="ar"/>
              </w:rPr>
              <w:t>{%tr endfor %}</w:t>
            </w:r>
          </w:p>
        </w:tc>
      </w:tr>
      <w:tr w14:paraId="524BFE5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260" w:type="dxa"/>
            <w:tcBorders>
              <w:top w:val="single" w:color="000000" w:themeColor="text1" w:sz="4" w:space="0"/>
              <w:bottom w:val="single" w:color="000000" w:themeColor="text1" w:sz="4" w:space="0"/>
              <w:right w:val="nil"/>
            </w:tcBorders>
            <w:shd w:val="clear" w:color="auto" w:fill="auto"/>
            <w:vAlign w:val="center"/>
          </w:tcPr>
          <w:p w14:paraId="1DD01015">
            <w:pPr>
              <w:widowControl/>
              <w:jc w:val="center"/>
              <w:textAlignment w:val="center"/>
              <w:rPr>
                <w:rFonts w:hint="eastAsia" w:ascii="宋体" w:hAnsi="宋体" w:eastAsia="宋体" w:cs="宋体"/>
                <w:color w:val="000000"/>
                <w:sz w:val="18"/>
                <w:szCs w:val="18"/>
                <w:lang w:val="en-US" w:eastAsia="zh-CN" w:bidi="ar"/>
              </w:rPr>
            </w:pPr>
            <w:r>
              <w:rPr>
                <w:rFonts w:hint="eastAsia" w:ascii="宋体" w:hAnsi="宋体" w:eastAsia="宋体" w:cs="宋体"/>
                <w:color w:val="000000"/>
                <w:sz w:val="18"/>
                <w:szCs w:val="18"/>
                <w:lang w:val="en-US" w:eastAsia="zh-CN" w:bidi="ar"/>
              </w:rPr>
              <w:t>MSI</w:t>
            </w:r>
          </w:p>
        </w:tc>
        <w:tc>
          <w:tcPr>
            <w:tcW w:w="2385" w:type="dxa"/>
            <w:tcBorders>
              <w:top w:val="single" w:color="000000" w:themeColor="text1" w:sz="4" w:space="0"/>
              <w:left w:val="nil"/>
              <w:bottom w:val="single" w:color="000000" w:themeColor="text1" w:sz="4" w:space="0"/>
              <w:right w:val="nil"/>
            </w:tcBorders>
            <w:shd w:val="clear" w:color="auto" w:fill="auto"/>
            <w:vAlign w:val="center"/>
          </w:tcPr>
          <w:p w14:paraId="7F898A33">
            <w:pPr>
              <w:widowControl/>
              <w:jc w:val="center"/>
              <w:textAlignment w:val="center"/>
              <w:rPr>
                <w:rFonts w:hint="eastAsia" w:ascii="宋体" w:hAnsi="宋体" w:eastAsia="宋体" w:cs="宋体"/>
                <w:color w:val="000000"/>
                <w:sz w:val="18"/>
                <w:szCs w:val="18"/>
                <w:lang w:val="en-US" w:eastAsia="zh-CN" w:bidi="ar"/>
              </w:rPr>
            </w:pPr>
            <w:r>
              <w:rPr>
                <w:rFonts w:hint="eastAsia" w:ascii="宋体" w:hAnsi="宋体" w:eastAsia="宋体" w:cs="宋体"/>
                <w:color w:val="000000"/>
                <w:sz w:val="18"/>
                <w:szCs w:val="18"/>
                <w:lang w:val="en-US" w:eastAsia="zh-CN" w:bidi="ar"/>
              </w:rPr>
              <w:t>不稳定性</w:t>
            </w:r>
          </w:p>
        </w:tc>
        <w:tc>
          <w:tcPr>
            <w:tcW w:w="2925" w:type="dxa"/>
            <w:tcBorders>
              <w:top w:val="single" w:color="000000" w:themeColor="text1" w:sz="4" w:space="0"/>
              <w:left w:val="nil"/>
              <w:bottom w:val="single" w:color="000000" w:themeColor="text1" w:sz="4" w:space="0"/>
              <w:right w:val="nil"/>
            </w:tcBorders>
            <w:shd w:val="clear" w:color="auto" w:fill="auto"/>
            <w:vAlign w:val="center"/>
          </w:tcPr>
          <w:p w14:paraId="71ADADFC">
            <w:pPr>
              <w:widowControl/>
              <w:jc w:val="center"/>
              <w:textAlignment w:val="center"/>
              <w:rPr>
                <w:rFonts w:hint="eastAsia" w:ascii="宋体" w:hAnsi="宋体" w:eastAsia="宋体" w:cs="宋体"/>
                <w:color w:val="000000"/>
                <w:sz w:val="18"/>
                <w:szCs w:val="18"/>
                <w:lang w:eastAsia="zh-CN" w:bidi="ar"/>
              </w:rPr>
            </w:pPr>
            <w:r>
              <w:rPr>
                <w:rFonts w:hint="eastAsia" w:ascii="宋体" w:hAnsi="宋体" w:eastAsia="宋体" w:cs="宋体"/>
                <w:color w:val="000000"/>
                <w:sz w:val="18"/>
                <w:szCs w:val="18"/>
                <w:lang w:eastAsia="zh-CN" w:bidi="ar"/>
              </w:rPr>
              <w:t>分型、免疫用药</w:t>
            </w:r>
          </w:p>
        </w:tc>
        <w:tc>
          <w:tcPr>
            <w:tcW w:w="2286" w:type="dxa"/>
            <w:tcBorders>
              <w:top w:val="single" w:color="000000" w:themeColor="text1" w:sz="4" w:space="0"/>
              <w:left w:val="nil"/>
              <w:bottom w:val="single" w:color="000000" w:themeColor="text1" w:sz="4" w:space="0"/>
            </w:tcBorders>
            <w:shd w:val="clear" w:color="auto" w:fill="auto"/>
            <w:vAlign w:val="center"/>
          </w:tcPr>
          <w:p w14:paraId="3F5904E1">
            <w:pPr>
              <w:widowControl/>
              <w:jc w:val="center"/>
              <w:textAlignment w:val="center"/>
              <w:rPr>
                <w:rFonts w:hint="eastAsia" w:ascii="宋体" w:hAnsi="宋体" w:eastAsia="宋体" w:cs="宋体"/>
                <w:color w:val="000000"/>
                <w:sz w:val="18"/>
                <w:szCs w:val="18"/>
                <w:lang w:eastAsia="zh-CN" w:bidi="ar"/>
              </w:rPr>
            </w:pPr>
            <w:r>
              <w:rPr>
                <w:rFonts w:hint="eastAsia" w:ascii="宋体" w:hAnsi="宋体" w:eastAsia="宋体" w:cs="宋体"/>
                <w:color w:val="auto"/>
                <w:sz w:val="18"/>
                <w:szCs w:val="18"/>
                <w:lang w:eastAsia="zh-CN" w:bidi="ar"/>
              </w:rPr>
              <w:t xml:space="preserve">{% if summaryOfRresults.msi_status </w:t>
            </w:r>
            <w:r>
              <w:rPr>
                <w:rFonts w:hint="eastAsia" w:ascii="宋体" w:hAnsi="宋体" w:eastAsia="宋体" w:cs="宋体"/>
                <w:color w:val="auto"/>
                <w:sz w:val="18"/>
                <w:szCs w:val="18"/>
                <w:lang w:val="en-US" w:eastAsia="zh-CN" w:bidi="ar"/>
              </w:rPr>
              <w:t>=</w:t>
            </w:r>
            <w:r>
              <w:rPr>
                <w:rFonts w:hint="eastAsia" w:ascii="宋体" w:hAnsi="宋体" w:eastAsia="宋体" w:cs="宋体"/>
                <w:color w:val="auto"/>
                <w:sz w:val="18"/>
                <w:szCs w:val="18"/>
                <w:lang w:eastAsia="zh-CN" w:bidi="ar"/>
              </w:rPr>
              <w:t>= ‘</w:t>
            </w:r>
            <w:r>
              <w:rPr>
                <w:rFonts w:hint="eastAsia" w:ascii="宋体" w:hAnsi="宋体" w:eastAsia="宋体" w:cs="宋体"/>
                <w:color w:val="auto"/>
                <w:sz w:val="18"/>
                <w:szCs w:val="18"/>
                <w:lang w:val="en-US" w:eastAsia="zh-CN" w:bidi="ar"/>
              </w:rPr>
              <w:t>MSS</w:t>
            </w:r>
            <w:r>
              <w:rPr>
                <w:rFonts w:hint="eastAsia" w:ascii="宋体" w:hAnsi="宋体" w:eastAsia="宋体" w:cs="宋体"/>
                <w:color w:val="auto"/>
                <w:sz w:val="18"/>
                <w:szCs w:val="18"/>
                <w:lang w:eastAsia="zh-CN" w:bidi="ar"/>
              </w:rPr>
              <w:t>’ %}</w:t>
            </w:r>
            <w:r>
              <w:rPr>
                <w:rFonts w:hint="eastAsia" w:ascii="宋体" w:hAnsi="宋体" w:eastAsia="宋体" w:cs="宋体"/>
                <w:color w:val="000000"/>
                <w:sz w:val="18"/>
                <w:szCs w:val="18"/>
                <w:lang w:eastAsia="zh-CN" w:bidi="ar"/>
              </w:rPr>
              <w:t>{{ summaryOfRresults.msi_status }}</w:t>
            </w:r>
            <w:r>
              <w:rPr>
                <w:rFonts w:hint="eastAsia" w:ascii="宋体" w:hAnsi="宋体" w:eastAsia="宋体" w:cs="宋体"/>
                <w:color w:val="auto"/>
                <w:sz w:val="18"/>
                <w:szCs w:val="18"/>
                <w:lang w:eastAsia="zh-CN" w:bidi="ar"/>
              </w:rPr>
              <w:t>{%else%}</w:t>
            </w:r>
            <w:r>
              <w:rPr>
                <w:rFonts w:hint="eastAsia" w:ascii="宋体" w:hAnsi="宋体" w:eastAsia="宋体" w:cs="宋体"/>
                <w:color w:val="FF0000"/>
                <w:sz w:val="18"/>
                <w:szCs w:val="18"/>
                <w:lang w:eastAsia="zh-CN" w:bidi="ar"/>
              </w:rPr>
              <w:t>{{summaryOfRresults.msi_status }}</w:t>
            </w:r>
            <w:r>
              <w:rPr>
                <w:rFonts w:hint="eastAsia" w:ascii="宋体" w:hAnsi="宋体" w:eastAsia="宋体" w:cs="宋体"/>
                <w:color w:val="auto"/>
                <w:sz w:val="18"/>
                <w:szCs w:val="18"/>
                <w:lang w:eastAsia="zh-CN" w:bidi="ar"/>
              </w:rPr>
              <w:t>{% endif</w:t>
            </w:r>
            <w:r>
              <w:rPr>
                <w:rFonts w:hint="eastAsia" w:ascii="宋体" w:hAnsi="宋体" w:eastAsia="宋体" w:cs="宋体"/>
                <w:color w:val="auto"/>
                <w:sz w:val="18"/>
                <w:szCs w:val="18"/>
                <w:lang w:val="en-US" w:eastAsia="zh-CN" w:bidi="ar"/>
              </w:rPr>
              <w:t xml:space="preserve"> </w:t>
            </w:r>
            <w:r>
              <w:rPr>
                <w:rFonts w:hint="eastAsia" w:ascii="宋体" w:hAnsi="宋体" w:eastAsia="宋体" w:cs="宋体"/>
                <w:color w:val="auto"/>
                <w:sz w:val="18"/>
                <w:szCs w:val="18"/>
                <w:lang w:eastAsia="zh-CN" w:bidi="ar"/>
              </w:rPr>
              <w:t>%}</w:t>
            </w:r>
          </w:p>
        </w:tc>
      </w:tr>
    </w:tbl>
    <w:p w14:paraId="64DE8D8E">
      <w:pPr>
        <w:rPr>
          <w:rFonts w:hint="eastAsia" w:ascii="宋体" w:hAnsi="宋体" w:eastAsia="宋体" w:cs="宋体"/>
          <w:sz w:val="13"/>
          <w:szCs w:val="13"/>
          <w:lang w:eastAsia="zh-CN"/>
        </w:rPr>
      </w:pPr>
    </w:p>
    <w:p w14:paraId="7A924BEF">
      <w:pPr>
        <w:rPr>
          <w:rFonts w:hint="eastAsia" w:ascii="宋体" w:hAnsi="宋体" w:eastAsia="宋体" w:cs="宋体"/>
          <w:sz w:val="13"/>
          <w:szCs w:val="13"/>
          <w:lang w:eastAsia="zh-CN"/>
        </w:rPr>
      </w:pPr>
      <w:r>
        <w:rPr>
          <w:rFonts w:hint="eastAsia" w:ascii="宋体" w:hAnsi="宋体" w:eastAsia="宋体" w:cs="宋体"/>
          <w:sz w:val="13"/>
          <w:szCs w:val="13"/>
          <w:lang w:eastAsia="zh-CN"/>
        </w:rPr>
        <w:t>参考文献：</w:t>
      </w:r>
    </w:p>
    <w:p w14:paraId="126960D5">
      <w:pPr>
        <w:widowControl/>
        <w:numPr>
          <w:ilvl w:val="0"/>
          <w:numId w:val="2"/>
        </w:numPr>
        <w:rPr>
          <w:rFonts w:hint="eastAsia" w:ascii="宋体" w:hAnsi="宋体" w:eastAsia="宋体" w:cs="宋体"/>
          <w:color w:val="000000"/>
          <w:sz w:val="13"/>
          <w:szCs w:val="13"/>
          <w:lang w:eastAsia="zh-CN" w:bidi="ar"/>
        </w:rPr>
      </w:pPr>
      <w:r>
        <w:rPr>
          <w:rFonts w:hint="eastAsia" w:ascii="宋体" w:hAnsi="宋体" w:eastAsia="宋体" w:cs="宋体"/>
          <w:color w:val="000000"/>
          <w:sz w:val="13"/>
          <w:szCs w:val="13"/>
          <w:lang w:eastAsia="zh-CN" w:bidi="ar"/>
        </w:rPr>
        <w:t>NCCN 《甲状腺癌临床实践指南》（</w:t>
      </w:r>
      <w:r>
        <w:rPr>
          <w:rFonts w:hint="eastAsia" w:ascii="宋体" w:hAnsi="宋体" w:eastAsia="宋体" w:cs="宋体"/>
          <w:color w:val="000000"/>
          <w:sz w:val="13"/>
          <w:szCs w:val="13"/>
          <w:lang w:val="en-US" w:eastAsia="zh-CN" w:bidi="ar"/>
        </w:rPr>
        <w:t>2025</w:t>
      </w:r>
      <w:r>
        <w:rPr>
          <w:rFonts w:hint="eastAsia" w:ascii="宋体" w:hAnsi="宋体" w:eastAsia="宋体" w:cs="宋体"/>
          <w:color w:val="000000"/>
          <w:sz w:val="13"/>
          <w:szCs w:val="13"/>
          <w:lang w:eastAsia="zh-CN" w:bidi="ar"/>
        </w:rPr>
        <w:t>）；</w:t>
      </w:r>
    </w:p>
    <w:p w14:paraId="7B03D309">
      <w:pPr>
        <w:widowControl/>
        <w:numPr>
          <w:ilvl w:val="0"/>
          <w:numId w:val="2"/>
        </w:numPr>
        <w:rPr>
          <w:rFonts w:hint="eastAsia" w:ascii="宋体" w:hAnsi="宋体" w:eastAsia="宋体" w:cs="宋体"/>
          <w:color w:val="000000"/>
          <w:sz w:val="13"/>
          <w:szCs w:val="13"/>
          <w:lang w:val="en-US" w:eastAsia="zh-CN" w:bidi="ar"/>
        </w:rPr>
      </w:pPr>
      <w:r>
        <w:rPr>
          <w:rFonts w:hint="eastAsia" w:ascii="宋体" w:hAnsi="宋体" w:eastAsia="宋体" w:cs="宋体"/>
          <w:color w:val="000000"/>
          <w:sz w:val="13"/>
          <w:szCs w:val="13"/>
          <w:lang w:eastAsia="zh-CN" w:bidi="ar"/>
        </w:rPr>
        <w:t>CSCO 《分化型甲状腺癌诊疗指南202</w:t>
      </w:r>
      <w:r>
        <w:rPr>
          <w:rFonts w:hint="eastAsia" w:ascii="宋体" w:hAnsi="宋体" w:eastAsia="宋体" w:cs="宋体"/>
          <w:color w:val="000000"/>
          <w:sz w:val="13"/>
          <w:szCs w:val="13"/>
          <w:lang w:val="en-US" w:eastAsia="zh-CN" w:bidi="ar"/>
        </w:rPr>
        <w:t>1</w:t>
      </w:r>
      <w:r>
        <w:rPr>
          <w:rFonts w:hint="eastAsia" w:ascii="宋体" w:hAnsi="宋体" w:eastAsia="宋体" w:cs="宋体"/>
          <w:color w:val="000000"/>
          <w:sz w:val="13"/>
          <w:szCs w:val="13"/>
          <w:lang w:eastAsia="zh-CN" w:bidi="ar"/>
        </w:rPr>
        <w:t>》；</w:t>
      </w:r>
    </w:p>
    <w:p w14:paraId="33AAC7CD">
      <w:pPr>
        <w:widowControl/>
        <w:numPr>
          <w:ilvl w:val="0"/>
          <w:numId w:val="2"/>
        </w:numPr>
        <w:rPr>
          <w:rFonts w:hint="eastAsia" w:ascii="宋体" w:hAnsi="宋体" w:eastAsia="宋体" w:cs="宋体"/>
          <w:color w:val="000000"/>
          <w:sz w:val="13"/>
          <w:szCs w:val="13"/>
          <w:lang w:eastAsia="zh-CN" w:bidi="ar"/>
        </w:rPr>
      </w:pPr>
      <w:r>
        <w:rPr>
          <w:rFonts w:hint="eastAsia" w:ascii="宋体" w:hAnsi="宋体" w:eastAsia="宋体" w:cs="宋体"/>
          <w:color w:val="000000"/>
          <w:sz w:val="13"/>
          <w:szCs w:val="13"/>
          <w:lang w:eastAsia="zh-CN" w:bidi="ar"/>
        </w:rPr>
        <w:t>《甲状腺癌基因检测与临床应用广东专家共识（2020版）》。</w:t>
      </w:r>
    </w:p>
    <w:p w14:paraId="595C685C">
      <w:pPr>
        <w:rPr>
          <w:rFonts w:hint="eastAsia" w:ascii="宋体" w:hAnsi="宋体" w:eastAsia="宋体" w:cs="宋体"/>
          <w:b w:val="0"/>
          <w:bCs w:val="0"/>
          <w:color w:val="auto"/>
          <w:sz w:val="24"/>
          <w:szCs w:val="24"/>
          <w:lang w:val="en-US" w:eastAsia="zh-CN" w:bidi="ar-SA"/>
        </w:rPr>
      </w:pPr>
      <w:r>
        <w:rPr>
          <w:rFonts w:hint="eastAsia" w:ascii="宋体" w:hAnsi="宋体" w:eastAsia="宋体" w:cs="宋体"/>
          <w:color w:val="000000"/>
          <w:sz w:val="13"/>
          <w:szCs w:val="13"/>
          <w:lang w:eastAsia="zh-CN" w:bidi="ar"/>
        </w:rPr>
        <w:br w:type="page"/>
      </w:r>
      <w:r>
        <w:rPr>
          <w:rFonts w:hint="eastAsia" w:ascii="宋体" w:hAnsi="宋体" w:eastAsia="宋体" w:cs="宋体"/>
          <w:b w:val="0"/>
          <w:bCs w:val="0"/>
          <w:color w:val="auto"/>
          <w:sz w:val="24"/>
          <w:szCs w:val="24"/>
          <w:lang w:val="en-US" w:eastAsia="zh-CN" w:bidi="ar-SA"/>
        </w:rPr>
        <w:t>{% endif %}</w:t>
      </w:r>
    </w:p>
    <w:p w14:paraId="1DA8212F">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微软雅黑" w:cs="Times New Roman"/>
          <w:b/>
          <w:color w:val="000000" w:themeColor="text1"/>
          <w:sz w:val="21"/>
          <w:szCs w:val="21"/>
          <w:lang w:eastAsia="zh-CN"/>
          <w14:textFill>
            <w14:solidFill>
              <w14:schemeClr w14:val="tx1"/>
            </w14:solidFill>
          </w14:textFill>
        </w:rPr>
      </w:pPr>
      <w:r>
        <w:rPr>
          <w:rFonts w:ascii="Gotham Book" w:hAnsi="Gotham Book" w:eastAsia="方正德赛黑简体 512B" w:cs="Times New Roman"/>
          <w:color w:val="006CB6"/>
        </w:rPr>
        <mc:AlternateContent>
          <mc:Choice Requires="wps">
            <w:drawing>
              <wp:inline distT="0" distB="0" distL="0" distR="0">
                <wp:extent cx="6304915" cy="297180"/>
                <wp:effectExtent l="4445" t="5080" r="15240" b="17780"/>
                <wp:docPr id="3" name="同侧圆角矩形 3"/>
                <wp:cNvGraphicFramePr/>
                <a:graphic xmlns:a="http://schemas.openxmlformats.org/drawingml/2006/main">
                  <a:graphicData uri="http://schemas.microsoft.com/office/word/2010/wordprocessingShape">
                    <wps:wsp>
                      <wps:cNvSpPr/>
                      <wps:spPr>
                        <a:xfrm>
                          <a:off x="0" y="0"/>
                          <a:ext cx="6304915" cy="297180"/>
                        </a:xfrm>
                        <a:prstGeom prst="round2SameRect">
                          <a:avLst/>
                        </a:prstGeom>
                        <a:solidFill>
                          <a:srgbClr val="18CF96"/>
                        </a:solidFill>
                        <a:ln>
                          <a:solidFill>
                            <a:srgbClr val="18CF96"/>
                          </a:solidFill>
                        </a:ln>
                        <a:effectLst/>
                      </wps:spPr>
                      <wps:style>
                        <a:lnRef idx="1">
                          <a:schemeClr val="accent1"/>
                        </a:lnRef>
                        <a:fillRef idx="3">
                          <a:schemeClr val="accent1"/>
                        </a:fillRef>
                        <a:effectRef idx="2">
                          <a:schemeClr val="accent1"/>
                        </a:effectRef>
                        <a:fontRef idx="minor">
                          <a:schemeClr val="lt1"/>
                        </a:fontRef>
                      </wps:style>
                      <wps:txbx>
                        <w:txbxContent>
                          <w:p w14:paraId="382006D5">
                            <w:pPr>
                              <w:keepNext w:val="0"/>
                              <w:keepLines w:val="0"/>
                              <w:pageBreakBefore w:val="0"/>
                              <w:widowControl w:val="0"/>
                              <w:kinsoku/>
                              <w:wordWrap/>
                              <w:overflowPunct/>
                              <w:topLinePunct w:val="0"/>
                              <w:bidi w:val="0"/>
                              <w:adjustRightInd/>
                              <w:snapToGrid/>
                              <w:spacing w:before="0" w:beforeLines="30"/>
                              <w:jc w:val="left"/>
                              <w:textAlignment w:val="auto"/>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体细胞变异检测结果及临床获益</w:t>
                            </w:r>
                          </w:p>
                        </w:txbxContent>
                      </wps:txbx>
                      <wps:bodyPr rot="0" spcFirstLastPara="0" vertOverflow="overflow" horzOverflow="overflow" vert="horz" wrap="square" lIns="36000" tIns="0" rIns="36000" bIns="0" numCol="1" spcCol="0" rtlCol="0" fromWordArt="0" anchor="ctr" anchorCtr="0" forceAA="0" compatLnSpc="1">
                        <a:noAutofit/>
                      </wps:bodyPr>
                    </wps:wsp>
                  </a:graphicData>
                </a:graphic>
              </wp:inline>
            </w:drawing>
          </mc:Choice>
          <mc:Fallback>
            <w:pict>
              <v:shape id="_x0000_s1026" o:spid="_x0000_s1026" style="height:23.4pt;width:496.45pt;v-text-anchor:middle;" fillcolor="#18CF96" filled="t" stroked="t" coordsize="6304915,297180" o:gfxdata="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BYHJO6&#10;1gAAAAQBAAAPAAAAAAAAAAEAIAAAACIAAABkcnMvZG93bnJldi54bWxQSwECFAAUAAAACACHTuJA&#10;5OZ2RZUCAAAaBQAADgAAAAAAAAABACAAAAAlAQAAZHJzL2Uyb0RvYy54bWxQSwUGAAAAAAYABgBZ&#10;AQAALAYAAAAA&#10;" path="m49530,0l6255384,0c6282739,0,6304914,22175,6304914,49530l6304915,297180,6304915,297180,0,297180,0,297180,0,49530c0,22175,22175,0,49530,0xe">
                <v:path textboxrect="0,0,6304915,297180" o:connectlocs="6304915,148590;3152457,297180;0,148590;3152457,0" o:connectangles="0,82,164,247"/>
                <v:fill on="t" focussize="0,0"/>
                <v:stroke weight="0.5pt" color="#18CF96 [3204]" miterlimit="8" joinstyle="miter"/>
                <v:imagedata o:title=""/>
                <o:lock v:ext="edit" aspectratio="f"/>
                <v:textbox inset="1mm,0mm,1mm,0mm">
                  <w:txbxContent>
                    <w:p w14:paraId="382006D5">
                      <w:pPr>
                        <w:keepNext w:val="0"/>
                        <w:keepLines w:val="0"/>
                        <w:pageBreakBefore w:val="0"/>
                        <w:widowControl w:val="0"/>
                        <w:kinsoku/>
                        <w:wordWrap/>
                        <w:overflowPunct/>
                        <w:topLinePunct w:val="0"/>
                        <w:bidi w:val="0"/>
                        <w:adjustRightInd/>
                        <w:snapToGrid/>
                        <w:spacing w:before="0" w:beforeLines="30"/>
                        <w:jc w:val="left"/>
                        <w:textAlignment w:val="auto"/>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体细胞变异检测结果及临床获益</w:t>
                      </w:r>
                    </w:p>
                  </w:txbxContent>
                </v:textbox>
                <w10:wrap type="none"/>
                <w10:anchorlock/>
              </v:shape>
            </w:pict>
          </mc:Fallback>
        </mc:AlternateContent>
      </w:r>
    </w:p>
    <w:p w14:paraId="32AA6433">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微软雅黑" w:cs="Times New Roman"/>
          <w:b/>
          <w:color w:val="000000" w:themeColor="text1"/>
          <w:sz w:val="21"/>
          <w:szCs w:val="21"/>
          <w:lang w:eastAsia="zh-CN"/>
          <w14:textFill>
            <w14:solidFill>
              <w14:schemeClr w14:val="tx1"/>
            </w14:solidFill>
          </w14:textFill>
        </w:rPr>
      </w:pPr>
    </w:p>
    <w:p w14:paraId="745D44A8">
      <w:pPr>
        <w:keepNext w:val="0"/>
        <w:keepLines w:val="0"/>
        <w:pageBreakBefore w:val="0"/>
        <w:widowControl w:val="0"/>
        <w:kinsoku/>
        <w:wordWrap/>
        <w:overflowPunct/>
        <w:topLinePunct w:val="0"/>
        <w:autoSpaceDE/>
        <w:autoSpaceDN/>
        <w:bidi w:val="0"/>
        <w:adjustRightInd/>
        <w:snapToGrid/>
        <w:spacing w:after="120"/>
        <w:textAlignment w:val="auto"/>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宋体" w:hAnsi="宋体" w:eastAsia="宋体" w:cs="宋体"/>
          <w:b/>
          <w:color w:val="18CF96"/>
          <w:szCs w:val="21"/>
          <w:lang w:val="zh-Hans"/>
        </w:rPr>
        <w:t>明确/潜在临床意义的基因变异（靶药）</w:t>
      </w:r>
    </w:p>
    <w:tbl>
      <w:tblPr>
        <w:tblStyle w:val="29"/>
        <w:tblW w:w="4990" w:type="pct"/>
        <w:jc w:val="center"/>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Layout w:type="fixed"/>
        <w:tblCellMar>
          <w:top w:w="0" w:type="dxa"/>
          <w:left w:w="0" w:type="dxa"/>
          <w:bottom w:w="0" w:type="dxa"/>
          <w:right w:w="0" w:type="dxa"/>
        </w:tblCellMar>
      </w:tblPr>
      <w:tblGrid>
        <w:gridCol w:w="906"/>
        <w:gridCol w:w="1694"/>
        <w:gridCol w:w="1608"/>
        <w:gridCol w:w="937"/>
        <w:gridCol w:w="2506"/>
        <w:gridCol w:w="2212"/>
      </w:tblGrid>
      <w:tr w14:paraId="786B1AB9">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10" w:hRule="atLeast"/>
          <w:tblHeader/>
          <w:jc w:val="center"/>
        </w:trPr>
        <w:tc>
          <w:tcPr>
            <w:tcW w:w="459" w:type="pct"/>
            <w:tcBorders>
              <w:top w:val="nil"/>
              <w:left w:val="nil"/>
              <w:right w:val="nil"/>
            </w:tcBorders>
            <w:shd w:val="clear" w:color="auto" w:fill="00D392"/>
            <w:vAlign w:val="center"/>
          </w:tcPr>
          <w:p w14:paraId="15607CC5">
            <w:pPr>
              <w:pStyle w:val="28"/>
              <w:keepNext w:val="0"/>
              <w:keepLines w:val="0"/>
              <w:suppressLineNumbers w:val="0"/>
              <w:spacing w:before="0" w:beforeAutospacing="0" w:after="0" w:afterAutospacing="0"/>
              <w:ind w:left="0" w:right="0"/>
              <w:jc w:val="center"/>
              <w:rPr>
                <w:rFonts w:hint="default" w:ascii="Times New Roman" w:hAnsi="Times New Roman" w:eastAsia="宋体" w:cs="Times New Roman"/>
                <w:b/>
                <w:color w:val="FFFFFF" w:themeColor="background1"/>
                <w:sz w:val="18"/>
                <w:szCs w:val="18"/>
                <w:lang w:eastAsia="zh-CN"/>
                <w14:textFill>
                  <w14:solidFill>
                    <w14:schemeClr w14:val="bg1"/>
                  </w14:solidFill>
                </w14:textFill>
              </w:rPr>
            </w:pPr>
            <w:r>
              <w:rPr>
                <w:rFonts w:hint="default" w:ascii="Times New Roman" w:hAnsi="Times New Roman" w:eastAsia="宋体" w:cs="Times New Roman"/>
                <w:b/>
                <w:color w:val="FFFFFF" w:themeColor="background1"/>
                <w:sz w:val="18"/>
                <w:szCs w:val="18"/>
                <w:lang w:eastAsia="zh-CN"/>
                <w14:textFill>
                  <w14:solidFill>
                    <w14:schemeClr w14:val="bg1"/>
                  </w14:solidFill>
                </w14:textFill>
              </w:rPr>
              <w:t>变异分类</w:t>
            </w:r>
          </w:p>
        </w:tc>
        <w:tc>
          <w:tcPr>
            <w:tcW w:w="858" w:type="pct"/>
            <w:tcBorders>
              <w:top w:val="nil"/>
              <w:left w:val="nil"/>
              <w:right w:val="nil"/>
            </w:tcBorders>
            <w:shd w:val="clear" w:color="auto" w:fill="00D392"/>
            <w:vAlign w:val="center"/>
          </w:tcPr>
          <w:p w14:paraId="68AAE5F8">
            <w:pPr>
              <w:pStyle w:val="28"/>
              <w:keepNext w:val="0"/>
              <w:keepLines w:val="0"/>
              <w:suppressLineNumbers w:val="0"/>
              <w:spacing w:before="0" w:beforeAutospacing="0" w:after="0" w:afterAutospacing="0"/>
              <w:ind w:left="0" w:right="0"/>
              <w:jc w:val="center"/>
              <w:rPr>
                <w:rFonts w:hint="default" w:ascii="Times New Roman" w:hAnsi="Times New Roman" w:eastAsia="宋体" w:cs="Times New Roman"/>
                <w:b/>
                <w:color w:val="FFFFFF" w:themeColor="background1"/>
                <w:sz w:val="18"/>
                <w:szCs w:val="18"/>
                <w14:textFill>
                  <w14:solidFill>
                    <w14:schemeClr w14:val="bg1"/>
                  </w14:solidFill>
                </w14:textFill>
              </w:rPr>
            </w:pPr>
            <w:r>
              <w:rPr>
                <w:rFonts w:hint="eastAsia" w:ascii="Times New Roman" w:hAnsi="Times New Roman" w:eastAsia="宋体" w:cs="Times New Roman"/>
                <w:b/>
                <w:color w:val="FFFFFF" w:themeColor="background1"/>
                <w:sz w:val="18"/>
                <w:szCs w:val="18"/>
                <w:lang w:val="en-US" w:eastAsia="zh-CN"/>
                <w14:textFill>
                  <w14:solidFill>
                    <w14:schemeClr w14:val="bg1"/>
                  </w14:solidFill>
                </w14:textFill>
              </w:rPr>
              <w:t>检测</w:t>
            </w:r>
            <w:r>
              <w:rPr>
                <w:rFonts w:hint="default" w:ascii="Times New Roman" w:hAnsi="Times New Roman" w:eastAsia="宋体" w:cs="Times New Roman"/>
                <w:b/>
                <w:color w:val="FFFFFF" w:themeColor="background1"/>
                <w:sz w:val="18"/>
                <w:szCs w:val="18"/>
                <w14:textFill>
                  <w14:solidFill>
                    <w14:schemeClr w14:val="bg1"/>
                  </w14:solidFill>
                </w14:textFill>
              </w:rPr>
              <w:t>基因</w:t>
            </w:r>
          </w:p>
        </w:tc>
        <w:tc>
          <w:tcPr>
            <w:tcW w:w="815" w:type="pct"/>
            <w:tcBorders>
              <w:top w:val="nil"/>
              <w:left w:val="nil"/>
              <w:right w:val="nil"/>
            </w:tcBorders>
            <w:shd w:val="clear" w:color="auto" w:fill="00D392"/>
            <w:vAlign w:val="center"/>
          </w:tcPr>
          <w:p w14:paraId="288938AF">
            <w:pPr>
              <w:pStyle w:val="28"/>
              <w:keepNext w:val="0"/>
              <w:keepLines w:val="0"/>
              <w:suppressLineNumbers w:val="0"/>
              <w:spacing w:before="0" w:beforeAutospacing="0" w:after="0" w:afterAutospacing="0"/>
              <w:ind w:left="0" w:right="0"/>
              <w:jc w:val="center"/>
              <w:rPr>
                <w:rFonts w:hint="default" w:ascii="Times New Roman" w:hAnsi="Times New Roman" w:eastAsia="宋体" w:cs="Times New Roman"/>
                <w:b/>
                <w:color w:val="FFFFFF" w:themeColor="background1"/>
                <w:sz w:val="18"/>
                <w:szCs w:val="18"/>
                <w:lang w:eastAsia="zh-CN"/>
                <w14:textFill>
                  <w14:solidFill>
                    <w14:schemeClr w14:val="bg1"/>
                  </w14:solidFill>
                </w14:textFill>
              </w:rPr>
            </w:pPr>
            <w:r>
              <w:rPr>
                <w:rFonts w:hint="default" w:ascii="Times New Roman" w:hAnsi="Times New Roman" w:eastAsia="宋体" w:cs="Times New Roman"/>
                <w:b/>
                <w:color w:val="FFFFFF" w:themeColor="background1"/>
                <w:sz w:val="18"/>
                <w:szCs w:val="18"/>
                <w14:textFill>
                  <w14:solidFill>
                    <w14:schemeClr w14:val="bg1"/>
                  </w14:solidFill>
                </w14:textFill>
              </w:rPr>
              <w:t>检测结果</w:t>
            </w:r>
          </w:p>
        </w:tc>
        <w:tc>
          <w:tcPr>
            <w:tcW w:w="475" w:type="pct"/>
            <w:tcBorders>
              <w:top w:val="nil"/>
              <w:left w:val="nil"/>
              <w:right w:val="nil"/>
            </w:tcBorders>
            <w:shd w:val="clear" w:color="auto" w:fill="00D392"/>
            <w:vAlign w:val="center"/>
          </w:tcPr>
          <w:p w14:paraId="26B822D5">
            <w:pPr>
              <w:pStyle w:val="28"/>
              <w:keepNext w:val="0"/>
              <w:keepLines w:val="0"/>
              <w:suppressLineNumbers w:val="0"/>
              <w:spacing w:before="0" w:beforeAutospacing="0" w:after="0" w:afterAutospacing="0"/>
              <w:ind w:left="0" w:right="0"/>
              <w:jc w:val="center"/>
              <w:rPr>
                <w:rFonts w:hint="default" w:ascii="Times New Roman" w:hAnsi="Times New Roman" w:eastAsia="宋体" w:cs="Times New Roman"/>
                <w:b/>
                <w:bCs/>
                <w:color w:val="FFFFFF"/>
                <w:sz w:val="18"/>
                <w:szCs w:val="18"/>
                <w:lang w:eastAsia="zh-CN" w:bidi="ar"/>
              </w:rPr>
            </w:pPr>
            <w:r>
              <w:rPr>
                <w:rFonts w:hint="default" w:ascii="Times New Roman" w:hAnsi="Times New Roman" w:eastAsia="宋体" w:cs="Times New Roman"/>
                <w:b/>
                <w:bCs/>
                <w:color w:val="FFFFFF"/>
                <w:sz w:val="18"/>
                <w:szCs w:val="18"/>
                <w:lang w:eastAsia="zh-CN" w:bidi="ar"/>
              </w:rPr>
              <w:t>变异丰度</w:t>
            </w:r>
          </w:p>
          <w:p w14:paraId="42142CB6">
            <w:pPr>
              <w:pStyle w:val="28"/>
              <w:keepNext w:val="0"/>
              <w:keepLines w:val="0"/>
              <w:suppressLineNumbers w:val="0"/>
              <w:spacing w:before="0" w:beforeAutospacing="0" w:after="0" w:afterAutospacing="0"/>
              <w:ind w:left="0" w:right="0"/>
              <w:jc w:val="center"/>
              <w:rPr>
                <w:rFonts w:hint="default" w:ascii="Times New Roman" w:hAnsi="Times New Roman" w:eastAsia="宋体" w:cs="Times New Roman"/>
                <w:b/>
                <w:bCs/>
                <w:color w:val="FFFFFF"/>
                <w:sz w:val="18"/>
                <w:szCs w:val="18"/>
                <w:lang w:val="en-US" w:eastAsia="zh-CN" w:bidi="ar"/>
              </w:rPr>
            </w:pPr>
            <w:r>
              <w:rPr>
                <w:rFonts w:hint="default" w:ascii="Times New Roman" w:hAnsi="Times New Roman" w:eastAsia="宋体" w:cs="Times New Roman"/>
                <w:b/>
                <w:bCs/>
                <w:color w:val="FFFFFF"/>
                <w:sz w:val="18"/>
                <w:szCs w:val="18"/>
                <w:lang w:val="en-US" w:eastAsia="zh-CN" w:bidi="ar"/>
              </w:rPr>
              <w:t>/拷贝数</w:t>
            </w:r>
          </w:p>
        </w:tc>
        <w:tc>
          <w:tcPr>
            <w:tcW w:w="1270" w:type="pct"/>
            <w:tcBorders>
              <w:top w:val="nil"/>
              <w:left w:val="nil"/>
              <w:right w:val="nil"/>
            </w:tcBorders>
            <w:shd w:val="clear" w:color="auto" w:fill="00D392"/>
            <w:vAlign w:val="center"/>
          </w:tcPr>
          <w:p w14:paraId="0A99E90E">
            <w:pPr>
              <w:pStyle w:val="28"/>
              <w:keepNext w:val="0"/>
              <w:keepLines w:val="0"/>
              <w:suppressLineNumbers w:val="0"/>
              <w:spacing w:before="0" w:beforeAutospacing="0" w:after="0" w:afterAutospacing="0"/>
              <w:ind w:left="0" w:right="0"/>
              <w:jc w:val="center"/>
              <w:rPr>
                <w:rFonts w:hint="default" w:ascii="Times New Roman" w:hAnsi="Times New Roman" w:eastAsia="宋体" w:cs="Times New Roman"/>
                <w:b/>
                <w:color w:val="FFFFFF" w:themeColor="background1"/>
                <w:sz w:val="18"/>
                <w:szCs w:val="18"/>
                <w:lang w:eastAsia="zh-CN"/>
                <w14:textFill>
                  <w14:solidFill>
                    <w14:schemeClr w14:val="bg1"/>
                  </w14:solidFill>
                </w14:textFill>
              </w:rPr>
            </w:pPr>
            <w:r>
              <w:rPr>
                <w:rFonts w:hint="default" w:ascii="Times New Roman" w:hAnsi="Times New Roman" w:eastAsia="宋体" w:cs="Times New Roman"/>
                <w:b/>
                <w:color w:val="FFFFFF" w:themeColor="background1"/>
                <w:sz w:val="18"/>
                <w:szCs w:val="18"/>
                <w:lang w:eastAsia="zh-CN"/>
                <w14:textFill>
                  <w14:solidFill>
                    <w14:schemeClr w14:val="bg1"/>
                  </w14:solidFill>
                </w14:textFill>
              </w:rPr>
              <w:t>可能获益药物</w:t>
            </w:r>
          </w:p>
        </w:tc>
        <w:tc>
          <w:tcPr>
            <w:tcW w:w="1121" w:type="pct"/>
            <w:tcBorders>
              <w:top w:val="nil"/>
              <w:left w:val="nil"/>
              <w:right w:val="nil"/>
            </w:tcBorders>
            <w:shd w:val="clear" w:color="auto" w:fill="00D392"/>
            <w:vAlign w:val="center"/>
          </w:tcPr>
          <w:p w14:paraId="58D5CADF">
            <w:pPr>
              <w:pStyle w:val="28"/>
              <w:keepNext w:val="0"/>
              <w:keepLines w:val="0"/>
              <w:suppressLineNumbers w:val="0"/>
              <w:spacing w:before="0" w:beforeAutospacing="0" w:after="0" w:afterAutospacing="0"/>
              <w:ind w:left="0" w:right="0"/>
              <w:jc w:val="center"/>
              <w:rPr>
                <w:rFonts w:hint="default" w:ascii="Times New Roman" w:hAnsi="Times New Roman" w:eastAsia="宋体" w:cs="Times New Roman"/>
                <w:b/>
                <w:color w:val="FFFFFF" w:themeColor="background1"/>
                <w:sz w:val="18"/>
                <w:szCs w:val="18"/>
                <w14:textFill>
                  <w14:solidFill>
                    <w14:schemeClr w14:val="bg1"/>
                  </w14:solidFill>
                </w14:textFill>
              </w:rPr>
            </w:pPr>
            <w:r>
              <w:rPr>
                <w:rFonts w:hint="default" w:ascii="Times New Roman" w:hAnsi="Times New Roman" w:eastAsia="宋体" w:cs="Times New Roman"/>
                <w:b/>
                <w:color w:val="FFFFFF" w:themeColor="background1"/>
                <w:sz w:val="18"/>
                <w:szCs w:val="18"/>
                <w:lang w:eastAsia="zh-CN"/>
                <w14:textFill>
                  <w14:solidFill>
                    <w14:schemeClr w14:val="bg1"/>
                  </w14:solidFill>
                </w14:textFill>
              </w:rPr>
              <w:t>可能</w:t>
            </w:r>
            <w:r>
              <w:rPr>
                <w:rFonts w:hint="default" w:ascii="Times New Roman" w:hAnsi="Times New Roman" w:eastAsia="宋体" w:cs="Times New Roman"/>
                <w:b/>
                <w:color w:val="FF0000"/>
                <w:sz w:val="18"/>
                <w:szCs w:val="18"/>
                <w:lang w:eastAsia="zh-CN"/>
              </w:rPr>
              <w:t>耐药</w:t>
            </w:r>
            <w:r>
              <w:rPr>
                <w:rFonts w:hint="default" w:ascii="Times New Roman" w:hAnsi="Times New Roman" w:eastAsia="宋体" w:cs="Times New Roman"/>
                <w:b/>
                <w:color w:val="FFFFFF" w:themeColor="background1"/>
                <w:sz w:val="18"/>
                <w:szCs w:val="18"/>
                <w:lang w:eastAsia="zh-CN"/>
                <w14:textFill>
                  <w14:solidFill>
                    <w14:schemeClr w14:val="bg1"/>
                  </w14:solidFill>
                </w14:textFill>
              </w:rPr>
              <w:t>药物</w:t>
            </w:r>
          </w:p>
        </w:tc>
      </w:tr>
      <w:tr w14:paraId="24387C89">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6"/>
            <w:tcBorders>
              <w:left w:val="nil"/>
              <w:right w:val="nil"/>
            </w:tcBorders>
            <w:shd w:val="clear" w:color="auto" w:fill="auto"/>
            <w:vAlign w:val="center"/>
          </w:tcPr>
          <w:p w14:paraId="0AC09841">
            <w:pPr>
              <w:keepNext w:val="0"/>
              <w:keepLines w:val="0"/>
              <w:suppressLineNumbers w:val="0"/>
              <w:spacing w:before="1" w:beforeAutospacing="0" w:after="0" w:afterAutospacing="0" w:line="249" w:lineRule="auto"/>
              <w:ind w:left="262" w:right="131"/>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{%tr if bodyAndComplexDrugTipLineStr%}</w:t>
            </w:r>
          </w:p>
        </w:tc>
      </w:tr>
      <w:tr w14:paraId="3399BB66">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1020" w:hRule="atLeast"/>
          <w:jc w:val="center"/>
        </w:trPr>
        <w:tc>
          <w:tcPr>
            <w:tcW w:w="5000" w:type="pct"/>
            <w:gridSpan w:val="6"/>
            <w:tcBorders>
              <w:left w:val="nil"/>
              <w:right w:val="nil"/>
            </w:tcBorders>
            <w:shd w:val="clear" w:color="auto" w:fill="auto"/>
            <w:vAlign w:val="center"/>
          </w:tcPr>
          <w:p w14:paraId="5B05DCE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42" w:leftChars="20" w:right="0"/>
              <w:jc w:val="center"/>
              <w:textAlignment w:val="auto"/>
              <w:rPr>
                <w:rFonts w:hint="eastAsia" w:ascii="宋体" w:hAnsi="宋体" w:eastAsia="宋体" w:cs="宋体"/>
                <w:b w:val="0"/>
                <w:bCs w:val="0"/>
                <w:sz w:val="18"/>
                <w:szCs w:val="18"/>
                <w:lang w:val="en-US" w:eastAsia="zh-CN"/>
              </w:rPr>
            </w:pPr>
            <w:r>
              <w:rPr>
                <w:rFonts w:hint="eastAsia" w:ascii="宋体" w:hAnsi="宋体" w:eastAsia="宋体" w:cs="宋体"/>
                <w:sz w:val="18"/>
                <w:szCs w:val="18"/>
                <w:lang w:eastAsia="zh-CN"/>
              </w:rPr>
              <w:t>{%tr for tip in complexDrugTipLineStr %}</w:t>
            </w:r>
          </w:p>
        </w:tc>
      </w:tr>
      <w:tr w14:paraId="1224B4A3">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1020" w:hRule="atLeast"/>
          <w:jc w:val="center"/>
        </w:trPr>
        <w:tc>
          <w:tcPr>
            <w:tcW w:w="906" w:type="dxa"/>
            <w:tcBorders>
              <w:left w:val="nil"/>
              <w:right w:val="nil"/>
            </w:tcBorders>
            <w:shd w:val="clear" w:color="auto" w:fill="auto"/>
            <w:vAlign w:val="center"/>
          </w:tcPr>
          <w:p w14:paraId="75194E43">
            <w:pPr>
              <w:keepNext w:val="0"/>
              <w:keepLines w:val="0"/>
              <w:suppressLineNumbers w:val="0"/>
              <w:spacing w:before="2" w:beforeAutospacing="0" w:after="0" w:afterAutospacing="0"/>
              <w:ind w:left="116" w:right="116"/>
              <w:jc w:val="center"/>
              <w:rPr>
                <w:rFonts w:hint="eastAsia" w:ascii="宋体" w:hAnsi="宋体" w:eastAsia="宋体" w:cs="宋体"/>
                <w:b w:val="0"/>
                <w:bCs w:val="0"/>
                <w:sz w:val="18"/>
                <w:szCs w:val="18"/>
                <w:highlight w:val="none"/>
                <w:lang w:eastAsia="zh-CN"/>
              </w:rPr>
            </w:pPr>
            <w:r>
              <w:rPr>
                <w:rFonts w:hint="eastAsia" w:ascii="宋体" w:hAnsi="宋体" w:eastAsia="宋体" w:cs="宋体"/>
                <w:b w:val="0"/>
                <w:bCs w:val="0"/>
                <w:sz w:val="18"/>
                <w:szCs w:val="18"/>
                <w:highlight w:val="none"/>
                <w:lang w:eastAsia="zh-CN"/>
              </w:rPr>
              <w:t>{{ tip.variationClass }}</w:t>
            </w:r>
          </w:p>
        </w:tc>
        <w:tc>
          <w:tcPr>
            <w:tcW w:w="1694" w:type="dxa"/>
            <w:tcBorders>
              <w:left w:val="nil"/>
              <w:right w:val="nil"/>
            </w:tcBorders>
            <w:shd w:val="clear" w:color="auto" w:fill="auto"/>
            <w:vAlign w:val="center"/>
          </w:tcPr>
          <w:p w14:paraId="473FFD4D">
            <w:pPr>
              <w:keepNext w:val="0"/>
              <w:keepLines w:val="0"/>
              <w:suppressLineNumbers w:val="0"/>
              <w:spacing w:before="2" w:beforeAutospacing="0" w:after="0" w:afterAutospacing="0"/>
              <w:ind w:left="116" w:right="116"/>
              <w:jc w:val="center"/>
              <w:rPr>
                <w:rFonts w:hint="eastAsia" w:ascii="宋体" w:hAnsi="宋体" w:eastAsia="宋体" w:cs="宋体"/>
                <w:b w:val="0"/>
                <w:bCs w:val="0"/>
                <w:sz w:val="18"/>
                <w:szCs w:val="18"/>
                <w:highlight w:val="none"/>
                <w:lang w:val="en-US" w:eastAsia="zh-CN"/>
              </w:rPr>
            </w:pPr>
            <w:r>
              <w:rPr>
                <w:rFonts w:hint="eastAsia" w:ascii="宋体" w:hAnsi="宋体" w:eastAsia="宋体" w:cs="宋体"/>
                <w:b w:val="0"/>
                <w:bCs w:val="0"/>
                <w:sz w:val="18"/>
                <w:szCs w:val="18"/>
                <w:highlight w:val="none"/>
                <w:lang w:eastAsia="zh-CN"/>
              </w:rPr>
              <w:t>{{ tip.comutation1 }}</w:t>
            </w:r>
          </w:p>
        </w:tc>
        <w:tc>
          <w:tcPr>
            <w:tcW w:w="1608" w:type="dxa"/>
            <w:tcBorders>
              <w:left w:val="nil"/>
              <w:right w:val="nil"/>
            </w:tcBorders>
            <w:shd w:val="clear" w:color="auto" w:fill="auto"/>
            <w:vAlign w:val="center"/>
          </w:tcPr>
          <w:p w14:paraId="3221AD21">
            <w:pPr>
              <w:keepNext w:val="0"/>
              <w:keepLines w:val="0"/>
              <w:pageBreakBefore w:val="0"/>
              <w:widowControl/>
              <w:kinsoku/>
              <w:wordWrap/>
              <w:overflowPunct/>
              <w:topLinePunct w:val="0"/>
              <w:autoSpaceDE/>
              <w:autoSpaceDN/>
              <w:bidi w:val="0"/>
              <w:adjustRightInd/>
              <w:snapToGrid/>
              <w:spacing w:after="0" w:line="240" w:lineRule="auto"/>
              <w:ind w:left="116" w:leftChars="0" w:right="116" w:rightChars="0"/>
              <w:jc w:val="center"/>
              <w:textAlignment w:val="auto"/>
              <w:rPr>
                <w:rFonts w:hint="eastAsia" w:ascii="宋体" w:hAnsi="宋体" w:eastAsia="宋体" w:cs="宋体"/>
                <w:b w:val="0"/>
                <w:bCs w:val="0"/>
                <w:sz w:val="18"/>
                <w:szCs w:val="18"/>
                <w:highlight w:val="none"/>
                <w:lang w:eastAsia="zh-CN"/>
              </w:rPr>
            </w:pPr>
            <w:r>
              <w:rPr>
                <w:rFonts w:hint="eastAsia" w:ascii="宋体" w:hAnsi="宋体" w:eastAsia="宋体" w:cs="宋体"/>
                <w:sz w:val="18"/>
                <w:szCs w:val="18"/>
                <w:highlight w:val="none"/>
                <w:lang w:eastAsia="zh-CN"/>
              </w:rPr>
              <w:t>{{ tip.comutation }}</w:t>
            </w:r>
          </w:p>
        </w:tc>
        <w:tc>
          <w:tcPr>
            <w:tcW w:w="937" w:type="dxa"/>
            <w:tcBorders>
              <w:left w:val="nil"/>
              <w:right w:val="nil"/>
            </w:tcBorders>
            <w:shd w:val="clear" w:color="auto" w:fill="auto"/>
            <w:vAlign w:val="center"/>
          </w:tcPr>
          <w:p w14:paraId="6479ECD9">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b w:val="0"/>
                <w:bCs w:val="0"/>
                <w:sz w:val="18"/>
                <w:szCs w:val="18"/>
                <w:highlight w:val="none"/>
                <w:lang w:eastAsia="zh-CN"/>
              </w:rPr>
            </w:pPr>
            <w:r>
              <w:rPr>
                <w:rFonts w:hint="eastAsia" w:ascii="宋体" w:hAnsi="宋体" w:eastAsia="宋体" w:cs="宋体"/>
                <w:sz w:val="18"/>
                <w:szCs w:val="18"/>
                <w:highlight w:val="none"/>
                <w:lang w:eastAsia="zh-CN"/>
              </w:rPr>
              <w:t>{{ tip.mutFreq }}</w:t>
            </w:r>
          </w:p>
        </w:tc>
        <w:tc>
          <w:tcPr>
            <w:tcW w:w="2506" w:type="dxa"/>
            <w:tcBorders>
              <w:left w:val="nil"/>
              <w:right w:val="nil"/>
            </w:tcBorders>
            <w:shd w:val="clear" w:color="auto" w:fill="auto"/>
            <w:vAlign w:val="center"/>
          </w:tcPr>
          <w:p w14:paraId="3AB312AC">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8"/>
                <w:szCs w:val="18"/>
                <w:lang w:val="en-US" w:eastAsia="zh-CN"/>
              </w:rPr>
            </w:pPr>
            <w:r>
              <w:rPr>
                <w:rFonts w:hint="eastAsia" w:ascii="宋体" w:hAnsi="宋体" w:eastAsia="宋体" w:cs="宋体"/>
                <w:sz w:val="18"/>
                <w:szCs w:val="18"/>
                <w:lang w:eastAsia="zh-CN"/>
              </w:rPr>
              <w:t>{% if tip.drugNameList == [] %}无{% else%}{% for d in tip.drugNameList %}</w:t>
            </w:r>
            <w:r>
              <w:rPr>
                <w:rFonts w:hint="eastAsia" w:ascii="宋体" w:hAnsi="宋体" w:eastAsia="宋体" w:cs="宋体"/>
                <w:sz w:val="18"/>
                <w:szCs w:val="18"/>
                <w:lang w:val="en-US" w:eastAsia="zh-CN"/>
              </w:rPr>
              <w:t>{{d.name_level}}{%if not loop.last %}，</w:t>
            </w:r>
          </w:p>
          <w:p w14:paraId="48007A56">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b w:val="0"/>
                <w:bCs w:val="0"/>
                <w:sz w:val="18"/>
                <w:szCs w:val="18"/>
                <w:lang w:val="en-US" w:eastAsia="zh-CN"/>
              </w:rPr>
            </w:pPr>
            <w:r>
              <w:rPr>
                <w:rFonts w:hint="eastAsia" w:ascii="宋体" w:hAnsi="宋体" w:eastAsia="宋体" w:cs="宋体"/>
                <w:sz w:val="18"/>
                <w:szCs w:val="18"/>
                <w:lang w:val="en-US" w:eastAsia="zh-CN"/>
              </w:rPr>
              <w:t>{% endif %}</w:t>
            </w:r>
            <w:r>
              <w:rPr>
                <w:rFonts w:hint="eastAsia" w:ascii="宋体" w:hAnsi="宋体" w:eastAsia="宋体" w:cs="宋体"/>
                <w:sz w:val="18"/>
                <w:szCs w:val="18"/>
                <w:lang w:eastAsia="zh-CN"/>
              </w:rPr>
              <w:t>{% endfor %}{% endif%}</w:t>
            </w:r>
          </w:p>
        </w:tc>
        <w:tc>
          <w:tcPr>
            <w:tcW w:w="2212" w:type="dxa"/>
            <w:tcBorders>
              <w:left w:val="nil"/>
              <w:right w:val="nil"/>
            </w:tcBorders>
            <w:shd w:val="clear" w:color="auto" w:fill="auto"/>
            <w:vAlign w:val="center"/>
          </w:tcPr>
          <w:p w14:paraId="14A22D7E">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8"/>
                <w:szCs w:val="18"/>
                <w:lang w:val="en-US" w:eastAsia="zh-CN"/>
              </w:rPr>
            </w:pPr>
            <w:r>
              <w:rPr>
                <w:rFonts w:hint="eastAsia" w:ascii="宋体" w:hAnsi="宋体" w:eastAsia="宋体" w:cs="宋体"/>
                <w:sz w:val="18"/>
                <w:szCs w:val="18"/>
                <w:lang w:eastAsia="zh-CN"/>
              </w:rPr>
              <w:t>{% if tip.ResistantDrug == [] %}无{% else%}{% for d in tip.ResistantDrug %}</w:t>
            </w:r>
            <w:r>
              <w:rPr>
                <w:rFonts w:hint="eastAsia" w:ascii="宋体" w:hAnsi="宋体" w:eastAsia="宋体" w:cs="宋体"/>
                <w:sz w:val="18"/>
                <w:szCs w:val="18"/>
                <w:lang w:val="en-US" w:eastAsia="zh-CN"/>
              </w:rPr>
              <w:t>{{d.name_level}}{%if not loop.last %}，</w:t>
            </w:r>
          </w:p>
          <w:p w14:paraId="34A2E60C">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b w:val="0"/>
                <w:bCs w:val="0"/>
                <w:sz w:val="18"/>
                <w:szCs w:val="18"/>
                <w:lang w:val="en-US" w:eastAsia="zh-CN"/>
              </w:rPr>
            </w:pPr>
            <w:r>
              <w:rPr>
                <w:rFonts w:hint="eastAsia" w:ascii="宋体" w:hAnsi="宋体" w:eastAsia="宋体" w:cs="宋体"/>
                <w:sz w:val="18"/>
                <w:szCs w:val="18"/>
                <w:lang w:val="en-US" w:eastAsia="zh-CN"/>
              </w:rPr>
              <w:t>{% endif %}</w:t>
            </w:r>
            <w:r>
              <w:rPr>
                <w:rFonts w:hint="eastAsia" w:ascii="宋体" w:hAnsi="宋体" w:eastAsia="宋体" w:cs="宋体"/>
                <w:sz w:val="18"/>
                <w:szCs w:val="18"/>
                <w:lang w:eastAsia="zh-CN"/>
              </w:rPr>
              <w:t>{% endfor %}{% endif%}</w:t>
            </w:r>
          </w:p>
        </w:tc>
      </w:tr>
      <w:tr w14:paraId="798B3318">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1020" w:hRule="atLeast"/>
          <w:jc w:val="center"/>
        </w:trPr>
        <w:tc>
          <w:tcPr>
            <w:tcW w:w="5000" w:type="pct"/>
            <w:gridSpan w:val="6"/>
            <w:tcBorders>
              <w:left w:val="nil"/>
              <w:right w:val="nil"/>
            </w:tcBorders>
            <w:shd w:val="clear" w:color="auto" w:fill="auto"/>
            <w:vAlign w:val="center"/>
          </w:tcPr>
          <w:p w14:paraId="6D9E31B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42" w:leftChars="20" w:right="0"/>
              <w:jc w:val="center"/>
              <w:textAlignment w:val="auto"/>
              <w:rPr>
                <w:rFonts w:hint="eastAsia" w:ascii="宋体" w:hAnsi="宋体" w:eastAsia="宋体" w:cs="宋体"/>
                <w:b w:val="0"/>
                <w:bCs w:val="0"/>
                <w:sz w:val="18"/>
                <w:szCs w:val="18"/>
                <w:lang w:val="en-US" w:eastAsia="zh-CN"/>
              </w:rPr>
            </w:pPr>
            <w:r>
              <w:rPr>
                <w:rFonts w:hint="eastAsia" w:ascii="宋体" w:hAnsi="宋体" w:eastAsia="宋体" w:cs="宋体"/>
                <w:sz w:val="18"/>
                <w:szCs w:val="18"/>
                <w:lang w:eastAsia="zh-CN"/>
              </w:rPr>
              <w:t>{%tr endfor %}</w:t>
            </w:r>
          </w:p>
        </w:tc>
      </w:tr>
      <w:tr w14:paraId="2BAFA3D7">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602" w:hRule="atLeast"/>
          <w:jc w:val="center"/>
        </w:trPr>
        <w:tc>
          <w:tcPr>
            <w:tcW w:w="5000" w:type="pct"/>
            <w:gridSpan w:val="6"/>
            <w:tcBorders>
              <w:left w:val="nil"/>
              <w:right w:val="nil"/>
            </w:tcBorders>
            <w:shd w:val="clear" w:color="auto" w:fill="auto"/>
            <w:vAlign w:val="center"/>
          </w:tcPr>
          <w:p w14:paraId="3D7CF7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42" w:leftChars="20" w:right="0"/>
              <w:jc w:val="center"/>
              <w:textAlignment w:val="auto"/>
              <w:rPr>
                <w:rFonts w:hint="eastAsia" w:ascii="宋体" w:hAnsi="宋体" w:eastAsia="宋体" w:cs="宋体"/>
                <w:b w:val="0"/>
                <w:bCs w:val="0"/>
                <w:sz w:val="18"/>
                <w:szCs w:val="18"/>
                <w:lang w:val="en-US" w:eastAsia="zh-CN"/>
              </w:rPr>
            </w:pPr>
            <w:r>
              <w:rPr>
                <w:rFonts w:hint="eastAsia" w:ascii="宋体" w:hAnsi="宋体" w:eastAsia="宋体" w:cs="宋体"/>
                <w:b w:val="0"/>
                <w:bCs w:val="0"/>
                <w:sz w:val="18"/>
                <w:szCs w:val="18"/>
                <w:lang w:eastAsia="zh-CN"/>
              </w:rPr>
              <w:t>{%tr for tip in bodyDrugTipLineStr %}</w:t>
            </w:r>
          </w:p>
        </w:tc>
      </w:tr>
      <w:tr w14:paraId="68057700">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1020" w:hRule="atLeast"/>
          <w:jc w:val="center"/>
        </w:trPr>
        <w:tc>
          <w:tcPr>
            <w:tcW w:w="459" w:type="pct"/>
            <w:tcBorders>
              <w:left w:val="nil"/>
              <w:right w:val="nil"/>
            </w:tcBorders>
            <w:shd w:val="clear" w:color="auto" w:fill="auto"/>
            <w:vAlign w:val="center"/>
          </w:tcPr>
          <w:p w14:paraId="78FA7680">
            <w:pPr>
              <w:keepNext w:val="0"/>
              <w:keepLines w:val="0"/>
              <w:suppressLineNumbers w:val="0"/>
              <w:spacing w:before="0" w:beforeAutospacing="0" w:after="0" w:afterAutospacing="0"/>
              <w:ind w:left="162" w:right="163"/>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eastAsia="zh-CN"/>
              </w:rPr>
              <w:t>{{ tip.variationClass }}</w:t>
            </w:r>
          </w:p>
        </w:tc>
        <w:tc>
          <w:tcPr>
            <w:tcW w:w="858" w:type="pct"/>
            <w:tcBorders>
              <w:left w:val="nil"/>
              <w:right w:val="nil"/>
            </w:tcBorders>
            <w:shd w:val="clear" w:color="auto" w:fill="auto"/>
            <w:vAlign w:val="center"/>
          </w:tcPr>
          <w:p w14:paraId="371019EC">
            <w:pPr>
              <w:keepNext w:val="0"/>
              <w:keepLines w:val="0"/>
              <w:suppressLineNumbers w:val="0"/>
              <w:spacing w:before="2" w:beforeAutospacing="0" w:after="0" w:afterAutospacing="0"/>
              <w:ind w:left="116" w:right="116"/>
              <w:jc w:val="center"/>
              <w:rPr>
                <w:rFonts w:hint="eastAsia" w:ascii="宋体" w:hAnsi="宋体" w:eastAsia="宋体" w:cs="宋体"/>
                <w:b w:val="0"/>
                <w:bCs w:val="0"/>
                <w:sz w:val="18"/>
                <w:szCs w:val="18"/>
                <w:highlight w:val="none"/>
                <w:lang w:val="en-US" w:eastAsia="zh-CN"/>
              </w:rPr>
            </w:pPr>
            <w:r>
              <w:rPr>
                <w:rFonts w:hint="eastAsia" w:ascii="宋体" w:hAnsi="宋体" w:eastAsia="宋体" w:cs="宋体"/>
                <w:b w:val="0"/>
                <w:bCs w:val="0"/>
                <w:sz w:val="18"/>
                <w:szCs w:val="18"/>
                <w:highlight w:val="none"/>
                <w:lang w:eastAsia="zh-CN"/>
              </w:rPr>
              <w:t>{{ tip.gene }}</w:t>
            </w:r>
          </w:p>
          <w:p w14:paraId="5497D0EE">
            <w:pPr>
              <w:keepNext w:val="0"/>
              <w:keepLines w:val="0"/>
              <w:suppressLineNumbers w:val="0"/>
              <w:spacing w:before="0" w:beforeAutospacing="0" w:after="0" w:afterAutospacing="0"/>
              <w:ind w:left="162" w:right="163"/>
              <w:jc w:val="center"/>
              <w:rPr>
                <w:rFonts w:hint="eastAsia" w:ascii="宋体" w:hAnsi="宋体" w:eastAsia="宋体" w:cs="宋体"/>
                <w:b w:val="0"/>
                <w:bCs w:val="0"/>
                <w:sz w:val="18"/>
                <w:szCs w:val="18"/>
                <w:highlight w:val="yellow"/>
                <w:lang w:val="en-US" w:eastAsia="zh-CN"/>
              </w:rPr>
            </w:pPr>
            <w:r>
              <w:rPr>
                <w:rFonts w:hint="eastAsia" w:ascii="宋体" w:hAnsi="宋体" w:eastAsia="宋体" w:cs="宋体"/>
                <w:b w:val="0"/>
                <w:bCs w:val="0"/>
                <w:sz w:val="18"/>
                <w:szCs w:val="18"/>
                <w:highlight w:val="none"/>
                <w:lang w:val="en-US" w:eastAsia="zh-CN"/>
              </w:rPr>
              <w:t>{{tip.Transcript}}</w:t>
            </w:r>
          </w:p>
        </w:tc>
        <w:tc>
          <w:tcPr>
            <w:tcW w:w="815" w:type="pct"/>
            <w:tcBorders>
              <w:left w:val="nil"/>
              <w:right w:val="nil"/>
            </w:tcBorders>
            <w:shd w:val="clear" w:color="auto" w:fill="auto"/>
            <w:vAlign w:val="center"/>
          </w:tcPr>
          <w:p w14:paraId="616D408C">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highlight w:val="none"/>
                <w:lang w:val="en-US" w:eastAsia="zh-CN"/>
              </w:rPr>
            </w:pPr>
            <w:r>
              <w:rPr>
                <w:rFonts w:hint="eastAsia" w:ascii="宋体" w:hAnsi="宋体" w:eastAsia="宋体" w:cs="宋体"/>
                <w:b w:val="0"/>
                <w:bCs w:val="0"/>
                <w:sz w:val="18"/>
                <w:szCs w:val="18"/>
                <w:highlight w:val="none"/>
                <w:lang w:val="en-US" w:eastAsia="zh-CN"/>
              </w:rPr>
              <w:t>{%if tip.</w:t>
            </w:r>
            <w:r>
              <w:rPr>
                <w:rFonts w:hint="eastAsia" w:ascii="宋体" w:hAnsi="宋体" w:eastAsia="宋体" w:cs="宋体"/>
                <w:b w:val="0"/>
                <w:bCs w:val="0"/>
                <w:sz w:val="18"/>
                <w:szCs w:val="18"/>
                <w:highlight w:val="none"/>
                <w:lang w:eastAsia="zh-CN"/>
              </w:rPr>
              <w:t>ExonicFunc</w:t>
            </w:r>
            <w:r>
              <w:rPr>
                <w:rFonts w:hint="eastAsia" w:ascii="宋体" w:hAnsi="宋体" w:eastAsia="宋体" w:cs="宋体"/>
                <w:b w:val="0"/>
                <w:bCs w:val="0"/>
                <w:sz w:val="18"/>
                <w:szCs w:val="18"/>
                <w:highlight w:val="none"/>
                <w:lang w:val="en-US" w:eastAsia="zh-CN"/>
              </w:rPr>
              <w:t>2 != ‘基因融合’ and tip.</w:t>
            </w:r>
            <w:r>
              <w:rPr>
                <w:rFonts w:hint="eastAsia" w:ascii="宋体" w:hAnsi="宋体" w:eastAsia="宋体" w:cs="宋体"/>
                <w:b w:val="0"/>
                <w:bCs w:val="0"/>
                <w:sz w:val="18"/>
                <w:szCs w:val="18"/>
                <w:highlight w:val="none"/>
                <w:lang w:eastAsia="zh-CN"/>
              </w:rPr>
              <w:t>ExonicFunc</w:t>
            </w:r>
            <w:r>
              <w:rPr>
                <w:rFonts w:hint="eastAsia" w:ascii="宋体" w:hAnsi="宋体" w:eastAsia="宋体" w:cs="宋体"/>
                <w:b w:val="0"/>
                <w:bCs w:val="0"/>
                <w:sz w:val="18"/>
                <w:szCs w:val="18"/>
                <w:highlight w:val="none"/>
                <w:lang w:val="en-US" w:eastAsia="zh-CN"/>
              </w:rPr>
              <w:t>2 != ‘基因扩增’and tip.</w:t>
            </w:r>
            <w:r>
              <w:rPr>
                <w:rFonts w:hint="eastAsia" w:ascii="宋体" w:hAnsi="宋体" w:eastAsia="宋体" w:cs="宋体"/>
                <w:b w:val="0"/>
                <w:bCs w:val="0"/>
                <w:sz w:val="18"/>
                <w:szCs w:val="18"/>
                <w:highlight w:val="none"/>
                <w:lang w:eastAsia="zh-CN"/>
              </w:rPr>
              <w:t>ExonicFunc</w:t>
            </w:r>
            <w:r>
              <w:rPr>
                <w:rFonts w:hint="eastAsia" w:ascii="宋体" w:hAnsi="宋体" w:eastAsia="宋体" w:cs="宋体"/>
                <w:b w:val="0"/>
                <w:bCs w:val="0"/>
                <w:sz w:val="18"/>
                <w:szCs w:val="18"/>
                <w:highlight w:val="none"/>
                <w:lang w:val="en-US" w:eastAsia="zh-CN"/>
              </w:rPr>
              <w:t>2 != ‘基因缺失’%}{{tip.Exon }}</w:t>
            </w:r>
          </w:p>
          <w:p w14:paraId="764B69DF">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highlight w:val="none"/>
                <w:lang w:val="en-US" w:eastAsia="zh-CN"/>
              </w:rPr>
            </w:pPr>
            <w:r>
              <w:rPr>
                <w:rFonts w:hint="eastAsia" w:ascii="宋体" w:hAnsi="宋体" w:eastAsia="宋体" w:cs="宋体"/>
                <w:b w:val="0"/>
                <w:bCs w:val="0"/>
                <w:sz w:val="18"/>
                <w:szCs w:val="18"/>
                <w:highlight w:val="none"/>
                <w:lang w:val="en-US" w:eastAsia="zh-CN"/>
              </w:rPr>
              <w:t>{{tip.cHGVS }}</w:t>
            </w:r>
          </w:p>
          <w:p w14:paraId="16462C19">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highlight w:val="none"/>
                <w:lang w:val="en-US" w:eastAsia="zh-CN"/>
              </w:rPr>
            </w:pPr>
            <w:r>
              <w:rPr>
                <w:rFonts w:hint="eastAsia" w:ascii="宋体" w:hAnsi="宋体" w:eastAsia="宋体" w:cs="宋体"/>
                <w:b w:val="0"/>
                <w:bCs w:val="0"/>
                <w:sz w:val="18"/>
                <w:szCs w:val="18"/>
                <w:highlight w:val="none"/>
                <w:lang w:val="en-US" w:eastAsia="zh-CN"/>
              </w:rPr>
              <w:t>{{tip.pHGVS}}{% else %}{{tip.ori_variant}}{% endif %}</w:t>
            </w:r>
          </w:p>
          <w:p w14:paraId="599B209A">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highlight w:val="yellow"/>
                <w:lang w:eastAsia="zh-CN"/>
              </w:rPr>
            </w:pPr>
            <w:r>
              <w:rPr>
                <w:rFonts w:hint="eastAsia" w:ascii="宋体" w:hAnsi="宋体" w:eastAsia="宋体" w:cs="宋体"/>
                <w:b w:val="0"/>
                <w:bCs w:val="0"/>
                <w:sz w:val="18"/>
                <w:szCs w:val="18"/>
                <w:highlight w:val="none"/>
                <w:lang w:eastAsia="zh-CN"/>
              </w:rPr>
              <w:t>{{ tip.ExonicFunc</w:t>
            </w:r>
            <w:r>
              <w:rPr>
                <w:rFonts w:hint="eastAsia" w:ascii="宋体" w:hAnsi="宋体" w:eastAsia="宋体" w:cs="宋体"/>
                <w:b w:val="0"/>
                <w:bCs w:val="0"/>
                <w:sz w:val="18"/>
                <w:szCs w:val="18"/>
                <w:highlight w:val="none"/>
                <w:lang w:val="en-US" w:eastAsia="zh-CN"/>
              </w:rPr>
              <w:t>2</w:t>
            </w:r>
            <w:r>
              <w:rPr>
                <w:rFonts w:hint="eastAsia" w:ascii="宋体" w:hAnsi="宋体" w:eastAsia="宋体" w:cs="宋体"/>
                <w:b w:val="0"/>
                <w:bCs w:val="0"/>
                <w:sz w:val="18"/>
                <w:szCs w:val="18"/>
                <w:highlight w:val="none"/>
                <w:lang w:eastAsia="zh-CN"/>
              </w:rPr>
              <w:t xml:space="preserve"> }}</w:t>
            </w:r>
            <w:bookmarkStart w:id="49" w:name="_GoBack"/>
            <w:bookmarkEnd w:id="49"/>
          </w:p>
        </w:tc>
        <w:tc>
          <w:tcPr>
            <w:tcW w:w="475" w:type="pct"/>
            <w:tcBorders>
              <w:left w:val="nil"/>
              <w:right w:val="nil"/>
            </w:tcBorders>
            <w:shd w:val="clear" w:color="auto" w:fill="auto"/>
            <w:vAlign w:val="center"/>
          </w:tcPr>
          <w:p w14:paraId="0D1CDB45">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 tip.mutFreq }}</w:t>
            </w:r>
          </w:p>
        </w:tc>
        <w:tc>
          <w:tcPr>
            <w:tcW w:w="1270" w:type="pct"/>
            <w:tcBorders>
              <w:left w:val="nil"/>
              <w:right w:val="nil"/>
            </w:tcBorders>
            <w:shd w:val="clear" w:color="auto" w:fill="auto"/>
            <w:vAlign w:val="center"/>
          </w:tcPr>
          <w:p w14:paraId="0BFB27E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42" w:leftChars="20" w:right="0"/>
              <w:jc w:val="center"/>
              <w:textAlignment w:val="auto"/>
              <w:rPr>
                <w:rFonts w:hint="eastAsia" w:ascii="宋体" w:hAnsi="宋体" w:eastAsia="宋体" w:cs="宋体"/>
                <w:b w:val="0"/>
                <w:bCs w:val="0"/>
                <w:sz w:val="18"/>
                <w:szCs w:val="18"/>
                <w:lang w:val="en-US" w:eastAsia="zh-CN"/>
              </w:rPr>
            </w:pPr>
            <w:r>
              <w:rPr>
                <w:rFonts w:hint="eastAsia" w:ascii="宋体" w:hAnsi="宋体" w:eastAsia="宋体" w:cs="宋体"/>
                <w:b w:val="0"/>
                <w:bCs w:val="0"/>
                <w:sz w:val="18"/>
                <w:szCs w:val="18"/>
                <w:lang w:eastAsia="zh-CN"/>
              </w:rPr>
              <w:t>{% if tip.drugNameList == [] %}无{% else%}{% for d in tip.drugNameList %}</w:t>
            </w:r>
            <w:r>
              <w:rPr>
                <w:rFonts w:hint="eastAsia" w:ascii="宋体" w:hAnsi="宋体" w:eastAsia="宋体" w:cs="宋体"/>
                <w:b w:val="0"/>
                <w:bCs w:val="0"/>
                <w:sz w:val="18"/>
                <w:szCs w:val="18"/>
                <w:lang w:val="en-US" w:eastAsia="zh-CN"/>
              </w:rPr>
              <w:t>{{d.name_level}}{%if not loop.last %}，</w:t>
            </w:r>
          </w:p>
          <w:p w14:paraId="7E4E7BD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42" w:leftChars="20" w:right="0"/>
              <w:jc w:val="center"/>
              <w:textAlignment w:val="auto"/>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val="en-US" w:eastAsia="zh-CN"/>
              </w:rPr>
              <w:t>{% endif %}</w:t>
            </w:r>
            <w:r>
              <w:rPr>
                <w:rFonts w:hint="eastAsia" w:ascii="宋体" w:hAnsi="宋体" w:eastAsia="宋体" w:cs="宋体"/>
                <w:b w:val="0"/>
                <w:bCs w:val="0"/>
                <w:sz w:val="18"/>
                <w:szCs w:val="18"/>
                <w:lang w:eastAsia="zh-CN"/>
              </w:rPr>
              <w:t>{% endfor %}{% endif%}</w:t>
            </w:r>
          </w:p>
        </w:tc>
        <w:tc>
          <w:tcPr>
            <w:tcW w:w="1121" w:type="pct"/>
            <w:tcBorders>
              <w:left w:val="nil"/>
              <w:right w:val="nil"/>
            </w:tcBorders>
            <w:shd w:val="clear" w:color="auto" w:fill="auto"/>
            <w:vAlign w:val="center"/>
          </w:tcPr>
          <w:p w14:paraId="43AA4A0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42" w:leftChars="20" w:right="0"/>
              <w:jc w:val="center"/>
              <w:textAlignment w:val="auto"/>
              <w:rPr>
                <w:rFonts w:hint="eastAsia" w:ascii="宋体" w:hAnsi="宋体" w:eastAsia="宋体" w:cs="宋体"/>
                <w:b w:val="0"/>
                <w:bCs w:val="0"/>
                <w:sz w:val="18"/>
                <w:szCs w:val="18"/>
                <w:lang w:val="en-US" w:eastAsia="zh-CN"/>
              </w:rPr>
            </w:pPr>
            <w:r>
              <w:rPr>
                <w:rFonts w:hint="eastAsia" w:ascii="宋体" w:hAnsi="宋体" w:eastAsia="宋体" w:cs="宋体"/>
                <w:b w:val="0"/>
                <w:bCs w:val="0"/>
                <w:sz w:val="18"/>
                <w:szCs w:val="18"/>
                <w:lang w:eastAsia="zh-CN"/>
              </w:rPr>
              <w:t>{% if tip.ResistantDrug == [] %}无{% else%}{% for d in tip.ResistantDrug %}</w:t>
            </w:r>
            <w:r>
              <w:rPr>
                <w:rFonts w:hint="eastAsia" w:ascii="宋体" w:hAnsi="宋体" w:eastAsia="宋体" w:cs="宋体"/>
                <w:b w:val="0"/>
                <w:bCs w:val="0"/>
                <w:sz w:val="18"/>
                <w:szCs w:val="18"/>
                <w:lang w:val="en-US" w:eastAsia="zh-CN"/>
              </w:rPr>
              <w:t>{{d.name_level}}{%if not loop.last %}，</w:t>
            </w:r>
          </w:p>
          <w:p w14:paraId="03B22A3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42" w:leftChars="20" w:right="0"/>
              <w:jc w:val="center"/>
              <w:textAlignment w:val="auto"/>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val="en-US" w:eastAsia="zh-CN"/>
              </w:rPr>
              <w:t>{% endif %}</w:t>
            </w:r>
            <w:r>
              <w:rPr>
                <w:rFonts w:hint="eastAsia" w:ascii="宋体" w:hAnsi="宋体" w:eastAsia="宋体" w:cs="宋体"/>
                <w:b w:val="0"/>
                <w:bCs w:val="0"/>
                <w:sz w:val="18"/>
                <w:szCs w:val="18"/>
                <w:lang w:eastAsia="zh-CN"/>
              </w:rPr>
              <w:t>{% endfor %}{% endif%}</w:t>
            </w:r>
          </w:p>
        </w:tc>
      </w:tr>
      <w:tr w14:paraId="07C5F998">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6"/>
            <w:tcBorders>
              <w:left w:val="nil"/>
              <w:right w:val="nil"/>
            </w:tcBorders>
            <w:shd w:val="clear" w:color="auto" w:fill="auto"/>
            <w:vAlign w:val="center"/>
          </w:tcPr>
          <w:p w14:paraId="64FF8DCA">
            <w:pPr>
              <w:keepNext w:val="0"/>
              <w:keepLines w:val="0"/>
              <w:suppressLineNumbers w:val="0"/>
              <w:spacing w:before="1" w:beforeAutospacing="0" w:after="0" w:afterAutospacing="0" w:line="249" w:lineRule="auto"/>
              <w:ind w:left="262" w:right="131"/>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{%tr endfor %}</w:t>
            </w:r>
          </w:p>
        </w:tc>
      </w:tr>
      <w:tr w14:paraId="6EDF54A1">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6"/>
            <w:tcBorders>
              <w:left w:val="nil"/>
              <w:right w:val="nil"/>
            </w:tcBorders>
            <w:shd w:val="clear" w:color="auto" w:fill="auto"/>
            <w:vAlign w:val="center"/>
          </w:tcPr>
          <w:p w14:paraId="02E054C9">
            <w:pPr>
              <w:keepNext w:val="0"/>
              <w:keepLines w:val="0"/>
              <w:suppressLineNumbers w:val="0"/>
              <w:spacing w:before="1" w:beforeAutospacing="0" w:after="0" w:afterAutospacing="0" w:line="249" w:lineRule="auto"/>
              <w:ind w:left="262" w:right="131"/>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{%tr else %}</w:t>
            </w:r>
          </w:p>
        </w:tc>
      </w:tr>
      <w:tr w14:paraId="6A89641B">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628" w:hRule="atLeast"/>
          <w:jc w:val="center"/>
        </w:trPr>
        <w:tc>
          <w:tcPr>
            <w:tcW w:w="5000" w:type="pct"/>
            <w:gridSpan w:val="6"/>
            <w:tcBorders>
              <w:left w:val="nil"/>
              <w:right w:val="nil"/>
            </w:tcBorders>
            <w:shd w:val="clear" w:color="auto" w:fill="auto"/>
            <w:vAlign w:val="center"/>
          </w:tcPr>
          <w:p w14:paraId="4A9DAF2C">
            <w:pPr>
              <w:keepNext w:val="0"/>
              <w:keepLines w:val="0"/>
              <w:suppressLineNumbers w:val="0"/>
              <w:spacing w:before="2" w:beforeAutospacing="0" w:after="0" w:afterAutospacing="0"/>
              <w:ind w:left="116" w:right="116"/>
              <w:jc w:val="center"/>
              <w:rPr>
                <w:rFonts w:hint="eastAsia" w:ascii="宋体" w:hAnsi="宋体" w:eastAsia="宋体" w:cs="宋体"/>
                <w:b w:val="0"/>
                <w:bCs w:val="0"/>
                <w:sz w:val="18"/>
                <w:szCs w:val="18"/>
                <w:lang w:eastAsia="zh-CN"/>
              </w:rPr>
            </w:pPr>
            <w:r>
              <w:rPr>
                <w:rFonts w:hint="eastAsia" w:ascii="宋体" w:hAnsi="宋体" w:eastAsia="宋体" w:cs="宋体"/>
                <w:b w:val="0"/>
                <w:bCs w:val="0"/>
                <w:color w:val="auto"/>
                <w:sz w:val="18"/>
                <w:szCs w:val="18"/>
                <w:u w:color="006CB6"/>
                <w:lang w:val="en-US" w:eastAsia="zh-CN"/>
              </w:rPr>
              <w:t>未检出靶药相关的体细胞</w:t>
            </w:r>
            <w:r>
              <w:rPr>
                <w:rFonts w:hint="eastAsia" w:ascii="宋体" w:hAnsi="宋体" w:eastAsia="宋体" w:cs="宋体"/>
                <w:b w:val="0"/>
                <w:bCs w:val="0"/>
                <w:color w:val="auto"/>
                <w:sz w:val="18"/>
                <w:szCs w:val="18"/>
                <w:u w:color="006CB6"/>
                <w:lang w:val="zh-Hans"/>
              </w:rPr>
              <w:t>基因变异</w:t>
            </w:r>
          </w:p>
        </w:tc>
      </w:tr>
      <w:tr w14:paraId="3769B325">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6"/>
            <w:tcBorders>
              <w:left w:val="nil"/>
              <w:right w:val="nil"/>
            </w:tcBorders>
            <w:shd w:val="clear" w:color="auto" w:fill="auto"/>
            <w:vAlign w:val="center"/>
          </w:tcPr>
          <w:p w14:paraId="24E12890">
            <w:pPr>
              <w:keepNext w:val="0"/>
              <w:keepLines w:val="0"/>
              <w:suppressLineNumbers w:val="0"/>
              <w:spacing w:before="1" w:beforeAutospacing="0" w:after="0" w:afterAutospacing="0" w:line="249" w:lineRule="auto"/>
              <w:ind w:left="262" w:right="131"/>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{%tr endif %}</w:t>
            </w:r>
          </w:p>
        </w:tc>
      </w:tr>
    </w:tbl>
    <w:p w14:paraId="656472D0">
      <w:pPr>
        <w:keepNext w:val="0"/>
        <w:keepLines w:val="0"/>
        <w:pageBreakBefore w:val="0"/>
        <w:widowControl/>
        <w:suppressLineNumbers w:val="0"/>
        <w:kinsoku/>
        <w:wordWrap/>
        <w:overflowPunct/>
        <w:topLinePunct w:val="0"/>
        <w:autoSpaceDE/>
        <w:autoSpaceDN/>
        <w:bidi w:val="0"/>
        <w:adjustRightInd/>
        <w:snapToGrid/>
        <w:spacing w:before="60" w:line="360" w:lineRule="auto"/>
        <w:jc w:val="left"/>
        <w:textAlignment w:val="auto"/>
        <w:rPr>
          <w:rFonts w:hint="eastAsia" w:ascii="宋体" w:hAnsi="宋体" w:eastAsia="宋体" w:cs="宋体"/>
          <w:color w:val="000000"/>
          <w:kern w:val="0"/>
          <w:sz w:val="13"/>
          <w:szCs w:val="13"/>
          <w:lang w:val="en-US" w:eastAsia="zh-CN" w:bidi="ar"/>
        </w:rPr>
      </w:pPr>
      <w:r>
        <w:rPr>
          <w:rFonts w:hint="eastAsia" w:ascii="宋体" w:hAnsi="宋体" w:eastAsia="宋体" w:cs="宋体"/>
          <w:color w:val="000000"/>
          <w:kern w:val="0"/>
          <w:sz w:val="13"/>
          <w:szCs w:val="13"/>
          <w:lang w:val="en-US" w:eastAsia="zh-CN" w:bidi="ar"/>
        </w:rPr>
        <w:t>注：1.基因变异所对应的可能获益/耐药药物信息来源于内部数据库，同时参考NCCN指南、OncoKB [PMID: 28890946]等公共数据库内容，该数据仅供临床医生参考。随着数据库不断完善以及临床数据的更新，变异分级可能发生变化。</w:t>
      </w:r>
    </w:p>
    <w:p w14:paraId="5D94C08E">
      <w:pPr>
        <w:keepNext w:val="0"/>
        <w:keepLines w:val="0"/>
        <w:widowControl/>
        <w:suppressLineNumbers w:val="0"/>
        <w:spacing w:line="360" w:lineRule="auto"/>
        <w:jc w:val="left"/>
        <w:rPr>
          <w:rFonts w:hint="eastAsia" w:ascii="宋体" w:hAnsi="宋体" w:eastAsia="宋体" w:cs="宋体"/>
          <w:color w:val="000000"/>
          <w:kern w:val="0"/>
          <w:sz w:val="13"/>
          <w:szCs w:val="13"/>
          <w:lang w:val="en-US" w:eastAsia="zh-CN" w:bidi="ar"/>
        </w:rPr>
      </w:pPr>
      <w:r>
        <w:rPr>
          <w:rFonts w:hint="eastAsia" w:ascii="宋体" w:hAnsi="宋体" w:eastAsia="宋体" w:cs="宋体"/>
          <w:color w:val="000000"/>
          <w:kern w:val="0"/>
          <w:sz w:val="13"/>
          <w:szCs w:val="13"/>
          <w:lang w:val="en-US" w:eastAsia="zh-CN" w:bidi="ar"/>
        </w:rPr>
        <w:t xml:space="preserve">2.可能获益药物：根据 </w:t>
      </w:r>
      <w:r>
        <w:rPr>
          <w:rFonts w:hint="default" w:ascii="宋体" w:hAnsi="宋体" w:eastAsia="宋体" w:cs="宋体"/>
          <w:color w:val="000000"/>
          <w:kern w:val="0"/>
          <w:sz w:val="13"/>
          <w:szCs w:val="13"/>
          <w:lang w:val="en-US" w:eastAsia="zh-CN" w:bidi="ar"/>
        </w:rPr>
        <w:t xml:space="preserve">AMP/ASCO/CAP </w:t>
      </w:r>
      <w:r>
        <w:rPr>
          <w:rFonts w:hint="eastAsia" w:ascii="宋体" w:hAnsi="宋体" w:eastAsia="宋体" w:cs="宋体"/>
          <w:color w:val="000000"/>
          <w:kern w:val="0"/>
          <w:sz w:val="13"/>
          <w:szCs w:val="13"/>
          <w:lang w:val="en-US" w:eastAsia="zh-CN" w:bidi="ar"/>
        </w:rPr>
        <w:t>相关指南</w:t>
      </w:r>
      <w:r>
        <w:rPr>
          <w:rFonts w:hint="default" w:ascii="宋体" w:hAnsi="宋体" w:eastAsia="宋体" w:cs="宋体"/>
          <w:color w:val="000000"/>
          <w:kern w:val="0"/>
          <w:sz w:val="13"/>
          <w:szCs w:val="13"/>
          <w:lang w:val="en-US" w:eastAsia="zh-CN" w:bidi="ar"/>
        </w:rPr>
        <w:t>[PMID: 27993330]</w:t>
      </w:r>
      <w:r>
        <w:rPr>
          <w:rFonts w:hint="eastAsia" w:ascii="宋体" w:hAnsi="宋体" w:eastAsia="宋体" w:cs="宋体"/>
          <w:color w:val="000000"/>
          <w:kern w:val="0"/>
          <w:sz w:val="13"/>
          <w:szCs w:val="13"/>
          <w:lang w:val="en-US" w:eastAsia="zh-CN" w:bidi="ar"/>
        </w:rPr>
        <w:t xml:space="preserve">共分为 </w:t>
      </w:r>
      <w:r>
        <w:rPr>
          <w:rFonts w:hint="default" w:ascii="宋体" w:hAnsi="宋体" w:eastAsia="宋体" w:cs="宋体"/>
          <w:color w:val="000000"/>
          <w:kern w:val="0"/>
          <w:sz w:val="13"/>
          <w:szCs w:val="13"/>
          <w:lang w:val="en-US" w:eastAsia="zh-CN" w:bidi="ar"/>
        </w:rPr>
        <w:t xml:space="preserve">ABCD </w:t>
      </w:r>
      <w:r>
        <w:rPr>
          <w:rFonts w:hint="eastAsia" w:ascii="宋体" w:hAnsi="宋体" w:eastAsia="宋体" w:cs="宋体"/>
          <w:color w:val="000000"/>
          <w:kern w:val="0"/>
          <w:sz w:val="13"/>
          <w:szCs w:val="13"/>
          <w:lang w:val="en-US" w:eastAsia="zh-CN" w:bidi="ar"/>
        </w:rPr>
        <w:t>四个等级。</w:t>
      </w:r>
      <w:r>
        <w:rPr>
          <w:rFonts w:hint="default" w:ascii="宋体" w:hAnsi="宋体" w:eastAsia="宋体" w:cs="宋体"/>
          <w:color w:val="000000"/>
          <w:kern w:val="0"/>
          <w:sz w:val="13"/>
          <w:szCs w:val="13"/>
          <w:lang w:val="en-US" w:eastAsia="zh-CN" w:bidi="ar"/>
        </w:rPr>
        <w:t xml:space="preserve">A </w:t>
      </w:r>
      <w:r>
        <w:rPr>
          <w:rFonts w:hint="eastAsia" w:ascii="宋体" w:hAnsi="宋体" w:eastAsia="宋体" w:cs="宋体"/>
          <w:color w:val="000000"/>
          <w:kern w:val="0"/>
          <w:sz w:val="13"/>
          <w:szCs w:val="13"/>
          <w:lang w:val="en-US" w:eastAsia="zh-CN" w:bidi="ar"/>
        </w:rPr>
        <w:t>级：</w:t>
      </w:r>
      <w:r>
        <w:rPr>
          <w:rFonts w:hint="default" w:ascii="宋体" w:hAnsi="宋体" w:eastAsia="宋体" w:cs="宋体"/>
          <w:color w:val="000000"/>
          <w:kern w:val="0"/>
          <w:sz w:val="13"/>
          <w:szCs w:val="13"/>
          <w:lang w:val="en-US" w:eastAsia="zh-CN" w:bidi="ar"/>
        </w:rPr>
        <w:t xml:space="preserve">FDA/NMPA </w:t>
      </w:r>
      <w:r>
        <w:rPr>
          <w:rFonts w:hint="eastAsia" w:ascii="宋体" w:hAnsi="宋体" w:eastAsia="宋体" w:cs="宋体"/>
          <w:color w:val="000000"/>
          <w:kern w:val="0"/>
          <w:sz w:val="13"/>
          <w:szCs w:val="13"/>
          <w:lang w:val="en-US" w:eastAsia="zh-CN" w:bidi="ar"/>
        </w:rPr>
        <w:t>已经批准、 或专业临床指南推荐在本癌种该靶点上可用的药物；</w:t>
      </w:r>
      <w:r>
        <w:rPr>
          <w:rFonts w:hint="default" w:ascii="宋体" w:hAnsi="宋体" w:eastAsia="宋体" w:cs="宋体"/>
          <w:color w:val="000000"/>
          <w:kern w:val="0"/>
          <w:sz w:val="13"/>
          <w:szCs w:val="13"/>
          <w:lang w:val="en-US" w:eastAsia="zh-CN" w:bidi="ar"/>
        </w:rPr>
        <w:t xml:space="preserve">B </w:t>
      </w:r>
      <w:r>
        <w:rPr>
          <w:rFonts w:hint="eastAsia" w:ascii="宋体" w:hAnsi="宋体" w:eastAsia="宋体" w:cs="宋体"/>
          <w:color w:val="000000"/>
          <w:kern w:val="0"/>
          <w:sz w:val="13"/>
          <w:szCs w:val="13"/>
          <w:lang w:val="en-US" w:eastAsia="zh-CN" w:bidi="ar"/>
        </w:rPr>
        <w:t>级：较大规模的临床试验证实、且取得临床专家共识在本癌种该靶点可用的药物；</w:t>
      </w:r>
      <w:r>
        <w:rPr>
          <w:rFonts w:hint="default" w:ascii="宋体" w:hAnsi="宋体" w:eastAsia="宋体" w:cs="宋体"/>
          <w:color w:val="000000"/>
          <w:kern w:val="0"/>
          <w:sz w:val="13"/>
          <w:szCs w:val="13"/>
          <w:lang w:val="en-US" w:eastAsia="zh-CN" w:bidi="ar"/>
        </w:rPr>
        <w:t xml:space="preserve">C </w:t>
      </w:r>
      <w:r>
        <w:rPr>
          <w:rFonts w:hint="eastAsia" w:ascii="宋体" w:hAnsi="宋体" w:eastAsia="宋体" w:cs="宋体"/>
          <w:color w:val="000000"/>
          <w:kern w:val="0"/>
          <w:sz w:val="13"/>
          <w:szCs w:val="13"/>
          <w:lang w:val="en-US" w:eastAsia="zh-CN" w:bidi="ar"/>
        </w:rPr>
        <w:t>级：</w:t>
      </w:r>
      <w:r>
        <w:rPr>
          <w:rFonts w:hint="default" w:ascii="宋体" w:hAnsi="宋体" w:eastAsia="宋体" w:cs="宋体"/>
          <w:color w:val="000000"/>
          <w:kern w:val="0"/>
          <w:sz w:val="13"/>
          <w:szCs w:val="13"/>
          <w:lang w:val="en-US" w:eastAsia="zh-CN" w:bidi="ar"/>
        </w:rPr>
        <w:t xml:space="preserve">FDA </w:t>
      </w:r>
      <w:r>
        <w:rPr>
          <w:rFonts w:hint="eastAsia" w:ascii="宋体" w:hAnsi="宋体" w:eastAsia="宋体" w:cs="宋体"/>
          <w:color w:val="000000"/>
          <w:kern w:val="0"/>
          <w:sz w:val="13"/>
          <w:szCs w:val="13"/>
          <w:lang w:val="en-US" w:eastAsia="zh-CN" w:bidi="ar"/>
        </w:rPr>
        <w:t>或其他专业机构批准于其他癌症类型、或已作为临床试验的筛选入组标准、或者有多个小型研究支持；</w:t>
      </w:r>
      <w:r>
        <w:rPr>
          <w:rFonts w:hint="default" w:ascii="宋体" w:hAnsi="宋体" w:eastAsia="宋体" w:cs="宋体"/>
          <w:color w:val="000000"/>
          <w:kern w:val="0"/>
          <w:sz w:val="13"/>
          <w:szCs w:val="13"/>
          <w:lang w:val="en-US" w:eastAsia="zh-CN" w:bidi="ar"/>
        </w:rPr>
        <w:t xml:space="preserve">D </w:t>
      </w:r>
      <w:r>
        <w:rPr>
          <w:rFonts w:hint="eastAsia" w:ascii="宋体" w:hAnsi="宋体" w:eastAsia="宋体" w:cs="宋体"/>
          <w:color w:val="000000"/>
          <w:kern w:val="0"/>
          <w:sz w:val="13"/>
          <w:szCs w:val="13"/>
          <w:lang w:val="en-US" w:eastAsia="zh-CN" w:bidi="ar"/>
        </w:rPr>
        <w:t>级：临床前研究、或者是病例报道支持。</w:t>
      </w:r>
    </w:p>
    <w:p w14:paraId="301257A5">
      <w:pPr>
        <w:keepNext w:val="0"/>
        <w:keepLines w:val="0"/>
        <w:widowControl/>
        <w:suppressLineNumbers w:val="0"/>
        <w:spacing w:line="360" w:lineRule="auto"/>
        <w:jc w:val="left"/>
        <w:rPr>
          <w:rFonts w:hint="eastAsia" w:ascii="宋体" w:hAnsi="宋体" w:eastAsia="宋体" w:cs="宋体"/>
          <w:color w:val="000000"/>
          <w:kern w:val="0"/>
          <w:sz w:val="13"/>
          <w:szCs w:val="13"/>
          <w:lang w:val="en-US" w:eastAsia="zh-CN" w:bidi="ar"/>
        </w:rPr>
      </w:pPr>
      <w:r>
        <w:rPr>
          <w:rFonts w:hint="eastAsia" w:ascii="宋体" w:hAnsi="宋体" w:eastAsia="宋体" w:cs="宋体"/>
          <w:color w:val="000000"/>
          <w:kern w:val="0"/>
          <w:sz w:val="13"/>
          <w:szCs w:val="13"/>
          <w:lang w:val="en-US" w:eastAsia="zh-CN" w:bidi="ar"/>
        </w:rPr>
        <w:t>3.可能耐药药物：FDA/NMPA已经批准的、NCCN指南推荐的、临床试验或者临床研究有明确结果的、药物敏感性可能降低或产生耐药的靶向药物。</w:t>
      </w:r>
    </w:p>
    <w:p w14:paraId="03A99E7D">
      <w:pPr>
        <w:keepNext w:val="0"/>
        <w:keepLines w:val="0"/>
        <w:widowControl/>
        <w:suppressLineNumbers w:val="0"/>
        <w:spacing w:line="360" w:lineRule="auto"/>
        <w:jc w:val="left"/>
        <w:rPr>
          <w:rFonts w:hint="eastAsia" w:ascii="宋体" w:hAnsi="宋体" w:eastAsia="宋体" w:cs="宋体"/>
          <w:color w:val="000000"/>
          <w:kern w:val="0"/>
          <w:sz w:val="13"/>
          <w:szCs w:val="13"/>
          <w:lang w:val="en-US" w:eastAsia="zh-CN" w:bidi="ar"/>
        </w:rPr>
      </w:pPr>
      <w:r>
        <w:rPr>
          <w:rFonts w:hint="eastAsia" w:ascii="宋体" w:hAnsi="宋体" w:eastAsia="宋体" w:cs="宋体"/>
          <w:color w:val="000000"/>
          <w:kern w:val="0"/>
          <w:sz w:val="13"/>
          <w:szCs w:val="13"/>
          <w:lang w:val="en-US" w:eastAsia="zh-CN" w:bidi="ar"/>
        </w:rPr>
        <w:t>4.*标注的药物：NMPA批准的靶向药物。</w:t>
      </w:r>
    </w:p>
    <w:p w14:paraId="2BA26F4F">
      <w:pPr>
        <w:keepNext w:val="0"/>
        <w:keepLines w:val="0"/>
        <w:widowControl/>
        <w:suppressLineNumbers w:val="0"/>
        <w:spacing w:line="360" w:lineRule="auto"/>
        <w:jc w:val="left"/>
        <w:rPr>
          <w:rFonts w:hint="eastAsia" w:ascii="宋体" w:hAnsi="宋体" w:eastAsia="宋体" w:cs="宋体"/>
          <w:color w:val="000000"/>
          <w:kern w:val="0"/>
          <w:sz w:val="13"/>
          <w:szCs w:val="13"/>
          <w:lang w:val="en-US" w:eastAsia="zh-CN" w:bidi="ar"/>
        </w:rPr>
      </w:pPr>
      <w:r>
        <w:rPr>
          <w:rFonts w:hint="eastAsia" w:ascii="宋体" w:hAnsi="宋体" w:eastAsia="宋体" w:cs="宋体"/>
          <w:color w:val="000000"/>
          <w:kern w:val="0"/>
          <w:sz w:val="13"/>
          <w:szCs w:val="13"/>
          <w:lang w:val="en-US" w:eastAsia="zh-CN" w:bidi="ar"/>
        </w:rPr>
        <w:t>5.分析注释时采用RefSeq转录本编号。</w:t>
      </w:r>
    </w:p>
    <w:p w14:paraId="18AEF5E9">
      <w:pPr>
        <w:keepNext w:val="0"/>
        <w:keepLines w:val="0"/>
        <w:widowControl/>
        <w:suppressLineNumbers w:val="0"/>
        <w:spacing w:line="360" w:lineRule="auto"/>
        <w:jc w:val="left"/>
        <w:rPr>
          <w:rFonts w:hint="eastAsia" w:ascii="宋体" w:hAnsi="宋体" w:eastAsia="宋体" w:cs="宋体"/>
          <w:color w:val="000000"/>
          <w:kern w:val="0"/>
          <w:sz w:val="13"/>
          <w:szCs w:val="13"/>
          <w:lang w:val="en-US" w:eastAsia="zh-CN" w:bidi="ar"/>
        </w:rPr>
      </w:pPr>
      <w:r>
        <w:rPr>
          <w:rFonts w:hint="eastAsia" w:ascii="宋体" w:hAnsi="宋体" w:eastAsia="宋体" w:cs="宋体"/>
          <w:color w:val="000000"/>
          <w:kern w:val="0"/>
          <w:sz w:val="13"/>
          <w:szCs w:val="13"/>
          <w:lang w:val="en-US" w:eastAsia="zh-CN" w:bidi="ar"/>
        </w:rPr>
        <w:t>6.变异丰度：在某位点产生突变的等位基因在该位点全部等位基因中所占比率。</w:t>
      </w:r>
    </w:p>
    <w:p w14:paraId="1FED6791">
      <w:pPr>
        <w:keepNext w:val="0"/>
        <w:keepLines w:val="0"/>
        <w:widowControl/>
        <w:suppressLineNumbers w:val="0"/>
        <w:spacing w:line="360" w:lineRule="auto"/>
        <w:jc w:val="left"/>
        <w:rPr>
          <w:rFonts w:hint="eastAsia" w:ascii="宋体" w:hAnsi="宋体" w:eastAsia="宋体" w:cs="宋体"/>
          <w:color w:val="000000"/>
          <w:kern w:val="0"/>
          <w:sz w:val="13"/>
          <w:szCs w:val="13"/>
          <w:lang w:val="en-US" w:eastAsia="zh-CN" w:bidi="ar"/>
        </w:rPr>
      </w:pPr>
      <w:r>
        <w:rPr>
          <w:rFonts w:hint="eastAsia" w:ascii="宋体" w:hAnsi="宋体" w:eastAsia="宋体" w:cs="宋体"/>
          <w:color w:val="000000"/>
          <w:kern w:val="0"/>
          <w:sz w:val="13"/>
          <w:szCs w:val="13"/>
          <w:lang w:val="en-US" w:eastAsia="zh-CN" w:bidi="ar"/>
        </w:rPr>
        <w:t>7.拷贝数：是指某⼀种基因或某⼀段特定的DNA序列在单倍体基因组中出现的数目。</w:t>
      </w:r>
    </w:p>
    <w:p w14:paraId="33EAE2EC">
      <w:pPr>
        <w:keepNext w:val="0"/>
        <w:keepLines w:val="0"/>
        <w:widowControl/>
        <w:suppressLineNumbers w:val="0"/>
        <w:spacing w:line="360" w:lineRule="auto"/>
        <w:jc w:val="left"/>
        <w:rPr>
          <w:rFonts w:hint="eastAsia" w:ascii="宋体" w:hAnsi="宋体" w:eastAsia="宋体" w:cs="宋体"/>
          <w:color w:val="000000"/>
          <w:kern w:val="0"/>
          <w:sz w:val="13"/>
          <w:szCs w:val="13"/>
          <w:lang w:val="en-US" w:eastAsia="zh-CN" w:bidi="ar"/>
        </w:rPr>
      </w:pPr>
      <w:r>
        <w:rPr>
          <w:rFonts w:hint="eastAsia" w:ascii="宋体" w:hAnsi="宋体" w:eastAsia="宋体" w:cs="宋体"/>
          <w:color w:val="000000"/>
          <w:kern w:val="0"/>
          <w:sz w:val="13"/>
          <w:szCs w:val="13"/>
          <w:lang w:val="en-US" w:eastAsia="zh-CN" w:bidi="ar"/>
        </w:rPr>
        <w:t>8.基因变异检测结果：“NM”为基因的转录本编号，“exon”为外显子，“intron”为内含子，“c”为DNA序列，“p”为蛋白质。在DNA水平对某一突变位点的描述方式包括：碱基位点，正常碱基，“&gt;”符号，突变碱基。{% if complex == True %}</w:t>
      </w:r>
    </w:p>
    <w:p w14:paraId="78CB0912">
      <w:pPr>
        <w:keepNext w:val="0"/>
        <w:keepLines w:val="0"/>
        <w:widowControl/>
        <w:suppressLineNumbers w:val="0"/>
        <w:spacing w:line="360" w:lineRule="auto"/>
        <w:jc w:val="left"/>
        <w:rPr>
          <w:rFonts w:hint="eastAsia" w:ascii="宋体" w:hAnsi="宋体" w:eastAsia="宋体" w:cs="宋体"/>
          <w:color w:val="000000"/>
          <w:kern w:val="0"/>
          <w:sz w:val="13"/>
          <w:szCs w:val="13"/>
          <w:lang w:val="en-US" w:eastAsia="zh-CN" w:bidi="ar"/>
        </w:rPr>
      </w:pPr>
      <w:r>
        <w:rPr>
          <w:rFonts w:hint="eastAsia" w:ascii="宋体" w:hAnsi="宋体" w:eastAsia="宋体" w:cs="宋体"/>
          <w:color w:val="000000"/>
          <w:kern w:val="0"/>
          <w:sz w:val="13"/>
          <w:szCs w:val="13"/>
          <w:lang w:val="en-US" w:eastAsia="zh-CN" w:bidi="ar"/>
        </w:rPr>
        <w:t>9.多靶点循证检测结果中的符号意义：“+”表示“并且”，“/”表示“或者”，“!”表示“不满足”。{% endif %}</w:t>
      </w:r>
    </w:p>
    <w:p w14:paraId="1632DDE3">
      <w:pPr>
        <w:rPr>
          <w:rFonts w:hint="eastAsia" w:ascii="宋体" w:hAnsi="宋体" w:eastAsia="宋体" w:cs="宋体"/>
          <w:b/>
          <w:color w:val="00B050"/>
          <w:sz w:val="21"/>
          <w:szCs w:val="21"/>
          <w:lang w:eastAsia="zh-CN"/>
        </w:rPr>
      </w:pPr>
      <w:r>
        <w:rPr>
          <w:rFonts w:hint="eastAsia" w:ascii="宋体" w:hAnsi="宋体" w:eastAsia="宋体" w:cs="宋体"/>
          <w:b/>
          <w:color w:val="00B050"/>
          <w:sz w:val="21"/>
          <w:szCs w:val="21"/>
          <w:lang w:eastAsia="zh-CN"/>
        </w:rPr>
        <w:br w:type="page"/>
      </w:r>
    </w:p>
    <w:p w14:paraId="3CDB5992">
      <w:pPr>
        <w:numPr>
          <w:ilvl w:val="0"/>
          <w:numId w:val="0"/>
        </w:numPr>
        <w:ind w:leftChars="0"/>
        <w:rPr>
          <w:rFonts w:ascii="Gotham Book" w:hAnsi="Gotham Book" w:eastAsia="方正德赛黑简体 512B" w:cs="Times New Roman"/>
          <w:color w:val="006CB6"/>
        </w:rPr>
      </w:pPr>
      <w:r>
        <w:rPr>
          <w:rFonts w:ascii="Gotham Book" w:hAnsi="Gotham Book" w:eastAsia="方正德赛黑简体 512B" w:cs="Times New Roman"/>
          <w:color w:val="006CB6"/>
        </w:rPr>
        <mc:AlternateContent>
          <mc:Choice Requires="wps">
            <w:drawing>
              <wp:inline distT="0" distB="0" distL="0" distR="0">
                <wp:extent cx="6304915" cy="297180"/>
                <wp:effectExtent l="4445" t="5080" r="15240" b="17780"/>
                <wp:docPr id="20" name="同侧圆角矩形 20"/>
                <wp:cNvGraphicFramePr/>
                <a:graphic xmlns:a="http://schemas.openxmlformats.org/drawingml/2006/main">
                  <a:graphicData uri="http://schemas.microsoft.com/office/word/2010/wordprocessingShape">
                    <wps:wsp>
                      <wps:cNvSpPr/>
                      <wps:spPr>
                        <a:xfrm>
                          <a:off x="0" y="0"/>
                          <a:ext cx="6304915" cy="297180"/>
                        </a:xfrm>
                        <a:prstGeom prst="round2SameRect">
                          <a:avLst/>
                        </a:prstGeom>
                        <a:solidFill>
                          <a:srgbClr val="18CF96"/>
                        </a:solidFill>
                        <a:ln>
                          <a:solidFill>
                            <a:srgbClr val="18CF96"/>
                          </a:solidFill>
                        </a:ln>
                        <a:effectLst/>
                      </wps:spPr>
                      <wps:style>
                        <a:lnRef idx="1">
                          <a:schemeClr val="accent1"/>
                        </a:lnRef>
                        <a:fillRef idx="3">
                          <a:schemeClr val="accent1"/>
                        </a:fillRef>
                        <a:effectRef idx="2">
                          <a:schemeClr val="accent1"/>
                        </a:effectRef>
                        <a:fontRef idx="minor">
                          <a:schemeClr val="lt1"/>
                        </a:fontRef>
                      </wps:style>
                      <wps:txbx>
                        <w:txbxContent>
                          <w:p w14:paraId="7F44F82F">
                            <w:pPr>
                              <w:keepNext w:val="0"/>
                              <w:keepLines w:val="0"/>
                              <w:pageBreakBefore w:val="0"/>
                              <w:widowControl/>
                              <w:suppressLineNumbers w:val="0"/>
                              <w:kinsoku/>
                              <w:wordWrap/>
                              <w:overflowPunct/>
                              <w:topLinePunct w:val="0"/>
                              <w:bidi w:val="0"/>
                              <w:adjustRightInd/>
                              <w:snapToGrid/>
                              <w:spacing w:before="0" w:beforeLines="30"/>
                              <w:jc w:val="left"/>
                              <w:textAlignment w:val="auto"/>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肿瘤发生发展相关基因变异（临床意义不明）III类</w:t>
                            </w:r>
                          </w:p>
                        </w:txbxContent>
                      </wps:txbx>
                      <wps:bodyPr rot="0" spcFirstLastPara="0" vertOverflow="overflow" horzOverflow="overflow" vert="horz" wrap="square" lIns="36000" tIns="0" rIns="36000" bIns="0" numCol="1" spcCol="0" rtlCol="0" fromWordArt="0" anchor="ctr" anchorCtr="0" forceAA="0" compatLnSpc="1">
                        <a:noAutofit/>
                      </wps:bodyPr>
                    </wps:wsp>
                  </a:graphicData>
                </a:graphic>
              </wp:inline>
            </w:drawing>
          </mc:Choice>
          <mc:Fallback>
            <w:pict>
              <v:shape id="_x0000_s1026" o:spid="_x0000_s1026" style="height:23.4pt;width:496.45pt;v-text-anchor:middle;" fillcolor="#18CF96" filled="t" stroked="t" coordsize="6304915,297180" o:gfxdata="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Fgck7rW&#10;AAAABAEAAA8AAAAAAAAAAQAgAAAAIgAAAGRycy9kb3ducmV2LnhtbFBLAQIUABQAAAAIAIdO4kAl&#10;prRzlAIAABwFAAAOAAAAAAAAAAEAIAAAACUBAABkcnMvZTJvRG9jLnhtbFBLBQYAAAAABgAGAFkB&#10;AAArBgAAAAA=&#10;" path="m49530,0l6255384,0c6282739,0,6304914,22175,6304914,49530l6304915,297180,6304915,297180,0,297180,0,297180,0,49530c0,22175,22175,0,49530,0xe">
                <v:path textboxrect="0,0,6304915,297180" o:connectlocs="6304915,148590;3152457,297180;0,148590;3152457,0" o:connectangles="0,82,164,247"/>
                <v:fill on="t" focussize="0,0"/>
                <v:stroke weight="0.5pt" color="#18CF96 [3204]" miterlimit="8" joinstyle="miter"/>
                <v:imagedata o:title=""/>
                <o:lock v:ext="edit" aspectratio="f"/>
                <v:textbox inset="1mm,0mm,1mm,0mm">
                  <w:txbxContent>
                    <w:p w14:paraId="7F44F82F">
                      <w:pPr>
                        <w:keepNext w:val="0"/>
                        <w:keepLines w:val="0"/>
                        <w:pageBreakBefore w:val="0"/>
                        <w:widowControl/>
                        <w:suppressLineNumbers w:val="0"/>
                        <w:kinsoku/>
                        <w:wordWrap/>
                        <w:overflowPunct/>
                        <w:topLinePunct w:val="0"/>
                        <w:bidi w:val="0"/>
                        <w:adjustRightInd/>
                        <w:snapToGrid/>
                        <w:spacing w:before="0" w:beforeLines="30"/>
                        <w:jc w:val="left"/>
                        <w:textAlignment w:val="auto"/>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肿瘤发生发展相关基因变异（临床意义不明）III类</w:t>
                      </w:r>
                    </w:p>
                  </w:txbxContent>
                </v:textbox>
                <w10:wrap type="none"/>
                <w10:anchorlock/>
              </v:shape>
            </w:pict>
          </mc:Fallback>
        </mc:AlternateContent>
      </w:r>
    </w:p>
    <w:p w14:paraId="6ED806B8">
      <w:pPr>
        <w:numPr>
          <w:ilvl w:val="0"/>
          <w:numId w:val="0"/>
        </w:numPr>
        <w:ind w:leftChars="0"/>
        <w:rPr>
          <w:rFonts w:ascii="Gotham Book" w:hAnsi="Gotham Book" w:eastAsia="方正德赛黑简体 512B" w:cs="Times New Roman"/>
          <w:color w:val="006CB6"/>
          <w:lang w:eastAsia="zh-CN"/>
        </w:rPr>
      </w:pPr>
    </w:p>
    <w:tbl>
      <w:tblPr>
        <w:tblStyle w:val="29"/>
        <w:tblW w:w="9864" w:type="dxa"/>
        <w:jc w:val="center"/>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Layout w:type="fixed"/>
        <w:tblCellMar>
          <w:top w:w="0" w:type="dxa"/>
          <w:left w:w="0" w:type="dxa"/>
          <w:bottom w:w="0" w:type="dxa"/>
          <w:right w:w="0" w:type="dxa"/>
        </w:tblCellMar>
      </w:tblPr>
      <w:tblGrid>
        <w:gridCol w:w="982"/>
        <w:gridCol w:w="1537"/>
        <w:gridCol w:w="1639"/>
        <w:gridCol w:w="1687"/>
        <w:gridCol w:w="1267"/>
        <w:gridCol w:w="1255"/>
        <w:gridCol w:w="1497"/>
      </w:tblGrid>
      <w:tr w14:paraId="5F79D4B7">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10" w:hRule="atLeast"/>
          <w:tblHeader/>
          <w:jc w:val="center"/>
        </w:trPr>
        <w:tc>
          <w:tcPr>
            <w:tcW w:w="498" w:type="pct"/>
            <w:tcBorders>
              <w:top w:val="nil"/>
              <w:left w:val="nil"/>
              <w:right w:val="nil"/>
            </w:tcBorders>
            <w:shd w:val="clear" w:color="auto" w:fill="00D392"/>
            <w:vAlign w:val="center"/>
          </w:tcPr>
          <w:p w14:paraId="4FEC9790">
            <w:pPr>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14:textFill>
                  <w14:solidFill>
                    <w14:schemeClr w14:val="bg1"/>
                  </w14:solidFill>
                </w14:textFill>
              </w:rPr>
              <w:t>基因</w:t>
            </w:r>
          </w:p>
        </w:tc>
        <w:tc>
          <w:tcPr>
            <w:tcW w:w="779" w:type="pct"/>
            <w:tcBorders>
              <w:top w:val="nil"/>
              <w:left w:val="nil"/>
              <w:right w:val="nil"/>
            </w:tcBorders>
            <w:shd w:val="clear" w:color="auto" w:fill="00D392"/>
            <w:vAlign w:val="center"/>
          </w:tcPr>
          <w:p w14:paraId="22F03FD5">
            <w:pPr>
              <w:jc w:val="center"/>
              <w:rPr>
                <w:rFonts w:hint="eastAsia" w:ascii="宋体" w:hAnsi="宋体" w:eastAsia="宋体" w:cs="宋体"/>
                <w:b/>
                <w:color w:val="FFFFFF" w:themeColor="background1"/>
                <w:sz w:val="18"/>
                <w:szCs w:val="18"/>
                <w:lang w:val="en-US" w:eastAsia="zh-CN"/>
                <w14:textFill>
                  <w14:solidFill>
                    <w14:schemeClr w14:val="bg1"/>
                  </w14:solidFill>
                </w14:textFill>
              </w:rPr>
            </w:pPr>
            <w:r>
              <w:rPr>
                <w:rFonts w:hint="eastAsia" w:ascii="宋体" w:hAnsi="宋体" w:eastAsia="宋体" w:cs="宋体"/>
                <w:b/>
                <w:color w:val="FFFFFF" w:themeColor="background1"/>
                <w:sz w:val="18"/>
                <w:szCs w:val="18"/>
                <w:lang w:val="en-US" w:eastAsia="zh-CN"/>
                <w14:textFill>
                  <w14:solidFill>
                    <w14:schemeClr w14:val="bg1"/>
                  </w14:solidFill>
                </w14:textFill>
              </w:rPr>
              <w:t>转录本号</w:t>
            </w:r>
          </w:p>
        </w:tc>
        <w:tc>
          <w:tcPr>
            <w:tcW w:w="831" w:type="pct"/>
            <w:tcBorders>
              <w:top w:val="nil"/>
              <w:left w:val="nil"/>
              <w:right w:val="nil"/>
            </w:tcBorders>
            <w:shd w:val="clear" w:color="auto" w:fill="00D392"/>
            <w:vAlign w:val="center"/>
          </w:tcPr>
          <w:p w14:paraId="387719B0">
            <w:pPr>
              <w:pStyle w:val="28"/>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val="en-US" w:eastAsia="zh-CN"/>
                <w14:textFill>
                  <w14:solidFill>
                    <w14:schemeClr w14:val="bg1"/>
                  </w14:solidFill>
                </w14:textFill>
              </w:rPr>
              <w:t>变异类型</w:t>
            </w:r>
          </w:p>
        </w:tc>
        <w:tc>
          <w:tcPr>
            <w:tcW w:w="855" w:type="pct"/>
            <w:tcBorders>
              <w:top w:val="nil"/>
              <w:left w:val="nil"/>
              <w:right w:val="nil"/>
            </w:tcBorders>
            <w:shd w:val="clear" w:color="auto" w:fill="00D392"/>
            <w:vAlign w:val="center"/>
          </w:tcPr>
          <w:p w14:paraId="3BB43E24">
            <w:pPr>
              <w:pStyle w:val="28"/>
              <w:jc w:val="center"/>
              <w:rPr>
                <w:rFonts w:hint="eastAsia" w:ascii="宋体" w:hAnsi="宋体" w:eastAsia="宋体" w:cs="宋体"/>
                <w:b/>
                <w:color w:val="FFFFFF" w:themeColor="background1"/>
                <w:sz w:val="18"/>
                <w:szCs w:val="18"/>
                <w:lang w:val="en-US" w:eastAsia="zh-CN"/>
                <w14:textFill>
                  <w14:solidFill>
                    <w14:schemeClr w14:val="bg1"/>
                  </w14:solidFill>
                </w14:textFill>
              </w:rPr>
            </w:pPr>
            <w:r>
              <w:rPr>
                <w:rFonts w:hint="eastAsia" w:ascii="宋体" w:hAnsi="宋体" w:eastAsia="宋体" w:cs="宋体"/>
                <w:b/>
                <w:bCs/>
                <w:color w:val="FFFFFF"/>
                <w:sz w:val="18"/>
                <w:szCs w:val="18"/>
                <w:lang w:val="en-US" w:eastAsia="zh-CN" w:bidi="ar"/>
              </w:rPr>
              <w:t>外显子/内含子</w:t>
            </w:r>
          </w:p>
        </w:tc>
        <w:tc>
          <w:tcPr>
            <w:tcW w:w="642" w:type="pct"/>
            <w:tcBorders>
              <w:top w:val="nil"/>
              <w:left w:val="nil"/>
              <w:right w:val="nil"/>
            </w:tcBorders>
            <w:shd w:val="clear" w:color="auto" w:fill="00D392"/>
            <w:vAlign w:val="center"/>
          </w:tcPr>
          <w:p w14:paraId="73CCE6A3">
            <w:pPr>
              <w:pStyle w:val="28"/>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val="en-US" w:eastAsia="zh-CN"/>
                <w14:textFill>
                  <w14:solidFill>
                    <w14:schemeClr w14:val="bg1"/>
                  </w14:solidFill>
                </w14:textFill>
              </w:rPr>
              <w:t>核苷酸变化</w:t>
            </w:r>
          </w:p>
        </w:tc>
        <w:tc>
          <w:tcPr>
            <w:tcW w:w="636" w:type="pct"/>
            <w:tcBorders>
              <w:top w:val="nil"/>
              <w:left w:val="nil"/>
              <w:right w:val="nil"/>
            </w:tcBorders>
            <w:shd w:val="clear" w:color="auto" w:fill="00D392"/>
            <w:vAlign w:val="center"/>
          </w:tcPr>
          <w:p w14:paraId="6485F1D1">
            <w:pPr>
              <w:pStyle w:val="28"/>
              <w:jc w:val="center"/>
              <w:rPr>
                <w:rFonts w:hint="eastAsia" w:ascii="宋体" w:hAnsi="宋体" w:eastAsia="宋体" w:cs="宋体"/>
                <w:b/>
                <w:color w:val="FFFFFF" w:themeColor="background1"/>
                <w:sz w:val="18"/>
                <w:szCs w:val="18"/>
                <w:lang w:val="en-US" w:eastAsia="zh-CN"/>
                <w14:textFill>
                  <w14:solidFill>
                    <w14:schemeClr w14:val="bg1"/>
                  </w14:solidFill>
                </w14:textFill>
              </w:rPr>
            </w:pPr>
            <w:r>
              <w:rPr>
                <w:rFonts w:hint="eastAsia" w:ascii="宋体" w:hAnsi="宋体" w:eastAsia="宋体" w:cs="宋体"/>
                <w:b/>
                <w:color w:val="FFFFFF" w:themeColor="background1"/>
                <w:sz w:val="18"/>
                <w:szCs w:val="18"/>
                <w:lang w:val="en-US" w:eastAsia="zh-CN"/>
                <w14:textFill>
                  <w14:solidFill>
                    <w14:schemeClr w14:val="bg1"/>
                  </w14:solidFill>
                </w14:textFill>
              </w:rPr>
              <w:t>氨基酸变化</w:t>
            </w:r>
          </w:p>
        </w:tc>
        <w:tc>
          <w:tcPr>
            <w:tcW w:w="755" w:type="pct"/>
            <w:tcBorders>
              <w:top w:val="nil"/>
              <w:left w:val="nil"/>
              <w:right w:val="nil"/>
            </w:tcBorders>
            <w:shd w:val="clear" w:color="auto" w:fill="00D392"/>
            <w:vAlign w:val="center"/>
          </w:tcPr>
          <w:p w14:paraId="29833753">
            <w:pPr>
              <w:pStyle w:val="28"/>
              <w:jc w:val="center"/>
              <w:rPr>
                <w:rFonts w:hint="eastAsia" w:ascii="宋体" w:hAnsi="宋体" w:eastAsia="宋体" w:cs="宋体"/>
                <w:b/>
                <w:color w:val="FFFFFF" w:themeColor="background1"/>
                <w:sz w:val="18"/>
                <w:szCs w:val="18"/>
                <w:lang w:val="en-US" w:eastAsia="zh-CN"/>
                <w14:textFill>
                  <w14:solidFill>
                    <w14:schemeClr w14:val="bg1"/>
                  </w14:solidFill>
                </w14:textFill>
              </w:rPr>
            </w:pPr>
            <w:r>
              <w:rPr>
                <w:rFonts w:hint="eastAsia" w:ascii="宋体" w:hAnsi="宋体" w:eastAsia="宋体" w:cs="宋体"/>
                <w:b/>
                <w:color w:val="FFFFFF" w:themeColor="background1"/>
                <w:sz w:val="18"/>
                <w:szCs w:val="18"/>
                <w:lang w:val="en-US" w:eastAsia="zh-CN"/>
                <w14:textFill>
                  <w14:solidFill>
                    <w14:schemeClr w14:val="bg1"/>
                  </w14:solidFill>
                </w14:textFill>
              </w:rPr>
              <w:t>突变频率/</w:t>
            </w:r>
          </w:p>
          <w:p w14:paraId="1B32D41F">
            <w:pPr>
              <w:pStyle w:val="28"/>
              <w:jc w:val="center"/>
              <w:rPr>
                <w:rFonts w:hint="eastAsia" w:ascii="宋体" w:hAnsi="宋体" w:eastAsia="宋体" w:cs="宋体"/>
                <w:b/>
                <w:color w:val="FFFFFF" w:themeColor="background1"/>
                <w:sz w:val="18"/>
                <w:szCs w:val="18"/>
                <w:lang w:val="en-US" w:eastAsia="zh-CN"/>
                <w14:textFill>
                  <w14:solidFill>
                    <w14:schemeClr w14:val="bg1"/>
                  </w14:solidFill>
                </w14:textFill>
              </w:rPr>
            </w:pPr>
            <w:r>
              <w:rPr>
                <w:rFonts w:hint="eastAsia" w:ascii="宋体" w:hAnsi="宋体" w:eastAsia="宋体" w:cs="宋体"/>
                <w:b/>
                <w:color w:val="FFFFFF" w:themeColor="background1"/>
                <w:sz w:val="18"/>
                <w:szCs w:val="18"/>
                <w:lang w:val="en-US" w:eastAsia="zh-CN"/>
                <w14:textFill>
                  <w14:solidFill>
                    <w14:schemeClr w14:val="bg1"/>
                  </w14:solidFill>
                </w14:textFill>
              </w:rPr>
              <w:t>拷贝数</w:t>
            </w:r>
          </w:p>
        </w:tc>
      </w:tr>
      <w:tr w14:paraId="5285BA36">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67" w:hRule="atLeast"/>
          <w:jc w:val="center"/>
        </w:trPr>
        <w:tc>
          <w:tcPr>
            <w:tcW w:w="5000" w:type="pct"/>
            <w:gridSpan w:val="7"/>
            <w:tcBorders>
              <w:left w:val="nil"/>
              <w:right w:val="nil"/>
            </w:tcBorders>
            <w:shd w:val="clear" w:color="auto" w:fill="auto"/>
            <w:vAlign w:val="center"/>
          </w:tcPr>
          <w:p w14:paraId="1BBB384E">
            <w:pPr>
              <w:spacing w:before="1" w:line="249" w:lineRule="auto"/>
              <w:ind w:left="262" w:right="131"/>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if unknownTipLineStr %}</w:t>
            </w:r>
          </w:p>
        </w:tc>
      </w:tr>
      <w:tr w14:paraId="0B6B36CE">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67" w:hRule="atLeast"/>
          <w:jc w:val="center"/>
        </w:trPr>
        <w:tc>
          <w:tcPr>
            <w:tcW w:w="5000" w:type="pct"/>
            <w:gridSpan w:val="7"/>
            <w:tcBorders>
              <w:left w:val="nil"/>
              <w:right w:val="nil"/>
            </w:tcBorders>
            <w:shd w:val="clear" w:color="auto" w:fill="auto"/>
            <w:vAlign w:val="center"/>
          </w:tcPr>
          <w:p w14:paraId="1228A06D">
            <w:pPr>
              <w:spacing w:before="1" w:line="249" w:lineRule="auto"/>
              <w:ind w:left="262" w:right="131"/>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for tip in unknownTipLineStr %}</w:t>
            </w:r>
          </w:p>
        </w:tc>
      </w:tr>
      <w:tr w14:paraId="4F58E853">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67" w:hRule="atLeast"/>
          <w:jc w:val="center"/>
        </w:trPr>
        <w:tc>
          <w:tcPr>
            <w:tcW w:w="498" w:type="pct"/>
            <w:tcBorders>
              <w:left w:val="nil"/>
              <w:right w:val="nil"/>
            </w:tcBorders>
            <w:shd w:val="clear" w:color="auto" w:fill="auto"/>
            <w:vAlign w:val="center"/>
          </w:tcPr>
          <w:p w14:paraId="2D00AB51">
            <w:pPr>
              <w:ind w:left="162" w:right="163"/>
              <w:jc w:val="center"/>
              <w:rPr>
                <w:rFonts w:hint="eastAsia" w:ascii="宋体" w:hAnsi="宋体" w:eastAsia="宋体" w:cs="宋体"/>
                <w:b/>
                <w:sz w:val="18"/>
                <w:szCs w:val="18"/>
                <w:highlight w:val="yellow"/>
                <w:lang w:val="en-US" w:eastAsia="zh-CN"/>
              </w:rPr>
            </w:pPr>
            <w:r>
              <w:rPr>
                <w:rFonts w:hint="eastAsia" w:ascii="宋体" w:hAnsi="宋体" w:eastAsia="宋体" w:cs="宋体"/>
                <w:b w:val="0"/>
                <w:bCs/>
                <w:sz w:val="18"/>
                <w:szCs w:val="18"/>
                <w:highlight w:val="none"/>
                <w:lang w:val="en-US" w:eastAsia="zh-CN"/>
              </w:rPr>
              <w:t>{{tip.gene}}</w:t>
            </w:r>
          </w:p>
        </w:tc>
        <w:tc>
          <w:tcPr>
            <w:tcW w:w="779" w:type="pct"/>
            <w:tcBorders>
              <w:left w:val="nil"/>
              <w:right w:val="nil"/>
            </w:tcBorders>
            <w:shd w:val="clear" w:color="auto" w:fill="auto"/>
            <w:vAlign w:val="center"/>
          </w:tcPr>
          <w:p w14:paraId="3E0FE17E">
            <w:pPr>
              <w:spacing w:before="2"/>
              <w:ind w:left="116" w:right="116"/>
              <w:jc w:val="center"/>
              <w:rPr>
                <w:rFonts w:hint="eastAsia" w:ascii="宋体" w:hAnsi="宋体" w:eastAsia="宋体" w:cs="宋体"/>
                <w:b/>
                <w:sz w:val="18"/>
                <w:szCs w:val="18"/>
                <w:highlight w:val="yellow"/>
                <w:lang w:eastAsia="zh-CN"/>
              </w:rPr>
            </w:pPr>
            <w:r>
              <w:rPr>
                <w:rFonts w:hint="eastAsia" w:ascii="宋体" w:hAnsi="宋体" w:eastAsia="宋体" w:cs="宋体"/>
                <w:sz w:val="18"/>
                <w:szCs w:val="18"/>
                <w:highlight w:val="none"/>
                <w:lang w:eastAsia="zh-CN"/>
              </w:rPr>
              <w:t>{{ tip.Transcript}}</w:t>
            </w:r>
          </w:p>
        </w:tc>
        <w:tc>
          <w:tcPr>
            <w:tcW w:w="831" w:type="pct"/>
            <w:tcBorders>
              <w:left w:val="nil"/>
              <w:right w:val="nil"/>
            </w:tcBorders>
            <w:shd w:val="clear" w:color="auto" w:fill="auto"/>
            <w:vAlign w:val="center"/>
          </w:tcPr>
          <w:p w14:paraId="62A173A5">
            <w:pPr>
              <w:jc w:val="center"/>
              <w:rPr>
                <w:rFonts w:hint="eastAsia" w:ascii="宋体" w:hAnsi="宋体" w:eastAsia="宋体" w:cs="宋体"/>
                <w:sz w:val="18"/>
                <w:szCs w:val="18"/>
                <w:highlight w:val="yellow"/>
                <w:lang w:eastAsia="zh-CN"/>
              </w:rPr>
            </w:pPr>
            <w:r>
              <w:rPr>
                <w:rFonts w:hint="eastAsia" w:ascii="宋体" w:hAnsi="宋体" w:eastAsia="宋体" w:cs="宋体"/>
                <w:sz w:val="18"/>
                <w:szCs w:val="18"/>
                <w:highlight w:val="none"/>
                <w:lang w:eastAsia="zh-CN"/>
              </w:rPr>
              <w:t>{{ tip.ExonicFunc</w:t>
            </w:r>
            <w:r>
              <w:rPr>
                <w:rFonts w:hint="eastAsia" w:ascii="宋体" w:hAnsi="宋体" w:eastAsia="宋体" w:cs="宋体"/>
                <w:sz w:val="18"/>
                <w:szCs w:val="18"/>
                <w:highlight w:val="none"/>
                <w:lang w:val="en-US" w:eastAsia="zh-CN"/>
              </w:rPr>
              <w:t>2</w:t>
            </w:r>
            <w:r>
              <w:rPr>
                <w:rFonts w:hint="eastAsia" w:ascii="宋体" w:hAnsi="宋体" w:eastAsia="宋体" w:cs="宋体"/>
                <w:sz w:val="18"/>
                <w:szCs w:val="18"/>
                <w:highlight w:val="none"/>
                <w:lang w:eastAsia="zh-CN"/>
              </w:rPr>
              <w:t xml:space="preserve"> }}</w:t>
            </w:r>
          </w:p>
        </w:tc>
        <w:tc>
          <w:tcPr>
            <w:tcW w:w="855" w:type="pct"/>
            <w:tcBorders>
              <w:left w:val="nil"/>
              <w:right w:val="nil"/>
            </w:tcBorders>
            <w:shd w:val="clear" w:color="auto" w:fill="auto"/>
            <w:vAlign w:val="center"/>
          </w:tcPr>
          <w:p w14:paraId="0CA96A8C">
            <w:pPr>
              <w:jc w:val="center"/>
              <w:rPr>
                <w:rFonts w:hint="eastAsia" w:ascii="宋体" w:hAnsi="宋体" w:eastAsia="宋体" w:cs="宋体"/>
                <w:sz w:val="18"/>
                <w:szCs w:val="18"/>
                <w:highlight w:val="none"/>
                <w:lang w:val="en-US" w:eastAsia="zh-CN"/>
              </w:rPr>
            </w:pPr>
            <w:r>
              <w:rPr>
                <w:rFonts w:hint="eastAsia" w:ascii="宋体" w:hAnsi="宋体" w:eastAsia="宋体" w:cs="宋体"/>
                <w:sz w:val="18"/>
                <w:szCs w:val="18"/>
                <w:highlight w:val="none"/>
                <w:lang w:val="en-US" w:eastAsia="zh-CN"/>
              </w:rPr>
              <w:t>{{tip.Exon}}</w:t>
            </w:r>
          </w:p>
        </w:tc>
        <w:tc>
          <w:tcPr>
            <w:tcW w:w="642" w:type="pct"/>
            <w:tcBorders>
              <w:left w:val="nil"/>
              <w:right w:val="nil"/>
            </w:tcBorders>
            <w:shd w:val="clear" w:color="auto" w:fill="auto"/>
            <w:vAlign w:val="center"/>
          </w:tcPr>
          <w:p w14:paraId="4F81AE8C">
            <w:pPr>
              <w:spacing w:before="1" w:line="249" w:lineRule="auto"/>
              <w:ind w:left="262" w:right="131"/>
              <w:jc w:val="center"/>
              <w:rPr>
                <w:rFonts w:hint="eastAsia" w:ascii="宋体" w:hAnsi="宋体" w:eastAsia="宋体" w:cs="宋体"/>
                <w:sz w:val="18"/>
                <w:szCs w:val="18"/>
                <w:highlight w:val="none"/>
                <w:lang w:val="en-US" w:eastAsia="zh-CN"/>
              </w:rPr>
            </w:pPr>
            <w:r>
              <w:rPr>
                <w:rFonts w:hint="eastAsia" w:ascii="宋体" w:hAnsi="宋体" w:eastAsia="宋体" w:cs="宋体"/>
                <w:sz w:val="18"/>
                <w:szCs w:val="18"/>
                <w:highlight w:val="none"/>
                <w:lang w:val="en-US" w:eastAsia="zh-CN"/>
              </w:rPr>
              <w:t>{{tip.cHGVS}}</w:t>
            </w:r>
          </w:p>
        </w:tc>
        <w:tc>
          <w:tcPr>
            <w:tcW w:w="636" w:type="pct"/>
            <w:tcBorders>
              <w:left w:val="nil"/>
              <w:right w:val="nil"/>
            </w:tcBorders>
            <w:shd w:val="clear" w:color="auto" w:fill="auto"/>
            <w:vAlign w:val="center"/>
          </w:tcPr>
          <w:p w14:paraId="34A71177">
            <w:pPr>
              <w:spacing w:before="1" w:line="249" w:lineRule="auto"/>
              <w:ind w:left="262" w:right="131"/>
              <w:jc w:val="center"/>
              <w:rPr>
                <w:rFonts w:hint="eastAsia" w:ascii="宋体" w:hAnsi="宋体" w:eastAsia="宋体" w:cs="宋体"/>
                <w:sz w:val="18"/>
                <w:szCs w:val="18"/>
                <w:highlight w:val="none"/>
                <w:lang w:eastAsia="zh-CN"/>
              </w:rPr>
            </w:pPr>
            <w:r>
              <w:rPr>
                <w:rFonts w:hint="eastAsia" w:ascii="宋体" w:hAnsi="宋体" w:eastAsia="宋体" w:cs="宋体"/>
                <w:sz w:val="18"/>
                <w:szCs w:val="18"/>
                <w:highlight w:val="none"/>
                <w:lang w:val="en-US" w:eastAsia="zh-CN"/>
              </w:rPr>
              <w:t>{{tip.pHGVS}}</w:t>
            </w:r>
          </w:p>
        </w:tc>
        <w:tc>
          <w:tcPr>
            <w:tcW w:w="755" w:type="pct"/>
            <w:tcBorders>
              <w:left w:val="nil"/>
              <w:right w:val="nil"/>
            </w:tcBorders>
            <w:shd w:val="clear" w:color="auto" w:fill="auto"/>
            <w:vAlign w:val="center"/>
          </w:tcPr>
          <w:p w14:paraId="32706A9E">
            <w:pPr>
              <w:spacing w:before="1" w:line="249" w:lineRule="auto"/>
              <w:ind w:left="262" w:right="131"/>
              <w:jc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eastAsia="zh-CN"/>
              </w:rPr>
              <w:t>{{ tip.mutFreq }}</w:t>
            </w:r>
          </w:p>
        </w:tc>
      </w:tr>
      <w:tr w14:paraId="08162B22">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67" w:hRule="atLeast"/>
          <w:jc w:val="center"/>
        </w:trPr>
        <w:tc>
          <w:tcPr>
            <w:tcW w:w="5000" w:type="pct"/>
            <w:gridSpan w:val="7"/>
            <w:tcBorders>
              <w:left w:val="nil"/>
              <w:right w:val="nil"/>
            </w:tcBorders>
            <w:shd w:val="clear" w:color="auto" w:fill="auto"/>
            <w:vAlign w:val="center"/>
          </w:tcPr>
          <w:p w14:paraId="0C67B597">
            <w:pPr>
              <w:spacing w:before="1" w:line="249" w:lineRule="auto"/>
              <w:ind w:left="262" w:right="131"/>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endfor %}</w:t>
            </w:r>
          </w:p>
        </w:tc>
      </w:tr>
      <w:tr w14:paraId="1E5A9F51">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67" w:hRule="atLeast"/>
          <w:jc w:val="center"/>
        </w:trPr>
        <w:tc>
          <w:tcPr>
            <w:tcW w:w="5000" w:type="pct"/>
            <w:gridSpan w:val="7"/>
            <w:tcBorders>
              <w:left w:val="nil"/>
              <w:right w:val="nil"/>
            </w:tcBorders>
            <w:shd w:val="clear" w:color="auto" w:fill="auto"/>
            <w:vAlign w:val="center"/>
          </w:tcPr>
          <w:p w14:paraId="0DFF66E7">
            <w:pPr>
              <w:spacing w:before="1" w:line="249" w:lineRule="auto"/>
              <w:ind w:left="262" w:right="131"/>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else %}</w:t>
            </w:r>
          </w:p>
        </w:tc>
      </w:tr>
      <w:tr w14:paraId="2BBCB3ED">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67" w:hRule="atLeast"/>
          <w:jc w:val="center"/>
        </w:trPr>
        <w:tc>
          <w:tcPr>
            <w:tcW w:w="5000" w:type="pct"/>
            <w:gridSpan w:val="7"/>
            <w:tcBorders>
              <w:left w:val="nil"/>
              <w:right w:val="nil"/>
            </w:tcBorders>
            <w:shd w:val="clear" w:color="auto" w:fill="auto"/>
            <w:vAlign w:val="center"/>
          </w:tcPr>
          <w:p w14:paraId="6D7119E0">
            <w:pPr>
              <w:keepNext w:val="0"/>
              <w:keepLines w:val="0"/>
              <w:pageBreakBefore w:val="0"/>
              <w:widowControl w:val="0"/>
              <w:kinsoku/>
              <w:wordWrap/>
              <w:overflowPunct/>
              <w:topLinePunct w:val="0"/>
              <w:autoSpaceDE/>
              <w:autoSpaceDN/>
              <w:bidi w:val="0"/>
              <w:adjustRightInd/>
              <w:snapToGrid/>
              <w:ind w:left="113" w:right="113"/>
              <w:jc w:val="center"/>
              <w:textAlignment w:val="auto"/>
              <w:rPr>
                <w:rFonts w:hint="eastAsia" w:ascii="宋体" w:hAnsi="宋体" w:eastAsia="宋体" w:cs="宋体"/>
                <w:sz w:val="18"/>
                <w:szCs w:val="18"/>
                <w:lang w:eastAsia="zh-CN"/>
              </w:rPr>
            </w:pPr>
            <w:r>
              <w:rPr>
                <w:rFonts w:hint="eastAsia" w:ascii="宋体" w:hAnsi="宋体" w:eastAsia="宋体" w:cs="宋体"/>
                <w:b w:val="0"/>
                <w:bCs w:val="0"/>
                <w:color w:val="auto"/>
                <w:sz w:val="18"/>
                <w:szCs w:val="18"/>
                <w:lang w:val="en-US" w:eastAsia="zh-CN"/>
              </w:rPr>
              <w:t>未检出临床意义不明的体细胞基因变异</w:t>
            </w:r>
          </w:p>
        </w:tc>
      </w:tr>
      <w:tr w14:paraId="70FB5BF9">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67" w:hRule="atLeast"/>
          <w:jc w:val="center"/>
        </w:trPr>
        <w:tc>
          <w:tcPr>
            <w:tcW w:w="5000" w:type="pct"/>
            <w:gridSpan w:val="7"/>
            <w:tcBorders>
              <w:left w:val="nil"/>
              <w:right w:val="nil"/>
            </w:tcBorders>
            <w:shd w:val="clear" w:color="auto" w:fill="auto"/>
            <w:vAlign w:val="center"/>
          </w:tcPr>
          <w:p w14:paraId="10013C2C">
            <w:pPr>
              <w:spacing w:before="1" w:line="249" w:lineRule="auto"/>
              <w:ind w:left="262" w:right="131"/>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endif %}</w:t>
            </w:r>
          </w:p>
        </w:tc>
      </w:tr>
    </w:tbl>
    <w:p w14:paraId="0D1DD825">
      <w:pPr>
        <w:keepNext w:val="0"/>
        <w:keepLines w:val="0"/>
        <w:pageBreakBefore w:val="0"/>
        <w:widowControl w:val="0"/>
        <w:kinsoku/>
        <w:wordWrap/>
        <w:overflowPunct/>
        <w:topLinePunct w:val="0"/>
        <w:autoSpaceDE/>
        <w:autoSpaceDN/>
        <w:bidi w:val="0"/>
        <w:adjustRightInd/>
        <w:snapToGrid/>
        <w:spacing w:before="142" w:beforeLines="40" w:line="360" w:lineRule="auto"/>
        <w:textAlignment w:val="auto"/>
        <w:rPr>
          <w:rFonts w:hint="eastAsia" w:ascii="宋体" w:hAnsi="宋体" w:eastAsia="宋体" w:cs="宋体"/>
          <w:bCs/>
          <w:kern w:val="2"/>
          <w:sz w:val="13"/>
          <w:szCs w:val="13"/>
          <w:shd w:val="clear" w:color="auto" w:fill="FFFFFF"/>
          <w:lang w:val="en-US" w:eastAsia="zh-CN" w:bidi="ar-SA"/>
        </w:rPr>
      </w:pPr>
      <w:r>
        <w:rPr>
          <w:rFonts w:hint="eastAsia" w:ascii="宋体" w:hAnsi="宋体" w:eastAsia="宋体" w:cs="宋体"/>
          <w:bCs/>
          <w:kern w:val="2"/>
          <w:sz w:val="13"/>
          <w:szCs w:val="13"/>
          <w:shd w:val="clear" w:color="auto" w:fill="FFFFFF"/>
          <w:lang w:val="en-US" w:eastAsia="zh-CN" w:bidi="ar-SA"/>
        </w:rPr>
        <w:t>注：</w:t>
      </w:r>
      <w:r>
        <w:rPr>
          <w:rFonts w:hint="eastAsia" w:ascii="宋体" w:hAnsi="宋体" w:eastAsia="宋体" w:cs="宋体"/>
          <w:bCs/>
          <w:kern w:val="2"/>
          <w:sz w:val="13"/>
          <w:szCs w:val="13"/>
          <w:shd w:val="clear" w:fill="FFFFFF"/>
          <w:lang w:val="en-US" w:eastAsia="zh-CN" w:bidi="ar-SA"/>
        </w:rPr>
        <w:t>1.</w:t>
      </w:r>
      <w:r>
        <w:rPr>
          <w:rFonts w:hint="eastAsia" w:ascii="宋体" w:hAnsi="宋体" w:eastAsia="宋体" w:cs="宋体"/>
          <w:bCs/>
          <w:kern w:val="2"/>
          <w:sz w:val="13"/>
          <w:szCs w:val="13"/>
          <w:shd w:val="clear" w:color="auto" w:fill="FFFFFF"/>
          <w:lang w:val="en-US" w:eastAsia="zh-CN" w:bidi="ar-SA"/>
        </w:rPr>
        <w:t>“c.” 表示编码DNA 序列，“p.” 表示蛋白序列。</w:t>
      </w:r>
    </w:p>
    <w:p w14:paraId="1124C0CE">
      <w:pPr>
        <w:keepNext w:val="0"/>
        <w:keepLines w:val="0"/>
        <w:pageBreakBefore w:val="0"/>
        <w:widowControl w:val="0"/>
        <w:numPr>
          <w:ilvl w:val="0"/>
          <w:numId w:val="0"/>
        </w:numPr>
        <w:kinsoku/>
        <w:wordWrap/>
        <w:overflowPunct/>
        <w:topLinePunct w:val="0"/>
        <w:autoSpaceDE/>
        <w:autoSpaceDN/>
        <w:bidi w:val="0"/>
        <w:adjustRightInd/>
        <w:snapToGrid/>
        <w:spacing w:before="72" w:beforeLines="20" w:line="360" w:lineRule="auto"/>
        <w:ind w:left="425" w:leftChars="0" w:hanging="425" w:firstLineChars="0"/>
        <w:textAlignment w:val="auto"/>
        <w:rPr>
          <w:rFonts w:hint="eastAsia" w:ascii="宋体" w:hAnsi="宋体" w:eastAsia="宋体" w:cs="宋体"/>
          <w:bCs/>
          <w:kern w:val="2"/>
          <w:sz w:val="13"/>
          <w:szCs w:val="13"/>
          <w:shd w:val="clear" w:color="auto" w:fill="FFFFFF"/>
          <w:lang w:val="en-US" w:eastAsia="zh-CN" w:bidi="ar-SA"/>
        </w:rPr>
      </w:pPr>
      <w:r>
        <w:rPr>
          <w:rFonts w:hint="eastAsia" w:ascii="宋体" w:hAnsi="宋体" w:eastAsia="宋体" w:cs="宋体"/>
          <w:bCs/>
          <w:kern w:val="2"/>
          <w:sz w:val="13"/>
          <w:szCs w:val="13"/>
          <w:shd w:val="clear" w:fill="FFFFFF"/>
          <w:lang w:val="en-US" w:eastAsia="zh-CN" w:bidi="ar-SA"/>
        </w:rPr>
        <w:t>2.</w:t>
      </w:r>
      <w:r>
        <w:rPr>
          <w:rFonts w:hint="eastAsia" w:ascii="宋体" w:hAnsi="宋体" w:eastAsia="宋体" w:cs="宋体"/>
          <w:bCs/>
          <w:kern w:val="2"/>
          <w:sz w:val="13"/>
          <w:szCs w:val="13"/>
          <w:shd w:val="clear" w:color="auto" w:fill="FFFFFF"/>
          <w:lang w:val="en-US" w:eastAsia="zh-CN" w:bidi="ar-SA"/>
        </w:rPr>
        <w:t>在DNA 水平对某一突变位点的描述方式包括碱基位点，正常碱基，“&gt;” 符号，突变碱基。</w:t>
      </w:r>
    </w:p>
    <w:p w14:paraId="21B27886">
      <w:pPr>
        <w:keepNext w:val="0"/>
        <w:keepLines w:val="0"/>
        <w:pageBreakBefore w:val="0"/>
        <w:widowControl w:val="0"/>
        <w:kinsoku/>
        <w:wordWrap/>
        <w:overflowPunct/>
        <w:topLinePunct w:val="0"/>
        <w:autoSpaceDE/>
        <w:autoSpaceDN/>
        <w:bidi w:val="0"/>
        <w:adjustRightInd/>
        <w:snapToGrid/>
        <w:spacing w:before="142" w:beforeLines="40" w:line="360" w:lineRule="auto"/>
        <w:textAlignment w:val="auto"/>
        <w:rPr>
          <w:rFonts w:hint="eastAsia" w:ascii="宋体" w:hAnsi="宋体" w:eastAsia="宋体" w:cs="宋体"/>
          <w:bCs/>
          <w:kern w:val="2"/>
          <w:sz w:val="13"/>
          <w:szCs w:val="13"/>
          <w:shd w:val="clear" w:color="auto" w:fill="FFFFFF"/>
          <w:lang w:val="en-US" w:eastAsia="zh-CN" w:bidi="ar-SA"/>
        </w:rPr>
      </w:pPr>
      <w:r>
        <w:rPr>
          <w:rFonts w:hint="eastAsia" w:ascii="宋体" w:hAnsi="宋体" w:eastAsia="宋体" w:cs="宋体"/>
          <w:bCs/>
          <w:kern w:val="2"/>
          <w:sz w:val="13"/>
          <w:szCs w:val="13"/>
          <w:shd w:val="clear" w:color="auto" w:fill="FFFFFF"/>
          <w:lang w:val="en-US" w:eastAsia="zh-CN" w:bidi="ar-SA"/>
        </w:rPr>
        <w:t>3.突变频率：肿瘤样本检测的数据中，支持该基因位点变异的分子数占该位点总分子数的比例。突变频率可能因测序深度和肿瘤取样部位的不同存在差异。</w:t>
      </w:r>
    </w:p>
    <w:p w14:paraId="6BDCCB74">
      <w:pPr>
        <w:rPr>
          <w:rFonts w:hint="eastAsia" w:ascii="宋体" w:hAnsi="宋体" w:eastAsia="宋体" w:cs="宋体"/>
          <w:bCs/>
          <w:kern w:val="2"/>
          <w:sz w:val="13"/>
          <w:szCs w:val="13"/>
          <w:shd w:val="clear" w:color="auto" w:fill="FFFFFF"/>
          <w:lang w:val="en-US" w:eastAsia="zh-CN" w:bidi="ar-SA"/>
        </w:rPr>
      </w:pPr>
      <w:r>
        <w:rPr>
          <w:rFonts w:hint="eastAsia" w:ascii="宋体" w:hAnsi="宋体" w:eastAsia="宋体" w:cs="宋体"/>
          <w:bCs/>
          <w:kern w:val="2"/>
          <w:sz w:val="13"/>
          <w:szCs w:val="13"/>
          <w:shd w:val="clear" w:color="auto" w:fill="FFFFFF"/>
          <w:lang w:val="en-US" w:eastAsia="zh-CN" w:bidi="ar-SA"/>
        </w:rPr>
        <w:br w:type="page"/>
      </w:r>
    </w:p>
    <w:p w14:paraId="7AF06F12">
      <w:pPr>
        <w:rPr>
          <w:rFonts w:hint="eastAsia" w:ascii="Times New Roman" w:hAnsi="Times New Roman" w:eastAsia="微软雅黑" w:cs="Times New Roman"/>
          <w:sz w:val="24"/>
          <w:szCs w:val="24"/>
          <w:highlight w:val="none"/>
          <w:lang w:eastAsia="zh-CN"/>
        </w:rPr>
      </w:pPr>
      <w:r>
        <w:rPr>
          <w:rFonts w:hint="eastAsia" w:ascii="Times New Roman" w:hAnsi="Times New Roman" w:eastAsia="微软雅黑" w:cs="Times New Roman"/>
          <w:sz w:val="24"/>
          <w:szCs w:val="24"/>
          <w:highlight w:val="none"/>
          <w:lang w:eastAsia="zh-CN"/>
        </w:rPr>
        <w:t xml:space="preserve">{%if </w:t>
      </w:r>
      <w:r>
        <w:rPr>
          <w:rFonts w:hint="default" w:ascii="Times New Roman" w:hAnsi="Times New Roman" w:eastAsia="微软雅黑" w:cs="Times New Roman"/>
          <w:sz w:val="24"/>
          <w:szCs w:val="24"/>
          <w:highlight w:val="none"/>
          <w:lang w:val="en-US" w:eastAsia="zh-CN"/>
        </w:rPr>
        <w:t>2531</w:t>
      </w:r>
      <w:r>
        <w:rPr>
          <w:rFonts w:hint="eastAsia" w:ascii="Times New Roman" w:hAnsi="Times New Roman" w:eastAsia="微软雅黑" w:cs="Times New Roman"/>
          <w:sz w:val="24"/>
          <w:szCs w:val="24"/>
          <w:highlight w:val="none"/>
          <w:lang w:val="en-US" w:eastAsia="zh-CN"/>
        </w:rPr>
        <w:t xml:space="preserve"> not in </w:t>
      </w:r>
      <w:r>
        <w:rPr>
          <w:rFonts w:hint="eastAsia" w:ascii="Times New Roman" w:hAnsi="Times New Roman" w:eastAsia="微软雅黑" w:cs="Times New Roman"/>
          <w:sz w:val="24"/>
          <w:szCs w:val="24"/>
          <w:highlight w:val="none"/>
          <w:lang w:eastAsia="zh-CN"/>
        </w:rPr>
        <w:t>diseaseIdList %}</w:t>
      </w:r>
    </w:p>
    <w:p w14:paraId="6F5B9A01">
      <w:pPr>
        <w:rPr>
          <w:rFonts w:hint="eastAsia" w:ascii="Times New Roman" w:hAnsi="Times New Roman" w:eastAsia="微软雅黑" w:cs="Times New Roman"/>
          <w:sz w:val="24"/>
          <w:szCs w:val="24"/>
          <w:highlight w:val="none"/>
          <w:lang w:eastAsia="zh-CN"/>
        </w:rPr>
      </w:pPr>
      <w:r>
        <w:rPr>
          <w:rFonts w:ascii="Gotham Book" w:hAnsi="Gotham Book" w:eastAsia="方正德赛黑简体 512B" w:cs="Times New Roman"/>
          <w:color w:val="006CB6"/>
        </w:rPr>
        <mc:AlternateContent>
          <mc:Choice Requires="wps">
            <w:drawing>
              <wp:inline distT="0" distB="0" distL="0" distR="0">
                <wp:extent cx="6260465" cy="297180"/>
                <wp:effectExtent l="4445" t="4445" r="13970" b="18415"/>
                <wp:docPr id="11" name="同侧圆角矩形 11"/>
                <wp:cNvGraphicFramePr/>
                <a:graphic xmlns:a="http://schemas.openxmlformats.org/drawingml/2006/main">
                  <a:graphicData uri="http://schemas.microsoft.com/office/word/2010/wordprocessingShape">
                    <wps:wsp>
                      <wps:cNvSpPr/>
                      <wps:spPr>
                        <a:xfrm>
                          <a:off x="0" y="0"/>
                          <a:ext cx="6260465" cy="297180"/>
                        </a:xfrm>
                        <a:prstGeom prst="round2SameRect">
                          <a:avLst/>
                        </a:prstGeom>
                        <a:solidFill>
                          <a:srgbClr val="18CF96"/>
                        </a:solidFill>
                        <a:ln>
                          <a:solidFill>
                            <a:srgbClr val="18CF96"/>
                          </a:solidFill>
                        </a:ln>
                        <a:effectLst/>
                      </wps:spPr>
                      <wps:style>
                        <a:lnRef idx="1">
                          <a:schemeClr val="accent1"/>
                        </a:lnRef>
                        <a:fillRef idx="3">
                          <a:schemeClr val="accent1"/>
                        </a:fillRef>
                        <a:effectRef idx="2">
                          <a:schemeClr val="accent1"/>
                        </a:effectRef>
                        <a:fontRef idx="minor">
                          <a:schemeClr val="lt1"/>
                        </a:fontRef>
                      </wps:style>
                      <wps:txbx>
                        <w:txbxContent>
                          <w:p w14:paraId="682DD0EA">
                            <w:pPr>
                              <w:keepNext w:val="0"/>
                              <w:keepLines w:val="0"/>
                              <w:pageBreakBefore w:val="0"/>
                              <w:widowControl w:val="0"/>
                              <w:kinsoku/>
                              <w:wordWrap/>
                              <w:overflowPunct/>
                              <w:topLinePunct w:val="0"/>
                              <w:bidi w:val="0"/>
                              <w:adjustRightInd/>
                              <w:snapToGrid/>
                              <w:spacing w:before="0" w:beforeLines="30"/>
                              <w:textAlignment w:val="auto"/>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其他获批本癌种药物提示（多靶点抑制剂、单抗类、激素类药物等）</w:t>
                            </w:r>
                          </w:p>
                        </w:txbxContent>
                      </wps:txbx>
                      <wps:bodyPr rot="0" spcFirstLastPara="0" vertOverflow="overflow" horzOverflow="overflow" vert="horz" wrap="square" lIns="36000" tIns="0" rIns="36000" bIns="0" numCol="1" spcCol="0" rtlCol="0" fromWordArt="0" anchor="b" anchorCtr="0" forceAA="0" compatLnSpc="1">
                        <a:noAutofit/>
                      </wps:bodyPr>
                    </wps:wsp>
                  </a:graphicData>
                </a:graphic>
              </wp:inline>
            </w:drawing>
          </mc:Choice>
          <mc:Fallback>
            <w:pict>
              <v:shape id="_x0000_s1026" o:spid="_x0000_s1026" style="height:23.4pt;width:492.95pt;v-text-anchor:bottom;" fillcolor="#18CF96" filled="t" stroked="t" coordsize="6260465,297180" o:gfxdata="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" path="m49530,0l6210934,0c6238289,0,6260464,22175,6260464,49530l6260465,297180,6260465,297180,0,297180,0,297180,0,49530c0,22175,22175,0,49530,0xe">
                <v:path textboxrect="0,0,6260465,297180" o:connectlocs="6260465,148590;3130232,297180;0,148590;3130232,0" o:connectangles="0,82,164,247"/>
                <v:fill on="t" focussize="0,0"/>
                <v:stroke weight="0.5pt" color="#18CF96 [3204]" miterlimit="8" joinstyle="miter"/>
                <v:imagedata o:title=""/>
                <o:lock v:ext="edit" aspectratio="f"/>
                <v:textbox inset="1mm,0mm,1mm,0mm">
                  <w:txbxContent>
                    <w:p w14:paraId="682DD0EA">
                      <w:pPr>
                        <w:keepNext w:val="0"/>
                        <w:keepLines w:val="0"/>
                        <w:pageBreakBefore w:val="0"/>
                        <w:widowControl w:val="0"/>
                        <w:kinsoku/>
                        <w:wordWrap/>
                        <w:overflowPunct/>
                        <w:topLinePunct w:val="0"/>
                        <w:bidi w:val="0"/>
                        <w:adjustRightInd/>
                        <w:snapToGrid/>
                        <w:spacing w:before="0" w:beforeLines="30"/>
                        <w:textAlignment w:val="auto"/>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其他获批本癌种药物提示（多靶点抑制剂、单抗类、激素类药物等）</w:t>
                      </w:r>
                    </w:p>
                  </w:txbxContent>
                </v:textbox>
                <w10:wrap type="none"/>
                <w10:anchorlock/>
              </v:shape>
            </w:pict>
          </mc:Fallback>
        </mc:AlternateContent>
      </w:r>
    </w:p>
    <w:p w14:paraId="0848BC77">
      <w:pPr>
        <w:rPr>
          <w:rFonts w:hint="eastAsia"/>
          <w:lang w:eastAsia="zh-CN"/>
        </w:rPr>
      </w:pPr>
    </w:p>
    <w:tbl>
      <w:tblPr>
        <w:tblStyle w:val="13"/>
        <w:tblW w:w="993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9937"/>
      </w:tblGrid>
      <w:tr w14:paraId="321925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9937" w:type="dxa"/>
            <w:vAlign w:val="center"/>
          </w:tcPr>
          <w:p w14:paraId="529E826E">
            <w:pPr>
              <w:widowControl/>
              <w:snapToGrid w:val="0"/>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for add in approvedDrugData %}</w:t>
            </w:r>
          </w:p>
        </w:tc>
      </w:tr>
      <w:tr w14:paraId="4EBDE9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9937" w:type="dxa"/>
            <w:tcBorders>
              <w:bottom w:val="single" w:color="auto" w:sz="4" w:space="0"/>
            </w:tcBorders>
            <w:vAlign w:val="center"/>
          </w:tcPr>
          <w:p w14:paraId="42FCD2DF">
            <w:pPr>
              <w:keepNext w:val="0"/>
              <w:keepLines w:val="0"/>
              <w:pageBreakBefore w:val="0"/>
              <w:widowControl/>
              <w:kinsoku/>
              <w:wordWrap/>
              <w:overflowPunct/>
              <w:topLinePunct w:val="0"/>
              <w:autoSpaceDE/>
              <w:autoSpaceDN/>
              <w:bidi w:val="0"/>
              <w:adjustRightInd/>
              <w:snapToGrid w:val="0"/>
              <w:spacing w:before="63" w:beforeLines="20" w:after="72" w:afterLines="20" w:line="300" w:lineRule="auto"/>
              <w:jc w:val="left"/>
              <w:textAlignment w:val="center"/>
              <w:rPr>
                <w:rFonts w:hint="eastAsia" w:ascii="宋体" w:hAnsi="宋体" w:eastAsia="宋体" w:cs="宋体"/>
                <w:sz w:val="18"/>
                <w:szCs w:val="18"/>
                <w:lang w:eastAsia="zh-CN"/>
              </w:rPr>
            </w:pPr>
            <w:r>
              <w:rPr>
                <w:rFonts w:hint="eastAsia" w:ascii="宋体" w:hAnsi="宋体" w:eastAsia="宋体" w:cs="宋体"/>
                <w:sz w:val="18"/>
                <w:szCs w:val="18"/>
                <w:highlight w:val="none"/>
                <w:lang w:eastAsia="zh-CN"/>
              </w:rPr>
              <w:t>{{ add.indication }}（{{ add.institution }}</w:t>
            </w:r>
            <w:r>
              <w:rPr>
                <w:rFonts w:hint="eastAsia" w:ascii="宋体" w:hAnsi="宋体" w:eastAsia="宋体" w:cs="宋体"/>
                <w:sz w:val="18"/>
                <w:szCs w:val="18"/>
                <w:lang w:val="en-US" w:eastAsia="zh-CN"/>
              </w:rPr>
              <w:t>批准</w:t>
            </w:r>
            <w:r>
              <w:rPr>
                <w:rFonts w:hint="eastAsia" w:ascii="宋体" w:hAnsi="宋体" w:eastAsia="宋体" w:cs="宋体"/>
                <w:sz w:val="18"/>
                <w:szCs w:val="18"/>
                <w:highlight w:val="none"/>
                <w:lang w:eastAsia="zh-CN"/>
              </w:rPr>
              <w:t>）</w:t>
            </w:r>
          </w:p>
        </w:tc>
      </w:tr>
      <w:tr w14:paraId="0788AB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9937" w:type="dxa"/>
            <w:tcBorders>
              <w:top w:val="single" w:color="auto" w:sz="4" w:space="0"/>
            </w:tcBorders>
            <w:vAlign w:val="center"/>
          </w:tcPr>
          <w:p w14:paraId="2B091018">
            <w:pPr>
              <w:widowControl/>
              <w:snapToGrid w:val="0"/>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endfor %}</w:t>
            </w:r>
          </w:p>
        </w:tc>
      </w:tr>
    </w:tbl>
    <w:p w14:paraId="3BFC3296">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eastAsia" w:ascii="Times New Roman" w:hAnsi="Times New Roman" w:eastAsia="微软雅黑" w:cs="Times New Roman"/>
          <w:bCs/>
          <w:kern w:val="2"/>
          <w:sz w:val="18"/>
          <w:szCs w:val="18"/>
          <w:shd w:val="clear" w:color="auto" w:fill="FFFFFF"/>
          <w:lang w:val="en-US" w:eastAsia="zh-CN" w:bidi="ar-SA"/>
        </w:rPr>
      </w:pPr>
      <w:r>
        <w:rPr>
          <w:rFonts w:hint="eastAsia" w:ascii="宋体" w:hAnsi="宋体" w:eastAsia="宋体" w:cs="宋体"/>
          <w:bCs/>
          <w:kern w:val="2"/>
          <w:sz w:val="13"/>
          <w:szCs w:val="13"/>
          <w:shd w:val="clear" w:color="auto" w:fill="FFFFFF"/>
          <w:lang w:val="en-US" w:eastAsia="zh-CN" w:bidi="ar-SA"/>
        </w:rPr>
        <w:t>注：本模块药物筛选原则为获批于本癌种，但不以基因突变为匹配原则的多靶点抑制剂、单抗类药物及激素类药物等，请结合受检者临床资料谨慎用药。</w:t>
      </w:r>
      <w:r>
        <w:rPr>
          <w:rFonts w:hint="eastAsia" w:ascii="Times New Roman" w:hAnsi="Times New Roman" w:eastAsia="微软雅黑" w:cs="Times New Roman"/>
          <w:bCs/>
          <w:kern w:val="2"/>
          <w:sz w:val="18"/>
          <w:szCs w:val="18"/>
          <w:shd w:val="clear" w:color="auto" w:fill="FFFFFF"/>
          <w:lang w:val="en-US" w:eastAsia="zh-CN" w:bidi="ar-SA"/>
        </w:rPr>
        <w:br w:type="page"/>
      </w:r>
    </w:p>
    <w:p w14:paraId="2CFDEC36">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highlight w:val="none"/>
          <w:lang w:eastAsia="zh-CN"/>
        </w:rPr>
        <w:t>{% endif %}</w:t>
      </w:r>
      <w:bookmarkStart w:id="3" w:name="_Toc20137"/>
      <w:bookmarkStart w:id="4" w:name="_Toc26758"/>
      <w:r>
        <w:rPr>
          <w:rFonts w:ascii="Times New Roman" w:hAnsi="Times New Roman" w:eastAsia="微软雅黑" w:cs="Times New Roman"/>
          <w:sz w:val="24"/>
          <w:szCs w:val="24"/>
          <w:lang w:eastAsia="zh-CN"/>
        </w:rPr>
        <w:t xml:space="preserve">{%if </w:t>
      </w:r>
      <w:r>
        <w:rPr>
          <w:rFonts w:hint="eastAsia" w:ascii="Times New Roman" w:hAnsi="Times New Roman" w:eastAsia="微软雅黑" w:cs="Times New Roman"/>
          <w:sz w:val="24"/>
          <w:szCs w:val="24"/>
          <w:lang w:eastAsia="zh-CN"/>
        </w:rPr>
        <w:t>prostateCancerFlag == True</w:t>
      </w:r>
      <w:r>
        <w:rPr>
          <w:rFonts w:ascii="Times New Roman" w:hAnsi="Times New Roman" w:eastAsia="微软雅黑" w:cs="Times New Roman"/>
          <w:sz w:val="24"/>
          <w:szCs w:val="24"/>
          <w:lang w:eastAsia="zh-CN"/>
        </w:rPr>
        <w:t xml:space="preserve"> %}</w:t>
      </w:r>
    </w:p>
    <w:p w14:paraId="3AC7A068">
      <w:pPr>
        <w:rPr>
          <w:rFonts w:ascii="Times New Roman" w:hAnsi="Times New Roman" w:eastAsia="微软雅黑" w:cs="Times New Roman"/>
          <w:sz w:val="24"/>
          <w:szCs w:val="24"/>
          <w:lang w:eastAsia="zh-CN"/>
        </w:rPr>
      </w:pPr>
      <w:r>
        <w:rPr>
          <w:rFonts w:ascii="Gotham Book" w:hAnsi="Gotham Book" w:eastAsia="方正德赛黑简体 512B" w:cs="Times New Roman"/>
          <w:color w:val="006CB6"/>
        </w:rPr>
        <mc:AlternateContent>
          <mc:Choice Requires="wps">
            <w:drawing>
              <wp:inline distT="0" distB="0" distL="0" distR="0">
                <wp:extent cx="6301740" cy="314325"/>
                <wp:effectExtent l="4445" t="4445" r="18415" b="16510"/>
                <wp:docPr id="6" name="同侧圆角矩形 6"/>
                <wp:cNvGraphicFramePr/>
                <a:graphic xmlns:a="http://schemas.openxmlformats.org/drawingml/2006/main">
                  <a:graphicData uri="http://schemas.microsoft.com/office/word/2010/wordprocessingShape">
                    <wps:wsp>
                      <wps:cNvSpPr/>
                      <wps:spPr>
                        <a:xfrm>
                          <a:off x="0" y="0"/>
                          <a:ext cx="6301740" cy="314325"/>
                        </a:xfrm>
                        <a:prstGeom prst="round2SameRect">
                          <a:avLst/>
                        </a:prstGeom>
                        <a:solidFill>
                          <a:srgbClr val="18CF96"/>
                        </a:solidFill>
                        <a:ln>
                          <a:solidFill>
                            <a:srgbClr val="18CF96"/>
                          </a:solidFill>
                        </a:ln>
                        <a:effectLst/>
                      </wps:spPr>
                      <wps:style>
                        <a:lnRef idx="1">
                          <a:schemeClr val="accent1"/>
                        </a:lnRef>
                        <a:fillRef idx="3">
                          <a:schemeClr val="accent1"/>
                        </a:fillRef>
                        <a:effectRef idx="2">
                          <a:schemeClr val="accent1"/>
                        </a:effectRef>
                        <a:fontRef idx="minor">
                          <a:schemeClr val="lt1"/>
                        </a:fontRef>
                      </wps:style>
                      <wps:txbx>
                        <w:txbxContent>
                          <w:p w14:paraId="2774521E">
                            <w:pPr>
                              <w:keepNext w:val="0"/>
                              <w:keepLines w:val="0"/>
                              <w:pageBreakBefore w:val="0"/>
                              <w:widowControl w:val="0"/>
                              <w:kinsoku/>
                              <w:wordWrap/>
                              <w:overflowPunct/>
                              <w:topLinePunct w:val="0"/>
                              <w:bidi w:val="0"/>
                              <w:adjustRightInd/>
                              <w:snapToGrid/>
                              <w:spacing w:before="0" w:beforeLines="30"/>
                              <w:textAlignment w:val="auto"/>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内分泌相关</w:t>
                            </w:r>
                          </w:p>
                        </w:txbxContent>
                      </wps:txbx>
                      <wps:bodyPr rot="0" spcFirstLastPara="0" vertOverflow="overflow" horzOverflow="overflow" vert="horz" wrap="square" lIns="36000" tIns="0" rIns="36000" bIns="0" numCol="1" spcCol="0" rtlCol="0" fromWordArt="0" anchor="ctr" anchorCtr="0" forceAA="0" compatLnSpc="1">
                        <a:noAutofit/>
                      </wps:bodyPr>
                    </wps:wsp>
                  </a:graphicData>
                </a:graphic>
              </wp:inline>
            </w:drawing>
          </mc:Choice>
          <mc:Fallback>
            <w:pict>
              <v:shape id="_x0000_s1026" o:spid="_x0000_s1026" style="height:24.75pt;width:496.2pt;v-text-anchor:middle;" fillcolor="#18CF96" filled="t" stroked="t" coordsize="6301740,314325" o:gfxdata="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KfkkrtUAAAAE&#10;AQAADwAAAAAAAAABACAAAAAiAAAAZHJzL2Rvd25yZXYueG1sUEsBAhQAFAAAAAgAh07iQORytJWR&#10;AgAAGgUAAA4AAAAAAAAAAQAgAAAAJAEAAGRycy9lMm9Eb2MueG1sUEsFBgAAAAAGAAYAWQEAACcG&#10;AAAAAA==&#10;" path="m52388,0l6249351,0c6278284,0,6301739,23455,6301739,52388l6301740,314325,6301740,314325,0,314325,0,314325,0,52388c0,23455,23455,0,52388,0xe">
                <v:path textboxrect="0,0,6301740,314325" o:connectlocs="6301740,157162;3150870,314325;0,157162;3150870,0" o:connectangles="0,82,164,247"/>
                <v:fill on="t" focussize="0,0"/>
                <v:stroke weight="0.5pt" color="#18CF96 [3204]" miterlimit="8" joinstyle="miter"/>
                <v:imagedata o:title=""/>
                <o:lock v:ext="edit" aspectratio="f"/>
                <v:textbox inset="1mm,0mm,1mm,0mm">
                  <w:txbxContent>
                    <w:p w14:paraId="2774521E">
                      <w:pPr>
                        <w:keepNext w:val="0"/>
                        <w:keepLines w:val="0"/>
                        <w:pageBreakBefore w:val="0"/>
                        <w:widowControl w:val="0"/>
                        <w:kinsoku/>
                        <w:wordWrap/>
                        <w:overflowPunct/>
                        <w:topLinePunct w:val="0"/>
                        <w:bidi w:val="0"/>
                        <w:adjustRightInd/>
                        <w:snapToGrid/>
                        <w:spacing w:before="0" w:beforeLines="30"/>
                        <w:textAlignment w:val="auto"/>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内分泌相关</w:t>
                      </w:r>
                    </w:p>
                  </w:txbxContent>
                </v:textbox>
                <w10:wrap type="none"/>
                <w10:anchorlock/>
              </v:shape>
            </w:pict>
          </mc:Fallback>
        </mc:AlternateContent>
      </w:r>
    </w:p>
    <w:bookmarkEnd w:id="3"/>
    <w:bookmarkEnd w:id="4"/>
    <w:p w14:paraId="65E3491D">
      <w:pPr>
        <w:spacing w:before="120" w:beforeLines="50" w:after="192" w:afterLines="80"/>
        <w:rPr>
          <w:rFonts w:hint="eastAsia" w:ascii="宋体" w:hAnsi="宋体" w:eastAsia="宋体" w:cs="宋体"/>
          <w:b/>
          <w:sz w:val="24"/>
          <w:szCs w:val="24"/>
          <w:lang w:eastAsia="zh-CN"/>
        </w:rPr>
      </w:pPr>
      <w:r>
        <w:rPr>
          <w:rFonts w:hint="eastAsia" w:ascii="宋体" w:hAnsi="宋体" w:eastAsia="宋体" w:cs="宋体"/>
          <w:b/>
          <w:sz w:val="24"/>
          <w:szCs w:val="24"/>
          <w:lang w:eastAsia="zh-CN"/>
        </w:rPr>
        <w:t>内分泌治疗相关基因检测结果及临床意义提示</w:t>
      </w:r>
    </w:p>
    <w:tbl>
      <w:tblPr>
        <w:tblStyle w:val="12"/>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73"/>
        <w:gridCol w:w="1702"/>
      </w:tblGrid>
      <w:tr w14:paraId="2CC22E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single" w:color="000000" w:themeColor="text1" w:sz="4" w:space="0"/>
              <w:right w:val="nil"/>
            </w:tcBorders>
            <w:shd w:val="clear" w:color="auto" w:fill="00D392"/>
            <w:vAlign w:val="center"/>
          </w:tcPr>
          <w:p w14:paraId="4E6CB6EB">
            <w:pPr>
              <w:widowControl/>
              <w:snapToGrid w:val="0"/>
              <w:jc w:val="center"/>
              <w:textAlignment w:val="center"/>
              <w:rPr>
                <w:rFonts w:hint="eastAsia" w:ascii="宋体" w:hAnsi="宋体" w:eastAsia="宋体" w:cs="宋体"/>
                <w:b/>
                <w:bCs/>
                <w:color w:val="FFFFFF"/>
                <w:sz w:val="18"/>
                <w:szCs w:val="18"/>
                <w:lang w:eastAsia="zh-CN"/>
              </w:rPr>
            </w:pPr>
            <w:r>
              <w:rPr>
                <w:rFonts w:hint="eastAsia" w:ascii="宋体" w:hAnsi="宋体" w:eastAsia="宋体" w:cs="宋体"/>
                <w:b/>
                <w:bCs/>
                <w:color w:val="FFFFFF"/>
                <w:sz w:val="18"/>
                <w:szCs w:val="18"/>
                <w:lang w:eastAsia="zh-CN"/>
              </w:rPr>
              <w:t>分子标记物</w:t>
            </w:r>
          </w:p>
        </w:tc>
        <w:tc>
          <w:tcPr>
            <w:tcW w:w="1135" w:type="dxa"/>
            <w:tcBorders>
              <w:top w:val="nil"/>
              <w:left w:val="nil"/>
              <w:bottom w:val="single" w:color="000000" w:themeColor="text1" w:sz="4" w:space="0"/>
              <w:right w:val="nil"/>
            </w:tcBorders>
            <w:shd w:val="clear" w:color="auto" w:fill="00D392"/>
            <w:vAlign w:val="center"/>
          </w:tcPr>
          <w:p w14:paraId="5C65E45C">
            <w:pPr>
              <w:widowControl/>
              <w:snapToGrid w:val="0"/>
              <w:jc w:val="center"/>
              <w:textAlignment w:val="center"/>
              <w:rPr>
                <w:rFonts w:hint="eastAsia" w:ascii="宋体" w:hAnsi="宋体" w:eastAsia="宋体" w:cs="宋体"/>
                <w:b/>
                <w:bCs/>
                <w:color w:val="FFFFFF"/>
                <w:sz w:val="18"/>
                <w:szCs w:val="18"/>
              </w:rPr>
            </w:pPr>
            <w:r>
              <w:rPr>
                <w:rStyle w:val="31"/>
                <w:rFonts w:hint="eastAsia" w:ascii="宋体" w:hAnsi="宋体" w:eastAsia="宋体" w:cs="宋体"/>
                <w:sz w:val="18"/>
                <w:szCs w:val="18"/>
                <w:lang w:eastAsia="zh-CN" w:bidi="ar"/>
              </w:rPr>
              <w:t>检测结果</w:t>
            </w:r>
          </w:p>
        </w:tc>
        <w:tc>
          <w:tcPr>
            <w:tcW w:w="5673" w:type="dxa"/>
            <w:tcBorders>
              <w:top w:val="nil"/>
              <w:left w:val="nil"/>
              <w:bottom w:val="single" w:color="000000" w:themeColor="text1" w:sz="4" w:space="0"/>
              <w:right w:val="nil"/>
            </w:tcBorders>
            <w:shd w:val="clear" w:color="auto" w:fill="00D392"/>
            <w:vAlign w:val="center"/>
          </w:tcPr>
          <w:p w14:paraId="707A2E02">
            <w:pPr>
              <w:widowControl/>
              <w:snapToGrid w:val="0"/>
              <w:jc w:val="center"/>
              <w:textAlignment w:val="center"/>
              <w:rPr>
                <w:rFonts w:hint="eastAsia" w:ascii="宋体" w:hAnsi="宋体" w:eastAsia="宋体" w:cs="宋体"/>
                <w:b/>
                <w:bCs/>
                <w:color w:val="FFFFFF"/>
                <w:sz w:val="18"/>
                <w:szCs w:val="18"/>
              </w:rPr>
            </w:pPr>
            <w:r>
              <w:rPr>
                <w:rStyle w:val="31"/>
                <w:rFonts w:hint="eastAsia" w:ascii="宋体" w:hAnsi="宋体" w:eastAsia="宋体" w:cs="宋体"/>
                <w:sz w:val="18"/>
                <w:szCs w:val="18"/>
                <w:lang w:eastAsia="zh-CN" w:bidi="ar"/>
              </w:rPr>
              <w:t>临床意义</w:t>
            </w:r>
          </w:p>
        </w:tc>
        <w:tc>
          <w:tcPr>
            <w:tcW w:w="1702" w:type="dxa"/>
            <w:tcBorders>
              <w:top w:val="nil"/>
              <w:left w:val="nil"/>
              <w:bottom w:val="single" w:color="000000" w:themeColor="text1" w:sz="4" w:space="0"/>
              <w:right w:val="nil"/>
            </w:tcBorders>
            <w:shd w:val="clear" w:color="auto" w:fill="00D392"/>
            <w:vAlign w:val="center"/>
          </w:tcPr>
          <w:p w14:paraId="42F6399A">
            <w:pPr>
              <w:widowControl/>
              <w:snapToGrid w:val="0"/>
              <w:jc w:val="center"/>
              <w:textAlignment w:val="center"/>
              <w:rPr>
                <w:rStyle w:val="31"/>
                <w:rFonts w:hint="eastAsia" w:ascii="宋体" w:hAnsi="宋体" w:eastAsia="宋体" w:cs="宋体"/>
                <w:sz w:val="18"/>
                <w:szCs w:val="18"/>
                <w:lang w:eastAsia="zh-CN" w:bidi="ar"/>
              </w:rPr>
            </w:pPr>
            <w:r>
              <w:rPr>
                <w:rStyle w:val="31"/>
                <w:rFonts w:hint="eastAsia" w:ascii="宋体" w:hAnsi="宋体" w:eastAsia="宋体" w:cs="宋体"/>
                <w:sz w:val="18"/>
                <w:szCs w:val="18"/>
                <w:lang w:eastAsia="zh-CN" w:bidi="ar"/>
              </w:rPr>
              <w:t>参考依据</w:t>
            </w:r>
          </w:p>
        </w:tc>
      </w:tr>
      <w:tr w14:paraId="4880493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tcBorders>
              <w:top w:val="single" w:color="000000" w:themeColor="text1" w:sz="4" w:space="0"/>
              <w:bottom w:val="single" w:color="000000" w:themeColor="text1" w:sz="4" w:space="0"/>
              <w:right w:val="nil"/>
            </w:tcBorders>
            <w:shd w:val="clear" w:color="auto" w:fill="auto"/>
            <w:vAlign w:val="center"/>
          </w:tcPr>
          <w:p w14:paraId="43F6ED37">
            <w:pPr>
              <w:widowControl/>
              <w:snapToGrid w:val="0"/>
              <w:spacing w:line="240" w:lineRule="atLeast"/>
              <w:jc w:val="center"/>
              <w:textAlignment w:val="center"/>
              <w:rPr>
                <w:rFonts w:hint="eastAsia" w:ascii="宋体" w:hAnsi="宋体" w:eastAsia="宋体" w:cs="宋体"/>
                <w:b/>
                <w:bCs/>
                <w:color w:val="000000"/>
                <w:sz w:val="18"/>
                <w:szCs w:val="18"/>
                <w:lang w:eastAsia="zh-CN"/>
              </w:rPr>
            </w:pPr>
            <w:r>
              <w:rPr>
                <w:rFonts w:hint="eastAsia" w:ascii="宋体" w:hAnsi="宋体" w:eastAsia="宋体" w:cs="宋体"/>
                <w:b/>
                <w:bCs/>
                <w:color w:val="000000"/>
                <w:sz w:val="18"/>
                <w:szCs w:val="18"/>
                <w:lang w:eastAsia="zh-CN"/>
              </w:rPr>
              <w:t>APC</w:t>
            </w:r>
          </w:p>
          <w:p w14:paraId="144C0034">
            <w:pPr>
              <w:widowControl/>
              <w:snapToGrid w:val="0"/>
              <w:spacing w:line="240" w:lineRule="atLeast"/>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突变</w:t>
            </w:r>
          </w:p>
        </w:tc>
        <w:tc>
          <w:tcPr>
            <w:tcW w:w="1135" w:type="dxa"/>
            <w:tcBorders>
              <w:top w:val="single" w:color="000000" w:themeColor="text1" w:sz="4" w:space="0"/>
              <w:left w:val="nil"/>
              <w:bottom w:val="single" w:color="000000" w:themeColor="text1" w:sz="4" w:space="0"/>
              <w:right w:val="nil"/>
            </w:tcBorders>
            <w:shd w:val="clear" w:color="auto" w:fill="auto"/>
            <w:vAlign w:val="center"/>
          </w:tcPr>
          <w:p w14:paraId="522DA90A">
            <w:pPr>
              <w:widowControl/>
              <w:snapToGrid w:val="0"/>
              <w:spacing w:line="240" w:lineRule="atLeast"/>
              <w:jc w:val="center"/>
              <w:textAlignment w:val="center"/>
              <w:rPr>
                <w:rFonts w:hint="eastAsia" w:ascii="宋体" w:hAnsi="宋体" w:eastAsia="宋体" w:cs="宋体"/>
                <w:color w:val="000000"/>
                <w:sz w:val="18"/>
                <w:szCs w:val="18"/>
                <w:lang w:eastAsia="zh-CN"/>
              </w:rPr>
            </w:pPr>
            <w:r>
              <w:rPr>
                <w:rFonts w:hint="eastAsia" w:ascii="宋体" w:hAnsi="宋体" w:eastAsia="宋体" w:cs="宋体"/>
                <w:color w:val="000000"/>
                <w:sz w:val="18"/>
                <w:szCs w:val="18"/>
                <w:lang w:eastAsia="zh-CN"/>
              </w:rPr>
              <w:t>{{ et.APC }}</w:t>
            </w:r>
          </w:p>
        </w:tc>
        <w:tc>
          <w:tcPr>
            <w:tcW w:w="5673" w:type="dxa"/>
            <w:tcBorders>
              <w:top w:val="single" w:color="000000" w:themeColor="text1" w:sz="4" w:space="0"/>
              <w:left w:val="nil"/>
              <w:bottom w:val="single" w:color="000000" w:themeColor="text1" w:sz="4" w:space="0"/>
              <w:right w:val="nil"/>
            </w:tcBorders>
            <w:shd w:val="clear" w:color="auto" w:fill="auto"/>
            <w:vAlign w:val="center"/>
          </w:tcPr>
          <w:p w14:paraId="03C445F0">
            <w:pPr>
              <w:widowControl/>
              <w:snapToGrid w:val="0"/>
              <w:spacing w:line="240" w:lineRule="atLeast"/>
              <w:jc w:val="both"/>
              <w:textAlignment w:val="center"/>
              <w:rPr>
                <w:rFonts w:hint="eastAsia" w:ascii="宋体" w:hAnsi="宋体" w:eastAsia="宋体" w:cs="宋体"/>
                <w:color w:val="000000"/>
                <w:sz w:val="18"/>
                <w:szCs w:val="18"/>
                <w:lang w:eastAsia="zh-CN"/>
              </w:rPr>
            </w:pPr>
            <w:r>
              <w:rPr>
                <w:rFonts w:hint="eastAsia" w:ascii="宋体" w:hAnsi="宋体" w:eastAsia="宋体" w:cs="宋体"/>
                <w:color w:val="000000"/>
                <w:sz w:val="18"/>
                <w:szCs w:val="18"/>
                <w:lang w:eastAsia="zh-CN"/>
              </w:rPr>
              <w:t>去势抵抗性前列腺癌临床研究提示，WNT/β连 环蛋白信号通路的激活与阿比特龙/恩扎卢胺的疗效较差相关。APC失活突变会导致 WNT/β连环蛋白信号通路的激活。</w:t>
            </w:r>
          </w:p>
        </w:tc>
        <w:tc>
          <w:tcPr>
            <w:tcW w:w="1702" w:type="dxa"/>
            <w:tcBorders>
              <w:top w:val="single" w:color="000000" w:themeColor="text1" w:sz="4" w:space="0"/>
              <w:left w:val="nil"/>
              <w:bottom w:val="single" w:color="000000" w:themeColor="text1" w:sz="4" w:space="0"/>
            </w:tcBorders>
            <w:shd w:val="clear" w:color="auto" w:fill="auto"/>
            <w:vAlign w:val="center"/>
          </w:tcPr>
          <w:p w14:paraId="5252D7F1">
            <w:pPr>
              <w:widowControl/>
              <w:snapToGrid w:val="0"/>
              <w:spacing w:line="240" w:lineRule="atLeast"/>
              <w:jc w:val="both"/>
              <w:textAlignment w:val="center"/>
              <w:rPr>
                <w:rFonts w:hint="eastAsia" w:ascii="宋体" w:hAnsi="宋体" w:eastAsia="宋体" w:cs="宋体"/>
                <w:color w:val="000000"/>
                <w:sz w:val="18"/>
                <w:szCs w:val="18"/>
                <w:lang w:eastAsia="zh-CN"/>
              </w:rPr>
            </w:pPr>
            <w:r>
              <w:rPr>
                <w:rFonts w:hint="eastAsia" w:ascii="宋体" w:hAnsi="宋体" w:eastAsia="宋体" w:cs="宋体"/>
                <w:color w:val="000000"/>
                <w:sz w:val="18"/>
                <w:szCs w:val="18"/>
                <w:lang w:eastAsia="zh-CN"/>
              </w:rPr>
              <w:t>PMID</w:t>
            </w:r>
            <w:r>
              <w:rPr>
                <w:rFonts w:hint="eastAsia" w:ascii="宋体" w:hAnsi="宋体" w:eastAsia="宋体" w:cs="宋体"/>
                <w:bCs/>
                <w:sz w:val="18"/>
                <w:szCs w:val="18"/>
                <w:lang w:eastAsia="zh-CN"/>
              </w:rPr>
              <w:t xml:space="preserve">: </w:t>
            </w:r>
            <w:r>
              <w:rPr>
                <w:rFonts w:hint="eastAsia" w:ascii="宋体" w:hAnsi="宋体" w:eastAsia="宋体" w:cs="宋体"/>
                <w:color w:val="000000"/>
                <w:sz w:val="18"/>
                <w:szCs w:val="18"/>
                <w:lang w:eastAsia="zh-CN"/>
              </w:rPr>
              <w:t>31176623</w:t>
            </w:r>
          </w:p>
        </w:tc>
      </w:tr>
      <w:tr w14:paraId="04F0F2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tcBorders>
              <w:top w:val="single" w:color="000000" w:themeColor="text1" w:sz="4" w:space="0"/>
              <w:bottom w:val="single" w:color="000000" w:themeColor="text1" w:sz="4" w:space="0"/>
              <w:right w:val="nil"/>
            </w:tcBorders>
            <w:shd w:val="clear" w:color="auto" w:fill="auto"/>
            <w:vAlign w:val="center"/>
          </w:tcPr>
          <w:p w14:paraId="17058013">
            <w:pPr>
              <w:widowControl/>
              <w:snapToGrid w:val="0"/>
              <w:spacing w:line="240" w:lineRule="atLeast"/>
              <w:jc w:val="center"/>
              <w:textAlignment w:val="center"/>
              <w:rPr>
                <w:rFonts w:hint="eastAsia" w:ascii="宋体" w:hAnsi="宋体" w:eastAsia="宋体" w:cs="宋体"/>
                <w:sz w:val="18"/>
                <w:szCs w:val="18"/>
              </w:rPr>
            </w:pPr>
            <w:r>
              <w:rPr>
                <w:rFonts w:hint="eastAsia" w:ascii="宋体" w:hAnsi="宋体" w:eastAsia="宋体" w:cs="宋体"/>
                <w:b/>
                <w:bCs/>
                <w:color w:val="000000"/>
                <w:sz w:val="18"/>
                <w:szCs w:val="18"/>
                <w:lang w:eastAsia="zh-CN"/>
              </w:rPr>
              <w:t>AR</w:t>
            </w:r>
          </w:p>
          <w:p w14:paraId="1E0885D3">
            <w:pPr>
              <w:widowControl/>
              <w:snapToGrid w:val="0"/>
              <w:spacing w:line="240" w:lineRule="atLeast"/>
              <w:jc w:val="center"/>
              <w:textAlignment w:val="center"/>
              <w:rPr>
                <w:rFonts w:hint="eastAsia" w:ascii="宋体" w:hAnsi="宋体" w:eastAsia="宋体" w:cs="宋体"/>
                <w:b/>
                <w:bCs/>
                <w:color w:val="000000"/>
                <w:sz w:val="18"/>
                <w:szCs w:val="18"/>
                <w:lang w:eastAsia="zh-CN"/>
              </w:rPr>
            </w:pPr>
            <w:r>
              <w:rPr>
                <w:rFonts w:hint="eastAsia" w:ascii="宋体" w:hAnsi="宋体" w:eastAsia="宋体" w:cs="宋体"/>
                <w:sz w:val="18"/>
                <w:szCs w:val="18"/>
                <w:lang w:eastAsia="zh-CN"/>
              </w:rPr>
              <w:t>突变和扩增</w:t>
            </w:r>
          </w:p>
        </w:tc>
        <w:tc>
          <w:tcPr>
            <w:tcW w:w="1135" w:type="dxa"/>
            <w:tcBorders>
              <w:top w:val="single" w:color="000000" w:themeColor="text1" w:sz="4" w:space="0"/>
              <w:left w:val="nil"/>
              <w:bottom w:val="single" w:color="000000" w:themeColor="text1" w:sz="4" w:space="0"/>
              <w:right w:val="nil"/>
            </w:tcBorders>
            <w:shd w:val="clear" w:color="auto" w:fill="auto"/>
            <w:vAlign w:val="center"/>
          </w:tcPr>
          <w:p w14:paraId="3B7B89E5">
            <w:pPr>
              <w:widowControl/>
              <w:snapToGrid w:val="0"/>
              <w:spacing w:line="240" w:lineRule="atLeast"/>
              <w:jc w:val="center"/>
              <w:textAlignment w:val="center"/>
              <w:rPr>
                <w:rFonts w:hint="eastAsia" w:ascii="宋体" w:hAnsi="宋体" w:eastAsia="宋体" w:cs="宋体"/>
                <w:color w:val="000000"/>
                <w:sz w:val="18"/>
                <w:szCs w:val="18"/>
                <w:lang w:eastAsia="zh-CN"/>
              </w:rPr>
            </w:pPr>
            <w:r>
              <w:rPr>
                <w:rFonts w:hint="eastAsia" w:ascii="宋体" w:hAnsi="宋体" w:eastAsia="宋体" w:cs="宋体"/>
                <w:color w:val="000000"/>
                <w:sz w:val="18"/>
                <w:szCs w:val="18"/>
                <w:lang w:eastAsia="zh-CN"/>
              </w:rPr>
              <w:t>{{ et.AR }}</w:t>
            </w:r>
          </w:p>
        </w:tc>
        <w:tc>
          <w:tcPr>
            <w:tcW w:w="5673" w:type="dxa"/>
            <w:tcBorders>
              <w:top w:val="single" w:color="000000" w:themeColor="text1" w:sz="4" w:space="0"/>
              <w:left w:val="nil"/>
              <w:bottom w:val="single" w:color="000000" w:themeColor="text1" w:sz="4" w:space="0"/>
              <w:right w:val="nil"/>
            </w:tcBorders>
            <w:shd w:val="clear" w:color="auto" w:fill="auto"/>
            <w:vAlign w:val="center"/>
          </w:tcPr>
          <w:p w14:paraId="61501998">
            <w:pPr>
              <w:widowControl/>
              <w:snapToGrid w:val="0"/>
              <w:spacing w:line="240" w:lineRule="atLeast"/>
              <w:textAlignment w:val="center"/>
              <w:rPr>
                <w:rFonts w:hint="eastAsia" w:ascii="宋体" w:hAnsi="宋体" w:eastAsia="宋体" w:cs="宋体"/>
                <w:color w:val="000000"/>
                <w:sz w:val="18"/>
                <w:szCs w:val="18"/>
                <w:lang w:eastAsia="zh-CN"/>
              </w:rPr>
            </w:pPr>
            <w:r>
              <w:rPr>
                <w:rFonts w:hint="eastAsia" w:ascii="宋体" w:hAnsi="宋体" w:eastAsia="宋体" w:cs="宋体"/>
                <w:color w:val="000000"/>
                <w:sz w:val="18"/>
                <w:szCs w:val="18"/>
                <w:lang w:eastAsia="zh-CN"/>
              </w:rPr>
              <w:t>AR信号通路相关基因发生变异，可能会影响前列腺癌患者的疾病预后以及内分泌治疗的疗效。去势抵抗性前列腺癌临床研究提示，AR基因的扩增和点突变与阿比特龙、恩扎卢胺、比卡鲁胺或氟他胺等药物疗效较差相关。</w:t>
            </w:r>
          </w:p>
        </w:tc>
        <w:tc>
          <w:tcPr>
            <w:tcW w:w="1702" w:type="dxa"/>
            <w:tcBorders>
              <w:top w:val="single" w:color="000000" w:themeColor="text1" w:sz="4" w:space="0"/>
              <w:left w:val="nil"/>
              <w:bottom w:val="single" w:color="000000" w:themeColor="text1" w:sz="4" w:space="0"/>
            </w:tcBorders>
            <w:shd w:val="clear" w:color="auto" w:fill="auto"/>
            <w:vAlign w:val="center"/>
          </w:tcPr>
          <w:p w14:paraId="068431D6">
            <w:pPr>
              <w:widowControl/>
              <w:snapToGrid w:val="0"/>
              <w:spacing w:line="240" w:lineRule="atLeast"/>
              <w:jc w:val="center"/>
              <w:textAlignment w:val="center"/>
              <w:rPr>
                <w:rFonts w:hint="eastAsia" w:ascii="宋体" w:hAnsi="宋体" w:eastAsia="宋体" w:cs="宋体"/>
                <w:color w:val="000000"/>
                <w:sz w:val="18"/>
                <w:szCs w:val="18"/>
                <w:lang w:eastAsia="zh-CN" w:bidi="ar"/>
              </w:rPr>
            </w:pPr>
            <w:r>
              <w:rPr>
                <w:rFonts w:hint="eastAsia" w:ascii="宋体" w:hAnsi="宋体" w:eastAsia="宋体" w:cs="宋体"/>
                <w:color w:val="000000"/>
                <w:sz w:val="18"/>
                <w:szCs w:val="18"/>
                <w:lang w:eastAsia="zh-CN" w:bidi="ar"/>
              </w:rPr>
              <w:t>PMID</w:t>
            </w:r>
            <w:r>
              <w:rPr>
                <w:rFonts w:hint="eastAsia" w:ascii="宋体" w:hAnsi="宋体" w:eastAsia="宋体" w:cs="宋体"/>
                <w:bCs/>
                <w:sz w:val="18"/>
                <w:szCs w:val="18"/>
                <w:lang w:eastAsia="zh-CN"/>
              </w:rPr>
              <w:t xml:space="preserve">: </w:t>
            </w:r>
            <w:r>
              <w:rPr>
                <w:rFonts w:hint="eastAsia" w:ascii="宋体" w:hAnsi="宋体" w:eastAsia="宋体" w:cs="宋体"/>
                <w:color w:val="000000"/>
                <w:sz w:val="18"/>
                <w:szCs w:val="18"/>
                <w:lang w:eastAsia="zh-CN" w:bidi="ar"/>
              </w:rPr>
              <w:t>27148695</w:t>
            </w:r>
          </w:p>
          <w:p w14:paraId="1F76F788">
            <w:pPr>
              <w:widowControl/>
              <w:snapToGrid w:val="0"/>
              <w:spacing w:line="240" w:lineRule="atLeast"/>
              <w:jc w:val="center"/>
              <w:textAlignment w:val="center"/>
              <w:rPr>
                <w:rFonts w:hint="eastAsia" w:ascii="宋体" w:hAnsi="宋体" w:eastAsia="宋体" w:cs="宋体"/>
                <w:color w:val="000000"/>
                <w:sz w:val="18"/>
                <w:szCs w:val="18"/>
                <w:lang w:eastAsia="zh-CN" w:bidi="ar"/>
              </w:rPr>
            </w:pPr>
            <w:r>
              <w:rPr>
                <w:rFonts w:hint="eastAsia" w:ascii="宋体" w:hAnsi="宋体" w:eastAsia="宋体" w:cs="宋体"/>
                <w:color w:val="000000"/>
                <w:sz w:val="18"/>
                <w:szCs w:val="18"/>
                <w:lang w:eastAsia="zh-CN" w:bidi="ar"/>
              </w:rPr>
              <w:t>PMID</w:t>
            </w:r>
            <w:r>
              <w:rPr>
                <w:rFonts w:hint="eastAsia" w:ascii="宋体" w:hAnsi="宋体" w:eastAsia="宋体" w:cs="宋体"/>
                <w:bCs/>
                <w:sz w:val="18"/>
                <w:szCs w:val="18"/>
                <w:lang w:eastAsia="zh-CN"/>
              </w:rPr>
              <w:t xml:space="preserve">: </w:t>
            </w:r>
            <w:r>
              <w:rPr>
                <w:rFonts w:hint="eastAsia" w:ascii="宋体" w:hAnsi="宋体" w:eastAsia="宋体" w:cs="宋体"/>
                <w:color w:val="000000"/>
                <w:sz w:val="18"/>
                <w:szCs w:val="18"/>
                <w:lang w:eastAsia="zh-CN" w:bidi="ar"/>
              </w:rPr>
              <w:t>28604629</w:t>
            </w:r>
          </w:p>
          <w:p w14:paraId="6294A9D4">
            <w:pPr>
              <w:widowControl/>
              <w:snapToGrid w:val="0"/>
              <w:spacing w:line="240" w:lineRule="atLeast"/>
              <w:jc w:val="center"/>
              <w:textAlignment w:val="center"/>
              <w:rPr>
                <w:rFonts w:hint="eastAsia" w:ascii="宋体" w:hAnsi="宋体" w:eastAsia="宋体" w:cs="宋体"/>
                <w:color w:val="000000"/>
                <w:sz w:val="18"/>
                <w:szCs w:val="18"/>
                <w:lang w:eastAsia="zh-CN" w:bidi="ar"/>
              </w:rPr>
            </w:pPr>
            <w:r>
              <w:rPr>
                <w:rFonts w:hint="eastAsia" w:ascii="宋体" w:hAnsi="宋体" w:eastAsia="宋体" w:cs="宋体"/>
                <w:color w:val="000000"/>
                <w:sz w:val="18"/>
                <w:szCs w:val="18"/>
                <w:lang w:eastAsia="zh-CN" w:bidi="ar"/>
              </w:rPr>
              <w:t>PMID</w:t>
            </w:r>
            <w:r>
              <w:rPr>
                <w:rFonts w:hint="eastAsia" w:ascii="宋体" w:hAnsi="宋体" w:eastAsia="宋体" w:cs="宋体"/>
                <w:bCs/>
                <w:sz w:val="18"/>
                <w:szCs w:val="18"/>
                <w:lang w:eastAsia="zh-CN"/>
              </w:rPr>
              <w:t xml:space="preserve">: </w:t>
            </w:r>
            <w:r>
              <w:rPr>
                <w:rFonts w:hint="eastAsia" w:ascii="宋体" w:hAnsi="宋体" w:eastAsia="宋体" w:cs="宋体"/>
                <w:color w:val="000000"/>
                <w:sz w:val="18"/>
                <w:szCs w:val="18"/>
                <w:lang w:eastAsia="zh-CN" w:bidi="ar"/>
              </w:rPr>
              <w:t>23580326</w:t>
            </w:r>
          </w:p>
          <w:p w14:paraId="7B3D39E1">
            <w:pPr>
              <w:widowControl/>
              <w:snapToGrid w:val="0"/>
              <w:spacing w:line="240" w:lineRule="atLeast"/>
              <w:jc w:val="center"/>
              <w:textAlignment w:val="center"/>
              <w:rPr>
                <w:rFonts w:hint="eastAsia" w:ascii="宋体" w:hAnsi="宋体" w:eastAsia="宋体" w:cs="宋体"/>
                <w:color w:val="000000"/>
                <w:sz w:val="18"/>
                <w:szCs w:val="18"/>
                <w:lang w:eastAsia="zh-CN" w:bidi="ar"/>
              </w:rPr>
            </w:pPr>
            <w:r>
              <w:rPr>
                <w:rFonts w:hint="eastAsia" w:ascii="宋体" w:hAnsi="宋体" w:eastAsia="宋体" w:cs="宋体"/>
                <w:color w:val="000000"/>
                <w:sz w:val="18"/>
                <w:szCs w:val="18"/>
                <w:lang w:eastAsia="zh-CN" w:bidi="ar"/>
              </w:rPr>
              <w:t>PMID</w:t>
            </w:r>
            <w:r>
              <w:rPr>
                <w:rFonts w:hint="eastAsia" w:ascii="宋体" w:hAnsi="宋体" w:eastAsia="宋体" w:cs="宋体"/>
                <w:bCs/>
                <w:sz w:val="18"/>
                <w:szCs w:val="18"/>
                <w:lang w:eastAsia="zh-CN"/>
              </w:rPr>
              <w:t xml:space="preserve">: </w:t>
            </w:r>
            <w:r>
              <w:rPr>
                <w:rFonts w:hint="eastAsia" w:ascii="宋体" w:hAnsi="宋体" w:eastAsia="宋体" w:cs="宋体"/>
                <w:color w:val="000000"/>
                <w:sz w:val="18"/>
                <w:szCs w:val="18"/>
                <w:lang w:eastAsia="zh-CN" w:bidi="ar"/>
              </w:rPr>
              <w:t>26813233</w:t>
            </w:r>
          </w:p>
        </w:tc>
      </w:tr>
      <w:tr w14:paraId="2E2ADE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tcBorders>
              <w:top w:val="single" w:color="000000" w:themeColor="text1" w:sz="4" w:space="0"/>
              <w:bottom w:val="single" w:color="000000" w:themeColor="text1" w:sz="4" w:space="0"/>
              <w:right w:val="nil"/>
            </w:tcBorders>
            <w:shd w:val="clear" w:color="auto" w:fill="auto"/>
            <w:vAlign w:val="center"/>
          </w:tcPr>
          <w:p w14:paraId="6719CE67">
            <w:pPr>
              <w:widowControl/>
              <w:snapToGrid w:val="0"/>
              <w:spacing w:line="240" w:lineRule="atLeast"/>
              <w:jc w:val="center"/>
              <w:textAlignment w:val="center"/>
              <w:rPr>
                <w:rFonts w:hint="eastAsia" w:ascii="宋体" w:hAnsi="宋体" w:eastAsia="宋体" w:cs="宋体"/>
                <w:b/>
                <w:bCs/>
                <w:color w:val="000000"/>
                <w:sz w:val="18"/>
                <w:szCs w:val="18"/>
                <w:lang w:eastAsia="zh-CN"/>
              </w:rPr>
            </w:pPr>
            <w:r>
              <w:rPr>
                <w:rFonts w:hint="eastAsia" w:ascii="宋体" w:hAnsi="宋体" w:eastAsia="宋体" w:cs="宋体"/>
                <w:b/>
                <w:bCs/>
                <w:color w:val="000000"/>
                <w:sz w:val="18"/>
                <w:szCs w:val="18"/>
                <w:lang w:eastAsia="zh-CN"/>
              </w:rPr>
              <w:t>CTNNB1</w:t>
            </w:r>
          </w:p>
          <w:p w14:paraId="130E5E18">
            <w:pPr>
              <w:widowControl/>
              <w:snapToGrid w:val="0"/>
              <w:spacing w:line="240" w:lineRule="atLeast"/>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体系突变</w:t>
            </w:r>
          </w:p>
        </w:tc>
        <w:tc>
          <w:tcPr>
            <w:tcW w:w="1135" w:type="dxa"/>
            <w:tcBorders>
              <w:top w:val="single" w:color="000000" w:themeColor="text1" w:sz="4" w:space="0"/>
              <w:left w:val="nil"/>
              <w:bottom w:val="single" w:color="000000" w:themeColor="text1" w:sz="4" w:space="0"/>
              <w:right w:val="nil"/>
            </w:tcBorders>
            <w:shd w:val="clear" w:color="auto" w:fill="auto"/>
            <w:vAlign w:val="center"/>
          </w:tcPr>
          <w:p w14:paraId="2197DFC7">
            <w:pPr>
              <w:widowControl/>
              <w:snapToGrid w:val="0"/>
              <w:spacing w:line="240" w:lineRule="atLeast"/>
              <w:jc w:val="center"/>
              <w:textAlignment w:val="center"/>
              <w:rPr>
                <w:rFonts w:hint="eastAsia" w:ascii="宋体" w:hAnsi="宋体" w:eastAsia="宋体" w:cs="宋体"/>
                <w:color w:val="000000"/>
                <w:sz w:val="18"/>
                <w:szCs w:val="18"/>
                <w:lang w:eastAsia="zh-CN"/>
              </w:rPr>
            </w:pPr>
            <w:r>
              <w:rPr>
                <w:rFonts w:hint="eastAsia" w:ascii="宋体" w:hAnsi="宋体" w:eastAsia="宋体" w:cs="宋体"/>
                <w:color w:val="000000"/>
                <w:sz w:val="18"/>
                <w:szCs w:val="18"/>
                <w:lang w:eastAsia="zh-CN"/>
              </w:rPr>
              <w:t>{{ et.CTNNB1 }}</w:t>
            </w:r>
          </w:p>
        </w:tc>
        <w:tc>
          <w:tcPr>
            <w:tcW w:w="5673" w:type="dxa"/>
            <w:tcBorders>
              <w:top w:val="single" w:color="000000" w:themeColor="text1" w:sz="4" w:space="0"/>
              <w:left w:val="nil"/>
              <w:bottom w:val="single" w:color="000000" w:themeColor="text1" w:sz="4" w:space="0"/>
              <w:right w:val="nil"/>
            </w:tcBorders>
            <w:shd w:val="clear" w:color="auto" w:fill="auto"/>
            <w:vAlign w:val="center"/>
          </w:tcPr>
          <w:p w14:paraId="5DD71E26">
            <w:pPr>
              <w:widowControl/>
              <w:snapToGrid w:val="0"/>
              <w:spacing w:line="240" w:lineRule="atLeast"/>
              <w:jc w:val="both"/>
              <w:textAlignment w:val="center"/>
              <w:rPr>
                <w:rFonts w:hint="eastAsia" w:ascii="宋体" w:hAnsi="宋体" w:eastAsia="宋体" w:cs="宋体"/>
                <w:color w:val="000000"/>
                <w:sz w:val="18"/>
                <w:szCs w:val="18"/>
                <w:lang w:eastAsia="zh-CN"/>
              </w:rPr>
            </w:pPr>
            <w:r>
              <w:rPr>
                <w:rFonts w:hint="eastAsia" w:ascii="宋体" w:hAnsi="宋体" w:eastAsia="宋体" w:cs="宋体"/>
                <w:color w:val="000000"/>
                <w:sz w:val="18"/>
                <w:szCs w:val="18"/>
                <w:lang w:eastAsia="zh-CN"/>
              </w:rPr>
              <w:t>去势抵抗性前列腺癌临床研究提示，WNT/</w:t>
            </w:r>
            <w:r>
              <w:rPr>
                <w:rFonts w:hint="eastAsia" w:ascii="宋体" w:hAnsi="宋体" w:eastAsia="宋体" w:cs="宋体"/>
                <w:color w:val="000000"/>
                <w:sz w:val="18"/>
                <w:szCs w:val="18"/>
              </w:rPr>
              <w:t>β</w:t>
            </w:r>
            <w:r>
              <w:rPr>
                <w:rFonts w:hint="eastAsia" w:ascii="宋体" w:hAnsi="宋体" w:eastAsia="宋体" w:cs="宋体"/>
                <w:color w:val="000000"/>
                <w:sz w:val="18"/>
                <w:szCs w:val="18"/>
                <w:lang w:eastAsia="zh-CN"/>
              </w:rPr>
              <w:t>连环蛋白信号通路的激活与阿比特龙/恩扎卢胺的疗效较差相关。CTNNB1基因编码产物是</w:t>
            </w:r>
            <w:r>
              <w:rPr>
                <w:rFonts w:hint="eastAsia" w:ascii="宋体" w:hAnsi="宋体" w:eastAsia="宋体" w:cs="宋体"/>
                <w:color w:val="000000"/>
                <w:sz w:val="18"/>
                <w:szCs w:val="18"/>
              </w:rPr>
              <w:t>β</w:t>
            </w:r>
            <w:r>
              <w:rPr>
                <w:rFonts w:hint="eastAsia" w:ascii="宋体" w:hAnsi="宋体" w:eastAsia="宋体" w:cs="宋体"/>
                <w:color w:val="000000"/>
                <w:sz w:val="18"/>
                <w:szCs w:val="18"/>
                <w:lang w:eastAsia="zh-CN"/>
              </w:rPr>
              <w:t>连环蛋白，是与WNT信号通路相关的一种转录激活因子。</w:t>
            </w:r>
          </w:p>
        </w:tc>
        <w:tc>
          <w:tcPr>
            <w:tcW w:w="1702" w:type="dxa"/>
            <w:tcBorders>
              <w:top w:val="single" w:color="000000" w:themeColor="text1" w:sz="4" w:space="0"/>
              <w:left w:val="nil"/>
              <w:bottom w:val="single" w:color="000000" w:themeColor="text1" w:sz="4" w:space="0"/>
            </w:tcBorders>
            <w:shd w:val="clear" w:color="auto" w:fill="auto"/>
            <w:vAlign w:val="center"/>
          </w:tcPr>
          <w:p w14:paraId="1C0F1410">
            <w:pPr>
              <w:widowControl/>
              <w:snapToGrid w:val="0"/>
              <w:spacing w:line="240" w:lineRule="atLeast"/>
              <w:jc w:val="center"/>
              <w:textAlignment w:val="center"/>
              <w:rPr>
                <w:rFonts w:hint="eastAsia" w:ascii="宋体" w:hAnsi="宋体" w:eastAsia="宋体" w:cs="宋体"/>
                <w:color w:val="000000"/>
                <w:sz w:val="18"/>
                <w:szCs w:val="18"/>
                <w:lang w:eastAsia="zh-CN" w:bidi="ar"/>
              </w:rPr>
            </w:pPr>
            <w:r>
              <w:rPr>
                <w:rFonts w:hint="eastAsia" w:ascii="宋体" w:hAnsi="宋体" w:eastAsia="宋体" w:cs="宋体"/>
                <w:color w:val="000000"/>
                <w:sz w:val="18"/>
                <w:szCs w:val="18"/>
                <w:lang w:eastAsia="zh-CN" w:bidi="ar"/>
              </w:rPr>
              <w:t>PMID</w:t>
            </w:r>
            <w:r>
              <w:rPr>
                <w:rFonts w:hint="eastAsia" w:ascii="宋体" w:hAnsi="宋体" w:eastAsia="宋体" w:cs="宋体"/>
                <w:bCs/>
                <w:sz w:val="18"/>
                <w:szCs w:val="18"/>
                <w:lang w:eastAsia="zh-CN"/>
              </w:rPr>
              <w:t xml:space="preserve">: </w:t>
            </w:r>
            <w:r>
              <w:rPr>
                <w:rFonts w:hint="eastAsia" w:ascii="宋体" w:hAnsi="宋体" w:eastAsia="宋体" w:cs="宋体"/>
                <w:color w:val="000000"/>
                <w:sz w:val="18"/>
                <w:szCs w:val="18"/>
                <w:lang w:eastAsia="zh-CN" w:bidi="ar"/>
              </w:rPr>
              <w:t>22617422</w:t>
            </w:r>
          </w:p>
          <w:p w14:paraId="31AA9B84">
            <w:pPr>
              <w:widowControl/>
              <w:snapToGrid w:val="0"/>
              <w:spacing w:line="240" w:lineRule="atLeast"/>
              <w:jc w:val="center"/>
              <w:textAlignment w:val="center"/>
              <w:rPr>
                <w:rFonts w:hint="eastAsia" w:ascii="宋体" w:hAnsi="宋体" w:eastAsia="宋体" w:cs="宋体"/>
                <w:color w:val="000000"/>
                <w:sz w:val="18"/>
                <w:szCs w:val="18"/>
                <w:lang w:eastAsia="zh-CN" w:bidi="ar"/>
              </w:rPr>
            </w:pPr>
            <w:r>
              <w:rPr>
                <w:rFonts w:hint="eastAsia" w:ascii="宋体" w:hAnsi="宋体" w:eastAsia="宋体" w:cs="宋体"/>
                <w:color w:val="000000"/>
                <w:sz w:val="18"/>
                <w:szCs w:val="18"/>
                <w:lang w:eastAsia="zh-CN" w:bidi="ar"/>
              </w:rPr>
              <w:t>PMID</w:t>
            </w:r>
            <w:r>
              <w:rPr>
                <w:rFonts w:hint="eastAsia" w:ascii="宋体" w:hAnsi="宋体" w:eastAsia="宋体" w:cs="宋体"/>
                <w:bCs/>
                <w:sz w:val="18"/>
                <w:szCs w:val="18"/>
                <w:lang w:eastAsia="zh-CN"/>
              </w:rPr>
              <w:t xml:space="preserve">: </w:t>
            </w:r>
            <w:r>
              <w:rPr>
                <w:rFonts w:hint="eastAsia" w:ascii="宋体" w:hAnsi="宋体" w:eastAsia="宋体" w:cs="宋体"/>
                <w:color w:val="000000"/>
                <w:sz w:val="18"/>
                <w:szCs w:val="18"/>
                <w:lang w:eastAsia="zh-CN" w:bidi="ar"/>
              </w:rPr>
              <w:t>31176623</w:t>
            </w:r>
          </w:p>
        </w:tc>
      </w:tr>
      <w:tr w14:paraId="201D50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tcBorders>
              <w:top w:val="single" w:color="000000" w:themeColor="text1" w:sz="4" w:space="0"/>
              <w:bottom w:val="single" w:color="000000" w:themeColor="text1" w:sz="4" w:space="0"/>
              <w:right w:val="nil"/>
            </w:tcBorders>
            <w:shd w:val="clear" w:color="auto" w:fill="auto"/>
            <w:vAlign w:val="center"/>
          </w:tcPr>
          <w:p w14:paraId="031BA754">
            <w:pPr>
              <w:widowControl/>
              <w:snapToGrid w:val="0"/>
              <w:spacing w:line="240" w:lineRule="atLeast"/>
              <w:jc w:val="center"/>
              <w:textAlignment w:val="center"/>
              <w:rPr>
                <w:rFonts w:hint="eastAsia" w:ascii="宋体" w:hAnsi="宋体" w:eastAsia="宋体" w:cs="宋体"/>
                <w:sz w:val="18"/>
                <w:szCs w:val="18"/>
              </w:rPr>
            </w:pPr>
            <w:r>
              <w:rPr>
                <w:rStyle w:val="32"/>
                <w:rFonts w:hint="eastAsia" w:ascii="宋体" w:hAnsi="宋体" w:eastAsia="宋体" w:cs="宋体"/>
                <w:sz w:val="18"/>
                <w:szCs w:val="18"/>
                <w:lang w:eastAsia="zh-CN" w:bidi="ar"/>
              </w:rPr>
              <w:t>FOXA1</w:t>
            </w:r>
          </w:p>
          <w:p w14:paraId="27976071">
            <w:pPr>
              <w:widowControl/>
              <w:snapToGrid w:val="0"/>
              <w:spacing w:line="240" w:lineRule="atLeast"/>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突变</w:t>
            </w:r>
          </w:p>
        </w:tc>
        <w:tc>
          <w:tcPr>
            <w:tcW w:w="1135" w:type="dxa"/>
            <w:tcBorders>
              <w:top w:val="single" w:color="000000" w:themeColor="text1" w:sz="4" w:space="0"/>
              <w:left w:val="nil"/>
              <w:bottom w:val="single" w:color="000000" w:themeColor="text1" w:sz="4" w:space="0"/>
              <w:right w:val="nil"/>
            </w:tcBorders>
            <w:shd w:val="clear" w:color="auto" w:fill="auto"/>
            <w:vAlign w:val="center"/>
          </w:tcPr>
          <w:p w14:paraId="5A2D6E51">
            <w:pPr>
              <w:widowControl/>
              <w:snapToGrid w:val="0"/>
              <w:spacing w:line="240" w:lineRule="atLeast"/>
              <w:jc w:val="center"/>
              <w:textAlignment w:val="center"/>
              <w:rPr>
                <w:rFonts w:hint="eastAsia" w:ascii="宋体" w:hAnsi="宋体" w:eastAsia="宋体" w:cs="宋体"/>
                <w:sz w:val="18"/>
                <w:szCs w:val="18"/>
                <w:lang w:eastAsia="zh-CN"/>
              </w:rPr>
            </w:pPr>
            <w:r>
              <w:rPr>
                <w:rFonts w:hint="eastAsia" w:ascii="宋体" w:hAnsi="宋体" w:eastAsia="宋体" w:cs="宋体"/>
                <w:color w:val="000000"/>
                <w:sz w:val="18"/>
                <w:szCs w:val="18"/>
                <w:lang w:eastAsia="zh-CN"/>
              </w:rPr>
              <w:t>{{ et.FOXA1 }}</w:t>
            </w:r>
          </w:p>
        </w:tc>
        <w:tc>
          <w:tcPr>
            <w:tcW w:w="5673" w:type="dxa"/>
            <w:tcBorders>
              <w:top w:val="single" w:color="000000" w:themeColor="text1" w:sz="4" w:space="0"/>
              <w:left w:val="nil"/>
              <w:bottom w:val="single" w:color="000000" w:themeColor="text1" w:sz="4" w:space="0"/>
              <w:right w:val="nil"/>
            </w:tcBorders>
            <w:shd w:val="clear" w:color="auto" w:fill="auto"/>
            <w:vAlign w:val="center"/>
          </w:tcPr>
          <w:p w14:paraId="571D729B">
            <w:pPr>
              <w:widowControl/>
              <w:snapToGrid w:val="0"/>
              <w:spacing w:line="240" w:lineRule="atLeast"/>
              <w:textAlignment w:val="center"/>
              <w:rPr>
                <w:rFonts w:hint="eastAsia" w:ascii="宋体" w:hAnsi="宋体" w:eastAsia="宋体" w:cs="宋体"/>
                <w:color w:val="000000"/>
                <w:sz w:val="18"/>
                <w:szCs w:val="18"/>
                <w:lang w:eastAsia="zh-CN" w:bidi="ar"/>
              </w:rPr>
            </w:pPr>
            <w:r>
              <w:rPr>
                <w:rFonts w:hint="eastAsia" w:ascii="宋体" w:hAnsi="宋体" w:eastAsia="宋体" w:cs="宋体"/>
                <w:color w:val="000000"/>
                <w:sz w:val="18"/>
                <w:szCs w:val="18"/>
                <w:lang w:eastAsia="zh-CN" w:bidi="ar"/>
              </w:rPr>
              <w:t>前列腺癌临床研究提示，FOXA1突变型患者的无生化复发生存期更短，更易发生转移进展。</w:t>
            </w:r>
          </w:p>
        </w:tc>
        <w:tc>
          <w:tcPr>
            <w:tcW w:w="1702" w:type="dxa"/>
            <w:tcBorders>
              <w:top w:val="single" w:color="000000" w:themeColor="text1" w:sz="4" w:space="0"/>
              <w:left w:val="nil"/>
              <w:bottom w:val="single" w:color="000000" w:themeColor="text1" w:sz="4" w:space="0"/>
            </w:tcBorders>
            <w:shd w:val="clear" w:color="auto" w:fill="auto"/>
            <w:vAlign w:val="center"/>
          </w:tcPr>
          <w:p w14:paraId="567FBF57">
            <w:pPr>
              <w:widowControl/>
              <w:snapToGrid w:val="0"/>
              <w:spacing w:line="240" w:lineRule="atLeast"/>
              <w:jc w:val="center"/>
              <w:textAlignment w:val="center"/>
              <w:rPr>
                <w:rFonts w:hint="eastAsia" w:ascii="宋体" w:hAnsi="宋体" w:eastAsia="宋体" w:cs="宋体"/>
                <w:color w:val="000000"/>
                <w:sz w:val="18"/>
                <w:szCs w:val="18"/>
                <w:lang w:eastAsia="zh-CN" w:bidi="ar"/>
              </w:rPr>
            </w:pPr>
            <w:r>
              <w:rPr>
                <w:rFonts w:hint="eastAsia" w:ascii="宋体" w:hAnsi="宋体" w:eastAsia="宋体" w:cs="宋体"/>
                <w:color w:val="000000"/>
                <w:sz w:val="18"/>
                <w:szCs w:val="18"/>
                <w:lang w:eastAsia="zh-CN" w:bidi="ar"/>
              </w:rPr>
              <w:t>PMID</w:t>
            </w:r>
            <w:r>
              <w:rPr>
                <w:rFonts w:hint="eastAsia" w:ascii="宋体" w:hAnsi="宋体" w:eastAsia="宋体" w:cs="宋体"/>
                <w:bCs/>
                <w:sz w:val="18"/>
                <w:szCs w:val="18"/>
                <w:lang w:eastAsia="zh-CN"/>
              </w:rPr>
              <w:t xml:space="preserve">: </w:t>
            </w:r>
            <w:r>
              <w:rPr>
                <w:rFonts w:hint="eastAsia" w:ascii="宋体" w:hAnsi="宋体" w:eastAsia="宋体" w:cs="宋体"/>
                <w:color w:val="000000"/>
                <w:sz w:val="18"/>
                <w:szCs w:val="18"/>
                <w:lang w:eastAsia="zh-CN" w:bidi="ar"/>
              </w:rPr>
              <w:t>31243370</w:t>
            </w:r>
          </w:p>
        </w:tc>
      </w:tr>
      <w:tr w14:paraId="390346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tcBorders>
              <w:top w:val="single" w:color="000000" w:themeColor="text1" w:sz="4" w:space="0"/>
              <w:bottom w:val="single" w:color="000000" w:themeColor="text1" w:sz="4" w:space="0"/>
              <w:right w:val="nil"/>
            </w:tcBorders>
            <w:shd w:val="clear" w:color="auto" w:fill="auto"/>
            <w:vAlign w:val="center"/>
          </w:tcPr>
          <w:p w14:paraId="7CE5180F">
            <w:pPr>
              <w:widowControl/>
              <w:snapToGrid w:val="0"/>
              <w:spacing w:line="240" w:lineRule="atLeast"/>
              <w:jc w:val="center"/>
              <w:textAlignment w:val="center"/>
              <w:rPr>
                <w:rFonts w:hint="eastAsia" w:ascii="宋体" w:hAnsi="宋体" w:eastAsia="宋体" w:cs="宋体"/>
                <w:sz w:val="18"/>
                <w:szCs w:val="18"/>
              </w:rPr>
            </w:pPr>
            <w:r>
              <w:rPr>
                <w:rStyle w:val="32"/>
                <w:rFonts w:hint="eastAsia" w:ascii="宋体" w:hAnsi="宋体" w:eastAsia="宋体" w:cs="宋体"/>
                <w:sz w:val="18"/>
                <w:szCs w:val="18"/>
                <w:lang w:eastAsia="zh-CN" w:bidi="ar"/>
              </w:rPr>
              <w:t>PTEN</w:t>
            </w:r>
          </w:p>
          <w:p w14:paraId="2409846A">
            <w:pPr>
              <w:widowControl/>
              <w:snapToGrid w:val="0"/>
              <w:spacing w:line="240" w:lineRule="atLeast"/>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突变</w:t>
            </w:r>
          </w:p>
        </w:tc>
        <w:tc>
          <w:tcPr>
            <w:tcW w:w="1135" w:type="dxa"/>
            <w:tcBorders>
              <w:top w:val="single" w:color="000000" w:themeColor="text1" w:sz="4" w:space="0"/>
              <w:left w:val="nil"/>
              <w:bottom w:val="single" w:color="000000" w:themeColor="text1" w:sz="4" w:space="0"/>
              <w:right w:val="nil"/>
            </w:tcBorders>
            <w:shd w:val="clear" w:color="auto" w:fill="auto"/>
            <w:vAlign w:val="center"/>
          </w:tcPr>
          <w:p w14:paraId="23755EC1">
            <w:pPr>
              <w:widowControl/>
              <w:snapToGrid w:val="0"/>
              <w:spacing w:line="240" w:lineRule="atLeast"/>
              <w:jc w:val="center"/>
              <w:textAlignment w:val="center"/>
              <w:rPr>
                <w:rFonts w:hint="eastAsia" w:ascii="宋体" w:hAnsi="宋体" w:eastAsia="宋体" w:cs="宋体"/>
                <w:sz w:val="18"/>
                <w:szCs w:val="18"/>
                <w:lang w:eastAsia="zh-CN"/>
              </w:rPr>
            </w:pPr>
            <w:r>
              <w:rPr>
                <w:rFonts w:hint="eastAsia" w:ascii="宋体" w:hAnsi="宋体" w:eastAsia="宋体" w:cs="宋体"/>
                <w:color w:val="000000"/>
                <w:sz w:val="18"/>
                <w:szCs w:val="18"/>
                <w:lang w:eastAsia="zh-CN"/>
              </w:rPr>
              <w:t>{{ et.PTEN }}</w:t>
            </w:r>
          </w:p>
        </w:tc>
        <w:tc>
          <w:tcPr>
            <w:tcW w:w="5673" w:type="dxa"/>
            <w:tcBorders>
              <w:top w:val="single" w:color="000000" w:themeColor="text1" w:sz="4" w:space="0"/>
              <w:left w:val="nil"/>
              <w:bottom w:val="single" w:color="000000" w:themeColor="text1" w:sz="4" w:space="0"/>
              <w:right w:val="nil"/>
            </w:tcBorders>
            <w:shd w:val="clear" w:color="auto" w:fill="auto"/>
            <w:vAlign w:val="center"/>
          </w:tcPr>
          <w:p w14:paraId="6EA7D55D">
            <w:pPr>
              <w:widowControl/>
              <w:snapToGrid w:val="0"/>
              <w:spacing w:line="240" w:lineRule="atLeast"/>
              <w:textAlignment w:val="center"/>
              <w:rPr>
                <w:rFonts w:hint="eastAsia" w:ascii="宋体" w:hAnsi="宋体" w:eastAsia="宋体" w:cs="宋体"/>
                <w:color w:val="000000"/>
                <w:sz w:val="18"/>
                <w:szCs w:val="18"/>
                <w:lang w:eastAsia="zh-CN" w:bidi="ar"/>
              </w:rPr>
            </w:pPr>
            <w:r>
              <w:rPr>
                <w:rFonts w:hint="eastAsia" w:ascii="宋体" w:hAnsi="宋体" w:eastAsia="宋体" w:cs="宋体"/>
                <w:color w:val="000000"/>
                <w:sz w:val="18"/>
                <w:szCs w:val="18"/>
                <w:lang w:eastAsia="zh-CN" w:bidi="ar"/>
              </w:rPr>
              <w:t>去势抵抗性前列腺癌临床研究提示，PTEN蛋白功能的缺失与阿比特龙疗效较差相关。</w:t>
            </w:r>
          </w:p>
        </w:tc>
        <w:tc>
          <w:tcPr>
            <w:tcW w:w="1702" w:type="dxa"/>
            <w:tcBorders>
              <w:top w:val="single" w:color="000000" w:themeColor="text1" w:sz="4" w:space="0"/>
              <w:left w:val="nil"/>
              <w:bottom w:val="single" w:color="000000" w:themeColor="text1" w:sz="4" w:space="0"/>
            </w:tcBorders>
            <w:shd w:val="clear" w:color="auto" w:fill="auto"/>
            <w:vAlign w:val="center"/>
          </w:tcPr>
          <w:p w14:paraId="297F1C48">
            <w:pPr>
              <w:widowControl/>
              <w:snapToGrid w:val="0"/>
              <w:spacing w:line="240" w:lineRule="atLeast"/>
              <w:jc w:val="center"/>
              <w:textAlignment w:val="center"/>
              <w:rPr>
                <w:rFonts w:hint="eastAsia" w:ascii="宋体" w:hAnsi="宋体" w:eastAsia="宋体" w:cs="宋体"/>
                <w:color w:val="000000"/>
                <w:sz w:val="18"/>
                <w:szCs w:val="18"/>
                <w:lang w:eastAsia="zh-CN" w:bidi="ar"/>
              </w:rPr>
            </w:pPr>
            <w:r>
              <w:rPr>
                <w:rFonts w:hint="eastAsia" w:ascii="宋体" w:hAnsi="宋体" w:eastAsia="宋体" w:cs="宋体"/>
                <w:color w:val="000000"/>
                <w:sz w:val="18"/>
                <w:szCs w:val="18"/>
                <w:lang w:eastAsia="zh-CN" w:bidi="ar"/>
              </w:rPr>
              <w:t>PMID</w:t>
            </w:r>
            <w:r>
              <w:rPr>
                <w:rFonts w:hint="eastAsia" w:ascii="宋体" w:hAnsi="宋体" w:eastAsia="宋体" w:cs="宋体"/>
                <w:bCs/>
                <w:sz w:val="18"/>
                <w:szCs w:val="18"/>
                <w:lang w:eastAsia="zh-CN"/>
              </w:rPr>
              <w:t xml:space="preserve">: </w:t>
            </w:r>
            <w:r>
              <w:rPr>
                <w:rFonts w:hint="eastAsia" w:ascii="宋体" w:hAnsi="宋体" w:eastAsia="宋体" w:cs="宋体"/>
                <w:color w:val="000000"/>
                <w:sz w:val="18"/>
                <w:szCs w:val="18"/>
                <w:lang w:eastAsia="zh-CN" w:bidi="ar"/>
              </w:rPr>
              <w:t>25454616</w:t>
            </w:r>
          </w:p>
        </w:tc>
      </w:tr>
      <w:tr w14:paraId="7CE3F4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tcBorders>
              <w:top w:val="single" w:color="000000" w:themeColor="text1" w:sz="4" w:space="0"/>
              <w:bottom w:val="single" w:color="000000" w:themeColor="text1" w:sz="4" w:space="0"/>
              <w:right w:val="nil"/>
            </w:tcBorders>
            <w:shd w:val="clear" w:color="auto" w:fill="auto"/>
            <w:vAlign w:val="center"/>
          </w:tcPr>
          <w:p w14:paraId="7E61204E">
            <w:pPr>
              <w:widowControl/>
              <w:snapToGrid w:val="0"/>
              <w:spacing w:line="240" w:lineRule="atLeast"/>
              <w:jc w:val="center"/>
              <w:textAlignment w:val="center"/>
              <w:rPr>
                <w:rFonts w:hint="eastAsia" w:ascii="宋体" w:hAnsi="宋体" w:eastAsia="宋体" w:cs="宋体"/>
                <w:sz w:val="18"/>
                <w:szCs w:val="18"/>
              </w:rPr>
            </w:pPr>
            <w:r>
              <w:rPr>
                <w:rStyle w:val="32"/>
                <w:rFonts w:hint="eastAsia" w:ascii="宋体" w:hAnsi="宋体" w:eastAsia="宋体" w:cs="宋体"/>
                <w:sz w:val="18"/>
                <w:szCs w:val="18"/>
                <w:lang w:eastAsia="zh-CN" w:bidi="ar"/>
              </w:rPr>
              <w:t>SPOP</w:t>
            </w:r>
          </w:p>
          <w:p w14:paraId="2E03B4DA">
            <w:pPr>
              <w:widowControl/>
              <w:snapToGrid w:val="0"/>
              <w:spacing w:line="240" w:lineRule="atLeast"/>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突变</w:t>
            </w:r>
          </w:p>
        </w:tc>
        <w:tc>
          <w:tcPr>
            <w:tcW w:w="1135" w:type="dxa"/>
            <w:tcBorders>
              <w:top w:val="single" w:color="000000" w:themeColor="text1" w:sz="4" w:space="0"/>
              <w:left w:val="nil"/>
              <w:bottom w:val="single" w:color="000000" w:themeColor="text1" w:sz="4" w:space="0"/>
              <w:right w:val="nil"/>
            </w:tcBorders>
            <w:shd w:val="clear" w:color="auto" w:fill="auto"/>
            <w:vAlign w:val="center"/>
          </w:tcPr>
          <w:p w14:paraId="0188E093">
            <w:pPr>
              <w:widowControl/>
              <w:snapToGrid w:val="0"/>
              <w:spacing w:line="240" w:lineRule="atLeast"/>
              <w:jc w:val="center"/>
              <w:textAlignment w:val="center"/>
              <w:rPr>
                <w:rFonts w:hint="eastAsia" w:ascii="宋体" w:hAnsi="宋体" w:eastAsia="宋体" w:cs="宋体"/>
                <w:sz w:val="18"/>
                <w:szCs w:val="18"/>
                <w:lang w:eastAsia="zh-CN"/>
              </w:rPr>
            </w:pPr>
            <w:r>
              <w:rPr>
                <w:rFonts w:hint="eastAsia" w:ascii="宋体" w:hAnsi="宋体" w:eastAsia="宋体" w:cs="宋体"/>
                <w:color w:val="000000"/>
                <w:sz w:val="18"/>
                <w:szCs w:val="18"/>
                <w:lang w:eastAsia="zh-CN"/>
              </w:rPr>
              <w:t>{{ et.SPOP }}</w:t>
            </w:r>
          </w:p>
        </w:tc>
        <w:tc>
          <w:tcPr>
            <w:tcW w:w="5673" w:type="dxa"/>
            <w:tcBorders>
              <w:top w:val="single" w:color="000000" w:themeColor="text1" w:sz="4" w:space="0"/>
              <w:left w:val="nil"/>
              <w:bottom w:val="single" w:color="000000" w:themeColor="text1" w:sz="4" w:space="0"/>
              <w:right w:val="nil"/>
            </w:tcBorders>
            <w:shd w:val="clear" w:color="auto" w:fill="auto"/>
            <w:vAlign w:val="center"/>
          </w:tcPr>
          <w:p w14:paraId="2AB1CC5E">
            <w:pPr>
              <w:widowControl/>
              <w:snapToGrid w:val="0"/>
              <w:spacing w:line="240" w:lineRule="atLeast"/>
              <w:textAlignment w:val="center"/>
              <w:rPr>
                <w:rFonts w:hint="eastAsia" w:ascii="宋体" w:hAnsi="宋体" w:eastAsia="宋体" w:cs="宋体"/>
                <w:color w:val="000000"/>
                <w:sz w:val="18"/>
                <w:szCs w:val="18"/>
                <w:lang w:eastAsia="zh-CN" w:bidi="ar"/>
              </w:rPr>
            </w:pPr>
            <w:r>
              <w:rPr>
                <w:rFonts w:hint="eastAsia" w:ascii="宋体" w:hAnsi="宋体" w:eastAsia="宋体" w:cs="宋体"/>
                <w:color w:val="000000"/>
                <w:sz w:val="18"/>
                <w:szCs w:val="18"/>
                <w:lang w:eastAsia="zh-CN" w:bidi="ar"/>
              </w:rPr>
              <w:t>SPOP基因编码CUL3泛素连接酶复合体中的接头蛋白，该基因部分突变会导致前列腺癌细胞的增殖和侵袭。</w:t>
            </w:r>
          </w:p>
        </w:tc>
        <w:tc>
          <w:tcPr>
            <w:tcW w:w="1702" w:type="dxa"/>
            <w:tcBorders>
              <w:top w:val="single" w:color="000000" w:themeColor="text1" w:sz="4" w:space="0"/>
              <w:left w:val="nil"/>
              <w:bottom w:val="single" w:color="000000" w:themeColor="text1" w:sz="4" w:space="0"/>
            </w:tcBorders>
            <w:shd w:val="clear" w:color="auto" w:fill="auto"/>
            <w:vAlign w:val="center"/>
          </w:tcPr>
          <w:p w14:paraId="225BBF90">
            <w:pPr>
              <w:widowControl/>
              <w:snapToGrid w:val="0"/>
              <w:spacing w:line="240" w:lineRule="atLeast"/>
              <w:jc w:val="center"/>
              <w:textAlignment w:val="center"/>
              <w:rPr>
                <w:rFonts w:hint="eastAsia" w:ascii="宋体" w:hAnsi="宋体" w:eastAsia="宋体" w:cs="宋体"/>
                <w:color w:val="000000"/>
                <w:sz w:val="18"/>
                <w:szCs w:val="18"/>
                <w:lang w:eastAsia="zh-CN" w:bidi="ar"/>
              </w:rPr>
            </w:pPr>
            <w:r>
              <w:rPr>
                <w:rFonts w:hint="eastAsia" w:ascii="宋体" w:hAnsi="宋体" w:eastAsia="宋体" w:cs="宋体"/>
                <w:color w:val="000000"/>
                <w:sz w:val="18"/>
                <w:szCs w:val="18"/>
                <w:lang w:eastAsia="zh-CN" w:bidi="ar"/>
              </w:rPr>
              <w:t>PMID</w:t>
            </w:r>
            <w:r>
              <w:rPr>
                <w:rFonts w:hint="eastAsia" w:ascii="宋体" w:hAnsi="宋体" w:eastAsia="宋体" w:cs="宋体"/>
                <w:bCs/>
                <w:sz w:val="18"/>
                <w:szCs w:val="18"/>
                <w:lang w:eastAsia="zh-CN"/>
              </w:rPr>
              <w:t xml:space="preserve">: </w:t>
            </w:r>
            <w:r>
              <w:rPr>
                <w:rFonts w:hint="eastAsia" w:ascii="宋体" w:hAnsi="宋体" w:eastAsia="宋体" w:cs="宋体"/>
                <w:color w:val="000000"/>
                <w:sz w:val="18"/>
                <w:szCs w:val="18"/>
                <w:lang w:eastAsia="zh-CN" w:bidi="ar"/>
              </w:rPr>
              <w:t>25766326</w:t>
            </w:r>
          </w:p>
          <w:p w14:paraId="21E5DF8B">
            <w:pPr>
              <w:widowControl/>
              <w:snapToGrid w:val="0"/>
              <w:spacing w:line="240" w:lineRule="atLeast"/>
              <w:jc w:val="center"/>
              <w:textAlignment w:val="center"/>
              <w:rPr>
                <w:rFonts w:hint="eastAsia" w:ascii="宋体" w:hAnsi="宋体" w:eastAsia="宋体" w:cs="宋体"/>
                <w:color w:val="000000"/>
                <w:sz w:val="18"/>
                <w:szCs w:val="18"/>
                <w:lang w:eastAsia="zh-CN" w:bidi="ar"/>
              </w:rPr>
            </w:pPr>
            <w:r>
              <w:rPr>
                <w:rFonts w:hint="eastAsia" w:ascii="宋体" w:hAnsi="宋体" w:eastAsia="宋体" w:cs="宋体"/>
                <w:color w:val="000000"/>
                <w:sz w:val="18"/>
                <w:szCs w:val="18"/>
                <w:lang w:eastAsia="zh-CN" w:bidi="ar"/>
              </w:rPr>
              <w:t>PMID</w:t>
            </w:r>
            <w:r>
              <w:rPr>
                <w:rFonts w:hint="eastAsia" w:ascii="宋体" w:hAnsi="宋体" w:eastAsia="宋体" w:cs="宋体"/>
                <w:bCs/>
                <w:sz w:val="18"/>
                <w:szCs w:val="18"/>
                <w:lang w:eastAsia="zh-CN"/>
              </w:rPr>
              <w:t xml:space="preserve">: </w:t>
            </w:r>
            <w:r>
              <w:rPr>
                <w:rFonts w:hint="eastAsia" w:ascii="宋体" w:hAnsi="宋体" w:eastAsia="宋体" w:cs="宋体"/>
                <w:color w:val="000000"/>
                <w:sz w:val="18"/>
                <w:szCs w:val="18"/>
                <w:lang w:eastAsia="zh-CN" w:bidi="ar"/>
              </w:rPr>
              <w:t>29996942</w:t>
            </w:r>
          </w:p>
        </w:tc>
      </w:tr>
      <w:tr w14:paraId="09580F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tcBorders>
              <w:top w:val="single" w:color="000000" w:themeColor="text1" w:sz="4" w:space="0"/>
              <w:bottom w:val="single" w:color="000000" w:themeColor="text1" w:sz="4" w:space="0"/>
              <w:right w:val="nil"/>
            </w:tcBorders>
            <w:shd w:val="clear" w:color="auto" w:fill="auto"/>
            <w:vAlign w:val="center"/>
          </w:tcPr>
          <w:p w14:paraId="3CBA16B8">
            <w:pPr>
              <w:widowControl/>
              <w:snapToGrid w:val="0"/>
              <w:spacing w:line="240" w:lineRule="atLeast"/>
              <w:jc w:val="center"/>
              <w:textAlignment w:val="center"/>
              <w:rPr>
                <w:rFonts w:hint="eastAsia" w:ascii="宋体" w:hAnsi="宋体" w:eastAsia="宋体" w:cs="宋体"/>
                <w:sz w:val="18"/>
                <w:szCs w:val="18"/>
              </w:rPr>
            </w:pPr>
            <w:r>
              <w:rPr>
                <w:rStyle w:val="32"/>
                <w:rFonts w:hint="eastAsia" w:ascii="宋体" w:hAnsi="宋体" w:eastAsia="宋体" w:cs="宋体"/>
                <w:sz w:val="18"/>
                <w:szCs w:val="18"/>
                <w:lang w:eastAsia="zh-CN" w:bidi="ar"/>
              </w:rPr>
              <w:t>TP53</w:t>
            </w:r>
          </w:p>
          <w:p w14:paraId="45326144">
            <w:pPr>
              <w:widowControl/>
              <w:snapToGrid w:val="0"/>
              <w:spacing w:line="240" w:lineRule="atLeast"/>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突变</w:t>
            </w:r>
          </w:p>
        </w:tc>
        <w:tc>
          <w:tcPr>
            <w:tcW w:w="1135" w:type="dxa"/>
            <w:tcBorders>
              <w:top w:val="single" w:color="000000" w:themeColor="text1" w:sz="4" w:space="0"/>
              <w:left w:val="nil"/>
              <w:bottom w:val="single" w:color="000000" w:themeColor="text1" w:sz="4" w:space="0"/>
              <w:right w:val="nil"/>
            </w:tcBorders>
            <w:shd w:val="clear" w:color="auto" w:fill="auto"/>
            <w:vAlign w:val="center"/>
          </w:tcPr>
          <w:p w14:paraId="31D720E6">
            <w:pPr>
              <w:widowControl/>
              <w:snapToGrid w:val="0"/>
              <w:spacing w:line="240" w:lineRule="atLeast"/>
              <w:jc w:val="center"/>
              <w:textAlignment w:val="center"/>
              <w:rPr>
                <w:rFonts w:hint="eastAsia" w:ascii="宋体" w:hAnsi="宋体" w:eastAsia="宋体" w:cs="宋体"/>
                <w:sz w:val="18"/>
                <w:szCs w:val="18"/>
                <w:lang w:eastAsia="zh-CN"/>
              </w:rPr>
            </w:pPr>
            <w:r>
              <w:rPr>
                <w:rFonts w:hint="eastAsia" w:ascii="宋体" w:hAnsi="宋体" w:eastAsia="宋体" w:cs="宋体"/>
                <w:color w:val="000000"/>
                <w:sz w:val="18"/>
                <w:szCs w:val="18"/>
                <w:lang w:eastAsia="zh-CN"/>
              </w:rPr>
              <w:t>{{ et.TP53 }}</w:t>
            </w:r>
          </w:p>
        </w:tc>
        <w:tc>
          <w:tcPr>
            <w:tcW w:w="5673" w:type="dxa"/>
            <w:tcBorders>
              <w:top w:val="single" w:color="000000" w:themeColor="text1" w:sz="4" w:space="0"/>
              <w:left w:val="nil"/>
              <w:bottom w:val="single" w:color="000000" w:themeColor="text1" w:sz="4" w:space="0"/>
              <w:right w:val="nil"/>
            </w:tcBorders>
            <w:shd w:val="clear" w:color="auto" w:fill="auto"/>
            <w:vAlign w:val="center"/>
          </w:tcPr>
          <w:p w14:paraId="79752C25">
            <w:pPr>
              <w:widowControl/>
              <w:snapToGrid w:val="0"/>
              <w:spacing w:line="240" w:lineRule="atLeast"/>
              <w:textAlignment w:val="center"/>
              <w:rPr>
                <w:rFonts w:hint="eastAsia" w:ascii="宋体" w:hAnsi="宋体" w:eastAsia="宋体" w:cs="宋体"/>
                <w:color w:val="000000"/>
                <w:sz w:val="18"/>
                <w:szCs w:val="18"/>
                <w:lang w:eastAsia="zh-CN" w:bidi="ar"/>
              </w:rPr>
            </w:pPr>
            <w:r>
              <w:rPr>
                <w:rFonts w:hint="eastAsia" w:ascii="宋体" w:hAnsi="宋体" w:eastAsia="宋体" w:cs="宋体"/>
                <w:color w:val="000000"/>
                <w:sz w:val="18"/>
                <w:szCs w:val="18"/>
                <w:lang w:eastAsia="zh-CN" w:bidi="ar"/>
              </w:rPr>
              <w:t>前列腺癌临床研究提示，TP53失活突变与抗雄激素治疗效果较差相关。</w:t>
            </w:r>
          </w:p>
        </w:tc>
        <w:tc>
          <w:tcPr>
            <w:tcW w:w="1702" w:type="dxa"/>
            <w:tcBorders>
              <w:top w:val="single" w:color="000000" w:themeColor="text1" w:sz="4" w:space="0"/>
              <w:left w:val="nil"/>
              <w:bottom w:val="single" w:color="000000" w:themeColor="text1" w:sz="4" w:space="0"/>
            </w:tcBorders>
            <w:shd w:val="clear" w:color="auto" w:fill="auto"/>
            <w:vAlign w:val="center"/>
          </w:tcPr>
          <w:p w14:paraId="32D2689D">
            <w:pPr>
              <w:widowControl/>
              <w:snapToGrid w:val="0"/>
              <w:spacing w:line="240" w:lineRule="atLeast"/>
              <w:jc w:val="center"/>
              <w:textAlignment w:val="center"/>
              <w:rPr>
                <w:rFonts w:hint="eastAsia" w:ascii="宋体" w:hAnsi="宋体" w:eastAsia="宋体" w:cs="宋体"/>
                <w:color w:val="000000"/>
                <w:sz w:val="18"/>
                <w:szCs w:val="18"/>
                <w:lang w:eastAsia="zh-CN" w:bidi="ar"/>
              </w:rPr>
            </w:pPr>
            <w:r>
              <w:rPr>
                <w:rFonts w:hint="eastAsia" w:ascii="宋体" w:hAnsi="宋体" w:eastAsia="宋体" w:cs="宋体"/>
                <w:color w:val="000000"/>
                <w:sz w:val="18"/>
                <w:szCs w:val="18"/>
                <w:lang w:eastAsia="zh-CN" w:bidi="ar"/>
              </w:rPr>
              <w:t>PMID</w:t>
            </w:r>
            <w:r>
              <w:rPr>
                <w:rFonts w:hint="eastAsia" w:ascii="宋体" w:hAnsi="宋体" w:eastAsia="宋体" w:cs="宋体"/>
                <w:bCs/>
                <w:sz w:val="18"/>
                <w:szCs w:val="18"/>
                <w:lang w:eastAsia="zh-CN"/>
              </w:rPr>
              <w:t xml:space="preserve">: </w:t>
            </w:r>
            <w:r>
              <w:rPr>
                <w:rFonts w:hint="eastAsia" w:ascii="宋体" w:hAnsi="宋体" w:eastAsia="宋体" w:cs="宋体"/>
                <w:color w:val="000000"/>
                <w:sz w:val="18"/>
                <w:szCs w:val="18"/>
                <w:lang w:eastAsia="zh-CN" w:bidi="ar"/>
              </w:rPr>
              <w:t>28059767</w:t>
            </w:r>
          </w:p>
          <w:p w14:paraId="5E18EC0A">
            <w:pPr>
              <w:widowControl/>
              <w:snapToGrid w:val="0"/>
              <w:spacing w:line="240" w:lineRule="atLeast"/>
              <w:jc w:val="center"/>
              <w:textAlignment w:val="center"/>
              <w:rPr>
                <w:rFonts w:hint="eastAsia" w:ascii="宋体" w:hAnsi="宋体" w:eastAsia="宋体" w:cs="宋体"/>
                <w:color w:val="000000"/>
                <w:sz w:val="18"/>
                <w:szCs w:val="18"/>
                <w:lang w:eastAsia="zh-CN" w:bidi="ar"/>
              </w:rPr>
            </w:pPr>
            <w:r>
              <w:rPr>
                <w:rFonts w:hint="eastAsia" w:ascii="宋体" w:hAnsi="宋体" w:eastAsia="宋体" w:cs="宋体"/>
                <w:color w:val="000000"/>
                <w:sz w:val="18"/>
                <w:szCs w:val="18"/>
                <w:lang w:eastAsia="zh-CN" w:bidi="ar"/>
              </w:rPr>
              <w:t>PMID</w:t>
            </w:r>
            <w:r>
              <w:rPr>
                <w:rFonts w:hint="eastAsia" w:ascii="宋体" w:hAnsi="宋体" w:eastAsia="宋体" w:cs="宋体"/>
                <w:bCs/>
                <w:sz w:val="18"/>
                <w:szCs w:val="18"/>
                <w:lang w:eastAsia="zh-CN"/>
              </w:rPr>
              <w:t xml:space="preserve">: </w:t>
            </w:r>
            <w:r>
              <w:rPr>
                <w:rFonts w:hint="eastAsia" w:ascii="宋体" w:hAnsi="宋体" w:eastAsia="宋体" w:cs="宋体"/>
                <w:color w:val="000000"/>
                <w:sz w:val="18"/>
                <w:szCs w:val="18"/>
                <w:lang w:eastAsia="zh-CN" w:bidi="ar"/>
              </w:rPr>
              <w:t>29367197</w:t>
            </w:r>
          </w:p>
        </w:tc>
      </w:tr>
    </w:tbl>
    <w:p w14:paraId="6D876EE2">
      <w:pPr>
        <w:spacing w:before="47"/>
        <w:rPr>
          <w:rFonts w:hint="eastAsia" w:ascii="宋体" w:hAnsi="宋体" w:eastAsia="宋体" w:cs="宋体"/>
          <w:b/>
          <w:bCs/>
          <w:sz w:val="13"/>
          <w:szCs w:val="13"/>
          <w:lang w:eastAsia="zh-CN"/>
        </w:rPr>
      </w:pPr>
      <w:r>
        <w:rPr>
          <w:rFonts w:hint="eastAsia" w:ascii="宋体" w:hAnsi="宋体" w:eastAsia="宋体" w:cs="宋体"/>
          <w:b/>
          <w:bCs/>
          <w:sz w:val="13"/>
          <w:szCs w:val="13"/>
          <w:lang w:eastAsia="zh-CN"/>
        </w:rPr>
        <w:t>注：</w:t>
      </w:r>
    </w:p>
    <w:p w14:paraId="31F87206">
      <w:pPr>
        <w:numPr>
          <w:ilvl w:val="0"/>
          <w:numId w:val="3"/>
        </w:numPr>
        <w:rPr>
          <w:rFonts w:hint="eastAsia" w:ascii="宋体" w:hAnsi="宋体" w:eastAsia="宋体" w:cs="宋体"/>
          <w:sz w:val="13"/>
          <w:szCs w:val="13"/>
          <w:lang w:eastAsia="zh-CN"/>
        </w:rPr>
      </w:pPr>
      <w:r>
        <w:rPr>
          <w:rFonts w:hint="eastAsia" w:ascii="宋体" w:hAnsi="宋体" w:eastAsia="宋体" w:cs="宋体"/>
          <w:sz w:val="13"/>
          <w:szCs w:val="13"/>
          <w:lang w:eastAsia="zh-CN"/>
        </w:rPr>
        <w:t>前列腺癌内分泌治疗相关基因突变检测对于提示内分泌药物疗效和预后情况有一定的作用。</w:t>
      </w:r>
    </w:p>
    <w:p w14:paraId="784A3BEC">
      <w:pPr>
        <w:numPr>
          <w:ilvl w:val="0"/>
          <w:numId w:val="3"/>
        </w:numPr>
        <w:rPr>
          <w:rFonts w:hint="eastAsia" w:ascii="宋体" w:hAnsi="宋体" w:eastAsia="宋体" w:cs="宋体"/>
          <w:sz w:val="13"/>
          <w:szCs w:val="13"/>
          <w:lang w:eastAsia="zh-CN"/>
        </w:rPr>
      </w:pPr>
      <w:r>
        <w:rPr>
          <w:rFonts w:hint="eastAsia" w:ascii="宋体" w:hAnsi="宋体" w:eastAsia="宋体" w:cs="宋体"/>
          <w:sz w:val="13"/>
          <w:szCs w:val="13"/>
          <w:lang w:eastAsia="zh-CN"/>
        </w:rPr>
        <w:t>本列表中基因的检测范围涵盖但不限于上表中列出的变异类型。良性变异、或疑似良性变异不在此“检出”范围内。</w:t>
      </w:r>
    </w:p>
    <w:p w14:paraId="067638F1">
      <w:pPr>
        <w:rPr>
          <w:rFonts w:hint="eastAsia" w:ascii="宋体" w:hAnsi="宋体" w:eastAsia="宋体" w:cs="宋体"/>
          <w:sz w:val="30"/>
          <w:lang w:eastAsia="zh-CN"/>
        </w:rPr>
      </w:pPr>
      <w:r>
        <w:rPr>
          <w:rFonts w:hint="eastAsia" w:ascii="宋体" w:hAnsi="宋体" w:eastAsia="宋体" w:cs="宋体"/>
          <w:sz w:val="30"/>
          <w:lang w:eastAsia="zh-CN"/>
        </w:rPr>
        <w:br w:type="page"/>
      </w:r>
    </w:p>
    <w:p w14:paraId="10FD3067">
      <w:pPr>
        <w:spacing w:before="120" w:beforeLines="50" w:after="192" w:afterLines="80"/>
        <w:rPr>
          <w:rFonts w:hint="eastAsia" w:ascii="宋体" w:hAnsi="宋体" w:eastAsia="宋体" w:cs="宋体"/>
          <w:b/>
          <w:sz w:val="24"/>
          <w:szCs w:val="24"/>
          <w:lang w:eastAsia="zh-CN"/>
        </w:rPr>
      </w:pPr>
      <w:r>
        <w:rPr>
          <w:rFonts w:hint="eastAsia" w:ascii="宋体" w:hAnsi="宋体" w:eastAsia="宋体" w:cs="宋体"/>
          <w:b/>
          <w:sz w:val="24"/>
          <w:szCs w:val="24"/>
          <w:lang w:eastAsia="zh-CN"/>
        </w:rPr>
        <w:t>神经内分泌分化相关基因检测结果及临床意义提示</w:t>
      </w:r>
    </w:p>
    <w:tbl>
      <w:tblPr>
        <w:tblStyle w:val="12"/>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83"/>
        <w:gridCol w:w="1692"/>
      </w:tblGrid>
      <w:tr w14:paraId="3D385C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single" w:color="000000" w:themeColor="text1" w:sz="4" w:space="0"/>
              <w:right w:val="nil"/>
            </w:tcBorders>
            <w:shd w:val="clear" w:color="auto" w:fill="00D392"/>
            <w:vAlign w:val="center"/>
          </w:tcPr>
          <w:p w14:paraId="2A945637">
            <w:pPr>
              <w:widowControl/>
              <w:snapToGrid w:val="0"/>
              <w:jc w:val="center"/>
              <w:textAlignment w:val="center"/>
              <w:rPr>
                <w:rFonts w:hint="eastAsia" w:ascii="宋体" w:hAnsi="宋体" w:eastAsia="宋体" w:cs="宋体"/>
                <w:b/>
                <w:bCs/>
                <w:color w:val="FFFFFF"/>
                <w:sz w:val="18"/>
                <w:szCs w:val="18"/>
                <w:lang w:eastAsia="zh-CN"/>
              </w:rPr>
            </w:pPr>
            <w:r>
              <w:rPr>
                <w:rFonts w:hint="eastAsia" w:ascii="宋体" w:hAnsi="宋体" w:eastAsia="宋体" w:cs="宋体"/>
                <w:b/>
                <w:bCs/>
                <w:color w:val="FFFFFF"/>
                <w:sz w:val="18"/>
                <w:szCs w:val="18"/>
                <w:lang w:eastAsia="zh-CN"/>
              </w:rPr>
              <w:t>分子标记物</w:t>
            </w:r>
          </w:p>
        </w:tc>
        <w:tc>
          <w:tcPr>
            <w:tcW w:w="1135" w:type="dxa"/>
            <w:tcBorders>
              <w:top w:val="nil"/>
              <w:left w:val="nil"/>
              <w:bottom w:val="single" w:color="000000" w:themeColor="text1" w:sz="4" w:space="0"/>
              <w:right w:val="nil"/>
            </w:tcBorders>
            <w:shd w:val="clear" w:color="auto" w:fill="00D392"/>
            <w:vAlign w:val="center"/>
          </w:tcPr>
          <w:p w14:paraId="326C0B58">
            <w:pPr>
              <w:widowControl/>
              <w:snapToGrid w:val="0"/>
              <w:jc w:val="center"/>
              <w:textAlignment w:val="center"/>
              <w:rPr>
                <w:rFonts w:hint="eastAsia" w:ascii="宋体" w:hAnsi="宋体" w:eastAsia="宋体" w:cs="宋体"/>
                <w:b/>
                <w:bCs/>
                <w:color w:val="FFFFFF"/>
                <w:sz w:val="18"/>
                <w:szCs w:val="18"/>
              </w:rPr>
            </w:pPr>
            <w:r>
              <w:rPr>
                <w:rStyle w:val="31"/>
                <w:rFonts w:hint="eastAsia" w:ascii="宋体" w:hAnsi="宋体" w:eastAsia="宋体" w:cs="宋体"/>
                <w:sz w:val="18"/>
                <w:szCs w:val="18"/>
                <w:lang w:eastAsia="zh-CN" w:bidi="ar"/>
              </w:rPr>
              <w:t>检测结果</w:t>
            </w:r>
          </w:p>
        </w:tc>
        <w:tc>
          <w:tcPr>
            <w:tcW w:w="5683" w:type="dxa"/>
            <w:tcBorders>
              <w:top w:val="nil"/>
              <w:left w:val="nil"/>
              <w:bottom w:val="single" w:color="000000" w:themeColor="text1" w:sz="4" w:space="0"/>
              <w:right w:val="nil"/>
            </w:tcBorders>
            <w:shd w:val="clear" w:color="auto" w:fill="00D392"/>
            <w:vAlign w:val="center"/>
          </w:tcPr>
          <w:p w14:paraId="3003AA08">
            <w:pPr>
              <w:widowControl/>
              <w:snapToGrid w:val="0"/>
              <w:jc w:val="center"/>
              <w:textAlignment w:val="center"/>
              <w:rPr>
                <w:rFonts w:hint="eastAsia" w:ascii="宋体" w:hAnsi="宋体" w:eastAsia="宋体" w:cs="宋体"/>
                <w:b/>
                <w:bCs/>
                <w:color w:val="FFFFFF"/>
                <w:sz w:val="18"/>
                <w:szCs w:val="18"/>
              </w:rPr>
            </w:pPr>
            <w:r>
              <w:rPr>
                <w:rStyle w:val="31"/>
                <w:rFonts w:hint="eastAsia" w:ascii="宋体" w:hAnsi="宋体" w:eastAsia="宋体" w:cs="宋体"/>
                <w:sz w:val="18"/>
                <w:szCs w:val="18"/>
                <w:lang w:eastAsia="zh-CN" w:bidi="ar"/>
              </w:rPr>
              <w:t>临床意义</w:t>
            </w:r>
          </w:p>
        </w:tc>
        <w:tc>
          <w:tcPr>
            <w:tcW w:w="1692" w:type="dxa"/>
            <w:tcBorders>
              <w:top w:val="nil"/>
              <w:left w:val="nil"/>
              <w:bottom w:val="single" w:color="000000" w:themeColor="text1" w:sz="4" w:space="0"/>
              <w:right w:val="nil"/>
            </w:tcBorders>
            <w:shd w:val="clear" w:color="auto" w:fill="00D392"/>
            <w:vAlign w:val="center"/>
          </w:tcPr>
          <w:p w14:paraId="3AB151FF">
            <w:pPr>
              <w:widowControl/>
              <w:snapToGrid w:val="0"/>
              <w:jc w:val="center"/>
              <w:textAlignment w:val="center"/>
              <w:rPr>
                <w:rStyle w:val="31"/>
                <w:rFonts w:hint="eastAsia" w:ascii="宋体" w:hAnsi="宋体" w:eastAsia="宋体" w:cs="宋体"/>
                <w:sz w:val="18"/>
                <w:szCs w:val="18"/>
                <w:lang w:eastAsia="zh-CN" w:bidi="ar"/>
              </w:rPr>
            </w:pPr>
            <w:r>
              <w:rPr>
                <w:rStyle w:val="31"/>
                <w:rFonts w:hint="eastAsia" w:ascii="宋体" w:hAnsi="宋体" w:eastAsia="宋体" w:cs="宋体"/>
                <w:sz w:val="18"/>
                <w:szCs w:val="18"/>
                <w:lang w:eastAsia="zh-CN" w:bidi="ar"/>
              </w:rPr>
              <w:t>参考依据</w:t>
            </w:r>
          </w:p>
        </w:tc>
      </w:tr>
      <w:tr w14:paraId="42DDF2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tcBorders>
              <w:top w:val="single" w:color="000000" w:themeColor="text1" w:sz="4" w:space="0"/>
              <w:bottom w:val="single" w:color="000000" w:themeColor="text1" w:sz="4" w:space="0"/>
              <w:right w:val="nil"/>
            </w:tcBorders>
            <w:shd w:val="clear" w:color="auto" w:fill="auto"/>
            <w:vAlign w:val="center"/>
          </w:tcPr>
          <w:p w14:paraId="3C155B3E">
            <w:pPr>
              <w:widowControl/>
              <w:snapToGrid w:val="0"/>
              <w:spacing w:line="240" w:lineRule="atLeast"/>
              <w:jc w:val="center"/>
              <w:textAlignment w:val="center"/>
              <w:rPr>
                <w:rFonts w:hint="eastAsia" w:ascii="宋体" w:hAnsi="宋体" w:eastAsia="宋体" w:cs="宋体"/>
                <w:sz w:val="18"/>
                <w:szCs w:val="18"/>
              </w:rPr>
            </w:pPr>
            <w:r>
              <w:rPr>
                <w:rFonts w:hint="eastAsia" w:ascii="宋体" w:hAnsi="宋体" w:eastAsia="宋体" w:cs="宋体"/>
                <w:b/>
                <w:bCs/>
                <w:color w:val="000000"/>
                <w:sz w:val="18"/>
                <w:szCs w:val="18"/>
                <w:lang w:eastAsia="zh-CN"/>
              </w:rPr>
              <w:t>AURKA</w:t>
            </w:r>
          </w:p>
          <w:p w14:paraId="48BF3723">
            <w:pPr>
              <w:widowControl/>
              <w:snapToGrid w:val="0"/>
              <w:spacing w:line="240" w:lineRule="atLeast"/>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扩增</w:t>
            </w:r>
          </w:p>
        </w:tc>
        <w:tc>
          <w:tcPr>
            <w:tcW w:w="1135" w:type="dxa"/>
            <w:tcBorders>
              <w:top w:val="single" w:color="000000" w:themeColor="text1" w:sz="4" w:space="0"/>
              <w:left w:val="nil"/>
              <w:bottom w:val="single" w:color="000000" w:themeColor="text1" w:sz="4" w:space="0"/>
              <w:right w:val="nil"/>
            </w:tcBorders>
            <w:shd w:val="clear" w:color="auto" w:fill="auto"/>
            <w:vAlign w:val="center"/>
          </w:tcPr>
          <w:p w14:paraId="17F68300">
            <w:pPr>
              <w:widowControl/>
              <w:snapToGrid w:val="0"/>
              <w:spacing w:line="240" w:lineRule="atLeast"/>
              <w:jc w:val="center"/>
              <w:textAlignment w:val="center"/>
              <w:rPr>
                <w:rFonts w:hint="eastAsia" w:ascii="宋体" w:hAnsi="宋体" w:eastAsia="宋体" w:cs="宋体"/>
                <w:color w:val="000000"/>
                <w:sz w:val="18"/>
                <w:szCs w:val="18"/>
                <w:lang w:eastAsia="zh-CN"/>
              </w:rPr>
            </w:pPr>
            <w:r>
              <w:rPr>
                <w:rFonts w:hint="eastAsia" w:ascii="宋体" w:hAnsi="宋体" w:eastAsia="宋体" w:cs="宋体"/>
                <w:color w:val="000000"/>
                <w:sz w:val="18"/>
                <w:szCs w:val="18"/>
                <w:lang w:eastAsia="zh-CN"/>
              </w:rPr>
              <w:t>{{ ed.AURKA }}</w:t>
            </w:r>
          </w:p>
        </w:tc>
        <w:tc>
          <w:tcPr>
            <w:tcW w:w="5683" w:type="dxa"/>
            <w:tcBorders>
              <w:top w:val="single" w:color="000000" w:themeColor="text1" w:sz="4" w:space="0"/>
              <w:left w:val="nil"/>
              <w:bottom w:val="single" w:color="000000" w:themeColor="text1" w:sz="4" w:space="0"/>
              <w:right w:val="nil"/>
            </w:tcBorders>
            <w:shd w:val="clear" w:color="auto" w:fill="auto"/>
            <w:vAlign w:val="center"/>
          </w:tcPr>
          <w:p w14:paraId="1FCA960C">
            <w:pPr>
              <w:widowControl/>
              <w:snapToGrid w:val="0"/>
              <w:spacing w:line="240" w:lineRule="atLeast"/>
              <w:jc w:val="both"/>
              <w:textAlignment w:val="center"/>
              <w:rPr>
                <w:rFonts w:hint="eastAsia" w:ascii="宋体" w:hAnsi="宋体" w:eastAsia="宋体" w:cs="宋体"/>
                <w:color w:val="000000"/>
                <w:sz w:val="18"/>
                <w:szCs w:val="18"/>
                <w:lang w:eastAsia="zh-CN"/>
              </w:rPr>
            </w:pPr>
            <w:r>
              <w:rPr>
                <w:rFonts w:hint="eastAsia" w:ascii="宋体" w:hAnsi="宋体" w:eastAsia="宋体" w:cs="宋体"/>
                <w:color w:val="000000"/>
                <w:sz w:val="18"/>
                <w:szCs w:val="18"/>
                <w:lang w:eastAsia="zh-CN"/>
              </w:rPr>
              <w:t>有研究发现，AURKA 和 MYCN 扩增是激素治疗后肿瘤发展为治疗相关NEPC(t-NEPC)风险的先兆。AURKA基因扩增在神经内分泌前列腺癌中出现比例高达67%，是临床上具有小细胞癌特征的前列腺癌发生去势抵抗的潜在生物标志物。</w:t>
            </w:r>
          </w:p>
        </w:tc>
        <w:tc>
          <w:tcPr>
            <w:tcW w:w="1692" w:type="dxa"/>
            <w:tcBorders>
              <w:top w:val="single" w:color="000000" w:themeColor="text1" w:sz="4" w:space="0"/>
              <w:left w:val="nil"/>
              <w:bottom w:val="single" w:color="000000" w:themeColor="text1" w:sz="4" w:space="0"/>
            </w:tcBorders>
            <w:shd w:val="clear" w:color="auto" w:fill="auto"/>
            <w:vAlign w:val="center"/>
          </w:tcPr>
          <w:p w14:paraId="4DC7F19A">
            <w:pPr>
              <w:widowControl/>
              <w:snapToGrid w:val="0"/>
              <w:spacing w:line="240" w:lineRule="atLeast"/>
              <w:jc w:val="both"/>
              <w:textAlignment w:val="center"/>
              <w:rPr>
                <w:rFonts w:hint="eastAsia" w:ascii="宋体" w:hAnsi="宋体" w:eastAsia="宋体" w:cs="宋体"/>
                <w:color w:val="000000"/>
                <w:sz w:val="18"/>
                <w:szCs w:val="18"/>
                <w:lang w:eastAsia="zh-CN" w:bidi="ar"/>
              </w:rPr>
            </w:pPr>
            <w:r>
              <w:rPr>
                <w:rFonts w:hint="eastAsia" w:ascii="宋体" w:hAnsi="宋体" w:eastAsia="宋体" w:cs="宋体"/>
                <w:color w:val="000000"/>
                <w:sz w:val="18"/>
                <w:szCs w:val="18"/>
                <w:lang w:eastAsia="zh-CN" w:bidi="ar"/>
              </w:rPr>
              <w:t>PMID</w:t>
            </w:r>
            <w:r>
              <w:rPr>
                <w:rFonts w:hint="eastAsia" w:ascii="宋体" w:hAnsi="宋体" w:eastAsia="宋体" w:cs="宋体"/>
                <w:bCs/>
                <w:sz w:val="18"/>
                <w:szCs w:val="18"/>
                <w:lang w:eastAsia="zh-CN"/>
              </w:rPr>
              <w:t xml:space="preserve">: </w:t>
            </w:r>
            <w:r>
              <w:rPr>
                <w:rFonts w:hint="eastAsia" w:ascii="宋体" w:hAnsi="宋体" w:eastAsia="宋体" w:cs="宋体"/>
                <w:color w:val="000000"/>
                <w:sz w:val="18"/>
                <w:szCs w:val="18"/>
                <w:lang w:eastAsia="zh-CN" w:bidi="ar"/>
              </w:rPr>
              <w:t>25128228</w:t>
            </w:r>
          </w:p>
          <w:p w14:paraId="59AA23FF">
            <w:pPr>
              <w:widowControl/>
              <w:snapToGrid w:val="0"/>
              <w:spacing w:line="240" w:lineRule="atLeast"/>
              <w:jc w:val="both"/>
              <w:textAlignment w:val="center"/>
              <w:rPr>
                <w:rFonts w:hint="eastAsia" w:ascii="宋体" w:hAnsi="宋体" w:eastAsia="宋体" w:cs="宋体"/>
                <w:color w:val="000000"/>
                <w:sz w:val="18"/>
                <w:szCs w:val="18"/>
                <w:lang w:eastAsia="zh-CN" w:bidi="ar"/>
              </w:rPr>
            </w:pPr>
            <w:r>
              <w:rPr>
                <w:rFonts w:hint="eastAsia" w:ascii="宋体" w:hAnsi="宋体" w:eastAsia="宋体" w:cs="宋体"/>
                <w:color w:val="000000"/>
                <w:sz w:val="18"/>
                <w:szCs w:val="18"/>
                <w:lang w:eastAsia="zh-CN" w:bidi="ar"/>
              </w:rPr>
              <w:t>PMID</w:t>
            </w:r>
            <w:r>
              <w:rPr>
                <w:rFonts w:hint="eastAsia" w:ascii="宋体" w:hAnsi="宋体" w:eastAsia="宋体" w:cs="宋体"/>
                <w:bCs/>
                <w:sz w:val="18"/>
                <w:szCs w:val="18"/>
                <w:lang w:eastAsia="zh-CN"/>
              </w:rPr>
              <w:t xml:space="preserve">: </w:t>
            </w:r>
            <w:r>
              <w:rPr>
                <w:rFonts w:hint="eastAsia" w:ascii="宋体" w:hAnsi="宋体" w:eastAsia="宋体" w:cs="宋体"/>
                <w:color w:val="000000"/>
                <w:sz w:val="18"/>
                <w:szCs w:val="18"/>
                <w:lang w:eastAsia="zh-CN" w:bidi="ar"/>
              </w:rPr>
              <w:t>27080339</w:t>
            </w:r>
          </w:p>
          <w:p w14:paraId="692B8C3F">
            <w:pPr>
              <w:widowControl/>
              <w:snapToGrid w:val="0"/>
              <w:spacing w:line="240" w:lineRule="atLeast"/>
              <w:jc w:val="both"/>
              <w:textAlignment w:val="center"/>
              <w:rPr>
                <w:rFonts w:hint="eastAsia" w:ascii="宋体" w:hAnsi="宋体" w:eastAsia="宋体" w:cs="宋体"/>
                <w:color w:val="000000"/>
                <w:sz w:val="18"/>
                <w:szCs w:val="18"/>
                <w:lang w:eastAsia="zh-CN" w:bidi="ar"/>
              </w:rPr>
            </w:pPr>
            <w:r>
              <w:rPr>
                <w:rFonts w:hint="eastAsia" w:ascii="宋体" w:hAnsi="宋体" w:eastAsia="宋体" w:cs="宋体"/>
                <w:color w:val="000000"/>
                <w:sz w:val="18"/>
                <w:szCs w:val="18"/>
                <w:lang w:eastAsia="zh-CN" w:bidi="ar"/>
              </w:rPr>
              <w:t>PMID</w:t>
            </w:r>
            <w:r>
              <w:rPr>
                <w:rFonts w:hint="eastAsia" w:ascii="宋体" w:hAnsi="宋体" w:eastAsia="宋体" w:cs="宋体"/>
                <w:bCs/>
                <w:sz w:val="18"/>
                <w:szCs w:val="18"/>
                <w:lang w:eastAsia="zh-CN"/>
              </w:rPr>
              <w:t xml:space="preserve">: </w:t>
            </w:r>
            <w:r>
              <w:rPr>
                <w:rFonts w:hint="eastAsia" w:ascii="宋体" w:hAnsi="宋体" w:eastAsia="宋体" w:cs="宋体"/>
                <w:color w:val="000000"/>
                <w:sz w:val="18"/>
                <w:szCs w:val="18"/>
                <w:lang w:eastAsia="zh-CN" w:bidi="ar"/>
              </w:rPr>
              <w:t>23358695</w:t>
            </w:r>
          </w:p>
        </w:tc>
      </w:tr>
      <w:tr w14:paraId="25FDB6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tcBorders>
              <w:top w:val="single" w:color="000000" w:themeColor="text1" w:sz="4" w:space="0"/>
              <w:bottom w:val="single" w:color="000000" w:themeColor="text1" w:sz="4" w:space="0"/>
              <w:right w:val="nil"/>
            </w:tcBorders>
            <w:shd w:val="clear" w:color="auto" w:fill="auto"/>
            <w:vAlign w:val="center"/>
          </w:tcPr>
          <w:p w14:paraId="0A46E17F">
            <w:pPr>
              <w:widowControl/>
              <w:snapToGrid w:val="0"/>
              <w:spacing w:line="240" w:lineRule="atLeast"/>
              <w:jc w:val="center"/>
              <w:textAlignment w:val="center"/>
              <w:rPr>
                <w:rFonts w:hint="eastAsia" w:ascii="宋体" w:hAnsi="宋体" w:eastAsia="宋体" w:cs="宋体"/>
                <w:sz w:val="18"/>
                <w:szCs w:val="18"/>
              </w:rPr>
            </w:pPr>
            <w:r>
              <w:rPr>
                <w:rStyle w:val="32"/>
                <w:rFonts w:hint="eastAsia" w:ascii="宋体" w:hAnsi="宋体" w:eastAsia="宋体" w:cs="宋体"/>
                <w:sz w:val="18"/>
                <w:szCs w:val="18"/>
                <w:lang w:eastAsia="zh-CN" w:bidi="ar"/>
              </w:rPr>
              <w:t>MYCN</w:t>
            </w:r>
          </w:p>
          <w:p w14:paraId="22A4763C">
            <w:pPr>
              <w:widowControl/>
              <w:snapToGrid w:val="0"/>
              <w:spacing w:line="240" w:lineRule="atLeast"/>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扩增</w:t>
            </w:r>
          </w:p>
        </w:tc>
        <w:tc>
          <w:tcPr>
            <w:tcW w:w="1135" w:type="dxa"/>
            <w:tcBorders>
              <w:top w:val="single" w:color="000000" w:themeColor="text1" w:sz="4" w:space="0"/>
              <w:left w:val="nil"/>
              <w:bottom w:val="single" w:color="000000" w:themeColor="text1" w:sz="4" w:space="0"/>
              <w:right w:val="nil"/>
            </w:tcBorders>
            <w:shd w:val="clear" w:color="auto" w:fill="auto"/>
            <w:vAlign w:val="center"/>
          </w:tcPr>
          <w:p w14:paraId="2CABBCC4">
            <w:pPr>
              <w:widowControl/>
              <w:snapToGrid w:val="0"/>
              <w:spacing w:line="240" w:lineRule="atLeast"/>
              <w:jc w:val="center"/>
              <w:textAlignment w:val="center"/>
              <w:rPr>
                <w:rFonts w:hint="eastAsia" w:ascii="宋体" w:hAnsi="宋体" w:eastAsia="宋体" w:cs="宋体"/>
                <w:sz w:val="18"/>
                <w:szCs w:val="18"/>
                <w:lang w:eastAsia="zh-CN"/>
              </w:rPr>
            </w:pPr>
            <w:r>
              <w:rPr>
                <w:rFonts w:hint="eastAsia" w:ascii="宋体" w:hAnsi="宋体" w:eastAsia="宋体" w:cs="宋体"/>
                <w:color w:val="000000"/>
                <w:sz w:val="18"/>
                <w:szCs w:val="18"/>
                <w:lang w:eastAsia="zh-CN"/>
              </w:rPr>
              <w:t>{{ ed.MYCN }}</w:t>
            </w:r>
          </w:p>
        </w:tc>
        <w:tc>
          <w:tcPr>
            <w:tcW w:w="5683" w:type="dxa"/>
            <w:tcBorders>
              <w:top w:val="single" w:color="000000" w:themeColor="text1" w:sz="4" w:space="0"/>
              <w:left w:val="nil"/>
              <w:bottom w:val="single" w:color="000000" w:themeColor="text1" w:sz="4" w:space="0"/>
              <w:right w:val="nil"/>
            </w:tcBorders>
            <w:shd w:val="clear" w:color="auto" w:fill="auto"/>
            <w:vAlign w:val="center"/>
          </w:tcPr>
          <w:p w14:paraId="3CC919B4">
            <w:pPr>
              <w:widowControl/>
              <w:snapToGrid w:val="0"/>
              <w:spacing w:line="240" w:lineRule="atLeast"/>
              <w:jc w:val="both"/>
              <w:textAlignment w:val="center"/>
              <w:rPr>
                <w:rFonts w:hint="eastAsia" w:ascii="宋体" w:hAnsi="宋体" w:eastAsia="宋体" w:cs="宋体"/>
                <w:color w:val="000000"/>
                <w:sz w:val="18"/>
                <w:szCs w:val="18"/>
                <w:lang w:eastAsia="zh-CN" w:bidi="ar"/>
              </w:rPr>
            </w:pPr>
            <w:r>
              <w:rPr>
                <w:rFonts w:hint="eastAsia" w:ascii="宋体" w:hAnsi="宋体" w:eastAsia="宋体" w:cs="宋体"/>
                <w:color w:val="000000"/>
                <w:sz w:val="18"/>
                <w:szCs w:val="18"/>
                <w:lang w:eastAsia="zh-CN" w:bidi="ar"/>
              </w:rPr>
              <w:t>有研究发现，AURKA和MYCN扩增是激素治疗后肿瘤发展为治疗相关NEPC(t-NEPC)风险的先兆。</w:t>
            </w:r>
          </w:p>
        </w:tc>
        <w:tc>
          <w:tcPr>
            <w:tcW w:w="1692" w:type="dxa"/>
            <w:tcBorders>
              <w:top w:val="single" w:color="000000" w:themeColor="text1" w:sz="4" w:space="0"/>
              <w:left w:val="nil"/>
              <w:bottom w:val="single" w:color="000000" w:themeColor="text1" w:sz="4" w:space="0"/>
            </w:tcBorders>
            <w:shd w:val="clear" w:color="auto" w:fill="auto"/>
            <w:vAlign w:val="center"/>
          </w:tcPr>
          <w:p w14:paraId="3F120727">
            <w:pPr>
              <w:widowControl/>
              <w:snapToGrid w:val="0"/>
              <w:spacing w:line="240" w:lineRule="atLeast"/>
              <w:jc w:val="both"/>
              <w:textAlignment w:val="center"/>
              <w:rPr>
                <w:rFonts w:hint="eastAsia" w:ascii="宋体" w:hAnsi="宋体" w:eastAsia="宋体" w:cs="宋体"/>
                <w:color w:val="000000"/>
                <w:sz w:val="18"/>
                <w:szCs w:val="18"/>
                <w:lang w:eastAsia="zh-CN" w:bidi="ar"/>
              </w:rPr>
            </w:pPr>
            <w:r>
              <w:rPr>
                <w:rFonts w:hint="eastAsia" w:ascii="宋体" w:hAnsi="宋体" w:eastAsia="宋体" w:cs="宋体"/>
                <w:color w:val="000000"/>
                <w:sz w:val="18"/>
                <w:szCs w:val="18"/>
                <w:lang w:eastAsia="zh-CN" w:bidi="ar"/>
              </w:rPr>
              <w:t>PMID</w:t>
            </w:r>
            <w:r>
              <w:rPr>
                <w:rFonts w:hint="eastAsia" w:ascii="宋体" w:hAnsi="宋体" w:eastAsia="宋体" w:cs="宋体"/>
                <w:bCs/>
                <w:sz w:val="18"/>
                <w:szCs w:val="18"/>
                <w:lang w:eastAsia="zh-CN"/>
              </w:rPr>
              <w:t xml:space="preserve">: </w:t>
            </w:r>
            <w:r>
              <w:rPr>
                <w:rFonts w:hint="eastAsia" w:ascii="宋体" w:hAnsi="宋体" w:eastAsia="宋体" w:cs="宋体"/>
                <w:color w:val="000000"/>
                <w:sz w:val="18"/>
                <w:szCs w:val="18"/>
                <w:lang w:eastAsia="zh-CN" w:bidi="ar"/>
              </w:rPr>
              <w:t>27080339</w:t>
            </w:r>
          </w:p>
          <w:p w14:paraId="1F0769BC">
            <w:pPr>
              <w:widowControl/>
              <w:snapToGrid w:val="0"/>
              <w:spacing w:line="240" w:lineRule="atLeast"/>
              <w:jc w:val="both"/>
              <w:textAlignment w:val="center"/>
              <w:rPr>
                <w:rFonts w:hint="eastAsia" w:ascii="宋体" w:hAnsi="宋体" w:eastAsia="宋体" w:cs="宋体"/>
                <w:color w:val="000000"/>
                <w:sz w:val="18"/>
                <w:szCs w:val="18"/>
                <w:lang w:eastAsia="zh-CN" w:bidi="ar"/>
              </w:rPr>
            </w:pPr>
            <w:r>
              <w:rPr>
                <w:rFonts w:hint="eastAsia" w:ascii="宋体" w:hAnsi="宋体" w:eastAsia="宋体" w:cs="宋体"/>
                <w:color w:val="000000"/>
                <w:sz w:val="18"/>
                <w:szCs w:val="18"/>
                <w:lang w:eastAsia="zh-CN" w:bidi="ar"/>
              </w:rPr>
              <w:t>PMID</w:t>
            </w:r>
            <w:r>
              <w:rPr>
                <w:rFonts w:hint="eastAsia" w:ascii="宋体" w:hAnsi="宋体" w:eastAsia="宋体" w:cs="宋体"/>
                <w:bCs/>
                <w:sz w:val="18"/>
                <w:szCs w:val="18"/>
                <w:lang w:eastAsia="zh-CN"/>
              </w:rPr>
              <w:t xml:space="preserve">: </w:t>
            </w:r>
            <w:r>
              <w:rPr>
                <w:rFonts w:hint="eastAsia" w:ascii="宋体" w:hAnsi="宋体" w:eastAsia="宋体" w:cs="宋体"/>
                <w:color w:val="000000"/>
                <w:sz w:val="18"/>
                <w:szCs w:val="18"/>
                <w:lang w:eastAsia="zh-CN" w:bidi="ar"/>
              </w:rPr>
              <w:t>23358695</w:t>
            </w:r>
          </w:p>
        </w:tc>
      </w:tr>
      <w:tr w14:paraId="599448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tcBorders>
              <w:top w:val="single" w:color="000000" w:themeColor="text1" w:sz="4" w:space="0"/>
              <w:bottom w:val="single" w:color="000000" w:themeColor="text1" w:sz="4" w:space="0"/>
              <w:right w:val="nil"/>
            </w:tcBorders>
            <w:shd w:val="clear" w:color="auto" w:fill="auto"/>
            <w:vAlign w:val="center"/>
          </w:tcPr>
          <w:p w14:paraId="714A84A9">
            <w:pPr>
              <w:widowControl/>
              <w:snapToGrid w:val="0"/>
              <w:spacing w:line="240" w:lineRule="atLeast"/>
              <w:jc w:val="center"/>
              <w:textAlignment w:val="center"/>
              <w:rPr>
                <w:rStyle w:val="32"/>
                <w:rFonts w:hint="eastAsia" w:ascii="宋体" w:hAnsi="宋体" w:eastAsia="宋体" w:cs="宋体"/>
                <w:sz w:val="18"/>
                <w:szCs w:val="18"/>
                <w:lang w:eastAsia="zh-CN" w:bidi="ar"/>
              </w:rPr>
            </w:pPr>
            <w:r>
              <w:rPr>
                <w:rStyle w:val="32"/>
                <w:rFonts w:hint="eastAsia" w:ascii="宋体" w:hAnsi="宋体" w:eastAsia="宋体" w:cs="宋体"/>
                <w:sz w:val="18"/>
                <w:szCs w:val="18"/>
                <w:lang w:eastAsia="zh-CN" w:bidi="ar"/>
              </w:rPr>
              <w:t>RB1</w:t>
            </w:r>
            <w:r>
              <w:rPr>
                <w:rStyle w:val="32"/>
                <w:rFonts w:hint="eastAsia" w:ascii="宋体" w:hAnsi="宋体" w:eastAsia="宋体" w:cs="宋体"/>
                <w:b w:val="0"/>
                <w:bCs w:val="0"/>
                <w:sz w:val="18"/>
                <w:szCs w:val="18"/>
                <w:lang w:eastAsia="zh-CN" w:bidi="ar"/>
              </w:rPr>
              <w:t>和</w:t>
            </w:r>
          </w:p>
          <w:p w14:paraId="69A7CCD1">
            <w:pPr>
              <w:widowControl/>
              <w:snapToGrid w:val="0"/>
              <w:spacing w:line="240" w:lineRule="atLeast"/>
              <w:jc w:val="center"/>
              <w:textAlignment w:val="center"/>
              <w:rPr>
                <w:rStyle w:val="32"/>
                <w:rFonts w:hint="eastAsia" w:ascii="宋体" w:hAnsi="宋体" w:eastAsia="宋体" w:cs="宋体"/>
                <w:sz w:val="18"/>
                <w:szCs w:val="18"/>
                <w:lang w:eastAsia="zh-CN" w:bidi="ar"/>
              </w:rPr>
            </w:pPr>
            <w:r>
              <w:rPr>
                <w:rStyle w:val="32"/>
                <w:rFonts w:hint="eastAsia" w:ascii="宋体" w:hAnsi="宋体" w:eastAsia="宋体" w:cs="宋体"/>
                <w:sz w:val="18"/>
                <w:szCs w:val="18"/>
                <w:lang w:eastAsia="zh-CN" w:bidi="ar"/>
              </w:rPr>
              <w:t>TP53</w:t>
            </w:r>
          </w:p>
          <w:p w14:paraId="347A8736">
            <w:pPr>
              <w:widowControl/>
              <w:snapToGrid w:val="0"/>
              <w:spacing w:line="240" w:lineRule="atLeast"/>
              <w:jc w:val="center"/>
              <w:textAlignment w:val="center"/>
              <w:rPr>
                <w:rStyle w:val="32"/>
                <w:rFonts w:hint="eastAsia" w:ascii="宋体" w:hAnsi="宋体" w:eastAsia="宋体" w:cs="宋体"/>
                <w:sz w:val="18"/>
                <w:szCs w:val="18"/>
                <w:lang w:eastAsia="zh-CN" w:bidi="ar"/>
              </w:rPr>
            </w:pPr>
            <w:r>
              <w:rPr>
                <w:rStyle w:val="32"/>
                <w:rFonts w:hint="eastAsia" w:ascii="宋体" w:hAnsi="宋体" w:eastAsia="宋体" w:cs="宋体"/>
                <w:b w:val="0"/>
                <w:bCs w:val="0"/>
                <w:sz w:val="18"/>
                <w:szCs w:val="18"/>
                <w:lang w:eastAsia="zh-CN" w:bidi="ar"/>
              </w:rPr>
              <w:t>共突变</w:t>
            </w:r>
          </w:p>
        </w:tc>
        <w:tc>
          <w:tcPr>
            <w:tcW w:w="1135" w:type="dxa"/>
            <w:tcBorders>
              <w:top w:val="single" w:color="000000" w:themeColor="text1" w:sz="4" w:space="0"/>
              <w:left w:val="nil"/>
              <w:bottom w:val="single" w:color="000000" w:themeColor="text1" w:sz="4" w:space="0"/>
              <w:right w:val="nil"/>
            </w:tcBorders>
            <w:shd w:val="clear" w:color="auto" w:fill="auto"/>
            <w:vAlign w:val="center"/>
          </w:tcPr>
          <w:p w14:paraId="49647922">
            <w:pPr>
              <w:widowControl/>
              <w:snapToGrid w:val="0"/>
              <w:spacing w:line="240" w:lineRule="atLeast"/>
              <w:jc w:val="center"/>
              <w:textAlignment w:val="center"/>
              <w:rPr>
                <w:rFonts w:hint="eastAsia" w:ascii="宋体" w:hAnsi="宋体" w:eastAsia="宋体" w:cs="宋体"/>
                <w:sz w:val="18"/>
                <w:szCs w:val="18"/>
                <w:lang w:eastAsia="zh-CN"/>
              </w:rPr>
            </w:pPr>
            <w:r>
              <w:rPr>
                <w:rFonts w:hint="eastAsia" w:ascii="宋体" w:hAnsi="宋体" w:eastAsia="宋体" w:cs="宋体"/>
                <w:color w:val="000000"/>
                <w:sz w:val="18"/>
                <w:szCs w:val="18"/>
                <w:lang w:eastAsia="zh-CN"/>
              </w:rPr>
              <w:t>{{ ed.RB1 }}</w:t>
            </w:r>
          </w:p>
        </w:tc>
        <w:tc>
          <w:tcPr>
            <w:tcW w:w="5683" w:type="dxa"/>
            <w:tcBorders>
              <w:top w:val="single" w:color="000000" w:themeColor="text1" w:sz="4" w:space="0"/>
              <w:left w:val="nil"/>
              <w:bottom w:val="single" w:color="000000" w:themeColor="text1" w:sz="4" w:space="0"/>
              <w:right w:val="nil"/>
            </w:tcBorders>
            <w:shd w:val="clear" w:color="auto" w:fill="auto"/>
            <w:vAlign w:val="center"/>
          </w:tcPr>
          <w:p w14:paraId="3102C296">
            <w:pPr>
              <w:widowControl/>
              <w:snapToGrid w:val="0"/>
              <w:spacing w:line="240" w:lineRule="atLeast"/>
              <w:jc w:val="both"/>
              <w:textAlignment w:val="center"/>
              <w:rPr>
                <w:rFonts w:hint="eastAsia" w:ascii="宋体" w:hAnsi="宋体" w:eastAsia="宋体" w:cs="宋体"/>
                <w:color w:val="000000"/>
                <w:sz w:val="18"/>
                <w:szCs w:val="18"/>
                <w:lang w:eastAsia="zh-CN" w:bidi="ar"/>
              </w:rPr>
            </w:pPr>
            <w:r>
              <w:rPr>
                <w:rFonts w:hint="eastAsia" w:ascii="宋体" w:hAnsi="宋体" w:eastAsia="宋体" w:cs="宋体"/>
                <w:color w:val="000000"/>
                <w:sz w:val="18"/>
                <w:szCs w:val="18"/>
                <w:lang w:eastAsia="zh-CN" w:bidi="ar"/>
              </w:rPr>
              <w:t>有研究表明在前列腺癌中，RB1与TP53同时功能缺失，可能导致前列腺癌患者对抗雄激素治疗抵抗。74%的神经内分泌样转移性去势抵抗性前列腺癌中同时存在TP53及RB1失活突变。此外，在接受恩扎卢胺或阿比特龙治疗后疾病进展的患者中， TP53及RB1基因同时失活突变的频率明显更高。</w:t>
            </w:r>
          </w:p>
        </w:tc>
        <w:tc>
          <w:tcPr>
            <w:tcW w:w="1692" w:type="dxa"/>
            <w:tcBorders>
              <w:top w:val="single" w:color="000000" w:themeColor="text1" w:sz="4" w:space="0"/>
              <w:left w:val="nil"/>
              <w:bottom w:val="single" w:color="000000" w:themeColor="text1" w:sz="4" w:space="0"/>
            </w:tcBorders>
            <w:shd w:val="clear" w:color="auto" w:fill="auto"/>
            <w:vAlign w:val="center"/>
          </w:tcPr>
          <w:p w14:paraId="63F8F42C">
            <w:pPr>
              <w:widowControl/>
              <w:snapToGrid w:val="0"/>
              <w:spacing w:line="240" w:lineRule="atLeast"/>
              <w:jc w:val="both"/>
              <w:textAlignment w:val="center"/>
              <w:rPr>
                <w:rFonts w:hint="eastAsia" w:ascii="宋体" w:hAnsi="宋体" w:eastAsia="宋体" w:cs="宋体"/>
                <w:color w:val="000000"/>
                <w:sz w:val="18"/>
                <w:szCs w:val="18"/>
                <w:lang w:eastAsia="zh-CN" w:bidi="ar"/>
              </w:rPr>
            </w:pPr>
            <w:r>
              <w:rPr>
                <w:rFonts w:hint="eastAsia" w:ascii="宋体" w:hAnsi="宋体" w:eastAsia="宋体" w:cs="宋体"/>
                <w:color w:val="000000"/>
                <w:sz w:val="18"/>
                <w:szCs w:val="18"/>
                <w:lang w:eastAsia="zh-CN" w:bidi="ar"/>
              </w:rPr>
              <w:t>PMID</w:t>
            </w:r>
            <w:r>
              <w:rPr>
                <w:rFonts w:hint="eastAsia" w:ascii="宋体" w:hAnsi="宋体" w:eastAsia="宋体" w:cs="宋体"/>
                <w:bCs/>
                <w:sz w:val="18"/>
                <w:szCs w:val="18"/>
                <w:lang w:eastAsia="zh-CN"/>
              </w:rPr>
              <w:t xml:space="preserve">: </w:t>
            </w:r>
            <w:r>
              <w:rPr>
                <w:rFonts w:hint="eastAsia" w:ascii="宋体" w:hAnsi="宋体" w:eastAsia="宋体" w:cs="宋体"/>
                <w:color w:val="000000"/>
                <w:sz w:val="18"/>
                <w:szCs w:val="18"/>
                <w:lang w:eastAsia="zh-CN" w:bidi="ar"/>
              </w:rPr>
              <w:t>28059767</w:t>
            </w:r>
          </w:p>
          <w:p w14:paraId="3C16596A">
            <w:pPr>
              <w:widowControl/>
              <w:snapToGrid w:val="0"/>
              <w:spacing w:line="240" w:lineRule="atLeast"/>
              <w:jc w:val="both"/>
              <w:textAlignment w:val="center"/>
              <w:rPr>
                <w:rFonts w:hint="eastAsia" w:ascii="宋体" w:hAnsi="宋体" w:eastAsia="宋体" w:cs="宋体"/>
                <w:color w:val="000000"/>
                <w:sz w:val="18"/>
                <w:szCs w:val="18"/>
                <w:lang w:eastAsia="zh-CN" w:bidi="ar"/>
              </w:rPr>
            </w:pPr>
            <w:r>
              <w:rPr>
                <w:rFonts w:hint="eastAsia" w:ascii="宋体" w:hAnsi="宋体" w:eastAsia="宋体" w:cs="宋体"/>
                <w:color w:val="000000"/>
                <w:sz w:val="18"/>
                <w:szCs w:val="18"/>
                <w:lang w:eastAsia="zh-CN" w:bidi="ar"/>
              </w:rPr>
              <w:t>PMID</w:t>
            </w:r>
            <w:r>
              <w:rPr>
                <w:rFonts w:hint="eastAsia" w:ascii="宋体" w:hAnsi="宋体" w:eastAsia="宋体" w:cs="宋体"/>
                <w:bCs/>
                <w:sz w:val="18"/>
                <w:szCs w:val="18"/>
                <w:lang w:eastAsia="zh-CN"/>
              </w:rPr>
              <w:t xml:space="preserve">: </w:t>
            </w:r>
            <w:r>
              <w:rPr>
                <w:rFonts w:hint="eastAsia" w:ascii="宋体" w:hAnsi="宋体" w:eastAsia="宋体" w:cs="宋体"/>
                <w:color w:val="000000"/>
                <w:sz w:val="18"/>
                <w:szCs w:val="18"/>
                <w:lang w:eastAsia="zh-CN" w:bidi="ar"/>
              </w:rPr>
              <w:t>28059768</w:t>
            </w:r>
          </w:p>
          <w:p w14:paraId="5D5AD356">
            <w:pPr>
              <w:widowControl/>
              <w:snapToGrid w:val="0"/>
              <w:spacing w:line="240" w:lineRule="atLeast"/>
              <w:jc w:val="both"/>
              <w:textAlignment w:val="center"/>
              <w:rPr>
                <w:rFonts w:hint="eastAsia" w:ascii="宋体" w:hAnsi="宋体" w:eastAsia="宋体" w:cs="宋体"/>
                <w:color w:val="000000"/>
                <w:sz w:val="18"/>
                <w:szCs w:val="18"/>
                <w:lang w:eastAsia="zh-CN" w:bidi="ar"/>
              </w:rPr>
            </w:pPr>
            <w:r>
              <w:rPr>
                <w:rFonts w:hint="eastAsia" w:ascii="宋体" w:hAnsi="宋体" w:eastAsia="宋体" w:cs="宋体"/>
                <w:color w:val="000000"/>
                <w:sz w:val="18"/>
                <w:szCs w:val="18"/>
                <w:lang w:eastAsia="zh-CN" w:bidi="ar"/>
              </w:rPr>
              <w:t>PMID</w:t>
            </w:r>
            <w:r>
              <w:rPr>
                <w:rFonts w:hint="eastAsia" w:ascii="宋体" w:hAnsi="宋体" w:eastAsia="宋体" w:cs="宋体"/>
                <w:bCs/>
                <w:sz w:val="18"/>
                <w:szCs w:val="18"/>
                <w:lang w:eastAsia="zh-CN"/>
              </w:rPr>
              <w:t xml:space="preserve">: </w:t>
            </w:r>
            <w:r>
              <w:rPr>
                <w:rFonts w:hint="eastAsia" w:ascii="宋体" w:hAnsi="宋体" w:eastAsia="宋体" w:cs="宋体"/>
                <w:color w:val="000000"/>
                <w:sz w:val="18"/>
                <w:szCs w:val="18"/>
                <w:lang w:eastAsia="zh-CN" w:bidi="ar"/>
              </w:rPr>
              <w:t>29460922</w:t>
            </w:r>
          </w:p>
        </w:tc>
      </w:tr>
    </w:tbl>
    <w:p w14:paraId="11718538">
      <w:pPr>
        <w:spacing w:before="47"/>
        <w:rPr>
          <w:rFonts w:hint="eastAsia" w:ascii="宋体" w:hAnsi="宋体" w:eastAsia="宋体" w:cs="宋体"/>
          <w:b/>
          <w:bCs/>
          <w:sz w:val="13"/>
          <w:szCs w:val="13"/>
          <w:lang w:eastAsia="zh-CN"/>
        </w:rPr>
      </w:pPr>
      <w:r>
        <w:rPr>
          <w:rFonts w:hint="eastAsia" w:ascii="宋体" w:hAnsi="宋体" w:eastAsia="宋体" w:cs="宋体"/>
          <w:b/>
          <w:bCs/>
          <w:sz w:val="13"/>
          <w:szCs w:val="13"/>
          <w:lang w:eastAsia="zh-CN"/>
        </w:rPr>
        <w:t>注：</w:t>
      </w:r>
    </w:p>
    <w:p w14:paraId="4D011DD0">
      <w:pPr>
        <w:numPr>
          <w:ilvl w:val="0"/>
          <w:numId w:val="4"/>
        </w:numPr>
        <w:rPr>
          <w:rFonts w:hint="eastAsia" w:ascii="宋体" w:hAnsi="宋体" w:eastAsia="宋体" w:cs="宋体"/>
          <w:sz w:val="13"/>
          <w:szCs w:val="13"/>
          <w:lang w:eastAsia="zh-CN"/>
        </w:rPr>
      </w:pPr>
      <w:r>
        <w:rPr>
          <w:rFonts w:hint="eastAsia" w:ascii="宋体" w:hAnsi="宋体" w:eastAsia="宋体" w:cs="宋体"/>
          <w:sz w:val="13"/>
          <w:szCs w:val="13"/>
          <w:lang w:eastAsia="zh-CN"/>
        </w:rPr>
        <w:t>目前已知神经内分泌分化（NED）及神经内分泌性前列腺癌（NEPC）是造成前列腺癌去势抵抗的重要原因，多发生于去势抵抗性前列腺癌（CRPC）经过长期去势治疗之后，具有神经内分泌（NE）特征的前列腺癌患者对化疗疗效差、预后不良，大多数生存期不足1年。基于临床研究提示的神经内分泌分化前列腺癌的基因突变图谱，有效提示化疗和预后情况。</w:t>
      </w:r>
    </w:p>
    <w:p w14:paraId="54617121">
      <w:pPr>
        <w:numPr>
          <w:ilvl w:val="0"/>
          <w:numId w:val="4"/>
        </w:numPr>
        <w:rPr>
          <w:rFonts w:hint="eastAsia" w:ascii="宋体" w:hAnsi="宋体" w:eastAsia="宋体" w:cs="宋体"/>
          <w:sz w:val="13"/>
          <w:szCs w:val="13"/>
          <w:lang w:eastAsia="zh-CN"/>
        </w:rPr>
      </w:pPr>
      <w:r>
        <w:rPr>
          <w:rFonts w:hint="eastAsia" w:ascii="宋体" w:hAnsi="宋体" w:eastAsia="宋体" w:cs="宋体"/>
          <w:sz w:val="13"/>
          <w:szCs w:val="13"/>
          <w:lang w:eastAsia="zh-CN"/>
        </w:rPr>
        <w:t>本列表中基因的检测范围涵盖但不限于上表中列出的变异类型。良性变异、或疑似良性变异不在此“检出”范围内。</w:t>
      </w:r>
    </w:p>
    <w:p w14:paraId="0A8CA64B">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4"/>
          <w:szCs w:val="24"/>
          <w:lang w:eastAsia="zh-CN"/>
        </w:rPr>
      </w:pPr>
      <w:r>
        <w:rPr>
          <w:rFonts w:hint="eastAsia" w:ascii="宋体" w:hAnsi="宋体" w:eastAsia="宋体" w:cs="宋体"/>
          <w:sz w:val="18"/>
          <w:szCs w:val="18"/>
          <w:lang w:eastAsia="zh-CN"/>
        </w:rPr>
        <w:br w:type="page"/>
      </w:r>
      <w:r>
        <w:rPr>
          <w:rFonts w:hint="eastAsia" w:ascii="Times New Roman" w:hAnsi="Times New Roman" w:eastAsia="微软雅黑" w:cs="Times New Roman"/>
          <w:sz w:val="24"/>
          <w:szCs w:val="24"/>
          <w:highlight w:val="none"/>
          <w:lang w:eastAsia="zh-CN"/>
        </w:rPr>
        <w:t>{% endif %}</w:t>
      </w:r>
      <w:bookmarkStart w:id="5" w:name="_Toc8577"/>
      <w:bookmarkStart w:id="6" w:name="_Toc20859"/>
      <w:bookmarkStart w:id="7" w:name="_Toc17242"/>
      <w:r>
        <w:rPr>
          <w:rFonts w:hint="default" w:ascii="Times New Roman" w:hAnsi="Times New Roman" w:eastAsia="微软雅黑" w:cs="Times New Roman"/>
          <w:sz w:val="24"/>
          <w:szCs w:val="24"/>
          <w:lang w:eastAsia="zh-CN"/>
        </w:rPr>
        <w:t>{%if</w:t>
      </w:r>
      <w:r>
        <w:rPr>
          <w:rStyle w:val="15"/>
          <w:rFonts w:hint="eastAsia" w:ascii="Times New Roman" w:hAnsi="Times New Roman" w:eastAsia="微软雅黑" w:cs="Times New Roman"/>
          <w:color w:val="auto"/>
          <w:sz w:val="24"/>
          <w:szCs w:val="24"/>
          <w:lang w:val="en-US" w:eastAsia="zh-CN"/>
        </w:rPr>
        <w:t xml:space="preserve"> disease.ThyroidCarcinoma</w:t>
      </w:r>
      <w:r>
        <w:rPr>
          <w:rFonts w:hint="default" w:ascii="Times New Roman" w:hAnsi="Times New Roman" w:eastAsia="微软雅黑" w:cs="Times New Roman"/>
          <w:sz w:val="24"/>
          <w:szCs w:val="24"/>
          <w:lang w:eastAsia="zh-CN"/>
        </w:rPr>
        <w:t>%}</w:t>
      </w:r>
    </w:p>
    <w:p w14:paraId="3D13D5ED">
      <w:pPr>
        <w:rPr>
          <w:rFonts w:hint="default" w:ascii="Times New Roman" w:hAnsi="Times New Roman" w:eastAsia="微软雅黑" w:cs="Times New Roman"/>
          <w:sz w:val="24"/>
          <w:szCs w:val="24"/>
          <w:highlight w:val="none"/>
          <w:lang w:val="en-US" w:eastAsia="zh-CN"/>
        </w:rPr>
      </w:pPr>
    </w:p>
    <w:p w14:paraId="5BD6441C">
      <w:pPr>
        <w:rPr>
          <w:rFonts w:hint="eastAsia" w:ascii="Times New Roman" w:hAnsi="Times New Roman" w:eastAsia="微软雅黑" w:cs="Times New Roman"/>
          <w:sz w:val="24"/>
          <w:szCs w:val="24"/>
          <w:highlight w:val="none"/>
          <w:lang w:eastAsia="zh-CN"/>
        </w:rPr>
      </w:pPr>
      <w:r>
        <w:rPr>
          <w:rFonts w:ascii="Gotham Book" w:hAnsi="Gotham Book" w:eastAsia="方正德赛黑简体 512B" w:cs="Times New Roman"/>
          <w:color w:val="006CB6"/>
        </w:rPr>
        <mc:AlternateContent>
          <mc:Choice Requires="wps">
            <w:drawing>
              <wp:inline distT="0" distB="0" distL="0" distR="0">
                <wp:extent cx="6326505" cy="297180"/>
                <wp:effectExtent l="4445" t="4445" r="8890" b="18415"/>
                <wp:docPr id="9" name="同侧圆角矩形 9"/>
                <wp:cNvGraphicFramePr/>
                <a:graphic xmlns:a="http://schemas.openxmlformats.org/drawingml/2006/main">
                  <a:graphicData uri="http://schemas.microsoft.com/office/word/2010/wordprocessingShape">
                    <wps:wsp>
                      <wps:cNvSpPr/>
                      <wps:spPr>
                        <a:xfrm>
                          <a:off x="0" y="0"/>
                          <a:ext cx="6326505" cy="297180"/>
                        </a:xfrm>
                        <a:prstGeom prst="round2SameRect">
                          <a:avLst/>
                        </a:prstGeom>
                        <a:solidFill>
                          <a:srgbClr val="18CF96"/>
                        </a:solidFill>
                        <a:ln>
                          <a:solidFill>
                            <a:srgbClr val="18CF96"/>
                          </a:solidFill>
                        </a:ln>
                        <a:effectLst/>
                      </wps:spPr>
                      <wps:style>
                        <a:lnRef idx="1">
                          <a:schemeClr val="accent1"/>
                        </a:lnRef>
                        <a:fillRef idx="3">
                          <a:schemeClr val="accent1"/>
                        </a:fillRef>
                        <a:effectRef idx="2">
                          <a:schemeClr val="accent1"/>
                        </a:effectRef>
                        <a:fontRef idx="minor">
                          <a:schemeClr val="lt1"/>
                        </a:fontRef>
                      </wps:style>
                      <wps:txbx>
                        <w:txbxContent>
                          <w:p w14:paraId="6F68CB63">
                            <w:pPr>
                              <w:keepNext w:val="0"/>
                              <w:keepLines w:val="0"/>
                              <w:pageBreakBefore w:val="0"/>
                              <w:widowControl w:val="0"/>
                              <w:kinsoku/>
                              <w:wordWrap/>
                              <w:overflowPunct/>
                              <w:topLinePunct w:val="0"/>
                              <w:bidi w:val="0"/>
                              <w:adjustRightInd/>
                              <w:snapToGrid/>
                              <w:spacing w:before="0" w:beforeLines="30"/>
                              <w:textAlignment w:val="auto"/>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预后评估</w:t>
                            </w:r>
                          </w:p>
                        </w:txbxContent>
                      </wps:txbx>
                      <wps:bodyPr rot="0" spcFirstLastPara="0" vertOverflow="overflow" horzOverflow="overflow" vert="horz" wrap="square" lIns="36000" tIns="0" rIns="36000" bIns="0" numCol="1" spcCol="0" rtlCol="0" fromWordArt="0" anchor="ctr" anchorCtr="0" forceAA="0" compatLnSpc="1">
                        <a:noAutofit/>
                      </wps:bodyPr>
                    </wps:wsp>
                  </a:graphicData>
                </a:graphic>
              </wp:inline>
            </w:drawing>
          </mc:Choice>
          <mc:Fallback>
            <w:pict>
              <v:shape id="_x0000_s1026" o:spid="_x0000_s1026" style="height:23.4pt;width:498.15pt;v-text-anchor:middle;" fillcolor="#18CF96" filled="t" stroked="t" coordsize="6326505,297180" o:gfxdata="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C/qR+m0wAA&#10;AAQBAAAPAAAAAAAAAAEAIAAAACIAAABkcnMvZG93bnJldi54bWxQSwECFAAUAAAACACHTuJACE5n&#10;MJUCAAAaBQAADgAAAAAAAAABACAAAAAiAQAAZHJzL2Uyb0RvYy54bWxQSwUGAAAAAAYABgBZAQAA&#10;KQYAAAAA&#10;" path="m49530,0l6276974,0c6304329,0,6326504,22175,6326504,49530l6326505,297180,6326505,297180,0,297180,0,297180,0,49530c0,22175,22175,0,49530,0xe">
                <v:path textboxrect="0,0,6326505,297180" o:connectlocs="6326505,148590;3163252,297180;0,148590;3163252,0" o:connectangles="0,82,164,247"/>
                <v:fill on="t" focussize="0,0"/>
                <v:stroke weight="0.5pt" color="#18CF96 [3204]" miterlimit="8" joinstyle="miter"/>
                <v:imagedata o:title=""/>
                <o:lock v:ext="edit" aspectratio="f"/>
                <v:textbox inset="1mm,0mm,1mm,0mm">
                  <w:txbxContent>
                    <w:p w14:paraId="6F68CB63">
                      <w:pPr>
                        <w:keepNext w:val="0"/>
                        <w:keepLines w:val="0"/>
                        <w:pageBreakBefore w:val="0"/>
                        <w:widowControl w:val="0"/>
                        <w:kinsoku/>
                        <w:wordWrap/>
                        <w:overflowPunct/>
                        <w:topLinePunct w:val="0"/>
                        <w:bidi w:val="0"/>
                        <w:adjustRightInd/>
                        <w:snapToGrid/>
                        <w:spacing w:before="0" w:beforeLines="30"/>
                        <w:textAlignment w:val="auto"/>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预后评估</w:t>
                      </w:r>
                    </w:p>
                  </w:txbxContent>
                </v:textbox>
                <w10:wrap type="none"/>
                <w10:anchorlock/>
              </v:shape>
            </w:pict>
          </mc:Fallback>
        </mc:AlternateContent>
      </w:r>
    </w:p>
    <w:bookmarkEnd w:id="5"/>
    <w:bookmarkEnd w:id="6"/>
    <w:bookmarkEnd w:id="7"/>
    <w:p w14:paraId="090A9E60">
      <w:pPr>
        <w:keepNext w:val="0"/>
        <w:keepLines w:val="0"/>
        <w:pageBreakBefore w:val="0"/>
        <w:widowControl w:val="0"/>
        <w:kinsoku/>
        <w:wordWrap/>
        <w:overflowPunct/>
        <w:topLinePunct w:val="0"/>
        <w:autoSpaceDE/>
        <w:autoSpaceDN/>
        <w:bidi w:val="0"/>
        <w:adjustRightInd/>
        <w:snapToGrid/>
        <w:textAlignment w:val="auto"/>
        <w:rPr>
          <w:rFonts w:ascii="Times New Roman" w:hAnsi="Times New Roman" w:eastAsia="微软雅黑" w:cs="Times New Roman"/>
          <w:b/>
          <w:color w:val="000000" w:themeColor="text1"/>
          <w:sz w:val="24"/>
          <w:szCs w:val="24"/>
          <w:lang w:eastAsia="zh-CN"/>
          <w14:textFill>
            <w14:solidFill>
              <w14:schemeClr w14:val="tx1"/>
            </w14:solidFill>
          </w14:textFill>
        </w:rPr>
      </w:pPr>
    </w:p>
    <w:tbl>
      <w:tblPr>
        <w:tblStyle w:val="29"/>
        <w:tblW w:w="9978" w:type="dxa"/>
        <w:tblInd w:w="0" w:type="dxa"/>
        <w:tblBorders>
          <w:top w:val="single" w:color="00B050" w:sz="18" w:space="0"/>
          <w:left w:val="none" w:color="auto" w:sz="0" w:space="0"/>
          <w:bottom w:val="single" w:color="auto" w:sz="4" w:space="0"/>
          <w:right w:val="none" w:color="auto" w:sz="0" w:space="0"/>
          <w:insideH w:val="single" w:color="auto" w:sz="4" w:space="0"/>
          <w:insideV w:val="dotted" w:color="00B050" w:sz="4" w:space="0"/>
        </w:tblBorders>
        <w:tblLayout w:type="fixed"/>
        <w:tblCellMar>
          <w:top w:w="0" w:type="dxa"/>
          <w:left w:w="0" w:type="dxa"/>
          <w:bottom w:w="0" w:type="dxa"/>
          <w:right w:w="0" w:type="dxa"/>
        </w:tblCellMar>
      </w:tblPr>
      <w:tblGrid>
        <w:gridCol w:w="966"/>
        <w:gridCol w:w="1407"/>
        <w:gridCol w:w="1033"/>
        <w:gridCol w:w="6572"/>
      </w:tblGrid>
      <w:tr w14:paraId="737793D4">
        <w:tblPrEx>
          <w:tblBorders>
            <w:top w:val="single" w:color="00B050" w:sz="18" w:space="0"/>
            <w:left w:val="none" w:color="auto" w:sz="0" w:space="0"/>
            <w:bottom w:val="single" w:color="auto" w:sz="4" w:space="0"/>
            <w:right w:val="none" w:color="auto" w:sz="0" w:space="0"/>
            <w:insideH w:val="single" w:color="auto" w:sz="4" w:space="0"/>
            <w:insideV w:val="dotted" w:color="00B050" w:sz="4" w:space="0"/>
          </w:tblBorders>
          <w:tblCellMar>
            <w:top w:w="0" w:type="dxa"/>
            <w:left w:w="0" w:type="dxa"/>
            <w:bottom w:w="0" w:type="dxa"/>
            <w:right w:w="0" w:type="dxa"/>
          </w:tblCellMar>
        </w:tblPrEx>
        <w:trPr>
          <w:cantSplit/>
          <w:trHeight w:val="605" w:hRule="exact"/>
          <w:tblHeader/>
        </w:trPr>
        <w:tc>
          <w:tcPr>
            <w:tcW w:w="966" w:type="dxa"/>
            <w:tcBorders>
              <w:top w:val="nil"/>
              <w:right w:val="nil"/>
            </w:tcBorders>
            <w:shd w:val="clear" w:color="auto" w:fill="00D392"/>
            <w:vAlign w:val="center"/>
          </w:tcPr>
          <w:p w14:paraId="64B71DD2">
            <w:pPr>
              <w:pStyle w:val="28"/>
              <w:jc w:val="cente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检测基因</w:t>
            </w:r>
          </w:p>
        </w:tc>
        <w:tc>
          <w:tcPr>
            <w:tcW w:w="1407" w:type="dxa"/>
            <w:tcBorders>
              <w:top w:val="nil"/>
              <w:left w:val="nil"/>
              <w:right w:val="nil"/>
            </w:tcBorders>
            <w:shd w:val="clear" w:color="auto" w:fill="00D392"/>
            <w:vAlign w:val="center"/>
          </w:tcPr>
          <w:p w14:paraId="6BAA705E">
            <w:pPr>
              <w:pStyle w:val="28"/>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14:textFill>
                  <w14:solidFill>
                    <w14:schemeClr w14:val="bg1"/>
                  </w14:solidFill>
                </w14:textFill>
              </w:rPr>
              <w:t>检测结果</w:t>
            </w:r>
          </w:p>
        </w:tc>
        <w:tc>
          <w:tcPr>
            <w:tcW w:w="1033" w:type="dxa"/>
            <w:tcBorders>
              <w:top w:val="nil"/>
              <w:left w:val="nil"/>
              <w:right w:val="nil"/>
            </w:tcBorders>
            <w:shd w:val="clear" w:color="auto" w:fill="00D392"/>
            <w:vAlign w:val="center"/>
          </w:tcPr>
          <w:p w14:paraId="4F0FBFA2">
            <w:pPr>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变异丰度</w:t>
            </w:r>
          </w:p>
        </w:tc>
        <w:tc>
          <w:tcPr>
            <w:tcW w:w="6572" w:type="dxa"/>
            <w:tcBorders>
              <w:top w:val="nil"/>
              <w:left w:val="nil"/>
            </w:tcBorders>
            <w:shd w:val="clear" w:color="auto" w:fill="00D392"/>
            <w:vAlign w:val="center"/>
          </w:tcPr>
          <w:p w14:paraId="2F21F968">
            <w:pPr>
              <w:pStyle w:val="28"/>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w:t>
            </w:r>
          </w:p>
        </w:tc>
      </w:tr>
      <w:tr w14:paraId="28B5C73A">
        <w:tblPrEx>
          <w:tblBorders>
            <w:top w:val="single" w:color="00B050" w:sz="18" w:space="0"/>
            <w:left w:val="none" w:color="auto" w:sz="0" w:space="0"/>
            <w:bottom w:val="single" w:color="auto" w:sz="4" w:space="0"/>
            <w:right w:val="none" w:color="auto" w:sz="0" w:space="0"/>
            <w:insideH w:val="single" w:color="auto" w:sz="4" w:space="0"/>
            <w:insideV w:val="dotted" w:color="00B050" w:sz="4" w:space="0"/>
          </w:tblBorders>
          <w:tblCellMar>
            <w:top w:w="0" w:type="dxa"/>
            <w:left w:w="0" w:type="dxa"/>
            <w:bottom w:w="0" w:type="dxa"/>
            <w:right w:w="0" w:type="dxa"/>
          </w:tblCellMar>
        </w:tblPrEx>
        <w:trPr>
          <w:cantSplit/>
          <w:trHeight w:val="567" w:hRule="atLeast"/>
        </w:trPr>
        <w:tc>
          <w:tcPr>
            <w:tcW w:w="9978" w:type="dxa"/>
            <w:gridSpan w:val="4"/>
            <w:shd w:val="clear" w:color="auto" w:fill="auto"/>
            <w:vAlign w:val="center"/>
          </w:tcPr>
          <w:p w14:paraId="195B4FB0">
            <w:pPr>
              <w:spacing w:before="1" w:line="249" w:lineRule="auto"/>
              <w:ind w:left="262" w:right="131"/>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if prognosticEvaluation != [] %}</w:t>
            </w:r>
          </w:p>
        </w:tc>
      </w:tr>
      <w:tr w14:paraId="7918F225">
        <w:tblPrEx>
          <w:tblBorders>
            <w:top w:val="single" w:color="00B050" w:sz="18" w:space="0"/>
            <w:left w:val="none" w:color="auto" w:sz="0" w:space="0"/>
            <w:bottom w:val="single" w:color="auto" w:sz="4" w:space="0"/>
            <w:right w:val="none" w:color="auto" w:sz="0" w:space="0"/>
            <w:insideH w:val="single" w:color="auto" w:sz="4" w:space="0"/>
            <w:insideV w:val="dotted" w:color="00B050" w:sz="4" w:space="0"/>
          </w:tblBorders>
          <w:tblCellMar>
            <w:top w:w="0" w:type="dxa"/>
            <w:left w:w="0" w:type="dxa"/>
            <w:bottom w:w="0" w:type="dxa"/>
            <w:right w:w="0" w:type="dxa"/>
          </w:tblCellMar>
        </w:tblPrEx>
        <w:trPr>
          <w:cantSplit/>
          <w:trHeight w:val="567" w:hRule="atLeast"/>
        </w:trPr>
        <w:tc>
          <w:tcPr>
            <w:tcW w:w="9978" w:type="dxa"/>
            <w:gridSpan w:val="4"/>
            <w:shd w:val="clear" w:color="auto" w:fill="auto"/>
            <w:vAlign w:val="center"/>
          </w:tcPr>
          <w:p w14:paraId="03C697B0">
            <w:pPr>
              <w:spacing w:before="1" w:line="249" w:lineRule="auto"/>
              <w:ind w:left="262" w:right="131"/>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for tip in prognosticEvaluation %}</w:t>
            </w:r>
          </w:p>
        </w:tc>
      </w:tr>
      <w:tr w14:paraId="634F3109">
        <w:tblPrEx>
          <w:tblBorders>
            <w:top w:val="single" w:color="00B050" w:sz="18" w:space="0"/>
            <w:left w:val="none" w:color="auto" w:sz="0" w:space="0"/>
            <w:bottom w:val="single" w:color="auto" w:sz="4" w:space="0"/>
            <w:right w:val="none" w:color="auto" w:sz="0" w:space="0"/>
            <w:insideH w:val="single" w:color="auto" w:sz="4" w:space="0"/>
            <w:insideV w:val="dotted" w:color="00B050" w:sz="4" w:space="0"/>
          </w:tblBorders>
          <w:tblCellMar>
            <w:top w:w="0" w:type="dxa"/>
            <w:left w:w="0" w:type="dxa"/>
            <w:bottom w:w="0" w:type="dxa"/>
            <w:right w:w="0" w:type="dxa"/>
          </w:tblCellMar>
        </w:tblPrEx>
        <w:trPr>
          <w:cantSplit/>
          <w:trHeight w:val="567" w:hRule="atLeast"/>
        </w:trPr>
        <w:tc>
          <w:tcPr>
            <w:tcW w:w="966" w:type="dxa"/>
            <w:tcBorders>
              <w:right w:val="nil"/>
            </w:tcBorders>
            <w:shd w:val="clear" w:color="auto" w:fill="auto"/>
            <w:vAlign w:val="center"/>
          </w:tcPr>
          <w:p w14:paraId="6FC6EE51">
            <w:pPr>
              <w:ind w:left="162" w:right="163"/>
              <w:jc w:val="center"/>
              <w:rPr>
                <w:rFonts w:hint="eastAsia" w:ascii="宋体" w:hAnsi="宋体" w:eastAsia="宋体" w:cs="宋体"/>
                <w:b/>
                <w:sz w:val="18"/>
                <w:szCs w:val="18"/>
              </w:rPr>
            </w:pPr>
            <w:r>
              <w:rPr>
                <w:rFonts w:hint="eastAsia" w:ascii="宋体" w:hAnsi="宋体" w:eastAsia="宋体" w:cs="宋体"/>
                <w:b w:val="0"/>
                <w:bCs/>
                <w:sz w:val="18"/>
                <w:szCs w:val="18"/>
                <w:lang w:eastAsia="zh-CN"/>
              </w:rPr>
              <w:t>{{ tip.gene }}</w:t>
            </w:r>
          </w:p>
        </w:tc>
        <w:tc>
          <w:tcPr>
            <w:tcW w:w="1407" w:type="dxa"/>
            <w:tcBorders>
              <w:left w:val="nil"/>
              <w:right w:val="nil"/>
            </w:tcBorders>
            <w:shd w:val="clear" w:color="auto" w:fill="auto"/>
            <w:vAlign w:val="center"/>
          </w:tcPr>
          <w:p w14:paraId="2B07E59A">
            <w:pPr>
              <w:spacing w:before="2"/>
              <w:ind w:left="116" w:right="116"/>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 tip.ori_variant }}</w:t>
            </w:r>
          </w:p>
        </w:tc>
        <w:tc>
          <w:tcPr>
            <w:tcW w:w="1033" w:type="dxa"/>
            <w:tcBorders>
              <w:left w:val="nil"/>
              <w:right w:val="nil"/>
            </w:tcBorders>
            <w:shd w:val="clear" w:color="auto" w:fill="auto"/>
            <w:vAlign w:val="center"/>
          </w:tcPr>
          <w:p w14:paraId="149CB13B">
            <w:pPr>
              <w:jc w:val="center"/>
              <w:rPr>
                <w:rFonts w:hint="eastAsia" w:ascii="宋体" w:hAnsi="宋体" w:eastAsia="宋体" w:cs="宋体"/>
                <w:sz w:val="18"/>
                <w:szCs w:val="18"/>
              </w:rPr>
            </w:pPr>
            <w:r>
              <w:rPr>
                <w:rFonts w:hint="eastAsia" w:ascii="宋体" w:hAnsi="宋体" w:eastAsia="宋体" w:cs="宋体"/>
                <w:sz w:val="18"/>
                <w:szCs w:val="18"/>
                <w:lang w:eastAsia="zh-CN"/>
              </w:rPr>
              <w:t>{{ tip.mutFreq }}</w:t>
            </w:r>
          </w:p>
        </w:tc>
        <w:tc>
          <w:tcPr>
            <w:tcW w:w="6572" w:type="dxa"/>
            <w:tcBorders>
              <w:left w:val="nil"/>
            </w:tcBorders>
            <w:shd w:val="clear" w:color="auto" w:fill="auto"/>
            <w:vAlign w:val="center"/>
          </w:tcPr>
          <w:p w14:paraId="2E08A253">
            <w:pPr>
              <w:keepNext w:val="0"/>
              <w:keepLines w:val="0"/>
              <w:pageBreakBefore w:val="0"/>
              <w:widowControl w:val="0"/>
              <w:kinsoku/>
              <w:wordWrap/>
              <w:overflowPunct/>
              <w:topLinePunct w:val="0"/>
              <w:autoSpaceDE/>
              <w:autoSpaceDN/>
              <w:bidi w:val="0"/>
              <w:adjustRightInd/>
              <w:snapToGrid/>
              <w:spacing w:before="1" w:line="250" w:lineRule="auto"/>
              <w:ind w:left="113" w:right="130"/>
              <w:textAlignment w:val="auto"/>
              <w:rPr>
                <w:rFonts w:hint="eastAsia" w:ascii="宋体" w:hAnsi="宋体" w:eastAsia="宋体" w:cs="宋体"/>
                <w:sz w:val="18"/>
                <w:szCs w:val="18"/>
                <w:lang w:eastAsia="zh-CN"/>
              </w:rPr>
            </w:pPr>
            <w:r>
              <w:rPr>
                <w:rFonts w:hint="eastAsia" w:ascii="宋体" w:hAnsi="宋体" w:eastAsia="宋体" w:cs="宋体"/>
                <w:bCs/>
                <w:sz w:val="18"/>
                <w:szCs w:val="18"/>
                <w:lang w:eastAsia="zh-CN"/>
              </w:rPr>
              <w:t xml:space="preserve">{{ </w:t>
            </w:r>
            <w:r>
              <w:rPr>
                <w:rFonts w:hint="eastAsia" w:ascii="宋体" w:hAnsi="宋体" w:eastAsia="宋体" w:cs="宋体"/>
                <w:sz w:val="18"/>
                <w:szCs w:val="18"/>
                <w:lang w:eastAsia="zh-CN"/>
              </w:rPr>
              <w:t>tip</w:t>
            </w:r>
            <w:r>
              <w:rPr>
                <w:rFonts w:hint="eastAsia" w:ascii="宋体" w:hAnsi="宋体" w:eastAsia="宋体" w:cs="宋体"/>
                <w:bCs/>
                <w:sz w:val="18"/>
                <w:szCs w:val="18"/>
                <w:lang w:eastAsia="zh-CN"/>
              </w:rPr>
              <w:t>.prognosis_evaluation }}</w:t>
            </w:r>
          </w:p>
        </w:tc>
      </w:tr>
      <w:tr w14:paraId="41779B62">
        <w:tblPrEx>
          <w:tblBorders>
            <w:top w:val="single" w:color="00B050" w:sz="18" w:space="0"/>
            <w:left w:val="none" w:color="auto" w:sz="0" w:space="0"/>
            <w:bottom w:val="single" w:color="auto" w:sz="4" w:space="0"/>
            <w:right w:val="none" w:color="auto" w:sz="0" w:space="0"/>
            <w:insideH w:val="single" w:color="auto" w:sz="4" w:space="0"/>
            <w:insideV w:val="dotted" w:color="00B050" w:sz="4" w:space="0"/>
          </w:tblBorders>
          <w:tblCellMar>
            <w:top w:w="0" w:type="dxa"/>
            <w:left w:w="0" w:type="dxa"/>
            <w:bottom w:w="0" w:type="dxa"/>
            <w:right w:w="0" w:type="dxa"/>
          </w:tblCellMar>
        </w:tblPrEx>
        <w:trPr>
          <w:cantSplit/>
          <w:trHeight w:val="567" w:hRule="atLeast"/>
        </w:trPr>
        <w:tc>
          <w:tcPr>
            <w:tcW w:w="9978" w:type="dxa"/>
            <w:gridSpan w:val="4"/>
            <w:shd w:val="clear" w:color="auto" w:fill="auto"/>
            <w:vAlign w:val="center"/>
          </w:tcPr>
          <w:p w14:paraId="063A0EA5">
            <w:pPr>
              <w:spacing w:before="1" w:line="249" w:lineRule="auto"/>
              <w:ind w:left="262" w:right="131"/>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endfor %}</w:t>
            </w:r>
          </w:p>
        </w:tc>
      </w:tr>
      <w:tr w14:paraId="48CFB200">
        <w:tblPrEx>
          <w:tblBorders>
            <w:top w:val="single" w:color="00B050" w:sz="18" w:space="0"/>
            <w:left w:val="none" w:color="auto" w:sz="0" w:space="0"/>
            <w:bottom w:val="single" w:color="auto" w:sz="4" w:space="0"/>
            <w:right w:val="none" w:color="auto" w:sz="0" w:space="0"/>
            <w:insideH w:val="single" w:color="auto" w:sz="4" w:space="0"/>
            <w:insideV w:val="dotted" w:color="00B050" w:sz="4" w:space="0"/>
          </w:tblBorders>
          <w:tblCellMar>
            <w:top w:w="0" w:type="dxa"/>
            <w:left w:w="0" w:type="dxa"/>
            <w:bottom w:w="0" w:type="dxa"/>
            <w:right w:w="0" w:type="dxa"/>
          </w:tblCellMar>
        </w:tblPrEx>
        <w:trPr>
          <w:cantSplit/>
          <w:trHeight w:val="567" w:hRule="atLeast"/>
        </w:trPr>
        <w:tc>
          <w:tcPr>
            <w:tcW w:w="9978" w:type="dxa"/>
            <w:gridSpan w:val="4"/>
            <w:shd w:val="clear" w:color="auto" w:fill="auto"/>
            <w:vAlign w:val="center"/>
          </w:tcPr>
          <w:p w14:paraId="27F46018">
            <w:pPr>
              <w:spacing w:before="1" w:line="249" w:lineRule="auto"/>
              <w:ind w:left="262" w:right="131"/>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else %}</w:t>
            </w:r>
          </w:p>
        </w:tc>
      </w:tr>
      <w:tr w14:paraId="19068E36">
        <w:tblPrEx>
          <w:tblBorders>
            <w:top w:val="single" w:color="00B050" w:sz="18" w:space="0"/>
            <w:left w:val="none" w:color="auto" w:sz="0" w:space="0"/>
            <w:bottom w:val="single" w:color="auto" w:sz="4" w:space="0"/>
            <w:right w:val="none" w:color="auto" w:sz="0" w:space="0"/>
            <w:insideH w:val="single" w:color="auto" w:sz="4" w:space="0"/>
            <w:insideV w:val="dotted" w:color="00B050" w:sz="4" w:space="0"/>
          </w:tblBorders>
          <w:tblCellMar>
            <w:top w:w="0" w:type="dxa"/>
            <w:left w:w="0" w:type="dxa"/>
            <w:bottom w:w="0" w:type="dxa"/>
            <w:right w:w="0" w:type="dxa"/>
          </w:tblCellMar>
        </w:tblPrEx>
        <w:trPr>
          <w:cantSplit/>
          <w:trHeight w:val="567" w:hRule="atLeast"/>
        </w:trPr>
        <w:tc>
          <w:tcPr>
            <w:tcW w:w="966" w:type="dxa"/>
            <w:tcBorders>
              <w:right w:val="nil"/>
            </w:tcBorders>
            <w:shd w:val="clear" w:color="auto" w:fill="auto"/>
            <w:vAlign w:val="center"/>
          </w:tcPr>
          <w:p w14:paraId="79B95414">
            <w:pPr>
              <w:ind w:left="162" w:right="163"/>
              <w:jc w:val="center"/>
              <w:rPr>
                <w:rFonts w:hint="eastAsia" w:ascii="宋体" w:hAnsi="宋体" w:eastAsia="宋体" w:cs="宋体"/>
                <w:b/>
                <w:sz w:val="18"/>
                <w:szCs w:val="18"/>
                <w:lang w:eastAsia="zh-CN"/>
              </w:rPr>
            </w:pPr>
            <w:r>
              <w:rPr>
                <w:rFonts w:hint="eastAsia" w:ascii="宋体" w:hAnsi="宋体" w:eastAsia="宋体" w:cs="宋体"/>
                <w:b w:val="0"/>
                <w:bCs/>
                <w:sz w:val="18"/>
                <w:szCs w:val="18"/>
                <w:lang w:eastAsia="zh-CN"/>
              </w:rPr>
              <w:t>/</w:t>
            </w:r>
          </w:p>
        </w:tc>
        <w:tc>
          <w:tcPr>
            <w:tcW w:w="1407" w:type="dxa"/>
            <w:tcBorders>
              <w:left w:val="nil"/>
              <w:right w:val="nil"/>
            </w:tcBorders>
            <w:shd w:val="clear" w:color="auto" w:fill="auto"/>
            <w:vAlign w:val="center"/>
          </w:tcPr>
          <w:p w14:paraId="0D6EC623">
            <w:pPr>
              <w:spacing w:before="2"/>
              <w:ind w:left="116" w:right="116"/>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w:t>
            </w:r>
          </w:p>
        </w:tc>
        <w:tc>
          <w:tcPr>
            <w:tcW w:w="1033" w:type="dxa"/>
            <w:tcBorders>
              <w:left w:val="nil"/>
              <w:right w:val="nil"/>
            </w:tcBorders>
            <w:shd w:val="clear" w:color="auto" w:fill="auto"/>
            <w:vAlign w:val="center"/>
          </w:tcPr>
          <w:p w14:paraId="17C6C6A7">
            <w:pPr>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w:t>
            </w:r>
          </w:p>
        </w:tc>
        <w:tc>
          <w:tcPr>
            <w:tcW w:w="6572" w:type="dxa"/>
            <w:tcBorders>
              <w:left w:val="nil"/>
            </w:tcBorders>
            <w:shd w:val="clear" w:color="auto" w:fill="auto"/>
            <w:vAlign w:val="center"/>
          </w:tcPr>
          <w:p w14:paraId="636CE058">
            <w:pPr>
              <w:spacing w:before="1" w:line="249" w:lineRule="auto"/>
              <w:ind w:left="262" w:right="131"/>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w:t>
            </w:r>
          </w:p>
        </w:tc>
      </w:tr>
      <w:tr w14:paraId="71D416D0">
        <w:tblPrEx>
          <w:tblBorders>
            <w:top w:val="single" w:color="00B050" w:sz="18" w:space="0"/>
            <w:left w:val="none" w:color="auto" w:sz="0" w:space="0"/>
            <w:bottom w:val="single" w:color="auto" w:sz="4" w:space="0"/>
            <w:right w:val="none" w:color="auto" w:sz="0" w:space="0"/>
            <w:insideH w:val="single" w:color="auto" w:sz="4" w:space="0"/>
            <w:insideV w:val="dotted" w:color="00B050" w:sz="4" w:space="0"/>
          </w:tblBorders>
          <w:tblCellMar>
            <w:top w:w="0" w:type="dxa"/>
            <w:left w:w="0" w:type="dxa"/>
            <w:bottom w:w="0" w:type="dxa"/>
            <w:right w:w="0" w:type="dxa"/>
          </w:tblCellMar>
        </w:tblPrEx>
        <w:trPr>
          <w:cantSplit/>
          <w:trHeight w:val="567" w:hRule="atLeast"/>
        </w:trPr>
        <w:tc>
          <w:tcPr>
            <w:tcW w:w="9978" w:type="dxa"/>
            <w:gridSpan w:val="4"/>
            <w:shd w:val="clear" w:color="auto" w:fill="auto"/>
            <w:vAlign w:val="center"/>
          </w:tcPr>
          <w:p w14:paraId="747795CF">
            <w:pPr>
              <w:spacing w:before="1" w:line="249" w:lineRule="auto"/>
              <w:ind w:left="262" w:right="131"/>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endif %}</w:t>
            </w:r>
          </w:p>
        </w:tc>
      </w:tr>
    </w:tbl>
    <w:p w14:paraId="62D205C3">
      <w:pPr>
        <w:widowControl/>
        <w:rPr>
          <w:rFonts w:ascii="Times New Roman" w:hAnsi="Times New Roman" w:eastAsia="微软雅黑" w:cs="Times New Roman"/>
          <w:b/>
          <w:bCs/>
          <w:color w:val="0070C0"/>
          <w:sz w:val="28"/>
          <w:szCs w:val="28"/>
          <w:lang w:eastAsia="zh-CN"/>
        </w:rPr>
      </w:pPr>
    </w:p>
    <w:p w14:paraId="2E709E74">
      <w:pPr>
        <w:keepNext w:val="0"/>
        <w:keepLines w:val="0"/>
        <w:pageBreakBefore w:val="0"/>
        <w:widowControl w:val="0"/>
        <w:kinsoku/>
        <w:wordWrap/>
        <w:overflowPunct/>
        <w:topLinePunct w:val="0"/>
        <w:autoSpaceDE/>
        <w:autoSpaceDN/>
        <w:bidi w:val="0"/>
        <w:adjustRightInd/>
        <w:snapToGrid/>
        <w:spacing w:before="142" w:beforeLines="40" w:line="360" w:lineRule="auto"/>
        <w:textAlignment w:val="auto"/>
        <w:rPr>
          <w:rFonts w:hint="eastAsia" w:ascii="Times New Roman" w:hAnsi="Times New Roman" w:eastAsia="微软雅黑" w:cs="Times New Roman"/>
          <w:sz w:val="24"/>
          <w:szCs w:val="24"/>
          <w:highlight w:val="none"/>
          <w:lang w:eastAsia="zh-CN"/>
        </w:rPr>
      </w:pPr>
      <w:r>
        <w:rPr>
          <w:rFonts w:ascii="Times New Roman" w:hAnsi="Times New Roman" w:eastAsia="微软雅黑" w:cs="Times New Roman"/>
          <w:b/>
          <w:bCs/>
          <w:color w:val="0070C0"/>
          <w:sz w:val="28"/>
          <w:szCs w:val="28"/>
          <w:lang w:eastAsia="zh-CN"/>
        </w:rPr>
        <w:br w:type="page"/>
      </w:r>
      <w:r>
        <w:rPr>
          <w:rFonts w:hint="default" w:ascii="Times New Roman" w:hAnsi="Times New Roman" w:eastAsia="微软雅黑" w:cs="Times New Roman"/>
          <w:sz w:val="24"/>
          <w:szCs w:val="24"/>
          <w:lang w:eastAsia="zh-CN"/>
        </w:rPr>
        <w:t>{% endif %}</w:t>
      </w:r>
    </w:p>
    <w:p w14:paraId="6BD1DAC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微软雅黑" w:cs="Times New Roman"/>
          <w:sz w:val="24"/>
          <w:szCs w:val="24"/>
          <w:highlight w:val="none"/>
          <w:lang w:val="en-US" w:eastAsia="zh-CN"/>
        </w:rPr>
      </w:pPr>
      <w:r>
        <w:rPr>
          <w:rFonts w:ascii="Gotham Book" w:hAnsi="Gotham Book" w:eastAsia="方正德赛黑简体 512B" w:cs="Times New Roman"/>
          <w:color w:val="006CB6"/>
        </w:rPr>
        <mc:AlternateContent>
          <mc:Choice Requires="wps">
            <w:drawing>
              <wp:inline distT="0" distB="0" distL="0" distR="0">
                <wp:extent cx="6326505" cy="297180"/>
                <wp:effectExtent l="4445" t="4445" r="8890" b="18415"/>
                <wp:docPr id="1" name="同侧圆角矩形 1"/>
                <wp:cNvGraphicFramePr/>
                <a:graphic xmlns:a="http://schemas.openxmlformats.org/drawingml/2006/main">
                  <a:graphicData uri="http://schemas.microsoft.com/office/word/2010/wordprocessingShape">
                    <wps:wsp>
                      <wps:cNvSpPr/>
                      <wps:spPr>
                        <a:xfrm>
                          <a:off x="0" y="0"/>
                          <a:ext cx="6326505" cy="297180"/>
                        </a:xfrm>
                        <a:prstGeom prst="round2SameRect">
                          <a:avLst/>
                        </a:prstGeom>
                        <a:solidFill>
                          <a:srgbClr val="18CF96"/>
                        </a:solidFill>
                        <a:ln>
                          <a:solidFill>
                            <a:srgbClr val="18CF96"/>
                          </a:solidFill>
                        </a:ln>
                        <a:effectLst/>
                      </wps:spPr>
                      <wps:style>
                        <a:lnRef idx="1">
                          <a:schemeClr val="accent1"/>
                        </a:lnRef>
                        <a:fillRef idx="3">
                          <a:schemeClr val="accent1"/>
                        </a:fillRef>
                        <a:effectRef idx="2">
                          <a:schemeClr val="accent1"/>
                        </a:effectRef>
                        <a:fontRef idx="minor">
                          <a:schemeClr val="lt1"/>
                        </a:fontRef>
                      </wps:style>
                      <wps:txbx>
                        <w:txbxContent>
                          <w:p w14:paraId="76C1FA98">
                            <w:pPr>
                              <w:keepNext w:val="0"/>
                              <w:keepLines w:val="0"/>
                              <w:pageBreakBefore w:val="0"/>
                              <w:widowControl w:val="0"/>
                              <w:kinsoku/>
                              <w:wordWrap/>
                              <w:overflowPunct/>
                              <w:topLinePunct w:val="0"/>
                              <w:bidi w:val="0"/>
                              <w:adjustRightInd/>
                              <w:snapToGrid/>
                              <w:spacing w:before="0" w:beforeLines="30"/>
                              <w:textAlignment w:val="auto"/>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免疫治疗相关</w:t>
                            </w:r>
                          </w:p>
                        </w:txbxContent>
                      </wps:txbx>
                      <wps:bodyPr rot="0" spcFirstLastPara="0" vertOverflow="overflow" horzOverflow="overflow" vert="horz" wrap="square" lIns="36000" tIns="0" rIns="36000" bIns="0" numCol="1" spcCol="0" rtlCol="0" fromWordArt="0" anchor="ctr" anchorCtr="0" forceAA="0" compatLnSpc="1">
                        <a:noAutofit/>
                      </wps:bodyPr>
                    </wps:wsp>
                  </a:graphicData>
                </a:graphic>
              </wp:inline>
            </w:drawing>
          </mc:Choice>
          <mc:Fallback>
            <w:pict>
              <v:shape id="_x0000_s1026" o:spid="_x0000_s1026" style="height:23.4pt;width:498.15pt;v-text-anchor:middle;" fillcolor="#18CF96" filled="t" stroked="t" coordsize="6326505,297180" o:gfxdata="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v6kfptMAAAAE&#10;AQAADwAAAAAAAAABACAAAAAiAAAAZHJzL2Rvd25yZXYueG1sUEsBAhQAFAAAAAgAh07iQNIh3RKT&#10;AgAAGgUAAA4AAAAAAAAAAQAgAAAAIgEAAGRycy9lMm9Eb2MueG1sUEsFBgAAAAAGAAYAWQEAACcG&#10;AAAAAA==&#10;" path="m49530,0l6276974,0c6304329,0,6326504,22175,6326504,49530l6326505,297180,6326505,297180,0,297180,0,297180,0,49530c0,22175,22175,0,49530,0xe">
                <v:path textboxrect="0,0,6326505,297180" o:connectlocs="6326505,148590;3163252,297180;0,148590;3163252,0" o:connectangles="0,82,164,247"/>
                <v:fill on="t" focussize="0,0"/>
                <v:stroke weight="0.5pt" color="#18CF96 [3204]" miterlimit="8" joinstyle="miter"/>
                <v:imagedata o:title=""/>
                <o:lock v:ext="edit" aspectratio="f"/>
                <v:textbox inset="1mm,0mm,1mm,0mm">
                  <w:txbxContent>
                    <w:p w14:paraId="76C1FA98">
                      <w:pPr>
                        <w:keepNext w:val="0"/>
                        <w:keepLines w:val="0"/>
                        <w:pageBreakBefore w:val="0"/>
                        <w:widowControl w:val="0"/>
                        <w:kinsoku/>
                        <w:wordWrap/>
                        <w:overflowPunct/>
                        <w:topLinePunct w:val="0"/>
                        <w:bidi w:val="0"/>
                        <w:adjustRightInd/>
                        <w:snapToGrid/>
                        <w:spacing w:before="0" w:beforeLines="30"/>
                        <w:textAlignment w:val="auto"/>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免疫治疗相关</w:t>
                      </w:r>
                    </w:p>
                  </w:txbxContent>
                </v:textbox>
                <w10:wrap type="none"/>
                <w10:anchorlock/>
              </v:shape>
            </w:pict>
          </mc:Fallback>
        </mc:AlternateContent>
      </w:r>
    </w:p>
    <w:p w14:paraId="32F98C9A">
      <w:pPr>
        <w:numPr>
          <w:ilvl w:val="0"/>
          <w:numId w:val="0"/>
        </w:numPr>
        <w:ind w:leftChars="0"/>
        <w:rPr>
          <w:sz w:val="21"/>
          <w:szCs w:val="21"/>
        </w:rPr>
      </w:pPr>
    </w:p>
    <w:tbl>
      <w:tblPr>
        <w:tblStyle w:val="12"/>
        <w:tblW w:w="9938" w:type="dxa"/>
        <w:tblInd w:w="98" w:type="dxa"/>
        <w:tblBorders>
          <w:top w:val="none" w:color="auto" w:sz="0" w:space="0"/>
          <w:left w:val="none" w:color="auto" w:sz="0" w:space="0"/>
          <w:bottom w:val="single" w:color="000000" w:themeColor="text1"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338"/>
        <w:gridCol w:w="1642"/>
        <w:gridCol w:w="3209"/>
        <w:gridCol w:w="3749"/>
      </w:tblGrid>
      <w:tr w14:paraId="28B34ECA">
        <w:tblPrEx>
          <w:tblBorders>
            <w:top w:val="none" w:color="auto" w:sz="0" w:space="0"/>
            <w:left w:val="none" w:color="auto" w:sz="0" w:space="0"/>
            <w:bottom w:val="single" w:color="000000" w:themeColor="text1"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10" w:hRule="atLeast"/>
        </w:trPr>
        <w:tc>
          <w:tcPr>
            <w:tcW w:w="2980" w:type="dxa"/>
            <w:gridSpan w:val="2"/>
            <w:tcBorders>
              <w:tl2br w:val="nil"/>
              <w:tr2bl w:val="nil"/>
            </w:tcBorders>
            <w:shd w:val="clear" w:color="auto" w:fill="00D392"/>
            <w:vAlign w:val="center"/>
          </w:tcPr>
          <w:p w14:paraId="1F180563">
            <w:pPr>
              <w:widowControl/>
              <w:snapToGrid w:val="0"/>
              <w:spacing w:line="240" w:lineRule="auto"/>
              <w:jc w:val="center"/>
              <w:textAlignment w:val="center"/>
              <w:rPr>
                <w:rFonts w:hint="eastAsia" w:ascii="宋体" w:hAnsi="宋体" w:eastAsia="宋体" w:cs="宋体"/>
                <w:b/>
                <w:bCs/>
                <w:color w:val="FFFFFF"/>
                <w:sz w:val="18"/>
                <w:szCs w:val="18"/>
                <w:lang w:eastAsia="zh-CN"/>
              </w:rPr>
            </w:pPr>
            <w:r>
              <w:rPr>
                <w:rFonts w:hint="eastAsia" w:ascii="宋体" w:hAnsi="宋体" w:eastAsia="宋体" w:cs="宋体"/>
                <w:b/>
                <w:bCs/>
                <w:color w:val="FFFFFF"/>
                <w:sz w:val="18"/>
                <w:szCs w:val="18"/>
                <w:lang w:eastAsia="zh-CN"/>
              </w:rPr>
              <w:t>基因</w:t>
            </w:r>
          </w:p>
        </w:tc>
        <w:tc>
          <w:tcPr>
            <w:tcW w:w="3209" w:type="dxa"/>
            <w:tcBorders>
              <w:tl2br w:val="nil"/>
              <w:tr2bl w:val="nil"/>
            </w:tcBorders>
            <w:shd w:val="clear" w:color="auto" w:fill="00D392"/>
            <w:vAlign w:val="center"/>
          </w:tcPr>
          <w:p w14:paraId="3F144295">
            <w:pPr>
              <w:widowControl/>
              <w:snapToGrid w:val="0"/>
              <w:spacing w:line="240" w:lineRule="auto"/>
              <w:jc w:val="center"/>
              <w:textAlignment w:val="center"/>
              <w:rPr>
                <w:rFonts w:hint="eastAsia" w:ascii="宋体" w:hAnsi="宋体" w:eastAsia="宋体" w:cs="宋体"/>
                <w:b/>
                <w:bCs/>
                <w:color w:val="FFFFFF"/>
                <w:sz w:val="18"/>
                <w:szCs w:val="18"/>
              </w:rPr>
            </w:pPr>
            <w:r>
              <w:rPr>
                <w:rStyle w:val="31"/>
                <w:rFonts w:hint="eastAsia" w:ascii="宋体" w:hAnsi="宋体" w:eastAsia="宋体" w:cs="宋体"/>
                <w:sz w:val="18"/>
                <w:szCs w:val="18"/>
                <w:lang w:eastAsia="zh-CN" w:bidi="ar"/>
              </w:rPr>
              <w:t>检测结果</w:t>
            </w:r>
          </w:p>
        </w:tc>
        <w:tc>
          <w:tcPr>
            <w:tcW w:w="3749" w:type="dxa"/>
            <w:tcBorders>
              <w:tl2br w:val="nil"/>
              <w:tr2bl w:val="nil"/>
            </w:tcBorders>
            <w:shd w:val="clear" w:color="auto" w:fill="00D392"/>
            <w:vAlign w:val="center"/>
          </w:tcPr>
          <w:p w14:paraId="668832F1">
            <w:pPr>
              <w:widowControl/>
              <w:snapToGrid w:val="0"/>
              <w:spacing w:line="240" w:lineRule="auto"/>
              <w:jc w:val="center"/>
              <w:textAlignment w:val="center"/>
              <w:rPr>
                <w:rFonts w:hint="eastAsia" w:ascii="宋体" w:hAnsi="宋体" w:eastAsia="宋体" w:cs="宋体"/>
                <w:b/>
                <w:bCs/>
                <w:color w:val="FFFFFF"/>
                <w:sz w:val="18"/>
                <w:szCs w:val="18"/>
              </w:rPr>
            </w:pPr>
            <w:r>
              <w:rPr>
                <w:rStyle w:val="31"/>
                <w:rFonts w:hint="eastAsia" w:ascii="宋体" w:hAnsi="宋体" w:eastAsia="宋体" w:cs="宋体"/>
                <w:sz w:val="18"/>
                <w:szCs w:val="18"/>
                <w:lang w:eastAsia="zh-CN" w:bidi="ar"/>
              </w:rPr>
              <w:t>检测意义</w:t>
            </w:r>
          </w:p>
        </w:tc>
      </w:tr>
      <w:tr w14:paraId="507AE34F">
        <w:tblPrEx>
          <w:tblBorders>
            <w:top w:val="none" w:color="auto" w:sz="0" w:space="0"/>
            <w:left w:val="none" w:color="auto" w:sz="0" w:space="0"/>
            <w:bottom w:val="single" w:color="000000" w:themeColor="text1"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134" w:hRule="atLeast"/>
        </w:trPr>
        <w:tc>
          <w:tcPr>
            <w:tcW w:w="2980" w:type="dxa"/>
            <w:gridSpan w:val="2"/>
            <w:shd w:val="clear" w:color="auto" w:fill="auto"/>
            <w:vAlign w:val="center"/>
          </w:tcPr>
          <w:p w14:paraId="5AE50A0D">
            <w:pPr>
              <w:widowControl/>
              <w:snapToGrid w:val="0"/>
              <w:jc w:val="center"/>
              <w:textAlignment w:val="center"/>
              <w:rPr>
                <w:rFonts w:hint="eastAsia" w:ascii="宋体" w:hAnsi="宋体" w:eastAsia="宋体" w:cs="宋体"/>
                <w:b/>
                <w:bCs/>
                <w:color w:val="000000"/>
                <w:sz w:val="18"/>
                <w:szCs w:val="18"/>
                <w:lang w:eastAsia="zh-CN"/>
              </w:rPr>
            </w:pPr>
            <w:r>
              <w:rPr>
                <w:rStyle w:val="32"/>
                <w:rFonts w:hint="eastAsia" w:ascii="宋体" w:hAnsi="宋体" w:eastAsia="宋体" w:cs="宋体"/>
                <w:sz w:val="18"/>
                <w:szCs w:val="18"/>
                <w:lang w:eastAsia="zh-CN" w:bidi="ar"/>
              </w:rPr>
              <w:t>微卫星不稳定（</w:t>
            </w:r>
            <w:r>
              <w:rPr>
                <w:rStyle w:val="33"/>
                <w:rFonts w:hint="eastAsia" w:ascii="宋体" w:hAnsi="宋体" w:eastAsia="宋体" w:cs="宋体"/>
                <w:sz w:val="18"/>
                <w:szCs w:val="18"/>
                <w:lang w:eastAsia="zh-CN" w:bidi="ar"/>
              </w:rPr>
              <w:t>MSI</w:t>
            </w:r>
            <w:r>
              <w:rPr>
                <w:rStyle w:val="32"/>
                <w:rFonts w:hint="eastAsia" w:ascii="宋体" w:hAnsi="宋体" w:eastAsia="宋体" w:cs="宋体"/>
                <w:sz w:val="18"/>
                <w:szCs w:val="18"/>
                <w:lang w:eastAsia="zh-CN" w:bidi="ar"/>
              </w:rPr>
              <w:t>）</w:t>
            </w:r>
          </w:p>
        </w:tc>
        <w:tc>
          <w:tcPr>
            <w:tcW w:w="3209" w:type="dxa"/>
            <w:shd w:val="clear" w:color="auto" w:fill="auto"/>
            <w:vAlign w:val="center"/>
          </w:tcPr>
          <w:p w14:paraId="3D9ECCAE">
            <w:pPr>
              <w:widowControl/>
              <w:snapToGrid w:val="0"/>
              <w:jc w:val="center"/>
              <w:textAlignment w:val="center"/>
              <w:rPr>
                <w:rFonts w:hint="eastAsia" w:ascii="宋体" w:hAnsi="宋体" w:eastAsia="宋体" w:cs="宋体"/>
                <w:color w:val="000000"/>
                <w:sz w:val="18"/>
                <w:szCs w:val="18"/>
              </w:rPr>
            </w:pPr>
            <w:r>
              <w:rPr>
                <w:rFonts w:hint="eastAsia" w:ascii="宋体" w:hAnsi="宋体" w:eastAsia="宋体" w:cs="宋体"/>
                <w:sz w:val="18"/>
                <w:szCs w:val="18"/>
                <w:lang w:eastAsia="zh-CN"/>
              </w:rPr>
              <w:t>{{ summaryOfRresults.msi_status_state }}</w:t>
            </w:r>
          </w:p>
        </w:tc>
        <w:tc>
          <w:tcPr>
            <w:tcW w:w="3749" w:type="dxa"/>
            <w:shd w:val="clear" w:color="auto" w:fill="auto"/>
            <w:vAlign w:val="center"/>
          </w:tcPr>
          <w:p w14:paraId="5DFDFC30">
            <w:pPr>
              <w:widowControl/>
              <w:snapToGrid w:val="0"/>
              <w:spacing w:line="240" w:lineRule="atLeast"/>
              <w:jc w:val="both"/>
              <w:textAlignment w:val="center"/>
              <w:rPr>
                <w:rFonts w:hint="eastAsia" w:ascii="宋体" w:hAnsi="宋体" w:eastAsia="宋体" w:cs="宋体"/>
                <w:color w:val="000000"/>
                <w:sz w:val="18"/>
                <w:szCs w:val="18"/>
              </w:rPr>
            </w:pPr>
            <w:r>
              <w:rPr>
                <w:rFonts w:hint="eastAsia" w:ascii="宋体" w:hAnsi="宋体" w:eastAsia="宋体" w:cs="宋体"/>
                <w:sz w:val="18"/>
                <w:szCs w:val="18"/>
                <w:lang w:eastAsia="zh-CN"/>
              </w:rPr>
              <w:t>{% if summaryOfRresults.msi_status == ‘MSI-H’ %}</w:t>
            </w:r>
            <w:r>
              <w:rPr>
                <w:rStyle w:val="37"/>
                <w:rFonts w:hint="eastAsia" w:ascii="宋体" w:hAnsi="宋体" w:eastAsia="宋体" w:cs="宋体"/>
                <w:sz w:val="18"/>
                <w:szCs w:val="18"/>
                <w:lang w:eastAsia="zh-CN" w:bidi="ar"/>
              </w:rPr>
              <w:t>微卫星不稳定型（</w:t>
            </w:r>
            <w:r>
              <w:rPr>
                <w:rStyle w:val="34"/>
                <w:rFonts w:hint="eastAsia" w:ascii="宋体" w:hAnsi="宋体" w:eastAsia="宋体" w:cs="宋体"/>
                <w:sz w:val="18"/>
                <w:szCs w:val="18"/>
                <w:lang w:eastAsia="zh-CN" w:bidi="ar"/>
              </w:rPr>
              <w:t>MSI-H</w:t>
            </w:r>
            <w:r>
              <w:rPr>
                <w:rStyle w:val="37"/>
                <w:rFonts w:hint="eastAsia" w:ascii="宋体" w:hAnsi="宋体" w:eastAsia="宋体" w:cs="宋体"/>
                <w:sz w:val="18"/>
                <w:szCs w:val="18"/>
                <w:lang w:eastAsia="zh-CN" w:bidi="ar"/>
              </w:rPr>
              <w:t>）患者免疫治疗预后较好，接受免疫检查点抑制剂药物治疗的获益率较高。</w:t>
            </w:r>
            <w:r>
              <w:rPr>
                <w:rFonts w:hint="eastAsia" w:ascii="宋体" w:hAnsi="宋体" w:eastAsia="宋体" w:cs="宋体"/>
                <w:sz w:val="18"/>
                <w:szCs w:val="18"/>
                <w:lang w:eastAsia="zh-CN"/>
              </w:rPr>
              <w:t>{% else %}</w:t>
            </w:r>
            <w:r>
              <w:rPr>
                <w:rFonts w:hint="eastAsia" w:ascii="宋体" w:hAnsi="宋体" w:eastAsia="宋体" w:cs="宋体"/>
                <w:color w:val="000000"/>
                <w:sz w:val="18"/>
                <w:szCs w:val="18"/>
                <w:lang w:eastAsia="zh-CN" w:bidi="ar"/>
              </w:rPr>
              <w:t>微卫星稳定型（MSS）患者接受免疫检查点抑制剂药物治疗的获益率较低。</w:t>
            </w:r>
            <w:r>
              <w:rPr>
                <w:rFonts w:hint="eastAsia" w:ascii="宋体" w:hAnsi="宋体" w:eastAsia="宋体" w:cs="宋体"/>
                <w:sz w:val="18"/>
                <w:szCs w:val="18"/>
                <w:lang w:eastAsia="zh-CN"/>
              </w:rPr>
              <w:t>{% endif %}</w:t>
            </w:r>
          </w:p>
        </w:tc>
      </w:tr>
      <w:tr w14:paraId="5BD137C0">
        <w:tblPrEx>
          <w:tblBorders>
            <w:top w:val="none" w:color="auto" w:sz="0" w:space="0"/>
            <w:left w:val="none" w:color="auto" w:sz="0" w:space="0"/>
            <w:bottom w:val="single" w:color="000000" w:themeColor="text1"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9938" w:type="dxa"/>
            <w:gridSpan w:val="4"/>
            <w:tcBorders>
              <w:tl2br w:val="nil"/>
              <w:tr2bl w:val="nil"/>
            </w:tcBorders>
            <w:shd w:val="clear" w:color="auto" w:fill="auto"/>
            <w:vAlign w:val="center"/>
          </w:tcPr>
          <w:p w14:paraId="6BE7A360">
            <w:pPr>
              <w:widowControl/>
              <w:snapToGrid w:val="0"/>
              <w:spacing w:line="240" w:lineRule="atLeast"/>
              <w:jc w:val="both"/>
              <w:textAlignment w:val="center"/>
              <w:rPr>
                <w:rFonts w:hint="default" w:ascii="宋体" w:hAnsi="宋体" w:eastAsia="宋体" w:cs="宋体"/>
                <w:sz w:val="18"/>
                <w:szCs w:val="18"/>
                <w:lang w:val="en-US" w:eastAsia="zh-CN"/>
              </w:rPr>
            </w:pPr>
            <w:r>
              <w:rPr>
                <w:rFonts w:hint="eastAsia" w:ascii="宋体" w:hAnsi="宋体" w:eastAsia="宋体" w:cs="宋体"/>
                <w:sz w:val="21"/>
                <w:szCs w:val="21"/>
                <w:highlight w:val="none"/>
                <w:lang w:val="en-US" w:eastAsia="zh-CN"/>
              </w:rPr>
              <w:t xml:space="preserve">{%tr if </w:t>
            </w:r>
            <w:r>
              <w:rPr>
                <w:rFonts w:hint="eastAsia" w:ascii="宋体" w:hAnsi="宋体" w:eastAsia="宋体" w:cs="宋体"/>
                <w:sz w:val="21"/>
                <w:szCs w:val="21"/>
                <w:highlight w:val="none"/>
                <w:lang w:eastAsia="zh-CN"/>
              </w:rPr>
              <w:t>summaryOfRresults.</w:t>
            </w:r>
            <w:r>
              <w:rPr>
                <w:rFonts w:hint="eastAsia" w:ascii="宋体" w:hAnsi="宋体" w:eastAsia="宋体" w:cs="宋体"/>
                <w:sz w:val="21"/>
                <w:szCs w:val="21"/>
                <w:lang w:val="en-US" w:eastAsia="zh-CN" w:bidi="ar-SA"/>
              </w:rPr>
              <w:t>dMMRinfoSize =</w:t>
            </w:r>
            <w:r>
              <w:rPr>
                <w:rFonts w:hint="eastAsia" w:ascii="宋体" w:hAnsi="宋体" w:eastAsia="宋体" w:cs="宋体"/>
                <w:sz w:val="21"/>
                <w:szCs w:val="21"/>
                <w:highlight w:val="none"/>
                <w:lang w:val="en-US" w:eastAsia="zh-CN"/>
              </w:rPr>
              <w:t>= 0 %}</w:t>
            </w:r>
          </w:p>
        </w:tc>
      </w:tr>
      <w:tr w14:paraId="705D0FAD">
        <w:tblPrEx>
          <w:tblBorders>
            <w:top w:val="none" w:color="auto" w:sz="0" w:space="0"/>
            <w:left w:val="none" w:color="auto" w:sz="0" w:space="0"/>
            <w:bottom w:val="single" w:color="000000" w:themeColor="text1"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restart"/>
            <w:tcBorders>
              <w:tl2br w:val="nil"/>
              <w:tr2bl w:val="nil"/>
            </w:tcBorders>
            <w:shd w:val="clear" w:color="auto" w:fill="auto"/>
            <w:vAlign w:val="center"/>
          </w:tcPr>
          <w:p w14:paraId="7B6FDB64">
            <w:pPr>
              <w:widowControl/>
              <w:snapToGrid w:val="0"/>
              <w:jc w:val="center"/>
              <w:textAlignment w:val="center"/>
              <w:rPr>
                <w:rStyle w:val="32"/>
                <w:rFonts w:hint="eastAsia" w:ascii="宋体" w:hAnsi="宋体" w:eastAsia="宋体" w:cs="宋体"/>
                <w:sz w:val="18"/>
                <w:szCs w:val="18"/>
                <w:highlight w:val="none"/>
                <w:lang w:val="en-US" w:eastAsia="zh-CN" w:bidi="ar"/>
              </w:rPr>
            </w:pPr>
            <w:r>
              <w:rPr>
                <w:rStyle w:val="32"/>
                <w:rFonts w:hint="eastAsia" w:ascii="宋体" w:hAnsi="宋体" w:eastAsia="宋体" w:cs="宋体"/>
                <w:sz w:val="18"/>
                <w:szCs w:val="18"/>
                <w:highlight w:val="none"/>
                <w:lang w:val="en-US" w:eastAsia="zh-CN" w:bidi="ar"/>
              </w:rPr>
              <w:t>错配修复（MMR）基因</w:t>
            </w:r>
          </w:p>
        </w:tc>
        <w:tc>
          <w:tcPr>
            <w:tcW w:w="4851" w:type="dxa"/>
            <w:gridSpan w:val="2"/>
            <w:tcBorders>
              <w:tl2br w:val="nil"/>
              <w:tr2bl w:val="nil"/>
            </w:tcBorders>
            <w:shd w:val="clear" w:color="auto" w:fill="auto"/>
            <w:vAlign w:val="center"/>
          </w:tcPr>
          <w:p w14:paraId="442931BA">
            <w:pPr>
              <w:snapToGrid w:val="0"/>
              <w:jc w:val="left"/>
              <w:rPr>
                <w:rFonts w:hint="eastAsia" w:ascii="宋体" w:hAnsi="宋体" w:eastAsia="宋体" w:cs="宋体"/>
                <w:sz w:val="18"/>
                <w:szCs w:val="18"/>
                <w:lang w:eastAsia="zh-CN"/>
              </w:rPr>
            </w:pPr>
            <w:r>
              <w:rPr>
                <w:rStyle w:val="37"/>
                <w:rFonts w:hint="eastAsia" w:ascii="宋体" w:hAnsi="宋体" w:eastAsia="宋体" w:cs="宋体"/>
                <w:sz w:val="18"/>
                <w:szCs w:val="18"/>
                <w:highlight w:val="none"/>
                <w:lang w:val="en-US" w:eastAsia="zh-CN" w:bidi="ar"/>
              </w:rPr>
              <w:t xml:space="preserve">MLH1 失活突变 </w:t>
            </w:r>
          </w:p>
        </w:tc>
        <w:tc>
          <w:tcPr>
            <w:tcW w:w="3749" w:type="dxa"/>
            <w:tcBorders>
              <w:tl2br w:val="nil"/>
              <w:tr2bl w:val="nil"/>
            </w:tcBorders>
            <w:shd w:val="clear" w:color="auto" w:fill="auto"/>
            <w:vAlign w:val="center"/>
          </w:tcPr>
          <w:p w14:paraId="38B3AD8A">
            <w:pPr>
              <w:widowControl/>
              <w:snapToGrid w:val="0"/>
              <w:spacing w:line="240" w:lineRule="atLeast"/>
              <w:jc w:val="both"/>
              <w:textAlignment w:val="center"/>
              <w:rPr>
                <w:rFonts w:hint="default" w:ascii="宋体" w:hAnsi="宋体" w:eastAsia="宋体" w:cs="宋体"/>
                <w:sz w:val="18"/>
                <w:szCs w:val="18"/>
                <w:lang w:val="en-US" w:eastAsia="zh-CN"/>
              </w:rPr>
            </w:pPr>
            <w:r>
              <w:rPr>
                <w:rFonts w:hint="eastAsia" w:ascii="宋体" w:hAnsi="宋体" w:eastAsia="宋体" w:cs="宋体"/>
                <w:sz w:val="18"/>
                <w:szCs w:val="18"/>
                <w:lang w:val="en-US" w:eastAsia="zh-CN"/>
              </w:rPr>
              <w:t>未见变异</w:t>
            </w:r>
          </w:p>
        </w:tc>
      </w:tr>
      <w:tr w14:paraId="06279668">
        <w:tblPrEx>
          <w:tblBorders>
            <w:top w:val="none" w:color="auto" w:sz="0" w:space="0"/>
            <w:left w:val="none" w:color="auto" w:sz="0" w:space="0"/>
            <w:bottom w:val="single" w:color="000000" w:themeColor="text1"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7A257C7D">
            <w:pPr>
              <w:widowControl/>
              <w:snapToGrid w:val="0"/>
              <w:jc w:val="center"/>
              <w:textAlignment w:val="center"/>
              <w:rPr>
                <w:rStyle w:val="32"/>
                <w:rFonts w:hint="eastAsia" w:ascii="宋体" w:hAnsi="宋体" w:eastAsia="宋体" w:cs="宋体"/>
                <w:sz w:val="18"/>
                <w:szCs w:val="18"/>
                <w:highlight w:val="none"/>
                <w:lang w:val="en-US" w:eastAsia="zh-CN" w:bidi="ar"/>
              </w:rPr>
            </w:pPr>
          </w:p>
        </w:tc>
        <w:tc>
          <w:tcPr>
            <w:tcW w:w="4851" w:type="dxa"/>
            <w:gridSpan w:val="2"/>
            <w:tcBorders>
              <w:tl2br w:val="nil"/>
              <w:tr2bl w:val="nil"/>
            </w:tcBorders>
            <w:shd w:val="clear" w:color="auto" w:fill="auto"/>
            <w:vAlign w:val="center"/>
          </w:tcPr>
          <w:p w14:paraId="2E29674D">
            <w:pPr>
              <w:snapToGrid w:val="0"/>
              <w:jc w:val="both"/>
              <w:rPr>
                <w:rFonts w:hint="eastAsia" w:ascii="宋体" w:hAnsi="宋体" w:eastAsia="宋体" w:cs="宋体"/>
                <w:sz w:val="18"/>
                <w:szCs w:val="18"/>
                <w:lang w:eastAsia="zh-CN"/>
              </w:rPr>
            </w:pPr>
            <w:r>
              <w:rPr>
                <w:rStyle w:val="37"/>
                <w:rFonts w:hint="eastAsia" w:ascii="宋体" w:hAnsi="宋体" w:eastAsia="宋体" w:cs="宋体"/>
                <w:sz w:val="18"/>
                <w:szCs w:val="18"/>
                <w:highlight w:val="none"/>
                <w:lang w:val="en-US" w:eastAsia="zh-CN" w:bidi="ar"/>
              </w:rPr>
              <w:t>MSH2 失活突变</w:t>
            </w:r>
          </w:p>
        </w:tc>
        <w:tc>
          <w:tcPr>
            <w:tcW w:w="3749" w:type="dxa"/>
            <w:tcBorders>
              <w:tl2br w:val="nil"/>
              <w:tr2bl w:val="nil"/>
            </w:tcBorders>
            <w:shd w:val="clear" w:color="auto" w:fill="auto"/>
            <w:vAlign w:val="center"/>
          </w:tcPr>
          <w:p w14:paraId="4E8F03DA">
            <w:pPr>
              <w:widowControl/>
              <w:snapToGrid w:val="0"/>
              <w:spacing w:line="240" w:lineRule="atLeast"/>
              <w:jc w:val="both"/>
              <w:textAlignment w:val="center"/>
              <w:rPr>
                <w:rFonts w:hint="eastAsia" w:ascii="宋体" w:hAnsi="宋体" w:eastAsia="宋体" w:cs="宋体"/>
                <w:sz w:val="18"/>
                <w:szCs w:val="18"/>
                <w:lang w:eastAsia="zh-CN"/>
              </w:rPr>
            </w:pPr>
            <w:r>
              <w:rPr>
                <w:rFonts w:hint="eastAsia" w:ascii="宋体" w:hAnsi="宋体" w:eastAsia="宋体" w:cs="宋体"/>
                <w:sz w:val="18"/>
                <w:szCs w:val="18"/>
                <w:lang w:val="en-US" w:eastAsia="zh-CN"/>
              </w:rPr>
              <w:t>未见变异</w:t>
            </w:r>
          </w:p>
        </w:tc>
      </w:tr>
      <w:tr w14:paraId="2B1FE300">
        <w:tblPrEx>
          <w:tblBorders>
            <w:top w:val="none" w:color="auto" w:sz="0" w:space="0"/>
            <w:left w:val="none" w:color="auto" w:sz="0" w:space="0"/>
            <w:bottom w:val="single" w:color="000000" w:themeColor="text1"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3B6619AF">
            <w:pPr>
              <w:widowControl/>
              <w:snapToGrid w:val="0"/>
              <w:jc w:val="center"/>
              <w:textAlignment w:val="center"/>
              <w:rPr>
                <w:rStyle w:val="32"/>
                <w:rFonts w:hint="eastAsia" w:ascii="宋体" w:hAnsi="宋体" w:eastAsia="宋体" w:cs="宋体"/>
                <w:sz w:val="18"/>
                <w:szCs w:val="18"/>
                <w:highlight w:val="none"/>
                <w:lang w:val="en-US" w:eastAsia="zh-CN" w:bidi="ar"/>
              </w:rPr>
            </w:pPr>
          </w:p>
        </w:tc>
        <w:tc>
          <w:tcPr>
            <w:tcW w:w="4851" w:type="dxa"/>
            <w:gridSpan w:val="2"/>
            <w:tcBorders>
              <w:tl2br w:val="nil"/>
              <w:tr2bl w:val="nil"/>
            </w:tcBorders>
            <w:shd w:val="clear" w:color="auto" w:fill="auto"/>
            <w:vAlign w:val="center"/>
          </w:tcPr>
          <w:p w14:paraId="2A68288D">
            <w:pPr>
              <w:snapToGrid w:val="0"/>
              <w:jc w:val="both"/>
              <w:rPr>
                <w:rFonts w:hint="eastAsia" w:ascii="宋体" w:hAnsi="宋体" w:eastAsia="宋体" w:cs="宋体"/>
                <w:sz w:val="18"/>
                <w:szCs w:val="18"/>
                <w:lang w:eastAsia="zh-CN"/>
              </w:rPr>
            </w:pPr>
            <w:r>
              <w:rPr>
                <w:rStyle w:val="37"/>
                <w:rFonts w:hint="eastAsia" w:ascii="宋体" w:hAnsi="宋体" w:eastAsia="宋体" w:cs="宋体"/>
                <w:sz w:val="18"/>
                <w:szCs w:val="18"/>
                <w:highlight w:val="none"/>
                <w:lang w:val="en-US" w:eastAsia="zh-CN" w:bidi="ar"/>
              </w:rPr>
              <w:t>MSH6 失活突变</w:t>
            </w:r>
          </w:p>
        </w:tc>
        <w:tc>
          <w:tcPr>
            <w:tcW w:w="3749" w:type="dxa"/>
            <w:tcBorders>
              <w:tl2br w:val="nil"/>
              <w:tr2bl w:val="nil"/>
            </w:tcBorders>
            <w:shd w:val="clear" w:color="auto" w:fill="auto"/>
            <w:vAlign w:val="center"/>
          </w:tcPr>
          <w:p w14:paraId="27D0D7AB">
            <w:pPr>
              <w:widowControl/>
              <w:snapToGrid w:val="0"/>
              <w:spacing w:line="240" w:lineRule="atLeast"/>
              <w:jc w:val="both"/>
              <w:textAlignment w:val="center"/>
              <w:rPr>
                <w:rFonts w:hint="eastAsia" w:ascii="宋体" w:hAnsi="宋体" w:eastAsia="宋体" w:cs="宋体"/>
                <w:sz w:val="18"/>
                <w:szCs w:val="18"/>
                <w:lang w:eastAsia="zh-CN"/>
              </w:rPr>
            </w:pPr>
            <w:r>
              <w:rPr>
                <w:rFonts w:hint="eastAsia" w:ascii="宋体" w:hAnsi="宋体" w:eastAsia="宋体" w:cs="宋体"/>
                <w:sz w:val="18"/>
                <w:szCs w:val="18"/>
                <w:lang w:val="en-US" w:eastAsia="zh-CN"/>
              </w:rPr>
              <w:t>未见变异</w:t>
            </w:r>
          </w:p>
        </w:tc>
      </w:tr>
      <w:tr w14:paraId="6AE860F7">
        <w:tblPrEx>
          <w:tblBorders>
            <w:top w:val="none" w:color="auto" w:sz="0" w:space="0"/>
            <w:left w:val="none" w:color="auto" w:sz="0" w:space="0"/>
            <w:bottom w:val="single" w:color="000000" w:themeColor="text1"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0C23EF5A">
            <w:pPr>
              <w:widowControl/>
              <w:snapToGrid w:val="0"/>
              <w:jc w:val="center"/>
              <w:textAlignment w:val="center"/>
              <w:rPr>
                <w:rStyle w:val="32"/>
                <w:rFonts w:hint="eastAsia" w:ascii="宋体" w:hAnsi="宋体" w:eastAsia="宋体" w:cs="宋体"/>
                <w:sz w:val="18"/>
                <w:szCs w:val="18"/>
                <w:highlight w:val="none"/>
                <w:lang w:val="en-US" w:eastAsia="zh-CN" w:bidi="ar"/>
              </w:rPr>
            </w:pPr>
          </w:p>
        </w:tc>
        <w:tc>
          <w:tcPr>
            <w:tcW w:w="4851" w:type="dxa"/>
            <w:gridSpan w:val="2"/>
            <w:tcBorders>
              <w:tl2br w:val="nil"/>
              <w:tr2bl w:val="nil"/>
            </w:tcBorders>
            <w:shd w:val="clear" w:color="auto" w:fill="auto"/>
            <w:vAlign w:val="center"/>
          </w:tcPr>
          <w:p w14:paraId="35AAD20D">
            <w:pPr>
              <w:snapToGrid w:val="0"/>
              <w:jc w:val="both"/>
              <w:rPr>
                <w:rFonts w:hint="eastAsia" w:ascii="宋体" w:hAnsi="宋体" w:eastAsia="宋体" w:cs="宋体"/>
                <w:sz w:val="18"/>
                <w:szCs w:val="18"/>
                <w:lang w:eastAsia="zh-CN"/>
              </w:rPr>
            </w:pPr>
            <w:r>
              <w:rPr>
                <w:rStyle w:val="37"/>
                <w:rFonts w:hint="eastAsia" w:ascii="宋体" w:hAnsi="宋体" w:eastAsia="宋体" w:cs="宋体"/>
                <w:sz w:val="18"/>
                <w:szCs w:val="18"/>
                <w:highlight w:val="none"/>
                <w:lang w:val="en-US" w:eastAsia="zh-CN" w:bidi="ar"/>
              </w:rPr>
              <w:t>PMS2 失活突变</w:t>
            </w:r>
          </w:p>
        </w:tc>
        <w:tc>
          <w:tcPr>
            <w:tcW w:w="3749" w:type="dxa"/>
            <w:tcBorders>
              <w:tl2br w:val="nil"/>
              <w:tr2bl w:val="nil"/>
            </w:tcBorders>
            <w:shd w:val="clear" w:color="auto" w:fill="auto"/>
            <w:vAlign w:val="center"/>
          </w:tcPr>
          <w:p w14:paraId="227FA1E5">
            <w:pPr>
              <w:widowControl/>
              <w:snapToGrid w:val="0"/>
              <w:spacing w:line="240" w:lineRule="atLeast"/>
              <w:jc w:val="both"/>
              <w:textAlignment w:val="center"/>
              <w:rPr>
                <w:rFonts w:hint="eastAsia" w:ascii="宋体" w:hAnsi="宋体" w:eastAsia="宋体" w:cs="宋体"/>
                <w:sz w:val="18"/>
                <w:szCs w:val="18"/>
                <w:lang w:eastAsia="zh-CN"/>
              </w:rPr>
            </w:pPr>
            <w:r>
              <w:rPr>
                <w:rFonts w:hint="eastAsia" w:ascii="宋体" w:hAnsi="宋体" w:eastAsia="宋体" w:cs="宋体"/>
                <w:sz w:val="18"/>
                <w:szCs w:val="18"/>
                <w:lang w:val="en-US" w:eastAsia="zh-CN"/>
              </w:rPr>
              <w:t>未见变异</w:t>
            </w:r>
          </w:p>
        </w:tc>
      </w:tr>
      <w:tr w14:paraId="3D474B60">
        <w:tblPrEx>
          <w:tblBorders>
            <w:top w:val="none" w:color="auto" w:sz="0" w:space="0"/>
            <w:left w:val="none" w:color="auto" w:sz="0" w:space="0"/>
            <w:bottom w:val="single" w:color="000000" w:themeColor="text1"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9938" w:type="dxa"/>
            <w:gridSpan w:val="4"/>
            <w:tcBorders>
              <w:tl2br w:val="nil"/>
              <w:tr2bl w:val="nil"/>
            </w:tcBorders>
            <w:shd w:val="clear" w:color="auto" w:fill="auto"/>
            <w:vAlign w:val="center"/>
          </w:tcPr>
          <w:p w14:paraId="5DCD9262">
            <w:pPr>
              <w:widowControl/>
              <w:snapToGrid w:val="0"/>
              <w:spacing w:line="240" w:lineRule="atLeast"/>
              <w:jc w:val="both"/>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 xml:space="preserve">{%tr </w:t>
            </w:r>
            <w:r>
              <w:rPr>
                <w:rFonts w:hint="eastAsia" w:ascii="宋体" w:hAnsi="宋体" w:eastAsia="宋体" w:cs="宋体"/>
                <w:sz w:val="18"/>
                <w:szCs w:val="18"/>
                <w:lang w:val="en-US" w:eastAsia="zh-CN"/>
              </w:rPr>
              <w:t xml:space="preserve">else </w:t>
            </w:r>
            <w:r>
              <w:rPr>
                <w:rFonts w:hint="eastAsia" w:ascii="宋体" w:hAnsi="宋体" w:eastAsia="宋体" w:cs="宋体"/>
                <w:sz w:val="18"/>
                <w:szCs w:val="18"/>
                <w:lang w:eastAsia="zh-CN"/>
              </w:rPr>
              <w:t>%}</w:t>
            </w:r>
          </w:p>
        </w:tc>
      </w:tr>
      <w:tr w14:paraId="34E49CC8">
        <w:tblPrEx>
          <w:tblBorders>
            <w:top w:val="none" w:color="auto" w:sz="0" w:space="0"/>
            <w:left w:val="none" w:color="auto" w:sz="0" w:space="0"/>
            <w:bottom w:val="single" w:color="000000" w:themeColor="text1"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restart"/>
            <w:tcBorders>
              <w:tl2br w:val="nil"/>
              <w:tr2bl w:val="nil"/>
            </w:tcBorders>
            <w:shd w:val="clear" w:color="auto" w:fill="auto"/>
            <w:vAlign w:val="center"/>
          </w:tcPr>
          <w:p w14:paraId="23841897">
            <w:pPr>
              <w:widowControl/>
              <w:snapToGrid w:val="0"/>
              <w:jc w:val="center"/>
              <w:textAlignment w:val="center"/>
              <w:rPr>
                <w:rStyle w:val="32"/>
                <w:rFonts w:hint="eastAsia" w:ascii="宋体" w:hAnsi="宋体" w:eastAsia="宋体" w:cs="宋体"/>
                <w:sz w:val="18"/>
                <w:szCs w:val="18"/>
                <w:highlight w:val="yellow"/>
                <w:lang w:eastAsia="zh-CN" w:bidi="ar"/>
              </w:rPr>
            </w:pPr>
            <w:r>
              <w:rPr>
                <w:rStyle w:val="32"/>
                <w:rFonts w:hint="eastAsia" w:ascii="宋体" w:hAnsi="宋体" w:eastAsia="宋体" w:cs="宋体"/>
                <w:sz w:val="18"/>
                <w:szCs w:val="18"/>
                <w:highlight w:val="none"/>
                <w:lang w:val="en-US" w:eastAsia="zh-CN" w:bidi="ar"/>
              </w:rPr>
              <w:t>错配修复（MMR）基因</w:t>
            </w:r>
          </w:p>
        </w:tc>
        <w:tc>
          <w:tcPr>
            <w:tcW w:w="1642" w:type="dxa"/>
            <w:tcBorders>
              <w:tl2br w:val="nil"/>
              <w:tr2bl w:val="nil"/>
            </w:tcBorders>
            <w:shd w:val="clear" w:color="auto" w:fill="auto"/>
            <w:vAlign w:val="center"/>
          </w:tcPr>
          <w:p w14:paraId="13D26644">
            <w:pPr>
              <w:snapToGrid w:val="0"/>
              <w:jc w:val="left"/>
              <w:rPr>
                <w:rStyle w:val="32"/>
                <w:rFonts w:hint="eastAsia" w:ascii="宋体" w:hAnsi="宋体" w:eastAsia="宋体" w:cs="宋体"/>
                <w:sz w:val="18"/>
                <w:szCs w:val="18"/>
                <w:highlight w:val="none"/>
                <w:lang w:val="en-US" w:eastAsia="zh-CN" w:bidi="ar"/>
              </w:rPr>
            </w:pPr>
            <w:r>
              <w:rPr>
                <w:rStyle w:val="37"/>
                <w:rFonts w:hint="eastAsia" w:ascii="宋体" w:hAnsi="宋体" w:eastAsia="宋体" w:cs="宋体"/>
                <w:sz w:val="18"/>
                <w:szCs w:val="18"/>
                <w:highlight w:val="none"/>
                <w:lang w:val="en-US" w:eastAsia="zh-CN" w:bidi="ar"/>
              </w:rPr>
              <w:t xml:space="preserve">MLH1 失活突变 </w:t>
            </w:r>
          </w:p>
        </w:tc>
        <w:tc>
          <w:tcPr>
            <w:tcW w:w="3209" w:type="dxa"/>
            <w:tcBorders>
              <w:tl2br w:val="nil"/>
              <w:tr2bl w:val="nil"/>
            </w:tcBorders>
            <w:shd w:val="clear" w:color="auto" w:fill="auto"/>
            <w:vAlign w:val="center"/>
          </w:tcPr>
          <w:p w14:paraId="19F9B374">
            <w:pPr>
              <w:widowControl/>
              <w:snapToGrid w:val="0"/>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{%for i in dmmr.dmmrMLH1 %}</w:t>
            </w:r>
            <w:r>
              <w:rPr>
                <w:rFonts w:hint="eastAsia" w:ascii="宋体" w:hAnsi="宋体" w:eastAsia="宋体" w:cs="宋体"/>
                <w:sz w:val="18"/>
                <w:szCs w:val="18"/>
                <w:lang w:val="en-US" w:eastAsia="zh-CN"/>
              </w:rPr>
              <w:t>{% if i == ‘-’%}未见变异{%else%}{{i}}{% endif %}</w:t>
            </w:r>
            <w:r>
              <w:rPr>
                <w:rFonts w:hint="eastAsia" w:ascii="宋体" w:hAnsi="宋体" w:eastAsia="宋体" w:cs="宋体"/>
                <w:sz w:val="18"/>
                <w:szCs w:val="18"/>
                <w:lang w:eastAsia="zh-CN"/>
              </w:rPr>
              <w:t>{%if loop.last%}{%else%}</w:t>
            </w:r>
          </w:p>
          <w:p w14:paraId="157BCF16">
            <w:pPr>
              <w:snapToGrid w:val="0"/>
              <w:jc w:val="center"/>
              <w:rPr>
                <w:rFonts w:hint="eastAsia" w:ascii="宋体" w:hAnsi="宋体" w:eastAsia="宋体" w:cs="宋体"/>
                <w:sz w:val="18"/>
                <w:szCs w:val="18"/>
                <w:highlight w:val="none"/>
                <w:lang w:eastAsia="zh-CN"/>
              </w:rPr>
            </w:pPr>
            <w:r>
              <w:rPr>
                <w:rFonts w:hint="eastAsia" w:ascii="宋体" w:hAnsi="宋体" w:eastAsia="宋体" w:cs="宋体"/>
                <w:sz w:val="18"/>
                <w:szCs w:val="18"/>
                <w:lang w:eastAsia="zh-CN"/>
              </w:rPr>
              <w:t>{%endif%}{% endfor %}</w:t>
            </w:r>
          </w:p>
        </w:tc>
        <w:tc>
          <w:tcPr>
            <w:tcW w:w="3749" w:type="dxa"/>
            <w:vMerge w:val="restart"/>
            <w:tcBorders>
              <w:tl2br w:val="nil"/>
              <w:tr2bl w:val="nil"/>
            </w:tcBorders>
            <w:shd w:val="clear" w:color="auto" w:fill="auto"/>
            <w:vAlign w:val="center"/>
          </w:tcPr>
          <w:p w14:paraId="0FA4D5FF">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eastAsia="zh-CN"/>
              </w:rPr>
              <w:t>{{ dmmr.detectionSignificance }}</w:t>
            </w:r>
          </w:p>
        </w:tc>
      </w:tr>
      <w:tr w14:paraId="09E3A7B9">
        <w:tblPrEx>
          <w:tblBorders>
            <w:top w:val="none" w:color="auto" w:sz="0" w:space="0"/>
            <w:left w:val="none" w:color="auto" w:sz="0" w:space="0"/>
            <w:bottom w:val="single" w:color="000000" w:themeColor="text1"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0F447AA1">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38783D21">
            <w:pPr>
              <w:snapToGrid w:val="0"/>
              <w:jc w:val="left"/>
              <w:rPr>
                <w:rStyle w:val="32"/>
                <w:rFonts w:hint="eastAsia" w:ascii="宋体" w:hAnsi="宋体" w:eastAsia="宋体" w:cs="宋体"/>
                <w:sz w:val="18"/>
                <w:szCs w:val="18"/>
                <w:highlight w:val="yellow"/>
                <w:lang w:eastAsia="zh-CN" w:bidi="ar"/>
              </w:rPr>
            </w:pPr>
            <w:r>
              <w:rPr>
                <w:rStyle w:val="37"/>
                <w:rFonts w:hint="eastAsia" w:ascii="宋体" w:hAnsi="宋体" w:eastAsia="宋体" w:cs="宋体"/>
                <w:sz w:val="18"/>
                <w:szCs w:val="18"/>
                <w:highlight w:val="none"/>
                <w:lang w:val="en-US" w:eastAsia="zh-CN" w:bidi="ar"/>
              </w:rPr>
              <w:t>MSH2 失活突变</w:t>
            </w:r>
          </w:p>
        </w:tc>
        <w:tc>
          <w:tcPr>
            <w:tcW w:w="3209" w:type="dxa"/>
            <w:tcBorders>
              <w:tl2br w:val="nil"/>
              <w:tr2bl w:val="nil"/>
            </w:tcBorders>
            <w:shd w:val="clear" w:color="auto" w:fill="auto"/>
            <w:vAlign w:val="center"/>
          </w:tcPr>
          <w:p w14:paraId="74665113">
            <w:pPr>
              <w:widowControl/>
              <w:snapToGrid w:val="0"/>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{%for i in dmmr.dmmrM</w:t>
            </w:r>
            <w:r>
              <w:rPr>
                <w:rStyle w:val="34"/>
                <w:rFonts w:hint="eastAsia" w:ascii="宋体" w:hAnsi="宋体" w:eastAsia="宋体" w:cs="宋体"/>
                <w:color w:val="auto"/>
                <w:sz w:val="18"/>
                <w:szCs w:val="18"/>
                <w:lang w:eastAsia="zh-CN" w:bidi="ar"/>
              </w:rPr>
              <w:t>SH</w:t>
            </w:r>
            <w:r>
              <w:rPr>
                <w:rFonts w:hint="eastAsia" w:ascii="宋体" w:hAnsi="宋体" w:eastAsia="宋体" w:cs="宋体"/>
                <w:sz w:val="18"/>
                <w:szCs w:val="18"/>
                <w:lang w:eastAsia="zh-CN"/>
              </w:rPr>
              <w:t>2 %}</w:t>
            </w:r>
            <w:r>
              <w:rPr>
                <w:rFonts w:hint="eastAsia" w:ascii="宋体" w:hAnsi="宋体" w:eastAsia="宋体" w:cs="宋体"/>
                <w:sz w:val="18"/>
                <w:szCs w:val="18"/>
                <w:lang w:val="en-US" w:eastAsia="zh-CN"/>
              </w:rPr>
              <w:t>{% if i == ‘-’%}未见变异{%else%}{{i}}{% endif %}</w:t>
            </w:r>
            <w:r>
              <w:rPr>
                <w:rFonts w:hint="eastAsia" w:ascii="宋体" w:hAnsi="宋体" w:eastAsia="宋体" w:cs="宋体"/>
                <w:sz w:val="18"/>
                <w:szCs w:val="18"/>
                <w:lang w:eastAsia="zh-CN"/>
              </w:rPr>
              <w:t>{%if loop.last%}{%else%}</w:t>
            </w:r>
          </w:p>
          <w:p w14:paraId="5B51F79F">
            <w:pPr>
              <w:snapToGrid w:val="0"/>
              <w:jc w:val="center"/>
              <w:rPr>
                <w:rFonts w:hint="eastAsia" w:ascii="宋体" w:hAnsi="宋体" w:eastAsia="宋体" w:cs="宋体"/>
                <w:sz w:val="18"/>
                <w:szCs w:val="18"/>
                <w:highlight w:val="none"/>
                <w:lang w:eastAsia="zh-CN"/>
              </w:rPr>
            </w:pPr>
            <w:r>
              <w:rPr>
                <w:rFonts w:hint="eastAsia" w:ascii="宋体" w:hAnsi="宋体" w:eastAsia="宋体" w:cs="宋体"/>
                <w:sz w:val="18"/>
                <w:szCs w:val="18"/>
                <w:lang w:eastAsia="zh-CN"/>
              </w:rPr>
              <w:t>{%endif%}{% endfor %}</w:t>
            </w:r>
          </w:p>
        </w:tc>
        <w:tc>
          <w:tcPr>
            <w:tcW w:w="3749" w:type="dxa"/>
            <w:vMerge w:val="continue"/>
            <w:tcBorders>
              <w:tl2br w:val="nil"/>
              <w:tr2bl w:val="nil"/>
            </w:tcBorders>
            <w:shd w:val="clear" w:color="auto" w:fill="auto"/>
            <w:vAlign w:val="center"/>
          </w:tcPr>
          <w:p w14:paraId="6E7ACC91">
            <w:pPr>
              <w:widowControl/>
              <w:snapToGrid w:val="0"/>
              <w:spacing w:line="240" w:lineRule="atLeast"/>
              <w:jc w:val="both"/>
              <w:textAlignment w:val="center"/>
              <w:rPr>
                <w:rFonts w:hint="eastAsia" w:ascii="宋体" w:hAnsi="宋体" w:eastAsia="宋体" w:cs="宋体"/>
                <w:sz w:val="18"/>
                <w:szCs w:val="18"/>
                <w:highlight w:val="yellow"/>
                <w:lang w:eastAsia="zh-CN"/>
              </w:rPr>
            </w:pPr>
          </w:p>
        </w:tc>
      </w:tr>
      <w:tr w14:paraId="638A8AAD">
        <w:tblPrEx>
          <w:tblBorders>
            <w:top w:val="none" w:color="auto" w:sz="0" w:space="0"/>
            <w:left w:val="none" w:color="auto" w:sz="0" w:space="0"/>
            <w:bottom w:val="single" w:color="000000" w:themeColor="text1"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0D798F2C">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35896DB0">
            <w:pPr>
              <w:snapToGrid w:val="0"/>
              <w:jc w:val="left"/>
              <w:rPr>
                <w:rStyle w:val="32"/>
                <w:rFonts w:hint="eastAsia" w:ascii="宋体" w:hAnsi="宋体" w:eastAsia="宋体" w:cs="宋体"/>
                <w:sz w:val="18"/>
                <w:szCs w:val="18"/>
                <w:highlight w:val="yellow"/>
                <w:lang w:eastAsia="zh-CN" w:bidi="ar"/>
              </w:rPr>
            </w:pPr>
            <w:r>
              <w:rPr>
                <w:rStyle w:val="37"/>
                <w:rFonts w:hint="eastAsia" w:ascii="宋体" w:hAnsi="宋体" w:eastAsia="宋体" w:cs="宋体"/>
                <w:sz w:val="18"/>
                <w:szCs w:val="18"/>
                <w:highlight w:val="none"/>
                <w:lang w:val="en-US" w:eastAsia="zh-CN" w:bidi="ar"/>
              </w:rPr>
              <w:t>MSH6 失活突变</w:t>
            </w:r>
          </w:p>
        </w:tc>
        <w:tc>
          <w:tcPr>
            <w:tcW w:w="3209" w:type="dxa"/>
            <w:tcBorders>
              <w:tl2br w:val="nil"/>
              <w:tr2bl w:val="nil"/>
            </w:tcBorders>
            <w:shd w:val="clear" w:color="auto" w:fill="auto"/>
            <w:vAlign w:val="center"/>
          </w:tcPr>
          <w:p w14:paraId="0B44FA67">
            <w:pPr>
              <w:widowControl/>
              <w:snapToGrid w:val="0"/>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{%for i in dmmr.dmmrM</w:t>
            </w:r>
            <w:r>
              <w:rPr>
                <w:rStyle w:val="34"/>
                <w:rFonts w:hint="eastAsia" w:ascii="宋体" w:hAnsi="宋体" w:eastAsia="宋体" w:cs="宋体"/>
                <w:color w:val="auto"/>
                <w:sz w:val="18"/>
                <w:szCs w:val="18"/>
                <w:lang w:eastAsia="zh-CN" w:bidi="ar"/>
              </w:rPr>
              <w:t>SH6</w:t>
            </w:r>
            <w:r>
              <w:rPr>
                <w:rFonts w:hint="eastAsia" w:ascii="宋体" w:hAnsi="宋体" w:eastAsia="宋体" w:cs="宋体"/>
                <w:sz w:val="18"/>
                <w:szCs w:val="18"/>
                <w:lang w:eastAsia="zh-CN"/>
              </w:rPr>
              <w:t xml:space="preserve"> %}</w:t>
            </w:r>
            <w:r>
              <w:rPr>
                <w:rFonts w:hint="eastAsia" w:ascii="宋体" w:hAnsi="宋体" w:eastAsia="宋体" w:cs="宋体"/>
                <w:sz w:val="18"/>
                <w:szCs w:val="18"/>
                <w:lang w:val="en-US" w:eastAsia="zh-CN"/>
              </w:rPr>
              <w:t>{% if i == ‘-’%}未见变异{%else%}{{i}}{% endif %}</w:t>
            </w:r>
            <w:r>
              <w:rPr>
                <w:rFonts w:hint="eastAsia" w:ascii="宋体" w:hAnsi="宋体" w:eastAsia="宋体" w:cs="宋体"/>
                <w:sz w:val="18"/>
                <w:szCs w:val="18"/>
                <w:lang w:eastAsia="zh-CN"/>
              </w:rPr>
              <w:t>{%if loop.last%}{%else%}</w:t>
            </w:r>
          </w:p>
          <w:p w14:paraId="4FA2622A">
            <w:pPr>
              <w:snapToGrid w:val="0"/>
              <w:jc w:val="center"/>
              <w:rPr>
                <w:rFonts w:hint="eastAsia" w:ascii="宋体" w:hAnsi="宋体" w:eastAsia="宋体" w:cs="宋体"/>
                <w:sz w:val="18"/>
                <w:szCs w:val="18"/>
                <w:highlight w:val="none"/>
                <w:lang w:eastAsia="zh-CN"/>
              </w:rPr>
            </w:pPr>
            <w:r>
              <w:rPr>
                <w:rFonts w:hint="eastAsia" w:ascii="宋体" w:hAnsi="宋体" w:eastAsia="宋体" w:cs="宋体"/>
                <w:sz w:val="18"/>
                <w:szCs w:val="18"/>
                <w:lang w:eastAsia="zh-CN"/>
              </w:rPr>
              <w:t>{%endif%}{% endfor %}</w:t>
            </w:r>
          </w:p>
        </w:tc>
        <w:tc>
          <w:tcPr>
            <w:tcW w:w="3749" w:type="dxa"/>
            <w:vMerge w:val="continue"/>
            <w:tcBorders>
              <w:tl2br w:val="nil"/>
              <w:tr2bl w:val="nil"/>
            </w:tcBorders>
            <w:shd w:val="clear" w:color="auto" w:fill="auto"/>
            <w:vAlign w:val="center"/>
          </w:tcPr>
          <w:p w14:paraId="186978FF">
            <w:pPr>
              <w:widowControl/>
              <w:snapToGrid w:val="0"/>
              <w:spacing w:line="240" w:lineRule="atLeast"/>
              <w:jc w:val="both"/>
              <w:textAlignment w:val="center"/>
              <w:rPr>
                <w:rFonts w:hint="eastAsia" w:ascii="宋体" w:hAnsi="宋体" w:eastAsia="宋体" w:cs="宋体"/>
                <w:sz w:val="18"/>
                <w:szCs w:val="18"/>
                <w:highlight w:val="yellow"/>
                <w:lang w:eastAsia="zh-CN"/>
              </w:rPr>
            </w:pPr>
          </w:p>
        </w:tc>
      </w:tr>
      <w:tr w14:paraId="7CD35DB1">
        <w:tblPrEx>
          <w:tblBorders>
            <w:top w:val="none" w:color="auto" w:sz="0" w:space="0"/>
            <w:left w:val="none" w:color="auto" w:sz="0" w:space="0"/>
            <w:bottom w:val="single" w:color="000000" w:themeColor="text1"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1C4C8BB2">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3DB67EC1">
            <w:pPr>
              <w:snapToGrid w:val="0"/>
              <w:jc w:val="left"/>
              <w:rPr>
                <w:rStyle w:val="32"/>
                <w:rFonts w:hint="eastAsia" w:ascii="宋体" w:hAnsi="宋体" w:eastAsia="宋体" w:cs="宋体"/>
                <w:sz w:val="18"/>
                <w:szCs w:val="18"/>
                <w:highlight w:val="yellow"/>
                <w:lang w:eastAsia="zh-CN" w:bidi="ar"/>
              </w:rPr>
            </w:pPr>
            <w:r>
              <w:rPr>
                <w:rStyle w:val="37"/>
                <w:rFonts w:hint="eastAsia" w:ascii="宋体" w:hAnsi="宋体" w:eastAsia="宋体" w:cs="宋体"/>
                <w:sz w:val="18"/>
                <w:szCs w:val="18"/>
                <w:highlight w:val="none"/>
                <w:lang w:val="en-US" w:eastAsia="zh-CN" w:bidi="ar"/>
              </w:rPr>
              <w:t>PMS2 失活突变</w:t>
            </w:r>
          </w:p>
        </w:tc>
        <w:tc>
          <w:tcPr>
            <w:tcW w:w="3209" w:type="dxa"/>
            <w:tcBorders>
              <w:tl2br w:val="nil"/>
              <w:tr2bl w:val="nil"/>
            </w:tcBorders>
            <w:shd w:val="clear" w:color="auto" w:fill="auto"/>
            <w:vAlign w:val="center"/>
          </w:tcPr>
          <w:p w14:paraId="4619CC93">
            <w:pPr>
              <w:widowControl/>
              <w:snapToGrid w:val="0"/>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{%for i in dmmr.dmmr</w:t>
            </w:r>
            <w:r>
              <w:rPr>
                <w:rStyle w:val="34"/>
                <w:rFonts w:hint="eastAsia" w:ascii="宋体" w:hAnsi="宋体" w:eastAsia="宋体" w:cs="宋体"/>
                <w:color w:val="auto"/>
                <w:sz w:val="18"/>
                <w:szCs w:val="18"/>
                <w:lang w:eastAsia="zh-CN" w:bidi="ar"/>
              </w:rPr>
              <w:t>PMS2</w:t>
            </w:r>
            <w:r>
              <w:rPr>
                <w:rFonts w:hint="eastAsia" w:ascii="宋体" w:hAnsi="宋体" w:eastAsia="宋体" w:cs="宋体"/>
                <w:sz w:val="18"/>
                <w:szCs w:val="18"/>
                <w:lang w:eastAsia="zh-CN"/>
              </w:rPr>
              <w:t xml:space="preserve"> %}</w:t>
            </w:r>
            <w:r>
              <w:rPr>
                <w:rFonts w:hint="eastAsia" w:ascii="宋体" w:hAnsi="宋体" w:eastAsia="宋体" w:cs="宋体"/>
                <w:sz w:val="18"/>
                <w:szCs w:val="18"/>
                <w:lang w:val="en-US" w:eastAsia="zh-CN"/>
              </w:rPr>
              <w:t>{% if i == ‘-’%}未见变异{%else%}{{i}}{% endif %}</w:t>
            </w:r>
            <w:r>
              <w:rPr>
                <w:rFonts w:hint="eastAsia" w:ascii="宋体" w:hAnsi="宋体" w:eastAsia="宋体" w:cs="宋体"/>
                <w:sz w:val="18"/>
                <w:szCs w:val="18"/>
                <w:lang w:eastAsia="zh-CN"/>
              </w:rPr>
              <w:t>{%if loop.last%}{%else%}</w:t>
            </w:r>
          </w:p>
          <w:p w14:paraId="76674BD6">
            <w:pPr>
              <w:snapToGrid w:val="0"/>
              <w:jc w:val="center"/>
              <w:rPr>
                <w:rFonts w:hint="eastAsia" w:ascii="宋体" w:hAnsi="宋体" w:eastAsia="宋体" w:cs="宋体"/>
                <w:sz w:val="18"/>
                <w:szCs w:val="18"/>
                <w:highlight w:val="none"/>
                <w:lang w:eastAsia="zh-CN"/>
              </w:rPr>
            </w:pPr>
            <w:r>
              <w:rPr>
                <w:rFonts w:hint="eastAsia" w:ascii="宋体" w:hAnsi="宋体" w:eastAsia="宋体" w:cs="宋体"/>
                <w:sz w:val="18"/>
                <w:szCs w:val="18"/>
                <w:lang w:eastAsia="zh-CN"/>
              </w:rPr>
              <w:t>{%endif%}{% endfor %}</w:t>
            </w:r>
          </w:p>
        </w:tc>
        <w:tc>
          <w:tcPr>
            <w:tcW w:w="3749" w:type="dxa"/>
            <w:vMerge w:val="continue"/>
            <w:tcBorders>
              <w:tl2br w:val="nil"/>
              <w:tr2bl w:val="nil"/>
            </w:tcBorders>
            <w:shd w:val="clear" w:color="auto" w:fill="auto"/>
            <w:vAlign w:val="center"/>
          </w:tcPr>
          <w:p w14:paraId="0151BE82">
            <w:pPr>
              <w:widowControl/>
              <w:snapToGrid w:val="0"/>
              <w:spacing w:line="240" w:lineRule="atLeast"/>
              <w:jc w:val="both"/>
              <w:textAlignment w:val="center"/>
              <w:rPr>
                <w:rFonts w:hint="eastAsia" w:ascii="宋体" w:hAnsi="宋体" w:eastAsia="宋体" w:cs="宋体"/>
                <w:sz w:val="18"/>
                <w:szCs w:val="18"/>
                <w:highlight w:val="yellow"/>
                <w:lang w:eastAsia="zh-CN"/>
              </w:rPr>
            </w:pPr>
          </w:p>
        </w:tc>
      </w:tr>
      <w:tr w14:paraId="1F0E1729">
        <w:tblPrEx>
          <w:tblBorders>
            <w:top w:val="none" w:color="auto" w:sz="0" w:space="0"/>
            <w:left w:val="none" w:color="auto" w:sz="0" w:space="0"/>
            <w:bottom w:val="single" w:color="000000" w:themeColor="text1"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9938" w:type="dxa"/>
            <w:gridSpan w:val="4"/>
            <w:tcBorders>
              <w:tl2br w:val="nil"/>
              <w:tr2bl w:val="nil"/>
            </w:tcBorders>
            <w:shd w:val="clear" w:color="auto" w:fill="auto"/>
            <w:vAlign w:val="center"/>
          </w:tcPr>
          <w:p w14:paraId="61FB97A6">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eastAsia="zh-CN"/>
              </w:rPr>
              <w:t>{%tr endif %}</w:t>
            </w:r>
          </w:p>
        </w:tc>
      </w:tr>
    </w:tbl>
    <w:p w14:paraId="70D03192">
      <w:pPr>
        <w:spacing w:before="120" w:beforeLines="50" w:line="360" w:lineRule="auto"/>
        <w:rPr>
          <w:rFonts w:hint="eastAsia" w:ascii="宋体" w:hAnsi="宋体" w:eastAsia="宋体" w:cs="宋体"/>
          <w:b w:val="0"/>
          <w:bCs/>
          <w:sz w:val="13"/>
          <w:szCs w:val="13"/>
          <w:shd w:val="clear" w:color="auto" w:fill="FFFFFF"/>
          <w:lang w:eastAsia="zh-CN"/>
        </w:rPr>
      </w:pPr>
      <w:r>
        <w:rPr>
          <w:rFonts w:hint="eastAsia" w:ascii="宋体" w:hAnsi="宋体" w:eastAsia="宋体" w:cs="宋体"/>
          <w:b w:val="0"/>
          <w:bCs/>
          <w:sz w:val="13"/>
          <w:szCs w:val="13"/>
          <w:shd w:val="clear" w:color="auto" w:fill="FFFFFF"/>
          <w:lang w:eastAsia="zh-CN"/>
        </w:rPr>
        <w:t>注：</w:t>
      </w:r>
    </w:p>
    <w:p w14:paraId="35C7C26B">
      <w:pPr>
        <w:pStyle w:val="6"/>
        <w:numPr>
          <w:ilvl w:val="0"/>
          <w:numId w:val="0"/>
        </w:numPr>
        <w:spacing w:line="360" w:lineRule="auto"/>
        <w:ind w:left="295" w:leftChars="0" w:hanging="295" w:firstLineChars="0"/>
        <w:rPr>
          <w:rFonts w:hint="eastAsia" w:ascii="宋体" w:hAnsi="宋体" w:eastAsia="宋体" w:cs="宋体"/>
          <w:b w:val="0"/>
          <w:bCs/>
          <w:sz w:val="13"/>
          <w:szCs w:val="13"/>
          <w:shd w:val="clear" w:color="auto" w:fill="FFFFFF"/>
          <w:lang w:eastAsia="zh-CN"/>
        </w:rPr>
      </w:pPr>
      <w:r>
        <w:rPr>
          <w:rFonts w:hint="default" w:ascii="宋体" w:hAnsi="宋体" w:eastAsia="宋体" w:cs="宋体"/>
          <w:b w:val="0"/>
          <w:bCs/>
          <w:kern w:val="2"/>
          <w:sz w:val="13"/>
          <w:szCs w:val="13"/>
          <w:shd w:val="clear" w:fill="FFFFFF"/>
          <w:lang w:val="en-US" w:eastAsia="zh-CN" w:bidi="ar-SA"/>
        </w:rPr>
        <w:t>1.</w:t>
      </w:r>
      <w:r>
        <w:rPr>
          <w:rFonts w:hint="eastAsia" w:ascii="宋体" w:hAnsi="宋体" w:eastAsia="宋体" w:cs="宋体"/>
          <w:b w:val="0"/>
          <w:bCs/>
          <w:sz w:val="13"/>
          <w:szCs w:val="13"/>
          <w:shd w:val="clear" w:color="auto" w:fill="FFFFFF"/>
          <w:lang w:eastAsia="zh-CN"/>
        </w:rPr>
        <w:t>免疫药物疗效相关基因突变检测及免疫药物用药提示：通过高通量测序法检测与免疫药物疗效相关的基因突变，评估免疫检查点抑制剂获益情况。</w:t>
      </w:r>
    </w:p>
    <w:p w14:paraId="6C2B4389">
      <w:pPr>
        <w:pStyle w:val="6"/>
        <w:numPr>
          <w:ilvl w:val="0"/>
          <w:numId w:val="0"/>
        </w:numPr>
        <w:spacing w:line="360" w:lineRule="auto"/>
        <w:ind w:left="15" w:leftChars="0" w:hanging="15" w:firstLineChars="0"/>
        <w:rPr>
          <w:rFonts w:hint="eastAsia" w:ascii="宋体" w:hAnsi="宋体" w:eastAsia="宋体" w:cs="宋体"/>
          <w:b w:val="0"/>
          <w:bCs/>
          <w:sz w:val="13"/>
          <w:szCs w:val="13"/>
          <w:shd w:val="clear" w:color="auto" w:fill="FFFFFF"/>
          <w:lang w:eastAsia="zh-CN"/>
        </w:rPr>
      </w:pPr>
      <w:r>
        <w:rPr>
          <w:rFonts w:hint="default" w:ascii="宋体" w:hAnsi="宋体" w:eastAsia="宋体" w:cs="宋体"/>
          <w:b w:val="0"/>
          <w:bCs/>
          <w:kern w:val="2"/>
          <w:sz w:val="13"/>
          <w:szCs w:val="13"/>
          <w:shd w:val="clear" w:fill="FFFFFF"/>
          <w:lang w:val="en-US" w:eastAsia="zh-CN" w:bidi="ar-SA"/>
        </w:rPr>
        <w:t>2.</w:t>
      </w:r>
      <w:r>
        <w:rPr>
          <w:rFonts w:hint="eastAsia" w:ascii="宋体" w:hAnsi="宋体" w:eastAsia="宋体" w:cs="宋体"/>
          <w:b w:val="0"/>
          <w:bCs/>
          <w:sz w:val="13"/>
          <w:szCs w:val="13"/>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4B181A04">
      <w:pPr>
        <w:numPr>
          <w:ilvl w:val="0"/>
          <w:numId w:val="0"/>
        </w:numPr>
        <w:ind w:leftChars="0"/>
        <w:rPr>
          <w:sz w:val="28"/>
          <w:lang w:eastAsia="zh-CN"/>
        </w:rPr>
      </w:pPr>
    </w:p>
    <w:p w14:paraId="7DF32DC3">
      <w:pPr>
        <w:rPr>
          <w:sz w:val="28"/>
          <w:lang w:eastAsia="zh-CN"/>
        </w:rPr>
      </w:pPr>
      <w:r>
        <w:rPr>
          <w:sz w:val="28"/>
          <w:lang w:eastAsia="zh-CN"/>
        </w:rPr>
        <w:br w:type="page"/>
      </w:r>
    </w:p>
    <w:p w14:paraId="73B67A0F">
      <w:pPr>
        <w:numPr>
          <w:ilvl w:val="0"/>
          <w:numId w:val="0"/>
        </w:numPr>
        <w:ind w:leftChars="0"/>
        <w:rPr>
          <w:sz w:val="28"/>
          <w:lang w:eastAsia="zh-CN"/>
        </w:rPr>
      </w:pPr>
      <w:r>
        <w:rPr>
          <w:rFonts w:ascii="Gotham Book" w:hAnsi="Gotham Book" w:eastAsia="方正德赛黑简体 512B" w:cs="Times New Roman"/>
          <w:color w:val="006CB6"/>
        </w:rPr>
        <mc:AlternateContent>
          <mc:Choice Requires="wps">
            <w:drawing>
              <wp:inline distT="0" distB="0" distL="0" distR="0">
                <wp:extent cx="6260465" cy="297180"/>
                <wp:effectExtent l="4445" t="4445" r="13970" b="18415"/>
                <wp:docPr id="4" name="同侧圆角矩形 4"/>
                <wp:cNvGraphicFramePr/>
                <a:graphic xmlns:a="http://schemas.openxmlformats.org/drawingml/2006/main">
                  <a:graphicData uri="http://schemas.microsoft.com/office/word/2010/wordprocessingShape">
                    <wps:wsp>
                      <wps:cNvSpPr/>
                      <wps:spPr>
                        <a:xfrm>
                          <a:off x="0" y="0"/>
                          <a:ext cx="6260465" cy="297180"/>
                        </a:xfrm>
                        <a:prstGeom prst="round2SameRect">
                          <a:avLst/>
                        </a:prstGeom>
                        <a:solidFill>
                          <a:srgbClr val="18CF96"/>
                        </a:solidFill>
                        <a:ln>
                          <a:solidFill>
                            <a:srgbClr val="18CF96"/>
                          </a:solidFill>
                        </a:ln>
                        <a:effectLst/>
                      </wps:spPr>
                      <wps:style>
                        <a:lnRef idx="1">
                          <a:schemeClr val="accent1"/>
                        </a:lnRef>
                        <a:fillRef idx="3">
                          <a:schemeClr val="accent1"/>
                        </a:fillRef>
                        <a:effectRef idx="2">
                          <a:schemeClr val="accent1"/>
                        </a:effectRef>
                        <a:fontRef idx="minor">
                          <a:schemeClr val="lt1"/>
                        </a:fontRef>
                      </wps:style>
                      <wps:txbx>
                        <w:txbxContent>
                          <w:p w14:paraId="38C61A79">
                            <w:pPr>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胚系变异检测结果及临床获益</w:t>
                            </w:r>
                          </w:p>
                          <w:p w14:paraId="7F170EEB">
                            <w:pPr>
                              <w:rPr>
                                <w:rFonts w:hint="default"/>
                                <w:lang w:val="en-US" w:eastAsia="zh-CN"/>
                              </w:rPr>
                            </w:pPr>
                          </w:p>
                        </w:txbxContent>
                      </wps:txbx>
                      <wps:bodyPr rot="0" spcFirstLastPara="0" vertOverflow="overflow" horzOverflow="overflow" vert="horz" wrap="square" lIns="36000" tIns="0" rIns="36000" bIns="0" numCol="1" spcCol="0" rtlCol="0" fromWordArt="0" anchor="ctr" anchorCtr="0" forceAA="0" compatLnSpc="1">
                        <a:noAutofit/>
                      </wps:bodyPr>
                    </wps:wsp>
                  </a:graphicData>
                </a:graphic>
              </wp:inline>
            </w:drawing>
          </mc:Choice>
          <mc:Fallback>
            <w:pict>
              <v:shape id="_x0000_s1026" o:spid="_x0000_s1026" style="height:23.4pt;width:492.95pt;v-text-anchor:middle;" fillcolor="#18CF96" filled="t" stroked="t" coordsize="6260465,297180" o:gfxdata="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ka3NDtMA&#10;AAAEAQAADwAAAAAAAAABACAAAAAiAAAAZHJzL2Rvd25yZXYueG1sUEsBAhQAFAAAAAgAh07iQBhT&#10;9suWAgAAGgUAAA4AAAAAAAAAAQAgAAAAIgEAAGRycy9lMm9Eb2MueG1sUEsFBgAAAAAGAAYAWQEA&#10;ACoGAAAAAA==&#10;" path="m49530,0l6210934,0c6238289,0,6260464,22175,6260464,49530l6260465,297180,6260465,297180,0,297180,0,297180,0,49530c0,22175,22175,0,49530,0xe">
                <v:path textboxrect="0,0,6260465,297180" o:connectlocs="6260465,148590;3130232,297180;0,148590;3130232,0" o:connectangles="0,82,164,247"/>
                <v:fill on="t" focussize="0,0"/>
                <v:stroke weight="0.5pt" color="#18CF96 [3204]" miterlimit="8" joinstyle="miter"/>
                <v:imagedata o:title=""/>
                <o:lock v:ext="edit" aspectratio="f"/>
                <v:textbox inset="1mm,0mm,1mm,0mm">
                  <w:txbxContent>
                    <w:p w14:paraId="38C61A79">
                      <w:pPr>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胚系变异检测结果及临床获益</w:t>
                      </w:r>
                    </w:p>
                    <w:p w14:paraId="7F170EEB">
                      <w:pPr>
                        <w:rPr>
                          <w:rFonts w:hint="default"/>
                          <w:lang w:val="en-US" w:eastAsia="zh-CN"/>
                        </w:rPr>
                      </w:pPr>
                    </w:p>
                  </w:txbxContent>
                </v:textbox>
                <w10:wrap type="none"/>
                <w10:anchorlock/>
              </v:shape>
            </w:pict>
          </mc:Fallback>
        </mc:AlternateContent>
      </w:r>
    </w:p>
    <w:bookmarkEnd w:id="0"/>
    <w:bookmarkEnd w:id="1"/>
    <w:p w14:paraId="58FA6ADC">
      <w:pPr>
        <w:spacing w:before="240" w:beforeLines="100" w:after="240"/>
        <w:rPr>
          <w:rFonts w:hint="eastAsia" w:ascii="Times New Roman" w:hAnsi="Times New Roman" w:eastAsia="微软雅黑" w:cs="Times New Roman"/>
          <w:b/>
          <w:bCs/>
          <w:color w:val="18CF96"/>
          <w:kern w:val="2"/>
          <w:sz w:val="24"/>
          <w:szCs w:val="24"/>
          <w:lang w:val="en-US" w:eastAsia="zh-CN" w:bidi="ar-SA"/>
          <w14:shadow w14:blurRad="50800" w14:dist="38100" w14:dir="10800000" w14:sx="100000" w14:sy="100000" w14:kx="0" w14:ky="0" w14:algn="r">
            <w14:srgbClr w14:val="62B541">
              <w14:alpha w14:val="60000"/>
            </w14:srgbClr>
          </w14:shadow>
        </w:rPr>
      </w:pPr>
      <w:r>
        <w:rPr>
          <w:rFonts w:hint="eastAsia" w:ascii="Times New Roman" w:hAnsi="Times New Roman" w:eastAsia="微软雅黑" w:cs="Times New Roman"/>
          <w:b/>
          <w:bCs/>
          <w:color w:val="18CF96"/>
          <w:kern w:val="2"/>
          <w:sz w:val="24"/>
          <w:szCs w:val="24"/>
          <w:lang w:val="en-US" w:eastAsia="zh-CN" w:bidi="ar-SA"/>
          <w14:shadow w14:blurRad="50800" w14:dist="38100" w14:dir="10800000" w14:sx="100000" w14:sy="100000" w14:kx="0" w14:ky="0" w14:algn="r">
            <w14:srgbClr w14:val="62B541">
              <w14:alpha w14:val="60000"/>
            </w14:srgbClr>
          </w14:shadow>
        </w:rPr>
        <w:t>遗传性肿瘤风险提示</w:t>
      </w:r>
    </w:p>
    <w:p w14:paraId="5A717E1C">
      <w:pPr>
        <w:spacing w:before="240" w:beforeLines="100" w:after="240"/>
        <w:ind w:firstLine="420" w:firstLineChars="0"/>
        <w:rPr>
          <w:rFonts w:hint="eastAsia" w:ascii="宋体" w:hAnsi="宋体" w:eastAsia="宋体" w:cs="宋体"/>
          <w:b/>
          <w:bCs/>
          <w:sz w:val="18"/>
          <w:szCs w:val="18"/>
          <w:highlight w:val="yellow"/>
          <w:lang w:eastAsia="zh-CN"/>
        </w:rPr>
      </w:pPr>
      <w:r>
        <w:rPr>
          <w:rFonts w:hint="eastAsia" w:ascii="宋体" w:hAnsi="宋体" w:eastAsia="宋体" w:cs="宋体"/>
          <w:sz w:val="18"/>
          <w:szCs w:val="18"/>
          <w:lang w:val="en-US" w:eastAsia="zh-CN" w:bidi="ar-SA"/>
        </w:rPr>
        <w:t>共检出{{ summaryOfRresults.crCheckLineStrYF1280Size }}个胚系突变，其中{{summaryOfRresults.hasPathogenicityCount}}个为致病/可能致病性突变，其中{{summaryOfRresults.crDrugList}}个与靶向药物相关。</w:t>
      </w:r>
    </w:p>
    <w:tbl>
      <w:tblPr>
        <w:tblStyle w:val="29"/>
        <w:tblW w:w="9844" w:type="dxa"/>
        <w:jc w:val="center"/>
        <w:tblBorders>
          <w:top w:val="single" w:color="A4A4A4" w:sz="4" w:space="0"/>
          <w:left w:val="none" w:color="auto" w:sz="0" w:space="0"/>
          <w:bottom w:val="single" w:color="auto" w:sz="4" w:space="0"/>
          <w:right w:val="none" w:color="auto" w:sz="0" w:space="0"/>
          <w:insideH w:val="single" w:color="auto" w:sz="4" w:space="0"/>
          <w:insideV w:val="single" w:color="A4A4A4" w:sz="4" w:space="0"/>
        </w:tblBorders>
        <w:tblLayout w:type="fixed"/>
        <w:tblCellMar>
          <w:top w:w="0" w:type="dxa"/>
          <w:left w:w="0" w:type="dxa"/>
          <w:bottom w:w="0" w:type="dxa"/>
          <w:right w:w="0" w:type="dxa"/>
        </w:tblCellMar>
      </w:tblPr>
      <w:tblGrid>
        <w:gridCol w:w="983"/>
        <w:gridCol w:w="789"/>
        <w:gridCol w:w="2105"/>
        <w:gridCol w:w="1464"/>
        <w:gridCol w:w="1056"/>
        <w:gridCol w:w="1368"/>
        <w:gridCol w:w="2079"/>
      </w:tblGrid>
      <w:tr w14:paraId="2A4E966B">
        <w:tblPrEx>
          <w:tblBorders>
            <w:top w:val="single" w:color="A4A4A4" w:sz="4"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10" w:hRule="exact"/>
          <w:jc w:val="center"/>
        </w:trPr>
        <w:tc>
          <w:tcPr>
            <w:tcW w:w="983" w:type="dxa"/>
            <w:tcBorders>
              <w:top w:val="nil"/>
              <w:right w:val="nil"/>
            </w:tcBorders>
            <w:shd w:val="clear" w:color="auto" w:fill="00D392"/>
            <w:vAlign w:val="center"/>
          </w:tcPr>
          <w:p w14:paraId="39713585">
            <w:pPr>
              <w:pStyle w:val="28"/>
              <w:jc w:val="center"/>
              <w:rPr>
                <w:rFonts w:hint="eastAsia" w:ascii="宋体" w:hAnsi="宋体" w:eastAsia="宋体" w:cs="宋体"/>
                <w:color w:val="FFFFFF" w:themeColor="background1"/>
                <w:sz w:val="18"/>
                <w:szCs w:val="18"/>
                <w14:textFill>
                  <w14:solidFill>
                    <w14:schemeClr w14:val="bg1"/>
                  </w14:solidFill>
                </w14:textFill>
              </w:rPr>
            </w:pPr>
            <w:r>
              <w:rPr>
                <w:rFonts w:hint="eastAsia" w:ascii="宋体" w:hAnsi="宋体" w:eastAsia="宋体" w:cs="宋体"/>
                <w:b/>
                <w:bCs/>
                <w:color w:val="FFFFFF" w:themeColor="background1"/>
                <w:sz w:val="18"/>
                <w:szCs w:val="18"/>
                <w:lang w:eastAsia="zh-CN"/>
                <w14:textFill>
                  <w14:solidFill>
                    <w14:schemeClr w14:val="bg1"/>
                  </w14:solidFill>
                </w14:textFill>
              </w:rPr>
              <w:t>检测基因</w:t>
            </w:r>
          </w:p>
        </w:tc>
        <w:tc>
          <w:tcPr>
            <w:tcW w:w="789" w:type="dxa"/>
            <w:tcBorders>
              <w:top w:val="nil"/>
              <w:left w:val="nil"/>
              <w:right w:val="nil"/>
            </w:tcBorders>
            <w:shd w:val="clear" w:color="auto" w:fill="00D392"/>
            <w:vAlign w:val="center"/>
          </w:tcPr>
          <w:p w14:paraId="256DDDEB">
            <w:pPr>
              <w:pStyle w:val="28"/>
              <w:jc w:val="center"/>
              <w:rPr>
                <w:rFonts w:hint="eastAsia" w:ascii="宋体" w:hAnsi="宋体" w:eastAsia="宋体" w:cs="宋体"/>
                <w:color w:val="FFFFFF" w:themeColor="background1"/>
                <w:sz w:val="18"/>
                <w:szCs w:val="18"/>
                <w14:textFill>
                  <w14:solidFill>
                    <w14:schemeClr w14:val="bg1"/>
                  </w14:solidFill>
                </w14:textFill>
              </w:rPr>
            </w:pPr>
            <w:r>
              <w:rPr>
                <w:rFonts w:hint="eastAsia" w:ascii="宋体" w:hAnsi="宋体" w:eastAsia="宋体" w:cs="宋体"/>
                <w:b/>
                <w:bCs/>
                <w:color w:val="FFFFFF" w:themeColor="background1"/>
                <w:sz w:val="18"/>
                <w:szCs w:val="18"/>
                <w14:textFill>
                  <w14:solidFill>
                    <w14:schemeClr w14:val="bg1"/>
                  </w14:solidFill>
                </w14:textFill>
              </w:rPr>
              <w:t>染色体</w:t>
            </w:r>
          </w:p>
        </w:tc>
        <w:tc>
          <w:tcPr>
            <w:tcW w:w="2105" w:type="dxa"/>
            <w:tcBorders>
              <w:top w:val="nil"/>
              <w:left w:val="nil"/>
              <w:right w:val="nil"/>
            </w:tcBorders>
            <w:shd w:val="clear" w:color="auto" w:fill="00D392"/>
            <w:vAlign w:val="center"/>
          </w:tcPr>
          <w:p w14:paraId="7DFF37E5">
            <w:pPr>
              <w:pStyle w:val="28"/>
              <w:jc w:val="center"/>
              <w:rPr>
                <w:rFonts w:hint="eastAsia" w:ascii="宋体" w:hAnsi="宋体" w:eastAsia="宋体" w:cs="宋体"/>
                <w:color w:val="FFFFFF" w:themeColor="background1"/>
                <w:sz w:val="18"/>
                <w:szCs w:val="18"/>
                <w:lang w:val="en-US" w:eastAsia="zh-CN"/>
                <w14:textFill>
                  <w14:solidFill>
                    <w14:schemeClr w14:val="bg1"/>
                  </w14:solidFill>
                </w14:textFill>
              </w:rPr>
            </w:pPr>
            <w:r>
              <w:rPr>
                <w:rFonts w:hint="eastAsia" w:ascii="宋体" w:hAnsi="宋体" w:eastAsia="宋体" w:cs="宋体"/>
                <w:b/>
                <w:bCs/>
                <w:color w:val="FFFFFF" w:themeColor="background1"/>
                <w:sz w:val="18"/>
                <w:szCs w:val="18"/>
                <w:lang w:val="en-US" w:eastAsia="zh-CN"/>
                <w14:textFill>
                  <w14:solidFill>
                    <w14:schemeClr w14:val="bg1"/>
                  </w14:solidFill>
                </w14:textFill>
              </w:rPr>
              <w:t>检测结果</w:t>
            </w:r>
          </w:p>
        </w:tc>
        <w:tc>
          <w:tcPr>
            <w:tcW w:w="1464" w:type="dxa"/>
            <w:tcBorders>
              <w:top w:val="nil"/>
              <w:left w:val="nil"/>
              <w:right w:val="nil"/>
            </w:tcBorders>
            <w:shd w:val="clear" w:color="auto" w:fill="00D392"/>
            <w:vAlign w:val="center"/>
          </w:tcPr>
          <w:p w14:paraId="7BDB64D6">
            <w:pPr>
              <w:pStyle w:val="28"/>
              <w:jc w:val="center"/>
              <w:rPr>
                <w:rFonts w:hint="eastAsia" w:ascii="宋体" w:hAnsi="宋体" w:eastAsia="宋体" w:cs="宋体"/>
                <w:b/>
                <w:bCs/>
                <w:color w:val="FFFFFF" w:themeColor="background1"/>
                <w:spacing w:val="-1"/>
                <w:sz w:val="18"/>
                <w:szCs w:val="18"/>
                <w14:textFill>
                  <w14:solidFill>
                    <w14:schemeClr w14:val="bg1"/>
                  </w14:solidFill>
                </w14:textFill>
              </w:rPr>
            </w:pPr>
            <w:r>
              <w:rPr>
                <w:rFonts w:hint="eastAsia" w:ascii="宋体" w:hAnsi="宋体" w:eastAsia="宋体" w:cs="宋体"/>
                <w:b/>
                <w:bCs/>
                <w:color w:val="FFFFFF" w:themeColor="background1"/>
                <w:sz w:val="18"/>
                <w:szCs w:val="18"/>
                <w14:textFill>
                  <w14:solidFill>
                    <w14:schemeClr w14:val="bg1"/>
                  </w14:solidFill>
                </w14:textFill>
              </w:rPr>
              <w:t>突变类型</w:t>
            </w:r>
          </w:p>
        </w:tc>
        <w:tc>
          <w:tcPr>
            <w:tcW w:w="1056" w:type="dxa"/>
            <w:tcBorders>
              <w:top w:val="nil"/>
              <w:left w:val="nil"/>
              <w:right w:val="nil"/>
            </w:tcBorders>
            <w:shd w:val="clear" w:color="auto" w:fill="00D392"/>
            <w:vAlign w:val="center"/>
          </w:tcPr>
          <w:p w14:paraId="66B1A257">
            <w:pPr>
              <w:pStyle w:val="28"/>
              <w:jc w:val="center"/>
              <w:rPr>
                <w:rFonts w:hint="eastAsia" w:ascii="宋体" w:hAnsi="宋体" w:eastAsia="宋体" w:cs="宋体"/>
                <w:color w:val="FFFFFF" w:themeColor="background1"/>
                <w:sz w:val="18"/>
                <w:szCs w:val="18"/>
                <w14:textFill>
                  <w14:solidFill>
                    <w14:schemeClr w14:val="bg1"/>
                  </w14:solidFill>
                </w14:textFill>
              </w:rPr>
            </w:pPr>
            <w:r>
              <w:rPr>
                <w:rFonts w:hint="eastAsia" w:ascii="宋体" w:hAnsi="宋体" w:eastAsia="宋体" w:cs="宋体"/>
                <w:b/>
                <w:bCs/>
                <w:color w:val="FFFFFF" w:themeColor="background1"/>
                <w:spacing w:val="-1"/>
                <w:sz w:val="18"/>
                <w:szCs w:val="18"/>
                <w14:textFill>
                  <w14:solidFill>
                    <w14:schemeClr w14:val="bg1"/>
                  </w14:solidFill>
                </w14:textFill>
              </w:rPr>
              <w:t>杂合/纯合</w:t>
            </w:r>
          </w:p>
        </w:tc>
        <w:tc>
          <w:tcPr>
            <w:tcW w:w="1368" w:type="dxa"/>
            <w:tcBorders>
              <w:top w:val="nil"/>
              <w:left w:val="nil"/>
              <w:right w:val="nil"/>
            </w:tcBorders>
            <w:shd w:val="clear" w:color="auto" w:fill="00D392"/>
            <w:vAlign w:val="center"/>
          </w:tcPr>
          <w:p w14:paraId="7632D6CE">
            <w:pPr>
              <w:pStyle w:val="28"/>
              <w:jc w:val="center"/>
              <w:rPr>
                <w:rFonts w:hint="eastAsia" w:ascii="宋体" w:hAnsi="宋体" w:eastAsia="宋体" w:cs="宋体"/>
                <w:color w:val="FFFFFF" w:themeColor="background1"/>
                <w:sz w:val="18"/>
                <w:szCs w:val="18"/>
                <w14:textFill>
                  <w14:solidFill>
                    <w14:schemeClr w14:val="bg1"/>
                  </w14:solidFill>
                </w14:textFill>
              </w:rPr>
            </w:pPr>
            <w:r>
              <w:rPr>
                <w:rFonts w:hint="eastAsia" w:ascii="宋体" w:hAnsi="宋体" w:eastAsia="宋体" w:cs="宋体"/>
                <w:b/>
                <w:bCs/>
                <w:color w:val="FFFFFF" w:themeColor="background1"/>
                <w:sz w:val="18"/>
                <w:szCs w:val="18"/>
                <w14:textFill>
                  <w14:solidFill>
                    <w14:schemeClr w14:val="bg1"/>
                  </w14:solidFill>
                </w14:textFill>
              </w:rPr>
              <w:t>千人频率</w:t>
            </w:r>
          </w:p>
        </w:tc>
        <w:tc>
          <w:tcPr>
            <w:tcW w:w="2079" w:type="dxa"/>
            <w:tcBorders>
              <w:top w:val="nil"/>
              <w:left w:val="nil"/>
            </w:tcBorders>
            <w:shd w:val="clear" w:color="auto" w:fill="00D392"/>
            <w:vAlign w:val="center"/>
          </w:tcPr>
          <w:p w14:paraId="30DF5A02">
            <w:pPr>
              <w:pStyle w:val="28"/>
              <w:spacing w:before="24" w:beforeLines="10"/>
              <w:jc w:val="center"/>
              <w:rPr>
                <w:rFonts w:hint="eastAsia" w:ascii="宋体" w:hAnsi="宋体" w:eastAsia="宋体" w:cs="宋体"/>
                <w:b/>
                <w:bCs/>
                <w:color w:val="FFFFFF" w:themeColor="background1"/>
                <w:sz w:val="18"/>
                <w:szCs w:val="18"/>
                <w:lang w:val="en-US" w:eastAsia="zh-CN"/>
                <w14:textFill>
                  <w14:solidFill>
                    <w14:schemeClr w14:val="bg1"/>
                  </w14:solidFill>
                </w14:textFill>
              </w:rPr>
            </w:pPr>
            <w:r>
              <w:rPr>
                <w:rFonts w:hint="eastAsia" w:ascii="宋体" w:hAnsi="宋体" w:eastAsia="宋体" w:cs="宋体"/>
                <w:b/>
                <w:bCs/>
                <w:color w:val="FFFFFF" w:themeColor="background1"/>
                <w:sz w:val="18"/>
                <w:szCs w:val="18"/>
                <w14:textFill>
                  <w14:solidFill>
                    <w14:schemeClr w14:val="bg1"/>
                  </w14:solidFill>
                </w14:textFill>
              </w:rPr>
              <w:t>临床意义</w:t>
            </w:r>
          </w:p>
        </w:tc>
      </w:tr>
      <w:tr w14:paraId="3ABED37E">
        <w:tblPrEx>
          <w:tblBorders>
            <w:top w:val="single" w:color="A4A4A4" w:sz="4"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7"/>
            <w:shd w:val="clear" w:color="auto" w:fill="auto"/>
            <w:vAlign w:val="center"/>
          </w:tcPr>
          <w:p w14:paraId="5F0FF9CC">
            <w:pPr>
              <w:spacing w:before="20"/>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if crCheckLineStrYF1280 != [] %}</w:t>
            </w:r>
          </w:p>
        </w:tc>
      </w:tr>
      <w:tr w14:paraId="2C673D83">
        <w:tblPrEx>
          <w:tblBorders>
            <w:top w:val="single" w:color="A4A4A4" w:sz="4"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7"/>
            <w:shd w:val="clear" w:color="auto" w:fill="auto"/>
            <w:vAlign w:val="center"/>
          </w:tcPr>
          <w:p w14:paraId="61341B8E">
            <w:pPr>
              <w:spacing w:before="20"/>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for cr in crCheckLineStrYF1280 %}</w:t>
            </w:r>
          </w:p>
        </w:tc>
      </w:tr>
      <w:tr w14:paraId="286553A0">
        <w:tblPrEx>
          <w:tblBorders>
            <w:top w:val="single" w:color="A4A4A4" w:sz="4"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right w:val="nil"/>
            </w:tcBorders>
            <w:shd w:val="clear" w:color="auto" w:fill="auto"/>
            <w:vAlign w:val="center"/>
          </w:tcPr>
          <w:p w14:paraId="78786839">
            <w:pPr>
              <w:spacing w:before="20"/>
              <w:jc w:val="center"/>
              <w:rPr>
                <w:rFonts w:hint="eastAsia" w:ascii="宋体" w:hAnsi="宋体" w:eastAsia="宋体" w:cs="宋体"/>
                <w:b/>
                <w:bCs/>
                <w:sz w:val="18"/>
                <w:szCs w:val="18"/>
                <w:lang w:eastAsia="zh-CN"/>
              </w:rPr>
            </w:pPr>
            <w:r>
              <w:rPr>
                <w:rFonts w:hint="eastAsia" w:ascii="宋体" w:hAnsi="宋体" w:eastAsia="宋体" w:cs="宋体"/>
                <w:b w:val="0"/>
                <w:bCs w:val="0"/>
                <w:sz w:val="18"/>
                <w:szCs w:val="18"/>
                <w:lang w:eastAsia="zh-CN"/>
              </w:rPr>
              <w:t>{{ cr.Gene }}</w:t>
            </w:r>
          </w:p>
        </w:tc>
        <w:tc>
          <w:tcPr>
            <w:tcW w:w="789" w:type="dxa"/>
            <w:tcBorders>
              <w:left w:val="nil"/>
              <w:right w:val="nil"/>
            </w:tcBorders>
            <w:shd w:val="clear" w:color="auto" w:fill="auto"/>
            <w:vAlign w:val="center"/>
          </w:tcPr>
          <w:p w14:paraId="62F77F0F">
            <w:pPr>
              <w:spacing w:before="20"/>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 cr.Chr }}</w:t>
            </w:r>
          </w:p>
        </w:tc>
        <w:tc>
          <w:tcPr>
            <w:tcW w:w="2105" w:type="dxa"/>
            <w:tcBorders>
              <w:left w:val="nil"/>
              <w:right w:val="nil"/>
            </w:tcBorders>
            <w:shd w:val="clear" w:color="auto" w:fill="auto"/>
            <w:vAlign w:val="center"/>
          </w:tcPr>
          <w:p w14:paraId="1EF9B922">
            <w:pPr>
              <w:spacing w:before="20"/>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 xml:space="preserve">{{ </w:t>
            </w:r>
            <w:r>
              <w:rPr>
                <w:rFonts w:hint="eastAsia" w:ascii="宋体" w:hAnsi="宋体" w:eastAsia="宋体" w:cs="宋体"/>
                <w:sz w:val="18"/>
                <w:szCs w:val="18"/>
                <w:lang w:val="en-US" w:eastAsia="zh-CN"/>
              </w:rPr>
              <w:t>cr</w:t>
            </w:r>
            <w:r>
              <w:rPr>
                <w:rFonts w:hint="eastAsia" w:ascii="宋体" w:hAnsi="宋体" w:eastAsia="宋体" w:cs="宋体"/>
                <w:sz w:val="18"/>
                <w:szCs w:val="18"/>
                <w:lang w:eastAsia="zh-CN"/>
              </w:rPr>
              <w:t>.ori_variant }}</w:t>
            </w:r>
          </w:p>
        </w:tc>
        <w:tc>
          <w:tcPr>
            <w:tcW w:w="1464" w:type="dxa"/>
            <w:tcBorders>
              <w:left w:val="nil"/>
              <w:right w:val="nil"/>
            </w:tcBorders>
            <w:shd w:val="clear" w:color="auto" w:fill="auto"/>
            <w:vAlign w:val="center"/>
          </w:tcPr>
          <w:p w14:paraId="656D2D4E">
            <w:pPr>
              <w:spacing w:before="20"/>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 cr.ExonicFunc }}</w:t>
            </w:r>
          </w:p>
        </w:tc>
        <w:tc>
          <w:tcPr>
            <w:tcW w:w="1056" w:type="dxa"/>
            <w:tcBorders>
              <w:left w:val="nil"/>
              <w:right w:val="nil"/>
            </w:tcBorders>
            <w:shd w:val="clear" w:color="auto" w:fill="auto"/>
            <w:vAlign w:val="center"/>
          </w:tcPr>
          <w:p w14:paraId="27EFDEFA">
            <w:pPr>
              <w:spacing w:before="20"/>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 cr.Zygosity }}</w:t>
            </w:r>
          </w:p>
        </w:tc>
        <w:tc>
          <w:tcPr>
            <w:tcW w:w="1368" w:type="dxa"/>
            <w:tcBorders>
              <w:left w:val="nil"/>
              <w:right w:val="nil"/>
            </w:tcBorders>
            <w:shd w:val="clear" w:color="auto" w:fill="auto"/>
            <w:vAlign w:val="center"/>
          </w:tcPr>
          <w:p w14:paraId="7C88B20D">
            <w:pPr>
              <w:spacing w:before="20"/>
              <w:jc w:val="center"/>
              <w:rPr>
                <w:rFonts w:hint="eastAsia" w:ascii="宋体" w:hAnsi="宋体" w:eastAsia="宋体" w:cs="宋体"/>
                <w:sz w:val="18"/>
                <w:szCs w:val="18"/>
                <w:lang w:eastAsia="zh-CN"/>
              </w:rPr>
            </w:pPr>
            <w:r>
              <w:rPr>
                <w:rFonts w:hint="default" w:ascii="宋体" w:hAnsi="宋体" w:eastAsia="宋体" w:cs="宋体"/>
                <w:sz w:val="18"/>
                <w:szCs w:val="18"/>
                <w:lang w:val="en-US" w:eastAsia="zh-CN"/>
              </w:rPr>
              <w:t>{% if cr.c1000g2015aug_all == '.'%}-{% else</w:t>
            </w:r>
            <w:r>
              <w:rPr>
                <w:rFonts w:hint="eastAsia" w:ascii="宋体" w:hAnsi="宋体" w:eastAsia="宋体" w:cs="宋体"/>
                <w:sz w:val="18"/>
                <w:szCs w:val="18"/>
                <w:lang w:val="en-US" w:eastAsia="zh-CN"/>
              </w:rPr>
              <w:t xml:space="preserve"> </w:t>
            </w:r>
            <w:r>
              <w:rPr>
                <w:rFonts w:hint="default" w:ascii="宋体" w:hAnsi="宋体" w:eastAsia="宋体" w:cs="宋体"/>
                <w:sz w:val="18"/>
                <w:szCs w:val="18"/>
                <w:lang w:val="en-US" w:eastAsia="zh-CN"/>
              </w:rPr>
              <w:t>%}{{ cr.c1000g2015aug_all }}{% endif %}</w:t>
            </w:r>
          </w:p>
        </w:tc>
        <w:tc>
          <w:tcPr>
            <w:tcW w:w="2079" w:type="dxa"/>
            <w:tcBorders>
              <w:left w:val="nil"/>
            </w:tcBorders>
            <w:shd w:val="clear" w:color="auto" w:fill="auto"/>
            <w:vAlign w:val="center"/>
          </w:tcPr>
          <w:p w14:paraId="1BCF534E">
            <w:pPr>
              <w:pStyle w:val="10"/>
              <w:keepNext w:val="0"/>
              <w:keepLines w:val="0"/>
              <w:widowControl/>
              <w:suppressLineNumbers w:val="0"/>
              <w:jc w:val="center"/>
              <w:rPr>
                <w:rFonts w:hint="eastAsia" w:ascii="宋体" w:hAnsi="宋体" w:eastAsia="宋体" w:cs="宋体"/>
                <w:sz w:val="18"/>
                <w:szCs w:val="18"/>
                <w:lang w:val="en-US" w:eastAsia="zh-CN"/>
              </w:rPr>
            </w:pPr>
            <w:r>
              <w:rPr>
                <w:rFonts w:hint="eastAsia" w:cs="宋体"/>
                <w:sz w:val="18"/>
                <w:szCs w:val="18"/>
                <w:lang w:val="en-US" w:eastAsia="zh-CN"/>
              </w:rPr>
              <w:t>{</w:t>
            </w:r>
            <w:r>
              <w:rPr>
                <w:rFonts w:hint="eastAsia" w:ascii="宋体" w:hAnsi="宋体" w:eastAsia="宋体" w:cs="宋体"/>
                <w:sz w:val="18"/>
                <w:szCs w:val="18"/>
                <w:lang w:val="en-US" w:eastAsia="zh-CN"/>
              </w:rPr>
              <w:t xml:space="preserve">% if </w:t>
            </w:r>
            <w:r>
              <w:rPr>
                <w:rFonts w:hint="eastAsia" w:ascii="宋体" w:hAnsi="宋体" w:eastAsia="宋体" w:cs="宋体"/>
                <w:sz w:val="18"/>
                <w:szCs w:val="18"/>
                <w:lang w:eastAsia="zh-CN"/>
              </w:rPr>
              <w:t>cr.Clinical_significance</w:t>
            </w:r>
            <w:r>
              <w:rPr>
                <w:rFonts w:hint="eastAsia" w:ascii="宋体" w:hAnsi="宋体" w:eastAsia="宋体" w:cs="宋体"/>
                <w:sz w:val="18"/>
                <w:szCs w:val="18"/>
                <w:lang w:val="en-US" w:eastAsia="zh-CN"/>
              </w:rPr>
              <w:t xml:space="preserve"> == </w:t>
            </w:r>
            <w:r>
              <w:rPr>
                <w:rFonts w:hint="default" w:ascii="宋体" w:hAnsi="宋体" w:eastAsia="宋体" w:cs="宋体"/>
                <w:sz w:val="18"/>
                <w:szCs w:val="18"/>
                <w:lang w:val="en-US" w:eastAsia="zh-CN"/>
              </w:rPr>
              <w:t>‘</w:t>
            </w:r>
            <w:r>
              <w:rPr>
                <w:rFonts w:hint="default" w:ascii="宋体" w:hAnsi="宋体" w:eastAsia="宋体" w:cs="宋体"/>
                <w:sz w:val="18"/>
                <w:szCs w:val="18"/>
                <w:lang w:eastAsia="zh-CN"/>
              </w:rPr>
              <w:t>不确定性变异</w:t>
            </w:r>
            <w:r>
              <w:rPr>
                <w:rFonts w:hint="default" w:ascii="宋体" w:hAnsi="宋体" w:eastAsia="宋体" w:cs="宋体"/>
                <w:sz w:val="18"/>
                <w:szCs w:val="18"/>
                <w:lang w:val="en-US" w:eastAsia="zh-CN"/>
              </w:rPr>
              <w:t>’</w:t>
            </w:r>
            <w:r>
              <w:rPr>
                <w:rFonts w:hint="eastAsia" w:cs="宋体"/>
                <w:sz w:val="18"/>
                <w:szCs w:val="18"/>
                <w:lang w:val="en-US" w:eastAsia="zh-CN"/>
              </w:rPr>
              <w:t>%</w:t>
            </w:r>
            <w:r>
              <w:rPr>
                <w:rFonts w:hint="eastAsia" w:ascii="宋体" w:hAnsi="宋体" w:eastAsia="宋体" w:cs="宋体"/>
                <w:sz w:val="18"/>
                <w:szCs w:val="18"/>
                <w:lang w:val="en-US" w:eastAsia="zh-CN"/>
              </w:rPr>
              <w:t>}</w:t>
            </w:r>
            <w:r>
              <w:rPr>
                <w:rFonts w:hint="eastAsia" w:cs="宋体"/>
                <w:sz w:val="18"/>
                <w:szCs w:val="18"/>
                <w:lang w:val="en-US" w:eastAsia="zh-CN"/>
              </w:rPr>
              <w:t>意义未明{% else %}{{</w:t>
            </w:r>
            <w:r>
              <w:rPr>
                <w:rFonts w:hint="eastAsia" w:ascii="宋体" w:hAnsi="宋体" w:eastAsia="宋体" w:cs="宋体"/>
                <w:sz w:val="18"/>
                <w:szCs w:val="18"/>
                <w:lang w:eastAsia="zh-CN"/>
              </w:rPr>
              <w:t>cr.Clinical_significance</w:t>
            </w:r>
            <w:r>
              <w:rPr>
                <w:rFonts w:hint="eastAsia" w:cs="宋体"/>
                <w:sz w:val="18"/>
                <w:szCs w:val="18"/>
                <w:lang w:val="en-US" w:eastAsia="zh-CN"/>
              </w:rPr>
              <w:t>}}{% endif %}</w:t>
            </w:r>
          </w:p>
        </w:tc>
      </w:tr>
      <w:tr w14:paraId="4AA7F293">
        <w:tblPrEx>
          <w:tblBorders>
            <w:top w:val="single" w:color="A4A4A4" w:sz="4"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7"/>
            <w:shd w:val="clear" w:color="auto" w:fill="auto"/>
            <w:vAlign w:val="center"/>
          </w:tcPr>
          <w:p w14:paraId="6ED39529">
            <w:pPr>
              <w:spacing w:before="20"/>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endfor %}</w:t>
            </w:r>
          </w:p>
        </w:tc>
      </w:tr>
      <w:tr w14:paraId="12E22FB2">
        <w:tblPrEx>
          <w:tblBorders>
            <w:top w:val="single" w:color="A4A4A4" w:sz="4"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7"/>
            <w:shd w:val="clear" w:color="auto" w:fill="auto"/>
            <w:vAlign w:val="center"/>
          </w:tcPr>
          <w:p w14:paraId="23A173D2">
            <w:pPr>
              <w:spacing w:before="20"/>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else %}</w:t>
            </w:r>
          </w:p>
        </w:tc>
      </w:tr>
      <w:tr w14:paraId="67A49DCA">
        <w:tblPrEx>
          <w:tblBorders>
            <w:top w:val="single" w:color="A4A4A4" w:sz="4"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7"/>
            <w:shd w:val="clear" w:color="auto" w:fill="auto"/>
            <w:vAlign w:val="center"/>
          </w:tcPr>
          <w:p w14:paraId="1AA2A932">
            <w:pPr>
              <w:spacing w:before="20"/>
              <w:jc w:val="center"/>
              <w:rPr>
                <w:rFonts w:hint="eastAsia" w:ascii="宋体" w:hAnsi="宋体" w:eastAsia="宋体" w:cs="宋体"/>
                <w:sz w:val="18"/>
                <w:szCs w:val="18"/>
                <w:lang w:val="en-US" w:eastAsia="zh-CN"/>
              </w:rPr>
            </w:pPr>
            <w:r>
              <w:rPr>
                <w:rFonts w:hint="eastAsia" w:ascii="宋体" w:hAnsi="宋体" w:eastAsia="宋体" w:cs="宋体"/>
                <w:b w:val="0"/>
                <w:bCs w:val="0"/>
                <w:color w:val="auto"/>
                <w:kern w:val="0"/>
                <w:sz w:val="18"/>
                <w:szCs w:val="18"/>
                <w:lang w:val="en-US" w:eastAsia="zh-CN" w:bidi="ar"/>
              </w:rPr>
              <w:t>未检测到与肿瘤遗传易感性相关的突变</w:t>
            </w:r>
          </w:p>
        </w:tc>
      </w:tr>
      <w:tr w14:paraId="7EC8FBAF">
        <w:tblPrEx>
          <w:tblBorders>
            <w:top w:val="single" w:color="A4A4A4" w:sz="4"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7"/>
            <w:shd w:val="clear" w:color="auto" w:fill="auto"/>
            <w:vAlign w:val="center"/>
          </w:tcPr>
          <w:p w14:paraId="64A5E887">
            <w:pPr>
              <w:spacing w:before="20"/>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endif %}</w:t>
            </w:r>
          </w:p>
        </w:tc>
      </w:tr>
    </w:tbl>
    <w:p w14:paraId="260D27C0">
      <w:pPr>
        <w:keepNext w:val="0"/>
        <w:keepLines w:val="0"/>
        <w:pageBreakBefore w:val="0"/>
        <w:widowControl w:val="0"/>
        <w:kinsoku/>
        <w:wordWrap/>
        <w:overflowPunct/>
        <w:topLinePunct w:val="0"/>
        <w:autoSpaceDE/>
        <w:autoSpaceDN/>
        <w:bidi w:val="0"/>
        <w:adjustRightInd/>
        <w:snapToGrid/>
        <w:spacing w:before="47" w:line="360" w:lineRule="auto"/>
        <w:textAlignment w:val="auto"/>
        <w:rPr>
          <w:rFonts w:hint="eastAsia" w:ascii="宋体" w:hAnsi="宋体" w:eastAsia="宋体" w:cs="宋体"/>
          <w:b w:val="0"/>
          <w:bCs w:val="0"/>
          <w:sz w:val="13"/>
          <w:szCs w:val="13"/>
          <w:lang w:eastAsia="zh-CN"/>
        </w:rPr>
      </w:pPr>
      <w:r>
        <w:rPr>
          <w:rFonts w:hint="eastAsia" w:ascii="宋体" w:hAnsi="宋体" w:eastAsia="宋体" w:cs="宋体"/>
          <w:b w:val="0"/>
          <w:bCs w:val="0"/>
          <w:sz w:val="13"/>
          <w:szCs w:val="13"/>
          <w:lang w:eastAsia="zh-CN"/>
        </w:rPr>
        <w:t>注：</w:t>
      </w:r>
      <w:r>
        <w:rPr>
          <w:rFonts w:hint="eastAsia" w:ascii="宋体" w:hAnsi="宋体" w:eastAsia="宋体" w:cs="宋体"/>
          <w:b w:val="0"/>
          <w:bCs w:val="0"/>
          <w:sz w:val="13"/>
          <w:szCs w:val="13"/>
          <w:lang w:val="en-US" w:eastAsia="zh-CN"/>
        </w:rPr>
        <w:t xml:space="preserve">1. </w:t>
      </w:r>
      <w:r>
        <w:rPr>
          <w:rFonts w:hint="eastAsia" w:ascii="宋体" w:hAnsi="宋体" w:eastAsia="宋体" w:cs="宋体"/>
          <w:b w:val="0"/>
          <w:bCs w:val="0"/>
          <w:sz w:val="13"/>
          <w:szCs w:val="13"/>
          <w:lang w:eastAsia="zh-CN"/>
        </w:rPr>
        <w:t>本次结果仅提示已检测基因的肿瘤遗传风险，并不能排除其它检测范围以外的致病突变的存在可能；且该部分的解读是基于目前已有的科学证据，随着科学技术的发展，可能会对已有知识和概念产生新的认识。</w:t>
      </w:r>
    </w:p>
    <w:p w14:paraId="4ABBE17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15" w:leftChars="0" w:hanging="15" w:firstLineChars="0"/>
        <w:textAlignment w:val="auto"/>
        <w:rPr>
          <w:rFonts w:hint="eastAsia" w:ascii="宋体" w:hAnsi="宋体" w:eastAsia="宋体" w:cs="宋体"/>
          <w:b w:val="0"/>
          <w:bCs w:val="0"/>
          <w:sz w:val="13"/>
          <w:szCs w:val="13"/>
          <w:lang w:eastAsia="zh-CN"/>
        </w:rPr>
      </w:pPr>
      <w:r>
        <w:rPr>
          <w:rFonts w:hint="eastAsia" w:ascii="宋体" w:hAnsi="宋体" w:eastAsia="宋体" w:cs="宋体"/>
          <w:b w:val="0"/>
          <w:bCs w:val="0"/>
          <w:kern w:val="2"/>
          <w:sz w:val="13"/>
          <w:szCs w:val="13"/>
          <w:lang w:val="en-US" w:eastAsia="zh-CN" w:bidi="ar-SA"/>
        </w:rPr>
        <w:t>2</w:t>
      </w:r>
      <w:r>
        <w:rPr>
          <w:rFonts w:hint="default" w:ascii="宋体" w:hAnsi="宋体" w:eastAsia="宋体" w:cs="宋体"/>
          <w:b w:val="0"/>
          <w:bCs w:val="0"/>
          <w:kern w:val="2"/>
          <w:sz w:val="13"/>
          <w:szCs w:val="13"/>
          <w:lang w:val="en-US" w:eastAsia="zh-CN" w:bidi="ar-SA"/>
        </w:rPr>
        <w:t>.</w:t>
      </w:r>
      <w:r>
        <w:rPr>
          <w:rFonts w:hint="eastAsia" w:ascii="宋体" w:hAnsi="宋体" w:eastAsia="宋体" w:cs="宋体"/>
          <w:b w:val="0"/>
          <w:bCs w:val="0"/>
          <w:color w:val="000000"/>
          <w:kern w:val="0"/>
          <w:sz w:val="13"/>
          <w:szCs w:val="13"/>
          <w:lang w:val="en-US" w:eastAsia="zh-CN" w:bidi="ar"/>
        </w:rPr>
        <w:t>根据2015年美国医学遗传学和基因组学学会（American College of Medical Genetics and Genomics ,ACMG）发布的指南[PMID: 2574868]，将胚系变异致病风险分为五级：“致病，可能致病，意义未明，可能良性，良性”，本报告仅提示致病、可能致病和意义未明的变异结果。</w:t>
      </w:r>
    </w:p>
    <w:p w14:paraId="27E3896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295" w:leftChars="0" w:hanging="295" w:firstLineChars="0"/>
        <w:textAlignment w:val="auto"/>
        <w:rPr>
          <w:rFonts w:hint="eastAsia" w:ascii="宋体" w:hAnsi="宋体" w:eastAsia="宋体" w:cs="宋体"/>
          <w:b w:val="0"/>
          <w:bCs w:val="0"/>
          <w:sz w:val="13"/>
          <w:szCs w:val="13"/>
          <w:lang w:eastAsia="zh-CN"/>
        </w:rPr>
      </w:pPr>
      <w:r>
        <w:rPr>
          <w:rFonts w:hint="eastAsia" w:ascii="宋体" w:hAnsi="宋体" w:eastAsia="宋体" w:cs="宋体"/>
          <w:b w:val="0"/>
          <w:bCs w:val="0"/>
          <w:kern w:val="2"/>
          <w:sz w:val="13"/>
          <w:szCs w:val="13"/>
          <w:lang w:val="en-US" w:eastAsia="zh-CN" w:bidi="ar-SA"/>
        </w:rPr>
        <w:t>3</w:t>
      </w:r>
      <w:r>
        <w:rPr>
          <w:rFonts w:hint="default" w:ascii="宋体" w:hAnsi="宋体" w:eastAsia="宋体" w:cs="宋体"/>
          <w:b w:val="0"/>
          <w:bCs w:val="0"/>
          <w:kern w:val="2"/>
          <w:sz w:val="13"/>
          <w:szCs w:val="13"/>
          <w:lang w:val="en-US" w:eastAsia="zh-CN" w:bidi="ar-SA"/>
        </w:rPr>
        <w:t>.</w:t>
      </w:r>
      <w:r>
        <w:rPr>
          <w:rFonts w:hint="eastAsia" w:ascii="宋体" w:hAnsi="宋体" w:eastAsia="宋体" w:cs="宋体"/>
          <w:b w:val="0"/>
          <w:bCs w:val="0"/>
          <w:sz w:val="13"/>
          <w:szCs w:val="13"/>
          <w:lang w:eastAsia="zh-CN"/>
        </w:rPr>
        <w:t>结合受检者的家族患癌史，不排除以下两种情况仍会增加受检者的患癌风险：</w:t>
      </w:r>
    </w:p>
    <w:p w14:paraId="32B78903">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840" w:leftChars="0" w:hanging="840" w:firstLineChars="0"/>
        <w:textAlignment w:val="auto"/>
        <w:rPr>
          <w:rFonts w:hint="eastAsia" w:ascii="宋体" w:hAnsi="宋体" w:eastAsia="宋体" w:cs="宋体"/>
          <w:b w:val="0"/>
          <w:bCs w:val="0"/>
          <w:sz w:val="13"/>
          <w:szCs w:val="13"/>
          <w:lang w:eastAsia="zh-CN"/>
        </w:rPr>
      </w:pPr>
      <w:r>
        <w:rPr>
          <w:rFonts w:hint="eastAsia" w:ascii="宋体" w:hAnsi="宋体" w:eastAsia="宋体" w:cs="宋体"/>
          <w:b w:val="0"/>
          <w:bCs w:val="0"/>
          <w:kern w:val="2"/>
          <w:sz w:val="13"/>
          <w:szCs w:val="13"/>
          <w:lang w:val="en-US" w:eastAsia="zh-CN" w:bidi="ar-SA"/>
        </w:rPr>
        <w:t>(1)</w:t>
      </w:r>
      <w:r>
        <w:rPr>
          <w:rFonts w:hint="eastAsia" w:ascii="宋体" w:hAnsi="宋体" w:eastAsia="宋体" w:cs="宋体"/>
          <w:b w:val="0"/>
          <w:bCs w:val="0"/>
          <w:sz w:val="13"/>
          <w:szCs w:val="13"/>
          <w:lang w:eastAsia="zh-CN"/>
        </w:rPr>
        <w:t>尚未有研究报告的可能增加患癌风险的遗传性因素；</w:t>
      </w:r>
    </w:p>
    <w:p w14:paraId="5CA67C7D">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eastAsia="微软雅黑" w:cs="Times New Roman"/>
          <w:sz w:val="24"/>
          <w:szCs w:val="24"/>
          <w:lang w:eastAsia="zh-CN"/>
        </w:rPr>
      </w:pPr>
      <w:r>
        <w:rPr>
          <w:rFonts w:hint="eastAsia" w:ascii="宋体" w:hAnsi="宋体" w:eastAsia="宋体" w:cs="宋体"/>
          <w:b w:val="0"/>
          <w:bCs w:val="0"/>
          <w:kern w:val="2"/>
          <w:sz w:val="13"/>
          <w:szCs w:val="13"/>
          <w:lang w:val="en-US" w:eastAsia="zh-CN" w:bidi="ar-SA"/>
        </w:rPr>
        <w:t>(2)</w:t>
      </w:r>
      <w:r>
        <w:rPr>
          <w:rFonts w:hint="eastAsia" w:ascii="宋体" w:hAnsi="宋体" w:eastAsia="宋体" w:cs="宋体"/>
          <w:b w:val="0"/>
          <w:bCs w:val="0"/>
          <w:sz w:val="13"/>
          <w:szCs w:val="13"/>
          <w:lang w:eastAsia="zh-CN"/>
        </w:rPr>
        <w:t>家族共有的可能增加患癌风险的生活环境或方式。</w:t>
      </w:r>
    </w:p>
    <w:p w14:paraId="41BFFAFE">
      <w:pPr>
        <w:spacing w:before="240" w:beforeLines="100" w:after="240"/>
        <w:rPr>
          <w:rFonts w:hint="eastAsia" w:ascii="Times New Roman" w:hAnsi="Times New Roman" w:eastAsia="微软雅黑" w:cs="Times New Roman"/>
          <w:b/>
          <w:color w:val="00D392"/>
          <w:sz w:val="24"/>
          <w:szCs w:val="24"/>
          <w:lang w:eastAsia="zh-CN"/>
        </w:rPr>
      </w:pPr>
      <w:r>
        <w:rPr>
          <w:rFonts w:hint="eastAsia" w:ascii="Times New Roman" w:hAnsi="Times New Roman" w:eastAsia="微软雅黑" w:cs="Times New Roman"/>
          <w:b/>
          <w:color w:val="00D392"/>
          <w:sz w:val="24"/>
          <w:szCs w:val="24"/>
          <w:lang w:eastAsia="zh-CN"/>
        </w:rPr>
        <w:t>胚系变异用药提示</w:t>
      </w:r>
    </w:p>
    <w:tbl>
      <w:tblPr>
        <w:tblStyle w:val="29"/>
        <w:tblW w:w="5035" w:type="pct"/>
        <w:jc w:val="center"/>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Layout w:type="fixed"/>
        <w:tblCellMar>
          <w:top w:w="0" w:type="dxa"/>
          <w:left w:w="0" w:type="dxa"/>
          <w:bottom w:w="0" w:type="dxa"/>
          <w:right w:w="0" w:type="dxa"/>
        </w:tblCellMar>
      </w:tblPr>
      <w:tblGrid>
        <w:gridCol w:w="1287"/>
        <w:gridCol w:w="1781"/>
        <w:gridCol w:w="1292"/>
        <w:gridCol w:w="1078"/>
        <w:gridCol w:w="2255"/>
        <w:gridCol w:w="2258"/>
      </w:tblGrid>
      <w:tr w14:paraId="773FE496">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right w:val="nil"/>
            </w:tcBorders>
            <w:shd w:val="clear" w:color="auto" w:fill="00D392"/>
            <w:vAlign w:val="center"/>
          </w:tcPr>
          <w:p w14:paraId="71C8F92D">
            <w:pPr>
              <w:pStyle w:val="28"/>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检测基因</w:t>
            </w:r>
          </w:p>
        </w:tc>
        <w:tc>
          <w:tcPr>
            <w:tcW w:w="895" w:type="pct"/>
            <w:tcBorders>
              <w:top w:val="nil"/>
              <w:left w:val="nil"/>
              <w:right w:val="nil"/>
            </w:tcBorders>
            <w:shd w:val="clear" w:color="auto" w:fill="00D392"/>
            <w:vAlign w:val="center"/>
          </w:tcPr>
          <w:p w14:paraId="3D47E0B2">
            <w:pPr>
              <w:pStyle w:val="28"/>
              <w:jc w:val="center"/>
              <w:rPr>
                <w:rFonts w:hint="eastAsia" w:ascii="宋体" w:hAnsi="宋体" w:eastAsia="宋体" w:cs="宋体"/>
                <w:b/>
                <w:color w:val="FFFFFF" w:themeColor="background1"/>
                <w:sz w:val="18"/>
                <w:szCs w:val="18"/>
                <w14:textFill>
                  <w14:solidFill>
                    <w14:schemeClr w14:val="bg1"/>
                  </w14:solidFill>
                </w14:textFill>
              </w:rPr>
            </w:pPr>
            <w:r>
              <w:rPr>
                <w:rFonts w:hint="eastAsia" w:ascii="宋体" w:hAnsi="宋体" w:eastAsia="宋体" w:cs="宋体"/>
                <w:b/>
                <w:color w:val="FFFFFF" w:themeColor="background1"/>
                <w:sz w:val="18"/>
                <w:szCs w:val="18"/>
                <w14:textFill>
                  <w14:solidFill>
                    <w14:schemeClr w14:val="bg1"/>
                  </w14:solidFill>
                </w14:textFill>
              </w:rPr>
              <w:t>检测结果</w:t>
            </w:r>
          </w:p>
        </w:tc>
        <w:tc>
          <w:tcPr>
            <w:tcW w:w="650" w:type="pct"/>
            <w:tcBorders>
              <w:top w:val="nil"/>
              <w:left w:val="nil"/>
              <w:right w:val="nil"/>
            </w:tcBorders>
            <w:shd w:val="clear" w:color="auto" w:fill="00D392"/>
            <w:vAlign w:val="center"/>
          </w:tcPr>
          <w:p w14:paraId="7B148605">
            <w:pPr>
              <w:pStyle w:val="28"/>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突变类型</w:t>
            </w:r>
          </w:p>
        </w:tc>
        <w:tc>
          <w:tcPr>
            <w:tcW w:w="541" w:type="pct"/>
            <w:tcBorders>
              <w:top w:val="nil"/>
              <w:left w:val="nil"/>
              <w:right w:val="nil"/>
            </w:tcBorders>
            <w:shd w:val="clear" w:color="auto" w:fill="00D392"/>
            <w:vAlign w:val="center"/>
          </w:tcPr>
          <w:p w14:paraId="5E37BECE">
            <w:pPr>
              <w:pStyle w:val="28"/>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bCs/>
                <w:color w:val="FFFFFF" w:themeColor="background1"/>
                <w:spacing w:val="-1"/>
                <w:sz w:val="18"/>
                <w:szCs w:val="18"/>
                <w14:textFill>
                  <w14:solidFill>
                    <w14:schemeClr w14:val="bg1"/>
                  </w14:solidFill>
                </w14:textFill>
              </w:rPr>
              <w:t>杂合/纯合</w:t>
            </w:r>
          </w:p>
        </w:tc>
        <w:tc>
          <w:tcPr>
            <w:tcW w:w="1133" w:type="pct"/>
            <w:tcBorders>
              <w:top w:val="nil"/>
              <w:left w:val="nil"/>
              <w:right w:val="nil"/>
            </w:tcBorders>
            <w:shd w:val="clear" w:color="auto" w:fill="00D392"/>
            <w:vAlign w:val="center"/>
          </w:tcPr>
          <w:p w14:paraId="46E9E82B">
            <w:pPr>
              <w:pStyle w:val="28"/>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可能获益药物</w:t>
            </w:r>
          </w:p>
        </w:tc>
        <w:tc>
          <w:tcPr>
            <w:tcW w:w="1133" w:type="pct"/>
            <w:tcBorders>
              <w:top w:val="nil"/>
              <w:left w:val="nil"/>
              <w:right w:val="nil"/>
            </w:tcBorders>
            <w:shd w:val="clear" w:color="auto" w:fill="00D392"/>
            <w:vAlign w:val="center"/>
          </w:tcPr>
          <w:p w14:paraId="7CF212D7">
            <w:pPr>
              <w:pStyle w:val="28"/>
              <w:jc w:val="center"/>
              <w:rPr>
                <w:rFonts w:hint="eastAsia" w:ascii="宋体" w:hAnsi="宋体" w:eastAsia="宋体" w:cs="宋体"/>
                <w:b/>
                <w:color w:val="FFFFFF" w:themeColor="background1"/>
                <w:sz w:val="18"/>
                <w:szCs w:val="18"/>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可能</w:t>
            </w:r>
            <w:r>
              <w:rPr>
                <w:rFonts w:hint="eastAsia" w:ascii="宋体" w:hAnsi="宋体" w:eastAsia="宋体" w:cs="宋体"/>
                <w:b/>
                <w:color w:val="FF0000"/>
                <w:sz w:val="18"/>
                <w:szCs w:val="18"/>
                <w:lang w:eastAsia="zh-CN"/>
              </w:rPr>
              <w:t>耐药</w:t>
            </w:r>
            <w:r>
              <w:rPr>
                <w:rFonts w:hint="eastAsia" w:ascii="宋体" w:hAnsi="宋体" w:eastAsia="宋体" w:cs="宋体"/>
                <w:b/>
                <w:color w:val="FFFFFF" w:themeColor="background1"/>
                <w:sz w:val="18"/>
                <w:szCs w:val="18"/>
                <w:lang w:eastAsia="zh-CN"/>
                <w14:textFill>
                  <w14:solidFill>
                    <w14:schemeClr w14:val="bg1"/>
                  </w14:solidFill>
                </w14:textFill>
              </w:rPr>
              <w:t>药物</w:t>
            </w:r>
          </w:p>
        </w:tc>
      </w:tr>
      <w:tr w14:paraId="4ADC12C5">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10" w:hRule="atLeast"/>
          <w:jc w:val="center"/>
        </w:trPr>
        <w:tc>
          <w:tcPr>
            <w:tcW w:w="5000" w:type="pct"/>
            <w:gridSpan w:val="6"/>
            <w:tcBorders>
              <w:left w:val="nil"/>
              <w:right w:val="nil"/>
            </w:tcBorders>
            <w:shd w:val="clear" w:color="auto" w:fill="auto"/>
            <w:vAlign w:val="center"/>
          </w:tcPr>
          <w:p w14:paraId="6A402AA1">
            <w:pPr>
              <w:spacing w:before="1" w:line="249" w:lineRule="auto"/>
              <w:ind w:left="262" w:right="131"/>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if embryonalDrugTipLineStr != [] %}</w:t>
            </w:r>
          </w:p>
        </w:tc>
      </w:tr>
      <w:tr w14:paraId="5993EC5A">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10" w:hRule="atLeast"/>
          <w:jc w:val="center"/>
        </w:trPr>
        <w:tc>
          <w:tcPr>
            <w:tcW w:w="5000" w:type="pct"/>
            <w:gridSpan w:val="6"/>
            <w:tcBorders>
              <w:left w:val="nil"/>
              <w:right w:val="nil"/>
            </w:tcBorders>
            <w:shd w:val="clear" w:color="auto" w:fill="auto"/>
            <w:vAlign w:val="center"/>
          </w:tcPr>
          <w:p w14:paraId="1A9D9286">
            <w:pPr>
              <w:spacing w:before="1" w:line="249" w:lineRule="auto"/>
              <w:ind w:left="262" w:right="131"/>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for tip in embryonalDrugTipLineStr %}</w:t>
            </w:r>
          </w:p>
        </w:tc>
      </w:tr>
      <w:tr w14:paraId="24E05A3E">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10" w:hRule="atLeast"/>
          <w:jc w:val="center"/>
        </w:trPr>
        <w:tc>
          <w:tcPr>
            <w:tcW w:w="1286" w:type="dxa"/>
            <w:tcBorders>
              <w:left w:val="nil"/>
              <w:bottom w:val="single" w:color="auto" w:sz="4" w:space="0"/>
              <w:right w:val="nil"/>
            </w:tcBorders>
            <w:shd w:val="clear" w:color="auto" w:fill="auto"/>
            <w:vAlign w:val="center"/>
          </w:tcPr>
          <w:p w14:paraId="6896D14B">
            <w:pPr>
              <w:ind w:left="162" w:right="163"/>
              <w:jc w:val="center"/>
              <w:rPr>
                <w:rFonts w:hint="eastAsia" w:ascii="宋体" w:hAnsi="宋体" w:eastAsia="宋体" w:cs="宋体"/>
                <w:b/>
                <w:sz w:val="18"/>
                <w:szCs w:val="18"/>
                <w:lang w:eastAsia="zh-CN"/>
              </w:rPr>
            </w:pPr>
            <w:r>
              <w:rPr>
                <w:rFonts w:hint="eastAsia" w:ascii="宋体" w:hAnsi="宋体" w:eastAsia="宋体" w:cs="宋体"/>
                <w:b w:val="0"/>
                <w:bCs/>
                <w:sz w:val="18"/>
                <w:szCs w:val="18"/>
                <w:lang w:eastAsia="zh-CN"/>
              </w:rPr>
              <w:t>{{ tip.gene }}</w:t>
            </w:r>
          </w:p>
        </w:tc>
        <w:tc>
          <w:tcPr>
            <w:tcW w:w="1780" w:type="dxa"/>
            <w:tcBorders>
              <w:left w:val="nil"/>
              <w:bottom w:val="single" w:color="auto" w:sz="4" w:space="0"/>
              <w:right w:val="nil"/>
            </w:tcBorders>
            <w:shd w:val="clear" w:color="auto" w:fill="auto"/>
            <w:vAlign w:val="center"/>
          </w:tcPr>
          <w:p w14:paraId="5853017D">
            <w:pPr>
              <w:spacing w:before="2"/>
              <w:ind w:left="116" w:right="116"/>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 tip.ori_variant }}</w:t>
            </w:r>
          </w:p>
        </w:tc>
        <w:tc>
          <w:tcPr>
            <w:tcW w:w="650" w:type="pct"/>
            <w:tcBorders>
              <w:left w:val="nil"/>
              <w:bottom w:val="single" w:color="auto" w:sz="4" w:space="0"/>
              <w:right w:val="nil"/>
            </w:tcBorders>
            <w:shd w:val="clear" w:color="auto" w:fill="auto"/>
            <w:vAlign w:val="center"/>
          </w:tcPr>
          <w:p w14:paraId="5350589A">
            <w:pPr>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 tip.ExonicFunc }}</w:t>
            </w:r>
          </w:p>
        </w:tc>
        <w:tc>
          <w:tcPr>
            <w:tcW w:w="541" w:type="pct"/>
            <w:tcBorders>
              <w:left w:val="nil"/>
              <w:bottom w:val="single" w:color="auto" w:sz="4" w:space="0"/>
              <w:right w:val="nil"/>
            </w:tcBorders>
            <w:shd w:val="clear" w:color="auto" w:fill="auto"/>
            <w:vAlign w:val="center"/>
          </w:tcPr>
          <w:p w14:paraId="27210C75">
            <w:pPr>
              <w:jc w:val="center"/>
              <w:rPr>
                <w:rFonts w:hint="eastAsia" w:ascii="宋体" w:hAnsi="宋体" w:eastAsia="宋体" w:cs="宋体"/>
                <w:sz w:val="18"/>
                <w:szCs w:val="18"/>
              </w:rPr>
            </w:pPr>
            <w:r>
              <w:rPr>
                <w:rFonts w:hint="eastAsia" w:ascii="宋体" w:hAnsi="宋体" w:eastAsia="宋体" w:cs="宋体"/>
                <w:sz w:val="18"/>
                <w:szCs w:val="18"/>
                <w:lang w:eastAsia="zh-CN"/>
              </w:rPr>
              <w:t>{{ tip.mutFreq }}</w:t>
            </w:r>
          </w:p>
        </w:tc>
        <w:tc>
          <w:tcPr>
            <w:tcW w:w="2253" w:type="dxa"/>
            <w:tcBorders>
              <w:left w:val="nil"/>
              <w:bottom w:val="single" w:color="auto" w:sz="4" w:space="0"/>
              <w:right w:val="nil"/>
            </w:tcBorders>
            <w:shd w:val="clear" w:color="auto" w:fill="auto"/>
            <w:vAlign w:val="center"/>
          </w:tcPr>
          <w:p w14:paraId="4DDE0772">
            <w:pPr>
              <w:keepNext w:val="0"/>
              <w:keepLines w:val="0"/>
              <w:widowControl w:val="0"/>
              <w:suppressLineNumbers w:val="0"/>
              <w:spacing w:before="0" w:beforeAutospacing="0" w:after="0" w:afterAutospacing="0"/>
              <w:ind w:left="0" w:right="0"/>
              <w:jc w:val="center"/>
              <w:rPr>
                <w:rFonts w:hint="eastAsia" w:ascii="宋体" w:hAnsi="宋体" w:eastAsia="宋体" w:cs="宋体"/>
                <w:kern w:val="2"/>
                <w:sz w:val="18"/>
                <w:szCs w:val="18"/>
              </w:rPr>
            </w:pPr>
            <w:r>
              <w:rPr>
                <w:rFonts w:hint="eastAsia" w:ascii="宋体" w:hAnsi="宋体" w:eastAsia="宋体" w:cs="宋体"/>
                <w:kern w:val="2"/>
                <w:sz w:val="18"/>
                <w:szCs w:val="18"/>
                <w:lang w:val="en-US" w:eastAsia="zh-CN" w:bidi="ar"/>
              </w:rPr>
              <w:t>{% if tip.drugNameList == [] %}无{% else%}{% for d in tip.drugNameList %}{{d.name_level}}{%if not loop.last %}，</w:t>
            </w:r>
          </w:p>
          <w:p w14:paraId="21A1B7AC">
            <w:pPr>
              <w:keepNext w:val="0"/>
              <w:keepLines w:val="0"/>
              <w:widowControl w:val="0"/>
              <w:suppressLineNumbers w:val="0"/>
              <w:spacing w:before="0" w:beforeAutospacing="0" w:after="0" w:afterAutospacing="0"/>
              <w:ind w:left="0" w:right="0"/>
              <w:jc w:val="both"/>
              <w:rPr>
                <w:rFonts w:hint="eastAsia" w:ascii="宋体" w:hAnsi="宋体" w:eastAsia="宋体" w:cs="宋体"/>
                <w:sz w:val="18"/>
                <w:szCs w:val="18"/>
                <w:lang w:eastAsia="zh-CN"/>
              </w:rPr>
            </w:pPr>
            <w:r>
              <w:rPr>
                <w:rFonts w:hint="eastAsia" w:ascii="宋体" w:hAnsi="宋体" w:eastAsia="宋体" w:cs="宋体"/>
                <w:kern w:val="2"/>
                <w:sz w:val="18"/>
                <w:szCs w:val="18"/>
                <w:lang w:val="en-US" w:eastAsia="zh-CN" w:bidi="ar"/>
              </w:rPr>
              <w:t>{% endif %}{% endfor %}{% endif%}</w:t>
            </w:r>
          </w:p>
        </w:tc>
        <w:tc>
          <w:tcPr>
            <w:tcW w:w="2253" w:type="dxa"/>
            <w:tcBorders>
              <w:left w:val="nil"/>
              <w:bottom w:val="single" w:color="auto" w:sz="4" w:space="0"/>
              <w:right w:val="nil"/>
            </w:tcBorders>
            <w:shd w:val="clear" w:color="auto" w:fill="auto"/>
            <w:vAlign w:val="center"/>
          </w:tcPr>
          <w:p w14:paraId="3B80AD4F">
            <w:pPr>
              <w:keepNext w:val="0"/>
              <w:keepLines w:val="0"/>
              <w:widowControl w:val="0"/>
              <w:suppressLineNumbers w:val="0"/>
              <w:spacing w:before="0" w:beforeAutospacing="0" w:after="0" w:afterAutospacing="0"/>
              <w:ind w:left="0" w:right="0"/>
              <w:jc w:val="center"/>
              <w:rPr>
                <w:rFonts w:hint="eastAsia" w:ascii="宋体" w:hAnsi="宋体" w:eastAsia="宋体" w:cs="宋体"/>
                <w:kern w:val="2"/>
                <w:sz w:val="18"/>
                <w:szCs w:val="18"/>
              </w:rPr>
            </w:pPr>
            <w:r>
              <w:rPr>
                <w:rFonts w:hint="eastAsia" w:ascii="宋体" w:hAnsi="宋体" w:eastAsia="宋体" w:cs="宋体"/>
                <w:kern w:val="2"/>
                <w:sz w:val="18"/>
                <w:szCs w:val="18"/>
                <w:lang w:val="en-US" w:eastAsia="zh-CN" w:bidi="ar"/>
              </w:rPr>
              <w:t>{% if tip.ResistantDrug == [] %}无{% else%}{% for d in tip.ResistantDrug %}{{d.name_level}}{%if not loop.last %}，</w:t>
            </w:r>
          </w:p>
          <w:p w14:paraId="43CB2A5D">
            <w:pPr>
              <w:keepNext w:val="0"/>
              <w:keepLines w:val="0"/>
              <w:widowControl w:val="0"/>
              <w:suppressLineNumbers w:val="0"/>
              <w:spacing w:before="0" w:beforeAutospacing="0" w:after="0" w:afterAutospacing="0"/>
              <w:ind w:left="0" w:right="0"/>
              <w:jc w:val="both"/>
              <w:rPr>
                <w:rFonts w:hint="eastAsia" w:ascii="宋体" w:hAnsi="宋体" w:eastAsia="宋体" w:cs="宋体"/>
                <w:sz w:val="18"/>
                <w:szCs w:val="18"/>
                <w:lang w:eastAsia="zh-CN"/>
              </w:rPr>
            </w:pPr>
            <w:r>
              <w:rPr>
                <w:rFonts w:hint="eastAsia" w:ascii="宋体" w:hAnsi="宋体" w:eastAsia="宋体" w:cs="宋体"/>
                <w:kern w:val="2"/>
                <w:sz w:val="18"/>
                <w:szCs w:val="18"/>
                <w:lang w:val="en-US" w:eastAsia="zh-CN" w:bidi="ar"/>
              </w:rPr>
              <w:t>{% endif %}{% endfor %}{% endif%}</w:t>
            </w:r>
          </w:p>
        </w:tc>
      </w:tr>
      <w:tr w14:paraId="384C6CF2">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10" w:hRule="atLeast"/>
          <w:jc w:val="center"/>
        </w:trPr>
        <w:tc>
          <w:tcPr>
            <w:tcW w:w="5000" w:type="pct"/>
            <w:gridSpan w:val="6"/>
            <w:tcBorders>
              <w:top w:val="single" w:color="auto" w:sz="4" w:space="0"/>
              <w:left w:val="nil"/>
              <w:right w:val="nil"/>
            </w:tcBorders>
            <w:shd w:val="clear" w:color="auto" w:fill="auto"/>
            <w:vAlign w:val="center"/>
          </w:tcPr>
          <w:p w14:paraId="509A7CB9">
            <w:pPr>
              <w:spacing w:before="1" w:line="249" w:lineRule="auto"/>
              <w:ind w:left="262" w:right="131"/>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endfor %}</w:t>
            </w:r>
          </w:p>
        </w:tc>
      </w:tr>
      <w:tr w14:paraId="4AAB69EB">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10" w:hRule="atLeast"/>
          <w:jc w:val="center"/>
        </w:trPr>
        <w:tc>
          <w:tcPr>
            <w:tcW w:w="9942" w:type="dxa"/>
            <w:gridSpan w:val="6"/>
            <w:tcBorders>
              <w:left w:val="nil"/>
              <w:right w:val="nil"/>
            </w:tcBorders>
            <w:shd w:val="clear" w:color="auto" w:fill="auto"/>
            <w:vAlign w:val="center"/>
          </w:tcPr>
          <w:p w14:paraId="17540B49">
            <w:pPr>
              <w:spacing w:before="20"/>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else %}</w:t>
            </w:r>
          </w:p>
        </w:tc>
      </w:tr>
      <w:tr w14:paraId="63ECC297">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10" w:hRule="atLeast"/>
          <w:jc w:val="center"/>
        </w:trPr>
        <w:tc>
          <w:tcPr>
            <w:tcW w:w="9942" w:type="dxa"/>
            <w:gridSpan w:val="6"/>
            <w:tcBorders>
              <w:left w:val="nil"/>
              <w:right w:val="nil"/>
            </w:tcBorders>
            <w:shd w:val="clear" w:color="auto" w:fill="auto"/>
            <w:vAlign w:val="center"/>
          </w:tcPr>
          <w:p w14:paraId="42350408">
            <w:pPr>
              <w:spacing w:before="20"/>
              <w:jc w:val="center"/>
              <w:rPr>
                <w:rFonts w:hint="eastAsia" w:ascii="宋体" w:hAnsi="宋体" w:eastAsia="宋体" w:cs="宋体"/>
                <w:sz w:val="18"/>
                <w:szCs w:val="18"/>
                <w:lang w:eastAsia="zh-CN"/>
              </w:rPr>
            </w:pPr>
            <w:r>
              <w:rPr>
                <w:rFonts w:hint="eastAsia" w:ascii="宋体" w:hAnsi="宋体" w:eastAsia="宋体" w:cs="宋体"/>
                <w:sz w:val="18"/>
                <w:szCs w:val="18"/>
                <w:lang w:val="en-US" w:eastAsia="zh-CN"/>
              </w:rPr>
              <w:t>未检测到与</w:t>
            </w:r>
            <w:r>
              <w:rPr>
                <w:rFonts w:hint="eastAsia" w:ascii="宋体" w:hAnsi="宋体" w:eastAsia="宋体" w:cs="宋体"/>
                <w:sz w:val="18"/>
                <w:szCs w:val="18"/>
              </w:rPr>
              <w:t>靶药相关致病性及可能致病性胚系突变</w:t>
            </w:r>
          </w:p>
        </w:tc>
      </w:tr>
      <w:tr w14:paraId="377BC108">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10" w:hRule="atLeast"/>
          <w:jc w:val="center"/>
        </w:trPr>
        <w:tc>
          <w:tcPr>
            <w:tcW w:w="9942" w:type="dxa"/>
            <w:gridSpan w:val="6"/>
            <w:tcBorders>
              <w:left w:val="nil"/>
              <w:right w:val="nil"/>
            </w:tcBorders>
            <w:shd w:val="clear" w:color="auto" w:fill="auto"/>
            <w:vAlign w:val="center"/>
          </w:tcPr>
          <w:p w14:paraId="2D3C769B">
            <w:pPr>
              <w:spacing w:before="20"/>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endif %}</w:t>
            </w:r>
          </w:p>
        </w:tc>
      </w:tr>
    </w:tbl>
    <w:p w14:paraId="1EF5B97A">
      <w:pPr>
        <w:keepNext w:val="0"/>
        <w:keepLines w:val="0"/>
        <w:pageBreakBefore w:val="0"/>
        <w:widowControl w:val="0"/>
        <w:kinsoku/>
        <w:wordWrap/>
        <w:overflowPunct/>
        <w:topLinePunct w:val="0"/>
        <w:autoSpaceDE/>
        <w:autoSpaceDN/>
        <w:bidi w:val="0"/>
        <w:adjustRightInd/>
        <w:snapToGrid/>
        <w:spacing w:before="47" w:line="360" w:lineRule="auto"/>
        <w:textAlignment w:val="auto"/>
        <w:rPr>
          <w:rFonts w:hint="eastAsia" w:ascii="宋体" w:hAnsi="宋体" w:eastAsia="宋体" w:cs="宋体"/>
          <w:sz w:val="13"/>
          <w:szCs w:val="13"/>
          <w:lang w:val="en-US" w:eastAsia="zh-CN"/>
        </w:rPr>
      </w:pPr>
      <w:r>
        <w:rPr>
          <w:rFonts w:hint="eastAsia" w:ascii="宋体" w:hAnsi="宋体" w:eastAsia="宋体" w:cs="宋体"/>
          <w:sz w:val="13"/>
          <w:szCs w:val="13"/>
          <w:lang w:eastAsia="zh-CN"/>
        </w:rPr>
        <w:t>注：</w:t>
      </w:r>
      <w:r>
        <w:rPr>
          <w:rFonts w:hint="eastAsia" w:ascii="宋体" w:hAnsi="宋体" w:eastAsia="宋体" w:cs="宋体"/>
          <w:sz w:val="13"/>
          <w:szCs w:val="13"/>
          <w:lang w:val="en-US" w:eastAsia="zh-CN"/>
        </w:rPr>
        <w:t>基因变异所对应的可能获益/耐药药物信息来源</w:t>
      </w:r>
      <w:r>
        <w:rPr>
          <w:rFonts w:hint="eastAsia" w:ascii="宋体" w:hAnsi="宋体" w:eastAsia="宋体" w:cs="宋体"/>
          <w:sz w:val="13"/>
          <w:szCs w:val="13"/>
          <w:highlight w:val="none"/>
          <w:lang w:val="en-US" w:eastAsia="zh-CN"/>
        </w:rPr>
        <w:t>于内部数据库，</w:t>
      </w:r>
      <w:r>
        <w:rPr>
          <w:rFonts w:hint="eastAsia" w:ascii="宋体" w:hAnsi="宋体" w:eastAsia="宋体" w:cs="宋体"/>
          <w:sz w:val="13"/>
          <w:szCs w:val="13"/>
          <w:lang w:val="en-US" w:eastAsia="zh-CN"/>
        </w:rPr>
        <w:t>同时参考NCCN指南、OncoKB [PMID: 28890946]等公共数据库内容，该数据仅供临床医生参考。随着数据库不断完善以及临床数据的更新，变异分级可能发生变化。</w:t>
      </w:r>
    </w:p>
    <w:p w14:paraId="6D9AD25F">
      <w:pPr>
        <w:rPr>
          <w:rFonts w:hint="eastAsia" w:ascii="Times New Roman" w:hAnsi="Times New Roman" w:eastAsia="微软雅黑" w:cs="黑体"/>
          <w:b/>
          <w:bCs/>
          <w:sz w:val="30"/>
          <w:szCs w:val="30"/>
          <w:lang w:eastAsia="zh-CN"/>
        </w:rPr>
      </w:pPr>
      <w:r>
        <w:rPr>
          <w:rFonts w:hint="eastAsia" w:ascii="Times New Roman" w:hAnsi="Times New Roman" w:eastAsia="微软雅黑" w:cs="黑体"/>
          <w:b/>
          <w:bCs/>
          <w:sz w:val="30"/>
          <w:szCs w:val="30"/>
          <w:lang w:eastAsia="zh-CN"/>
        </w:rPr>
        <w:br w:type="page"/>
      </w:r>
    </w:p>
    <w:p w14:paraId="6E543822">
      <w:pPr>
        <w:rPr>
          <w:rFonts w:hint="default" w:ascii="Times New Roman" w:hAnsi="Times New Roman" w:eastAsia="微软雅黑" w:cs="Times New Roman"/>
          <w:sz w:val="24"/>
          <w:szCs w:val="24"/>
          <w:lang w:val="en-US" w:eastAsia="zh-CN"/>
        </w:rPr>
      </w:pPr>
    </w:p>
    <w:p w14:paraId="45EBB5E0">
      <w:pPr>
        <w:rPr>
          <w:rFonts w:hint="default" w:ascii="Times New Roman" w:hAnsi="Times New Roman" w:eastAsia="微软雅黑" w:cs="Times New Roman"/>
          <w:sz w:val="24"/>
          <w:szCs w:val="24"/>
          <w:lang w:val="en-US" w:eastAsia="zh-CN"/>
        </w:rPr>
      </w:pPr>
      <w:r>
        <w:rPr>
          <w:rFonts w:hint="eastAsia" w:ascii="宋体" w:hAnsi="宋体" w:eastAsia="宋体" w:cs="宋体"/>
          <w:color w:val="006CB6"/>
        </w:rPr>
        <mc:AlternateContent>
          <mc:Choice Requires="wps">
            <w:drawing>
              <wp:inline distT="0" distB="0" distL="0" distR="0">
                <wp:extent cx="6275070" cy="297180"/>
                <wp:effectExtent l="4445" t="4445" r="14605" b="18415"/>
                <wp:docPr id="10" name="同侧圆角矩形 10"/>
                <wp:cNvGraphicFramePr/>
                <a:graphic xmlns:a="http://schemas.openxmlformats.org/drawingml/2006/main">
                  <a:graphicData uri="http://schemas.microsoft.com/office/word/2010/wordprocessingShape">
                    <wps:wsp>
                      <wps:cNvSpPr/>
                      <wps:spPr>
                        <a:xfrm>
                          <a:off x="0" y="0"/>
                          <a:ext cx="6275070" cy="297180"/>
                        </a:xfrm>
                        <a:prstGeom prst="round2SameRect">
                          <a:avLst/>
                        </a:prstGeom>
                        <a:solidFill>
                          <a:srgbClr val="18CF96"/>
                        </a:solidFill>
                        <a:ln>
                          <a:solidFill>
                            <a:srgbClr val="18CF96"/>
                          </a:solidFill>
                        </a:ln>
                        <a:effectLst/>
                      </wps:spPr>
                      <wps:style>
                        <a:lnRef idx="1">
                          <a:schemeClr val="accent1"/>
                        </a:lnRef>
                        <a:fillRef idx="3">
                          <a:schemeClr val="accent1"/>
                        </a:fillRef>
                        <a:effectRef idx="2">
                          <a:schemeClr val="accent1"/>
                        </a:effectRef>
                        <a:fontRef idx="minor">
                          <a:schemeClr val="lt1"/>
                        </a:fontRef>
                      </wps:style>
                      <wps:txbx>
                        <w:txbxContent>
                          <w:p w14:paraId="7A44ED38">
                            <w:pPr>
                              <w:keepNext w:val="0"/>
                              <w:keepLines w:val="0"/>
                              <w:pageBreakBefore w:val="0"/>
                              <w:widowControl w:val="0"/>
                              <w:kinsoku/>
                              <w:wordWrap/>
                              <w:overflowPunct/>
                              <w:topLinePunct w:val="0"/>
                              <w:bidi w:val="0"/>
                              <w:adjustRightInd/>
                              <w:snapToGrid/>
                              <w:spacing w:before="0" w:beforeLines="30" w:line="400" w:lineRule="exact"/>
                              <w:ind w:left="0" w:leftChars="0" w:firstLine="0" w:firstLineChars="0"/>
                              <w:jc w:val="left"/>
                              <w:textAlignment w:val="auto"/>
                              <w:rPr>
                                <w:rFonts w:hint="default" w:ascii="Times New Roman" w:hAnsi="Times New Roman" w:eastAsia="宋体" w:cs="Times New Roman"/>
                                <w:b/>
                                <w:color w:val="FFFFFF" w:themeColor="background1"/>
                                <w:sz w:val="24"/>
                                <w:szCs w:val="36"/>
                                <w:lang w:val="en-US" w:eastAsia="zh-CN"/>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同源重组修复（HRR）基因检测结果</w:t>
                            </w:r>
                          </w:p>
                        </w:txbxContent>
                      </wps:txbx>
                      <wps:bodyPr rot="0" spcFirstLastPara="0" vertOverflow="overflow" horzOverflow="overflow" vert="horz" wrap="square" lIns="36000" tIns="0" rIns="36000" bIns="0" numCol="1" spcCol="0" rtlCol="0" fromWordArt="0" anchor="ctr" anchorCtr="0" forceAA="0" compatLnSpc="1">
                        <a:noAutofit/>
                      </wps:bodyPr>
                    </wps:wsp>
                  </a:graphicData>
                </a:graphic>
              </wp:inline>
            </w:drawing>
          </mc:Choice>
          <mc:Fallback>
            <w:pict>
              <v:shape id="_x0000_s1026" o:spid="_x0000_s1026" style="height:23.4pt;width:494.1pt;v-text-anchor:middle;" fillcolor="#18CF96" filled="t" stroked="t" coordsize="6275070,297180" o:gfxdata="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BLwBrG0gAAAAQB&#10;AAAPAAAAAAAAAAEAIAAAACIAAABkcnMvZG93bnJldi54bWxQSwECFAAUAAAACACHTuJAUxaaJ5MC&#10;AAAcBQAADgAAAAAAAAABACAAAAAhAQAAZHJzL2Uyb0RvYy54bWxQSwUGAAAAAAYABgBZAQAAJgYA&#10;AAAA&#10;" path="m49530,0l6225539,0c6252894,0,6275069,22175,6275069,49530l6275070,297180,6275070,297180,0,297180,0,297180,0,49530c0,22175,22175,0,49530,0xe">
                <v:path textboxrect="0,0,6275070,297180" o:connectlocs="6275070,148590;3137535,297180;0,148590;3137535,0" o:connectangles="0,82,164,247"/>
                <v:fill on="t" focussize="0,0"/>
                <v:stroke weight="0.5pt" color="#18CF96 [3204]" miterlimit="8" joinstyle="miter"/>
                <v:imagedata o:title=""/>
                <o:lock v:ext="edit" aspectratio="f"/>
                <v:textbox inset="1mm,0mm,1mm,0mm">
                  <w:txbxContent>
                    <w:p w14:paraId="7A44ED38">
                      <w:pPr>
                        <w:keepNext w:val="0"/>
                        <w:keepLines w:val="0"/>
                        <w:pageBreakBefore w:val="0"/>
                        <w:widowControl w:val="0"/>
                        <w:kinsoku/>
                        <w:wordWrap/>
                        <w:overflowPunct/>
                        <w:topLinePunct w:val="0"/>
                        <w:bidi w:val="0"/>
                        <w:adjustRightInd/>
                        <w:snapToGrid/>
                        <w:spacing w:before="0" w:beforeLines="30" w:line="400" w:lineRule="exact"/>
                        <w:ind w:left="0" w:leftChars="0" w:firstLine="0" w:firstLineChars="0"/>
                        <w:jc w:val="left"/>
                        <w:textAlignment w:val="auto"/>
                        <w:rPr>
                          <w:rFonts w:hint="default" w:ascii="Times New Roman" w:hAnsi="Times New Roman" w:eastAsia="宋体" w:cs="Times New Roman"/>
                          <w:b/>
                          <w:color w:val="FFFFFF" w:themeColor="background1"/>
                          <w:sz w:val="24"/>
                          <w:szCs w:val="36"/>
                          <w:lang w:val="en-US" w:eastAsia="zh-CN"/>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同源重组修复（HRR）基因检测结果</w:t>
                      </w:r>
                    </w:p>
                  </w:txbxContent>
                </v:textbox>
                <w10:wrap type="none"/>
                <w10:anchorlock/>
              </v:shape>
            </w:pict>
          </mc:Fallback>
        </mc:AlternateContent>
      </w:r>
    </w:p>
    <w:p w14:paraId="4DAAA5F2">
      <w:pPr>
        <w:rPr>
          <w:rFonts w:hint="eastAsia" w:ascii="宋体" w:hAnsi="宋体" w:eastAsia="宋体" w:cs="宋体"/>
          <w:lang w:val="en-US" w:eastAsia="zh-CN"/>
        </w:rPr>
      </w:pPr>
    </w:p>
    <w:tbl>
      <w:tblPr>
        <w:tblStyle w:val="12"/>
        <w:tblW w:w="9938"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118"/>
        <w:gridCol w:w="2497"/>
        <w:gridCol w:w="6323"/>
      </w:tblGrid>
      <w:tr w14:paraId="2E3E373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118" w:type="dxa"/>
            <w:tcBorders>
              <w:top w:val="nil"/>
              <w:bottom w:val="single" w:color="000000" w:themeColor="text1" w:sz="4" w:space="0"/>
              <w:right w:val="nil"/>
            </w:tcBorders>
            <w:shd w:val="clear" w:color="auto" w:fill="00D392"/>
            <w:vAlign w:val="center"/>
          </w:tcPr>
          <w:p w14:paraId="74332122">
            <w:pPr>
              <w:widowControl/>
              <w:snapToGrid w:val="0"/>
              <w:jc w:val="center"/>
              <w:textAlignment w:val="center"/>
              <w:rPr>
                <w:rFonts w:hint="eastAsia" w:ascii="宋体" w:hAnsi="宋体" w:eastAsia="宋体" w:cs="宋体"/>
                <w:b/>
                <w:bCs/>
                <w:color w:val="FFFFFF"/>
                <w:sz w:val="18"/>
                <w:szCs w:val="18"/>
                <w:lang w:eastAsia="zh-CN"/>
              </w:rPr>
            </w:pPr>
            <w:r>
              <w:rPr>
                <w:rFonts w:hint="eastAsia" w:ascii="宋体" w:hAnsi="宋体" w:eastAsia="宋体" w:cs="宋体"/>
                <w:b/>
                <w:bCs/>
                <w:color w:val="FFFFFF"/>
                <w:sz w:val="18"/>
                <w:szCs w:val="18"/>
                <w:lang w:eastAsia="zh-CN"/>
              </w:rPr>
              <w:t>基因</w:t>
            </w:r>
          </w:p>
        </w:tc>
        <w:tc>
          <w:tcPr>
            <w:tcW w:w="2497" w:type="dxa"/>
            <w:tcBorders>
              <w:top w:val="nil"/>
              <w:left w:val="nil"/>
              <w:bottom w:val="single" w:color="000000" w:themeColor="text1" w:sz="4" w:space="0"/>
              <w:right w:val="nil"/>
            </w:tcBorders>
            <w:shd w:val="clear" w:color="auto" w:fill="00D392"/>
            <w:vAlign w:val="center"/>
          </w:tcPr>
          <w:p w14:paraId="594D02FD">
            <w:pPr>
              <w:widowControl/>
              <w:snapToGrid w:val="0"/>
              <w:jc w:val="center"/>
              <w:textAlignment w:val="center"/>
              <w:rPr>
                <w:rFonts w:hint="eastAsia" w:ascii="宋体" w:hAnsi="宋体" w:eastAsia="宋体" w:cs="宋体"/>
                <w:b/>
                <w:bCs/>
                <w:color w:val="FFFFFF"/>
                <w:sz w:val="18"/>
                <w:szCs w:val="18"/>
                <w:lang w:eastAsia="zh-CN"/>
              </w:rPr>
            </w:pPr>
            <w:r>
              <w:rPr>
                <w:rStyle w:val="31"/>
                <w:rFonts w:hint="eastAsia" w:ascii="宋体" w:hAnsi="宋体" w:eastAsia="宋体" w:cs="宋体"/>
                <w:sz w:val="18"/>
                <w:szCs w:val="18"/>
                <w:lang w:eastAsia="zh-CN" w:bidi="ar"/>
              </w:rPr>
              <w:t>检测结果</w:t>
            </w:r>
          </w:p>
        </w:tc>
        <w:tc>
          <w:tcPr>
            <w:tcW w:w="6323" w:type="dxa"/>
            <w:tcBorders>
              <w:top w:val="nil"/>
              <w:left w:val="nil"/>
              <w:bottom w:val="single" w:color="000000" w:themeColor="text1" w:sz="4" w:space="0"/>
            </w:tcBorders>
            <w:shd w:val="clear" w:color="auto" w:fill="00D392"/>
            <w:vAlign w:val="center"/>
          </w:tcPr>
          <w:p w14:paraId="0FE03148">
            <w:pPr>
              <w:widowControl/>
              <w:snapToGrid w:val="0"/>
              <w:jc w:val="center"/>
              <w:textAlignment w:val="center"/>
              <w:rPr>
                <w:rFonts w:hint="eastAsia" w:ascii="宋体" w:hAnsi="宋体" w:eastAsia="宋体" w:cs="宋体"/>
                <w:b/>
                <w:bCs/>
                <w:color w:val="FFFFFF"/>
                <w:sz w:val="18"/>
                <w:szCs w:val="18"/>
                <w:lang w:eastAsia="zh-CN"/>
              </w:rPr>
            </w:pPr>
            <w:r>
              <w:rPr>
                <w:rStyle w:val="31"/>
                <w:rFonts w:hint="eastAsia" w:ascii="宋体" w:hAnsi="宋体" w:eastAsia="宋体" w:cs="宋体"/>
                <w:sz w:val="18"/>
                <w:szCs w:val="18"/>
                <w:lang w:val="en-US" w:eastAsia="zh-CN" w:bidi="ar"/>
              </w:rPr>
              <w:t>临床</w:t>
            </w:r>
            <w:r>
              <w:rPr>
                <w:rStyle w:val="31"/>
                <w:rFonts w:hint="eastAsia" w:ascii="宋体" w:hAnsi="宋体" w:eastAsia="宋体" w:cs="宋体"/>
                <w:sz w:val="18"/>
                <w:szCs w:val="18"/>
                <w:lang w:eastAsia="zh-CN" w:bidi="ar"/>
              </w:rPr>
              <w:t>意义</w:t>
            </w:r>
          </w:p>
        </w:tc>
      </w:tr>
      <w:tr w14:paraId="65D34C7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938" w:type="dxa"/>
            <w:gridSpan w:val="3"/>
            <w:tcBorders>
              <w:top w:val="single" w:color="000000" w:themeColor="text1" w:sz="4" w:space="0"/>
              <w:bottom w:val="single" w:color="000000" w:themeColor="text1" w:sz="4" w:space="0"/>
            </w:tcBorders>
            <w:shd w:val="clear" w:color="auto" w:fill="auto"/>
            <w:vAlign w:val="center"/>
          </w:tcPr>
          <w:p w14:paraId="19BDA69D">
            <w:pPr>
              <w:pStyle w:val="10"/>
              <w:keepNext w:val="0"/>
              <w:keepLines w:val="0"/>
              <w:widowControl/>
              <w:suppressLineNumbers w:val="0"/>
              <w:jc w:val="both"/>
              <w:rPr>
                <w:rFonts w:hint="eastAsia" w:ascii="宋体" w:hAnsi="宋体" w:eastAsia="宋体" w:cs="宋体"/>
                <w:color w:val="auto"/>
                <w:sz w:val="18"/>
                <w:szCs w:val="18"/>
                <w:lang w:val="en-US" w:eastAsia="zh-CN"/>
              </w:rPr>
            </w:pPr>
            <w:r>
              <w:rPr>
                <w:rFonts w:hint="eastAsia" w:ascii="宋体" w:hAnsi="宋体" w:eastAsia="宋体" w:cs="宋体"/>
                <w:color w:val="auto"/>
                <w:sz w:val="18"/>
                <w:szCs w:val="18"/>
                <w:lang w:val="en-US" w:eastAsia="zh-CN"/>
              </w:rPr>
              <w:t>{%tr if HRRInfo.BRCA1 == ‘-’ and HRRInfo.BRCA2 == ‘-’%}</w:t>
            </w:r>
          </w:p>
        </w:tc>
      </w:tr>
      <w:tr w14:paraId="08CD322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118" w:type="dxa"/>
            <w:tcBorders>
              <w:top w:val="single" w:color="000000" w:themeColor="text1" w:sz="4" w:space="0"/>
              <w:bottom w:val="single" w:color="000000" w:themeColor="text1" w:sz="4" w:space="0"/>
              <w:right w:val="nil"/>
            </w:tcBorders>
            <w:shd w:val="clear" w:color="auto" w:fill="auto"/>
            <w:vAlign w:val="center"/>
          </w:tcPr>
          <w:p w14:paraId="2C277B9C">
            <w:pPr>
              <w:pStyle w:val="10"/>
              <w:keepNext w:val="0"/>
              <w:keepLines w:val="0"/>
              <w:widowControl/>
              <w:suppressLineNumbers w:val="0"/>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BRCA1</w:t>
            </w:r>
          </w:p>
        </w:tc>
        <w:tc>
          <w:tcPr>
            <w:tcW w:w="8820" w:type="dxa"/>
            <w:gridSpan w:val="2"/>
            <w:tcBorders>
              <w:top w:val="single" w:color="000000" w:themeColor="text1" w:sz="4" w:space="0"/>
              <w:left w:val="nil"/>
              <w:bottom w:val="single" w:color="000000" w:themeColor="text1" w:sz="4" w:space="0"/>
            </w:tcBorders>
            <w:shd w:val="clear" w:color="auto" w:fill="auto"/>
            <w:vAlign w:val="center"/>
          </w:tcPr>
          <w:p w14:paraId="2042073E">
            <w:pPr>
              <w:pStyle w:val="10"/>
              <w:keepNext w:val="0"/>
              <w:keepLines w:val="0"/>
              <w:widowControl/>
              <w:suppressLineNumbers w:val="0"/>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未见变异</w:t>
            </w:r>
          </w:p>
        </w:tc>
      </w:tr>
      <w:tr w14:paraId="06651D1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118" w:type="dxa"/>
            <w:tcBorders>
              <w:top w:val="single" w:color="000000" w:themeColor="text1" w:sz="4" w:space="0"/>
              <w:bottom w:val="single" w:color="000000" w:themeColor="text1" w:sz="4" w:space="0"/>
              <w:right w:val="nil"/>
            </w:tcBorders>
            <w:shd w:val="clear" w:color="auto" w:fill="auto"/>
            <w:vAlign w:val="center"/>
          </w:tcPr>
          <w:p w14:paraId="69273627">
            <w:pPr>
              <w:pStyle w:val="10"/>
              <w:keepNext w:val="0"/>
              <w:keepLines w:val="0"/>
              <w:widowControl/>
              <w:suppressLineNumbers w:val="0"/>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BRCA2</w:t>
            </w:r>
          </w:p>
        </w:tc>
        <w:tc>
          <w:tcPr>
            <w:tcW w:w="8820" w:type="dxa"/>
            <w:gridSpan w:val="2"/>
            <w:tcBorders>
              <w:top w:val="single" w:color="000000" w:themeColor="text1" w:sz="4" w:space="0"/>
              <w:left w:val="nil"/>
              <w:bottom w:val="single" w:color="000000" w:themeColor="text1" w:sz="4" w:space="0"/>
            </w:tcBorders>
            <w:shd w:val="clear" w:color="auto" w:fill="auto"/>
            <w:vAlign w:val="center"/>
          </w:tcPr>
          <w:p w14:paraId="124F89F0">
            <w:pPr>
              <w:pStyle w:val="10"/>
              <w:keepNext w:val="0"/>
              <w:keepLines w:val="0"/>
              <w:widowControl/>
              <w:suppressLineNumbers w:val="0"/>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未见变异</w:t>
            </w:r>
          </w:p>
        </w:tc>
      </w:tr>
      <w:tr w14:paraId="40E5B18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938" w:type="dxa"/>
            <w:gridSpan w:val="3"/>
            <w:tcBorders>
              <w:top w:val="single" w:color="000000" w:themeColor="text1" w:sz="4" w:space="0"/>
              <w:bottom w:val="single" w:color="000000" w:themeColor="text1" w:sz="4" w:space="0"/>
            </w:tcBorders>
            <w:shd w:val="clear" w:color="auto" w:fill="auto"/>
            <w:vAlign w:val="center"/>
          </w:tcPr>
          <w:p w14:paraId="73ABFF2F">
            <w:pPr>
              <w:pStyle w:val="10"/>
              <w:keepNext w:val="0"/>
              <w:keepLines w:val="0"/>
              <w:widowControl/>
              <w:suppressLineNumbers w:val="0"/>
              <w:rPr>
                <w:rFonts w:hint="eastAsia" w:ascii="宋体" w:hAnsi="宋体" w:eastAsia="宋体" w:cs="宋体"/>
                <w:sz w:val="18"/>
                <w:szCs w:val="18"/>
                <w:lang w:eastAsia="zh-CN"/>
              </w:rPr>
            </w:pPr>
            <w:r>
              <w:rPr>
                <w:rFonts w:hint="eastAsia" w:ascii="宋体" w:hAnsi="宋体" w:eastAsia="宋体" w:cs="宋体"/>
                <w:sz w:val="18"/>
                <w:szCs w:val="18"/>
                <w:lang w:eastAsia="zh-CN"/>
              </w:rPr>
              <w:t xml:space="preserve">{%tr </w:t>
            </w:r>
            <w:r>
              <w:rPr>
                <w:rFonts w:hint="eastAsia" w:ascii="宋体" w:hAnsi="宋体" w:eastAsia="宋体" w:cs="宋体"/>
                <w:sz w:val="18"/>
                <w:szCs w:val="18"/>
                <w:lang w:val="en-US" w:eastAsia="zh-CN"/>
              </w:rPr>
              <w:t xml:space="preserve">else </w:t>
            </w:r>
            <w:r>
              <w:rPr>
                <w:rFonts w:hint="eastAsia" w:ascii="宋体" w:hAnsi="宋体" w:eastAsia="宋体" w:cs="宋体"/>
                <w:sz w:val="18"/>
                <w:szCs w:val="18"/>
                <w:lang w:eastAsia="zh-CN"/>
              </w:rPr>
              <w:t>%}</w:t>
            </w:r>
          </w:p>
        </w:tc>
      </w:tr>
      <w:tr w14:paraId="237B1A2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118" w:type="dxa"/>
            <w:tcBorders>
              <w:top w:val="single" w:color="000000" w:themeColor="text1" w:sz="4" w:space="0"/>
              <w:bottom w:val="single" w:color="000000" w:themeColor="text1" w:sz="4" w:space="0"/>
              <w:right w:val="nil"/>
            </w:tcBorders>
            <w:shd w:val="clear" w:color="auto" w:fill="auto"/>
            <w:vAlign w:val="center"/>
          </w:tcPr>
          <w:p w14:paraId="5FECC6A4">
            <w:pPr>
              <w:widowControl/>
              <w:snapToGrid w:val="0"/>
              <w:jc w:val="center"/>
              <w:textAlignment w:val="center"/>
              <w:rPr>
                <w:rFonts w:hint="eastAsia" w:ascii="宋体" w:hAnsi="宋体" w:eastAsia="宋体" w:cs="宋体"/>
                <w:b w:val="0"/>
                <w:bCs w:val="0"/>
                <w:color w:val="000000"/>
                <w:sz w:val="18"/>
                <w:szCs w:val="18"/>
                <w:lang w:val="en-US" w:eastAsia="zh-CN"/>
              </w:rPr>
            </w:pPr>
            <w:r>
              <w:rPr>
                <w:rFonts w:hint="eastAsia" w:ascii="宋体" w:hAnsi="宋体" w:eastAsia="宋体" w:cs="宋体"/>
                <w:b w:val="0"/>
                <w:bCs w:val="0"/>
                <w:color w:val="000000"/>
                <w:sz w:val="18"/>
                <w:szCs w:val="18"/>
                <w:lang w:val="en-US" w:eastAsia="zh-CN"/>
              </w:rPr>
              <w:t>BRCA1</w:t>
            </w:r>
          </w:p>
        </w:tc>
        <w:tc>
          <w:tcPr>
            <w:tcW w:w="2497" w:type="dxa"/>
            <w:tcBorders>
              <w:top w:val="single" w:color="000000" w:themeColor="text1" w:sz="4" w:space="0"/>
              <w:left w:val="nil"/>
              <w:bottom w:val="single" w:color="000000" w:themeColor="text1" w:sz="4" w:space="0"/>
              <w:right w:val="nil"/>
            </w:tcBorders>
            <w:shd w:val="clear" w:color="auto" w:fill="auto"/>
            <w:vAlign w:val="center"/>
          </w:tcPr>
          <w:p w14:paraId="71FF02E5">
            <w:pPr>
              <w:pStyle w:val="10"/>
              <w:keepNext w:val="0"/>
              <w:keepLines w:val="0"/>
              <w:widowControl/>
              <w:suppressLineNumbers w:val="0"/>
              <w:jc w:val="center"/>
              <w:rPr>
                <w:rStyle w:val="37"/>
                <w:rFonts w:hint="eastAsia" w:ascii="宋体" w:hAnsi="宋体" w:eastAsia="宋体" w:cs="宋体"/>
                <w:b w:val="0"/>
                <w:bCs w:val="0"/>
                <w:sz w:val="18"/>
                <w:szCs w:val="18"/>
                <w:lang w:val="en-US" w:eastAsia="zh-CN" w:bidi="ar"/>
              </w:rPr>
            </w:pPr>
            <w:r>
              <w:rPr>
                <w:rStyle w:val="37"/>
                <w:rFonts w:hint="eastAsia" w:ascii="宋体" w:hAnsi="宋体" w:eastAsia="宋体" w:cs="宋体"/>
                <w:b w:val="0"/>
                <w:bCs w:val="0"/>
                <w:sz w:val="18"/>
                <w:szCs w:val="18"/>
                <w:lang w:val="en-US" w:eastAsia="zh-CN" w:bidi="ar"/>
              </w:rPr>
              <w:t>{%if HRRInfo.BRCA1 == ‘-’%}未见变异{% else %}{{</w:t>
            </w:r>
            <w:r>
              <w:rPr>
                <w:rFonts w:hint="eastAsia" w:ascii="宋体" w:hAnsi="宋体" w:eastAsia="宋体" w:cs="宋体"/>
                <w:b w:val="0"/>
                <w:bCs w:val="0"/>
                <w:color w:val="000000"/>
                <w:kern w:val="0"/>
                <w:sz w:val="18"/>
                <w:szCs w:val="18"/>
                <w:lang w:val="en-US" w:eastAsia="zh-CN" w:bidi="ar-SA"/>
              </w:rPr>
              <w:t>HRRInfo.</w:t>
            </w:r>
            <w:r>
              <w:rPr>
                <w:rFonts w:hint="eastAsia" w:ascii="宋体" w:hAnsi="宋体" w:eastAsia="宋体" w:cs="宋体"/>
                <w:b w:val="0"/>
                <w:bCs w:val="0"/>
                <w:color w:val="000000"/>
                <w:sz w:val="18"/>
                <w:szCs w:val="18"/>
                <w:lang w:val="en-US" w:eastAsia="zh-CN"/>
              </w:rPr>
              <w:t>BRCA1|</w:t>
            </w:r>
            <w:r>
              <w:rPr>
                <w:rStyle w:val="37"/>
                <w:rFonts w:hint="eastAsia" w:ascii="宋体" w:hAnsi="宋体" w:eastAsia="宋体" w:cs="宋体"/>
                <w:b w:val="0"/>
                <w:bCs w:val="0"/>
                <w:sz w:val="18"/>
                <w:szCs w:val="18"/>
                <w:lang w:val="en-US" w:eastAsia="zh-CN" w:bidi="ar"/>
              </w:rPr>
              <w:t>splitlines}}{% endif %}</w:t>
            </w:r>
          </w:p>
        </w:tc>
        <w:tc>
          <w:tcPr>
            <w:tcW w:w="6323" w:type="dxa"/>
            <w:vMerge w:val="restart"/>
            <w:tcBorders>
              <w:top w:val="single" w:color="000000" w:themeColor="text1" w:sz="4" w:space="0"/>
              <w:left w:val="nil"/>
              <w:bottom w:val="single" w:color="000000" w:themeColor="text1" w:sz="4" w:space="0"/>
            </w:tcBorders>
            <w:shd w:val="clear" w:color="auto" w:fill="auto"/>
            <w:vAlign w:val="center"/>
          </w:tcPr>
          <w:p w14:paraId="7BF0C094">
            <w:pPr>
              <w:pStyle w:val="10"/>
              <w:keepNext w:val="0"/>
              <w:keepLines w:val="0"/>
              <w:widowControl/>
              <w:suppressLineNumbers w:val="0"/>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{{HRRInfo.clinical_significance_desc1}}</w:t>
            </w:r>
          </w:p>
        </w:tc>
      </w:tr>
      <w:tr w14:paraId="32B54CA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118" w:type="dxa"/>
            <w:tcBorders>
              <w:top w:val="single" w:color="000000" w:themeColor="text1" w:sz="4" w:space="0"/>
              <w:bottom w:val="single" w:color="000000" w:themeColor="text1" w:sz="4" w:space="0"/>
              <w:right w:val="nil"/>
            </w:tcBorders>
            <w:shd w:val="clear" w:color="auto" w:fill="auto"/>
            <w:vAlign w:val="center"/>
          </w:tcPr>
          <w:p w14:paraId="47E07FEC">
            <w:pPr>
              <w:widowControl/>
              <w:snapToGrid w:val="0"/>
              <w:jc w:val="center"/>
              <w:textAlignment w:val="center"/>
              <w:rPr>
                <w:rFonts w:hint="eastAsia" w:ascii="宋体" w:hAnsi="宋体" w:eastAsia="宋体" w:cs="宋体"/>
                <w:b w:val="0"/>
                <w:bCs w:val="0"/>
                <w:color w:val="000000"/>
                <w:sz w:val="18"/>
                <w:szCs w:val="18"/>
                <w:lang w:val="en-US" w:eastAsia="zh-CN"/>
              </w:rPr>
            </w:pPr>
            <w:r>
              <w:rPr>
                <w:rFonts w:hint="eastAsia" w:ascii="宋体" w:hAnsi="宋体" w:eastAsia="宋体" w:cs="宋体"/>
                <w:b w:val="0"/>
                <w:bCs w:val="0"/>
                <w:color w:val="000000"/>
                <w:sz w:val="18"/>
                <w:szCs w:val="18"/>
                <w:lang w:val="en-US" w:eastAsia="zh-CN"/>
              </w:rPr>
              <w:t>BRCA2</w:t>
            </w:r>
          </w:p>
        </w:tc>
        <w:tc>
          <w:tcPr>
            <w:tcW w:w="2497" w:type="dxa"/>
            <w:tcBorders>
              <w:top w:val="single" w:color="000000" w:themeColor="text1" w:sz="4" w:space="0"/>
              <w:left w:val="nil"/>
              <w:bottom w:val="single" w:color="000000" w:themeColor="text1" w:sz="4" w:space="0"/>
              <w:right w:val="nil"/>
            </w:tcBorders>
            <w:shd w:val="clear" w:color="auto" w:fill="auto"/>
            <w:vAlign w:val="center"/>
          </w:tcPr>
          <w:p w14:paraId="1CE963A8">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37"/>
                <w:rFonts w:hint="eastAsia" w:ascii="宋体" w:hAnsi="宋体" w:eastAsia="宋体" w:cs="宋体"/>
                <w:b w:val="0"/>
                <w:bCs w:val="0"/>
                <w:sz w:val="18"/>
                <w:szCs w:val="18"/>
                <w:lang w:val="en-US" w:eastAsia="zh-CN" w:bidi="ar"/>
              </w:rPr>
            </w:pPr>
            <w:r>
              <w:rPr>
                <w:rStyle w:val="37"/>
                <w:rFonts w:hint="eastAsia" w:ascii="宋体" w:hAnsi="宋体" w:eastAsia="宋体" w:cs="宋体"/>
                <w:b w:val="0"/>
                <w:bCs w:val="0"/>
                <w:sz w:val="18"/>
                <w:szCs w:val="18"/>
                <w:lang w:val="en-US" w:eastAsia="zh-CN" w:bidi="ar"/>
              </w:rPr>
              <w:t>{%if HRRInfo.</w:t>
            </w:r>
            <w:r>
              <w:rPr>
                <w:rFonts w:hint="eastAsia" w:ascii="宋体" w:hAnsi="宋体" w:eastAsia="宋体" w:cs="宋体"/>
                <w:b w:val="0"/>
                <w:bCs w:val="0"/>
                <w:color w:val="000000"/>
                <w:sz w:val="18"/>
                <w:szCs w:val="18"/>
                <w:lang w:val="en-US" w:eastAsia="zh-CN"/>
              </w:rPr>
              <w:t>BRCA2</w:t>
            </w:r>
            <w:r>
              <w:rPr>
                <w:rStyle w:val="37"/>
                <w:rFonts w:hint="eastAsia" w:ascii="宋体" w:hAnsi="宋体" w:eastAsia="宋体" w:cs="宋体"/>
                <w:b w:val="0"/>
                <w:bCs w:val="0"/>
                <w:sz w:val="18"/>
                <w:szCs w:val="18"/>
                <w:lang w:val="en-US" w:eastAsia="zh-CN" w:bidi="ar"/>
              </w:rPr>
              <w:t>== ‘-’%}未见变异{% else %}{{</w:t>
            </w:r>
            <w:r>
              <w:rPr>
                <w:rFonts w:hint="eastAsia" w:ascii="宋体" w:hAnsi="宋体" w:eastAsia="宋体" w:cs="宋体"/>
                <w:b w:val="0"/>
                <w:bCs w:val="0"/>
                <w:color w:val="000000"/>
                <w:kern w:val="0"/>
                <w:sz w:val="18"/>
                <w:szCs w:val="18"/>
                <w:lang w:val="en-US" w:eastAsia="zh-CN" w:bidi="ar-SA"/>
              </w:rPr>
              <w:t>HRRInfo.</w:t>
            </w:r>
            <w:r>
              <w:rPr>
                <w:rFonts w:hint="eastAsia" w:ascii="宋体" w:hAnsi="宋体" w:eastAsia="宋体" w:cs="宋体"/>
                <w:b w:val="0"/>
                <w:bCs w:val="0"/>
                <w:color w:val="000000"/>
                <w:sz w:val="18"/>
                <w:szCs w:val="18"/>
                <w:lang w:val="en-US" w:eastAsia="zh-CN"/>
              </w:rPr>
              <w:t>BRCA2|</w:t>
            </w:r>
            <w:r>
              <w:rPr>
                <w:rStyle w:val="37"/>
                <w:rFonts w:hint="eastAsia" w:ascii="宋体" w:hAnsi="宋体" w:eastAsia="宋体" w:cs="宋体"/>
                <w:b w:val="0"/>
                <w:bCs w:val="0"/>
                <w:sz w:val="18"/>
                <w:szCs w:val="18"/>
                <w:lang w:val="en-US" w:eastAsia="zh-CN" w:bidi="ar"/>
              </w:rPr>
              <w:t>splitlines}}{% endif %}</w:t>
            </w:r>
          </w:p>
        </w:tc>
        <w:tc>
          <w:tcPr>
            <w:tcW w:w="6323" w:type="dxa"/>
            <w:vMerge w:val="continue"/>
            <w:tcBorders>
              <w:top w:val="single" w:color="000000" w:themeColor="text1" w:sz="4" w:space="0"/>
              <w:left w:val="nil"/>
              <w:bottom w:val="single" w:color="000000" w:themeColor="text1" w:sz="4" w:space="0"/>
            </w:tcBorders>
            <w:shd w:val="clear" w:color="auto" w:fill="auto"/>
            <w:vAlign w:val="center"/>
          </w:tcPr>
          <w:p w14:paraId="073AF60E">
            <w:pPr>
              <w:pStyle w:val="10"/>
              <w:keepNext w:val="0"/>
              <w:keepLines w:val="0"/>
              <w:widowControl/>
              <w:suppressLineNumbers w:val="0"/>
              <w:rPr>
                <w:rFonts w:hint="eastAsia" w:ascii="宋体" w:hAnsi="宋体" w:eastAsia="宋体" w:cs="宋体"/>
                <w:color w:val="000000"/>
                <w:sz w:val="18"/>
                <w:szCs w:val="18"/>
                <w:lang w:val="en-US" w:eastAsia="zh-CN"/>
              </w:rPr>
            </w:pPr>
          </w:p>
        </w:tc>
      </w:tr>
      <w:tr w14:paraId="289911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9938" w:type="dxa"/>
            <w:gridSpan w:val="3"/>
            <w:tcBorders>
              <w:top w:val="single" w:color="000000" w:themeColor="text1" w:sz="4" w:space="0"/>
              <w:bottom w:val="single" w:color="000000" w:themeColor="text1" w:sz="4" w:space="0"/>
            </w:tcBorders>
            <w:shd w:val="clear" w:color="auto" w:fill="auto"/>
            <w:vAlign w:val="center"/>
          </w:tcPr>
          <w:p w14:paraId="4D3C016D">
            <w:pPr>
              <w:pStyle w:val="10"/>
              <w:keepNext w:val="0"/>
              <w:keepLines w:val="0"/>
              <w:widowControl/>
              <w:suppressLineNumbers w:val="0"/>
              <w:rPr>
                <w:rFonts w:hint="eastAsia" w:ascii="宋体" w:hAnsi="宋体" w:eastAsia="宋体" w:cs="宋体"/>
                <w:color w:val="000000"/>
                <w:sz w:val="18"/>
                <w:szCs w:val="18"/>
                <w:lang w:val="en-US" w:eastAsia="zh-CN"/>
              </w:rPr>
            </w:pPr>
            <w:r>
              <w:rPr>
                <w:rFonts w:hint="eastAsia" w:ascii="宋体" w:hAnsi="宋体" w:eastAsia="宋体" w:cs="宋体"/>
                <w:sz w:val="18"/>
                <w:szCs w:val="18"/>
                <w:lang w:eastAsia="zh-CN"/>
              </w:rPr>
              <w:t>{%tr endif %}</w:t>
            </w:r>
          </w:p>
        </w:tc>
      </w:tr>
      <w:tr w14:paraId="088CA0B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9938" w:type="dxa"/>
            <w:gridSpan w:val="3"/>
            <w:tcBorders>
              <w:top w:val="single" w:color="000000" w:themeColor="text1" w:sz="4" w:space="0"/>
              <w:bottom w:val="single" w:color="000000" w:themeColor="text1" w:sz="4" w:space="0"/>
            </w:tcBorders>
            <w:shd w:val="clear" w:color="auto" w:fill="auto"/>
            <w:vAlign w:val="center"/>
          </w:tcPr>
          <w:p w14:paraId="602FC39F">
            <w:pPr>
              <w:keepNext w:val="0"/>
              <w:keepLines w:val="0"/>
              <w:widowControl w:val="0"/>
              <w:suppressLineNumbers w:val="0"/>
              <w:spacing w:before="0" w:beforeAutospacing="0" w:after="0" w:afterAutospacing="0"/>
              <w:ind w:left="0" w:right="0"/>
              <w:jc w:val="both"/>
              <w:rPr>
                <w:rFonts w:hint="eastAsia" w:ascii="宋体" w:hAnsi="宋体" w:eastAsia="宋体" w:cs="宋体"/>
                <w:sz w:val="18"/>
                <w:szCs w:val="18"/>
                <w:lang w:eastAsia="zh-CN"/>
              </w:rPr>
            </w:pPr>
            <w:r>
              <w:rPr>
                <w:rFonts w:hint="eastAsia" w:ascii="宋体" w:hAnsi="宋体" w:eastAsia="宋体" w:cs="宋体"/>
                <w:color w:val="auto"/>
                <w:sz w:val="18"/>
                <w:szCs w:val="18"/>
                <w:lang w:val="en-US" w:eastAsia="zh-CN"/>
              </w:rPr>
              <w:t>{%tr if HRRInfo.clinical_significance_desc2 == ‘-’%}</w:t>
            </w:r>
          </w:p>
        </w:tc>
      </w:tr>
      <w:tr w14:paraId="3F36E3E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118" w:type="dxa"/>
            <w:tcBorders>
              <w:top w:val="single" w:color="000000" w:themeColor="text1" w:sz="4" w:space="0"/>
              <w:bottom w:val="single" w:color="000000" w:themeColor="text1" w:sz="4" w:space="0"/>
              <w:right w:val="nil"/>
            </w:tcBorders>
            <w:shd w:val="clear" w:color="auto" w:fill="auto"/>
            <w:vAlign w:val="center"/>
          </w:tcPr>
          <w:p w14:paraId="02062CBA">
            <w:pPr>
              <w:widowControl/>
              <w:snapToGrid w:val="0"/>
              <w:jc w:val="center"/>
              <w:textAlignment w:val="center"/>
              <w:rPr>
                <w:rFonts w:hint="eastAsia" w:ascii="宋体" w:hAnsi="宋体" w:eastAsia="宋体" w:cs="宋体"/>
                <w:color w:val="000000"/>
                <w:sz w:val="18"/>
                <w:szCs w:val="18"/>
                <w:lang w:val="en-US" w:eastAsia="zh-CN"/>
              </w:rPr>
            </w:pPr>
            <w:r>
              <w:rPr>
                <w:rFonts w:hint="eastAsia" w:ascii="宋体" w:hAnsi="宋体" w:eastAsia="宋体" w:cs="宋体"/>
                <w:b w:val="0"/>
                <w:bCs w:val="0"/>
                <w:color w:val="000000"/>
                <w:sz w:val="18"/>
                <w:szCs w:val="18"/>
                <w:lang w:val="en-US" w:eastAsia="zh-CN"/>
              </w:rPr>
              <w:t>ATM</w:t>
            </w:r>
          </w:p>
        </w:tc>
        <w:tc>
          <w:tcPr>
            <w:tcW w:w="8820" w:type="dxa"/>
            <w:gridSpan w:val="2"/>
            <w:tcBorders>
              <w:top w:val="single" w:color="000000" w:themeColor="text1" w:sz="4" w:space="0"/>
              <w:left w:val="nil"/>
              <w:bottom w:val="single" w:color="000000" w:themeColor="text1" w:sz="4" w:space="0"/>
            </w:tcBorders>
            <w:shd w:val="clear" w:color="auto" w:fill="auto"/>
            <w:vAlign w:val="center"/>
          </w:tcPr>
          <w:p w14:paraId="7D8223CD">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leftChars="0" w:right="0" w:rightChars="0" w:firstLine="0" w:firstLineChars="0"/>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未见变异</w:t>
            </w:r>
          </w:p>
        </w:tc>
      </w:tr>
      <w:tr w14:paraId="70715E3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118" w:type="dxa"/>
            <w:tcBorders>
              <w:top w:val="single" w:color="000000" w:themeColor="text1" w:sz="4" w:space="0"/>
              <w:bottom w:val="single" w:color="000000" w:themeColor="text1" w:sz="4" w:space="0"/>
              <w:right w:val="nil"/>
            </w:tcBorders>
            <w:shd w:val="clear" w:color="auto" w:fill="auto"/>
            <w:vAlign w:val="center"/>
          </w:tcPr>
          <w:p w14:paraId="78BD03DD">
            <w:pPr>
              <w:widowControl/>
              <w:snapToGrid w:val="0"/>
              <w:jc w:val="center"/>
              <w:textAlignment w:val="center"/>
              <w:rPr>
                <w:rFonts w:hint="eastAsia" w:ascii="宋体" w:hAnsi="宋体" w:eastAsia="宋体" w:cs="宋体"/>
                <w:color w:val="000000"/>
                <w:sz w:val="18"/>
                <w:szCs w:val="18"/>
                <w:lang w:val="en-US" w:eastAsia="zh-CN"/>
              </w:rPr>
            </w:pPr>
            <w:r>
              <w:rPr>
                <w:rFonts w:hint="eastAsia" w:ascii="宋体" w:hAnsi="宋体" w:eastAsia="宋体" w:cs="宋体"/>
                <w:b w:val="0"/>
                <w:bCs w:val="0"/>
                <w:color w:val="000000"/>
                <w:sz w:val="18"/>
                <w:szCs w:val="18"/>
                <w:lang w:val="en-US" w:eastAsia="zh-CN"/>
              </w:rPr>
              <w:t>BARD1</w:t>
            </w:r>
          </w:p>
        </w:tc>
        <w:tc>
          <w:tcPr>
            <w:tcW w:w="8820" w:type="dxa"/>
            <w:gridSpan w:val="2"/>
            <w:tcBorders>
              <w:top w:val="single" w:color="000000" w:themeColor="text1" w:sz="4" w:space="0"/>
              <w:left w:val="nil"/>
              <w:bottom w:val="single" w:color="000000" w:themeColor="text1" w:sz="4" w:space="0"/>
            </w:tcBorders>
            <w:shd w:val="clear" w:color="auto" w:fill="auto"/>
            <w:vAlign w:val="center"/>
          </w:tcPr>
          <w:p w14:paraId="0AD6D305">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leftChars="0" w:right="0" w:rightChars="0" w:firstLine="0" w:firstLineChars="0"/>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未见变异</w:t>
            </w:r>
          </w:p>
        </w:tc>
      </w:tr>
      <w:tr w14:paraId="2F3AD4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118" w:type="dxa"/>
            <w:tcBorders>
              <w:top w:val="single" w:color="000000" w:themeColor="text1" w:sz="4" w:space="0"/>
              <w:bottom w:val="single" w:color="000000" w:themeColor="text1" w:sz="4" w:space="0"/>
              <w:right w:val="nil"/>
            </w:tcBorders>
            <w:shd w:val="clear" w:color="auto" w:fill="auto"/>
            <w:vAlign w:val="center"/>
          </w:tcPr>
          <w:p w14:paraId="13EF0A21">
            <w:pPr>
              <w:widowControl/>
              <w:snapToGrid w:val="0"/>
              <w:jc w:val="center"/>
              <w:textAlignment w:val="center"/>
              <w:rPr>
                <w:rFonts w:hint="eastAsia" w:ascii="宋体" w:hAnsi="宋体" w:eastAsia="宋体" w:cs="宋体"/>
                <w:color w:val="000000"/>
                <w:sz w:val="18"/>
                <w:szCs w:val="18"/>
                <w:lang w:val="en-US" w:eastAsia="zh-CN"/>
              </w:rPr>
            </w:pPr>
            <w:r>
              <w:rPr>
                <w:rFonts w:hint="eastAsia" w:ascii="宋体" w:hAnsi="宋体" w:eastAsia="宋体" w:cs="宋体"/>
                <w:b w:val="0"/>
                <w:bCs w:val="0"/>
                <w:color w:val="000000"/>
                <w:sz w:val="18"/>
                <w:szCs w:val="18"/>
                <w:lang w:val="en-US" w:eastAsia="zh-CN"/>
              </w:rPr>
              <w:t>BRIP1</w:t>
            </w:r>
          </w:p>
        </w:tc>
        <w:tc>
          <w:tcPr>
            <w:tcW w:w="8820" w:type="dxa"/>
            <w:gridSpan w:val="2"/>
            <w:tcBorders>
              <w:top w:val="single" w:color="000000" w:themeColor="text1" w:sz="4" w:space="0"/>
              <w:left w:val="nil"/>
              <w:bottom w:val="single" w:color="000000" w:themeColor="text1" w:sz="4" w:space="0"/>
            </w:tcBorders>
            <w:shd w:val="clear" w:color="auto" w:fill="auto"/>
            <w:vAlign w:val="center"/>
          </w:tcPr>
          <w:p w14:paraId="2C42F99F">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leftChars="0" w:right="0" w:rightChars="0" w:firstLine="0" w:firstLineChars="0"/>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未见变异</w:t>
            </w:r>
          </w:p>
        </w:tc>
      </w:tr>
      <w:tr w14:paraId="32DDE92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118" w:type="dxa"/>
            <w:tcBorders>
              <w:top w:val="single" w:color="000000" w:themeColor="text1" w:sz="4" w:space="0"/>
              <w:bottom w:val="single" w:color="000000" w:themeColor="text1" w:sz="4" w:space="0"/>
              <w:right w:val="nil"/>
            </w:tcBorders>
            <w:shd w:val="clear" w:color="auto" w:fill="auto"/>
            <w:vAlign w:val="center"/>
          </w:tcPr>
          <w:p w14:paraId="78FC72C8">
            <w:pPr>
              <w:widowControl/>
              <w:snapToGrid w:val="0"/>
              <w:jc w:val="center"/>
              <w:textAlignment w:val="center"/>
              <w:rPr>
                <w:rFonts w:hint="eastAsia" w:ascii="宋体" w:hAnsi="宋体" w:eastAsia="宋体" w:cs="宋体"/>
                <w:color w:val="000000"/>
                <w:sz w:val="18"/>
                <w:szCs w:val="18"/>
                <w:lang w:val="en-US" w:eastAsia="zh-CN"/>
              </w:rPr>
            </w:pPr>
            <w:r>
              <w:rPr>
                <w:rFonts w:hint="eastAsia" w:ascii="宋体" w:hAnsi="宋体" w:eastAsia="宋体" w:cs="宋体"/>
                <w:b w:val="0"/>
                <w:bCs w:val="0"/>
                <w:color w:val="000000"/>
                <w:sz w:val="18"/>
                <w:szCs w:val="18"/>
                <w:lang w:val="en-US" w:eastAsia="zh-CN"/>
              </w:rPr>
              <w:t>CDK12</w:t>
            </w:r>
          </w:p>
        </w:tc>
        <w:tc>
          <w:tcPr>
            <w:tcW w:w="8820" w:type="dxa"/>
            <w:gridSpan w:val="2"/>
            <w:tcBorders>
              <w:top w:val="single" w:color="000000" w:themeColor="text1" w:sz="4" w:space="0"/>
              <w:left w:val="nil"/>
              <w:bottom w:val="single" w:color="000000" w:themeColor="text1" w:sz="4" w:space="0"/>
            </w:tcBorders>
            <w:shd w:val="clear" w:color="auto" w:fill="auto"/>
            <w:vAlign w:val="center"/>
          </w:tcPr>
          <w:p w14:paraId="7504CE1D">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leftChars="0" w:right="0" w:rightChars="0" w:firstLine="0" w:firstLineChars="0"/>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未见变异</w:t>
            </w:r>
          </w:p>
        </w:tc>
      </w:tr>
      <w:tr w14:paraId="6ABC87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118" w:type="dxa"/>
            <w:tcBorders>
              <w:top w:val="single" w:color="000000" w:themeColor="text1" w:sz="4" w:space="0"/>
              <w:bottom w:val="single" w:color="000000" w:themeColor="text1" w:sz="4" w:space="0"/>
              <w:right w:val="nil"/>
            </w:tcBorders>
            <w:shd w:val="clear" w:color="auto" w:fill="auto"/>
            <w:vAlign w:val="center"/>
          </w:tcPr>
          <w:p w14:paraId="1DE8B192">
            <w:pPr>
              <w:widowControl/>
              <w:snapToGrid w:val="0"/>
              <w:jc w:val="center"/>
              <w:textAlignment w:val="center"/>
              <w:rPr>
                <w:rFonts w:hint="eastAsia" w:ascii="宋体" w:hAnsi="宋体" w:eastAsia="宋体" w:cs="宋体"/>
                <w:color w:val="000000"/>
                <w:sz w:val="18"/>
                <w:szCs w:val="18"/>
                <w:lang w:val="en-US" w:eastAsia="zh-CN"/>
              </w:rPr>
            </w:pPr>
            <w:r>
              <w:rPr>
                <w:rFonts w:hint="eastAsia" w:ascii="宋体" w:hAnsi="宋体" w:eastAsia="宋体" w:cs="宋体"/>
                <w:b w:val="0"/>
                <w:bCs w:val="0"/>
                <w:color w:val="000000"/>
                <w:sz w:val="18"/>
                <w:szCs w:val="18"/>
                <w:lang w:val="en-US" w:eastAsia="zh-CN"/>
              </w:rPr>
              <w:t>CHEK1</w:t>
            </w:r>
          </w:p>
        </w:tc>
        <w:tc>
          <w:tcPr>
            <w:tcW w:w="8820" w:type="dxa"/>
            <w:gridSpan w:val="2"/>
            <w:tcBorders>
              <w:top w:val="single" w:color="000000" w:themeColor="text1" w:sz="4" w:space="0"/>
              <w:left w:val="nil"/>
              <w:bottom w:val="single" w:color="000000" w:themeColor="text1" w:sz="4" w:space="0"/>
            </w:tcBorders>
            <w:shd w:val="clear" w:color="auto" w:fill="auto"/>
            <w:vAlign w:val="center"/>
          </w:tcPr>
          <w:p w14:paraId="32BBF89B">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leftChars="0" w:right="0" w:rightChars="0" w:firstLine="0" w:firstLineChars="0"/>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未见变异</w:t>
            </w:r>
          </w:p>
        </w:tc>
      </w:tr>
      <w:tr w14:paraId="0C98895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118" w:type="dxa"/>
            <w:tcBorders>
              <w:top w:val="single" w:color="000000" w:themeColor="text1" w:sz="4" w:space="0"/>
              <w:bottom w:val="single" w:color="000000" w:themeColor="text1" w:sz="4" w:space="0"/>
              <w:right w:val="nil"/>
            </w:tcBorders>
            <w:shd w:val="clear" w:color="auto" w:fill="auto"/>
            <w:vAlign w:val="center"/>
          </w:tcPr>
          <w:p w14:paraId="6C2A896D">
            <w:pPr>
              <w:widowControl/>
              <w:snapToGrid w:val="0"/>
              <w:jc w:val="center"/>
              <w:textAlignment w:val="center"/>
              <w:rPr>
                <w:rFonts w:hint="eastAsia" w:ascii="宋体" w:hAnsi="宋体" w:eastAsia="宋体" w:cs="宋体"/>
                <w:color w:val="000000"/>
                <w:sz w:val="18"/>
                <w:szCs w:val="18"/>
                <w:lang w:val="en-US" w:eastAsia="zh-CN"/>
              </w:rPr>
            </w:pPr>
            <w:r>
              <w:rPr>
                <w:rFonts w:hint="eastAsia" w:ascii="宋体" w:hAnsi="宋体" w:eastAsia="宋体" w:cs="宋体"/>
                <w:b w:val="0"/>
                <w:bCs w:val="0"/>
                <w:color w:val="000000"/>
                <w:sz w:val="18"/>
                <w:szCs w:val="18"/>
                <w:lang w:val="en-US" w:eastAsia="zh-CN"/>
              </w:rPr>
              <w:t>CHEK2</w:t>
            </w:r>
          </w:p>
        </w:tc>
        <w:tc>
          <w:tcPr>
            <w:tcW w:w="8820" w:type="dxa"/>
            <w:gridSpan w:val="2"/>
            <w:tcBorders>
              <w:top w:val="single" w:color="000000" w:themeColor="text1" w:sz="4" w:space="0"/>
              <w:left w:val="nil"/>
              <w:bottom w:val="single" w:color="000000" w:themeColor="text1" w:sz="4" w:space="0"/>
            </w:tcBorders>
            <w:shd w:val="clear" w:color="auto" w:fill="auto"/>
            <w:vAlign w:val="center"/>
          </w:tcPr>
          <w:p w14:paraId="450887F4">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leftChars="0" w:right="0" w:rightChars="0" w:firstLine="0" w:firstLineChars="0"/>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未见变异</w:t>
            </w:r>
          </w:p>
        </w:tc>
      </w:tr>
      <w:tr w14:paraId="384EC54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118" w:type="dxa"/>
            <w:tcBorders>
              <w:top w:val="single" w:color="000000" w:themeColor="text1" w:sz="4" w:space="0"/>
              <w:bottom w:val="single" w:color="000000" w:themeColor="text1" w:sz="4" w:space="0"/>
              <w:right w:val="nil"/>
            </w:tcBorders>
            <w:shd w:val="clear" w:color="auto" w:fill="auto"/>
            <w:vAlign w:val="center"/>
          </w:tcPr>
          <w:p w14:paraId="3C0D9DF2">
            <w:pPr>
              <w:widowControl/>
              <w:snapToGrid w:val="0"/>
              <w:jc w:val="center"/>
              <w:textAlignment w:val="center"/>
              <w:rPr>
                <w:rFonts w:hint="eastAsia" w:ascii="宋体" w:hAnsi="宋体" w:eastAsia="宋体" w:cs="宋体"/>
                <w:color w:val="000000"/>
                <w:sz w:val="18"/>
                <w:szCs w:val="18"/>
                <w:lang w:val="en-US" w:eastAsia="zh-CN"/>
              </w:rPr>
            </w:pPr>
            <w:r>
              <w:rPr>
                <w:rFonts w:hint="eastAsia" w:ascii="宋体" w:hAnsi="宋体" w:eastAsia="宋体" w:cs="宋体"/>
                <w:b w:val="0"/>
                <w:bCs w:val="0"/>
                <w:color w:val="000000"/>
                <w:sz w:val="18"/>
                <w:szCs w:val="18"/>
                <w:lang w:val="en-US" w:eastAsia="zh-CN"/>
              </w:rPr>
              <w:t>FANCL</w:t>
            </w:r>
          </w:p>
        </w:tc>
        <w:tc>
          <w:tcPr>
            <w:tcW w:w="8820" w:type="dxa"/>
            <w:gridSpan w:val="2"/>
            <w:tcBorders>
              <w:top w:val="single" w:color="000000" w:themeColor="text1" w:sz="4" w:space="0"/>
              <w:left w:val="nil"/>
              <w:bottom w:val="single" w:color="000000" w:themeColor="text1" w:sz="4" w:space="0"/>
            </w:tcBorders>
            <w:shd w:val="clear" w:color="auto" w:fill="auto"/>
            <w:vAlign w:val="center"/>
          </w:tcPr>
          <w:p w14:paraId="13471DC5">
            <w:pPr>
              <w:keepNext w:val="0"/>
              <w:keepLines w:val="0"/>
              <w:widowControl/>
              <w:suppressLineNumbers w:val="0"/>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未见变异</w:t>
            </w:r>
          </w:p>
        </w:tc>
      </w:tr>
      <w:tr w14:paraId="2C8584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118" w:type="dxa"/>
            <w:tcBorders>
              <w:top w:val="single" w:color="000000" w:themeColor="text1" w:sz="4" w:space="0"/>
              <w:bottom w:val="single" w:color="000000" w:themeColor="text1" w:sz="4" w:space="0"/>
              <w:right w:val="nil"/>
            </w:tcBorders>
            <w:shd w:val="clear" w:color="auto" w:fill="auto"/>
            <w:vAlign w:val="center"/>
          </w:tcPr>
          <w:p w14:paraId="35E4862D">
            <w:pPr>
              <w:widowControl/>
              <w:snapToGrid w:val="0"/>
              <w:jc w:val="center"/>
              <w:textAlignment w:val="center"/>
              <w:rPr>
                <w:rFonts w:hint="eastAsia" w:ascii="宋体" w:hAnsi="宋体" w:eastAsia="宋体" w:cs="宋体"/>
                <w:color w:val="000000"/>
                <w:sz w:val="18"/>
                <w:szCs w:val="18"/>
                <w:lang w:val="en-US" w:eastAsia="zh-CN"/>
              </w:rPr>
            </w:pPr>
            <w:r>
              <w:rPr>
                <w:rFonts w:hint="eastAsia" w:ascii="宋体" w:hAnsi="宋体" w:eastAsia="宋体" w:cs="宋体"/>
                <w:b w:val="0"/>
                <w:bCs w:val="0"/>
                <w:color w:val="000000"/>
                <w:sz w:val="18"/>
                <w:szCs w:val="18"/>
                <w:lang w:val="en-US" w:eastAsia="zh-CN"/>
              </w:rPr>
              <w:t>PALB2</w:t>
            </w:r>
          </w:p>
        </w:tc>
        <w:tc>
          <w:tcPr>
            <w:tcW w:w="8820" w:type="dxa"/>
            <w:gridSpan w:val="2"/>
            <w:tcBorders>
              <w:top w:val="single" w:color="000000" w:themeColor="text1" w:sz="4" w:space="0"/>
              <w:left w:val="nil"/>
              <w:bottom w:val="single" w:color="000000" w:themeColor="text1" w:sz="4" w:space="0"/>
            </w:tcBorders>
            <w:shd w:val="clear" w:color="auto" w:fill="auto"/>
            <w:vAlign w:val="center"/>
          </w:tcPr>
          <w:p w14:paraId="03042D3D">
            <w:pPr>
              <w:keepNext w:val="0"/>
              <w:keepLines w:val="0"/>
              <w:widowControl/>
              <w:suppressLineNumbers w:val="0"/>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未见变异</w:t>
            </w:r>
          </w:p>
        </w:tc>
      </w:tr>
      <w:tr w14:paraId="237BE6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118" w:type="dxa"/>
            <w:tcBorders>
              <w:top w:val="single" w:color="000000" w:themeColor="text1" w:sz="4" w:space="0"/>
              <w:bottom w:val="single" w:color="000000" w:themeColor="text1" w:sz="4" w:space="0"/>
              <w:right w:val="nil"/>
            </w:tcBorders>
            <w:shd w:val="clear" w:color="auto" w:fill="auto"/>
            <w:vAlign w:val="center"/>
          </w:tcPr>
          <w:p w14:paraId="50BEB8B8">
            <w:pPr>
              <w:widowControl/>
              <w:snapToGrid w:val="0"/>
              <w:jc w:val="center"/>
              <w:textAlignment w:val="center"/>
              <w:rPr>
                <w:rFonts w:hint="eastAsia" w:ascii="宋体" w:hAnsi="宋体" w:eastAsia="宋体" w:cs="宋体"/>
                <w:color w:val="000000"/>
                <w:sz w:val="18"/>
                <w:szCs w:val="18"/>
                <w:lang w:val="en-US" w:eastAsia="zh-CN"/>
              </w:rPr>
            </w:pPr>
            <w:r>
              <w:rPr>
                <w:rFonts w:hint="eastAsia" w:ascii="宋体" w:hAnsi="宋体" w:eastAsia="宋体" w:cs="宋体"/>
                <w:b w:val="0"/>
                <w:bCs w:val="0"/>
                <w:color w:val="000000"/>
                <w:sz w:val="18"/>
                <w:szCs w:val="18"/>
                <w:lang w:val="en-US" w:eastAsia="zh-CN"/>
              </w:rPr>
              <w:t>PPP2R2A</w:t>
            </w:r>
          </w:p>
        </w:tc>
        <w:tc>
          <w:tcPr>
            <w:tcW w:w="8820" w:type="dxa"/>
            <w:gridSpan w:val="2"/>
            <w:tcBorders>
              <w:top w:val="single" w:color="000000" w:themeColor="text1" w:sz="4" w:space="0"/>
              <w:left w:val="nil"/>
              <w:bottom w:val="single" w:color="000000" w:themeColor="text1" w:sz="4" w:space="0"/>
            </w:tcBorders>
            <w:shd w:val="clear" w:color="auto" w:fill="auto"/>
            <w:vAlign w:val="center"/>
          </w:tcPr>
          <w:p w14:paraId="7572F6BD">
            <w:pPr>
              <w:keepNext w:val="0"/>
              <w:keepLines w:val="0"/>
              <w:widowControl/>
              <w:suppressLineNumbers w:val="0"/>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未见变异</w:t>
            </w:r>
          </w:p>
        </w:tc>
      </w:tr>
      <w:tr w14:paraId="3BAAD89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118" w:type="dxa"/>
            <w:tcBorders>
              <w:top w:val="single" w:color="000000" w:themeColor="text1" w:sz="4" w:space="0"/>
              <w:bottom w:val="single" w:color="000000" w:themeColor="text1" w:sz="4" w:space="0"/>
              <w:right w:val="nil"/>
            </w:tcBorders>
            <w:shd w:val="clear" w:color="auto" w:fill="auto"/>
            <w:vAlign w:val="center"/>
          </w:tcPr>
          <w:p w14:paraId="4881CB2C">
            <w:pPr>
              <w:widowControl/>
              <w:snapToGrid w:val="0"/>
              <w:jc w:val="center"/>
              <w:textAlignment w:val="center"/>
              <w:rPr>
                <w:rFonts w:hint="eastAsia" w:ascii="宋体" w:hAnsi="宋体" w:eastAsia="宋体" w:cs="宋体"/>
                <w:color w:val="000000"/>
                <w:sz w:val="18"/>
                <w:szCs w:val="18"/>
                <w:lang w:val="en-US" w:eastAsia="zh-CN"/>
              </w:rPr>
            </w:pPr>
            <w:r>
              <w:rPr>
                <w:rFonts w:hint="eastAsia" w:ascii="宋体" w:hAnsi="宋体" w:eastAsia="宋体" w:cs="宋体"/>
                <w:b w:val="0"/>
                <w:bCs w:val="0"/>
                <w:color w:val="000000"/>
                <w:sz w:val="18"/>
                <w:szCs w:val="18"/>
                <w:lang w:val="en-US" w:eastAsia="zh-CN"/>
              </w:rPr>
              <w:t>RAD51B</w:t>
            </w:r>
          </w:p>
        </w:tc>
        <w:tc>
          <w:tcPr>
            <w:tcW w:w="8820" w:type="dxa"/>
            <w:gridSpan w:val="2"/>
            <w:tcBorders>
              <w:top w:val="single" w:color="000000" w:themeColor="text1" w:sz="4" w:space="0"/>
              <w:left w:val="nil"/>
              <w:bottom w:val="single" w:color="000000" w:themeColor="text1" w:sz="4" w:space="0"/>
            </w:tcBorders>
            <w:shd w:val="clear" w:color="auto" w:fill="auto"/>
            <w:vAlign w:val="center"/>
          </w:tcPr>
          <w:p w14:paraId="235E0971">
            <w:pPr>
              <w:keepNext w:val="0"/>
              <w:keepLines w:val="0"/>
              <w:widowControl/>
              <w:suppressLineNumbers w:val="0"/>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未见变异</w:t>
            </w:r>
          </w:p>
        </w:tc>
      </w:tr>
      <w:tr w14:paraId="3C4AA9F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118" w:type="dxa"/>
            <w:tcBorders>
              <w:top w:val="single" w:color="000000" w:themeColor="text1" w:sz="4" w:space="0"/>
              <w:bottom w:val="single" w:color="000000" w:themeColor="text1" w:sz="4" w:space="0"/>
              <w:right w:val="nil"/>
            </w:tcBorders>
            <w:shd w:val="clear" w:color="auto" w:fill="auto"/>
            <w:vAlign w:val="center"/>
          </w:tcPr>
          <w:p w14:paraId="2FD32DB4">
            <w:pPr>
              <w:widowControl/>
              <w:snapToGrid w:val="0"/>
              <w:jc w:val="center"/>
              <w:textAlignment w:val="center"/>
              <w:rPr>
                <w:rFonts w:hint="eastAsia" w:ascii="宋体" w:hAnsi="宋体" w:eastAsia="宋体" w:cs="宋体"/>
                <w:color w:val="000000"/>
                <w:sz w:val="18"/>
                <w:szCs w:val="18"/>
                <w:lang w:val="en-US" w:eastAsia="zh-CN"/>
              </w:rPr>
            </w:pPr>
            <w:r>
              <w:rPr>
                <w:rFonts w:hint="eastAsia" w:ascii="宋体" w:hAnsi="宋体" w:eastAsia="宋体" w:cs="宋体"/>
                <w:b w:val="0"/>
                <w:bCs w:val="0"/>
                <w:color w:val="000000"/>
                <w:sz w:val="18"/>
                <w:szCs w:val="18"/>
                <w:lang w:val="en-US" w:eastAsia="zh-CN"/>
              </w:rPr>
              <w:t>RAD51C</w:t>
            </w:r>
          </w:p>
        </w:tc>
        <w:tc>
          <w:tcPr>
            <w:tcW w:w="8820" w:type="dxa"/>
            <w:gridSpan w:val="2"/>
            <w:tcBorders>
              <w:top w:val="single" w:color="000000" w:themeColor="text1" w:sz="4" w:space="0"/>
              <w:left w:val="nil"/>
              <w:bottom w:val="single" w:color="000000" w:themeColor="text1" w:sz="4" w:space="0"/>
            </w:tcBorders>
            <w:shd w:val="clear" w:color="auto" w:fill="auto"/>
            <w:vAlign w:val="center"/>
          </w:tcPr>
          <w:p w14:paraId="50EAD5F8">
            <w:pPr>
              <w:keepNext w:val="0"/>
              <w:keepLines w:val="0"/>
              <w:widowControl/>
              <w:suppressLineNumbers w:val="0"/>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未见变异</w:t>
            </w:r>
          </w:p>
        </w:tc>
      </w:tr>
      <w:tr w14:paraId="5AC58F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118" w:type="dxa"/>
            <w:tcBorders>
              <w:top w:val="single" w:color="000000" w:themeColor="text1" w:sz="4" w:space="0"/>
              <w:bottom w:val="single" w:color="000000" w:themeColor="text1" w:sz="4" w:space="0"/>
              <w:right w:val="nil"/>
            </w:tcBorders>
            <w:shd w:val="clear" w:color="auto" w:fill="auto"/>
            <w:vAlign w:val="center"/>
          </w:tcPr>
          <w:p w14:paraId="58DFE7B9">
            <w:pPr>
              <w:widowControl/>
              <w:snapToGrid w:val="0"/>
              <w:jc w:val="center"/>
              <w:textAlignment w:val="center"/>
              <w:rPr>
                <w:rFonts w:hint="eastAsia" w:ascii="宋体" w:hAnsi="宋体" w:eastAsia="宋体" w:cs="宋体"/>
                <w:color w:val="000000"/>
                <w:sz w:val="18"/>
                <w:szCs w:val="18"/>
                <w:lang w:val="en-US" w:eastAsia="zh-CN"/>
              </w:rPr>
            </w:pPr>
            <w:r>
              <w:rPr>
                <w:rFonts w:hint="eastAsia" w:ascii="宋体" w:hAnsi="宋体" w:eastAsia="宋体" w:cs="宋体"/>
                <w:b w:val="0"/>
                <w:bCs w:val="0"/>
                <w:color w:val="000000"/>
                <w:sz w:val="18"/>
                <w:szCs w:val="18"/>
                <w:lang w:val="en-US" w:eastAsia="zh-CN"/>
              </w:rPr>
              <w:t>RAD51D</w:t>
            </w:r>
          </w:p>
        </w:tc>
        <w:tc>
          <w:tcPr>
            <w:tcW w:w="8820" w:type="dxa"/>
            <w:gridSpan w:val="2"/>
            <w:tcBorders>
              <w:top w:val="single" w:color="000000" w:themeColor="text1" w:sz="4" w:space="0"/>
              <w:left w:val="nil"/>
              <w:bottom w:val="single" w:color="000000" w:themeColor="text1" w:sz="4" w:space="0"/>
            </w:tcBorders>
            <w:shd w:val="clear" w:color="auto" w:fill="auto"/>
            <w:vAlign w:val="center"/>
          </w:tcPr>
          <w:p w14:paraId="6D3289C4">
            <w:pPr>
              <w:keepNext w:val="0"/>
              <w:keepLines w:val="0"/>
              <w:widowControl/>
              <w:suppressLineNumbers w:val="0"/>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未见变异</w:t>
            </w:r>
          </w:p>
        </w:tc>
      </w:tr>
      <w:tr w14:paraId="1310E6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118" w:type="dxa"/>
            <w:tcBorders>
              <w:top w:val="single" w:color="000000" w:themeColor="text1" w:sz="4" w:space="0"/>
              <w:bottom w:val="single" w:color="000000" w:themeColor="text1" w:sz="4" w:space="0"/>
              <w:right w:val="nil"/>
            </w:tcBorders>
            <w:shd w:val="clear" w:color="auto" w:fill="auto"/>
            <w:vAlign w:val="center"/>
          </w:tcPr>
          <w:p w14:paraId="3F3CCB6C">
            <w:pPr>
              <w:widowControl/>
              <w:snapToGrid w:val="0"/>
              <w:jc w:val="center"/>
              <w:textAlignment w:val="center"/>
              <w:rPr>
                <w:rFonts w:hint="eastAsia" w:ascii="宋体" w:hAnsi="宋体" w:eastAsia="宋体" w:cs="宋体"/>
                <w:color w:val="000000"/>
                <w:sz w:val="18"/>
                <w:szCs w:val="18"/>
                <w:lang w:val="en-US" w:eastAsia="zh-CN"/>
              </w:rPr>
            </w:pPr>
            <w:r>
              <w:rPr>
                <w:rFonts w:hint="eastAsia" w:ascii="宋体" w:hAnsi="宋体" w:eastAsia="宋体" w:cs="宋体"/>
                <w:b w:val="0"/>
                <w:bCs w:val="0"/>
                <w:color w:val="000000"/>
                <w:sz w:val="18"/>
                <w:szCs w:val="18"/>
                <w:lang w:val="en-US" w:eastAsia="zh-CN"/>
              </w:rPr>
              <w:t>RAD54L</w:t>
            </w:r>
          </w:p>
        </w:tc>
        <w:tc>
          <w:tcPr>
            <w:tcW w:w="8820" w:type="dxa"/>
            <w:gridSpan w:val="2"/>
            <w:tcBorders>
              <w:top w:val="single" w:color="000000" w:themeColor="text1" w:sz="4" w:space="0"/>
              <w:left w:val="nil"/>
              <w:bottom w:val="single" w:color="000000" w:themeColor="text1" w:sz="4" w:space="0"/>
            </w:tcBorders>
            <w:shd w:val="clear" w:color="auto" w:fill="auto"/>
            <w:vAlign w:val="center"/>
          </w:tcPr>
          <w:p w14:paraId="6B51ABAA">
            <w:pPr>
              <w:keepNext w:val="0"/>
              <w:keepLines w:val="0"/>
              <w:widowControl/>
              <w:suppressLineNumbers w:val="0"/>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未见变异</w:t>
            </w:r>
          </w:p>
        </w:tc>
      </w:tr>
      <w:tr w14:paraId="1633608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9938" w:type="dxa"/>
            <w:gridSpan w:val="3"/>
            <w:tcBorders>
              <w:top w:val="single" w:color="000000" w:themeColor="text1" w:sz="4" w:space="0"/>
              <w:bottom w:val="single" w:color="000000" w:themeColor="text1" w:sz="4" w:space="0"/>
            </w:tcBorders>
            <w:shd w:val="clear" w:color="auto" w:fill="auto"/>
            <w:vAlign w:val="center"/>
          </w:tcPr>
          <w:p w14:paraId="40416A34">
            <w:pPr>
              <w:pStyle w:val="10"/>
              <w:keepNext w:val="0"/>
              <w:keepLines w:val="0"/>
              <w:widowControl/>
              <w:suppressLineNumbers w:val="0"/>
              <w:rPr>
                <w:rFonts w:hint="eastAsia" w:ascii="宋体" w:hAnsi="宋体" w:eastAsia="宋体" w:cs="宋体"/>
                <w:color w:val="000000"/>
                <w:sz w:val="18"/>
                <w:szCs w:val="18"/>
                <w:lang w:val="en-US" w:eastAsia="zh-CN"/>
              </w:rPr>
            </w:pPr>
            <w:r>
              <w:rPr>
                <w:rFonts w:hint="eastAsia" w:ascii="宋体" w:hAnsi="宋体" w:eastAsia="宋体" w:cs="宋体"/>
                <w:sz w:val="18"/>
                <w:szCs w:val="18"/>
                <w:lang w:eastAsia="zh-CN"/>
              </w:rPr>
              <w:t xml:space="preserve">{%tr </w:t>
            </w:r>
            <w:r>
              <w:rPr>
                <w:rFonts w:hint="eastAsia" w:ascii="宋体" w:hAnsi="宋体" w:eastAsia="宋体" w:cs="宋体"/>
                <w:sz w:val="18"/>
                <w:szCs w:val="18"/>
                <w:lang w:val="en-US" w:eastAsia="zh-CN"/>
              </w:rPr>
              <w:t xml:space="preserve">else </w:t>
            </w:r>
            <w:r>
              <w:rPr>
                <w:rFonts w:hint="eastAsia" w:ascii="宋体" w:hAnsi="宋体" w:eastAsia="宋体" w:cs="宋体"/>
                <w:sz w:val="18"/>
                <w:szCs w:val="18"/>
                <w:lang w:eastAsia="zh-CN"/>
              </w:rPr>
              <w:t>%}</w:t>
            </w:r>
          </w:p>
        </w:tc>
      </w:tr>
      <w:tr w14:paraId="1536A5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118" w:type="dxa"/>
            <w:tcBorders>
              <w:top w:val="single" w:color="000000" w:themeColor="text1" w:sz="4" w:space="0"/>
              <w:bottom w:val="single" w:color="000000" w:themeColor="text1" w:sz="4" w:space="0"/>
              <w:right w:val="nil"/>
            </w:tcBorders>
            <w:shd w:val="clear" w:color="auto" w:fill="auto"/>
            <w:vAlign w:val="center"/>
          </w:tcPr>
          <w:p w14:paraId="1A81D874">
            <w:pPr>
              <w:widowControl/>
              <w:snapToGrid w:val="0"/>
              <w:jc w:val="center"/>
              <w:textAlignment w:val="center"/>
              <w:rPr>
                <w:rFonts w:hint="eastAsia" w:ascii="宋体" w:hAnsi="宋体" w:eastAsia="宋体" w:cs="宋体"/>
                <w:b w:val="0"/>
                <w:bCs w:val="0"/>
                <w:color w:val="000000"/>
                <w:sz w:val="18"/>
                <w:szCs w:val="18"/>
                <w:lang w:val="en-US" w:eastAsia="zh-CN"/>
              </w:rPr>
            </w:pPr>
            <w:r>
              <w:rPr>
                <w:rFonts w:hint="eastAsia" w:ascii="宋体" w:hAnsi="宋体" w:eastAsia="宋体" w:cs="宋体"/>
                <w:b w:val="0"/>
                <w:bCs w:val="0"/>
                <w:color w:val="000000"/>
                <w:sz w:val="18"/>
                <w:szCs w:val="18"/>
                <w:lang w:val="en-US" w:eastAsia="zh-CN"/>
              </w:rPr>
              <w:t>ATM</w:t>
            </w:r>
          </w:p>
        </w:tc>
        <w:tc>
          <w:tcPr>
            <w:tcW w:w="2497" w:type="dxa"/>
            <w:tcBorders>
              <w:top w:val="single" w:color="000000" w:themeColor="text1" w:sz="4" w:space="0"/>
              <w:left w:val="nil"/>
              <w:bottom w:val="single" w:color="000000" w:themeColor="text1" w:sz="4" w:space="0"/>
              <w:right w:val="nil"/>
            </w:tcBorders>
            <w:shd w:val="clear" w:color="auto" w:fill="auto"/>
            <w:vAlign w:val="center"/>
          </w:tcPr>
          <w:p w14:paraId="73598B0E">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37"/>
                <w:rFonts w:hint="eastAsia" w:ascii="宋体" w:hAnsi="宋体" w:eastAsia="宋体" w:cs="宋体"/>
                <w:b w:val="0"/>
                <w:bCs w:val="0"/>
                <w:sz w:val="18"/>
                <w:szCs w:val="18"/>
                <w:lang w:val="en-US" w:eastAsia="zh-CN" w:bidi="ar"/>
              </w:rPr>
            </w:pPr>
            <w:r>
              <w:rPr>
                <w:rStyle w:val="37"/>
                <w:rFonts w:hint="eastAsia" w:ascii="宋体" w:hAnsi="宋体" w:eastAsia="宋体" w:cs="宋体"/>
                <w:b w:val="0"/>
                <w:bCs w:val="0"/>
                <w:sz w:val="18"/>
                <w:szCs w:val="18"/>
                <w:lang w:val="en-US" w:eastAsia="zh-CN" w:bidi="ar"/>
              </w:rPr>
              <w:t>{%if HRRInfo.</w:t>
            </w:r>
            <w:r>
              <w:rPr>
                <w:rFonts w:hint="eastAsia" w:ascii="宋体" w:hAnsi="宋体" w:eastAsia="宋体" w:cs="宋体"/>
                <w:b w:val="0"/>
                <w:bCs w:val="0"/>
                <w:color w:val="000000"/>
                <w:sz w:val="18"/>
                <w:szCs w:val="18"/>
                <w:lang w:val="en-US" w:eastAsia="zh-CN"/>
              </w:rPr>
              <w:t xml:space="preserve">ATM </w:t>
            </w:r>
            <w:r>
              <w:rPr>
                <w:rStyle w:val="37"/>
                <w:rFonts w:hint="eastAsia" w:ascii="宋体" w:hAnsi="宋体" w:eastAsia="宋体" w:cs="宋体"/>
                <w:b w:val="0"/>
                <w:bCs w:val="0"/>
                <w:sz w:val="18"/>
                <w:szCs w:val="18"/>
                <w:lang w:val="en-US" w:eastAsia="zh-CN" w:bidi="ar"/>
              </w:rPr>
              <w:t>== ‘-’%}未见变异{% else %}{{</w:t>
            </w:r>
            <w:r>
              <w:rPr>
                <w:rFonts w:hint="eastAsia" w:ascii="宋体" w:hAnsi="宋体" w:eastAsia="宋体" w:cs="宋体"/>
                <w:b w:val="0"/>
                <w:bCs w:val="0"/>
                <w:color w:val="000000"/>
                <w:kern w:val="0"/>
                <w:sz w:val="18"/>
                <w:szCs w:val="18"/>
                <w:lang w:val="en-US" w:eastAsia="zh-CN" w:bidi="ar-SA"/>
              </w:rPr>
              <w:t>HRRInfo.</w:t>
            </w:r>
            <w:r>
              <w:rPr>
                <w:rFonts w:hint="eastAsia" w:ascii="宋体" w:hAnsi="宋体" w:eastAsia="宋体" w:cs="宋体"/>
                <w:b w:val="0"/>
                <w:bCs w:val="0"/>
                <w:color w:val="000000"/>
                <w:sz w:val="18"/>
                <w:szCs w:val="18"/>
                <w:lang w:val="en-US" w:eastAsia="zh-CN"/>
              </w:rPr>
              <w:t>ATM |</w:t>
            </w:r>
            <w:r>
              <w:rPr>
                <w:rStyle w:val="37"/>
                <w:rFonts w:hint="eastAsia" w:ascii="宋体" w:hAnsi="宋体" w:eastAsia="宋体" w:cs="宋体"/>
                <w:b w:val="0"/>
                <w:bCs w:val="0"/>
                <w:sz w:val="18"/>
                <w:szCs w:val="18"/>
                <w:lang w:val="en-US" w:eastAsia="zh-CN" w:bidi="ar"/>
              </w:rPr>
              <w:t>splitlines}}{% endif %}</w:t>
            </w:r>
          </w:p>
        </w:tc>
        <w:tc>
          <w:tcPr>
            <w:tcW w:w="6323" w:type="dxa"/>
            <w:vMerge w:val="restart"/>
            <w:tcBorders>
              <w:top w:val="single" w:color="000000" w:themeColor="text1" w:sz="4" w:space="0"/>
              <w:left w:val="nil"/>
              <w:bottom w:val="single" w:color="000000" w:themeColor="text1" w:sz="4" w:space="0"/>
            </w:tcBorders>
            <w:shd w:val="clear" w:color="auto" w:fill="auto"/>
            <w:vAlign w:val="center"/>
          </w:tcPr>
          <w:p w14:paraId="451C8134">
            <w:pPr>
              <w:pStyle w:val="10"/>
              <w:keepNext w:val="0"/>
              <w:keepLines w:val="0"/>
              <w:widowControl/>
              <w:suppressLineNumbers w:val="0"/>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{{HRRInfo.clinical_significance_desc2}}</w:t>
            </w:r>
          </w:p>
        </w:tc>
      </w:tr>
      <w:tr w14:paraId="720530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118" w:type="dxa"/>
            <w:tcBorders>
              <w:top w:val="single" w:color="000000" w:themeColor="text1" w:sz="4" w:space="0"/>
              <w:bottom w:val="single" w:color="000000" w:themeColor="text1" w:sz="4" w:space="0"/>
              <w:right w:val="nil"/>
            </w:tcBorders>
            <w:shd w:val="clear" w:color="auto" w:fill="auto"/>
            <w:vAlign w:val="center"/>
          </w:tcPr>
          <w:p w14:paraId="05E16BF7">
            <w:pPr>
              <w:widowControl/>
              <w:snapToGrid w:val="0"/>
              <w:jc w:val="center"/>
              <w:textAlignment w:val="center"/>
              <w:rPr>
                <w:rFonts w:hint="eastAsia" w:ascii="宋体" w:hAnsi="宋体" w:eastAsia="宋体" w:cs="宋体"/>
                <w:b w:val="0"/>
                <w:bCs w:val="0"/>
                <w:color w:val="000000"/>
                <w:sz w:val="18"/>
                <w:szCs w:val="18"/>
                <w:lang w:val="en-US" w:eastAsia="zh-CN"/>
              </w:rPr>
            </w:pPr>
            <w:r>
              <w:rPr>
                <w:rFonts w:hint="eastAsia" w:ascii="宋体" w:hAnsi="宋体" w:eastAsia="宋体" w:cs="宋体"/>
                <w:b w:val="0"/>
                <w:bCs w:val="0"/>
                <w:color w:val="000000"/>
                <w:sz w:val="18"/>
                <w:szCs w:val="18"/>
                <w:lang w:val="en-US" w:eastAsia="zh-CN"/>
              </w:rPr>
              <w:t>BARD1</w:t>
            </w:r>
          </w:p>
        </w:tc>
        <w:tc>
          <w:tcPr>
            <w:tcW w:w="2497" w:type="dxa"/>
            <w:tcBorders>
              <w:top w:val="single" w:color="000000" w:themeColor="text1" w:sz="4" w:space="0"/>
              <w:left w:val="nil"/>
              <w:bottom w:val="single" w:color="000000" w:themeColor="text1" w:sz="4" w:space="0"/>
              <w:right w:val="nil"/>
            </w:tcBorders>
            <w:shd w:val="clear" w:color="auto" w:fill="auto"/>
            <w:vAlign w:val="center"/>
          </w:tcPr>
          <w:p w14:paraId="1F42DE05">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37"/>
                <w:rFonts w:hint="eastAsia" w:ascii="宋体" w:hAnsi="宋体" w:eastAsia="宋体" w:cs="宋体"/>
                <w:b w:val="0"/>
                <w:bCs w:val="0"/>
                <w:sz w:val="18"/>
                <w:szCs w:val="18"/>
                <w:lang w:val="en-US" w:eastAsia="zh-CN" w:bidi="ar"/>
              </w:rPr>
            </w:pPr>
            <w:r>
              <w:rPr>
                <w:rStyle w:val="37"/>
                <w:rFonts w:hint="eastAsia" w:ascii="宋体" w:hAnsi="宋体" w:eastAsia="宋体" w:cs="宋体"/>
                <w:b w:val="0"/>
                <w:bCs w:val="0"/>
                <w:sz w:val="18"/>
                <w:szCs w:val="18"/>
                <w:lang w:val="en-US" w:eastAsia="zh-CN" w:bidi="ar"/>
              </w:rPr>
              <w:t>{%if HRRInfo.</w:t>
            </w:r>
            <w:r>
              <w:rPr>
                <w:rFonts w:hint="eastAsia" w:ascii="宋体" w:hAnsi="宋体" w:eastAsia="宋体" w:cs="宋体"/>
                <w:b w:val="0"/>
                <w:bCs w:val="0"/>
                <w:color w:val="000000"/>
                <w:sz w:val="18"/>
                <w:szCs w:val="18"/>
                <w:lang w:val="en-US" w:eastAsia="zh-CN"/>
              </w:rPr>
              <w:t>BARD1</w:t>
            </w:r>
            <w:r>
              <w:rPr>
                <w:rStyle w:val="37"/>
                <w:rFonts w:hint="eastAsia" w:ascii="宋体" w:hAnsi="宋体" w:eastAsia="宋体" w:cs="宋体"/>
                <w:b w:val="0"/>
                <w:bCs w:val="0"/>
                <w:sz w:val="18"/>
                <w:szCs w:val="18"/>
                <w:lang w:val="en-US" w:eastAsia="zh-CN" w:bidi="ar"/>
              </w:rPr>
              <w:t>== ‘-’%}未见变异{% else %}{{</w:t>
            </w:r>
            <w:r>
              <w:rPr>
                <w:rFonts w:hint="eastAsia" w:ascii="宋体" w:hAnsi="宋体" w:eastAsia="宋体" w:cs="宋体"/>
                <w:b w:val="0"/>
                <w:bCs w:val="0"/>
                <w:color w:val="000000"/>
                <w:kern w:val="0"/>
                <w:sz w:val="18"/>
                <w:szCs w:val="18"/>
                <w:lang w:val="en-US" w:eastAsia="zh-CN" w:bidi="ar-SA"/>
              </w:rPr>
              <w:t>HRRInfo.</w:t>
            </w:r>
            <w:r>
              <w:rPr>
                <w:rFonts w:hint="eastAsia" w:ascii="宋体" w:hAnsi="宋体" w:eastAsia="宋体" w:cs="宋体"/>
                <w:b w:val="0"/>
                <w:bCs w:val="0"/>
                <w:color w:val="000000"/>
                <w:sz w:val="18"/>
                <w:szCs w:val="18"/>
                <w:lang w:val="en-US" w:eastAsia="zh-CN"/>
              </w:rPr>
              <w:t>BARD1|</w:t>
            </w:r>
            <w:r>
              <w:rPr>
                <w:rStyle w:val="37"/>
                <w:rFonts w:hint="eastAsia" w:ascii="宋体" w:hAnsi="宋体" w:eastAsia="宋体" w:cs="宋体"/>
                <w:b w:val="0"/>
                <w:bCs w:val="0"/>
                <w:sz w:val="18"/>
                <w:szCs w:val="18"/>
                <w:lang w:val="en-US" w:eastAsia="zh-CN" w:bidi="ar"/>
              </w:rPr>
              <w:t>splitlines}}{% endif %}</w:t>
            </w:r>
          </w:p>
        </w:tc>
        <w:tc>
          <w:tcPr>
            <w:tcW w:w="6323" w:type="dxa"/>
            <w:vMerge w:val="continue"/>
            <w:tcBorders>
              <w:top w:val="single" w:color="000000" w:themeColor="text1" w:sz="4" w:space="0"/>
              <w:left w:val="nil"/>
              <w:bottom w:val="single" w:color="000000" w:themeColor="text1" w:sz="4" w:space="0"/>
            </w:tcBorders>
            <w:shd w:val="clear" w:color="auto" w:fill="auto"/>
            <w:vAlign w:val="center"/>
          </w:tcPr>
          <w:p w14:paraId="1004073D">
            <w:pPr>
              <w:pStyle w:val="10"/>
              <w:keepNext w:val="0"/>
              <w:keepLines w:val="0"/>
              <w:widowControl/>
              <w:suppressLineNumbers w:val="0"/>
              <w:rPr>
                <w:rFonts w:hint="eastAsia" w:ascii="宋体" w:hAnsi="宋体" w:eastAsia="宋体" w:cs="宋体"/>
                <w:color w:val="000000"/>
                <w:sz w:val="18"/>
                <w:szCs w:val="18"/>
                <w:lang w:val="en-US" w:eastAsia="zh-CN"/>
              </w:rPr>
            </w:pPr>
          </w:p>
        </w:tc>
      </w:tr>
      <w:tr w14:paraId="268F062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118" w:type="dxa"/>
            <w:tcBorders>
              <w:top w:val="single" w:color="000000" w:themeColor="text1" w:sz="4" w:space="0"/>
              <w:bottom w:val="single" w:color="000000" w:themeColor="text1" w:sz="4" w:space="0"/>
              <w:right w:val="nil"/>
            </w:tcBorders>
            <w:shd w:val="clear" w:color="auto" w:fill="auto"/>
            <w:vAlign w:val="center"/>
          </w:tcPr>
          <w:p w14:paraId="41156D95">
            <w:pPr>
              <w:widowControl/>
              <w:snapToGrid w:val="0"/>
              <w:jc w:val="center"/>
              <w:textAlignment w:val="center"/>
              <w:rPr>
                <w:rFonts w:hint="eastAsia" w:ascii="宋体" w:hAnsi="宋体" w:eastAsia="宋体" w:cs="宋体"/>
                <w:b w:val="0"/>
                <w:bCs w:val="0"/>
                <w:color w:val="000000"/>
                <w:sz w:val="18"/>
                <w:szCs w:val="18"/>
                <w:lang w:val="en-US" w:eastAsia="zh-CN"/>
              </w:rPr>
            </w:pPr>
            <w:r>
              <w:rPr>
                <w:rFonts w:hint="eastAsia" w:ascii="宋体" w:hAnsi="宋体" w:eastAsia="宋体" w:cs="宋体"/>
                <w:b w:val="0"/>
                <w:bCs w:val="0"/>
                <w:color w:val="000000"/>
                <w:sz w:val="18"/>
                <w:szCs w:val="18"/>
                <w:lang w:val="en-US" w:eastAsia="zh-CN"/>
              </w:rPr>
              <w:t>BRIP1</w:t>
            </w:r>
          </w:p>
        </w:tc>
        <w:tc>
          <w:tcPr>
            <w:tcW w:w="2497" w:type="dxa"/>
            <w:tcBorders>
              <w:top w:val="single" w:color="000000" w:themeColor="text1" w:sz="4" w:space="0"/>
              <w:left w:val="nil"/>
              <w:bottom w:val="single" w:color="000000" w:themeColor="text1" w:sz="4" w:space="0"/>
              <w:right w:val="nil"/>
            </w:tcBorders>
            <w:shd w:val="clear" w:color="auto" w:fill="auto"/>
            <w:vAlign w:val="center"/>
          </w:tcPr>
          <w:p w14:paraId="3DAAE9DA">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37"/>
                <w:rFonts w:hint="eastAsia" w:ascii="宋体" w:hAnsi="宋体" w:eastAsia="宋体" w:cs="宋体"/>
                <w:b w:val="0"/>
                <w:bCs w:val="0"/>
                <w:sz w:val="18"/>
                <w:szCs w:val="18"/>
                <w:lang w:val="en-US" w:eastAsia="zh-CN" w:bidi="ar"/>
              </w:rPr>
            </w:pPr>
            <w:r>
              <w:rPr>
                <w:rStyle w:val="37"/>
                <w:rFonts w:hint="eastAsia" w:ascii="宋体" w:hAnsi="宋体" w:eastAsia="宋体" w:cs="宋体"/>
                <w:b w:val="0"/>
                <w:bCs w:val="0"/>
                <w:sz w:val="18"/>
                <w:szCs w:val="18"/>
                <w:lang w:val="en-US" w:eastAsia="zh-CN" w:bidi="ar"/>
              </w:rPr>
              <w:t>{%if HRRInfo.</w:t>
            </w:r>
            <w:r>
              <w:rPr>
                <w:rFonts w:hint="eastAsia" w:ascii="宋体" w:hAnsi="宋体" w:eastAsia="宋体" w:cs="宋体"/>
                <w:b w:val="0"/>
                <w:bCs w:val="0"/>
                <w:color w:val="000000"/>
                <w:sz w:val="18"/>
                <w:szCs w:val="18"/>
                <w:lang w:val="en-US" w:eastAsia="zh-CN"/>
              </w:rPr>
              <w:t>BRIP1</w:t>
            </w:r>
            <w:r>
              <w:rPr>
                <w:rStyle w:val="37"/>
                <w:rFonts w:hint="eastAsia" w:ascii="宋体" w:hAnsi="宋体" w:eastAsia="宋体" w:cs="宋体"/>
                <w:b w:val="0"/>
                <w:bCs w:val="0"/>
                <w:sz w:val="18"/>
                <w:szCs w:val="18"/>
                <w:lang w:val="en-US" w:eastAsia="zh-CN" w:bidi="ar"/>
              </w:rPr>
              <w:t>== ‘-’%}未见变异{% else %}{{</w:t>
            </w:r>
            <w:r>
              <w:rPr>
                <w:rFonts w:hint="eastAsia" w:ascii="宋体" w:hAnsi="宋体" w:eastAsia="宋体" w:cs="宋体"/>
                <w:b w:val="0"/>
                <w:bCs w:val="0"/>
                <w:color w:val="000000"/>
                <w:kern w:val="0"/>
                <w:sz w:val="18"/>
                <w:szCs w:val="18"/>
                <w:lang w:val="en-US" w:eastAsia="zh-CN" w:bidi="ar-SA"/>
              </w:rPr>
              <w:t>HRRInfo.</w:t>
            </w:r>
            <w:r>
              <w:rPr>
                <w:rFonts w:hint="eastAsia" w:ascii="宋体" w:hAnsi="宋体" w:eastAsia="宋体" w:cs="宋体"/>
                <w:b w:val="0"/>
                <w:bCs w:val="0"/>
                <w:color w:val="000000"/>
                <w:sz w:val="18"/>
                <w:szCs w:val="18"/>
                <w:lang w:val="en-US" w:eastAsia="zh-CN"/>
              </w:rPr>
              <w:t>BRIP1|</w:t>
            </w:r>
            <w:r>
              <w:rPr>
                <w:rStyle w:val="37"/>
                <w:rFonts w:hint="eastAsia" w:ascii="宋体" w:hAnsi="宋体" w:eastAsia="宋体" w:cs="宋体"/>
                <w:b w:val="0"/>
                <w:bCs w:val="0"/>
                <w:sz w:val="18"/>
                <w:szCs w:val="18"/>
                <w:lang w:val="en-US" w:eastAsia="zh-CN" w:bidi="ar"/>
              </w:rPr>
              <w:t>splitlines}}{% endif %}</w:t>
            </w:r>
          </w:p>
        </w:tc>
        <w:tc>
          <w:tcPr>
            <w:tcW w:w="6323" w:type="dxa"/>
            <w:vMerge w:val="continue"/>
            <w:tcBorders>
              <w:top w:val="single" w:color="000000" w:themeColor="text1" w:sz="4" w:space="0"/>
              <w:left w:val="nil"/>
              <w:bottom w:val="single" w:color="000000" w:themeColor="text1" w:sz="4" w:space="0"/>
            </w:tcBorders>
            <w:shd w:val="clear" w:color="auto" w:fill="auto"/>
            <w:vAlign w:val="center"/>
          </w:tcPr>
          <w:p w14:paraId="49094261">
            <w:pPr>
              <w:pStyle w:val="10"/>
              <w:keepNext w:val="0"/>
              <w:keepLines w:val="0"/>
              <w:widowControl/>
              <w:suppressLineNumbers w:val="0"/>
              <w:rPr>
                <w:rFonts w:hint="eastAsia" w:ascii="宋体" w:hAnsi="宋体" w:eastAsia="宋体" w:cs="宋体"/>
                <w:color w:val="000000"/>
                <w:sz w:val="18"/>
                <w:szCs w:val="18"/>
                <w:lang w:val="en-US" w:eastAsia="zh-CN"/>
              </w:rPr>
            </w:pPr>
          </w:p>
        </w:tc>
      </w:tr>
      <w:tr w14:paraId="08C5A0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118" w:type="dxa"/>
            <w:tcBorders>
              <w:top w:val="single" w:color="000000" w:themeColor="text1" w:sz="4" w:space="0"/>
              <w:bottom w:val="single" w:color="000000" w:themeColor="text1" w:sz="4" w:space="0"/>
              <w:right w:val="nil"/>
            </w:tcBorders>
            <w:shd w:val="clear" w:color="auto" w:fill="auto"/>
            <w:vAlign w:val="center"/>
          </w:tcPr>
          <w:p w14:paraId="7E4A18D0">
            <w:pPr>
              <w:widowControl/>
              <w:snapToGrid w:val="0"/>
              <w:jc w:val="center"/>
              <w:textAlignment w:val="center"/>
              <w:rPr>
                <w:rFonts w:hint="eastAsia" w:ascii="宋体" w:hAnsi="宋体" w:eastAsia="宋体" w:cs="宋体"/>
                <w:b w:val="0"/>
                <w:bCs w:val="0"/>
                <w:color w:val="000000"/>
                <w:sz w:val="18"/>
                <w:szCs w:val="18"/>
                <w:lang w:val="en-US" w:eastAsia="zh-CN"/>
              </w:rPr>
            </w:pPr>
            <w:r>
              <w:rPr>
                <w:rFonts w:hint="eastAsia" w:ascii="宋体" w:hAnsi="宋体" w:eastAsia="宋体" w:cs="宋体"/>
                <w:b w:val="0"/>
                <w:bCs w:val="0"/>
                <w:color w:val="000000"/>
                <w:sz w:val="18"/>
                <w:szCs w:val="18"/>
                <w:lang w:val="en-US" w:eastAsia="zh-CN"/>
              </w:rPr>
              <w:t>CDK12</w:t>
            </w:r>
          </w:p>
        </w:tc>
        <w:tc>
          <w:tcPr>
            <w:tcW w:w="2497" w:type="dxa"/>
            <w:tcBorders>
              <w:top w:val="single" w:color="000000" w:themeColor="text1" w:sz="4" w:space="0"/>
              <w:left w:val="nil"/>
              <w:bottom w:val="single" w:color="000000" w:themeColor="text1" w:sz="4" w:space="0"/>
              <w:right w:val="nil"/>
            </w:tcBorders>
            <w:shd w:val="clear" w:color="auto" w:fill="auto"/>
            <w:vAlign w:val="center"/>
          </w:tcPr>
          <w:p w14:paraId="360F430A">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37"/>
                <w:rFonts w:hint="eastAsia" w:ascii="宋体" w:hAnsi="宋体" w:eastAsia="宋体" w:cs="宋体"/>
                <w:b w:val="0"/>
                <w:bCs w:val="0"/>
                <w:sz w:val="18"/>
                <w:szCs w:val="18"/>
                <w:lang w:val="en-US" w:eastAsia="zh-CN" w:bidi="ar"/>
              </w:rPr>
            </w:pPr>
            <w:r>
              <w:rPr>
                <w:rStyle w:val="37"/>
                <w:rFonts w:hint="eastAsia" w:ascii="宋体" w:hAnsi="宋体" w:eastAsia="宋体" w:cs="宋体"/>
                <w:b w:val="0"/>
                <w:bCs w:val="0"/>
                <w:sz w:val="18"/>
                <w:szCs w:val="18"/>
                <w:lang w:val="en-US" w:eastAsia="zh-CN" w:bidi="ar"/>
              </w:rPr>
              <w:t>{%if HRRInfo.</w:t>
            </w:r>
            <w:r>
              <w:rPr>
                <w:rFonts w:hint="eastAsia" w:ascii="宋体" w:hAnsi="宋体" w:eastAsia="宋体" w:cs="宋体"/>
                <w:b w:val="0"/>
                <w:bCs w:val="0"/>
                <w:color w:val="000000"/>
                <w:sz w:val="18"/>
                <w:szCs w:val="18"/>
                <w:lang w:val="en-US" w:eastAsia="zh-CN"/>
              </w:rPr>
              <w:t>CDK12</w:t>
            </w:r>
            <w:r>
              <w:rPr>
                <w:rStyle w:val="37"/>
                <w:rFonts w:hint="eastAsia" w:ascii="宋体" w:hAnsi="宋体" w:eastAsia="宋体" w:cs="宋体"/>
                <w:b w:val="0"/>
                <w:bCs w:val="0"/>
                <w:sz w:val="18"/>
                <w:szCs w:val="18"/>
                <w:lang w:val="en-US" w:eastAsia="zh-CN" w:bidi="ar"/>
              </w:rPr>
              <w:t>== ‘-’%}未见变异{% else %}{{</w:t>
            </w:r>
            <w:r>
              <w:rPr>
                <w:rFonts w:hint="eastAsia" w:ascii="宋体" w:hAnsi="宋体" w:eastAsia="宋体" w:cs="宋体"/>
                <w:b w:val="0"/>
                <w:bCs w:val="0"/>
                <w:color w:val="000000"/>
                <w:kern w:val="0"/>
                <w:sz w:val="18"/>
                <w:szCs w:val="18"/>
                <w:lang w:val="en-US" w:eastAsia="zh-CN" w:bidi="ar-SA"/>
              </w:rPr>
              <w:t>HRRInfo.</w:t>
            </w:r>
            <w:r>
              <w:rPr>
                <w:rFonts w:hint="eastAsia" w:ascii="宋体" w:hAnsi="宋体" w:eastAsia="宋体" w:cs="宋体"/>
                <w:b w:val="0"/>
                <w:bCs w:val="0"/>
                <w:color w:val="000000"/>
                <w:sz w:val="18"/>
                <w:szCs w:val="18"/>
                <w:lang w:val="en-US" w:eastAsia="zh-CN"/>
              </w:rPr>
              <w:t>CDK12|</w:t>
            </w:r>
            <w:r>
              <w:rPr>
                <w:rStyle w:val="37"/>
                <w:rFonts w:hint="eastAsia" w:ascii="宋体" w:hAnsi="宋体" w:eastAsia="宋体" w:cs="宋体"/>
                <w:b w:val="0"/>
                <w:bCs w:val="0"/>
                <w:sz w:val="18"/>
                <w:szCs w:val="18"/>
                <w:lang w:val="en-US" w:eastAsia="zh-CN" w:bidi="ar"/>
              </w:rPr>
              <w:t>splitlines}}{% endif %}</w:t>
            </w:r>
          </w:p>
        </w:tc>
        <w:tc>
          <w:tcPr>
            <w:tcW w:w="6323" w:type="dxa"/>
            <w:vMerge w:val="continue"/>
            <w:tcBorders>
              <w:top w:val="single" w:color="000000" w:themeColor="text1" w:sz="4" w:space="0"/>
              <w:left w:val="nil"/>
              <w:bottom w:val="single" w:color="000000" w:themeColor="text1" w:sz="4" w:space="0"/>
            </w:tcBorders>
            <w:shd w:val="clear" w:color="auto" w:fill="auto"/>
            <w:vAlign w:val="center"/>
          </w:tcPr>
          <w:p w14:paraId="1E845CCD">
            <w:pPr>
              <w:pStyle w:val="10"/>
              <w:keepNext w:val="0"/>
              <w:keepLines w:val="0"/>
              <w:widowControl/>
              <w:suppressLineNumbers w:val="0"/>
              <w:rPr>
                <w:rFonts w:hint="eastAsia" w:ascii="宋体" w:hAnsi="宋体" w:eastAsia="宋体" w:cs="宋体"/>
                <w:color w:val="000000"/>
                <w:sz w:val="18"/>
                <w:szCs w:val="18"/>
                <w:lang w:val="en-US" w:eastAsia="zh-CN"/>
              </w:rPr>
            </w:pPr>
          </w:p>
        </w:tc>
      </w:tr>
      <w:tr w14:paraId="00DDC6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118" w:type="dxa"/>
            <w:tcBorders>
              <w:top w:val="single" w:color="000000" w:themeColor="text1" w:sz="4" w:space="0"/>
              <w:bottom w:val="single" w:color="000000" w:themeColor="text1" w:sz="4" w:space="0"/>
              <w:right w:val="nil"/>
            </w:tcBorders>
            <w:shd w:val="clear" w:color="auto" w:fill="auto"/>
            <w:vAlign w:val="center"/>
          </w:tcPr>
          <w:p w14:paraId="174C0FDC">
            <w:pPr>
              <w:widowControl/>
              <w:snapToGrid w:val="0"/>
              <w:jc w:val="center"/>
              <w:textAlignment w:val="center"/>
              <w:rPr>
                <w:rFonts w:hint="eastAsia" w:ascii="宋体" w:hAnsi="宋体" w:eastAsia="宋体" w:cs="宋体"/>
                <w:b w:val="0"/>
                <w:bCs w:val="0"/>
                <w:color w:val="000000"/>
                <w:sz w:val="18"/>
                <w:szCs w:val="18"/>
                <w:lang w:val="en-US" w:eastAsia="zh-CN"/>
              </w:rPr>
            </w:pPr>
            <w:r>
              <w:rPr>
                <w:rFonts w:hint="eastAsia" w:ascii="宋体" w:hAnsi="宋体" w:eastAsia="宋体" w:cs="宋体"/>
                <w:b w:val="0"/>
                <w:bCs w:val="0"/>
                <w:color w:val="000000"/>
                <w:sz w:val="18"/>
                <w:szCs w:val="18"/>
                <w:lang w:val="en-US" w:eastAsia="zh-CN"/>
              </w:rPr>
              <w:t>CHEK1</w:t>
            </w:r>
          </w:p>
        </w:tc>
        <w:tc>
          <w:tcPr>
            <w:tcW w:w="2497" w:type="dxa"/>
            <w:tcBorders>
              <w:top w:val="single" w:color="000000" w:themeColor="text1" w:sz="4" w:space="0"/>
              <w:left w:val="nil"/>
              <w:bottom w:val="single" w:color="000000" w:themeColor="text1" w:sz="4" w:space="0"/>
              <w:right w:val="nil"/>
            </w:tcBorders>
            <w:shd w:val="clear" w:color="auto" w:fill="auto"/>
            <w:vAlign w:val="center"/>
          </w:tcPr>
          <w:p w14:paraId="24BF924A">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37"/>
                <w:rFonts w:hint="eastAsia" w:ascii="宋体" w:hAnsi="宋体" w:eastAsia="宋体" w:cs="宋体"/>
                <w:b w:val="0"/>
                <w:bCs w:val="0"/>
                <w:sz w:val="18"/>
                <w:szCs w:val="18"/>
                <w:lang w:val="en-US" w:eastAsia="zh-CN" w:bidi="ar"/>
              </w:rPr>
            </w:pPr>
            <w:r>
              <w:rPr>
                <w:rStyle w:val="37"/>
                <w:rFonts w:hint="eastAsia" w:ascii="宋体" w:hAnsi="宋体" w:eastAsia="宋体" w:cs="宋体"/>
                <w:b w:val="0"/>
                <w:bCs w:val="0"/>
                <w:sz w:val="18"/>
                <w:szCs w:val="18"/>
                <w:lang w:val="en-US" w:eastAsia="zh-CN" w:bidi="ar"/>
              </w:rPr>
              <w:t>{%if HRRInfo.</w:t>
            </w:r>
            <w:r>
              <w:rPr>
                <w:rFonts w:hint="eastAsia" w:ascii="宋体" w:hAnsi="宋体" w:eastAsia="宋体" w:cs="宋体"/>
                <w:b w:val="0"/>
                <w:bCs w:val="0"/>
                <w:color w:val="000000"/>
                <w:sz w:val="18"/>
                <w:szCs w:val="18"/>
                <w:lang w:val="en-US" w:eastAsia="zh-CN"/>
              </w:rPr>
              <w:t>CHEK1</w:t>
            </w:r>
            <w:r>
              <w:rPr>
                <w:rStyle w:val="37"/>
                <w:rFonts w:hint="eastAsia" w:ascii="宋体" w:hAnsi="宋体" w:eastAsia="宋体" w:cs="宋体"/>
                <w:b w:val="0"/>
                <w:bCs w:val="0"/>
                <w:sz w:val="18"/>
                <w:szCs w:val="18"/>
                <w:lang w:val="en-US" w:eastAsia="zh-CN" w:bidi="ar"/>
              </w:rPr>
              <w:t>== ‘-’%}未见变异{% else %}{{</w:t>
            </w:r>
            <w:r>
              <w:rPr>
                <w:rFonts w:hint="eastAsia" w:ascii="宋体" w:hAnsi="宋体" w:eastAsia="宋体" w:cs="宋体"/>
                <w:b w:val="0"/>
                <w:bCs w:val="0"/>
                <w:color w:val="000000"/>
                <w:kern w:val="0"/>
                <w:sz w:val="18"/>
                <w:szCs w:val="18"/>
                <w:lang w:val="en-US" w:eastAsia="zh-CN" w:bidi="ar-SA"/>
              </w:rPr>
              <w:t>HRRInfo.</w:t>
            </w:r>
            <w:r>
              <w:rPr>
                <w:rFonts w:hint="eastAsia" w:ascii="宋体" w:hAnsi="宋体" w:eastAsia="宋体" w:cs="宋体"/>
                <w:b w:val="0"/>
                <w:bCs w:val="0"/>
                <w:color w:val="000000"/>
                <w:sz w:val="18"/>
                <w:szCs w:val="18"/>
                <w:lang w:val="en-US" w:eastAsia="zh-CN"/>
              </w:rPr>
              <w:t>CHEK1|</w:t>
            </w:r>
            <w:r>
              <w:rPr>
                <w:rStyle w:val="37"/>
                <w:rFonts w:hint="eastAsia" w:ascii="宋体" w:hAnsi="宋体" w:eastAsia="宋体" w:cs="宋体"/>
                <w:b w:val="0"/>
                <w:bCs w:val="0"/>
                <w:sz w:val="18"/>
                <w:szCs w:val="18"/>
                <w:lang w:val="en-US" w:eastAsia="zh-CN" w:bidi="ar"/>
              </w:rPr>
              <w:t>splitlines}}{% endif %}</w:t>
            </w:r>
          </w:p>
        </w:tc>
        <w:tc>
          <w:tcPr>
            <w:tcW w:w="6323" w:type="dxa"/>
            <w:vMerge w:val="continue"/>
            <w:tcBorders>
              <w:top w:val="single" w:color="000000" w:themeColor="text1" w:sz="4" w:space="0"/>
              <w:left w:val="nil"/>
              <w:bottom w:val="single" w:color="000000" w:themeColor="text1" w:sz="4" w:space="0"/>
            </w:tcBorders>
            <w:shd w:val="clear" w:color="auto" w:fill="auto"/>
            <w:vAlign w:val="center"/>
          </w:tcPr>
          <w:p w14:paraId="238CFF18">
            <w:pPr>
              <w:pStyle w:val="10"/>
              <w:keepNext w:val="0"/>
              <w:keepLines w:val="0"/>
              <w:widowControl/>
              <w:suppressLineNumbers w:val="0"/>
              <w:rPr>
                <w:rFonts w:hint="eastAsia" w:ascii="宋体" w:hAnsi="宋体" w:eastAsia="宋体" w:cs="宋体"/>
                <w:color w:val="000000"/>
                <w:sz w:val="18"/>
                <w:szCs w:val="18"/>
                <w:lang w:val="en-US" w:eastAsia="zh-CN"/>
              </w:rPr>
            </w:pPr>
          </w:p>
        </w:tc>
      </w:tr>
      <w:tr w14:paraId="54E6B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118" w:type="dxa"/>
            <w:tcBorders>
              <w:top w:val="single" w:color="000000" w:themeColor="text1" w:sz="4" w:space="0"/>
              <w:bottom w:val="single" w:color="000000" w:themeColor="text1" w:sz="4" w:space="0"/>
              <w:right w:val="nil"/>
            </w:tcBorders>
            <w:shd w:val="clear" w:color="auto" w:fill="auto"/>
            <w:vAlign w:val="center"/>
          </w:tcPr>
          <w:p w14:paraId="74288100">
            <w:pPr>
              <w:widowControl/>
              <w:snapToGrid w:val="0"/>
              <w:jc w:val="center"/>
              <w:textAlignment w:val="center"/>
              <w:rPr>
                <w:rFonts w:hint="eastAsia" w:ascii="宋体" w:hAnsi="宋体" w:eastAsia="宋体" w:cs="宋体"/>
                <w:b w:val="0"/>
                <w:bCs w:val="0"/>
                <w:color w:val="000000"/>
                <w:sz w:val="18"/>
                <w:szCs w:val="18"/>
                <w:lang w:val="en-US" w:eastAsia="zh-CN"/>
              </w:rPr>
            </w:pPr>
            <w:r>
              <w:rPr>
                <w:rFonts w:hint="eastAsia" w:ascii="宋体" w:hAnsi="宋体" w:eastAsia="宋体" w:cs="宋体"/>
                <w:b w:val="0"/>
                <w:bCs w:val="0"/>
                <w:color w:val="000000"/>
                <w:sz w:val="18"/>
                <w:szCs w:val="18"/>
                <w:lang w:val="en-US" w:eastAsia="zh-CN"/>
              </w:rPr>
              <w:t>CHEK2</w:t>
            </w:r>
          </w:p>
        </w:tc>
        <w:tc>
          <w:tcPr>
            <w:tcW w:w="2497" w:type="dxa"/>
            <w:tcBorders>
              <w:top w:val="single" w:color="000000" w:themeColor="text1" w:sz="4" w:space="0"/>
              <w:left w:val="nil"/>
              <w:bottom w:val="single" w:color="000000" w:themeColor="text1" w:sz="4" w:space="0"/>
              <w:right w:val="nil"/>
            </w:tcBorders>
            <w:shd w:val="clear" w:color="auto" w:fill="auto"/>
            <w:vAlign w:val="center"/>
          </w:tcPr>
          <w:p w14:paraId="2378B7A3">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37"/>
                <w:rFonts w:hint="eastAsia" w:ascii="宋体" w:hAnsi="宋体" w:eastAsia="宋体" w:cs="宋体"/>
                <w:b w:val="0"/>
                <w:bCs w:val="0"/>
                <w:sz w:val="18"/>
                <w:szCs w:val="18"/>
                <w:lang w:val="en-US" w:eastAsia="zh-CN" w:bidi="ar"/>
              </w:rPr>
            </w:pPr>
            <w:r>
              <w:rPr>
                <w:rStyle w:val="37"/>
                <w:rFonts w:hint="eastAsia" w:ascii="宋体" w:hAnsi="宋体" w:eastAsia="宋体" w:cs="宋体"/>
                <w:b w:val="0"/>
                <w:bCs w:val="0"/>
                <w:sz w:val="18"/>
                <w:szCs w:val="18"/>
                <w:lang w:val="en-US" w:eastAsia="zh-CN" w:bidi="ar"/>
              </w:rPr>
              <w:t>{%if HRRInfo.</w:t>
            </w:r>
            <w:r>
              <w:rPr>
                <w:rFonts w:hint="eastAsia" w:ascii="宋体" w:hAnsi="宋体" w:eastAsia="宋体" w:cs="宋体"/>
                <w:b w:val="0"/>
                <w:bCs w:val="0"/>
                <w:color w:val="000000"/>
                <w:sz w:val="18"/>
                <w:szCs w:val="18"/>
                <w:lang w:val="en-US" w:eastAsia="zh-CN"/>
              </w:rPr>
              <w:t>CHEK2</w:t>
            </w:r>
            <w:r>
              <w:rPr>
                <w:rStyle w:val="37"/>
                <w:rFonts w:hint="eastAsia" w:ascii="宋体" w:hAnsi="宋体" w:eastAsia="宋体" w:cs="宋体"/>
                <w:b w:val="0"/>
                <w:bCs w:val="0"/>
                <w:sz w:val="18"/>
                <w:szCs w:val="18"/>
                <w:lang w:val="en-US" w:eastAsia="zh-CN" w:bidi="ar"/>
              </w:rPr>
              <w:t>== ‘-’%}未见变异{% else %}{{</w:t>
            </w:r>
            <w:r>
              <w:rPr>
                <w:rFonts w:hint="eastAsia" w:ascii="宋体" w:hAnsi="宋体" w:eastAsia="宋体" w:cs="宋体"/>
                <w:b w:val="0"/>
                <w:bCs w:val="0"/>
                <w:color w:val="000000"/>
                <w:kern w:val="0"/>
                <w:sz w:val="18"/>
                <w:szCs w:val="18"/>
                <w:lang w:val="en-US" w:eastAsia="zh-CN" w:bidi="ar-SA"/>
              </w:rPr>
              <w:t>HRRInfo.</w:t>
            </w:r>
            <w:r>
              <w:rPr>
                <w:rFonts w:hint="eastAsia" w:ascii="宋体" w:hAnsi="宋体" w:eastAsia="宋体" w:cs="宋体"/>
                <w:b w:val="0"/>
                <w:bCs w:val="0"/>
                <w:color w:val="000000"/>
                <w:sz w:val="18"/>
                <w:szCs w:val="18"/>
                <w:lang w:val="en-US" w:eastAsia="zh-CN"/>
              </w:rPr>
              <w:t>CHEK2|</w:t>
            </w:r>
            <w:r>
              <w:rPr>
                <w:rStyle w:val="37"/>
                <w:rFonts w:hint="eastAsia" w:ascii="宋体" w:hAnsi="宋体" w:eastAsia="宋体" w:cs="宋体"/>
                <w:b w:val="0"/>
                <w:bCs w:val="0"/>
                <w:sz w:val="18"/>
                <w:szCs w:val="18"/>
                <w:lang w:val="en-US" w:eastAsia="zh-CN" w:bidi="ar"/>
              </w:rPr>
              <w:t>splitlines}}{% endif %}</w:t>
            </w:r>
          </w:p>
        </w:tc>
        <w:tc>
          <w:tcPr>
            <w:tcW w:w="6323" w:type="dxa"/>
            <w:vMerge w:val="continue"/>
            <w:tcBorders>
              <w:top w:val="single" w:color="000000" w:themeColor="text1" w:sz="4" w:space="0"/>
              <w:left w:val="nil"/>
              <w:bottom w:val="single" w:color="000000" w:themeColor="text1" w:sz="4" w:space="0"/>
            </w:tcBorders>
            <w:shd w:val="clear" w:color="auto" w:fill="auto"/>
            <w:vAlign w:val="center"/>
          </w:tcPr>
          <w:p w14:paraId="009AC210">
            <w:pPr>
              <w:pStyle w:val="10"/>
              <w:keepNext w:val="0"/>
              <w:keepLines w:val="0"/>
              <w:widowControl/>
              <w:suppressLineNumbers w:val="0"/>
              <w:rPr>
                <w:rFonts w:hint="eastAsia" w:ascii="宋体" w:hAnsi="宋体" w:eastAsia="宋体" w:cs="宋体"/>
                <w:color w:val="000000"/>
                <w:sz w:val="18"/>
                <w:szCs w:val="18"/>
                <w:lang w:val="en-US" w:eastAsia="zh-CN"/>
              </w:rPr>
            </w:pPr>
          </w:p>
        </w:tc>
      </w:tr>
      <w:tr w14:paraId="593E00A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118" w:type="dxa"/>
            <w:tcBorders>
              <w:top w:val="single" w:color="000000" w:themeColor="text1" w:sz="4" w:space="0"/>
              <w:bottom w:val="single" w:color="000000" w:themeColor="text1" w:sz="4" w:space="0"/>
              <w:right w:val="nil"/>
            </w:tcBorders>
            <w:shd w:val="clear" w:color="auto" w:fill="auto"/>
            <w:vAlign w:val="center"/>
          </w:tcPr>
          <w:p w14:paraId="6B89B847">
            <w:pPr>
              <w:widowControl/>
              <w:snapToGrid w:val="0"/>
              <w:jc w:val="center"/>
              <w:textAlignment w:val="center"/>
              <w:rPr>
                <w:rFonts w:hint="eastAsia" w:ascii="宋体" w:hAnsi="宋体" w:eastAsia="宋体" w:cs="宋体"/>
                <w:b w:val="0"/>
                <w:bCs w:val="0"/>
                <w:color w:val="000000"/>
                <w:sz w:val="18"/>
                <w:szCs w:val="18"/>
                <w:lang w:val="en-US" w:eastAsia="zh-CN"/>
              </w:rPr>
            </w:pPr>
            <w:r>
              <w:rPr>
                <w:rFonts w:hint="eastAsia" w:ascii="宋体" w:hAnsi="宋体" w:eastAsia="宋体" w:cs="宋体"/>
                <w:b w:val="0"/>
                <w:bCs w:val="0"/>
                <w:color w:val="000000"/>
                <w:sz w:val="18"/>
                <w:szCs w:val="18"/>
                <w:lang w:val="en-US" w:eastAsia="zh-CN"/>
              </w:rPr>
              <w:t>FANCL</w:t>
            </w:r>
          </w:p>
        </w:tc>
        <w:tc>
          <w:tcPr>
            <w:tcW w:w="2497" w:type="dxa"/>
            <w:tcBorders>
              <w:top w:val="single" w:color="000000" w:themeColor="text1" w:sz="4" w:space="0"/>
              <w:left w:val="nil"/>
              <w:bottom w:val="single" w:color="000000" w:themeColor="text1" w:sz="4" w:space="0"/>
              <w:right w:val="nil"/>
            </w:tcBorders>
            <w:shd w:val="clear" w:color="auto" w:fill="auto"/>
            <w:vAlign w:val="center"/>
          </w:tcPr>
          <w:p w14:paraId="49ECDA0A">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37"/>
                <w:rFonts w:hint="eastAsia" w:ascii="宋体" w:hAnsi="宋体" w:eastAsia="宋体" w:cs="宋体"/>
                <w:b w:val="0"/>
                <w:bCs w:val="0"/>
                <w:sz w:val="18"/>
                <w:szCs w:val="18"/>
                <w:lang w:val="en-US" w:eastAsia="zh-CN" w:bidi="ar"/>
              </w:rPr>
            </w:pPr>
            <w:r>
              <w:rPr>
                <w:rStyle w:val="37"/>
                <w:rFonts w:hint="eastAsia" w:ascii="宋体" w:hAnsi="宋体" w:eastAsia="宋体" w:cs="宋体"/>
                <w:b w:val="0"/>
                <w:bCs w:val="0"/>
                <w:sz w:val="18"/>
                <w:szCs w:val="18"/>
                <w:lang w:val="en-US" w:eastAsia="zh-CN" w:bidi="ar"/>
              </w:rPr>
              <w:t>{%if HRRInfo.</w:t>
            </w:r>
            <w:r>
              <w:rPr>
                <w:rFonts w:hint="eastAsia" w:ascii="宋体" w:hAnsi="宋体" w:eastAsia="宋体" w:cs="宋体"/>
                <w:b w:val="0"/>
                <w:bCs w:val="0"/>
                <w:color w:val="000000"/>
                <w:sz w:val="18"/>
                <w:szCs w:val="18"/>
                <w:lang w:val="en-US" w:eastAsia="zh-CN"/>
              </w:rPr>
              <w:t>FANCL</w:t>
            </w:r>
            <w:r>
              <w:rPr>
                <w:rStyle w:val="37"/>
                <w:rFonts w:hint="eastAsia" w:ascii="宋体" w:hAnsi="宋体" w:eastAsia="宋体" w:cs="宋体"/>
                <w:b w:val="0"/>
                <w:bCs w:val="0"/>
                <w:sz w:val="18"/>
                <w:szCs w:val="18"/>
                <w:lang w:val="en-US" w:eastAsia="zh-CN" w:bidi="ar"/>
              </w:rPr>
              <w:t>== ‘-’%}未见变异{% else %}{{</w:t>
            </w:r>
            <w:r>
              <w:rPr>
                <w:rFonts w:hint="eastAsia" w:ascii="宋体" w:hAnsi="宋体" w:eastAsia="宋体" w:cs="宋体"/>
                <w:b w:val="0"/>
                <w:bCs w:val="0"/>
                <w:color w:val="000000"/>
                <w:kern w:val="0"/>
                <w:sz w:val="18"/>
                <w:szCs w:val="18"/>
                <w:lang w:val="en-US" w:eastAsia="zh-CN" w:bidi="ar-SA"/>
              </w:rPr>
              <w:t>HRRInfo.</w:t>
            </w:r>
            <w:r>
              <w:rPr>
                <w:rFonts w:hint="eastAsia" w:ascii="宋体" w:hAnsi="宋体" w:eastAsia="宋体" w:cs="宋体"/>
                <w:b w:val="0"/>
                <w:bCs w:val="0"/>
                <w:color w:val="000000"/>
                <w:sz w:val="18"/>
                <w:szCs w:val="18"/>
                <w:lang w:val="en-US" w:eastAsia="zh-CN"/>
              </w:rPr>
              <w:t>FANCL|</w:t>
            </w:r>
            <w:r>
              <w:rPr>
                <w:rStyle w:val="37"/>
                <w:rFonts w:hint="eastAsia" w:ascii="宋体" w:hAnsi="宋体" w:eastAsia="宋体" w:cs="宋体"/>
                <w:b w:val="0"/>
                <w:bCs w:val="0"/>
                <w:sz w:val="18"/>
                <w:szCs w:val="18"/>
                <w:lang w:val="en-US" w:eastAsia="zh-CN" w:bidi="ar"/>
              </w:rPr>
              <w:t>splitlines}}{% endif %}</w:t>
            </w:r>
          </w:p>
        </w:tc>
        <w:tc>
          <w:tcPr>
            <w:tcW w:w="6323" w:type="dxa"/>
            <w:vMerge w:val="continue"/>
            <w:tcBorders>
              <w:top w:val="single" w:color="000000" w:themeColor="text1" w:sz="4" w:space="0"/>
              <w:left w:val="nil"/>
              <w:bottom w:val="single" w:color="000000" w:themeColor="text1" w:sz="4" w:space="0"/>
            </w:tcBorders>
            <w:shd w:val="clear" w:color="auto" w:fill="auto"/>
            <w:vAlign w:val="center"/>
          </w:tcPr>
          <w:p w14:paraId="169CBB55">
            <w:pPr>
              <w:pStyle w:val="10"/>
              <w:keepNext w:val="0"/>
              <w:keepLines w:val="0"/>
              <w:widowControl/>
              <w:suppressLineNumbers w:val="0"/>
              <w:rPr>
                <w:rFonts w:hint="eastAsia" w:ascii="宋体" w:hAnsi="宋体" w:eastAsia="宋体" w:cs="宋体"/>
                <w:color w:val="000000"/>
                <w:sz w:val="18"/>
                <w:szCs w:val="18"/>
                <w:lang w:val="en-US" w:eastAsia="zh-CN"/>
              </w:rPr>
            </w:pPr>
          </w:p>
        </w:tc>
      </w:tr>
      <w:tr w14:paraId="6181228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118" w:type="dxa"/>
            <w:tcBorders>
              <w:top w:val="single" w:color="000000" w:themeColor="text1" w:sz="4" w:space="0"/>
              <w:bottom w:val="single" w:color="000000" w:themeColor="text1" w:sz="4" w:space="0"/>
              <w:right w:val="nil"/>
            </w:tcBorders>
            <w:shd w:val="clear" w:color="auto" w:fill="auto"/>
            <w:vAlign w:val="center"/>
          </w:tcPr>
          <w:p w14:paraId="32843EB2">
            <w:pPr>
              <w:widowControl/>
              <w:snapToGrid w:val="0"/>
              <w:jc w:val="center"/>
              <w:textAlignment w:val="center"/>
              <w:rPr>
                <w:rFonts w:hint="eastAsia" w:ascii="宋体" w:hAnsi="宋体" w:eastAsia="宋体" w:cs="宋体"/>
                <w:b w:val="0"/>
                <w:bCs w:val="0"/>
                <w:color w:val="000000"/>
                <w:sz w:val="18"/>
                <w:szCs w:val="18"/>
                <w:lang w:val="en-US" w:eastAsia="zh-CN"/>
              </w:rPr>
            </w:pPr>
            <w:r>
              <w:rPr>
                <w:rFonts w:hint="eastAsia" w:ascii="宋体" w:hAnsi="宋体" w:eastAsia="宋体" w:cs="宋体"/>
                <w:b w:val="0"/>
                <w:bCs w:val="0"/>
                <w:color w:val="000000"/>
                <w:sz w:val="18"/>
                <w:szCs w:val="18"/>
                <w:lang w:val="en-US" w:eastAsia="zh-CN"/>
              </w:rPr>
              <w:t>PALB2</w:t>
            </w:r>
          </w:p>
        </w:tc>
        <w:tc>
          <w:tcPr>
            <w:tcW w:w="2497" w:type="dxa"/>
            <w:tcBorders>
              <w:top w:val="single" w:color="000000" w:themeColor="text1" w:sz="4" w:space="0"/>
              <w:left w:val="nil"/>
              <w:bottom w:val="single" w:color="000000" w:themeColor="text1" w:sz="4" w:space="0"/>
              <w:right w:val="nil"/>
            </w:tcBorders>
            <w:shd w:val="clear" w:color="auto" w:fill="auto"/>
            <w:vAlign w:val="center"/>
          </w:tcPr>
          <w:p w14:paraId="3F822A15">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37"/>
                <w:rFonts w:hint="eastAsia" w:ascii="宋体" w:hAnsi="宋体" w:eastAsia="宋体" w:cs="宋体"/>
                <w:b w:val="0"/>
                <w:bCs w:val="0"/>
                <w:sz w:val="18"/>
                <w:szCs w:val="18"/>
                <w:lang w:val="en-US" w:eastAsia="zh-CN" w:bidi="ar"/>
              </w:rPr>
            </w:pPr>
            <w:r>
              <w:rPr>
                <w:rStyle w:val="37"/>
                <w:rFonts w:hint="eastAsia" w:ascii="宋体" w:hAnsi="宋体" w:eastAsia="宋体" w:cs="宋体"/>
                <w:b w:val="0"/>
                <w:bCs w:val="0"/>
                <w:sz w:val="18"/>
                <w:szCs w:val="18"/>
                <w:lang w:val="en-US" w:eastAsia="zh-CN" w:bidi="ar"/>
              </w:rPr>
              <w:t>{%if HRRInfo.</w:t>
            </w:r>
            <w:r>
              <w:rPr>
                <w:rFonts w:hint="eastAsia" w:ascii="宋体" w:hAnsi="宋体" w:eastAsia="宋体" w:cs="宋体"/>
                <w:b w:val="0"/>
                <w:bCs w:val="0"/>
                <w:color w:val="000000"/>
                <w:sz w:val="18"/>
                <w:szCs w:val="18"/>
                <w:lang w:val="en-US" w:eastAsia="zh-CN"/>
              </w:rPr>
              <w:t>PALB2</w:t>
            </w:r>
            <w:r>
              <w:rPr>
                <w:rStyle w:val="37"/>
                <w:rFonts w:hint="eastAsia" w:ascii="宋体" w:hAnsi="宋体" w:eastAsia="宋体" w:cs="宋体"/>
                <w:b w:val="0"/>
                <w:bCs w:val="0"/>
                <w:sz w:val="18"/>
                <w:szCs w:val="18"/>
                <w:lang w:val="en-US" w:eastAsia="zh-CN" w:bidi="ar"/>
              </w:rPr>
              <w:t>== ‘-’%}未见变异{% else %}{{</w:t>
            </w:r>
            <w:r>
              <w:rPr>
                <w:rFonts w:hint="eastAsia" w:ascii="宋体" w:hAnsi="宋体" w:eastAsia="宋体" w:cs="宋体"/>
                <w:b w:val="0"/>
                <w:bCs w:val="0"/>
                <w:color w:val="000000"/>
                <w:kern w:val="0"/>
                <w:sz w:val="18"/>
                <w:szCs w:val="18"/>
                <w:lang w:val="en-US" w:eastAsia="zh-CN" w:bidi="ar-SA"/>
              </w:rPr>
              <w:t>HRRInfo.</w:t>
            </w:r>
            <w:r>
              <w:rPr>
                <w:rFonts w:hint="eastAsia" w:ascii="宋体" w:hAnsi="宋体" w:eastAsia="宋体" w:cs="宋体"/>
                <w:b w:val="0"/>
                <w:bCs w:val="0"/>
                <w:color w:val="000000"/>
                <w:sz w:val="18"/>
                <w:szCs w:val="18"/>
                <w:lang w:val="en-US" w:eastAsia="zh-CN"/>
              </w:rPr>
              <w:t>PALB2|</w:t>
            </w:r>
            <w:r>
              <w:rPr>
                <w:rStyle w:val="37"/>
                <w:rFonts w:hint="eastAsia" w:ascii="宋体" w:hAnsi="宋体" w:eastAsia="宋体" w:cs="宋体"/>
                <w:b w:val="0"/>
                <w:bCs w:val="0"/>
                <w:sz w:val="18"/>
                <w:szCs w:val="18"/>
                <w:lang w:val="en-US" w:eastAsia="zh-CN" w:bidi="ar"/>
              </w:rPr>
              <w:t>splitlines}}{% endif %}</w:t>
            </w:r>
          </w:p>
        </w:tc>
        <w:tc>
          <w:tcPr>
            <w:tcW w:w="6323" w:type="dxa"/>
            <w:vMerge w:val="continue"/>
            <w:tcBorders>
              <w:top w:val="single" w:color="000000" w:themeColor="text1" w:sz="4" w:space="0"/>
              <w:left w:val="nil"/>
              <w:bottom w:val="single" w:color="000000" w:themeColor="text1" w:sz="4" w:space="0"/>
            </w:tcBorders>
            <w:shd w:val="clear" w:color="auto" w:fill="auto"/>
            <w:vAlign w:val="center"/>
          </w:tcPr>
          <w:p w14:paraId="39CE43B8">
            <w:pPr>
              <w:pStyle w:val="10"/>
              <w:keepNext w:val="0"/>
              <w:keepLines w:val="0"/>
              <w:widowControl/>
              <w:suppressLineNumbers w:val="0"/>
              <w:rPr>
                <w:rFonts w:hint="eastAsia" w:ascii="宋体" w:hAnsi="宋体" w:eastAsia="宋体" w:cs="宋体"/>
                <w:color w:val="000000"/>
                <w:sz w:val="18"/>
                <w:szCs w:val="18"/>
                <w:lang w:val="en-US" w:eastAsia="zh-CN"/>
              </w:rPr>
            </w:pPr>
          </w:p>
        </w:tc>
      </w:tr>
      <w:tr w14:paraId="5FE2E92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118" w:type="dxa"/>
            <w:tcBorders>
              <w:top w:val="single" w:color="000000" w:themeColor="text1" w:sz="4" w:space="0"/>
              <w:bottom w:val="single" w:color="000000" w:themeColor="text1" w:sz="4" w:space="0"/>
              <w:right w:val="nil"/>
            </w:tcBorders>
            <w:shd w:val="clear" w:color="auto" w:fill="auto"/>
            <w:vAlign w:val="center"/>
          </w:tcPr>
          <w:p w14:paraId="4A1873D3">
            <w:pPr>
              <w:widowControl/>
              <w:snapToGrid w:val="0"/>
              <w:jc w:val="center"/>
              <w:textAlignment w:val="center"/>
              <w:rPr>
                <w:rFonts w:hint="eastAsia" w:ascii="宋体" w:hAnsi="宋体" w:eastAsia="宋体" w:cs="宋体"/>
                <w:b w:val="0"/>
                <w:bCs w:val="0"/>
                <w:color w:val="000000"/>
                <w:sz w:val="18"/>
                <w:szCs w:val="18"/>
                <w:lang w:val="en-US" w:eastAsia="zh-CN"/>
              </w:rPr>
            </w:pPr>
            <w:r>
              <w:rPr>
                <w:rFonts w:hint="eastAsia" w:ascii="宋体" w:hAnsi="宋体" w:eastAsia="宋体" w:cs="宋体"/>
                <w:b w:val="0"/>
                <w:bCs w:val="0"/>
                <w:color w:val="000000"/>
                <w:sz w:val="18"/>
                <w:szCs w:val="18"/>
                <w:lang w:val="en-US" w:eastAsia="zh-CN"/>
              </w:rPr>
              <w:t>PPP2R2A</w:t>
            </w:r>
          </w:p>
        </w:tc>
        <w:tc>
          <w:tcPr>
            <w:tcW w:w="2497" w:type="dxa"/>
            <w:tcBorders>
              <w:top w:val="single" w:color="000000" w:themeColor="text1" w:sz="4" w:space="0"/>
              <w:left w:val="nil"/>
              <w:bottom w:val="single" w:color="000000" w:themeColor="text1" w:sz="4" w:space="0"/>
              <w:right w:val="nil"/>
            </w:tcBorders>
            <w:shd w:val="clear" w:color="auto" w:fill="auto"/>
            <w:vAlign w:val="center"/>
          </w:tcPr>
          <w:p w14:paraId="63F6A4BA">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37"/>
                <w:rFonts w:hint="eastAsia" w:ascii="宋体" w:hAnsi="宋体" w:eastAsia="宋体" w:cs="宋体"/>
                <w:b w:val="0"/>
                <w:bCs w:val="0"/>
                <w:sz w:val="18"/>
                <w:szCs w:val="18"/>
                <w:lang w:val="en-US" w:eastAsia="zh-CN" w:bidi="ar"/>
              </w:rPr>
            </w:pPr>
            <w:r>
              <w:rPr>
                <w:rStyle w:val="37"/>
                <w:rFonts w:hint="eastAsia" w:ascii="宋体" w:hAnsi="宋体" w:eastAsia="宋体" w:cs="宋体"/>
                <w:b w:val="0"/>
                <w:bCs w:val="0"/>
                <w:sz w:val="18"/>
                <w:szCs w:val="18"/>
                <w:lang w:val="en-US" w:eastAsia="zh-CN" w:bidi="ar"/>
              </w:rPr>
              <w:t>{%if HRRInfo.</w:t>
            </w:r>
            <w:r>
              <w:rPr>
                <w:rFonts w:hint="eastAsia" w:ascii="宋体" w:hAnsi="宋体" w:eastAsia="宋体" w:cs="宋体"/>
                <w:b w:val="0"/>
                <w:bCs w:val="0"/>
                <w:color w:val="000000"/>
                <w:sz w:val="18"/>
                <w:szCs w:val="18"/>
                <w:lang w:val="en-US" w:eastAsia="zh-CN"/>
              </w:rPr>
              <w:t>PPP2R2A</w:t>
            </w:r>
            <w:r>
              <w:rPr>
                <w:rStyle w:val="37"/>
                <w:rFonts w:hint="eastAsia" w:ascii="宋体" w:hAnsi="宋体" w:eastAsia="宋体" w:cs="宋体"/>
                <w:b w:val="0"/>
                <w:bCs w:val="0"/>
                <w:sz w:val="18"/>
                <w:szCs w:val="18"/>
                <w:lang w:val="en-US" w:eastAsia="zh-CN" w:bidi="ar"/>
              </w:rPr>
              <w:t>== ‘-’%}未见变异{% else %}{{</w:t>
            </w:r>
            <w:r>
              <w:rPr>
                <w:rFonts w:hint="eastAsia" w:ascii="宋体" w:hAnsi="宋体" w:eastAsia="宋体" w:cs="宋体"/>
                <w:b w:val="0"/>
                <w:bCs w:val="0"/>
                <w:color w:val="000000"/>
                <w:kern w:val="0"/>
                <w:sz w:val="18"/>
                <w:szCs w:val="18"/>
                <w:lang w:val="en-US" w:eastAsia="zh-CN" w:bidi="ar-SA"/>
              </w:rPr>
              <w:t>HRRInfo.</w:t>
            </w:r>
            <w:r>
              <w:rPr>
                <w:rFonts w:hint="eastAsia" w:ascii="宋体" w:hAnsi="宋体" w:eastAsia="宋体" w:cs="宋体"/>
                <w:b w:val="0"/>
                <w:bCs w:val="0"/>
                <w:color w:val="000000"/>
                <w:sz w:val="18"/>
                <w:szCs w:val="18"/>
                <w:lang w:val="en-US" w:eastAsia="zh-CN"/>
              </w:rPr>
              <w:t>PPP2R2A|</w:t>
            </w:r>
            <w:r>
              <w:rPr>
                <w:rStyle w:val="37"/>
                <w:rFonts w:hint="eastAsia" w:ascii="宋体" w:hAnsi="宋体" w:eastAsia="宋体" w:cs="宋体"/>
                <w:b w:val="0"/>
                <w:bCs w:val="0"/>
                <w:sz w:val="18"/>
                <w:szCs w:val="18"/>
                <w:lang w:val="en-US" w:eastAsia="zh-CN" w:bidi="ar"/>
              </w:rPr>
              <w:t>splitlines}}{% endif %}</w:t>
            </w:r>
          </w:p>
        </w:tc>
        <w:tc>
          <w:tcPr>
            <w:tcW w:w="6323" w:type="dxa"/>
            <w:vMerge w:val="continue"/>
            <w:tcBorders>
              <w:top w:val="single" w:color="000000" w:themeColor="text1" w:sz="4" w:space="0"/>
              <w:left w:val="nil"/>
              <w:bottom w:val="single" w:color="000000" w:themeColor="text1" w:sz="4" w:space="0"/>
            </w:tcBorders>
            <w:shd w:val="clear" w:color="auto" w:fill="auto"/>
            <w:vAlign w:val="center"/>
          </w:tcPr>
          <w:p w14:paraId="6A10E9A8">
            <w:pPr>
              <w:pStyle w:val="10"/>
              <w:keepNext w:val="0"/>
              <w:keepLines w:val="0"/>
              <w:widowControl/>
              <w:suppressLineNumbers w:val="0"/>
              <w:rPr>
                <w:rFonts w:hint="eastAsia" w:ascii="宋体" w:hAnsi="宋体" w:eastAsia="宋体" w:cs="宋体"/>
                <w:color w:val="000000"/>
                <w:sz w:val="18"/>
                <w:szCs w:val="18"/>
                <w:lang w:val="en-US" w:eastAsia="zh-CN"/>
              </w:rPr>
            </w:pPr>
          </w:p>
        </w:tc>
      </w:tr>
      <w:tr w14:paraId="6F4EF59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118" w:type="dxa"/>
            <w:tcBorders>
              <w:top w:val="single" w:color="000000" w:themeColor="text1" w:sz="4" w:space="0"/>
              <w:bottom w:val="single" w:color="000000" w:themeColor="text1" w:sz="4" w:space="0"/>
              <w:right w:val="nil"/>
            </w:tcBorders>
            <w:shd w:val="clear" w:color="auto" w:fill="auto"/>
            <w:vAlign w:val="center"/>
          </w:tcPr>
          <w:p w14:paraId="0D19439D">
            <w:pPr>
              <w:widowControl/>
              <w:snapToGrid w:val="0"/>
              <w:jc w:val="center"/>
              <w:textAlignment w:val="center"/>
              <w:rPr>
                <w:rFonts w:hint="eastAsia" w:ascii="宋体" w:hAnsi="宋体" w:eastAsia="宋体" w:cs="宋体"/>
                <w:b w:val="0"/>
                <w:bCs w:val="0"/>
                <w:color w:val="000000"/>
                <w:sz w:val="18"/>
                <w:szCs w:val="18"/>
                <w:lang w:val="en-US" w:eastAsia="zh-CN"/>
              </w:rPr>
            </w:pPr>
            <w:r>
              <w:rPr>
                <w:rFonts w:hint="eastAsia" w:ascii="宋体" w:hAnsi="宋体" w:eastAsia="宋体" w:cs="宋体"/>
                <w:b w:val="0"/>
                <w:bCs w:val="0"/>
                <w:color w:val="000000"/>
                <w:sz w:val="18"/>
                <w:szCs w:val="18"/>
                <w:lang w:val="en-US" w:eastAsia="zh-CN"/>
              </w:rPr>
              <w:t>RAD51B</w:t>
            </w:r>
          </w:p>
        </w:tc>
        <w:tc>
          <w:tcPr>
            <w:tcW w:w="2497" w:type="dxa"/>
            <w:tcBorders>
              <w:top w:val="single" w:color="000000" w:themeColor="text1" w:sz="4" w:space="0"/>
              <w:left w:val="nil"/>
              <w:bottom w:val="single" w:color="000000" w:themeColor="text1" w:sz="4" w:space="0"/>
              <w:right w:val="nil"/>
            </w:tcBorders>
            <w:shd w:val="clear" w:color="auto" w:fill="auto"/>
            <w:vAlign w:val="center"/>
          </w:tcPr>
          <w:p w14:paraId="7579E750">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37"/>
                <w:rFonts w:hint="eastAsia" w:ascii="宋体" w:hAnsi="宋体" w:eastAsia="宋体" w:cs="宋体"/>
                <w:b w:val="0"/>
                <w:bCs w:val="0"/>
                <w:sz w:val="18"/>
                <w:szCs w:val="18"/>
                <w:lang w:val="en-US" w:eastAsia="zh-CN" w:bidi="ar"/>
              </w:rPr>
            </w:pPr>
            <w:r>
              <w:rPr>
                <w:rStyle w:val="37"/>
                <w:rFonts w:hint="eastAsia" w:ascii="宋体" w:hAnsi="宋体" w:eastAsia="宋体" w:cs="宋体"/>
                <w:b w:val="0"/>
                <w:bCs w:val="0"/>
                <w:sz w:val="18"/>
                <w:szCs w:val="18"/>
                <w:lang w:val="en-US" w:eastAsia="zh-CN" w:bidi="ar"/>
              </w:rPr>
              <w:t>{%if HRRInfo.</w:t>
            </w:r>
            <w:r>
              <w:rPr>
                <w:rFonts w:hint="eastAsia" w:ascii="宋体" w:hAnsi="宋体" w:eastAsia="宋体" w:cs="宋体"/>
                <w:b w:val="0"/>
                <w:bCs w:val="0"/>
                <w:color w:val="000000"/>
                <w:sz w:val="18"/>
                <w:szCs w:val="18"/>
                <w:lang w:val="en-US" w:eastAsia="zh-CN"/>
              </w:rPr>
              <w:t>RAD51B</w:t>
            </w:r>
            <w:r>
              <w:rPr>
                <w:rStyle w:val="37"/>
                <w:rFonts w:hint="eastAsia" w:ascii="宋体" w:hAnsi="宋体" w:eastAsia="宋体" w:cs="宋体"/>
                <w:b w:val="0"/>
                <w:bCs w:val="0"/>
                <w:sz w:val="18"/>
                <w:szCs w:val="18"/>
                <w:lang w:val="en-US" w:eastAsia="zh-CN" w:bidi="ar"/>
              </w:rPr>
              <w:t>== ‘-’%}未见变异{% else %}{{</w:t>
            </w:r>
            <w:r>
              <w:rPr>
                <w:rFonts w:hint="eastAsia" w:ascii="宋体" w:hAnsi="宋体" w:eastAsia="宋体" w:cs="宋体"/>
                <w:b w:val="0"/>
                <w:bCs w:val="0"/>
                <w:color w:val="000000"/>
                <w:kern w:val="0"/>
                <w:sz w:val="18"/>
                <w:szCs w:val="18"/>
                <w:lang w:val="en-US" w:eastAsia="zh-CN" w:bidi="ar-SA"/>
              </w:rPr>
              <w:t>HRRInfo.</w:t>
            </w:r>
            <w:r>
              <w:rPr>
                <w:rFonts w:hint="eastAsia" w:ascii="宋体" w:hAnsi="宋体" w:eastAsia="宋体" w:cs="宋体"/>
                <w:b w:val="0"/>
                <w:bCs w:val="0"/>
                <w:color w:val="000000"/>
                <w:sz w:val="18"/>
                <w:szCs w:val="18"/>
                <w:lang w:val="en-US" w:eastAsia="zh-CN"/>
              </w:rPr>
              <w:t>RAD51B|</w:t>
            </w:r>
            <w:r>
              <w:rPr>
                <w:rStyle w:val="37"/>
                <w:rFonts w:hint="eastAsia" w:ascii="宋体" w:hAnsi="宋体" w:eastAsia="宋体" w:cs="宋体"/>
                <w:b w:val="0"/>
                <w:bCs w:val="0"/>
                <w:sz w:val="18"/>
                <w:szCs w:val="18"/>
                <w:lang w:val="en-US" w:eastAsia="zh-CN" w:bidi="ar"/>
              </w:rPr>
              <w:t>splitlines}}{% endif %}</w:t>
            </w:r>
          </w:p>
        </w:tc>
        <w:tc>
          <w:tcPr>
            <w:tcW w:w="6323" w:type="dxa"/>
            <w:vMerge w:val="continue"/>
            <w:tcBorders>
              <w:top w:val="single" w:color="000000" w:themeColor="text1" w:sz="4" w:space="0"/>
              <w:left w:val="nil"/>
              <w:bottom w:val="single" w:color="000000" w:themeColor="text1" w:sz="4" w:space="0"/>
            </w:tcBorders>
            <w:shd w:val="clear" w:color="auto" w:fill="auto"/>
            <w:vAlign w:val="center"/>
          </w:tcPr>
          <w:p w14:paraId="02714949">
            <w:pPr>
              <w:pStyle w:val="10"/>
              <w:keepNext w:val="0"/>
              <w:keepLines w:val="0"/>
              <w:widowControl/>
              <w:suppressLineNumbers w:val="0"/>
              <w:rPr>
                <w:rFonts w:hint="eastAsia" w:ascii="宋体" w:hAnsi="宋体" w:eastAsia="宋体" w:cs="宋体"/>
                <w:color w:val="000000"/>
                <w:sz w:val="18"/>
                <w:szCs w:val="18"/>
                <w:lang w:val="en-US" w:eastAsia="zh-CN"/>
              </w:rPr>
            </w:pPr>
          </w:p>
        </w:tc>
      </w:tr>
      <w:tr w14:paraId="2710EA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118" w:type="dxa"/>
            <w:tcBorders>
              <w:top w:val="single" w:color="000000" w:themeColor="text1" w:sz="4" w:space="0"/>
              <w:bottom w:val="single" w:color="000000" w:themeColor="text1" w:sz="4" w:space="0"/>
              <w:right w:val="nil"/>
            </w:tcBorders>
            <w:shd w:val="clear" w:color="auto" w:fill="auto"/>
            <w:vAlign w:val="center"/>
          </w:tcPr>
          <w:p w14:paraId="72CD69F3">
            <w:pPr>
              <w:widowControl/>
              <w:snapToGrid w:val="0"/>
              <w:jc w:val="center"/>
              <w:textAlignment w:val="center"/>
              <w:rPr>
                <w:rFonts w:hint="eastAsia" w:ascii="宋体" w:hAnsi="宋体" w:eastAsia="宋体" w:cs="宋体"/>
                <w:b w:val="0"/>
                <w:bCs w:val="0"/>
                <w:color w:val="000000"/>
                <w:sz w:val="18"/>
                <w:szCs w:val="18"/>
                <w:lang w:val="en-US" w:eastAsia="zh-CN"/>
              </w:rPr>
            </w:pPr>
            <w:r>
              <w:rPr>
                <w:rFonts w:hint="eastAsia" w:ascii="宋体" w:hAnsi="宋体" w:eastAsia="宋体" w:cs="宋体"/>
                <w:b w:val="0"/>
                <w:bCs w:val="0"/>
                <w:color w:val="000000"/>
                <w:sz w:val="18"/>
                <w:szCs w:val="18"/>
                <w:lang w:val="en-US" w:eastAsia="zh-CN"/>
              </w:rPr>
              <w:t>RAD51C</w:t>
            </w:r>
          </w:p>
        </w:tc>
        <w:tc>
          <w:tcPr>
            <w:tcW w:w="2497" w:type="dxa"/>
            <w:tcBorders>
              <w:top w:val="single" w:color="000000" w:themeColor="text1" w:sz="4" w:space="0"/>
              <w:left w:val="nil"/>
              <w:bottom w:val="single" w:color="000000" w:themeColor="text1" w:sz="4" w:space="0"/>
              <w:right w:val="nil"/>
            </w:tcBorders>
            <w:shd w:val="clear" w:color="auto" w:fill="auto"/>
            <w:vAlign w:val="center"/>
          </w:tcPr>
          <w:p w14:paraId="4A8FCFE1">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37"/>
                <w:rFonts w:hint="eastAsia" w:ascii="宋体" w:hAnsi="宋体" w:eastAsia="宋体" w:cs="宋体"/>
                <w:b w:val="0"/>
                <w:bCs w:val="0"/>
                <w:sz w:val="18"/>
                <w:szCs w:val="18"/>
                <w:lang w:val="en-US" w:eastAsia="zh-CN" w:bidi="ar"/>
              </w:rPr>
            </w:pPr>
            <w:r>
              <w:rPr>
                <w:rStyle w:val="37"/>
                <w:rFonts w:hint="eastAsia" w:ascii="宋体" w:hAnsi="宋体" w:eastAsia="宋体" w:cs="宋体"/>
                <w:b w:val="0"/>
                <w:bCs w:val="0"/>
                <w:sz w:val="18"/>
                <w:szCs w:val="18"/>
                <w:lang w:val="en-US" w:eastAsia="zh-CN" w:bidi="ar"/>
              </w:rPr>
              <w:t>{%if HRRInfo.</w:t>
            </w:r>
            <w:r>
              <w:rPr>
                <w:rFonts w:hint="eastAsia" w:ascii="宋体" w:hAnsi="宋体" w:eastAsia="宋体" w:cs="宋体"/>
                <w:b w:val="0"/>
                <w:bCs w:val="0"/>
                <w:color w:val="000000"/>
                <w:sz w:val="18"/>
                <w:szCs w:val="18"/>
                <w:lang w:val="en-US" w:eastAsia="zh-CN"/>
              </w:rPr>
              <w:t>RAD51C</w:t>
            </w:r>
            <w:r>
              <w:rPr>
                <w:rStyle w:val="37"/>
                <w:rFonts w:hint="eastAsia" w:ascii="宋体" w:hAnsi="宋体" w:eastAsia="宋体" w:cs="宋体"/>
                <w:b w:val="0"/>
                <w:bCs w:val="0"/>
                <w:sz w:val="18"/>
                <w:szCs w:val="18"/>
                <w:lang w:val="en-US" w:eastAsia="zh-CN" w:bidi="ar"/>
              </w:rPr>
              <w:t>== ‘-’%}未见变异{% else %}{{</w:t>
            </w:r>
            <w:r>
              <w:rPr>
                <w:rFonts w:hint="eastAsia" w:ascii="宋体" w:hAnsi="宋体" w:eastAsia="宋体" w:cs="宋体"/>
                <w:b w:val="0"/>
                <w:bCs w:val="0"/>
                <w:color w:val="000000"/>
                <w:kern w:val="0"/>
                <w:sz w:val="18"/>
                <w:szCs w:val="18"/>
                <w:lang w:val="en-US" w:eastAsia="zh-CN" w:bidi="ar-SA"/>
              </w:rPr>
              <w:t>HRRInfo.</w:t>
            </w:r>
            <w:r>
              <w:rPr>
                <w:rFonts w:hint="eastAsia" w:ascii="宋体" w:hAnsi="宋体" w:eastAsia="宋体" w:cs="宋体"/>
                <w:b w:val="0"/>
                <w:bCs w:val="0"/>
                <w:color w:val="000000"/>
                <w:sz w:val="18"/>
                <w:szCs w:val="18"/>
                <w:lang w:val="en-US" w:eastAsia="zh-CN"/>
              </w:rPr>
              <w:t>RAD51C|</w:t>
            </w:r>
            <w:r>
              <w:rPr>
                <w:rStyle w:val="37"/>
                <w:rFonts w:hint="eastAsia" w:ascii="宋体" w:hAnsi="宋体" w:eastAsia="宋体" w:cs="宋体"/>
                <w:b w:val="0"/>
                <w:bCs w:val="0"/>
                <w:sz w:val="18"/>
                <w:szCs w:val="18"/>
                <w:lang w:val="en-US" w:eastAsia="zh-CN" w:bidi="ar"/>
              </w:rPr>
              <w:t>splitlines}}{% endif %}</w:t>
            </w:r>
          </w:p>
        </w:tc>
        <w:tc>
          <w:tcPr>
            <w:tcW w:w="6323" w:type="dxa"/>
            <w:vMerge w:val="continue"/>
            <w:tcBorders>
              <w:top w:val="single" w:color="000000" w:themeColor="text1" w:sz="4" w:space="0"/>
              <w:left w:val="nil"/>
              <w:bottom w:val="single" w:color="000000" w:themeColor="text1" w:sz="4" w:space="0"/>
            </w:tcBorders>
            <w:shd w:val="clear" w:color="auto" w:fill="auto"/>
            <w:vAlign w:val="center"/>
          </w:tcPr>
          <w:p w14:paraId="3CB9EBB8">
            <w:pPr>
              <w:pStyle w:val="10"/>
              <w:keepNext w:val="0"/>
              <w:keepLines w:val="0"/>
              <w:widowControl/>
              <w:suppressLineNumbers w:val="0"/>
              <w:rPr>
                <w:rFonts w:hint="eastAsia" w:ascii="宋体" w:hAnsi="宋体" w:eastAsia="宋体" w:cs="宋体"/>
                <w:color w:val="000000"/>
                <w:sz w:val="18"/>
                <w:szCs w:val="18"/>
                <w:lang w:val="en-US" w:eastAsia="zh-CN"/>
              </w:rPr>
            </w:pPr>
          </w:p>
        </w:tc>
      </w:tr>
      <w:tr w14:paraId="3A7C3E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118" w:type="dxa"/>
            <w:tcBorders>
              <w:top w:val="single" w:color="000000" w:themeColor="text1" w:sz="4" w:space="0"/>
              <w:bottom w:val="single" w:color="000000" w:themeColor="text1" w:sz="4" w:space="0"/>
              <w:right w:val="nil"/>
            </w:tcBorders>
            <w:shd w:val="clear" w:color="auto" w:fill="auto"/>
            <w:vAlign w:val="center"/>
          </w:tcPr>
          <w:p w14:paraId="36278386">
            <w:pPr>
              <w:widowControl/>
              <w:snapToGrid w:val="0"/>
              <w:jc w:val="center"/>
              <w:textAlignment w:val="center"/>
              <w:rPr>
                <w:rFonts w:hint="eastAsia" w:ascii="宋体" w:hAnsi="宋体" w:eastAsia="宋体" w:cs="宋体"/>
                <w:b w:val="0"/>
                <w:bCs w:val="0"/>
                <w:color w:val="000000"/>
                <w:sz w:val="18"/>
                <w:szCs w:val="18"/>
                <w:lang w:val="en-US" w:eastAsia="zh-CN"/>
              </w:rPr>
            </w:pPr>
            <w:r>
              <w:rPr>
                <w:rFonts w:hint="eastAsia" w:ascii="宋体" w:hAnsi="宋体" w:eastAsia="宋体" w:cs="宋体"/>
                <w:b w:val="0"/>
                <w:bCs w:val="0"/>
                <w:color w:val="000000"/>
                <w:sz w:val="18"/>
                <w:szCs w:val="18"/>
                <w:lang w:val="en-US" w:eastAsia="zh-CN"/>
              </w:rPr>
              <w:t>RAD51D</w:t>
            </w:r>
          </w:p>
        </w:tc>
        <w:tc>
          <w:tcPr>
            <w:tcW w:w="2497" w:type="dxa"/>
            <w:tcBorders>
              <w:top w:val="single" w:color="000000" w:themeColor="text1" w:sz="4" w:space="0"/>
              <w:left w:val="nil"/>
              <w:bottom w:val="single" w:color="000000" w:themeColor="text1" w:sz="4" w:space="0"/>
              <w:right w:val="nil"/>
            </w:tcBorders>
            <w:shd w:val="clear" w:color="auto" w:fill="auto"/>
            <w:vAlign w:val="center"/>
          </w:tcPr>
          <w:p w14:paraId="2DB7047A">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37"/>
                <w:rFonts w:hint="eastAsia" w:ascii="宋体" w:hAnsi="宋体" w:eastAsia="宋体" w:cs="宋体"/>
                <w:b w:val="0"/>
                <w:bCs w:val="0"/>
                <w:sz w:val="18"/>
                <w:szCs w:val="18"/>
                <w:lang w:val="en-US" w:eastAsia="zh-CN" w:bidi="ar"/>
              </w:rPr>
            </w:pPr>
            <w:r>
              <w:rPr>
                <w:rStyle w:val="37"/>
                <w:rFonts w:hint="eastAsia" w:ascii="宋体" w:hAnsi="宋体" w:eastAsia="宋体" w:cs="宋体"/>
                <w:b w:val="0"/>
                <w:bCs w:val="0"/>
                <w:sz w:val="18"/>
                <w:szCs w:val="18"/>
                <w:lang w:val="en-US" w:eastAsia="zh-CN" w:bidi="ar"/>
              </w:rPr>
              <w:t>{%if HRRInfo.</w:t>
            </w:r>
            <w:r>
              <w:rPr>
                <w:rFonts w:hint="eastAsia" w:ascii="宋体" w:hAnsi="宋体" w:eastAsia="宋体" w:cs="宋体"/>
                <w:b w:val="0"/>
                <w:bCs w:val="0"/>
                <w:color w:val="000000"/>
                <w:sz w:val="18"/>
                <w:szCs w:val="18"/>
                <w:lang w:val="en-US" w:eastAsia="zh-CN"/>
              </w:rPr>
              <w:t>RAD51D</w:t>
            </w:r>
            <w:r>
              <w:rPr>
                <w:rStyle w:val="37"/>
                <w:rFonts w:hint="eastAsia" w:ascii="宋体" w:hAnsi="宋体" w:eastAsia="宋体" w:cs="宋体"/>
                <w:b w:val="0"/>
                <w:bCs w:val="0"/>
                <w:sz w:val="18"/>
                <w:szCs w:val="18"/>
                <w:lang w:val="en-US" w:eastAsia="zh-CN" w:bidi="ar"/>
              </w:rPr>
              <w:t>== ‘-’%}未见变异{% else %}{{</w:t>
            </w:r>
            <w:r>
              <w:rPr>
                <w:rFonts w:hint="eastAsia" w:ascii="宋体" w:hAnsi="宋体" w:eastAsia="宋体" w:cs="宋体"/>
                <w:b w:val="0"/>
                <w:bCs w:val="0"/>
                <w:color w:val="000000"/>
                <w:kern w:val="0"/>
                <w:sz w:val="18"/>
                <w:szCs w:val="18"/>
                <w:lang w:val="en-US" w:eastAsia="zh-CN" w:bidi="ar-SA"/>
              </w:rPr>
              <w:t>HRRInfo.</w:t>
            </w:r>
            <w:r>
              <w:rPr>
                <w:rFonts w:hint="eastAsia" w:ascii="宋体" w:hAnsi="宋体" w:eastAsia="宋体" w:cs="宋体"/>
                <w:b w:val="0"/>
                <w:bCs w:val="0"/>
                <w:color w:val="000000"/>
                <w:sz w:val="18"/>
                <w:szCs w:val="18"/>
                <w:lang w:val="en-US" w:eastAsia="zh-CN"/>
              </w:rPr>
              <w:t>RAD51D|</w:t>
            </w:r>
            <w:r>
              <w:rPr>
                <w:rStyle w:val="37"/>
                <w:rFonts w:hint="eastAsia" w:ascii="宋体" w:hAnsi="宋体" w:eastAsia="宋体" w:cs="宋体"/>
                <w:b w:val="0"/>
                <w:bCs w:val="0"/>
                <w:sz w:val="18"/>
                <w:szCs w:val="18"/>
                <w:lang w:val="en-US" w:eastAsia="zh-CN" w:bidi="ar"/>
              </w:rPr>
              <w:t>splitlines}}{% endif %}</w:t>
            </w:r>
          </w:p>
        </w:tc>
        <w:tc>
          <w:tcPr>
            <w:tcW w:w="6323" w:type="dxa"/>
            <w:vMerge w:val="continue"/>
            <w:tcBorders>
              <w:top w:val="single" w:color="000000" w:themeColor="text1" w:sz="4" w:space="0"/>
              <w:left w:val="nil"/>
              <w:bottom w:val="single" w:color="000000" w:themeColor="text1" w:sz="4" w:space="0"/>
            </w:tcBorders>
            <w:shd w:val="clear" w:color="auto" w:fill="auto"/>
            <w:vAlign w:val="center"/>
          </w:tcPr>
          <w:p w14:paraId="79F0DBCE">
            <w:pPr>
              <w:pStyle w:val="10"/>
              <w:keepNext w:val="0"/>
              <w:keepLines w:val="0"/>
              <w:widowControl/>
              <w:suppressLineNumbers w:val="0"/>
              <w:rPr>
                <w:rFonts w:hint="eastAsia" w:ascii="宋体" w:hAnsi="宋体" w:eastAsia="宋体" w:cs="宋体"/>
                <w:color w:val="000000"/>
                <w:sz w:val="18"/>
                <w:szCs w:val="18"/>
                <w:lang w:val="en-US" w:eastAsia="zh-CN"/>
              </w:rPr>
            </w:pPr>
          </w:p>
        </w:tc>
      </w:tr>
      <w:tr w14:paraId="717E1B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118" w:type="dxa"/>
            <w:tcBorders>
              <w:top w:val="single" w:color="000000" w:themeColor="text1" w:sz="4" w:space="0"/>
              <w:bottom w:val="single" w:color="000000" w:themeColor="text1" w:sz="4" w:space="0"/>
              <w:right w:val="nil"/>
            </w:tcBorders>
            <w:shd w:val="clear" w:color="auto" w:fill="auto"/>
            <w:vAlign w:val="center"/>
          </w:tcPr>
          <w:p w14:paraId="424BB26E">
            <w:pPr>
              <w:widowControl/>
              <w:snapToGrid w:val="0"/>
              <w:jc w:val="center"/>
              <w:textAlignment w:val="center"/>
              <w:rPr>
                <w:rFonts w:hint="eastAsia" w:ascii="宋体" w:hAnsi="宋体" w:eastAsia="宋体" w:cs="宋体"/>
                <w:b w:val="0"/>
                <w:bCs w:val="0"/>
                <w:color w:val="000000"/>
                <w:sz w:val="18"/>
                <w:szCs w:val="18"/>
                <w:lang w:val="en-US" w:eastAsia="zh-CN"/>
              </w:rPr>
            </w:pPr>
            <w:r>
              <w:rPr>
                <w:rFonts w:hint="eastAsia" w:ascii="宋体" w:hAnsi="宋体" w:eastAsia="宋体" w:cs="宋体"/>
                <w:b w:val="0"/>
                <w:bCs w:val="0"/>
                <w:color w:val="000000"/>
                <w:sz w:val="18"/>
                <w:szCs w:val="18"/>
                <w:lang w:val="en-US" w:eastAsia="zh-CN"/>
              </w:rPr>
              <w:t>RAD54L</w:t>
            </w:r>
          </w:p>
        </w:tc>
        <w:tc>
          <w:tcPr>
            <w:tcW w:w="2497" w:type="dxa"/>
            <w:tcBorders>
              <w:top w:val="single" w:color="000000" w:themeColor="text1" w:sz="4" w:space="0"/>
              <w:left w:val="nil"/>
              <w:bottom w:val="single" w:color="000000" w:themeColor="text1" w:sz="4" w:space="0"/>
              <w:right w:val="nil"/>
            </w:tcBorders>
            <w:shd w:val="clear" w:color="auto" w:fill="auto"/>
            <w:vAlign w:val="center"/>
          </w:tcPr>
          <w:p w14:paraId="7A1010C6">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37"/>
                <w:rFonts w:hint="eastAsia" w:ascii="宋体" w:hAnsi="宋体" w:eastAsia="宋体" w:cs="宋体"/>
                <w:b w:val="0"/>
                <w:bCs w:val="0"/>
                <w:sz w:val="18"/>
                <w:szCs w:val="18"/>
                <w:lang w:val="en-US" w:eastAsia="zh-CN" w:bidi="ar"/>
              </w:rPr>
            </w:pPr>
            <w:r>
              <w:rPr>
                <w:rStyle w:val="37"/>
                <w:rFonts w:hint="eastAsia" w:ascii="宋体" w:hAnsi="宋体" w:eastAsia="宋体" w:cs="宋体"/>
                <w:b w:val="0"/>
                <w:bCs w:val="0"/>
                <w:sz w:val="18"/>
                <w:szCs w:val="18"/>
                <w:lang w:val="en-US" w:eastAsia="zh-CN" w:bidi="ar"/>
              </w:rPr>
              <w:t>{%if HRRInfo.</w:t>
            </w:r>
            <w:r>
              <w:rPr>
                <w:rFonts w:hint="eastAsia" w:ascii="宋体" w:hAnsi="宋体" w:eastAsia="宋体" w:cs="宋体"/>
                <w:b w:val="0"/>
                <w:bCs w:val="0"/>
                <w:color w:val="000000"/>
                <w:sz w:val="18"/>
                <w:szCs w:val="18"/>
                <w:lang w:val="en-US" w:eastAsia="zh-CN"/>
              </w:rPr>
              <w:t>RAD54L</w:t>
            </w:r>
            <w:r>
              <w:rPr>
                <w:rStyle w:val="37"/>
                <w:rFonts w:hint="eastAsia" w:ascii="宋体" w:hAnsi="宋体" w:eastAsia="宋体" w:cs="宋体"/>
                <w:b w:val="0"/>
                <w:bCs w:val="0"/>
                <w:sz w:val="18"/>
                <w:szCs w:val="18"/>
                <w:lang w:val="en-US" w:eastAsia="zh-CN" w:bidi="ar"/>
              </w:rPr>
              <w:t>== ‘-’%}未见变异{% else %}{{</w:t>
            </w:r>
            <w:r>
              <w:rPr>
                <w:rFonts w:hint="eastAsia" w:ascii="宋体" w:hAnsi="宋体" w:eastAsia="宋体" w:cs="宋体"/>
                <w:b w:val="0"/>
                <w:bCs w:val="0"/>
                <w:color w:val="000000"/>
                <w:kern w:val="0"/>
                <w:sz w:val="18"/>
                <w:szCs w:val="18"/>
                <w:lang w:val="en-US" w:eastAsia="zh-CN" w:bidi="ar-SA"/>
              </w:rPr>
              <w:t>HRRInfo.</w:t>
            </w:r>
            <w:r>
              <w:rPr>
                <w:rFonts w:hint="eastAsia" w:ascii="宋体" w:hAnsi="宋体" w:eastAsia="宋体" w:cs="宋体"/>
                <w:b w:val="0"/>
                <w:bCs w:val="0"/>
                <w:color w:val="000000"/>
                <w:sz w:val="18"/>
                <w:szCs w:val="18"/>
                <w:lang w:val="en-US" w:eastAsia="zh-CN"/>
              </w:rPr>
              <w:t>RAD54L|</w:t>
            </w:r>
            <w:r>
              <w:rPr>
                <w:rStyle w:val="37"/>
                <w:rFonts w:hint="eastAsia" w:ascii="宋体" w:hAnsi="宋体" w:eastAsia="宋体" w:cs="宋体"/>
                <w:b w:val="0"/>
                <w:bCs w:val="0"/>
                <w:sz w:val="18"/>
                <w:szCs w:val="18"/>
                <w:lang w:val="en-US" w:eastAsia="zh-CN" w:bidi="ar"/>
              </w:rPr>
              <w:t>splitlines}}{% endif %}</w:t>
            </w:r>
          </w:p>
        </w:tc>
        <w:tc>
          <w:tcPr>
            <w:tcW w:w="6323" w:type="dxa"/>
            <w:vMerge w:val="continue"/>
            <w:tcBorders>
              <w:top w:val="single" w:color="000000" w:themeColor="text1" w:sz="4" w:space="0"/>
              <w:left w:val="nil"/>
              <w:bottom w:val="single" w:color="000000" w:themeColor="text1" w:sz="4" w:space="0"/>
            </w:tcBorders>
            <w:shd w:val="clear" w:color="auto" w:fill="auto"/>
            <w:vAlign w:val="center"/>
          </w:tcPr>
          <w:p w14:paraId="3F181191">
            <w:pPr>
              <w:pStyle w:val="10"/>
              <w:keepNext w:val="0"/>
              <w:keepLines w:val="0"/>
              <w:widowControl/>
              <w:suppressLineNumbers w:val="0"/>
              <w:rPr>
                <w:rFonts w:hint="eastAsia" w:ascii="宋体" w:hAnsi="宋体" w:eastAsia="宋体" w:cs="宋体"/>
                <w:color w:val="000000"/>
                <w:sz w:val="18"/>
                <w:szCs w:val="18"/>
                <w:lang w:val="en-US" w:eastAsia="zh-CN"/>
              </w:rPr>
            </w:pPr>
          </w:p>
        </w:tc>
      </w:tr>
      <w:tr w14:paraId="1EE623A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9938" w:type="dxa"/>
            <w:gridSpan w:val="3"/>
            <w:tcBorders>
              <w:top w:val="single" w:color="000000" w:themeColor="text1" w:sz="4" w:space="0"/>
              <w:bottom w:val="single" w:color="000000" w:themeColor="text1" w:sz="4" w:space="0"/>
            </w:tcBorders>
            <w:shd w:val="clear" w:color="auto" w:fill="auto"/>
            <w:vAlign w:val="center"/>
          </w:tcPr>
          <w:p w14:paraId="20FD5B2E">
            <w:pPr>
              <w:pStyle w:val="10"/>
              <w:keepNext w:val="0"/>
              <w:keepLines w:val="0"/>
              <w:widowControl/>
              <w:suppressLineNumbers w:val="0"/>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{%tr endif %}</w:t>
            </w:r>
          </w:p>
        </w:tc>
      </w:tr>
    </w:tbl>
    <w:p w14:paraId="7E592E8C">
      <w:pPr>
        <w:rPr>
          <w:rFonts w:hint="eastAsia" w:ascii="宋体" w:hAnsi="宋体" w:eastAsia="宋体" w:cs="宋体"/>
          <w:sz w:val="13"/>
          <w:szCs w:val="13"/>
          <w:lang w:val="en-US" w:eastAsia="zh-CN"/>
        </w:rPr>
      </w:pPr>
    </w:p>
    <w:p w14:paraId="4C95FA7C">
      <w:pPr>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注：HRR模块只报出HRR基因的体系I、II类，胚系P/LP突变，其他无意义或者意义未明的不在该模块展示</w:t>
      </w:r>
    </w:p>
    <w:p w14:paraId="752C876D">
      <w:pPr>
        <w:rPr>
          <w:rFonts w:hint="default"/>
          <w:lang w:val="en-US" w:eastAsia="zh-CN"/>
        </w:rPr>
      </w:pPr>
      <w:r>
        <w:rPr>
          <w:rFonts w:hint="default"/>
          <w:lang w:val="en-US" w:eastAsia="zh-CN"/>
        </w:rPr>
        <w:br w:type="page"/>
      </w:r>
    </w:p>
    <w:p w14:paraId="6AC277D6">
      <w:pPr>
        <w:rPr>
          <w:rFonts w:hint="eastAsia" w:ascii="微软雅黑" w:hAnsi="微软雅黑" w:eastAsia="微软雅黑" w:cs="微软雅黑"/>
          <w:b/>
          <w:color w:val="18CF96"/>
          <w:sz w:val="10"/>
          <w:szCs w:val="10"/>
          <w:u w:color="006CB6"/>
          <w:lang w:val="zh-Hans" w:eastAsia="zh-CN"/>
        </w:rPr>
      </w:pPr>
      <w:r>
        <w:rPr>
          <w:rFonts w:hint="eastAsia" w:ascii="Times New Roman" w:hAnsi="Times New Roman" w:eastAsia="微软雅黑" w:cs="Times New Roman"/>
          <w:sz w:val="24"/>
          <w:szCs w:val="24"/>
          <w:lang w:eastAsia="zh-CN"/>
        </w:rPr>
        <w:t>{%if BodyDrugDrugDetectionStr or unknownVarAnalysisStr or geneticCancerRiskInfo %}</w:t>
      </w:r>
    </w:p>
    <w:p w14:paraId="38A7ED16">
      <w:pPr>
        <w:rPr>
          <w:rFonts w:hint="eastAsia" w:ascii="宋体" w:hAnsi="宋体" w:eastAsia="宋体" w:cs="宋体"/>
          <w:lang w:eastAsia="zh-CN"/>
        </w:rPr>
      </w:pPr>
      <w:r>
        <w:rPr>
          <w:rFonts w:hint="eastAsia" w:ascii="宋体" w:hAnsi="宋体" w:eastAsia="宋体" w:cs="宋体"/>
          <w:color w:val="006CB6"/>
        </w:rPr>
        <mc:AlternateContent>
          <mc:Choice Requires="wps">
            <w:drawing>
              <wp:inline distT="0" distB="0" distL="0" distR="0">
                <wp:extent cx="6275070" cy="297180"/>
                <wp:effectExtent l="4445" t="4445" r="14605" b="18415"/>
                <wp:docPr id="8" name="同侧圆角矩形 8"/>
                <wp:cNvGraphicFramePr/>
                <a:graphic xmlns:a="http://schemas.openxmlformats.org/drawingml/2006/main">
                  <a:graphicData uri="http://schemas.microsoft.com/office/word/2010/wordprocessingShape">
                    <wps:wsp>
                      <wps:cNvSpPr/>
                      <wps:spPr>
                        <a:xfrm>
                          <a:off x="0" y="0"/>
                          <a:ext cx="6275070" cy="297180"/>
                        </a:xfrm>
                        <a:prstGeom prst="round2SameRect">
                          <a:avLst/>
                        </a:prstGeom>
                        <a:solidFill>
                          <a:srgbClr val="18CF96"/>
                        </a:solidFill>
                        <a:ln>
                          <a:solidFill>
                            <a:srgbClr val="18CF96"/>
                          </a:solidFill>
                        </a:ln>
                        <a:effectLst/>
                      </wps:spPr>
                      <wps:style>
                        <a:lnRef idx="1">
                          <a:schemeClr val="accent1"/>
                        </a:lnRef>
                        <a:fillRef idx="3">
                          <a:schemeClr val="accent1"/>
                        </a:fillRef>
                        <a:effectRef idx="2">
                          <a:schemeClr val="accent1"/>
                        </a:effectRef>
                        <a:fontRef idx="minor">
                          <a:schemeClr val="lt1"/>
                        </a:fontRef>
                      </wps:style>
                      <wps:txbx>
                        <w:txbxContent>
                          <w:p w14:paraId="315987A2">
                            <w:pPr>
                              <w:keepNext w:val="0"/>
                              <w:keepLines w:val="0"/>
                              <w:pageBreakBefore w:val="0"/>
                              <w:widowControl w:val="0"/>
                              <w:kinsoku/>
                              <w:wordWrap/>
                              <w:overflowPunct/>
                              <w:topLinePunct w:val="0"/>
                              <w:bidi w:val="0"/>
                              <w:adjustRightInd/>
                              <w:snapToGrid/>
                              <w:spacing w:before="0" w:beforeLines="30" w:line="400" w:lineRule="exact"/>
                              <w:ind w:left="0" w:leftChars="0" w:firstLine="0" w:firstLineChars="0"/>
                              <w:jc w:val="left"/>
                              <w:textAlignment w:val="auto"/>
                              <w:rPr>
                                <w:rFonts w:hint="default" w:ascii="Times New Roman" w:hAnsi="Times New Roman" w:eastAsia="宋体" w:cs="Times New Roman"/>
                                <w:b/>
                                <w:color w:val="FFFFFF" w:themeColor="background1"/>
                                <w:sz w:val="24"/>
                                <w:szCs w:val="36"/>
                                <w:lang w:val="en-US" w:eastAsia="zh-CN"/>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变异结果解析</w:t>
                            </w:r>
                          </w:p>
                        </w:txbxContent>
                      </wps:txbx>
                      <wps:bodyPr rot="0" spcFirstLastPara="0" vertOverflow="overflow" horzOverflow="overflow" vert="horz" wrap="square" lIns="36000" tIns="0" rIns="36000" bIns="0" numCol="1" spcCol="0" rtlCol="0" fromWordArt="0" anchor="ctr" anchorCtr="0" forceAA="0" compatLnSpc="1">
                        <a:noAutofit/>
                      </wps:bodyPr>
                    </wps:wsp>
                  </a:graphicData>
                </a:graphic>
              </wp:inline>
            </w:drawing>
          </mc:Choice>
          <mc:Fallback>
            <w:pict>
              <v:shape id="_x0000_s1026" o:spid="_x0000_s1026" style="height:23.4pt;width:494.1pt;v-text-anchor:middle;" fillcolor="#18CF96" filled="t" stroked="t" coordsize="6275070,297180" o:gfxdata="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EvAGsbSAAAABAEA&#10;AA8AAAAAAAAAAQAgAAAAIgAAAGRycy9kb3ducmV2LnhtbFBLAQIUABQAAAAIAIdO4kBDK5vekgIA&#10;ABoFAAAOAAAAAAAAAAEAIAAAACEBAABkcnMvZTJvRG9jLnhtbFBLBQYAAAAABgAGAFkBAAAlBgAA&#10;AAA=&#10;" path="m49530,0l6225539,0c6252894,0,6275069,22175,6275069,49530l6275070,297180,6275070,297180,0,297180,0,297180,0,49530c0,22175,22175,0,49530,0xe">
                <v:path textboxrect="0,0,6275070,297180" o:connectlocs="6275070,148590;3137535,297180;0,148590;3137535,0" o:connectangles="0,82,164,247"/>
                <v:fill on="t" focussize="0,0"/>
                <v:stroke weight="0.5pt" color="#18CF96 [3204]" miterlimit="8" joinstyle="miter"/>
                <v:imagedata o:title=""/>
                <o:lock v:ext="edit" aspectratio="f"/>
                <v:textbox inset="1mm,0mm,1mm,0mm">
                  <w:txbxContent>
                    <w:p w14:paraId="315987A2">
                      <w:pPr>
                        <w:keepNext w:val="0"/>
                        <w:keepLines w:val="0"/>
                        <w:pageBreakBefore w:val="0"/>
                        <w:widowControl w:val="0"/>
                        <w:kinsoku/>
                        <w:wordWrap/>
                        <w:overflowPunct/>
                        <w:topLinePunct w:val="0"/>
                        <w:bidi w:val="0"/>
                        <w:adjustRightInd/>
                        <w:snapToGrid/>
                        <w:spacing w:before="0" w:beforeLines="30" w:line="400" w:lineRule="exact"/>
                        <w:ind w:left="0" w:leftChars="0" w:firstLine="0" w:firstLineChars="0"/>
                        <w:jc w:val="left"/>
                        <w:textAlignment w:val="auto"/>
                        <w:rPr>
                          <w:rFonts w:hint="default" w:ascii="Times New Roman" w:hAnsi="Times New Roman" w:eastAsia="宋体" w:cs="Times New Roman"/>
                          <w:b/>
                          <w:color w:val="FFFFFF" w:themeColor="background1"/>
                          <w:sz w:val="24"/>
                          <w:szCs w:val="36"/>
                          <w:lang w:val="en-US" w:eastAsia="zh-CN"/>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变异结果解析</w:t>
                      </w:r>
                    </w:p>
                  </w:txbxContent>
                </v:textbox>
                <w10:wrap type="none"/>
                <w10:anchorlock/>
              </v:shape>
            </w:pict>
          </mc:Fallback>
        </mc:AlternateContent>
      </w:r>
    </w:p>
    <w:p w14:paraId="512B5732">
      <w:pPr>
        <w:bidi w:val="0"/>
        <w:rPr>
          <w:rFonts w:hint="eastAsia" w:ascii="宋体" w:hAnsi="宋体" w:eastAsia="宋体" w:cs="宋体"/>
          <w:b/>
          <w:sz w:val="18"/>
          <w:szCs w:val="18"/>
          <w:lang w:eastAsia="zh-CN"/>
        </w:rPr>
      </w:pPr>
      <w:r>
        <w:rPr>
          <w:rFonts w:hint="eastAsia" w:ascii="宋体" w:hAnsi="宋体" w:eastAsia="宋体" w:cs="宋体"/>
          <w:b/>
          <w:sz w:val="18"/>
          <w:szCs w:val="18"/>
          <w:lang w:eastAsia="zh-CN"/>
        </w:rPr>
        <w:t>{% for tdd in ComplexDrugStr %}</w:t>
      </w:r>
    </w:p>
    <w:tbl>
      <w:tblPr>
        <w:tblStyle w:val="12"/>
        <w:tblpPr w:leftFromText="180" w:rightFromText="180" w:vertAnchor="text" w:tblpXSpec="left" w:tblpY="1"/>
        <w:tblOverlap w:val="never"/>
        <w:tblW w:w="9924" w:type="dxa"/>
        <w:tblInd w:w="0" w:type="dxa"/>
        <w:tblBorders>
          <w:top w:val="single" w:color="A4A4A4" w:themeColor="background1" w:themeShade="A5" w:sz="4" w:space="0"/>
          <w:left w:val="none" w:color="auto" w:sz="0" w:space="0"/>
          <w:bottom w:val="single" w:color="A4A4A4" w:themeColor="background1" w:themeShade="A5" w:sz="4" w:space="0"/>
          <w:right w:val="none" w:color="auto" w:sz="0" w:space="0"/>
          <w:insideH w:val="single" w:color="A4A4A4" w:themeColor="background1" w:themeShade="A5" w:sz="4" w:space="0"/>
          <w:insideV w:val="single" w:color="A4A4A4" w:themeColor="background1" w:themeShade="A5" w:sz="4" w:space="0"/>
        </w:tblBorders>
        <w:tblLayout w:type="fixed"/>
        <w:tblCellMar>
          <w:top w:w="40" w:type="dxa"/>
          <w:left w:w="40" w:type="dxa"/>
          <w:bottom w:w="40" w:type="dxa"/>
          <w:right w:w="40" w:type="dxa"/>
        </w:tblCellMar>
      </w:tblPr>
      <w:tblGrid>
        <w:gridCol w:w="2723"/>
        <w:gridCol w:w="4697"/>
        <w:gridCol w:w="2504"/>
      </w:tblGrid>
      <w:tr w14:paraId="08A4FE7F">
        <w:tblPrEx>
          <w:tblBorders>
            <w:top w:val="single" w:color="A4A4A4" w:themeColor="background1" w:themeShade="A5" w:sz="4" w:space="0"/>
            <w:left w:val="none" w:color="auto" w:sz="0" w:space="0"/>
            <w:bottom w:val="single" w:color="A4A4A4" w:themeColor="background1" w:themeShade="A5" w:sz="4" w:space="0"/>
            <w:right w:val="none" w:color="auto" w:sz="0" w:space="0"/>
            <w:insideH w:val="single" w:color="A4A4A4" w:themeColor="background1" w:themeShade="A5" w:sz="4" w:space="0"/>
            <w:insideV w:val="single" w:color="A4A4A4" w:themeColor="background1" w:themeShade="A5" w:sz="4" w:space="0"/>
          </w:tblBorders>
          <w:tblCellMar>
            <w:top w:w="40" w:type="dxa"/>
            <w:left w:w="40" w:type="dxa"/>
            <w:bottom w:w="40" w:type="dxa"/>
            <w:right w:w="40" w:type="dxa"/>
          </w:tblCellMar>
        </w:tblPrEx>
        <w:trPr>
          <w:trHeight w:val="0" w:hRule="atLeast"/>
        </w:trPr>
        <w:tc>
          <w:tcPr>
            <w:tcW w:w="2723" w:type="dxa"/>
            <w:tcBorders>
              <w:top w:val="single" w:color="18CF96" w:sz="18" w:space="0"/>
              <w:bottom w:val="single" w:color="18CF96" w:sz="18" w:space="0"/>
              <w:right w:val="single" w:color="BEBEBE" w:themeColor="background1" w:themeShade="BF" w:sz="8" w:space="0"/>
            </w:tcBorders>
            <w:shd w:val="clear" w:color="auto" w:fill="auto"/>
            <w:vAlign w:val="center"/>
          </w:tcPr>
          <w:p w14:paraId="025E062F">
            <w:pPr>
              <w:keepNext/>
              <w:spacing w:before="120" w:beforeLines="50" w:after="120" w:afterLines="50"/>
              <w:rPr>
                <w:rFonts w:hint="eastAsia" w:ascii="宋体" w:hAnsi="宋体" w:eastAsia="宋体" w:cs="宋体"/>
                <w:b/>
                <w:bCs w:val="0"/>
                <w:color w:val="000000"/>
                <w:kern w:val="0"/>
                <w:sz w:val="18"/>
                <w:szCs w:val="18"/>
                <w:lang w:val="en-US" w:eastAsia="zh-CN" w:bidi="ar"/>
              </w:rPr>
            </w:pPr>
            <w:r>
              <w:rPr>
                <w:rFonts w:hint="eastAsia" w:ascii="宋体" w:hAnsi="宋体" w:eastAsia="宋体" w:cs="宋体"/>
                <w:b/>
                <w:bCs w:val="0"/>
                <w:i/>
                <w:iCs/>
                <w:sz w:val="18"/>
                <w:szCs w:val="18"/>
                <w:lang w:eastAsia="zh-CN"/>
              </w:rPr>
              <w:t>{{ tdd.comutation</w:t>
            </w:r>
            <w:r>
              <w:rPr>
                <w:rFonts w:hint="eastAsia" w:ascii="宋体" w:hAnsi="宋体" w:eastAsia="宋体" w:cs="宋体"/>
                <w:b/>
                <w:bCs w:val="0"/>
                <w:i/>
                <w:iCs/>
                <w:sz w:val="18"/>
                <w:szCs w:val="18"/>
                <w:lang w:val="en-US" w:eastAsia="zh-CN"/>
              </w:rPr>
              <w:t>1</w:t>
            </w:r>
            <w:r>
              <w:rPr>
                <w:rFonts w:hint="eastAsia" w:ascii="宋体" w:hAnsi="宋体" w:eastAsia="宋体" w:cs="宋体"/>
                <w:b/>
                <w:bCs w:val="0"/>
                <w:i/>
                <w:iCs/>
                <w:sz w:val="18"/>
                <w:szCs w:val="18"/>
                <w:lang w:eastAsia="zh-CN"/>
              </w:rPr>
              <w:t xml:space="preserve"> }}</w:t>
            </w:r>
          </w:p>
        </w:tc>
        <w:tc>
          <w:tcPr>
            <w:tcW w:w="4697" w:type="dxa"/>
            <w:tcBorders>
              <w:top w:val="single" w:color="000000" w:themeColor="text1" w:sz="8" w:space="0"/>
              <w:left w:val="single" w:color="BEBEBE" w:themeColor="background1" w:themeShade="BF" w:sz="8" w:space="0"/>
              <w:bottom w:val="single" w:color="000000" w:themeColor="text1" w:sz="8" w:space="0"/>
              <w:right w:val="nil"/>
            </w:tcBorders>
            <w:shd w:val="clear" w:color="auto" w:fill="auto"/>
            <w:vAlign w:val="center"/>
          </w:tcPr>
          <w:p w14:paraId="5552A1A4">
            <w:pPr>
              <w:keepNext w:val="0"/>
              <w:keepLines w:val="0"/>
              <w:widowControl w:val="0"/>
              <w:suppressLineNumbers w:val="0"/>
              <w:spacing w:before="2" w:beforeAutospacing="0" w:after="0" w:afterAutospacing="0"/>
              <w:ind w:left="116" w:right="116"/>
              <w:jc w:val="left"/>
              <w:rPr>
                <w:rFonts w:hint="eastAsia" w:ascii="宋体" w:hAnsi="宋体" w:eastAsia="宋体" w:cs="宋体"/>
                <w:b/>
                <w:bCs w:val="0"/>
                <w:color w:val="000000"/>
                <w:kern w:val="0"/>
                <w:sz w:val="18"/>
                <w:szCs w:val="18"/>
                <w:lang w:val="en-US" w:eastAsia="zh-CN" w:bidi="ar"/>
              </w:rPr>
            </w:pPr>
            <w:r>
              <w:rPr>
                <w:rFonts w:hint="eastAsia" w:ascii="宋体" w:hAnsi="宋体" w:eastAsia="宋体" w:cs="宋体"/>
                <w:b/>
                <w:bCs w:val="0"/>
                <w:sz w:val="18"/>
                <w:szCs w:val="18"/>
              </w:rPr>
              <w:t>检测结果：</w:t>
            </w:r>
            <w:r>
              <w:rPr>
                <w:rFonts w:hint="eastAsia" w:ascii="宋体" w:hAnsi="宋体" w:eastAsia="宋体" w:cs="宋体"/>
                <w:b/>
                <w:bCs w:val="0"/>
                <w:sz w:val="18"/>
                <w:szCs w:val="18"/>
                <w:lang w:val="en-US" w:eastAsia="zh-CN"/>
              </w:rPr>
              <w:t>{{tdd.comutation}}</w:t>
            </w:r>
          </w:p>
        </w:tc>
        <w:tc>
          <w:tcPr>
            <w:tcW w:w="2504" w:type="dxa"/>
            <w:tcBorders>
              <w:top w:val="single" w:color="000000" w:themeColor="text1" w:sz="8" w:space="0"/>
              <w:left w:val="nil"/>
              <w:bottom w:val="single" w:color="000000" w:themeColor="text1" w:sz="8" w:space="0"/>
            </w:tcBorders>
            <w:shd w:val="clear" w:color="auto" w:fill="auto"/>
            <w:vAlign w:val="center"/>
          </w:tcPr>
          <w:p w14:paraId="546B0145">
            <w:pPr>
              <w:keepNext w:val="0"/>
              <w:keepLines w:val="0"/>
              <w:pageBreakBefore w:val="0"/>
              <w:widowControl/>
              <w:suppressLineNumbers w:val="0"/>
              <w:kinsoku/>
              <w:wordWrap/>
              <w:overflowPunct/>
              <w:topLinePunct w:val="0"/>
              <w:autoSpaceDE/>
              <w:autoSpaceDN/>
              <w:bidi w:val="0"/>
              <w:adjustRightInd/>
              <w:snapToGrid/>
              <w:spacing w:line="240" w:lineRule="auto"/>
              <w:ind w:left="63" w:leftChars="30"/>
              <w:jc w:val="left"/>
              <w:textAlignment w:val="auto"/>
              <w:rPr>
                <w:rFonts w:hint="eastAsia" w:ascii="宋体" w:hAnsi="宋体" w:eastAsia="宋体" w:cs="宋体"/>
                <w:b/>
                <w:bCs w:val="0"/>
                <w:color w:val="000000"/>
                <w:kern w:val="0"/>
                <w:sz w:val="18"/>
                <w:szCs w:val="18"/>
                <w:lang w:val="en-US" w:eastAsia="zh-CN" w:bidi="ar"/>
              </w:rPr>
            </w:pPr>
            <w:r>
              <w:rPr>
                <w:rFonts w:hint="eastAsia" w:ascii="宋体" w:hAnsi="宋体" w:eastAsia="宋体" w:cs="宋体"/>
                <w:b/>
                <w:bCs w:val="0"/>
                <w:color w:val="auto"/>
                <w:sz w:val="18"/>
                <w:szCs w:val="18"/>
                <w:lang w:eastAsia="zh-CN"/>
              </w:rPr>
              <w:t>{{ tdd.mutFreqType }}</w:t>
            </w:r>
            <w:r>
              <w:rPr>
                <w:rFonts w:hint="eastAsia" w:ascii="宋体" w:hAnsi="宋体" w:eastAsia="宋体" w:cs="宋体"/>
                <w:b/>
                <w:bCs w:val="0"/>
                <w:sz w:val="18"/>
                <w:szCs w:val="18"/>
              </w:rPr>
              <w:t>：</w:t>
            </w:r>
            <w:r>
              <w:rPr>
                <w:rFonts w:hint="eastAsia" w:ascii="宋体" w:hAnsi="宋体" w:eastAsia="宋体" w:cs="宋体"/>
                <w:b/>
                <w:bCs w:val="0"/>
                <w:sz w:val="18"/>
                <w:szCs w:val="18"/>
                <w:lang w:eastAsia="zh-CN"/>
              </w:rPr>
              <w:t>{{ tdd.mutFreq }}</w:t>
            </w:r>
          </w:p>
        </w:tc>
      </w:tr>
      <w:tr w14:paraId="7378D43D">
        <w:tblPrEx>
          <w:tblBorders>
            <w:top w:val="single" w:color="A4A4A4" w:themeColor="background1" w:themeShade="A5" w:sz="4" w:space="0"/>
            <w:left w:val="none" w:color="auto" w:sz="0" w:space="0"/>
            <w:bottom w:val="single" w:color="A4A4A4" w:themeColor="background1" w:themeShade="A5" w:sz="4" w:space="0"/>
            <w:right w:val="none" w:color="auto" w:sz="0" w:space="0"/>
            <w:insideH w:val="single" w:color="A4A4A4" w:themeColor="background1" w:themeShade="A5" w:sz="4" w:space="0"/>
            <w:insideV w:val="single" w:color="A4A4A4" w:themeColor="background1" w:themeShade="A5" w:sz="4" w:space="0"/>
          </w:tblBorders>
          <w:tblCellMar>
            <w:top w:w="40" w:type="dxa"/>
            <w:left w:w="40" w:type="dxa"/>
            <w:bottom w:w="40" w:type="dxa"/>
            <w:right w:w="40" w:type="dxa"/>
          </w:tblCellMar>
        </w:tblPrEx>
        <w:trPr>
          <w:trHeight w:val="0" w:hRule="atLeast"/>
        </w:trPr>
        <w:tc>
          <w:tcPr>
            <w:tcW w:w="9924" w:type="dxa"/>
            <w:gridSpan w:val="3"/>
            <w:tcBorders>
              <w:top w:val="single" w:color="000000" w:themeColor="text1" w:sz="4" w:space="0"/>
              <w:bottom w:val="single" w:color="000000" w:themeColor="text1" w:sz="4" w:space="0"/>
            </w:tcBorders>
            <w:shd w:val="clear" w:color="auto" w:fill="auto"/>
            <w:vAlign w:val="center"/>
          </w:tcPr>
          <w:p w14:paraId="47F4DC69">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0"/>
                <w:sz w:val="18"/>
                <w:szCs w:val="18"/>
                <w:lang w:val="en-US" w:eastAsia="zh-CN" w:bidi="ar"/>
              </w:rPr>
            </w:pPr>
          </w:p>
        </w:tc>
      </w:tr>
      <w:tr w14:paraId="2001B298">
        <w:tblPrEx>
          <w:tblBorders>
            <w:top w:val="single" w:color="A4A4A4" w:themeColor="background1" w:themeShade="A5" w:sz="4" w:space="0"/>
            <w:left w:val="none" w:color="auto" w:sz="0" w:space="0"/>
            <w:bottom w:val="single" w:color="A4A4A4" w:themeColor="background1" w:themeShade="A5" w:sz="4" w:space="0"/>
            <w:right w:val="none" w:color="auto" w:sz="0" w:space="0"/>
            <w:insideH w:val="single" w:color="A4A4A4" w:themeColor="background1" w:themeShade="A5" w:sz="4" w:space="0"/>
            <w:insideV w:val="single" w:color="A4A4A4" w:themeColor="background1" w:themeShade="A5" w:sz="4" w:space="0"/>
          </w:tblBorders>
          <w:tblCellMar>
            <w:top w:w="40" w:type="dxa"/>
            <w:left w:w="40" w:type="dxa"/>
            <w:bottom w:w="40" w:type="dxa"/>
            <w:right w:w="40" w:type="dxa"/>
          </w:tblCellMar>
        </w:tblPrEx>
        <w:trPr>
          <w:trHeight w:val="0" w:hRule="atLeast"/>
        </w:trPr>
        <w:tc>
          <w:tcPr>
            <w:tcW w:w="9924" w:type="dxa"/>
            <w:gridSpan w:val="3"/>
            <w:tcBorders>
              <w:top w:val="single" w:color="000000" w:themeColor="text1" w:sz="4" w:space="0"/>
              <w:bottom w:val="single" w:color="000000" w:themeColor="text1" w:sz="4" w:space="0"/>
            </w:tcBorders>
            <w:shd w:val="clear" w:color="auto" w:fill="auto"/>
            <w:vAlign w:val="center"/>
          </w:tcPr>
          <w:p w14:paraId="6E449000">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b/>
                <w:bCs/>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 for md in tdd.medicationDescription %}{% if md.key == '突变说明:' %}</w:t>
            </w:r>
            <w:r>
              <w:rPr>
                <w:rFonts w:hint="eastAsia" w:ascii="宋体" w:hAnsi="宋体" w:eastAsia="宋体" w:cs="宋体"/>
                <w:b/>
                <w:bCs/>
                <w:color w:val="000000" w:themeColor="text1"/>
                <w:sz w:val="18"/>
                <w:szCs w:val="18"/>
                <w14:textFill>
                  <w14:solidFill>
                    <w14:schemeClr w14:val="tx1"/>
                  </w14:solidFill>
                </w14:textFill>
              </w:rPr>
              <w:t>变异解析</w:t>
            </w:r>
          </w:p>
          <w:p w14:paraId="6A0A0468">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{{md.value}}{% endif %}{% endfor %}</w:t>
            </w:r>
          </w:p>
          <w:p w14:paraId="3AEF4C07">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b/>
                <w:bCs/>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 for md in tdd.medicationDescription %}{% if md.key != '突变说明:'and md.value != ''%}{%if md.key == ’基因说明:’%}</w:t>
            </w:r>
            <w:r>
              <w:rPr>
                <w:rFonts w:hint="eastAsia" w:ascii="宋体" w:hAnsi="宋体" w:eastAsia="宋体" w:cs="宋体"/>
                <w:b/>
                <w:bCs/>
                <w:color w:val="000000" w:themeColor="text1"/>
                <w:sz w:val="18"/>
                <w:szCs w:val="18"/>
                <w14:textFill>
                  <w14:solidFill>
                    <w14:schemeClr w14:val="tx1"/>
                  </w14:solidFill>
                </w14:textFill>
              </w:rPr>
              <w:t>基因简介</w:t>
            </w:r>
          </w:p>
          <w:p w14:paraId="59A27E36">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 else %}</w:t>
            </w:r>
            <w:r>
              <w:rPr>
                <w:rFonts w:hint="eastAsia" w:ascii="宋体" w:hAnsi="宋体" w:eastAsia="宋体" w:cs="宋体"/>
                <w:b/>
                <w:bCs/>
                <w:color w:val="000000" w:themeColor="text1"/>
                <w:sz w:val="18"/>
                <w:szCs w:val="18"/>
                <w14:textFill>
                  <w14:solidFill>
                    <w14:schemeClr w14:val="tx1"/>
                  </w14:solidFill>
                </w14:textFill>
              </w:rPr>
              <w:t>{{md.key</w:t>
            </w:r>
            <w:r>
              <w:rPr>
                <w:rFonts w:hint="eastAsia" w:ascii="宋体" w:hAnsi="宋体" w:eastAsia="宋体" w:cs="宋体"/>
                <w:b/>
                <w:bCs/>
                <w:color w:val="000000" w:themeColor="text1"/>
                <w:sz w:val="18"/>
                <w:szCs w:val="18"/>
                <w:lang w:val="en-US" w:eastAsia="zh-CN"/>
                <w14:textFill>
                  <w14:solidFill>
                    <w14:schemeClr w14:val="tx1"/>
                  </w14:solidFill>
                </w14:textFill>
              </w:rPr>
              <w:t>.replace(</w:t>
            </w:r>
            <w:r>
              <w:rPr>
                <w:rFonts w:hint="default" w:ascii="宋体" w:hAnsi="宋体" w:eastAsia="宋体" w:cs="宋体"/>
                <w:b/>
                <w:bCs/>
                <w:color w:val="000000" w:themeColor="text1"/>
                <w:sz w:val="18"/>
                <w:szCs w:val="18"/>
                <w:lang w:val="en-US" w:eastAsia="zh-CN"/>
                <w14:textFill>
                  <w14:solidFill>
                    <w14:schemeClr w14:val="tx1"/>
                  </w14:solidFill>
                </w14:textFill>
              </w:rPr>
              <w:t>‘</w:t>
            </w:r>
            <w:r>
              <w:rPr>
                <w:rFonts w:hint="eastAsia" w:ascii="宋体" w:hAnsi="宋体" w:eastAsia="宋体" w:cs="宋体"/>
                <w:b/>
                <w:bCs/>
                <w:color w:val="000000" w:themeColor="text1"/>
                <w:sz w:val="18"/>
                <w:szCs w:val="18"/>
                <w:lang w:val="en-US" w:eastAsia="zh-CN"/>
                <w14:textFill>
                  <w14:solidFill>
                    <w14:schemeClr w14:val="tx1"/>
                  </w14:solidFill>
                </w14:textFill>
              </w:rPr>
              <w:t>:</w:t>
            </w:r>
            <w:r>
              <w:rPr>
                <w:rFonts w:hint="default" w:ascii="宋体" w:hAnsi="宋体" w:eastAsia="宋体" w:cs="宋体"/>
                <w:b/>
                <w:bCs/>
                <w:color w:val="000000" w:themeColor="text1"/>
                <w:sz w:val="18"/>
                <w:szCs w:val="18"/>
                <w:lang w:val="en-US" w:eastAsia="zh-CN"/>
                <w14:textFill>
                  <w14:solidFill>
                    <w14:schemeClr w14:val="tx1"/>
                  </w14:solidFill>
                </w14:textFill>
              </w:rPr>
              <w:t>’</w:t>
            </w:r>
            <w:r>
              <w:rPr>
                <w:rFonts w:hint="eastAsia" w:ascii="宋体" w:hAnsi="宋体" w:eastAsia="宋体" w:cs="宋体"/>
                <w:b/>
                <w:bCs/>
                <w:color w:val="000000" w:themeColor="text1"/>
                <w:sz w:val="18"/>
                <w:szCs w:val="18"/>
                <w:lang w:val="en-US" w:eastAsia="zh-CN"/>
                <w14:textFill>
                  <w14:solidFill>
                    <w14:schemeClr w14:val="tx1"/>
                  </w14:solidFill>
                </w14:textFill>
              </w:rPr>
              <w:t>,</w:t>
            </w:r>
            <w:r>
              <w:rPr>
                <w:rFonts w:hint="default" w:ascii="宋体" w:hAnsi="宋体" w:eastAsia="宋体" w:cs="宋体"/>
                <w:b/>
                <w:bCs/>
                <w:color w:val="000000" w:themeColor="text1"/>
                <w:sz w:val="18"/>
                <w:szCs w:val="18"/>
                <w:lang w:val="en-US" w:eastAsia="zh-CN"/>
                <w14:textFill>
                  <w14:solidFill>
                    <w14:schemeClr w14:val="tx1"/>
                  </w14:solidFill>
                </w14:textFill>
              </w:rPr>
              <w:t>’’</w:t>
            </w:r>
            <w:r>
              <w:rPr>
                <w:rFonts w:hint="eastAsia" w:ascii="宋体" w:hAnsi="宋体" w:eastAsia="宋体" w:cs="宋体"/>
                <w:b/>
                <w:bCs/>
                <w:color w:val="000000" w:themeColor="text1"/>
                <w:sz w:val="18"/>
                <w:szCs w:val="18"/>
                <w:lang w:val="en-US" w:eastAsia="zh-CN"/>
                <w14:textFill>
                  <w14:solidFill>
                    <w14:schemeClr w14:val="tx1"/>
                  </w14:solidFill>
                </w14:textFill>
              </w:rPr>
              <w:t>)</w:t>
            </w:r>
            <w:r>
              <w:rPr>
                <w:rFonts w:hint="eastAsia" w:ascii="宋体" w:hAnsi="宋体" w:eastAsia="宋体" w:cs="宋体"/>
                <w:b/>
                <w:bCs/>
                <w:color w:val="000000" w:themeColor="text1"/>
                <w:sz w:val="18"/>
                <w:szCs w:val="18"/>
                <w14:textFill>
                  <w14:solidFill>
                    <w14:schemeClr w14:val="tx1"/>
                  </w14:solidFill>
                </w14:textFill>
              </w:rPr>
              <w:t>}}</w:t>
            </w:r>
          </w:p>
          <w:p w14:paraId="0AC1F73B">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 endif %}{{md.value}}</w:t>
            </w:r>
          </w:p>
          <w:p w14:paraId="7CAE4CCA">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 endif %}{% endfor %}</w:t>
            </w:r>
          </w:p>
        </w:tc>
      </w:tr>
    </w:tbl>
    <w:p w14:paraId="141EA729">
      <w:pPr>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{%if tdd.drugResearchList != [] %}</w:t>
      </w:r>
    </w:p>
    <w:p w14:paraId="2C0FB6E7">
      <w:pPr>
        <w:keepNext/>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潜在受益药物研究信息：</w:t>
      </w:r>
    </w:p>
    <w:tbl>
      <w:tblPr>
        <w:tblStyle w:val="12"/>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77A73C5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single" w:color="000000" w:themeColor="text1" w:sz="4" w:space="0"/>
              <w:right w:val="nil"/>
            </w:tcBorders>
            <w:shd w:val="clear" w:color="auto" w:fill="00D392"/>
            <w:vAlign w:val="center"/>
          </w:tcPr>
          <w:p w14:paraId="3A192B9D">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药物名称</w:t>
            </w:r>
          </w:p>
        </w:tc>
        <w:tc>
          <w:tcPr>
            <w:tcW w:w="1417" w:type="dxa"/>
            <w:tcBorders>
              <w:top w:val="nil"/>
              <w:left w:val="nil"/>
              <w:bottom w:val="single" w:color="000000" w:themeColor="text1" w:sz="4" w:space="0"/>
              <w:right w:val="nil"/>
            </w:tcBorders>
            <w:shd w:val="clear" w:color="auto" w:fill="00D392"/>
            <w:vAlign w:val="center"/>
          </w:tcPr>
          <w:p w14:paraId="5B8FFF1B">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相关疾病</w:t>
            </w:r>
          </w:p>
        </w:tc>
        <w:tc>
          <w:tcPr>
            <w:tcW w:w="1232" w:type="dxa"/>
            <w:tcBorders>
              <w:top w:val="nil"/>
              <w:left w:val="nil"/>
              <w:bottom w:val="single" w:color="000000" w:themeColor="text1" w:sz="4" w:space="0"/>
              <w:right w:val="nil"/>
            </w:tcBorders>
            <w:shd w:val="clear" w:color="auto" w:fill="00D392"/>
            <w:vAlign w:val="center"/>
          </w:tcPr>
          <w:p w14:paraId="3CA03BD6">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证据等级</w:t>
            </w:r>
          </w:p>
        </w:tc>
        <w:tc>
          <w:tcPr>
            <w:tcW w:w="5695" w:type="dxa"/>
            <w:tcBorders>
              <w:top w:val="nil"/>
              <w:left w:val="nil"/>
              <w:bottom w:val="single" w:color="000000" w:themeColor="text1" w:sz="4" w:space="0"/>
              <w:right w:val="nil"/>
            </w:tcBorders>
            <w:shd w:val="clear" w:color="auto" w:fill="00D392"/>
            <w:vAlign w:val="center"/>
          </w:tcPr>
          <w:p w14:paraId="1049C7D8">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循证医学信息</w:t>
            </w:r>
          </w:p>
        </w:tc>
      </w:tr>
      <w:tr w14:paraId="15A3A1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0000" w:themeColor="text1" w:sz="4" w:space="0"/>
              <w:left w:val="nil"/>
              <w:bottom w:val="nil"/>
              <w:right w:val="nil"/>
            </w:tcBorders>
            <w:vAlign w:val="center"/>
          </w:tcPr>
          <w:p w14:paraId="53ADB659">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b/>
                <w:sz w:val="18"/>
                <w:szCs w:val="18"/>
                <w:lang w:eastAsia="zh-CN"/>
              </w:rPr>
              <w:t>{%tr for dis in tdd.drugResearchList %}</w:t>
            </w:r>
          </w:p>
        </w:tc>
      </w:tr>
      <w:tr w14:paraId="5781694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nil"/>
              <w:left w:val="nil"/>
              <w:bottom w:val="single" w:color="000000" w:themeColor="text1" w:sz="4" w:space="0"/>
              <w:right w:val="nil"/>
            </w:tcBorders>
            <w:vAlign w:val="center"/>
          </w:tcPr>
          <w:p w14:paraId="4CCB68FB">
            <w:pPr>
              <w:spacing w:before="1" w:line="249" w:lineRule="auto"/>
              <w:ind w:right="131"/>
              <w:jc w:val="center"/>
              <w:rPr>
                <w:rFonts w:hint="eastAsia" w:ascii="宋体" w:hAnsi="宋体" w:eastAsia="宋体" w:cs="宋体"/>
                <w:b/>
                <w:sz w:val="18"/>
                <w:szCs w:val="18"/>
                <w:highlight w:val="yellow"/>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dis.drug_name_chinese3</w:t>
            </w:r>
            <w:r>
              <w:rPr>
                <w:rFonts w:hint="eastAsia" w:ascii="宋体" w:hAnsi="宋体" w:eastAsia="宋体" w:cs="宋体"/>
                <w:sz w:val="18"/>
                <w:szCs w:val="18"/>
                <w:lang w:eastAsia="zh-CN"/>
              </w:rPr>
              <w:t xml:space="preserve"> }}</w:t>
            </w:r>
          </w:p>
        </w:tc>
        <w:tc>
          <w:tcPr>
            <w:tcW w:w="1417" w:type="dxa"/>
            <w:tcBorders>
              <w:top w:val="nil"/>
              <w:left w:val="nil"/>
              <w:bottom w:val="single" w:color="000000" w:themeColor="text1" w:sz="4" w:space="0"/>
              <w:right w:val="nil"/>
            </w:tcBorders>
            <w:vAlign w:val="center"/>
          </w:tcPr>
          <w:p w14:paraId="69B723FF">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{{dis.</w:t>
            </w:r>
            <w:r>
              <w:rPr>
                <w:rFonts w:hint="eastAsia" w:ascii="宋体" w:hAnsi="宋体" w:eastAsia="宋体" w:cs="宋体"/>
                <w:bCs/>
                <w:sz w:val="18"/>
                <w:szCs w:val="18"/>
                <w:lang w:eastAsia="zh-CN"/>
              </w:rPr>
              <w:t>disease_name_chinese</w:t>
            </w:r>
            <w:r>
              <w:rPr>
                <w:rFonts w:hint="eastAsia" w:ascii="宋体" w:hAnsi="宋体" w:eastAsia="宋体" w:cs="宋体"/>
                <w:sz w:val="18"/>
                <w:szCs w:val="18"/>
                <w:lang w:eastAsia="zh-CN"/>
              </w:rPr>
              <w:t>}}</w:t>
            </w:r>
          </w:p>
        </w:tc>
        <w:tc>
          <w:tcPr>
            <w:tcW w:w="1232" w:type="dxa"/>
            <w:tcBorders>
              <w:top w:val="nil"/>
              <w:left w:val="nil"/>
              <w:bottom w:val="single" w:color="000000" w:themeColor="text1" w:sz="4" w:space="0"/>
              <w:right w:val="nil"/>
            </w:tcBorders>
            <w:vAlign w:val="center"/>
          </w:tcPr>
          <w:p w14:paraId="40711FE4">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dis.evidence_phase_chinese</w:t>
            </w:r>
            <w:r>
              <w:rPr>
                <w:rFonts w:hint="eastAsia" w:ascii="宋体" w:hAnsi="宋体" w:eastAsia="宋体" w:cs="宋体"/>
                <w:sz w:val="18"/>
                <w:szCs w:val="18"/>
                <w:lang w:eastAsia="zh-CN"/>
              </w:rPr>
              <w:t>}}</w:t>
            </w:r>
          </w:p>
        </w:tc>
        <w:tc>
          <w:tcPr>
            <w:tcW w:w="5695" w:type="dxa"/>
            <w:tcBorders>
              <w:top w:val="nil"/>
              <w:left w:val="nil"/>
              <w:bottom w:val="single" w:color="000000" w:themeColor="text1" w:sz="4" w:space="0"/>
              <w:right w:val="nil"/>
            </w:tcBorders>
            <w:vAlign w:val="center"/>
          </w:tcPr>
          <w:p w14:paraId="5DAE4677">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dis.annotation_chinese</w:t>
            </w:r>
            <w:r>
              <w:rPr>
                <w:rFonts w:hint="eastAsia" w:ascii="宋体" w:hAnsi="宋体" w:eastAsia="宋体" w:cs="宋体"/>
                <w:sz w:val="18"/>
                <w:szCs w:val="18"/>
                <w:lang w:eastAsia="zh-CN"/>
              </w:rPr>
              <w:t>}}</w:t>
            </w:r>
          </w:p>
        </w:tc>
      </w:tr>
      <w:tr w14:paraId="2AAA371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0000" w:themeColor="text1" w:sz="4" w:space="0"/>
              <w:left w:val="nil"/>
              <w:bottom w:val="single" w:color="000000" w:themeColor="text1" w:sz="4" w:space="0"/>
              <w:right w:val="nil"/>
            </w:tcBorders>
            <w:vAlign w:val="center"/>
          </w:tcPr>
          <w:p w14:paraId="5487D5E0">
            <w:pPr>
              <w:keepNext/>
              <w:spacing w:before="26"/>
              <w:jc w:val="center"/>
              <w:rPr>
                <w:rFonts w:hint="eastAsia" w:ascii="宋体" w:hAnsi="宋体" w:eastAsia="宋体" w:cs="宋体"/>
                <w:bCs/>
                <w:sz w:val="18"/>
                <w:szCs w:val="18"/>
                <w:lang w:eastAsia="zh-CN"/>
              </w:rPr>
            </w:pPr>
            <w:r>
              <w:rPr>
                <w:rFonts w:hint="eastAsia" w:ascii="宋体" w:hAnsi="宋体" w:eastAsia="宋体" w:cs="宋体"/>
                <w:b/>
                <w:sz w:val="18"/>
                <w:szCs w:val="18"/>
                <w:lang w:eastAsia="zh-CN"/>
              </w:rPr>
              <w:t>{%tr endfor %}</w:t>
            </w:r>
          </w:p>
        </w:tc>
      </w:tr>
    </w:tbl>
    <w:p w14:paraId="7F27AFB8">
      <w:pPr>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 endif %}{%if tdd.potentialDrugList != [] %}</w:t>
      </w:r>
    </w:p>
    <w:p w14:paraId="0605869D">
      <w:pPr>
        <w:keepNext/>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潜在</w:t>
      </w:r>
      <w:r>
        <w:rPr>
          <w:rFonts w:hint="eastAsia" w:ascii="宋体" w:hAnsi="宋体" w:eastAsia="宋体" w:cs="宋体"/>
          <w:b/>
          <w:color w:val="FF0000"/>
          <w:sz w:val="18"/>
          <w:szCs w:val="18"/>
          <w:lang w:eastAsia="zh-CN"/>
        </w:rPr>
        <w:t>耐药</w:t>
      </w:r>
      <w:r>
        <w:rPr>
          <w:rFonts w:hint="eastAsia" w:ascii="宋体" w:hAnsi="宋体" w:eastAsia="宋体" w:cs="宋体"/>
          <w:b/>
          <w:sz w:val="18"/>
          <w:szCs w:val="18"/>
          <w:lang w:eastAsia="zh-CN"/>
        </w:rPr>
        <w:t>研究信息：</w:t>
      </w:r>
    </w:p>
    <w:tbl>
      <w:tblPr>
        <w:tblStyle w:val="12"/>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CD78F0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single" w:color="000000" w:themeColor="text1" w:sz="4" w:space="0"/>
              <w:right w:val="nil"/>
            </w:tcBorders>
            <w:shd w:val="clear" w:color="auto" w:fill="00D392"/>
            <w:vAlign w:val="center"/>
          </w:tcPr>
          <w:p w14:paraId="6097186A">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药物名称</w:t>
            </w:r>
          </w:p>
        </w:tc>
        <w:tc>
          <w:tcPr>
            <w:tcW w:w="1417" w:type="dxa"/>
            <w:tcBorders>
              <w:top w:val="nil"/>
              <w:left w:val="nil"/>
              <w:bottom w:val="single" w:color="000000" w:themeColor="text1" w:sz="4" w:space="0"/>
              <w:right w:val="nil"/>
            </w:tcBorders>
            <w:shd w:val="clear" w:color="auto" w:fill="00D392"/>
            <w:vAlign w:val="center"/>
          </w:tcPr>
          <w:p w14:paraId="415D18EC">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相关疾病</w:t>
            </w:r>
          </w:p>
        </w:tc>
        <w:tc>
          <w:tcPr>
            <w:tcW w:w="1261" w:type="dxa"/>
            <w:tcBorders>
              <w:top w:val="nil"/>
              <w:left w:val="nil"/>
              <w:bottom w:val="single" w:color="000000" w:themeColor="text1" w:sz="4" w:space="0"/>
              <w:right w:val="nil"/>
            </w:tcBorders>
            <w:shd w:val="clear" w:color="auto" w:fill="00D392"/>
            <w:vAlign w:val="center"/>
          </w:tcPr>
          <w:p w14:paraId="2D510662">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证据等级</w:t>
            </w:r>
          </w:p>
        </w:tc>
        <w:tc>
          <w:tcPr>
            <w:tcW w:w="5666" w:type="dxa"/>
            <w:tcBorders>
              <w:top w:val="nil"/>
              <w:left w:val="nil"/>
              <w:bottom w:val="single" w:color="000000" w:themeColor="text1" w:sz="4" w:space="0"/>
              <w:right w:val="nil"/>
            </w:tcBorders>
            <w:shd w:val="clear" w:color="auto" w:fill="00D392"/>
            <w:vAlign w:val="center"/>
          </w:tcPr>
          <w:p w14:paraId="44307857">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循证医学信息</w:t>
            </w:r>
          </w:p>
        </w:tc>
      </w:tr>
      <w:tr w14:paraId="32BADB8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0000" w:themeColor="text1" w:sz="4" w:space="0"/>
              <w:left w:val="nil"/>
              <w:bottom w:val="nil"/>
              <w:right w:val="nil"/>
            </w:tcBorders>
            <w:vAlign w:val="center"/>
          </w:tcPr>
          <w:p w14:paraId="3744BCE2">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b/>
                <w:sz w:val="18"/>
                <w:szCs w:val="18"/>
                <w:lang w:eastAsia="zh-CN"/>
              </w:rPr>
              <w:t>{%tr for dis in tdd.potentialDrugList %}</w:t>
            </w:r>
          </w:p>
        </w:tc>
      </w:tr>
      <w:tr w14:paraId="5073EB2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nil"/>
              <w:left w:val="nil"/>
              <w:bottom w:val="single" w:color="000000" w:themeColor="text1" w:sz="4" w:space="0"/>
              <w:right w:val="nil"/>
            </w:tcBorders>
            <w:vAlign w:val="center"/>
          </w:tcPr>
          <w:p w14:paraId="5BD4FBAD">
            <w:pPr>
              <w:spacing w:before="1" w:line="249" w:lineRule="auto"/>
              <w:ind w:right="131"/>
              <w:jc w:val="center"/>
              <w:rPr>
                <w:rFonts w:hint="eastAsia" w:ascii="宋体" w:hAnsi="宋体" w:eastAsia="宋体" w:cs="宋体"/>
                <w:b/>
                <w:sz w:val="18"/>
                <w:szCs w:val="18"/>
                <w:highlight w:val="yellow"/>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dis.drug_name_chinese3</w:t>
            </w:r>
            <w:r>
              <w:rPr>
                <w:rFonts w:hint="eastAsia" w:ascii="宋体" w:hAnsi="宋体" w:eastAsia="宋体" w:cs="宋体"/>
                <w:sz w:val="18"/>
                <w:szCs w:val="18"/>
                <w:lang w:eastAsia="zh-CN"/>
              </w:rPr>
              <w:t xml:space="preserve"> }}</w:t>
            </w:r>
          </w:p>
        </w:tc>
        <w:tc>
          <w:tcPr>
            <w:tcW w:w="1417" w:type="dxa"/>
            <w:tcBorders>
              <w:top w:val="nil"/>
              <w:left w:val="nil"/>
              <w:bottom w:val="single" w:color="000000" w:themeColor="text1" w:sz="4" w:space="0"/>
              <w:right w:val="nil"/>
            </w:tcBorders>
            <w:vAlign w:val="center"/>
          </w:tcPr>
          <w:p w14:paraId="5BEE7CB9">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{{dis.</w:t>
            </w:r>
            <w:r>
              <w:rPr>
                <w:rFonts w:hint="eastAsia" w:ascii="宋体" w:hAnsi="宋体" w:eastAsia="宋体" w:cs="宋体"/>
                <w:bCs/>
                <w:sz w:val="18"/>
                <w:szCs w:val="18"/>
                <w:lang w:eastAsia="zh-CN"/>
              </w:rPr>
              <w:t>disease_name_chinese</w:t>
            </w:r>
            <w:r>
              <w:rPr>
                <w:rFonts w:hint="eastAsia" w:ascii="宋体" w:hAnsi="宋体" w:eastAsia="宋体" w:cs="宋体"/>
                <w:sz w:val="18"/>
                <w:szCs w:val="18"/>
                <w:lang w:eastAsia="zh-CN"/>
              </w:rPr>
              <w:t>}}</w:t>
            </w:r>
          </w:p>
        </w:tc>
        <w:tc>
          <w:tcPr>
            <w:tcW w:w="1261" w:type="dxa"/>
            <w:tcBorders>
              <w:top w:val="nil"/>
              <w:left w:val="nil"/>
              <w:bottom w:val="single" w:color="000000" w:themeColor="text1" w:sz="4" w:space="0"/>
              <w:right w:val="nil"/>
            </w:tcBorders>
            <w:vAlign w:val="center"/>
          </w:tcPr>
          <w:p w14:paraId="123DE61C">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dis.evidence_phase_chinese</w:t>
            </w:r>
            <w:r>
              <w:rPr>
                <w:rFonts w:hint="eastAsia" w:ascii="宋体" w:hAnsi="宋体" w:eastAsia="宋体" w:cs="宋体"/>
                <w:sz w:val="18"/>
                <w:szCs w:val="18"/>
                <w:lang w:eastAsia="zh-CN"/>
              </w:rPr>
              <w:t>}}</w:t>
            </w:r>
          </w:p>
        </w:tc>
        <w:tc>
          <w:tcPr>
            <w:tcW w:w="5666" w:type="dxa"/>
            <w:tcBorders>
              <w:top w:val="nil"/>
              <w:left w:val="nil"/>
              <w:bottom w:val="single" w:color="000000" w:themeColor="text1" w:sz="4" w:space="0"/>
              <w:right w:val="nil"/>
            </w:tcBorders>
            <w:vAlign w:val="center"/>
          </w:tcPr>
          <w:p w14:paraId="39C3096C">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dis.annotation_chinese</w:t>
            </w:r>
            <w:r>
              <w:rPr>
                <w:rFonts w:hint="eastAsia" w:ascii="宋体" w:hAnsi="宋体" w:eastAsia="宋体" w:cs="宋体"/>
                <w:sz w:val="18"/>
                <w:szCs w:val="18"/>
                <w:lang w:eastAsia="zh-CN"/>
              </w:rPr>
              <w:t>}}</w:t>
            </w:r>
          </w:p>
        </w:tc>
      </w:tr>
      <w:tr w14:paraId="7481803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0000" w:themeColor="text1" w:sz="4" w:space="0"/>
              <w:left w:val="nil"/>
              <w:bottom w:val="single" w:color="000000" w:themeColor="text1" w:sz="4" w:space="0"/>
              <w:right w:val="nil"/>
            </w:tcBorders>
            <w:vAlign w:val="center"/>
          </w:tcPr>
          <w:p w14:paraId="2703BF80">
            <w:pPr>
              <w:keepNext/>
              <w:spacing w:before="26"/>
              <w:jc w:val="center"/>
              <w:rPr>
                <w:rFonts w:hint="eastAsia" w:ascii="宋体" w:hAnsi="宋体" w:eastAsia="宋体" w:cs="宋体"/>
                <w:bCs/>
                <w:sz w:val="18"/>
                <w:szCs w:val="18"/>
                <w:lang w:eastAsia="zh-CN"/>
              </w:rPr>
            </w:pPr>
            <w:r>
              <w:rPr>
                <w:rFonts w:hint="eastAsia" w:ascii="宋体" w:hAnsi="宋体" w:eastAsia="宋体" w:cs="宋体"/>
                <w:b/>
                <w:sz w:val="18"/>
                <w:szCs w:val="18"/>
                <w:lang w:eastAsia="zh-CN"/>
              </w:rPr>
              <w:t>{%tr endfor %}</w:t>
            </w:r>
          </w:p>
        </w:tc>
      </w:tr>
    </w:tbl>
    <w:p w14:paraId="1094B59E">
      <w:pPr>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 endif %}{%if tdd.clinicalTrialInformationStr!= [] %}</w:t>
      </w:r>
    </w:p>
    <w:p w14:paraId="5338202A">
      <w:pPr>
        <w:keepNext/>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临床试验信息</w:t>
      </w:r>
    </w:p>
    <w:tbl>
      <w:tblPr>
        <w:tblStyle w:val="12"/>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34C22C6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single" w:color="000000" w:themeColor="text1" w:sz="4" w:space="0"/>
              <w:right w:val="nil"/>
            </w:tcBorders>
            <w:shd w:val="clear" w:color="auto" w:fill="00D392"/>
            <w:vAlign w:val="center"/>
          </w:tcPr>
          <w:p w14:paraId="37EF9AC5">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ID</w:t>
            </w:r>
          </w:p>
        </w:tc>
        <w:tc>
          <w:tcPr>
            <w:tcW w:w="3884" w:type="dxa"/>
            <w:tcBorders>
              <w:top w:val="nil"/>
              <w:left w:val="nil"/>
              <w:bottom w:val="single" w:color="000000" w:themeColor="text1" w:sz="4" w:space="0"/>
              <w:right w:val="nil"/>
            </w:tcBorders>
            <w:shd w:val="clear" w:color="auto" w:fill="00D392"/>
            <w:vAlign w:val="center"/>
          </w:tcPr>
          <w:p w14:paraId="59F750B1">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临床试验名称</w:t>
            </w:r>
          </w:p>
        </w:tc>
        <w:tc>
          <w:tcPr>
            <w:tcW w:w="1246" w:type="dxa"/>
            <w:tcBorders>
              <w:top w:val="nil"/>
              <w:left w:val="nil"/>
              <w:bottom w:val="single" w:color="000000" w:themeColor="text1" w:sz="4" w:space="0"/>
              <w:right w:val="nil"/>
            </w:tcBorders>
            <w:shd w:val="clear" w:color="auto" w:fill="00D392"/>
            <w:vAlign w:val="center"/>
          </w:tcPr>
          <w:p w14:paraId="680A56E6">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肿瘤类型</w:t>
            </w:r>
          </w:p>
        </w:tc>
        <w:tc>
          <w:tcPr>
            <w:tcW w:w="1035" w:type="dxa"/>
            <w:tcBorders>
              <w:top w:val="nil"/>
              <w:left w:val="nil"/>
              <w:bottom w:val="single" w:color="000000" w:themeColor="text1" w:sz="4" w:space="0"/>
              <w:right w:val="nil"/>
            </w:tcBorders>
            <w:shd w:val="clear" w:color="auto" w:fill="00D392"/>
            <w:vAlign w:val="center"/>
          </w:tcPr>
          <w:p w14:paraId="5A6A7E66">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阶段</w:t>
            </w:r>
          </w:p>
        </w:tc>
        <w:tc>
          <w:tcPr>
            <w:tcW w:w="1204" w:type="dxa"/>
            <w:tcBorders>
              <w:top w:val="nil"/>
              <w:left w:val="nil"/>
              <w:bottom w:val="single" w:color="000000" w:themeColor="text1" w:sz="4" w:space="0"/>
              <w:right w:val="nil"/>
            </w:tcBorders>
            <w:shd w:val="clear" w:color="auto" w:fill="00D392"/>
            <w:vAlign w:val="center"/>
          </w:tcPr>
          <w:p w14:paraId="385E9F99">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药物</w:t>
            </w:r>
          </w:p>
        </w:tc>
        <w:tc>
          <w:tcPr>
            <w:tcW w:w="856" w:type="dxa"/>
            <w:tcBorders>
              <w:top w:val="nil"/>
              <w:left w:val="nil"/>
              <w:bottom w:val="single" w:color="000000" w:themeColor="text1" w:sz="4" w:space="0"/>
              <w:right w:val="nil"/>
            </w:tcBorders>
            <w:shd w:val="clear" w:color="auto" w:fill="00D392"/>
            <w:vAlign w:val="center"/>
          </w:tcPr>
          <w:p w14:paraId="4577758C">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地点</w:t>
            </w:r>
          </w:p>
        </w:tc>
      </w:tr>
      <w:tr w14:paraId="7FA74D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0000" w:themeColor="text1" w:sz="4" w:space="0"/>
              <w:bottom w:val="nil"/>
            </w:tcBorders>
            <w:vAlign w:val="center"/>
          </w:tcPr>
          <w:p w14:paraId="5981D25B">
            <w:pPr>
              <w:keepNext/>
              <w:spacing w:before="26"/>
              <w:jc w:val="center"/>
              <w:rPr>
                <w:rFonts w:hint="eastAsia" w:ascii="宋体" w:hAnsi="宋体" w:eastAsia="宋体" w:cs="宋体"/>
                <w:bCs/>
                <w:sz w:val="18"/>
                <w:szCs w:val="18"/>
                <w:lang w:eastAsia="zh-CN"/>
              </w:rPr>
            </w:pPr>
            <w:r>
              <w:rPr>
                <w:rFonts w:hint="eastAsia" w:ascii="宋体" w:hAnsi="宋体" w:eastAsia="宋体" w:cs="宋体"/>
                <w:b/>
                <w:sz w:val="18"/>
                <w:szCs w:val="18"/>
                <w:lang w:eastAsia="zh-CN"/>
              </w:rPr>
              <w:t>{%tr for cti in tdd.clinicalTrialInformationStr %}</w:t>
            </w:r>
          </w:p>
        </w:tc>
      </w:tr>
      <w:tr w14:paraId="0524245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nil"/>
              <w:bottom w:val="single" w:color="000000" w:themeColor="text1" w:sz="4" w:space="0"/>
              <w:right w:val="nil"/>
            </w:tcBorders>
            <w:vAlign w:val="center"/>
          </w:tcPr>
          <w:p w14:paraId="68B7694B">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cti.clinical_trial_id }}</w:t>
            </w:r>
          </w:p>
        </w:tc>
        <w:tc>
          <w:tcPr>
            <w:tcW w:w="3884" w:type="dxa"/>
            <w:tcBorders>
              <w:top w:val="nil"/>
              <w:left w:val="nil"/>
              <w:bottom w:val="single" w:color="000000" w:themeColor="text1" w:sz="4" w:space="0"/>
              <w:right w:val="nil"/>
            </w:tcBorders>
            <w:vAlign w:val="center"/>
          </w:tcPr>
          <w:p w14:paraId="7D5795A4">
            <w:pPr>
              <w:keepNext/>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cti.title_chinese }}</w:t>
            </w:r>
          </w:p>
        </w:tc>
        <w:tc>
          <w:tcPr>
            <w:tcW w:w="1246" w:type="dxa"/>
            <w:tcBorders>
              <w:top w:val="nil"/>
              <w:left w:val="nil"/>
              <w:bottom w:val="single" w:color="000000" w:themeColor="text1" w:sz="4" w:space="0"/>
              <w:right w:val="nil"/>
            </w:tcBorders>
            <w:vAlign w:val="center"/>
          </w:tcPr>
          <w:p w14:paraId="3C98FE36">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cti.condition_chinese }}</w:t>
            </w:r>
          </w:p>
        </w:tc>
        <w:tc>
          <w:tcPr>
            <w:tcW w:w="1035" w:type="dxa"/>
            <w:tcBorders>
              <w:top w:val="nil"/>
              <w:left w:val="nil"/>
              <w:bottom w:val="single" w:color="000000" w:themeColor="text1" w:sz="4" w:space="0"/>
              <w:right w:val="nil"/>
            </w:tcBorders>
            <w:vAlign w:val="center"/>
          </w:tcPr>
          <w:p w14:paraId="64C25E36">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cti.phase }}</w:t>
            </w:r>
          </w:p>
        </w:tc>
        <w:tc>
          <w:tcPr>
            <w:tcW w:w="1204" w:type="dxa"/>
            <w:tcBorders>
              <w:top w:val="nil"/>
              <w:left w:val="nil"/>
              <w:bottom w:val="single" w:color="000000" w:themeColor="text1" w:sz="4" w:space="0"/>
              <w:right w:val="nil"/>
            </w:tcBorders>
            <w:vAlign w:val="center"/>
          </w:tcPr>
          <w:p w14:paraId="1A75D593">
            <w:pPr>
              <w:spacing w:before="1" w:line="249" w:lineRule="auto"/>
              <w:ind w:right="131"/>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 xml:space="preserve">{% for d in </w:t>
            </w:r>
            <w:r>
              <w:rPr>
                <w:rFonts w:hint="eastAsia" w:ascii="宋体" w:hAnsi="宋体" w:eastAsia="宋体" w:cs="宋体"/>
                <w:bCs/>
                <w:sz w:val="18"/>
                <w:szCs w:val="18"/>
                <w:lang w:eastAsia="zh-CN"/>
              </w:rPr>
              <w:t>cti.drug_name_chinese</w:t>
            </w:r>
            <w:r>
              <w:rPr>
                <w:rFonts w:hint="eastAsia" w:ascii="宋体" w:hAnsi="宋体" w:eastAsia="宋体" w:cs="宋体"/>
                <w:sz w:val="18"/>
                <w:szCs w:val="18"/>
                <w:lang w:eastAsia="zh-CN"/>
              </w:rPr>
              <w:t xml:space="preserve"> %}{%if loop.last%}{{ d.name }}{%else%}{{ d.name }}</w:t>
            </w:r>
          </w:p>
          <w:p w14:paraId="0A09E645">
            <w:pPr>
              <w:keepNext/>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{%endif%}{% endfor %}</w:t>
            </w:r>
          </w:p>
        </w:tc>
        <w:tc>
          <w:tcPr>
            <w:tcW w:w="856" w:type="dxa"/>
            <w:tcBorders>
              <w:top w:val="nil"/>
              <w:left w:val="nil"/>
              <w:bottom w:val="single" w:color="000000" w:themeColor="text1" w:sz="4" w:space="0"/>
            </w:tcBorders>
            <w:vAlign w:val="center"/>
          </w:tcPr>
          <w:p w14:paraId="7AEF3285">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cti.location_chinese }}</w:t>
            </w:r>
          </w:p>
        </w:tc>
      </w:tr>
      <w:tr w14:paraId="72ADA96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0000" w:themeColor="text1" w:sz="4" w:space="0"/>
              <w:bottom w:val="single" w:color="000000" w:themeColor="text1" w:sz="4" w:space="0"/>
            </w:tcBorders>
            <w:vAlign w:val="center"/>
          </w:tcPr>
          <w:p w14:paraId="08AA2E85">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{%tr endfor %}</w:t>
            </w:r>
          </w:p>
        </w:tc>
      </w:tr>
    </w:tbl>
    <w:p w14:paraId="0856FF4B">
      <w:pPr>
        <w:bidi w:val="0"/>
        <w:rPr>
          <w:rFonts w:hint="eastAsia" w:ascii="宋体" w:hAnsi="宋体" w:eastAsia="宋体" w:cs="宋体"/>
          <w:b/>
          <w:sz w:val="18"/>
          <w:szCs w:val="18"/>
          <w:lang w:eastAsia="zh-CN"/>
        </w:rPr>
      </w:pPr>
      <w:r>
        <w:rPr>
          <w:rFonts w:hint="eastAsia" w:ascii="宋体" w:hAnsi="宋体" w:eastAsia="宋体" w:cs="宋体"/>
          <w:b/>
          <w:sz w:val="18"/>
          <w:szCs w:val="18"/>
          <w:lang w:eastAsia="zh-CN"/>
        </w:rPr>
        <w:t>{% endif %}{% endfor %}</w:t>
      </w:r>
    </w:p>
    <w:p w14:paraId="6EF47000">
      <w:pPr>
        <w:bidi w:val="0"/>
        <w:rPr>
          <w:rFonts w:hint="eastAsia" w:ascii="宋体" w:hAnsi="宋体" w:eastAsia="宋体" w:cs="宋体"/>
          <w:b/>
          <w:sz w:val="18"/>
          <w:szCs w:val="18"/>
          <w:lang w:eastAsia="zh-CN"/>
        </w:rPr>
      </w:pPr>
      <w:r>
        <w:rPr>
          <w:rFonts w:hint="eastAsia" w:ascii="宋体" w:hAnsi="宋体" w:eastAsia="宋体" w:cs="宋体"/>
          <w:b/>
          <w:sz w:val="18"/>
          <w:szCs w:val="18"/>
          <w:lang w:eastAsia="zh-CN"/>
        </w:rPr>
        <w:t>{% for tdd in BodyDrugNoComplexStr %}</w:t>
      </w:r>
    </w:p>
    <w:tbl>
      <w:tblPr>
        <w:tblStyle w:val="12"/>
        <w:tblpPr w:leftFromText="180" w:rightFromText="180" w:vertAnchor="text" w:tblpXSpec="left" w:tblpY="1"/>
        <w:tblOverlap w:val="never"/>
        <w:tblW w:w="9924" w:type="dxa"/>
        <w:tblInd w:w="0" w:type="dxa"/>
        <w:tblBorders>
          <w:top w:val="single" w:color="A4A4A4" w:themeColor="background1" w:themeShade="A5" w:sz="4" w:space="0"/>
          <w:left w:val="none" w:color="auto" w:sz="0" w:space="0"/>
          <w:bottom w:val="single" w:color="A4A4A4" w:themeColor="background1" w:themeShade="A5" w:sz="4" w:space="0"/>
          <w:right w:val="none" w:color="auto" w:sz="0" w:space="0"/>
          <w:insideH w:val="single" w:color="A4A4A4" w:themeColor="background1" w:themeShade="A5" w:sz="4" w:space="0"/>
          <w:insideV w:val="single" w:color="A4A4A4" w:themeColor="background1" w:themeShade="A5" w:sz="4" w:space="0"/>
        </w:tblBorders>
        <w:tblLayout w:type="fixed"/>
        <w:tblCellMar>
          <w:top w:w="40" w:type="dxa"/>
          <w:left w:w="40" w:type="dxa"/>
          <w:bottom w:w="40" w:type="dxa"/>
          <w:right w:w="40" w:type="dxa"/>
        </w:tblCellMar>
      </w:tblPr>
      <w:tblGrid>
        <w:gridCol w:w="1660"/>
        <w:gridCol w:w="5760"/>
        <w:gridCol w:w="2504"/>
      </w:tblGrid>
      <w:tr w14:paraId="3E1D4BE9">
        <w:tblPrEx>
          <w:tblBorders>
            <w:top w:val="single" w:color="A4A4A4" w:themeColor="background1" w:themeShade="A5" w:sz="4" w:space="0"/>
            <w:left w:val="none" w:color="auto" w:sz="0" w:space="0"/>
            <w:bottom w:val="single" w:color="A4A4A4" w:themeColor="background1" w:themeShade="A5" w:sz="4" w:space="0"/>
            <w:right w:val="none" w:color="auto" w:sz="0" w:space="0"/>
            <w:insideH w:val="single" w:color="A4A4A4" w:themeColor="background1" w:themeShade="A5" w:sz="4" w:space="0"/>
            <w:insideV w:val="single" w:color="A4A4A4" w:themeColor="background1" w:themeShade="A5" w:sz="4" w:space="0"/>
          </w:tblBorders>
          <w:tblCellMar>
            <w:top w:w="40" w:type="dxa"/>
            <w:left w:w="40" w:type="dxa"/>
            <w:bottom w:w="40" w:type="dxa"/>
            <w:right w:w="40" w:type="dxa"/>
          </w:tblCellMar>
        </w:tblPrEx>
        <w:trPr>
          <w:trHeight w:val="0" w:hRule="atLeast"/>
        </w:trPr>
        <w:tc>
          <w:tcPr>
            <w:tcW w:w="1660" w:type="dxa"/>
            <w:tcBorders>
              <w:top w:val="single" w:color="18CF96" w:sz="18" w:space="0"/>
              <w:bottom w:val="single" w:color="18CF96" w:sz="18" w:space="0"/>
              <w:right w:val="nil"/>
            </w:tcBorders>
            <w:shd w:val="clear" w:color="auto" w:fill="auto"/>
            <w:vAlign w:val="center"/>
          </w:tcPr>
          <w:p w14:paraId="154FB744">
            <w:pPr>
              <w:keepNext/>
              <w:spacing w:before="120" w:beforeLines="50" w:after="120" w:afterLines="50"/>
              <w:rPr>
                <w:rFonts w:hint="eastAsia" w:ascii="宋体" w:hAnsi="宋体" w:eastAsia="宋体" w:cs="宋体"/>
                <w:b/>
                <w:bCs w:val="0"/>
                <w:color w:val="000000"/>
                <w:kern w:val="0"/>
                <w:sz w:val="18"/>
                <w:szCs w:val="18"/>
                <w:lang w:val="en-US" w:eastAsia="zh-CN" w:bidi="ar"/>
              </w:rPr>
            </w:pPr>
            <w:r>
              <w:rPr>
                <w:rFonts w:hint="eastAsia" w:ascii="宋体" w:hAnsi="宋体" w:eastAsia="宋体" w:cs="宋体"/>
                <w:b/>
                <w:bCs w:val="0"/>
                <w:i/>
                <w:iCs/>
                <w:sz w:val="18"/>
                <w:szCs w:val="18"/>
                <w:lang w:eastAsia="zh-CN"/>
              </w:rPr>
              <w:t>{{ tdd.gene }}</w:t>
            </w:r>
          </w:p>
        </w:tc>
        <w:tc>
          <w:tcPr>
            <w:tcW w:w="5760" w:type="dxa"/>
            <w:tcBorders>
              <w:top w:val="single" w:color="000000" w:themeColor="text1" w:sz="8" w:space="0"/>
              <w:left w:val="nil"/>
              <w:bottom w:val="single" w:color="000000" w:themeColor="text1" w:sz="8" w:space="0"/>
              <w:right w:val="nil"/>
            </w:tcBorders>
            <w:shd w:val="clear" w:color="auto" w:fill="auto"/>
            <w:vAlign w:val="center"/>
          </w:tcPr>
          <w:p w14:paraId="22AF75E5">
            <w:pPr>
              <w:keepNext w:val="0"/>
              <w:keepLines w:val="0"/>
              <w:widowControl w:val="0"/>
              <w:suppressLineNumbers w:val="0"/>
              <w:spacing w:before="2" w:beforeAutospacing="0" w:after="0" w:afterAutospacing="0"/>
              <w:ind w:left="116" w:right="116"/>
              <w:jc w:val="left"/>
              <w:rPr>
                <w:rFonts w:hint="default" w:ascii="宋体" w:hAnsi="宋体" w:eastAsia="宋体" w:cs="宋体"/>
                <w:b/>
                <w:bCs w:val="0"/>
                <w:color w:val="000000"/>
                <w:kern w:val="0"/>
                <w:sz w:val="18"/>
                <w:szCs w:val="18"/>
                <w:lang w:val="en-US" w:eastAsia="zh-CN" w:bidi="ar"/>
              </w:rPr>
            </w:pPr>
            <w:r>
              <w:rPr>
                <w:rFonts w:hint="eastAsia" w:ascii="宋体" w:hAnsi="宋体" w:eastAsia="宋体" w:cs="宋体"/>
                <w:b/>
                <w:bCs w:val="0"/>
                <w:sz w:val="18"/>
                <w:szCs w:val="18"/>
                <w:highlight w:val="none"/>
              </w:rPr>
              <w:t>检测结果：</w:t>
            </w:r>
            <w:r>
              <w:rPr>
                <w:rFonts w:hint="eastAsia" w:ascii="宋体" w:hAnsi="宋体" w:eastAsia="宋体" w:cs="宋体"/>
                <w:b/>
                <w:bCs w:val="0"/>
                <w:sz w:val="18"/>
                <w:szCs w:val="18"/>
                <w:highlight w:val="none"/>
                <w:lang w:val="en-US" w:eastAsia="zh-CN"/>
              </w:rPr>
              <w:t xml:space="preserve">{%if </w:t>
            </w:r>
            <w:r>
              <w:rPr>
                <w:rFonts w:hint="default" w:ascii="宋体" w:hAnsi="宋体" w:eastAsia="宋体" w:cs="宋体"/>
                <w:b/>
                <w:bCs w:val="0"/>
                <w:sz w:val="18"/>
                <w:szCs w:val="18"/>
                <w:highlight w:val="none"/>
                <w:lang w:val="en-US" w:eastAsia="zh-CN"/>
              </w:rPr>
              <w:t>‘</w:t>
            </w:r>
            <w:r>
              <w:rPr>
                <w:rFonts w:hint="eastAsia" w:ascii="宋体" w:hAnsi="宋体" w:eastAsia="宋体" w:cs="宋体"/>
                <w:b/>
                <w:bCs w:val="0"/>
                <w:sz w:val="18"/>
                <w:szCs w:val="18"/>
                <w:highlight w:val="none"/>
                <w:lang w:val="en-US" w:eastAsia="zh-CN"/>
              </w:rPr>
              <w:t>Fusion</w:t>
            </w:r>
            <w:r>
              <w:rPr>
                <w:rFonts w:hint="default" w:ascii="宋体" w:hAnsi="宋体" w:eastAsia="宋体" w:cs="宋体"/>
                <w:b/>
                <w:bCs w:val="0"/>
                <w:sz w:val="18"/>
                <w:szCs w:val="18"/>
                <w:highlight w:val="none"/>
                <w:lang w:val="en-US" w:eastAsia="zh-CN"/>
              </w:rPr>
              <w:t>’</w:t>
            </w:r>
            <w:r>
              <w:rPr>
                <w:rFonts w:hint="eastAsia" w:ascii="宋体" w:hAnsi="宋体" w:eastAsia="宋体" w:cs="宋体"/>
                <w:b/>
                <w:bCs w:val="0"/>
                <w:sz w:val="18"/>
                <w:szCs w:val="18"/>
                <w:highlight w:val="none"/>
                <w:lang w:val="en-US" w:eastAsia="zh-CN"/>
              </w:rPr>
              <w:t xml:space="preserve">in tdd.ori_variant or </w:t>
            </w:r>
            <w:r>
              <w:rPr>
                <w:rFonts w:hint="default" w:ascii="宋体" w:hAnsi="宋体" w:eastAsia="宋体" w:cs="宋体"/>
                <w:b/>
                <w:bCs w:val="0"/>
                <w:sz w:val="18"/>
                <w:szCs w:val="18"/>
                <w:highlight w:val="none"/>
                <w:lang w:val="en-US" w:eastAsia="zh-CN"/>
              </w:rPr>
              <w:t>‘</w:t>
            </w:r>
            <w:r>
              <w:rPr>
                <w:rFonts w:hint="eastAsia" w:ascii="宋体" w:hAnsi="宋体" w:eastAsia="宋体" w:cs="宋体"/>
                <w:b/>
                <w:bCs w:val="0"/>
                <w:sz w:val="18"/>
                <w:szCs w:val="18"/>
                <w:highlight w:val="none"/>
                <w:lang w:val="en-US" w:eastAsia="zh-CN"/>
              </w:rPr>
              <w:t>Amplification</w:t>
            </w:r>
            <w:r>
              <w:rPr>
                <w:rFonts w:hint="default" w:ascii="宋体" w:hAnsi="宋体" w:eastAsia="宋体" w:cs="宋体"/>
                <w:b/>
                <w:bCs w:val="0"/>
                <w:sz w:val="18"/>
                <w:szCs w:val="18"/>
                <w:highlight w:val="none"/>
                <w:lang w:val="en-US" w:eastAsia="zh-CN"/>
              </w:rPr>
              <w:t>’</w:t>
            </w:r>
            <w:r>
              <w:rPr>
                <w:rFonts w:hint="eastAsia" w:ascii="宋体" w:hAnsi="宋体" w:eastAsia="宋体" w:cs="宋体"/>
                <w:b/>
                <w:bCs w:val="0"/>
                <w:sz w:val="18"/>
                <w:szCs w:val="18"/>
                <w:highlight w:val="none"/>
                <w:lang w:val="en-US" w:eastAsia="zh-CN"/>
              </w:rPr>
              <w:t>in tdd.ori_variant %}{{tdd.ori_variant}}{% else %}{{tdd.ori_variant.split(</w:t>
            </w:r>
            <w:r>
              <w:rPr>
                <w:rFonts w:hint="default" w:ascii="宋体" w:hAnsi="宋体" w:eastAsia="宋体" w:cs="宋体"/>
                <w:b/>
                <w:bCs w:val="0"/>
                <w:sz w:val="18"/>
                <w:szCs w:val="18"/>
                <w:highlight w:val="none"/>
                <w:lang w:val="en-US" w:eastAsia="zh-CN"/>
              </w:rPr>
              <w:t>‘</w:t>
            </w:r>
            <w:r>
              <w:rPr>
                <w:rFonts w:hint="eastAsia" w:ascii="宋体" w:hAnsi="宋体" w:eastAsia="宋体" w:cs="宋体"/>
                <w:b/>
                <w:bCs w:val="0"/>
                <w:sz w:val="18"/>
                <w:szCs w:val="18"/>
                <w:highlight w:val="none"/>
                <w:lang w:val="en-US" w:eastAsia="zh-CN"/>
              </w:rPr>
              <w:t xml:space="preserve"> </w:t>
            </w:r>
            <w:r>
              <w:rPr>
                <w:rFonts w:hint="default" w:ascii="宋体" w:hAnsi="宋体" w:eastAsia="宋体" w:cs="宋体"/>
                <w:b/>
                <w:bCs w:val="0"/>
                <w:sz w:val="18"/>
                <w:szCs w:val="18"/>
                <w:highlight w:val="none"/>
                <w:lang w:val="en-US" w:eastAsia="zh-CN"/>
              </w:rPr>
              <w:t>’</w:t>
            </w:r>
            <w:r>
              <w:rPr>
                <w:rFonts w:hint="eastAsia" w:ascii="宋体" w:hAnsi="宋体" w:eastAsia="宋体" w:cs="宋体"/>
                <w:b/>
                <w:bCs w:val="0"/>
                <w:sz w:val="18"/>
                <w:szCs w:val="18"/>
                <w:highlight w:val="none"/>
                <w:lang w:val="en-US" w:eastAsia="zh-CN"/>
              </w:rPr>
              <w:t>)[-1]}}{% endif %}</w:t>
            </w:r>
          </w:p>
        </w:tc>
        <w:tc>
          <w:tcPr>
            <w:tcW w:w="2504" w:type="dxa"/>
            <w:tcBorders>
              <w:top w:val="single" w:color="000000" w:themeColor="text1" w:sz="8" w:space="0"/>
              <w:left w:val="nil"/>
              <w:bottom w:val="single" w:color="000000" w:themeColor="text1" w:sz="8" w:space="0"/>
            </w:tcBorders>
            <w:shd w:val="clear" w:color="auto" w:fill="auto"/>
            <w:vAlign w:val="center"/>
          </w:tcPr>
          <w:p w14:paraId="3FCFC13E">
            <w:pPr>
              <w:keepNext w:val="0"/>
              <w:keepLines w:val="0"/>
              <w:pageBreakBefore w:val="0"/>
              <w:widowControl/>
              <w:suppressLineNumbers w:val="0"/>
              <w:kinsoku/>
              <w:wordWrap/>
              <w:overflowPunct/>
              <w:topLinePunct w:val="0"/>
              <w:autoSpaceDE/>
              <w:autoSpaceDN/>
              <w:bidi w:val="0"/>
              <w:adjustRightInd/>
              <w:snapToGrid/>
              <w:spacing w:line="240" w:lineRule="auto"/>
              <w:ind w:left="63" w:leftChars="30"/>
              <w:jc w:val="left"/>
              <w:textAlignment w:val="auto"/>
              <w:rPr>
                <w:rFonts w:hint="eastAsia" w:ascii="宋体" w:hAnsi="宋体" w:eastAsia="宋体" w:cs="宋体"/>
                <w:b/>
                <w:bCs w:val="0"/>
                <w:color w:val="000000"/>
                <w:kern w:val="0"/>
                <w:sz w:val="18"/>
                <w:szCs w:val="18"/>
                <w:lang w:val="en-US" w:eastAsia="zh-CN" w:bidi="ar"/>
              </w:rPr>
            </w:pPr>
            <w:r>
              <w:rPr>
                <w:rFonts w:hint="eastAsia" w:ascii="宋体" w:hAnsi="宋体" w:eastAsia="宋体" w:cs="宋体"/>
                <w:b/>
                <w:bCs w:val="0"/>
                <w:color w:val="auto"/>
                <w:sz w:val="18"/>
                <w:szCs w:val="18"/>
                <w:lang w:eastAsia="zh-CN"/>
              </w:rPr>
              <w:t>{{ tdd.mutFreqType }}</w:t>
            </w:r>
            <w:r>
              <w:rPr>
                <w:rFonts w:hint="eastAsia" w:ascii="宋体" w:hAnsi="宋体" w:eastAsia="宋体" w:cs="宋体"/>
                <w:b/>
                <w:bCs w:val="0"/>
                <w:sz w:val="18"/>
                <w:szCs w:val="18"/>
              </w:rPr>
              <w:t>：</w:t>
            </w:r>
            <w:r>
              <w:rPr>
                <w:rFonts w:hint="eastAsia" w:ascii="宋体" w:hAnsi="宋体" w:eastAsia="宋体" w:cs="宋体"/>
                <w:b/>
                <w:bCs w:val="0"/>
                <w:sz w:val="18"/>
                <w:szCs w:val="18"/>
                <w:lang w:eastAsia="zh-CN"/>
              </w:rPr>
              <w:t>{{ tdd.mutFreq }}</w:t>
            </w:r>
          </w:p>
        </w:tc>
      </w:tr>
      <w:tr w14:paraId="60024EC2">
        <w:tblPrEx>
          <w:tblBorders>
            <w:top w:val="single" w:color="A4A4A4" w:themeColor="background1" w:themeShade="A5" w:sz="4" w:space="0"/>
            <w:left w:val="none" w:color="auto" w:sz="0" w:space="0"/>
            <w:bottom w:val="single" w:color="A4A4A4" w:themeColor="background1" w:themeShade="A5" w:sz="4" w:space="0"/>
            <w:right w:val="none" w:color="auto" w:sz="0" w:space="0"/>
            <w:insideH w:val="single" w:color="A4A4A4" w:themeColor="background1" w:themeShade="A5" w:sz="4" w:space="0"/>
            <w:insideV w:val="single" w:color="A4A4A4" w:themeColor="background1" w:themeShade="A5" w:sz="4" w:space="0"/>
          </w:tblBorders>
          <w:tblCellMar>
            <w:top w:w="40" w:type="dxa"/>
            <w:left w:w="40" w:type="dxa"/>
            <w:bottom w:w="40" w:type="dxa"/>
            <w:right w:w="40" w:type="dxa"/>
          </w:tblCellMar>
        </w:tblPrEx>
        <w:trPr>
          <w:trHeight w:val="0" w:hRule="atLeast"/>
        </w:trPr>
        <w:tc>
          <w:tcPr>
            <w:tcW w:w="9924" w:type="dxa"/>
            <w:gridSpan w:val="3"/>
            <w:tcBorders>
              <w:bottom w:val="single" w:color="auto" w:sz="4" w:space="0"/>
              <w:tl2br w:val="nil"/>
              <w:tr2bl w:val="nil"/>
            </w:tcBorders>
            <w:shd w:val="clear" w:color="auto" w:fill="auto"/>
            <w:vAlign w:val="center"/>
          </w:tcPr>
          <w:p w14:paraId="5DB43EC2">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0"/>
                <w:sz w:val="18"/>
                <w:szCs w:val="18"/>
                <w:lang w:val="en-US" w:eastAsia="zh-CN" w:bidi="ar"/>
              </w:rPr>
            </w:pPr>
          </w:p>
        </w:tc>
      </w:tr>
      <w:tr w14:paraId="66919D2A">
        <w:tblPrEx>
          <w:tblBorders>
            <w:top w:val="single" w:color="A4A4A4" w:themeColor="background1" w:themeShade="A5" w:sz="4" w:space="0"/>
            <w:left w:val="none" w:color="auto" w:sz="0" w:space="0"/>
            <w:bottom w:val="single" w:color="A4A4A4" w:themeColor="background1" w:themeShade="A5" w:sz="4" w:space="0"/>
            <w:right w:val="none" w:color="auto" w:sz="0" w:space="0"/>
            <w:insideH w:val="single" w:color="A4A4A4" w:themeColor="background1" w:themeShade="A5" w:sz="4" w:space="0"/>
            <w:insideV w:val="single" w:color="A4A4A4" w:themeColor="background1" w:themeShade="A5" w:sz="4" w:space="0"/>
          </w:tblBorders>
          <w:tblCellMar>
            <w:top w:w="40" w:type="dxa"/>
            <w:left w:w="40" w:type="dxa"/>
            <w:bottom w:w="40" w:type="dxa"/>
            <w:right w:w="40" w:type="dxa"/>
          </w:tblCellMar>
        </w:tblPrEx>
        <w:trPr>
          <w:trHeight w:val="0" w:hRule="atLeast"/>
        </w:trPr>
        <w:tc>
          <w:tcPr>
            <w:tcW w:w="9924" w:type="dxa"/>
            <w:gridSpan w:val="3"/>
            <w:tcBorders>
              <w:top w:val="single" w:color="auto" w:sz="4" w:space="0"/>
              <w:bottom w:val="single" w:color="auto" w:sz="4" w:space="0"/>
              <w:tl2br w:val="nil"/>
              <w:tr2bl w:val="nil"/>
            </w:tcBorders>
            <w:shd w:val="clear" w:color="auto" w:fill="auto"/>
            <w:vAlign w:val="center"/>
          </w:tcPr>
          <w:p w14:paraId="68531537">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b/>
                <w:bCs/>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 for md in tdd.medicationDescription %}{% if md.key == '突变说明:' %}</w:t>
            </w:r>
            <w:r>
              <w:rPr>
                <w:rFonts w:hint="eastAsia" w:ascii="宋体" w:hAnsi="宋体" w:eastAsia="宋体" w:cs="宋体"/>
                <w:b/>
                <w:bCs/>
                <w:color w:val="000000" w:themeColor="text1"/>
                <w:sz w:val="18"/>
                <w:szCs w:val="18"/>
                <w14:textFill>
                  <w14:solidFill>
                    <w14:schemeClr w14:val="tx1"/>
                  </w14:solidFill>
                </w14:textFill>
              </w:rPr>
              <w:t>变异解析</w:t>
            </w:r>
          </w:p>
          <w:p w14:paraId="1FF9CB4A">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{{tdd.ori_variant.split(‘ ’)[-1]}}{{md.value}}{% endif %}{% endfor %}</w:t>
            </w:r>
          </w:p>
          <w:p w14:paraId="6DD1107E">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b/>
                <w:bCs/>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 for md in tdd.medicationDescription %}{% if md.key != '突变说明:'and md.value != ''%}{%if md.key == ’基因说明:’%}</w:t>
            </w:r>
            <w:r>
              <w:rPr>
                <w:rFonts w:hint="eastAsia" w:ascii="宋体" w:hAnsi="宋体" w:eastAsia="宋体" w:cs="宋体"/>
                <w:b/>
                <w:bCs/>
                <w:color w:val="000000" w:themeColor="text1"/>
                <w:sz w:val="18"/>
                <w:szCs w:val="18"/>
                <w14:textFill>
                  <w14:solidFill>
                    <w14:schemeClr w14:val="tx1"/>
                  </w14:solidFill>
                </w14:textFill>
              </w:rPr>
              <w:t>基因简介</w:t>
            </w:r>
          </w:p>
          <w:p w14:paraId="21FF1FE8">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 else %}</w:t>
            </w:r>
            <w:r>
              <w:rPr>
                <w:rFonts w:hint="eastAsia" w:ascii="宋体" w:hAnsi="宋体" w:eastAsia="宋体" w:cs="宋体"/>
                <w:b/>
                <w:bCs/>
                <w:color w:val="000000" w:themeColor="text1"/>
                <w:sz w:val="18"/>
                <w:szCs w:val="18"/>
                <w14:textFill>
                  <w14:solidFill>
                    <w14:schemeClr w14:val="tx1"/>
                  </w14:solidFill>
                </w14:textFill>
              </w:rPr>
              <w:t>{{md.key</w:t>
            </w:r>
            <w:r>
              <w:rPr>
                <w:rFonts w:hint="eastAsia" w:ascii="宋体" w:hAnsi="宋体" w:eastAsia="宋体" w:cs="宋体"/>
                <w:b/>
                <w:bCs/>
                <w:color w:val="000000" w:themeColor="text1"/>
                <w:sz w:val="18"/>
                <w:szCs w:val="18"/>
                <w:lang w:val="en-US" w:eastAsia="zh-CN"/>
                <w14:textFill>
                  <w14:solidFill>
                    <w14:schemeClr w14:val="tx1"/>
                  </w14:solidFill>
                </w14:textFill>
              </w:rPr>
              <w:t>.replace(</w:t>
            </w:r>
            <w:r>
              <w:rPr>
                <w:rFonts w:hint="default" w:ascii="宋体" w:hAnsi="宋体" w:eastAsia="宋体" w:cs="宋体"/>
                <w:b/>
                <w:bCs/>
                <w:color w:val="000000" w:themeColor="text1"/>
                <w:sz w:val="18"/>
                <w:szCs w:val="18"/>
                <w:lang w:val="en-US" w:eastAsia="zh-CN"/>
                <w14:textFill>
                  <w14:solidFill>
                    <w14:schemeClr w14:val="tx1"/>
                  </w14:solidFill>
                </w14:textFill>
              </w:rPr>
              <w:t>‘</w:t>
            </w:r>
            <w:r>
              <w:rPr>
                <w:rFonts w:hint="eastAsia" w:ascii="宋体" w:hAnsi="宋体" w:eastAsia="宋体" w:cs="宋体"/>
                <w:b/>
                <w:bCs/>
                <w:color w:val="000000" w:themeColor="text1"/>
                <w:sz w:val="18"/>
                <w:szCs w:val="18"/>
                <w:lang w:val="en-US" w:eastAsia="zh-CN"/>
                <w14:textFill>
                  <w14:solidFill>
                    <w14:schemeClr w14:val="tx1"/>
                  </w14:solidFill>
                </w14:textFill>
              </w:rPr>
              <w:t>:</w:t>
            </w:r>
            <w:r>
              <w:rPr>
                <w:rFonts w:hint="default" w:ascii="宋体" w:hAnsi="宋体" w:eastAsia="宋体" w:cs="宋体"/>
                <w:b/>
                <w:bCs/>
                <w:color w:val="000000" w:themeColor="text1"/>
                <w:sz w:val="18"/>
                <w:szCs w:val="18"/>
                <w:lang w:val="en-US" w:eastAsia="zh-CN"/>
                <w14:textFill>
                  <w14:solidFill>
                    <w14:schemeClr w14:val="tx1"/>
                  </w14:solidFill>
                </w14:textFill>
              </w:rPr>
              <w:t>’</w:t>
            </w:r>
            <w:r>
              <w:rPr>
                <w:rFonts w:hint="eastAsia" w:ascii="宋体" w:hAnsi="宋体" w:eastAsia="宋体" w:cs="宋体"/>
                <w:b/>
                <w:bCs/>
                <w:color w:val="000000" w:themeColor="text1"/>
                <w:sz w:val="18"/>
                <w:szCs w:val="18"/>
                <w:lang w:val="en-US" w:eastAsia="zh-CN"/>
                <w14:textFill>
                  <w14:solidFill>
                    <w14:schemeClr w14:val="tx1"/>
                  </w14:solidFill>
                </w14:textFill>
              </w:rPr>
              <w:t>,</w:t>
            </w:r>
            <w:r>
              <w:rPr>
                <w:rFonts w:hint="default" w:ascii="宋体" w:hAnsi="宋体" w:eastAsia="宋体" w:cs="宋体"/>
                <w:b/>
                <w:bCs/>
                <w:color w:val="000000" w:themeColor="text1"/>
                <w:sz w:val="18"/>
                <w:szCs w:val="18"/>
                <w:lang w:val="en-US" w:eastAsia="zh-CN"/>
                <w14:textFill>
                  <w14:solidFill>
                    <w14:schemeClr w14:val="tx1"/>
                  </w14:solidFill>
                </w14:textFill>
              </w:rPr>
              <w:t>’’</w:t>
            </w:r>
            <w:r>
              <w:rPr>
                <w:rFonts w:hint="eastAsia" w:ascii="宋体" w:hAnsi="宋体" w:eastAsia="宋体" w:cs="宋体"/>
                <w:b/>
                <w:bCs/>
                <w:color w:val="000000" w:themeColor="text1"/>
                <w:sz w:val="18"/>
                <w:szCs w:val="18"/>
                <w:lang w:val="en-US" w:eastAsia="zh-CN"/>
                <w14:textFill>
                  <w14:solidFill>
                    <w14:schemeClr w14:val="tx1"/>
                  </w14:solidFill>
                </w14:textFill>
              </w:rPr>
              <w:t>)</w:t>
            </w:r>
            <w:r>
              <w:rPr>
                <w:rFonts w:hint="eastAsia" w:ascii="宋体" w:hAnsi="宋体" w:eastAsia="宋体" w:cs="宋体"/>
                <w:b/>
                <w:bCs/>
                <w:color w:val="000000" w:themeColor="text1"/>
                <w:sz w:val="18"/>
                <w:szCs w:val="18"/>
                <w14:textFill>
                  <w14:solidFill>
                    <w14:schemeClr w14:val="tx1"/>
                  </w14:solidFill>
                </w14:textFill>
              </w:rPr>
              <w:t>}}</w:t>
            </w:r>
          </w:p>
          <w:p w14:paraId="3B9FA8A2">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 endif %}{{md.value}}</w:t>
            </w:r>
          </w:p>
          <w:p w14:paraId="7DFACA20">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 endif %}{% endfor %}</w:t>
            </w:r>
          </w:p>
        </w:tc>
      </w:tr>
    </w:tbl>
    <w:p w14:paraId="1B5C132D">
      <w:pPr>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{%if tdd.drugResearchList != [] %}</w:t>
      </w:r>
    </w:p>
    <w:p w14:paraId="74B89C7E">
      <w:pPr>
        <w:keepNext/>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潜在受益药物研究信息：</w:t>
      </w:r>
    </w:p>
    <w:tbl>
      <w:tblPr>
        <w:tblStyle w:val="12"/>
        <w:tblpPr w:leftFromText="180" w:rightFromText="180" w:vertAnchor="text" w:tblpXSpec="center" w:tblpY="1"/>
        <w:tblOverlap w:val="never"/>
        <w:tblW w:w="9870" w:type="dxa"/>
        <w:jc w:val="center"/>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526"/>
        <w:gridCol w:w="1417"/>
        <w:gridCol w:w="1232"/>
        <w:gridCol w:w="5695"/>
      </w:tblGrid>
      <w:tr w14:paraId="74DAD421">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7" w:hRule="atLeast"/>
          <w:jc w:val="center"/>
        </w:trPr>
        <w:tc>
          <w:tcPr>
            <w:tcW w:w="1526" w:type="dxa"/>
            <w:shd w:val="clear" w:color="auto" w:fill="00D392"/>
            <w:vAlign w:val="center"/>
          </w:tcPr>
          <w:p w14:paraId="36B7261A">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药物名称</w:t>
            </w:r>
          </w:p>
        </w:tc>
        <w:tc>
          <w:tcPr>
            <w:tcW w:w="1417" w:type="dxa"/>
            <w:shd w:val="clear" w:color="auto" w:fill="00D392"/>
            <w:vAlign w:val="center"/>
          </w:tcPr>
          <w:p w14:paraId="773D88DF">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相关疾病</w:t>
            </w:r>
          </w:p>
        </w:tc>
        <w:tc>
          <w:tcPr>
            <w:tcW w:w="1232" w:type="dxa"/>
            <w:shd w:val="clear" w:color="auto" w:fill="00D392"/>
            <w:vAlign w:val="center"/>
          </w:tcPr>
          <w:p w14:paraId="7284C340">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证据等级</w:t>
            </w:r>
          </w:p>
        </w:tc>
        <w:tc>
          <w:tcPr>
            <w:tcW w:w="5695" w:type="dxa"/>
            <w:shd w:val="clear" w:color="auto" w:fill="00D392"/>
            <w:vAlign w:val="center"/>
          </w:tcPr>
          <w:p w14:paraId="1A5AD2DA">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循证医学信息</w:t>
            </w:r>
          </w:p>
        </w:tc>
      </w:tr>
      <w:tr w14:paraId="4F2FE935">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4" w:hRule="atLeast"/>
          <w:jc w:val="center"/>
        </w:trPr>
        <w:tc>
          <w:tcPr>
            <w:tcW w:w="9870" w:type="dxa"/>
            <w:gridSpan w:val="4"/>
            <w:tcBorders>
              <w:bottom w:val="nil"/>
            </w:tcBorders>
            <w:vAlign w:val="center"/>
          </w:tcPr>
          <w:p w14:paraId="1AE70B5E">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b/>
                <w:sz w:val="18"/>
                <w:szCs w:val="18"/>
                <w:lang w:eastAsia="zh-CN"/>
              </w:rPr>
              <w:t>{%tr for dis in tdd.drugResearchList %}</w:t>
            </w:r>
          </w:p>
        </w:tc>
      </w:tr>
      <w:tr w14:paraId="496DAFF9">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4" w:hRule="atLeast"/>
          <w:jc w:val="center"/>
        </w:trPr>
        <w:tc>
          <w:tcPr>
            <w:tcW w:w="1526" w:type="dxa"/>
            <w:tcBorders>
              <w:top w:val="nil"/>
            </w:tcBorders>
            <w:vAlign w:val="center"/>
          </w:tcPr>
          <w:p w14:paraId="19BF2526">
            <w:pPr>
              <w:spacing w:before="1" w:line="249" w:lineRule="auto"/>
              <w:ind w:right="131"/>
              <w:jc w:val="center"/>
              <w:rPr>
                <w:rFonts w:hint="eastAsia" w:ascii="宋体" w:hAnsi="宋体" w:eastAsia="宋体" w:cs="宋体"/>
                <w:b/>
                <w:sz w:val="18"/>
                <w:szCs w:val="18"/>
                <w:highlight w:val="yellow"/>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dis.drug_name_chinese3</w:t>
            </w:r>
            <w:r>
              <w:rPr>
                <w:rFonts w:hint="eastAsia" w:ascii="宋体" w:hAnsi="宋体" w:eastAsia="宋体" w:cs="宋体"/>
                <w:sz w:val="18"/>
                <w:szCs w:val="18"/>
                <w:lang w:eastAsia="zh-CN"/>
              </w:rPr>
              <w:t xml:space="preserve"> }}</w:t>
            </w:r>
          </w:p>
        </w:tc>
        <w:tc>
          <w:tcPr>
            <w:tcW w:w="1417" w:type="dxa"/>
            <w:tcBorders>
              <w:top w:val="nil"/>
            </w:tcBorders>
            <w:vAlign w:val="center"/>
          </w:tcPr>
          <w:p w14:paraId="7805AD78">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{{dis.</w:t>
            </w:r>
            <w:r>
              <w:rPr>
                <w:rFonts w:hint="eastAsia" w:ascii="宋体" w:hAnsi="宋体" w:eastAsia="宋体" w:cs="宋体"/>
                <w:bCs/>
                <w:sz w:val="18"/>
                <w:szCs w:val="18"/>
                <w:lang w:eastAsia="zh-CN"/>
              </w:rPr>
              <w:t>disease_name_chinese</w:t>
            </w:r>
            <w:r>
              <w:rPr>
                <w:rFonts w:hint="eastAsia" w:ascii="宋体" w:hAnsi="宋体" w:eastAsia="宋体" w:cs="宋体"/>
                <w:sz w:val="18"/>
                <w:szCs w:val="18"/>
                <w:lang w:eastAsia="zh-CN"/>
              </w:rPr>
              <w:t>}}</w:t>
            </w:r>
          </w:p>
        </w:tc>
        <w:tc>
          <w:tcPr>
            <w:tcW w:w="1232" w:type="dxa"/>
            <w:tcBorders>
              <w:top w:val="nil"/>
            </w:tcBorders>
            <w:vAlign w:val="center"/>
          </w:tcPr>
          <w:p w14:paraId="60DDEA5D">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dis.evidence_phase_chinese</w:t>
            </w:r>
            <w:r>
              <w:rPr>
                <w:rFonts w:hint="eastAsia" w:ascii="宋体" w:hAnsi="宋体" w:eastAsia="宋体" w:cs="宋体"/>
                <w:sz w:val="18"/>
                <w:szCs w:val="18"/>
                <w:lang w:eastAsia="zh-CN"/>
              </w:rPr>
              <w:t>}}</w:t>
            </w:r>
          </w:p>
        </w:tc>
        <w:tc>
          <w:tcPr>
            <w:tcW w:w="5695" w:type="dxa"/>
            <w:tcBorders>
              <w:top w:val="nil"/>
            </w:tcBorders>
            <w:vAlign w:val="center"/>
          </w:tcPr>
          <w:p w14:paraId="1670CD8C">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dis.annotation_chinese</w:t>
            </w:r>
            <w:r>
              <w:rPr>
                <w:rFonts w:hint="eastAsia" w:ascii="宋体" w:hAnsi="宋体" w:eastAsia="宋体" w:cs="宋体"/>
                <w:sz w:val="18"/>
                <w:szCs w:val="18"/>
                <w:lang w:eastAsia="zh-CN"/>
              </w:rPr>
              <w:t>}}</w:t>
            </w:r>
          </w:p>
        </w:tc>
      </w:tr>
      <w:tr w14:paraId="0B3AE0F9">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4" w:hRule="atLeast"/>
          <w:jc w:val="center"/>
        </w:trPr>
        <w:tc>
          <w:tcPr>
            <w:tcW w:w="9870" w:type="dxa"/>
            <w:gridSpan w:val="4"/>
            <w:vAlign w:val="center"/>
          </w:tcPr>
          <w:p w14:paraId="2A309FFA">
            <w:pPr>
              <w:keepNext/>
              <w:spacing w:before="26"/>
              <w:jc w:val="center"/>
              <w:rPr>
                <w:rFonts w:hint="eastAsia" w:ascii="宋体" w:hAnsi="宋体" w:eastAsia="宋体" w:cs="宋体"/>
                <w:bCs/>
                <w:sz w:val="18"/>
                <w:szCs w:val="18"/>
                <w:lang w:eastAsia="zh-CN"/>
              </w:rPr>
            </w:pPr>
            <w:r>
              <w:rPr>
                <w:rFonts w:hint="eastAsia" w:ascii="宋体" w:hAnsi="宋体" w:eastAsia="宋体" w:cs="宋体"/>
                <w:b/>
                <w:sz w:val="18"/>
                <w:szCs w:val="18"/>
                <w:lang w:eastAsia="zh-CN"/>
              </w:rPr>
              <w:t>{%tr endfor %}</w:t>
            </w:r>
          </w:p>
        </w:tc>
      </w:tr>
    </w:tbl>
    <w:p w14:paraId="3853582F">
      <w:pPr>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 endif %}{%if tdd.potentialDrugList != [] %}</w:t>
      </w:r>
    </w:p>
    <w:p w14:paraId="35F19754">
      <w:pPr>
        <w:keepNext/>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潜在</w:t>
      </w:r>
      <w:r>
        <w:rPr>
          <w:rFonts w:hint="eastAsia" w:ascii="宋体" w:hAnsi="宋体" w:eastAsia="宋体" w:cs="宋体"/>
          <w:b/>
          <w:color w:val="FF0000"/>
          <w:sz w:val="18"/>
          <w:szCs w:val="18"/>
          <w:lang w:eastAsia="zh-CN"/>
        </w:rPr>
        <w:t>耐药</w:t>
      </w:r>
      <w:r>
        <w:rPr>
          <w:rFonts w:hint="eastAsia" w:ascii="宋体" w:hAnsi="宋体" w:eastAsia="宋体" w:cs="宋体"/>
          <w:b/>
          <w:sz w:val="18"/>
          <w:szCs w:val="18"/>
          <w:lang w:eastAsia="zh-CN"/>
        </w:rPr>
        <w:t>研究信息：</w:t>
      </w:r>
    </w:p>
    <w:tbl>
      <w:tblPr>
        <w:tblStyle w:val="12"/>
        <w:tblpPr w:leftFromText="180" w:rightFromText="180" w:vertAnchor="text" w:tblpXSpec="center" w:tblpY="1"/>
        <w:tblOverlap w:val="never"/>
        <w:tblW w:w="9870" w:type="dxa"/>
        <w:jc w:val="center"/>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526"/>
        <w:gridCol w:w="1417"/>
        <w:gridCol w:w="1261"/>
        <w:gridCol w:w="5666"/>
      </w:tblGrid>
      <w:tr w14:paraId="57066E28">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7" w:hRule="atLeast"/>
          <w:jc w:val="center"/>
        </w:trPr>
        <w:tc>
          <w:tcPr>
            <w:tcW w:w="1526" w:type="dxa"/>
            <w:shd w:val="clear" w:color="auto" w:fill="00D392"/>
            <w:vAlign w:val="center"/>
          </w:tcPr>
          <w:p w14:paraId="53910FB2">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药物名称</w:t>
            </w:r>
          </w:p>
        </w:tc>
        <w:tc>
          <w:tcPr>
            <w:tcW w:w="1417" w:type="dxa"/>
            <w:shd w:val="clear" w:color="auto" w:fill="00D392"/>
            <w:vAlign w:val="center"/>
          </w:tcPr>
          <w:p w14:paraId="2B8F0A87">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相关疾病</w:t>
            </w:r>
          </w:p>
        </w:tc>
        <w:tc>
          <w:tcPr>
            <w:tcW w:w="1261" w:type="dxa"/>
            <w:shd w:val="clear" w:color="auto" w:fill="00D392"/>
            <w:vAlign w:val="center"/>
          </w:tcPr>
          <w:p w14:paraId="26E3EF12">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证据等级</w:t>
            </w:r>
          </w:p>
        </w:tc>
        <w:tc>
          <w:tcPr>
            <w:tcW w:w="5666" w:type="dxa"/>
            <w:shd w:val="clear" w:color="auto" w:fill="00D392"/>
            <w:vAlign w:val="center"/>
          </w:tcPr>
          <w:p w14:paraId="05C867D5">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循证医学信息</w:t>
            </w:r>
          </w:p>
        </w:tc>
      </w:tr>
      <w:tr w14:paraId="1553D448">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4" w:hRule="atLeast"/>
          <w:jc w:val="center"/>
        </w:trPr>
        <w:tc>
          <w:tcPr>
            <w:tcW w:w="9870" w:type="dxa"/>
            <w:gridSpan w:val="4"/>
            <w:tcBorders>
              <w:bottom w:val="nil"/>
            </w:tcBorders>
            <w:vAlign w:val="center"/>
          </w:tcPr>
          <w:p w14:paraId="25D9987B">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b/>
                <w:sz w:val="18"/>
                <w:szCs w:val="18"/>
                <w:lang w:eastAsia="zh-CN"/>
              </w:rPr>
              <w:t>{%tr for dis in tdd.potentialDrugList %}</w:t>
            </w:r>
          </w:p>
        </w:tc>
      </w:tr>
      <w:tr w14:paraId="3177CDFC">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4" w:hRule="atLeast"/>
          <w:jc w:val="center"/>
        </w:trPr>
        <w:tc>
          <w:tcPr>
            <w:tcW w:w="1526" w:type="dxa"/>
            <w:tcBorders>
              <w:top w:val="nil"/>
            </w:tcBorders>
            <w:vAlign w:val="center"/>
          </w:tcPr>
          <w:p w14:paraId="29FD2943">
            <w:pPr>
              <w:spacing w:before="1" w:line="249" w:lineRule="auto"/>
              <w:ind w:right="131"/>
              <w:jc w:val="center"/>
              <w:rPr>
                <w:rFonts w:hint="eastAsia" w:ascii="宋体" w:hAnsi="宋体" w:eastAsia="宋体" w:cs="宋体"/>
                <w:b/>
                <w:sz w:val="18"/>
                <w:szCs w:val="18"/>
                <w:highlight w:val="yellow"/>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dis.drug_name_chinese3</w:t>
            </w:r>
            <w:r>
              <w:rPr>
                <w:rFonts w:hint="eastAsia" w:ascii="宋体" w:hAnsi="宋体" w:eastAsia="宋体" w:cs="宋体"/>
                <w:sz w:val="18"/>
                <w:szCs w:val="18"/>
                <w:lang w:eastAsia="zh-CN"/>
              </w:rPr>
              <w:t xml:space="preserve"> }}</w:t>
            </w:r>
          </w:p>
        </w:tc>
        <w:tc>
          <w:tcPr>
            <w:tcW w:w="1417" w:type="dxa"/>
            <w:tcBorders>
              <w:top w:val="nil"/>
            </w:tcBorders>
            <w:vAlign w:val="center"/>
          </w:tcPr>
          <w:p w14:paraId="7E7B6B7D">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{{dis.</w:t>
            </w:r>
            <w:r>
              <w:rPr>
                <w:rFonts w:hint="eastAsia" w:ascii="宋体" w:hAnsi="宋体" w:eastAsia="宋体" w:cs="宋体"/>
                <w:bCs/>
                <w:sz w:val="18"/>
                <w:szCs w:val="18"/>
                <w:lang w:eastAsia="zh-CN"/>
              </w:rPr>
              <w:t>disease_name_chinese</w:t>
            </w:r>
            <w:r>
              <w:rPr>
                <w:rFonts w:hint="eastAsia" w:ascii="宋体" w:hAnsi="宋体" w:eastAsia="宋体" w:cs="宋体"/>
                <w:sz w:val="18"/>
                <w:szCs w:val="18"/>
                <w:lang w:eastAsia="zh-CN"/>
              </w:rPr>
              <w:t>}}</w:t>
            </w:r>
          </w:p>
        </w:tc>
        <w:tc>
          <w:tcPr>
            <w:tcW w:w="1261" w:type="dxa"/>
            <w:tcBorders>
              <w:top w:val="nil"/>
            </w:tcBorders>
            <w:vAlign w:val="center"/>
          </w:tcPr>
          <w:p w14:paraId="08F24B16">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dis.evidence_phase_chinese</w:t>
            </w:r>
            <w:r>
              <w:rPr>
                <w:rFonts w:hint="eastAsia" w:ascii="宋体" w:hAnsi="宋体" w:eastAsia="宋体" w:cs="宋体"/>
                <w:sz w:val="18"/>
                <w:szCs w:val="18"/>
                <w:lang w:eastAsia="zh-CN"/>
              </w:rPr>
              <w:t>}}</w:t>
            </w:r>
          </w:p>
        </w:tc>
        <w:tc>
          <w:tcPr>
            <w:tcW w:w="5666" w:type="dxa"/>
            <w:tcBorders>
              <w:top w:val="nil"/>
            </w:tcBorders>
            <w:vAlign w:val="center"/>
          </w:tcPr>
          <w:p w14:paraId="70408AD9">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dis.annotation_chinese</w:t>
            </w:r>
            <w:r>
              <w:rPr>
                <w:rFonts w:hint="eastAsia" w:ascii="宋体" w:hAnsi="宋体" w:eastAsia="宋体" w:cs="宋体"/>
                <w:sz w:val="18"/>
                <w:szCs w:val="18"/>
                <w:lang w:eastAsia="zh-CN"/>
              </w:rPr>
              <w:t>}}</w:t>
            </w:r>
          </w:p>
        </w:tc>
      </w:tr>
      <w:tr w14:paraId="6BBD11C7">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4" w:hRule="atLeast"/>
          <w:jc w:val="center"/>
        </w:trPr>
        <w:tc>
          <w:tcPr>
            <w:tcW w:w="9870" w:type="dxa"/>
            <w:gridSpan w:val="4"/>
            <w:vAlign w:val="center"/>
          </w:tcPr>
          <w:p w14:paraId="4C8EFA2D">
            <w:pPr>
              <w:keepNext/>
              <w:spacing w:before="26"/>
              <w:jc w:val="center"/>
              <w:rPr>
                <w:rFonts w:hint="eastAsia" w:ascii="宋体" w:hAnsi="宋体" w:eastAsia="宋体" w:cs="宋体"/>
                <w:bCs/>
                <w:sz w:val="18"/>
                <w:szCs w:val="18"/>
                <w:lang w:eastAsia="zh-CN"/>
              </w:rPr>
            </w:pPr>
            <w:r>
              <w:rPr>
                <w:rFonts w:hint="eastAsia" w:ascii="宋体" w:hAnsi="宋体" w:eastAsia="宋体" w:cs="宋体"/>
                <w:b/>
                <w:sz w:val="18"/>
                <w:szCs w:val="18"/>
                <w:lang w:eastAsia="zh-CN"/>
              </w:rPr>
              <w:t>{%tr endfor %}</w:t>
            </w:r>
          </w:p>
        </w:tc>
      </w:tr>
    </w:tbl>
    <w:p w14:paraId="79B0C29F">
      <w:pPr>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 endif %}{%if tdd.</w:t>
      </w:r>
      <w:r>
        <w:rPr>
          <w:rFonts w:hint="eastAsia" w:ascii="Times New Roman" w:hAnsi="Times New Roman" w:eastAsia="微软雅黑" w:cs="Times New Roman"/>
          <w:b/>
          <w:sz w:val="18"/>
          <w:szCs w:val="18"/>
          <w:lang w:eastAsia="zh-CN"/>
        </w:rPr>
        <w:t>clinicalTrialInformationStr</w:t>
      </w:r>
      <w:r>
        <w:rPr>
          <w:rFonts w:hint="eastAsia" w:ascii="宋体" w:hAnsi="宋体" w:eastAsia="宋体" w:cs="宋体"/>
          <w:b/>
          <w:sz w:val="18"/>
          <w:szCs w:val="18"/>
          <w:lang w:eastAsia="zh-CN"/>
        </w:rPr>
        <w:t>!= [] %}</w:t>
      </w:r>
    </w:p>
    <w:p w14:paraId="0B75AC46">
      <w:pPr>
        <w:keepNext/>
        <w:spacing w:before="26"/>
        <w:rPr>
          <w:rFonts w:hint="eastAsia" w:ascii="宋体" w:hAnsi="宋体" w:eastAsia="宋体" w:cs="宋体"/>
          <w:b/>
          <w:sz w:val="18"/>
          <w:szCs w:val="18"/>
          <w:highlight w:val="none"/>
          <w:lang w:eastAsia="zh-CN"/>
        </w:rPr>
      </w:pPr>
      <w:r>
        <w:rPr>
          <w:rFonts w:hint="eastAsia" w:ascii="宋体" w:hAnsi="宋体" w:eastAsia="宋体" w:cs="宋体"/>
          <w:b/>
          <w:sz w:val="18"/>
          <w:szCs w:val="18"/>
          <w:highlight w:val="none"/>
          <w:lang w:eastAsia="zh-CN"/>
        </w:rPr>
        <w:t>临床试验信息</w:t>
      </w:r>
    </w:p>
    <w:tbl>
      <w:tblPr>
        <w:tblStyle w:val="12"/>
        <w:tblpPr w:leftFromText="180" w:rightFromText="180" w:vertAnchor="text" w:tblpXSpec="center" w:tblpY="1"/>
        <w:tblOverlap w:val="never"/>
        <w:tblW w:w="9870" w:type="dxa"/>
        <w:jc w:val="center"/>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DFE6955">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20" w:hRule="atLeast"/>
          <w:jc w:val="center"/>
        </w:trPr>
        <w:tc>
          <w:tcPr>
            <w:tcW w:w="1645" w:type="dxa"/>
            <w:shd w:val="clear" w:color="auto" w:fill="00D392"/>
            <w:vAlign w:val="center"/>
          </w:tcPr>
          <w:p w14:paraId="1060A842">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ID</w:t>
            </w:r>
          </w:p>
        </w:tc>
        <w:tc>
          <w:tcPr>
            <w:tcW w:w="3884" w:type="dxa"/>
            <w:shd w:val="clear" w:color="auto" w:fill="00D392"/>
            <w:vAlign w:val="center"/>
          </w:tcPr>
          <w:p w14:paraId="2BE024B5">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临床试验名称</w:t>
            </w:r>
          </w:p>
        </w:tc>
        <w:tc>
          <w:tcPr>
            <w:tcW w:w="1246" w:type="dxa"/>
            <w:shd w:val="clear" w:color="auto" w:fill="00D392"/>
            <w:vAlign w:val="center"/>
          </w:tcPr>
          <w:p w14:paraId="7DAD948C">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肿瘤类型</w:t>
            </w:r>
          </w:p>
        </w:tc>
        <w:tc>
          <w:tcPr>
            <w:tcW w:w="1035" w:type="dxa"/>
            <w:shd w:val="clear" w:color="auto" w:fill="00D392"/>
            <w:vAlign w:val="center"/>
          </w:tcPr>
          <w:p w14:paraId="53B6AD38">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阶段</w:t>
            </w:r>
          </w:p>
        </w:tc>
        <w:tc>
          <w:tcPr>
            <w:tcW w:w="1204" w:type="dxa"/>
            <w:shd w:val="clear" w:color="auto" w:fill="00D392"/>
            <w:vAlign w:val="center"/>
          </w:tcPr>
          <w:p w14:paraId="5940150B">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药物</w:t>
            </w:r>
          </w:p>
        </w:tc>
        <w:tc>
          <w:tcPr>
            <w:tcW w:w="856" w:type="dxa"/>
            <w:shd w:val="clear" w:color="auto" w:fill="00D392"/>
            <w:vAlign w:val="center"/>
          </w:tcPr>
          <w:p w14:paraId="1594F8D7">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地点</w:t>
            </w:r>
          </w:p>
        </w:tc>
      </w:tr>
      <w:tr w14:paraId="28C922FB">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9870" w:type="dxa"/>
            <w:gridSpan w:val="6"/>
            <w:tcBorders>
              <w:bottom w:val="nil"/>
            </w:tcBorders>
            <w:vAlign w:val="center"/>
          </w:tcPr>
          <w:p w14:paraId="609F7F13">
            <w:pPr>
              <w:keepNext/>
              <w:spacing w:before="26"/>
              <w:jc w:val="center"/>
              <w:rPr>
                <w:rFonts w:hint="eastAsia" w:ascii="宋体" w:hAnsi="宋体" w:eastAsia="宋体" w:cs="宋体"/>
                <w:bCs/>
                <w:sz w:val="18"/>
                <w:szCs w:val="18"/>
                <w:lang w:eastAsia="zh-CN"/>
              </w:rPr>
            </w:pPr>
            <w:r>
              <w:rPr>
                <w:rFonts w:hint="eastAsia" w:ascii="宋体" w:hAnsi="宋体" w:eastAsia="宋体" w:cs="宋体"/>
                <w:b/>
                <w:sz w:val="18"/>
                <w:szCs w:val="18"/>
                <w:lang w:eastAsia="zh-CN"/>
              </w:rPr>
              <w:t>{%tr for cti in tdd.clinicalTrialInformationStr %}</w:t>
            </w:r>
          </w:p>
        </w:tc>
      </w:tr>
      <w:tr w14:paraId="4FC952C1">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645" w:type="dxa"/>
            <w:tcBorders>
              <w:top w:val="nil"/>
            </w:tcBorders>
            <w:vAlign w:val="center"/>
          </w:tcPr>
          <w:p w14:paraId="64E5C3A5">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cti.clinical_trial_id }}</w:t>
            </w:r>
          </w:p>
        </w:tc>
        <w:tc>
          <w:tcPr>
            <w:tcW w:w="3884" w:type="dxa"/>
            <w:tcBorders>
              <w:top w:val="nil"/>
            </w:tcBorders>
            <w:vAlign w:val="center"/>
          </w:tcPr>
          <w:p w14:paraId="66C9F61E">
            <w:pPr>
              <w:keepNext/>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cti.title_chinese }}</w:t>
            </w:r>
          </w:p>
        </w:tc>
        <w:tc>
          <w:tcPr>
            <w:tcW w:w="1246" w:type="dxa"/>
            <w:tcBorders>
              <w:top w:val="nil"/>
            </w:tcBorders>
            <w:vAlign w:val="center"/>
          </w:tcPr>
          <w:p w14:paraId="67B2038A">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cti.condition_chinese }}</w:t>
            </w:r>
          </w:p>
        </w:tc>
        <w:tc>
          <w:tcPr>
            <w:tcW w:w="1035" w:type="dxa"/>
            <w:tcBorders>
              <w:top w:val="nil"/>
            </w:tcBorders>
            <w:vAlign w:val="center"/>
          </w:tcPr>
          <w:p w14:paraId="7DAEF54F">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cti.phase }}</w:t>
            </w:r>
          </w:p>
        </w:tc>
        <w:tc>
          <w:tcPr>
            <w:tcW w:w="1204" w:type="dxa"/>
            <w:tcBorders>
              <w:top w:val="nil"/>
            </w:tcBorders>
            <w:vAlign w:val="center"/>
          </w:tcPr>
          <w:p w14:paraId="08EB2C11">
            <w:pPr>
              <w:spacing w:before="1" w:line="249" w:lineRule="auto"/>
              <w:ind w:right="131"/>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 xml:space="preserve">{% for d in </w:t>
            </w:r>
            <w:r>
              <w:rPr>
                <w:rFonts w:hint="eastAsia" w:ascii="宋体" w:hAnsi="宋体" w:eastAsia="宋体" w:cs="宋体"/>
                <w:bCs/>
                <w:sz w:val="18"/>
                <w:szCs w:val="18"/>
                <w:lang w:eastAsia="zh-CN"/>
              </w:rPr>
              <w:t>cti.drug_name_chinese</w:t>
            </w:r>
            <w:r>
              <w:rPr>
                <w:rFonts w:hint="eastAsia" w:ascii="宋体" w:hAnsi="宋体" w:eastAsia="宋体" w:cs="宋体"/>
                <w:sz w:val="18"/>
                <w:szCs w:val="18"/>
                <w:lang w:eastAsia="zh-CN"/>
              </w:rPr>
              <w:t xml:space="preserve"> %}{%if loop.last%}{{ d.name }}{%else%}{{ d.name }}</w:t>
            </w:r>
          </w:p>
          <w:p w14:paraId="0B90FA34">
            <w:pPr>
              <w:keepNext/>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{%endif%}{% endfor %}</w:t>
            </w:r>
          </w:p>
        </w:tc>
        <w:tc>
          <w:tcPr>
            <w:tcW w:w="856" w:type="dxa"/>
            <w:tcBorders>
              <w:top w:val="nil"/>
            </w:tcBorders>
            <w:vAlign w:val="center"/>
          </w:tcPr>
          <w:p w14:paraId="4BA45858">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cti.location_chinese }}</w:t>
            </w:r>
          </w:p>
        </w:tc>
      </w:tr>
      <w:tr w14:paraId="47A56E26">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9870" w:type="dxa"/>
            <w:gridSpan w:val="6"/>
            <w:vAlign w:val="center"/>
          </w:tcPr>
          <w:p w14:paraId="45494268">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{%tr endfor %}</w:t>
            </w:r>
          </w:p>
        </w:tc>
      </w:tr>
    </w:tbl>
    <w:p w14:paraId="3420C333">
      <w:pPr>
        <w:pStyle w:val="35"/>
        <w:rPr>
          <w:rFonts w:hint="eastAsia" w:ascii="宋体" w:hAnsi="宋体" w:eastAsia="宋体" w:cs="宋体"/>
          <w:color w:val="auto"/>
          <w:sz w:val="18"/>
          <w:szCs w:val="18"/>
        </w:rPr>
      </w:pPr>
      <w:r>
        <w:rPr>
          <w:rFonts w:hint="eastAsia" w:ascii="宋体" w:hAnsi="宋体" w:eastAsia="宋体" w:cs="宋体"/>
          <w:color w:val="auto"/>
          <w:sz w:val="18"/>
          <w:szCs w:val="18"/>
        </w:rPr>
        <w:t>{% endif %}{% endfor %}{% for vus in unknownVarAnalysisStr %}</w:t>
      </w:r>
    </w:p>
    <w:p w14:paraId="4B93560B">
      <w:pPr>
        <w:keepNext/>
        <w:spacing w:before="120" w:beforeLines="50" w:after="120" w:afterLines="50"/>
        <w:rPr>
          <w:rFonts w:hint="eastAsia" w:ascii="宋体" w:hAnsi="宋体" w:eastAsia="宋体" w:cs="宋体"/>
          <w:b/>
          <w:sz w:val="18"/>
          <w:szCs w:val="18"/>
          <w:lang w:eastAsia="zh-CN"/>
        </w:rPr>
      </w:pPr>
      <w:r>
        <w:rPr>
          <w:rFonts w:hint="eastAsia" w:ascii="宋体" w:hAnsi="宋体" w:eastAsia="宋体" w:cs="宋体"/>
          <w:b/>
          <w:sz w:val="18"/>
          <w:szCs w:val="18"/>
          <w:lang w:eastAsia="zh-CN"/>
        </w:rPr>
        <w:t>{{ vus.gene}}</w:t>
      </w:r>
    </w:p>
    <w:tbl>
      <w:tblPr>
        <w:tblStyle w:val="12"/>
        <w:tblpPr w:leftFromText="180" w:rightFromText="180" w:vertAnchor="text" w:tblpXSpec="center" w:tblpY="1"/>
        <w:tblOverlap w:val="never"/>
        <w:tblW w:w="987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43"/>
        <w:gridCol w:w="8027"/>
      </w:tblGrid>
      <w:tr w14:paraId="4131EE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843" w:type="dxa"/>
            <w:shd w:val="clear" w:color="auto" w:fill="00D392"/>
            <w:vAlign w:val="center"/>
          </w:tcPr>
          <w:p w14:paraId="241F55A4">
            <w:pPr>
              <w:keepNext/>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突变形式</w:t>
            </w:r>
          </w:p>
        </w:tc>
        <w:tc>
          <w:tcPr>
            <w:tcW w:w="8027" w:type="dxa"/>
            <w:tcBorders>
              <w:top w:val="single" w:color="auto" w:sz="4" w:space="0"/>
              <w:bottom w:val="single" w:color="auto" w:sz="4" w:space="0"/>
            </w:tcBorders>
            <w:vAlign w:val="center"/>
          </w:tcPr>
          <w:p w14:paraId="04BC51B8">
            <w:pPr>
              <w:keepNext/>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sz w:val="18"/>
                <w:szCs w:val="18"/>
                <w:lang w:eastAsia="zh-CN"/>
              </w:rPr>
            </w:pPr>
            <w:r>
              <w:rPr>
                <w:rFonts w:hint="eastAsia" w:ascii="宋体" w:hAnsi="宋体" w:eastAsia="宋体" w:cs="宋体"/>
                <w:color w:val="000000"/>
                <w:sz w:val="18"/>
                <w:szCs w:val="18"/>
                <w:lang w:eastAsia="zh-CN"/>
              </w:rPr>
              <w:t>{{ vus.ori_variant }}</w:t>
            </w:r>
          </w:p>
        </w:tc>
      </w:tr>
      <w:tr w14:paraId="2A0FDB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843" w:type="dxa"/>
            <w:shd w:val="clear" w:color="auto" w:fill="00D392"/>
            <w:vAlign w:val="center"/>
          </w:tcPr>
          <w:p w14:paraId="343B42BB">
            <w:pPr>
              <w:keepNext/>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突变说明</w:t>
            </w:r>
          </w:p>
        </w:tc>
        <w:tc>
          <w:tcPr>
            <w:tcW w:w="8027" w:type="dxa"/>
            <w:tcBorders>
              <w:top w:val="single" w:color="auto" w:sz="4" w:space="0"/>
              <w:bottom w:val="single" w:color="auto" w:sz="4" w:space="0"/>
            </w:tcBorders>
            <w:vAlign w:val="center"/>
          </w:tcPr>
          <w:p w14:paraId="4094BBCC">
            <w:pPr>
              <w:keepNext/>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sz w:val="18"/>
                <w:szCs w:val="18"/>
                <w:lang w:eastAsia="zh-CN"/>
              </w:rPr>
            </w:pPr>
            <w:r>
              <w:rPr>
                <w:rFonts w:hint="eastAsia" w:ascii="宋体" w:hAnsi="宋体" w:eastAsia="宋体" w:cs="宋体"/>
                <w:color w:val="000000"/>
                <w:sz w:val="18"/>
                <w:szCs w:val="18"/>
                <w:lang w:eastAsia="zh-CN"/>
              </w:rPr>
              <w:t>{{ vus.mutDesc }}</w:t>
            </w:r>
          </w:p>
        </w:tc>
      </w:tr>
      <w:tr w14:paraId="065E0A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843" w:type="dxa"/>
            <w:shd w:val="clear" w:color="auto" w:fill="00D392"/>
            <w:vAlign w:val="center"/>
          </w:tcPr>
          <w:p w14:paraId="34463BAA">
            <w:pPr>
              <w:keepNext/>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基因说明</w:t>
            </w:r>
          </w:p>
        </w:tc>
        <w:tc>
          <w:tcPr>
            <w:tcW w:w="8027" w:type="dxa"/>
            <w:tcBorders>
              <w:top w:val="single" w:color="auto" w:sz="4" w:space="0"/>
              <w:bottom w:val="single" w:color="auto" w:sz="4" w:space="0"/>
            </w:tcBorders>
            <w:vAlign w:val="center"/>
          </w:tcPr>
          <w:p w14:paraId="64E75A7F">
            <w:pPr>
              <w:keepNext/>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sz w:val="18"/>
                <w:szCs w:val="18"/>
                <w:lang w:eastAsia="zh-CN"/>
              </w:rPr>
            </w:pPr>
            <w:r>
              <w:rPr>
                <w:rFonts w:hint="eastAsia" w:ascii="宋体" w:hAnsi="宋体" w:eastAsia="宋体" w:cs="宋体"/>
                <w:sz w:val="18"/>
                <w:szCs w:val="18"/>
                <w:lang w:eastAsia="zh-CN"/>
              </w:rPr>
              <w:t>{{ vus.gene_description_chinese }}</w:t>
            </w:r>
          </w:p>
        </w:tc>
      </w:tr>
    </w:tbl>
    <w:p w14:paraId="247D5C10">
      <w:pPr>
        <w:rPr>
          <w:rFonts w:hint="eastAsia" w:ascii="宋体" w:hAnsi="宋体" w:eastAsia="宋体" w:cs="宋体"/>
          <w:b/>
          <w:sz w:val="18"/>
          <w:szCs w:val="18"/>
          <w:lang w:eastAsia="zh-CN"/>
        </w:rPr>
      </w:pPr>
      <w:r>
        <w:rPr>
          <w:rFonts w:hint="eastAsia" w:ascii="宋体" w:hAnsi="宋体" w:eastAsia="宋体" w:cs="宋体"/>
          <w:b/>
          <w:sz w:val="18"/>
          <w:szCs w:val="18"/>
          <w:lang w:eastAsia="zh-CN"/>
        </w:rPr>
        <w:t>{% endfor %}</w:t>
      </w:r>
    </w:p>
    <w:p w14:paraId="1A03264F">
      <w:pPr>
        <w:rPr>
          <w:rFonts w:hint="eastAsia" w:ascii="宋体" w:hAnsi="宋体" w:eastAsia="宋体" w:cs="宋体"/>
          <w:b/>
          <w:sz w:val="18"/>
          <w:szCs w:val="18"/>
          <w:lang w:eastAsia="zh-CN"/>
        </w:rPr>
      </w:pPr>
      <w:r>
        <w:rPr>
          <w:rFonts w:hint="eastAsia" w:ascii="宋体" w:hAnsi="宋体" w:eastAsia="宋体" w:cs="宋体"/>
          <w:b/>
          <w:sz w:val="18"/>
          <w:szCs w:val="18"/>
          <w:lang w:eastAsia="zh-CN"/>
        </w:rPr>
        <w:t>{% for tdd in geneticCancerRiskInfo %}</w:t>
      </w:r>
    </w:p>
    <w:tbl>
      <w:tblPr>
        <w:tblStyle w:val="12"/>
        <w:tblW w:w="9924" w:type="dxa"/>
        <w:tblInd w:w="0" w:type="dxa"/>
        <w:tblBorders>
          <w:top w:val="single" w:color="A4A4A4" w:themeColor="background1" w:themeShade="A5" w:sz="4" w:space="0"/>
          <w:left w:val="none" w:color="auto" w:sz="0" w:space="0"/>
          <w:bottom w:val="single" w:color="A4A4A4" w:themeColor="background1" w:themeShade="A5" w:sz="4" w:space="0"/>
          <w:right w:val="none" w:color="auto" w:sz="0" w:space="0"/>
          <w:insideH w:val="single" w:color="A4A4A4" w:themeColor="background1" w:themeShade="A5" w:sz="4" w:space="0"/>
          <w:insideV w:val="single" w:color="A4A4A4" w:themeColor="background1" w:themeShade="A5" w:sz="4" w:space="0"/>
        </w:tblBorders>
        <w:tblLayout w:type="fixed"/>
        <w:tblCellMar>
          <w:top w:w="40" w:type="dxa"/>
          <w:left w:w="40" w:type="dxa"/>
          <w:bottom w:w="40" w:type="dxa"/>
          <w:right w:w="40" w:type="dxa"/>
        </w:tblCellMar>
      </w:tblPr>
      <w:tblGrid>
        <w:gridCol w:w="1696"/>
        <w:gridCol w:w="5628"/>
        <w:gridCol w:w="2600"/>
      </w:tblGrid>
      <w:tr w14:paraId="4FF6799D">
        <w:tblPrEx>
          <w:tblBorders>
            <w:top w:val="single" w:color="A4A4A4" w:themeColor="background1" w:themeShade="A5" w:sz="4" w:space="0"/>
            <w:left w:val="none" w:color="auto" w:sz="0" w:space="0"/>
            <w:bottom w:val="single" w:color="A4A4A4" w:themeColor="background1" w:themeShade="A5" w:sz="4" w:space="0"/>
            <w:right w:val="none" w:color="auto" w:sz="0" w:space="0"/>
            <w:insideH w:val="single" w:color="A4A4A4" w:themeColor="background1" w:themeShade="A5" w:sz="4" w:space="0"/>
            <w:insideV w:val="single" w:color="A4A4A4" w:themeColor="background1" w:themeShade="A5" w:sz="4" w:space="0"/>
          </w:tblBorders>
          <w:tblCellMar>
            <w:top w:w="40" w:type="dxa"/>
            <w:left w:w="40" w:type="dxa"/>
            <w:bottom w:w="40" w:type="dxa"/>
            <w:right w:w="40" w:type="dxa"/>
          </w:tblCellMar>
        </w:tblPrEx>
        <w:trPr>
          <w:trHeight w:val="41" w:hRule="atLeast"/>
        </w:trPr>
        <w:tc>
          <w:tcPr>
            <w:tcW w:w="1696" w:type="dxa"/>
            <w:tcBorders>
              <w:top w:val="single" w:color="18CF96" w:sz="18" w:space="0"/>
              <w:bottom w:val="single" w:color="18CF96" w:sz="18" w:space="0"/>
              <w:right w:val="single" w:color="BEBEBE" w:themeColor="background1" w:themeShade="BF" w:sz="8" w:space="0"/>
            </w:tcBorders>
            <w:shd w:val="clear" w:color="auto" w:fill="auto"/>
            <w:vAlign w:val="center"/>
          </w:tcPr>
          <w:p w14:paraId="0E424C6F">
            <w:pPr>
              <w:keepNext/>
              <w:spacing w:before="120" w:beforeLines="50" w:after="120" w:afterLines="50"/>
              <w:rPr>
                <w:rFonts w:hint="eastAsia" w:ascii="宋体" w:hAnsi="宋体" w:eastAsia="宋体" w:cs="宋体"/>
                <w:color w:val="000000"/>
                <w:kern w:val="0"/>
                <w:sz w:val="18"/>
                <w:szCs w:val="18"/>
                <w:lang w:val="en-US" w:eastAsia="zh-CN" w:bidi="ar"/>
              </w:rPr>
            </w:pPr>
            <w:r>
              <w:rPr>
                <w:rFonts w:hint="eastAsia" w:ascii="宋体" w:hAnsi="宋体" w:eastAsia="宋体" w:cs="宋体"/>
                <w:b/>
                <w:i/>
                <w:iCs/>
                <w:sz w:val="18"/>
                <w:szCs w:val="18"/>
                <w:lang w:eastAsia="zh-CN"/>
              </w:rPr>
              <w:t>{{ tdd.gene }}</w:t>
            </w:r>
          </w:p>
        </w:tc>
        <w:tc>
          <w:tcPr>
            <w:tcW w:w="5628" w:type="dxa"/>
            <w:tcBorders>
              <w:top w:val="single" w:color="000000" w:themeColor="text1" w:sz="8" w:space="0"/>
              <w:left w:val="single" w:color="BEBEBE" w:themeColor="background1" w:themeShade="BF" w:sz="8" w:space="0"/>
              <w:bottom w:val="single" w:color="000000" w:themeColor="text1" w:sz="8" w:space="0"/>
              <w:right w:val="single" w:color="BEBEBE" w:themeColor="background1" w:themeShade="BF" w:sz="8" w:space="0"/>
            </w:tcBorders>
            <w:shd w:val="clear" w:color="auto" w:fill="auto"/>
            <w:vAlign w:val="center"/>
          </w:tcPr>
          <w:p w14:paraId="7FC5B04F">
            <w:pPr>
              <w:keepNext w:val="0"/>
              <w:keepLines w:val="0"/>
              <w:pageBreakBefore w:val="0"/>
              <w:widowControl/>
              <w:suppressLineNumbers w:val="0"/>
              <w:kinsoku/>
              <w:wordWrap/>
              <w:overflowPunct/>
              <w:topLinePunct w:val="0"/>
              <w:autoSpaceDE/>
              <w:autoSpaceDN/>
              <w:bidi w:val="0"/>
              <w:adjustRightInd/>
              <w:snapToGrid/>
              <w:spacing w:line="240" w:lineRule="auto"/>
              <w:ind w:left="113" w:right="113"/>
              <w:jc w:val="left"/>
              <w:textAlignment w:val="auto"/>
              <w:rPr>
                <w:rFonts w:hint="eastAsia" w:ascii="宋体" w:hAnsi="宋体" w:eastAsia="宋体" w:cs="宋体"/>
                <w:color w:val="000000"/>
                <w:kern w:val="0"/>
                <w:sz w:val="18"/>
                <w:szCs w:val="18"/>
                <w:lang w:val="en-US" w:eastAsia="zh-CN" w:bidi="ar"/>
              </w:rPr>
            </w:pPr>
            <w:r>
              <w:rPr>
                <w:rFonts w:hint="eastAsia" w:ascii="宋体" w:hAnsi="宋体" w:eastAsia="宋体" w:cs="宋体"/>
                <w:b/>
                <w:sz w:val="18"/>
                <w:szCs w:val="18"/>
              </w:rPr>
              <w:t>检测结果：</w:t>
            </w:r>
            <w:r>
              <w:rPr>
                <w:rFonts w:hint="eastAsia" w:ascii="宋体" w:hAnsi="宋体" w:eastAsia="宋体" w:cs="宋体"/>
                <w:b/>
                <w:bCs w:val="0"/>
                <w:sz w:val="18"/>
                <w:szCs w:val="18"/>
                <w:highlight w:val="none"/>
                <w:lang w:val="en-US" w:eastAsia="zh-CN"/>
              </w:rPr>
              <w:t>{{tdd.ori_variant.split(</w:t>
            </w:r>
            <w:r>
              <w:rPr>
                <w:rFonts w:hint="default" w:ascii="宋体" w:hAnsi="宋体" w:eastAsia="宋体" w:cs="宋体"/>
                <w:b/>
                <w:bCs w:val="0"/>
                <w:sz w:val="18"/>
                <w:szCs w:val="18"/>
                <w:highlight w:val="none"/>
                <w:lang w:val="en-US" w:eastAsia="zh-CN"/>
              </w:rPr>
              <w:t>‘</w:t>
            </w:r>
            <w:r>
              <w:rPr>
                <w:rFonts w:hint="eastAsia" w:ascii="宋体" w:hAnsi="宋体" w:eastAsia="宋体" w:cs="宋体"/>
                <w:b/>
                <w:bCs w:val="0"/>
                <w:sz w:val="18"/>
                <w:szCs w:val="18"/>
                <w:highlight w:val="none"/>
                <w:lang w:val="en-US" w:eastAsia="zh-CN"/>
              </w:rPr>
              <w:t xml:space="preserve"> </w:t>
            </w:r>
            <w:r>
              <w:rPr>
                <w:rFonts w:hint="default" w:ascii="宋体" w:hAnsi="宋体" w:eastAsia="宋体" w:cs="宋体"/>
                <w:b/>
                <w:bCs w:val="0"/>
                <w:sz w:val="18"/>
                <w:szCs w:val="18"/>
                <w:highlight w:val="none"/>
                <w:lang w:val="en-US" w:eastAsia="zh-CN"/>
              </w:rPr>
              <w:t>’</w:t>
            </w:r>
            <w:r>
              <w:rPr>
                <w:rFonts w:hint="eastAsia" w:ascii="宋体" w:hAnsi="宋体" w:eastAsia="宋体" w:cs="宋体"/>
                <w:b/>
                <w:bCs w:val="0"/>
                <w:sz w:val="18"/>
                <w:szCs w:val="18"/>
                <w:highlight w:val="none"/>
                <w:lang w:val="en-US" w:eastAsia="zh-CN"/>
              </w:rPr>
              <w:t>)[-1]}}</w:t>
            </w:r>
          </w:p>
        </w:tc>
        <w:tc>
          <w:tcPr>
            <w:tcW w:w="2600" w:type="dxa"/>
            <w:tcBorders>
              <w:top w:val="single" w:color="000000" w:themeColor="text1" w:sz="8" w:space="0"/>
              <w:left w:val="single" w:color="BEBEBE" w:themeColor="background1" w:themeShade="BF" w:sz="8" w:space="0"/>
              <w:bottom w:val="single" w:color="000000" w:themeColor="text1" w:sz="8" w:space="0"/>
            </w:tcBorders>
            <w:shd w:val="clear" w:color="auto" w:fill="auto"/>
            <w:vAlign w:val="center"/>
          </w:tcPr>
          <w:p w14:paraId="27B384C1">
            <w:pPr>
              <w:keepNext w:val="0"/>
              <w:keepLines w:val="0"/>
              <w:pageBreakBefore w:val="0"/>
              <w:widowControl/>
              <w:suppressLineNumbers w:val="0"/>
              <w:kinsoku/>
              <w:wordWrap/>
              <w:overflowPunct/>
              <w:topLinePunct w:val="0"/>
              <w:autoSpaceDE/>
              <w:autoSpaceDN/>
              <w:bidi w:val="0"/>
              <w:adjustRightInd/>
              <w:snapToGrid/>
              <w:spacing w:line="240" w:lineRule="auto"/>
              <w:ind w:left="63" w:leftChars="30"/>
              <w:jc w:val="left"/>
              <w:textAlignment w:val="auto"/>
              <w:rPr>
                <w:rFonts w:hint="eastAsia" w:ascii="宋体" w:hAnsi="宋体" w:eastAsia="宋体" w:cs="宋体"/>
                <w:color w:val="000000"/>
                <w:kern w:val="0"/>
                <w:sz w:val="18"/>
                <w:szCs w:val="18"/>
                <w:lang w:val="en-US" w:eastAsia="zh-CN" w:bidi="ar"/>
              </w:rPr>
            </w:pPr>
            <w:r>
              <w:rPr>
                <w:rFonts w:hint="eastAsia" w:ascii="宋体" w:hAnsi="宋体" w:eastAsia="宋体" w:cs="宋体"/>
                <w:b/>
                <w:color w:val="auto"/>
                <w:sz w:val="18"/>
                <w:szCs w:val="18"/>
                <w:lang w:eastAsia="zh-CN"/>
              </w:rPr>
              <w:t>{{ tdd.mutFreqType }}</w:t>
            </w:r>
            <w:r>
              <w:rPr>
                <w:rFonts w:hint="eastAsia" w:ascii="宋体" w:hAnsi="宋体" w:eastAsia="宋体" w:cs="宋体"/>
                <w:b/>
                <w:sz w:val="18"/>
                <w:szCs w:val="18"/>
              </w:rPr>
              <w:t>：</w:t>
            </w:r>
            <w:r>
              <w:rPr>
                <w:rFonts w:hint="eastAsia" w:ascii="宋体" w:hAnsi="宋体" w:eastAsia="宋体" w:cs="宋体"/>
                <w:b/>
                <w:bCs w:val="0"/>
                <w:sz w:val="18"/>
                <w:szCs w:val="18"/>
                <w:lang w:eastAsia="zh-CN"/>
              </w:rPr>
              <w:t>{{ tdd.mutFreq }}</w:t>
            </w:r>
          </w:p>
        </w:tc>
      </w:tr>
      <w:tr w14:paraId="6E74D759">
        <w:tblPrEx>
          <w:tblBorders>
            <w:top w:val="single" w:color="A4A4A4" w:themeColor="background1" w:themeShade="A5" w:sz="4" w:space="0"/>
            <w:left w:val="none" w:color="auto" w:sz="0" w:space="0"/>
            <w:bottom w:val="single" w:color="A4A4A4" w:themeColor="background1" w:themeShade="A5" w:sz="4" w:space="0"/>
            <w:right w:val="none" w:color="auto" w:sz="0" w:space="0"/>
            <w:insideH w:val="single" w:color="A4A4A4" w:themeColor="background1" w:themeShade="A5" w:sz="4" w:space="0"/>
            <w:insideV w:val="single" w:color="A4A4A4" w:themeColor="background1" w:themeShade="A5" w:sz="4" w:space="0"/>
          </w:tblBorders>
          <w:tblCellMar>
            <w:top w:w="40" w:type="dxa"/>
            <w:left w:w="40" w:type="dxa"/>
            <w:bottom w:w="40" w:type="dxa"/>
            <w:right w:w="40" w:type="dxa"/>
          </w:tblCellMar>
        </w:tblPrEx>
        <w:trPr>
          <w:trHeight w:val="41" w:hRule="atLeast"/>
        </w:trPr>
        <w:tc>
          <w:tcPr>
            <w:tcW w:w="9924" w:type="dxa"/>
            <w:gridSpan w:val="3"/>
            <w:tcBorders>
              <w:bottom w:val="single" w:color="auto" w:sz="4" w:space="0"/>
              <w:tl2br w:val="nil"/>
              <w:tr2bl w:val="nil"/>
            </w:tcBorders>
            <w:shd w:val="clear" w:color="auto" w:fill="auto"/>
            <w:vAlign w:val="center"/>
          </w:tcPr>
          <w:p w14:paraId="23F5469E">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0"/>
                <w:sz w:val="18"/>
                <w:szCs w:val="18"/>
                <w:lang w:val="en-US" w:eastAsia="zh-CN" w:bidi="ar"/>
              </w:rPr>
            </w:pPr>
          </w:p>
        </w:tc>
      </w:tr>
      <w:tr w14:paraId="56720003">
        <w:tblPrEx>
          <w:tblBorders>
            <w:top w:val="single" w:color="A4A4A4" w:themeColor="background1" w:themeShade="A5" w:sz="4" w:space="0"/>
            <w:left w:val="none" w:color="auto" w:sz="0" w:space="0"/>
            <w:bottom w:val="single" w:color="A4A4A4" w:themeColor="background1" w:themeShade="A5" w:sz="4" w:space="0"/>
            <w:right w:val="none" w:color="auto" w:sz="0" w:space="0"/>
            <w:insideH w:val="single" w:color="A4A4A4" w:themeColor="background1" w:themeShade="A5" w:sz="4" w:space="0"/>
            <w:insideV w:val="single" w:color="A4A4A4" w:themeColor="background1" w:themeShade="A5" w:sz="4" w:space="0"/>
          </w:tblBorders>
          <w:tblCellMar>
            <w:top w:w="40" w:type="dxa"/>
            <w:left w:w="40" w:type="dxa"/>
            <w:bottom w:w="40" w:type="dxa"/>
            <w:right w:w="40" w:type="dxa"/>
          </w:tblCellMar>
        </w:tblPrEx>
        <w:trPr>
          <w:trHeight w:val="41" w:hRule="atLeast"/>
        </w:trPr>
        <w:tc>
          <w:tcPr>
            <w:tcW w:w="9924" w:type="dxa"/>
            <w:gridSpan w:val="3"/>
            <w:tcBorders>
              <w:top w:val="single" w:color="auto" w:sz="4" w:space="0"/>
              <w:bottom w:val="single" w:color="auto" w:sz="4" w:space="0"/>
              <w:tl2br w:val="nil"/>
              <w:tr2bl w:val="nil"/>
            </w:tcBorders>
            <w:shd w:val="clear" w:color="auto" w:fill="auto"/>
            <w:vAlign w:val="center"/>
          </w:tcPr>
          <w:p w14:paraId="1C9987AC">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b/>
                <w:bCs/>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 for md in tdd.medicationDescription %}{% if md.key == '变异解析:' %}</w:t>
            </w:r>
            <w:r>
              <w:rPr>
                <w:rFonts w:hint="eastAsia" w:ascii="宋体" w:hAnsi="宋体" w:eastAsia="宋体" w:cs="宋体"/>
                <w:b/>
                <w:bCs/>
                <w:color w:val="000000" w:themeColor="text1"/>
                <w:sz w:val="18"/>
                <w:szCs w:val="18"/>
                <w14:textFill>
                  <w14:solidFill>
                    <w14:schemeClr w14:val="tx1"/>
                  </w14:solidFill>
                </w14:textFill>
              </w:rPr>
              <w:t>变异解析</w:t>
            </w:r>
          </w:p>
          <w:p w14:paraId="7CDF7291">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{{md.value}}</w:t>
            </w:r>
          </w:p>
          <w:p w14:paraId="6B126FCD">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 endif %}{% endfor %}</w:t>
            </w:r>
          </w:p>
          <w:p w14:paraId="13BBF22E">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b/>
                <w:bCs/>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 for md in tdd.medicationDescription %}{% if md.key != '变异解析:' and md.key != '突变说明:' and md.value != ''%}{%if md.key == ’基因说明:’%}</w:t>
            </w:r>
            <w:r>
              <w:rPr>
                <w:rFonts w:hint="eastAsia" w:ascii="宋体" w:hAnsi="宋体" w:eastAsia="宋体" w:cs="宋体"/>
                <w:b/>
                <w:bCs/>
                <w:color w:val="000000" w:themeColor="text1"/>
                <w:sz w:val="18"/>
                <w:szCs w:val="18"/>
                <w14:textFill>
                  <w14:solidFill>
                    <w14:schemeClr w14:val="tx1"/>
                  </w14:solidFill>
                </w14:textFill>
              </w:rPr>
              <w:t>基因简介</w:t>
            </w:r>
          </w:p>
          <w:p w14:paraId="77007058">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b/>
                <w:bCs/>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 else %}</w:t>
            </w:r>
            <w:r>
              <w:rPr>
                <w:rFonts w:hint="eastAsia" w:ascii="宋体" w:hAnsi="宋体" w:eastAsia="宋体" w:cs="宋体"/>
                <w:b/>
                <w:bCs/>
                <w:color w:val="000000" w:themeColor="text1"/>
                <w:sz w:val="18"/>
                <w:szCs w:val="18"/>
                <w14:textFill>
                  <w14:solidFill>
                    <w14:schemeClr w14:val="tx1"/>
                  </w14:solidFill>
                </w14:textFill>
              </w:rPr>
              <w:t>{{md.key</w:t>
            </w:r>
            <w:r>
              <w:rPr>
                <w:rFonts w:hint="eastAsia" w:ascii="宋体" w:hAnsi="宋体" w:eastAsia="宋体" w:cs="宋体"/>
                <w:b/>
                <w:bCs/>
                <w:color w:val="000000" w:themeColor="text1"/>
                <w:sz w:val="18"/>
                <w:szCs w:val="18"/>
                <w:lang w:val="en-US" w:eastAsia="zh-CN"/>
                <w14:textFill>
                  <w14:solidFill>
                    <w14:schemeClr w14:val="tx1"/>
                  </w14:solidFill>
                </w14:textFill>
              </w:rPr>
              <w:t>.replace(</w:t>
            </w:r>
            <w:r>
              <w:rPr>
                <w:rFonts w:hint="default" w:ascii="宋体" w:hAnsi="宋体" w:eastAsia="宋体" w:cs="宋体"/>
                <w:b/>
                <w:bCs/>
                <w:color w:val="000000" w:themeColor="text1"/>
                <w:sz w:val="18"/>
                <w:szCs w:val="18"/>
                <w:lang w:val="en-US" w:eastAsia="zh-CN"/>
                <w14:textFill>
                  <w14:solidFill>
                    <w14:schemeClr w14:val="tx1"/>
                  </w14:solidFill>
                </w14:textFill>
              </w:rPr>
              <w:t>‘</w:t>
            </w:r>
            <w:r>
              <w:rPr>
                <w:rFonts w:hint="eastAsia" w:ascii="宋体" w:hAnsi="宋体" w:eastAsia="宋体" w:cs="宋体"/>
                <w:b/>
                <w:bCs/>
                <w:color w:val="000000" w:themeColor="text1"/>
                <w:sz w:val="18"/>
                <w:szCs w:val="18"/>
                <w:lang w:val="en-US" w:eastAsia="zh-CN"/>
                <w14:textFill>
                  <w14:solidFill>
                    <w14:schemeClr w14:val="tx1"/>
                  </w14:solidFill>
                </w14:textFill>
              </w:rPr>
              <w:t>:</w:t>
            </w:r>
            <w:r>
              <w:rPr>
                <w:rFonts w:hint="default" w:ascii="宋体" w:hAnsi="宋体" w:eastAsia="宋体" w:cs="宋体"/>
                <w:b/>
                <w:bCs/>
                <w:color w:val="000000" w:themeColor="text1"/>
                <w:sz w:val="18"/>
                <w:szCs w:val="18"/>
                <w:lang w:val="en-US" w:eastAsia="zh-CN"/>
                <w14:textFill>
                  <w14:solidFill>
                    <w14:schemeClr w14:val="tx1"/>
                  </w14:solidFill>
                </w14:textFill>
              </w:rPr>
              <w:t>’</w:t>
            </w:r>
            <w:r>
              <w:rPr>
                <w:rFonts w:hint="eastAsia" w:ascii="宋体" w:hAnsi="宋体" w:eastAsia="宋体" w:cs="宋体"/>
                <w:b/>
                <w:bCs/>
                <w:color w:val="000000" w:themeColor="text1"/>
                <w:sz w:val="18"/>
                <w:szCs w:val="18"/>
                <w:lang w:val="en-US" w:eastAsia="zh-CN"/>
                <w14:textFill>
                  <w14:solidFill>
                    <w14:schemeClr w14:val="tx1"/>
                  </w14:solidFill>
                </w14:textFill>
              </w:rPr>
              <w:t>,</w:t>
            </w:r>
            <w:r>
              <w:rPr>
                <w:rFonts w:hint="default" w:ascii="宋体" w:hAnsi="宋体" w:eastAsia="宋体" w:cs="宋体"/>
                <w:b/>
                <w:bCs/>
                <w:color w:val="000000" w:themeColor="text1"/>
                <w:sz w:val="18"/>
                <w:szCs w:val="18"/>
                <w:lang w:val="en-US" w:eastAsia="zh-CN"/>
                <w14:textFill>
                  <w14:solidFill>
                    <w14:schemeClr w14:val="tx1"/>
                  </w14:solidFill>
                </w14:textFill>
              </w:rPr>
              <w:t>’’</w:t>
            </w:r>
            <w:r>
              <w:rPr>
                <w:rFonts w:hint="eastAsia" w:ascii="宋体" w:hAnsi="宋体" w:eastAsia="宋体" w:cs="宋体"/>
                <w:b/>
                <w:bCs/>
                <w:color w:val="000000" w:themeColor="text1"/>
                <w:sz w:val="18"/>
                <w:szCs w:val="18"/>
                <w:lang w:val="en-US" w:eastAsia="zh-CN"/>
                <w14:textFill>
                  <w14:solidFill>
                    <w14:schemeClr w14:val="tx1"/>
                  </w14:solidFill>
                </w14:textFill>
              </w:rPr>
              <w:t>)</w:t>
            </w:r>
            <w:r>
              <w:rPr>
                <w:rFonts w:hint="eastAsia" w:ascii="宋体" w:hAnsi="宋体" w:eastAsia="宋体" w:cs="宋体"/>
                <w:b/>
                <w:bCs/>
                <w:color w:val="000000" w:themeColor="text1"/>
                <w:sz w:val="18"/>
                <w:szCs w:val="18"/>
                <w14:textFill>
                  <w14:solidFill>
                    <w14:schemeClr w14:val="tx1"/>
                  </w14:solidFill>
                </w14:textFill>
              </w:rPr>
              <w:t>}}</w:t>
            </w:r>
          </w:p>
          <w:p w14:paraId="1B9BD770">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 endif %}{{md.value}}</w:t>
            </w:r>
          </w:p>
          <w:p w14:paraId="344E479D">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 endif %}{% endfor %}</w:t>
            </w:r>
          </w:p>
        </w:tc>
      </w:tr>
    </w:tbl>
    <w:p w14:paraId="44C07879">
      <w:pPr>
        <w:rPr>
          <w:rFonts w:hint="eastAsia" w:ascii="宋体" w:hAnsi="宋体" w:eastAsia="宋体" w:cs="宋体"/>
          <w:b/>
          <w:sz w:val="18"/>
          <w:szCs w:val="18"/>
          <w:lang w:eastAsia="zh-CN"/>
        </w:rPr>
      </w:pPr>
      <w:r>
        <w:rPr>
          <w:rFonts w:hint="eastAsia" w:ascii="宋体" w:hAnsi="宋体" w:eastAsia="宋体" w:cs="宋体"/>
          <w:b/>
          <w:sz w:val="18"/>
          <w:szCs w:val="18"/>
          <w:lang w:eastAsia="zh-CN"/>
        </w:rPr>
        <w:t>{%if tdd.drugResearchList != [] %}</w:t>
      </w:r>
    </w:p>
    <w:p w14:paraId="4E5DECC5">
      <w:pPr>
        <w:keepNext/>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潜在受益药物研究信息：</w:t>
      </w:r>
    </w:p>
    <w:tbl>
      <w:tblPr>
        <w:tblStyle w:val="12"/>
        <w:tblpPr w:leftFromText="180" w:rightFromText="180" w:vertAnchor="text" w:tblpXSpec="center" w:tblpY="1"/>
        <w:tblOverlap w:val="never"/>
        <w:tblW w:w="9870" w:type="dxa"/>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526"/>
        <w:gridCol w:w="1417"/>
        <w:gridCol w:w="1232"/>
        <w:gridCol w:w="5695"/>
      </w:tblGrid>
      <w:tr w14:paraId="55F680C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7" w:hRule="atLeast"/>
          <w:jc w:val="center"/>
        </w:trPr>
        <w:tc>
          <w:tcPr>
            <w:tcW w:w="1526" w:type="dxa"/>
            <w:tcBorders>
              <w:top w:val="nil"/>
            </w:tcBorders>
            <w:shd w:val="clear" w:color="auto" w:fill="00D392"/>
            <w:vAlign w:val="center"/>
          </w:tcPr>
          <w:p w14:paraId="004C5CDF">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药物名称</w:t>
            </w:r>
          </w:p>
        </w:tc>
        <w:tc>
          <w:tcPr>
            <w:tcW w:w="1417" w:type="dxa"/>
            <w:tcBorders>
              <w:top w:val="nil"/>
            </w:tcBorders>
            <w:shd w:val="clear" w:color="auto" w:fill="00D392"/>
            <w:vAlign w:val="center"/>
          </w:tcPr>
          <w:p w14:paraId="7FD8C4F5">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相关疾病</w:t>
            </w:r>
          </w:p>
        </w:tc>
        <w:tc>
          <w:tcPr>
            <w:tcW w:w="1232" w:type="dxa"/>
            <w:tcBorders>
              <w:top w:val="nil"/>
            </w:tcBorders>
            <w:shd w:val="clear" w:color="auto" w:fill="00D392"/>
            <w:vAlign w:val="center"/>
          </w:tcPr>
          <w:p w14:paraId="7DD4C5E5">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证据等级</w:t>
            </w:r>
          </w:p>
        </w:tc>
        <w:tc>
          <w:tcPr>
            <w:tcW w:w="5695" w:type="dxa"/>
            <w:tcBorders>
              <w:top w:val="nil"/>
            </w:tcBorders>
            <w:shd w:val="clear" w:color="auto" w:fill="00D392"/>
            <w:vAlign w:val="center"/>
          </w:tcPr>
          <w:p w14:paraId="2CEEE267">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循证医学信息</w:t>
            </w:r>
          </w:p>
        </w:tc>
      </w:tr>
      <w:tr w14:paraId="7657D22A">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4" w:hRule="atLeast"/>
          <w:jc w:val="center"/>
        </w:trPr>
        <w:tc>
          <w:tcPr>
            <w:tcW w:w="9870" w:type="dxa"/>
            <w:gridSpan w:val="4"/>
            <w:tcBorders>
              <w:bottom w:val="nil"/>
            </w:tcBorders>
            <w:vAlign w:val="center"/>
          </w:tcPr>
          <w:p w14:paraId="076B9981">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b/>
                <w:sz w:val="18"/>
                <w:szCs w:val="18"/>
                <w:lang w:eastAsia="zh-CN"/>
              </w:rPr>
              <w:t>{%tr for dis in tdd.drugResearchList %}</w:t>
            </w:r>
          </w:p>
        </w:tc>
      </w:tr>
      <w:tr w14:paraId="293064B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4" w:hRule="atLeast"/>
          <w:jc w:val="center"/>
        </w:trPr>
        <w:tc>
          <w:tcPr>
            <w:tcW w:w="1526" w:type="dxa"/>
            <w:tcBorders>
              <w:top w:val="nil"/>
            </w:tcBorders>
            <w:vAlign w:val="center"/>
          </w:tcPr>
          <w:p w14:paraId="1EF18959">
            <w:pPr>
              <w:spacing w:before="1" w:line="249" w:lineRule="auto"/>
              <w:ind w:right="131"/>
              <w:jc w:val="center"/>
              <w:rPr>
                <w:rFonts w:hint="eastAsia" w:ascii="宋体" w:hAnsi="宋体" w:eastAsia="宋体" w:cs="宋体"/>
                <w:b/>
                <w:sz w:val="18"/>
                <w:szCs w:val="18"/>
                <w:highlight w:val="yellow"/>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dis.drug_name_chinese3</w:t>
            </w:r>
            <w:r>
              <w:rPr>
                <w:rFonts w:hint="eastAsia" w:ascii="宋体" w:hAnsi="宋体" w:eastAsia="宋体" w:cs="宋体"/>
                <w:sz w:val="18"/>
                <w:szCs w:val="18"/>
                <w:lang w:eastAsia="zh-CN"/>
              </w:rPr>
              <w:t xml:space="preserve"> }}</w:t>
            </w:r>
          </w:p>
        </w:tc>
        <w:tc>
          <w:tcPr>
            <w:tcW w:w="1417" w:type="dxa"/>
            <w:tcBorders>
              <w:top w:val="nil"/>
            </w:tcBorders>
            <w:vAlign w:val="center"/>
          </w:tcPr>
          <w:p w14:paraId="3A95CB31">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{{dis.</w:t>
            </w:r>
            <w:r>
              <w:rPr>
                <w:rFonts w:hint="eastAsia" w:ascii="宋体" w:hAnsi="宋体" w:eastAsia="宋体" w:cs="宋体"/>
                <w:bCs/>
                <w:sz w:val="18"/>
                <w:szCs w:val="18"/>
                <w:lang w:eastAsia="zh-CN"/>
              </w:rPr>
              <w:t>disease_name_chinese</w:t>
            </w:r>
            <w:r>
              <w:rPr>
                <w:rFonts w:hint="eastAsia" w:ascii="宋体" w:hAnsi="宋体" w:eastAsia="宋体" w:cs="宋体"/>
                <w:sz w:val="18"/>
                <w:szCs w:val="18"/>
                <w:lang w:eastAsia="zh-CN"/>
              </w:rPr>
              <w:t>}}</w:t>
            </w:r>
          </w:p>
        </w:tc>
        <w:tc>
          <w:tcPr>
            <w:tcW w:w="1232" w:type="dxa"/>
            <w:tcBorders>
              <w:top w:val="nil"/>
            </w:tcBorders>
            <w:vAlign w:val="center"/>
          </w:tcPr>
          <w:p w14:paraId="3310B8AE">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dis.evidence_phase_chinese</w:t>
            </w:r>
            <w:r>
              <w:rPr>
                <w:rFonts w:hint="eastAsia" w:ascii="宋体" w:hAnsi="宋体" w:eastAsia="宋体" w:cs="宋体"/>
                <w:sz w:val="18"/>
                <w:szCs w:val="18"/>
                <w:lang w:eastAsia="zh-CN"/>
              </w:rPr>
              <w:t>}}</w:t>
            </w:r>
          </w:p>
        </w:tc>
        <w:tc>
          <w:tcPr>
            <w:tcW w:w="5695" w:type="dxa"/>
            <w:tcBorders>
              <w:top w:val="nil"/>
            </w:tcBorders>
            <w:vAlign w:val="center"/>
          </w:tcPr>
          <w:p w14:paraId="0D51AFD5">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dis.annotation_chinese</w:t>
            </w:r>
            <w:r>
              <w:rPr>
                <w:rFonts w:hint="eastAsia" w:ascii="宋体" w:hAnsi="宋体" w:eastAsia="宋体" w:cs="宋体"/>
                <w:sz w:val="18"/>
                <w:szCs w:val="18"/>
                <w:lang w:eastAsia="zh-CN"/>
              </w:rPr>
              <w:t>}}</w:t>
            </w:r>
          </w:p>
        </w:tc>
      </w:tr>
      <w:tr w14:paraId="1C7A74CF">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4" w:hRule="atLeast"/>
          <w:jc w:val="center"/>
        </w:trPr>
        <w:tc>
          <w:tcPr>
            <w:tcW w:w="9870" w:type="dxa"/>
            <w:gridSpan w:val="4"/>
            <w:vAlign w:val="center"/>
          </w:tcPr>
          <w:p w14:paraId="7583AB96">
            <w:pPr>
              <w:keepNext/>
              <w:spacing w:before="26"/>
              <w:jc w:val="center"/>
              <w:rPr>
                <w:rFonts w:hint="eastAsia" w:ascii="宋体" w:hAnsi="宋体" w:eastAsia="宋体" w:cs="宋体"/>
                <w:bCs/>
                <w:sz w:val="18"/>
                <w:szCs w:val="18"/>
                <w:lang w:eastAsia="zh-CN"/>
              </w:rPr>
            </w:pPr>
            <w:r>
              <w:rPr>
                <w:rFonts w:hint="eastAsia" w:ascii="宋体" w:hAnsi="宋体" w:eastAsia="宋体" w:cs="宋体"/>
                <w:b/>
                <w:sz w:val="18"/>
                <w:szCs w:val="18"/>
                <w:lang w:eastAsia="zh-CN"/>
              </w:rPr>
              <w:t>{%tr endfor %}</w:t>
            </w:r>
          </w:p>
        </w:tc>
      </w:tr>
    </w:tbl>
    <w:p w14:paraId="6AA65EE1">
      <w:pPr>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 endif %}{%if tdd.potentialDrugList != [] %}</w:t>
      </w:r>
    </w:p>
    <w:p w14:paraId="3948249E">
      <w:pPr>
        <w:keepNext/>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潜在</w:t>
      </w:r>
      <w:r>
        <w:rPr>
          <w:rFonts w:hint="eastAsia" w:ascii="宋体" w:hAnsi="宋体" w:eastAsia="宋体" w:cs="宋体"/>
          <w:b/>
          <w:color w:val="FF0000"/>
          <w:sz w:val="18"/>
          <w:szCs w:val="18"/>
          <w:lang w:eastAsia="zh-CN"/>
        </w:rPr>
        <w:t>耐药</w:t>
      </w:r>
      <w:r>
        <w:rPr>
          <w:rFonts w:hint="eastAsia" w:ascii="宋体" w:hAnsi="宋体" w:eastAsia="宋体" w:cs="宋体"/>
          <w:b/>
          <w:sz w:val="18"/>
          <w:szCs w:val="18"/>
          <w:lang w:eastAsia="zh-CN"/>
        </w:rPr>
        <w:t>研究信息：</w:t>
      </w:r>
    </w:p>
    <w:tbl>
      <w:tblPr>
        <w:tblStyle w:val="12"/>
        <w:tblpPr w:leftFromText="180" w:rightFromText="180" w:vertAnchor="text" w:tblpXSpec="center" w:tblpY="1"/>
        <w:tblOverlap w:val="never"/>
        <w:tblW w:w="9870" w:type="dxa"/>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526"/>
        <w:gridCol w:w="1417"/>
        <w:gridCol w:w="1261"/>
        <w:gridCol w:w="5666"/>
      </w:tblGrid>
      <w:tr w14:paraId="11B109E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7" w:hRule="atLeast"/>
          <w:jc w:val="center"/>
        </w:trPr>
        <w:tc>
          <w:tcPr>
            <w:tcW w:w="1526" w:type="dxa"/>
            <w:tcBorders>
              <w:top w:val="nil"/>
            </w:tcBorders>
            <w:shd w:val="clear" w:color="auto" w:fill="00D392"/>
            <w:vAlign w:val="center"/>
          </w:tcPr>
          <w:p w14:paraId="3B27C2EB">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药物名称</w:t>
            </w:r>
          </w:p>
        </w:tc>
        <w:tc>
          <w:tcPr>
            <w:tcW w:w="1417" w:type="dxa"/>
            <w:tcBorders>
              <w:top w:val="nil"/>
            </w:tcBorders>
            <w:shd w:val="clear" w:color="auto" w:fill="00D392"/>
            <w:vAlign w:val="center"/>
          </w:tcPr>
          <w:p w14:paraId="77D5ABC7">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相关疾病</w:t>
            </w:r>
          </w:p>
        </w:tc>
        <w:tc>
          <w:tcPr>
            <w:tcW w:w="1261" w:type="dxa"/>
            <w:tcBorders>
              <w:top w:val="nil"/>
            </w:tcBorders>
            <w:shd w:val="clear" w:color="auto" w:fill="00D392"/>
            <w:vAlign w:val="center"/>
          </w:tcPr>
          <w:p w14:paraId="0EB82953">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证据等级</w:t>
            </w:r>
          </w:p>
        </w:tc>
        <w:tc>
          <w:tcPr>
            <w:tcW w:w="5666" w:type="dxa"/>
            <w:tcBorders>
              <w:top w:val="nil"/>
            </w:tcBorders>
            <w:shd w:val="clear" w:color="auto" w:fill="00D392"/>
            <w:vAlign w:val="center"/>
          </w:tcPr>
          <w:p w14:paraId="1B250176">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循证医学信息</w:t>
            </w:r>
          </w:p>
        </w:tc>
      </w:tr>
      <w:tr w14:paraId="163FB83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4" w:hRule="atLeast"/>
          <w:jc w:val="center"/>
        </w:trPr>
        <w:tc>
          <w:tcPr>
            <w:tcW w:w="9870" w:type="dxa"/>
            <w:gridSpan w:val="4"/>
            <w:tcBorders>
              <w:bottom w:val="nil"/>
            </w:tcBorders>
            <w:vAlign w:val="center"/>
          </w:tcPr>
          <w:p w14:paraId="17DEF706">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b/>
                <w:sz w:val="18"/>
                <w:szCs w:val="18"/>
                <w:lang w:eastAsia="zh-CN"/>
              </w:rPr>
              <w:t>{%tr for dis in tdd.potentialDrugList %}</w:t>
            </w:r>
          </w:p>
        </w:tc>
      </w:tr>
      <w:tr w14:paraId="2D280E90">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4" w:hRule="atLeast"/>
          <w:jc w:val="center"/>
        </w:trPr>
        <w:tc>
          <w:tcPr>
            <w:tcW w:w="1526" w:type="dxa"/>
            <w:tcBorders>
              <w:top w:val="nil"/>
            </w:tcBorders>
            <w:vAlign w:val="center"/>
          </w:tcPr>
          <w:p w14:paraId="52A6BBC9">
            <w:pPr>
              <w:spacing w:before="1" w:line="249" w:lineRule="auto"/>
              <w:ind w:right="131"/>
              <w:jc w:val="center"/>
              <w:rPr>
                <w:rFonts w:hint="eastAsia" w:ascii="宋体" w:hAnsi="宋体" w:eastAsia="宋体" w:cs="宋体"/>
                <w:b/>
                <w:sz w:val="18"/>
                <w:szCs w:val="18"/>
                <w:highlight w:val="yellow"/>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dis.drug_name_chinese3</w:t>
            </w:r>
            <w:r>
              <w:rPr>
                <w:rFonts w:hint="eastAsia" w:ascii="宋体" w:hAnsi="宋体" w:eastAsia="宋体" w:cs="宋体"/>
                <w:sz w:val="18"/>
                <w:szCs w:val="18"/>
                <w:lang w:eastAsia="zh-CN"/>
              </w:rPr>
              <w:t xml:space="preserve"> }}</w:t>
            </w:r>
          </w:p>
        </w:tc>
        <w:tc>
          <w:tcPr>
            <w:tcW w:w="1417" w:type="dxa"/>
            <w:tcBorders>
              <w:top w:val="nil"/>
            </w:tcBorders>
            <w:vAlign w:val="center"/>
          </w:tcPr>
          <w:p w14:paraId="419B9999">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{{dis.</w:t>
            </w:r>
            <w:r>
              <w:rPr>
                <w:rFonts w:hint="eastAsia" w:ascii="宋体" w:hAnsi="宋体" w:eastAsia="宋体" w:cs="宋体"/>
                <w:bCs/>
                <w:sz w:val="18"/>
                <w:szCs w:val="18"/>
                <w:lang w:eastAsia="zh-CN"/>
              </w:rPr>
              <w:t>disease_name_chinese</w:t>
            </w:r>
            <w:r>
              <w:rPr>
                <w:rFonts w:hint="eastAsia" w:ascii="宋体" w:hAnsi="宋体" w:eastAsia="宋体" w:cs="宋体"/>
                <w:sz w:val="18"/>
                <w:szCs w:val="18"/>
                <w:lang w:eastAsia="zh-CN"/>
              </w:rPr>
              <w:t>}}</w:t>
            </w:r>
          </w:p>
        </w:tc>
        <w:tc>
          <w:tcPr>
            <w:tcW w:w="1261" w:type="dxa"/>
            <w:tcBorders>
              <w:top w:val="nil"/>
            </w:tcBorders>
            <w:vAlign w:val="center"/>
          </w:tcPr>
          <w:p w14:paraId="0F5ADDDD">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dis.evidence_phase_chinese</w:t>
            </w:r>
            <w:r>
              <w:rPr>
                <w:rFonts w:hint="eastAsia" w:ascii="宋体" w:hAnsi="宋体" w:eastAsia="宋体" w:cs="宋体"/>
                <w:sz w:val="18"/>
                <w:szCs w:val="18"/>
                <w:lang w:eastAsia="zh-CN"/>
              </w:rPr>
              <w:t>}}</w:t>
            </w:r>
          </w:p>
        </w:tc>
        <w:tc>
          <w:tcPr>
            <w:tcW w:w="5666" w:type="dxa"/>
            <w:tcBorders>
              <w:top w:val="nil"/>
            </w:tcBorders>
            <w:vAlign w:val="center"/>
          </w:tcPr>
          <w:p w14:paraId="314FCE1A">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dis.annotation_chinese</w:t>
            </w:r>
            <w:r>
              <w:rPr>
                <w:rFonts w:hint="eastAsia" w:ascii="宋体" w:hAnsi="宋体" w:eastAsia="宋体" w:cs="宋体"/>
                <w:sz w:val="18"/>
                <w:szCs w:val="18"/>
                <w:lang w:eastAsia="zh-CN"/>
              </w:rPr>
              <w:t>}}</w:t>
            </w:r>
          </w:p>
        </w:tc>
      </w:tr>
      <w:tr w14:paraId="0237B2F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4" w:hRule="atLeast"/>
          <w:jc w:val="center"/>
        </w:trPr>
        <w:tc>
          <w:tcPr>
            <w:tcW w:w="9870" w:type="dxa"/>
            <w:gridSpan w:val="4"/>
            <w:vAlign w:val="center"/>
          </w:tcPr>
          <w:p w14:paraId="1E4DE4BE">
            <w:pPr>
              <w:keepNext/>
              <w:spacing w:before="26"/>
              <w:jc w:val="center"/>
              <w:rPr>
                <w:rFonts w:hint="eastAsia" w:ascii="宋体" w:hAnsi="宋体" w:eastAsia="宋体" w:cs="宋体"/>
                <w:bCs/>
                <w:sz w:val="18"/>
                <w:szCs w:val="18"/>
                <w:lang w:eastAsia="zh-CN"/>
              </w:rPr>
            </w:pPr>
            <w:r>
              <w:rPr>
                <w:rFonts w:hint="eastAsia" w:ascii="宋体" w:hAnsi="宋体" w:eastAsia="宋体" w:cs="宋体"/>
                <w:b/>
                <w:sz w:val="18"/>
                <w:szCs w:val="18"/>
                <w:lang w:eastAsia="zh-CN"/>
              </w:rPr>
              <w:t>{%tr endfor %}</w:t>
            </w:r>
          </w:p>
        </w:tc>
      </w:tr>
    </w:tbl>
    <w:p w14:paraId="45CD05D4">
      <w:pPr>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 endif %}{%if tdd</w:t>
      </w:r>
      <w:r>
        <w:rPr>
          <w:rFonts w:hint="eastAsia" w:ascii="宋体" w:hAnsi="宋体" w:eastAsia="宋体" w:cs="宋体"/>
          <w:b/>
          <w:sz w:val="18"/>
          <w:szCs w:val="18"/>
          <w:lang w:val="en-US" w:eastAsia="zh-CN"/>
        </w:rPr>
        <w:t>.</w:t>
      </w:r>
      <w:r>
        <w:rPr>
          <w:rFonts w:hint="eastAsia" w:ascii="Times New Roman" w:hAnsi="Times New Roman" w:eastAsia="微软雅黑" w:cs="Times New Roman"/>
          <w:b/>
          <w:sz w:val="18"/>
          <w:szCs w:val="18"/>
          <w:lang w:eastAsia="zh-CN"/>
        </w:rPr>
        <w:t>clinicalTrialInformationStr</w:t>
      </w:r>
      <w:r>
        <w:rPr>
          <w:rFonts w:hint="eastAsia" w:ascii="宋体" w:hAnsi="宋体" w:eastAsia="宋体" w:cs="宋体"/>
          <w:b/>
          <w:sz w:val="18"/>
          <w:szCs w:val="18"/>
          <w:lang w:eastAsia="zh-CN"/>
        </w:rPr>
        <w:t>!= [] %}</w:t>
      </w:r>
    </w:p>
    <w:p w14:paraId="74F4E5F9">
      <w:pPr>
        <w:keepNext/>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临床试验信息</w:t>
      </w:r>
    </w:p>
    <w:tbl>
      <w:tblPr>
        <w:tblStyle w:val="12"/>
        <w:tblpPr w:leftFromText="180" w:rightFromText="180" w:vertAnchor="text" w:tblpXSpec="center" w:tblpY="1"/>
        <w:tblOverlap w:val="never"/>
        <w:tblW w:w="9870" w:type="dxa"/>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5418DF6">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20" w:hRule="atLeast"/>
          <w:jc w:val="center"/>
        </w:trPr>
        <w:tc>
          <w:tcPr>
            <w:tcW w:w="1645" w:type="dxa"/>
            <w:tcBorders>
              <w:top w:val="nil"/>
            </w:tcBorders>
            <w:shd w:val="clear" w:color="auto" w:fill="00D392"/>
            <w:vAlign w:val="center"/>
          </w:tcPr>
          <w:p w14:paraId="2B6F3896">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ID</w:t>
            </w:r>
          </w:p>
        </w:tc>
        <w:tc>
          <w:tcPr>
            <w:tcW w:w="3884" w:type="dxa"/>
            <w:tcBorders>
              <w:top w:val="nil"/>
            </w:tcBorders>
            <w:shd w:val="clear" w:color="auto" w:fill="00D392"/>
            <w:vAlign w:val="center"/>
          </w:tcPr>
          <w:p w14:paraId="7363BD02">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临床试验名称</w:t>
            </w:r>
          </w:p>
        </w:tc>
        <w:tc>
          <w:tcPr>
            <w:tcW w:w="1246" w:type="dxa"/>
            <w:tcBorders>
              <w:top w:val="nil"/>
            </w:tcBorders>
            <w:shd w:val="clear" w:color="auto" w:fill="00D392"/>
            <w:vAlign w:val="center"/>
          </w:tcPr>
          <w:p w14:paraId="4F1DA209">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肿瘤类型</w:t>
            </w:r>
          </w:p>
        </w:tc>
        <w:tc>
          <w:tcPr>
            <w:tcW w:w="1035" w:type="dxa"/>
            <w:tcBorders>
              <w:top w:val="nil"/>
            </w:tcBorders>
            <w:shd w:val="clear" w:color="auto" w:fill="00D392"/>
            <w:vAlign w:val="center"/>
          </w:tcPr>
          <w:p w14:paraId="3392F7DB">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阶段</w:t>
            </w:r>
          </w:p>
        </w:tc>
        <w:tc>
          <w:tcPr>
            <w:tcW w:w="1204" w:type="dxa"/>
            <w:tcBorders>
              <w:top w:val="nil"/>
            </w:tcBorders>
            <w:shd w:val="clear" w:color="auto" w:fill="00D392"/>
            <w:vAlign w:val="center"/>
          </w:tcPr>
          <w:p w14:paraId="297975C1">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药物</w:t>
            </w:r>
          </w:p>
        </w:tc>
        <w:tc>
          <w:tcPr>
            <w:tcW w:w="856" w:type="dxa"/>
            <w:tcBorders>
              <w:top w:val="nil"/>
            </w:tcBorders>
            <w:shd w:val="clear" w:color="auto" w:fill="00D392"/>
            <w:vAlign w:val="center"/>
          </w:tcPr>
          <w:p w14:paraId="257996AF">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地点</w:t>
            </w:r>
          </w:p>
        </w:tc>
      </w:tr>
      <w:tr w14:paraId="0853C21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9870" w:type="dxa"/>
            <w:gridSpan w:val="6"/>
            <w:tcBorders>
              <w:bottom w:val="nil"/>
            </w:tcBorders>
            <w:vAlign w:val="center"/>
          </w:tcPr>
          <w:p w14:paraId="2EF7528D">
            <w:pPr>
              <w:keepNext/>
              <w:spacing w:before="26"/>
              <w:jc w:val="center"/>
              <w:rPr>
                <w:rFonts w:hint="eastAsia" w:ascii="宋体" w:hAnsi="宋体" w:eastAsia="宋体" w:cs="宋体"/>
                <w:bCs/>
                <w:sz w:val="18"/>
                <w:szCs w:val="18"/>
                <w:lang w:eastAsia="zh-CN"/>
              </w:rPr>
            </w:pPr>
            <w:r>
              <w:rPr>
                <w:rFonts w:hint="eastAsia" w:ascii="宋体" w:hAnsi="宋体" w:eastAsia="宋体" w:cs="宋体"/>
                <w:b/>
                <w:sz w:val="18"/>
                <w:szCs w:val="18"/>
                <w:lang w:eastAsia="zh-CN"/>
              </w:rPr>
              <w:t>{%tr for cti in tdd.clinicalTrialInformationStr %}</w:t>
            </w:r>
          </w:p>
        </w:tc>
      </w:tr>
      <w:tr w14:paraId="6028A666">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645" w:type="dxa"/>
            <w:tcBorders>
              <w:top w:val="nil"/>
            </w:tcBorders>
            <w:vAlign w:val="center"/>
          </w:tcPr>
          <w:p w14:paraId="4D308046">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cti.clinical_trial_id }}</w:t>
            </w:r>
          </w:p>
        </w:tc>
        <w:tc>
          <w:tcPr>
            <w:tcW w:w="3884" w:type="dxa"/>
            <w:tcBorders>
              <w:top w:val="nil"/>
            </w:tcBorders>
            <w:vAlign w:val="center"/>
          </w:tcPr>
          <w:p w14:paraId="4440CC6D">
            <w:pPr>
              <w:keepNext/>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cti.title_chinese }}</w:t>
            </w:r>
          </w:p>
        </w:tc>
        <w:tc>
          <w:tcPr>
            <w:tcW w:w="1246" w:type="dxa"/>
            <w:tcBorders>
              <w:top w:val="nil"/>
            </w:tcBorders>
            <w:vAlign w:val="center"/>
          </w:tcPr>
          <w:p w14:paraId="47A8F341">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cti.condition_chinese }}</w:t>
            </w:r>
          </w:p>
        </w:tc>
        <w:tc>
          <w:tcPr>
            <w:tcW w:w="1035" w:type="dxa"/>
            <w:tcBorders>
              <w:top w:val="nil"/>
            </w:tcBorders>
            <w:vAlign w:val="center"/>
          </w:tcPr>
          <w:p w14:paraId="114DBE44">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cti.phase }}</w:t>
            </w:r>
          </w:p>
        </w:tc>
        <w:tc>
          <w:tcPr>
            <w:tcW w:w="1204" w:type="dxa"/>
            <w:tcBorders>
              <w:top w:val="nil"/>
            </w:tcBorders>
            <w:vAlign w:val="center"/>
          </w:tcPr>
          <w:p w14:paraId="09EECD11">
            <w:pPr>
              <w:spacing w:before="1" w:line="249" w:lineRule="auto"/>
              <w:ind w:right="131"/>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 xml:space="preserve">{% for d in </w:t>
            </w:r>
            <w:r>
              <w:rPr>
                <w:rFonts w:hint="eastAsia" w:ascii="宋体" w:hAnsi="宋体" w:eastAsia="宋体" w:cs="宋体"/>
                <w:bCs/>
                <w:sz w:val="18"/>
                <w:szCs w:val="18"/>
                <w:lang w:eastAsia="zh-CN"/>
              </w:rPr>
              <w:t>cti.drug_name_chinese</w:t>
            </w:r>
            <w:r>
              <w:rPr>
                <w:rFonts w:hint="eastAsia" w:ascii="宋体" w:hAnsi="宋体" w:eastAsia="宋体" w:cs="宋体"/>
                <w:sz w:val="18"/>
                <w:szCs w:val="18"/>
                <w:lang w:eastAsia="zh-CN"/>
              </w:rPr>
              <w:t xml:space="preserve"> %}{%if loop.last%}{{ d.name }}{%else%}{{ d.name }}</w:t>
            </w:r>
          </w:p>
          <w:p w14:paraId="773A4948">
            <w:pPr>
              <w:keepNext/>
              <w:jc w:val="center"/>
              <w:rPr>
                <w:rFonts w:hint="eastAsia" w:ascii="宋体" w:hAnsi="宋体" w:eastAsia="宋体" w:cs="宋体"/>
                <w:bCs/>
                <w:sz w:val="18"/>
                <w:szCs w:val="18"/>
                <w:lang w:eastAsia="zh-CN"/>
              </w:rPr>
            </w:pPr>
            <w:r>
              <w:rPr>
                <w:rFonts w:hint="eastAsia" w:ascii="宋体" w:hAnsi="宋体" w:eastAsia="宋体" w:cs="宋体"/>
                <w:sz w:val="18"/>
                <w:szCs w:val="18"/>
                <w:lang w:eastAsia="zh-CN"/>
              </w:rPr>
              <w:t>{%endif%}{% endfor %}</w:t>
            </w:r>
          </w:p>
        </w:tc>
        <w:tc>
          <w:tcPr>
            <w:tcW w:w="856" w:type="dxa"/>
            <w:tcBorders>
              <w:top w:val="nil"/>
            </w:tcBorders>
            <w:vAlign w:val="center"/>
          </w:tcPr>
          <w:p w14:paraId="32F05FF1">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cti.location_chinese }}</w:t>
            </w:r>
          </w:p>
        </w:tc>
      </w:tr>
      <w:tr w14:paraId="2AE1799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9870" w:type="dxa"/>
            <w:gridSpan w:val="6"/>
            <w:vAlign w:val="center"/>
          </w:tcPr>
          <w:p w14:paraId="3780A51A">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{%tr endfor %}</w:t>
            </w:r>
          </w:p>
        </w:tc>
      </w:tr>
    </w:tbl>
    <w:p w14:paraId="734C597D">
      <w:pPr>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 endif %}{% endfor %}</w:t>
      </w:r>
    </w:p>
    <w:p w14:paraId="5323E617">
      <w:pPr>
        <w:keepNext w:val="0"/>
        <w:keepLines w:val="0"/>
        <w:widowControl/>
        <w:suppressLineNumbers w:val="0"/>
        <w:jc w:val="left"/>
        <w:rPr>
          <w:rFonts w:hint="eastAsia" w:ascii="宋体" w:hAnsi="宋体" w:eastAsia="宋体" w:cs="宋体"/>
          <w:sz w:val="13"/>
          <w:szCs w:val="13"/>
        </w:rPr>
      </w:pPr>
      <w:r>
        <w:rPr>
          <w:rFonts w:hint="eastAsia" w:ascii="宋体" w:hAnsi="宋体" w:eastAsia="宋体" w:cs="宋体"/>
          <w:color w:val="000000"/>
          <w:kern w:val="0"/>
          <w:sz w:val="13"/>
          <w:szCs w:val="13"/>
          <w:lang w:val="en-US" w:eastAsia="zh-CN" w:bidi="ar"/>
        </w:rPr>
        <w:t>{%if BodyDrugDrugDetectionStr or geneticCancerRiskInfo %}注：1. 本部分只展示与变异检测基因和癌种类型匹配的临床试验，不以基因/BIOMARKER为筛选条件可登录数据库查询；</w:t>
      </w:r>
    </w:p>
    <w:p w14:paraId="137F1D4A">
      <w:pPr>
        <w:keepNext w:val="0"/>
        <w:keepLines w:val="0"/>
        <w:widowControl/>
        <w:suppressLineNumbers w:val="0"/>
        <w:jc w:val="left"/>
        <w:rPr>
          <w:rFonts w:hint="eastAsia" w:ascii="宋体" w:hAnsi="宋体" w:eastAsia="宋体" w:cs="宋体"/>
          <w:sz w:val="13"/>
          <w:szCs w:val="13"/>
        </w:rPr>
      </w:pPr>
      <w:r>
        <w:rPr>
          <w:rFonts w:hint="eastAsia" w:ascii="宋体" w:hAnsi="宋体" w:eastAsia="宋体" w:cs="宋体"/>
          <w:color w:val="000000"/>
          <w:kern w:val="0"/>
          <w:sz w:val="13"/>
          <w:szCs w:val="13"/>
          <w:lang w:val="en-US" w:eastAsia="zh-CN" w:bidi="ar"/>
        </w:rPr>
        <w:t xml:space="preserve">2. 我们定期根据临床试验进展更新数据库，可能会出现临床试验状态在数据库更新期间有部分信息不对等； </w:t>
      </w:r>
    </w:p>
    <w:p w14:paraId="52AE8E89">
      <w:pPr>
        <w:keepNext w:val="0"/>
        <w:keepLines w:val="0"/>
        <w:widowControl/>
        <w:suppressLineNumbers w:val="0"/>
        <w:jc w:val="left"/>
        <w:rPr>
          <w:rFonts w:hint="eastAsia" w:ascii="宋体" w:hAnsi="宋体" w:eastAsia="宋体" w:cs="宋体"/>
          <w:color w:val="000000"/>
          <w:kern w:val="0"/>
          <w:sz w:val="13"/>
          <w:szCs w:val="13"/>
          <w:lang w:val="en-US" w:eastAsia="zh-CN" w:bidi="ar"/>
        </w:rPr>
      </w:pPr>
      <w:r>
        <w:rPr>
          <w:rFonts w:hint="eastAsia" w:ascii="宋体" w:hAnsi="宋体" w:eastAsia="宋体" w:cs="宋体"/>
          <w:color w:val="000000"/>
          <w:kern w:val="0"/>
          <w:sz w:val="13"/>
          <w:szCs w:val="13"/>
          <w:lang w:val="en-US" w:eastAsia="zh-CN" w:bidi="ar"/>
        </w:rPr>
        <w:t>3. 入组临床试验之前请登录美国临床药物试验网站：http://www.clinicaltrials.gov，编号NCT码和中国药物试验登记与信息公示平台：http:// www.chinadrugtrials.org.cn 试验编号CTR码，中国试验注册中心：http://www.chictr.org.cn ，试验编号ChiCTR码进行查询和试验信息确认。{% endif %}</w:t>
      </w:r>
    </w:p>
    <w:p w14:paraId="3E1D205F">
      <w:pPr>
        <w:spacing w:before="26"/>
        <w:rPr>
          <w:sz w:val="16"/>
        </w:rPr>
      </w:pPr>
      <w:r>
        <w:rPr>
          <w:sz w:val="16"/>
        </w:rPr>
        <w:br w:type="page"/>
      </w:r>
    </w:p>
    <w:p w14:paraId="709D7201">
      <w:pPr>
        <w:spacing w:before="26"/>
        <w:rPr>
          <w:rFonts w:hint="default" w:ascii="Times New Roman" w:hAnsi="Times New Roman" w:eastAsia="微软雅黑" w:cs="Times New Roman"/>
          <w:b/>
          <w:color w:val="000000" w:themeColor="text1"/>
          <w:sz w:val="21"/>
          <w:szCs w:val="21"/>
          <w:highlight w:val="yellow"/>
          <w:lang w:val="en-US" w:eastAsia="zh-CN" w:bidi="ar-SA"/>
          <w14:textFill>
            <w14:solidFill>
              <w14:schemeClr w14:val="tx1"/>
            </w14:solidFill>
          </w14:textFill>
        </w:rPr>
      </w:pPr>
      <w:r>
        <w:rPr>
          <w:rFonts w:hint="eastAsia"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t>{% endif %}</w:t>
      </w:r>
      <w:bookmarkStart w:id="8" w:name="_Toc32694"/>
      <w:bookmarkStart w:id="9" w:name="_Toc29942"/>
      <w:bookmarkStart w:id="10" w:name="_Toc1349"/>
      <w:r>
        <w:rPr>
          <w:rFonts w:hint="eastAsia" w:ascii="Times New Roman" w:hAnsi="Times New Roman" w:eastAsia="微软雅黑" w:cs="Times New Roman"/>
          <w:color w:val="000000" w:themeColor="text1"/>
          <w:sz w:val="21"/>
          <w:szCs w:val="21"/>
          <w:highlight w:val="none"/>
          <w:lang w:eastAsia="zh-CN"/>
          <w14:textFill>
            <w14:solidFill>
              <w14:schemeClr w14:val="tx1"/>
            </w14:solidFill>
          </w14:textFill>
        </w:rPr>
        <w:t>{% if summaryOfRresults.prognosticEvaluationSize != 0 and</w:t>
      </w:r>
      <w:r>
        <w:rPr>
          <w:rStyle w:val="15"/>
          <w:rFonts w:hint="eastAsia" w:ascii="Times New Roman" w:hAnsi="Times New Roman" w:eastAsia="微软雅黑" w:cs="Times New Roman"/>
          <w:color w:val="auto"/>
          <w:sz w:val="21"/>
          <w:szCs w:val="21"/>
          <w:lang w:val="en-US" w:eastAsia="zh-CN"/>
        </w:rPr>
        <w:t xml:space="preserve"> disease.ThyroidCarcinoma</w:t>
      </w:r>
      <w:r>
        <w:rPr>
          <w:rStyle w:val="15"/>
          <w:rFonts w:hint="eastAsia" w:cs="Times New Roman"/>
          <w:color w:val="auto"/>
          <w:sz w:val="21"/>
          <w:szCs w:val="21"/>
          <w:lang w:val="en-US" w:eastAsia="zh-CN"/>
        </w:rPr>
        <w:t xml:space="preserve"> </w:t>
      </w:r>
      <w:r>
        <w:rPr>
          <w:rFonts w:hint="eastAsia" w:ascii="Times New Roman" w:hAnsi="Times New Roman" w:eastAsia="微软雅黑" w:cs="Times New Roman"/>
          <w:color w:val="000000" w:themeColor="text1"/>
          <w:sz w:val="21"/>
          <w:szCs w:val="21"/>
          <w:highlight w:val="none"/>
          <w:lang w:eastAsia="zh-CN"/>
          <w14:textFill>
            <w14:solidFill>
              <w14:schemeClr w14:val="tx1"/>
            </w14:solidFill>
          </w14:textFill>
        </w:rPr>
        <w:t>%}</w:t>
      </w:r>
    </w:p>
    <w:p w14:paraId="612F9A94">
      <w:pPr>
        <w:bidi w:val="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预后评估结果解析</w:t>
      </w:r>
      <w:bookmarkEnd w:id="8"/>
      <w:bookmarkEnd w:id="9"/>
      <w:bookmarkEnd w:id="10"/>
    </w:p>
    <w:p w14:paraId="2A1DC37A">
      <w:pPr>
        <w:widowControl/>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xml:space="preserve">{% for tdd in </w:t>
      </w:r>
      <w:r>
        <w:rPr>
          <w:rFonts w:ascii="Times New Roman" w:hAnsi="Times New Roman" w:eastAsia="微软雅黑" w:cs="Times New Roman"/>
          <w:b/>
          <w:sz w:val="24"/>
          <w:szCs w:val="24"/>
          <w:lang w:eastAsia="zh-CN"/>
        </w:rPr>
        <w:t>prognosticEvaluation</w:t>
      </w:r>
      <w:r>
        <w:rPr>
          <w:rFonts w:hint="eastAsia" w:ascii="Times New Roman" w:hAnsi="Times New Roman" w:eastAsia="微软雅黑" w:cs="Times New Roman"/>
          <w:b/>
          <w:sz w:val="24"/>
          <w:szCs w:val="24"/>
          <w:lang w:eastAsia="zh-CN"/>
        </w:rPr>
        <w:t xml:space="preserve"> %}{{ tdd.gene }}</w:t>
      </w:r>
    </w:p>
    <w:tbl>
      <w:tblPr>
        <w:tblStyle w:val="12"/>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1E60433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nil"/>
              <w:right w:val="nil"/>
            </w:tcBorders>
            <w:shd w:val="clear" w:color="auto" w:fill="00D392"/>
            <w:vAlign w:val="center"/>
          </w:tcPr>
          <w:p w14:paraId="226381E9">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突变形式</w:t>
            </w:r>
          </w:p>
        </w:tc>
        <w:tc>
          <w:tcPr>
            <w:tcW w:w="8247" w:type="dxa"/>
            <w:tcBorders>
              <w:top w:val="single" w:color="000000" w:themeColor="text1" w:sz="4" w:space="0"/>
              <w:left w:val="nil"/>
              <w:bottom w:val="single" w:color="000000" w:themeColor="text1" w:sz="4" w:space="0"/>
            </w:tcBorders>
            <w:vAlign w:val="center"/>
          </w:tcPr>
          <w:p w14:paraId="06689A29">
            <w:pPr>
              <w:keepNext/>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tdd.ori_variant }}</w:t>
            </w:r>
          </w:p>
        </w:tc>
      </w:tr>
      <w:tr w14:paraId="046981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nil"/>
              <w:bottom w:val="nil"/>
              <w:right w:val="nil"/>
            </w:tcBorders>
            <w:shd w:val="clear" w:color="auto" w:fill="00D392"/>
            <w:vAlign w:val="center"/>
          </w:tcPr>
          <w:p w14:paraId="279D4B46">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 tdd.mutFreqType }}</w:t>
            </w:r>
          </w:p>
        </w:tc>
        <w:tc>
          <w:tcPr>
            <w:tcW w:w="8247" w:type="dxa"/>
            <w:tcBorders>
              <w:top w:val="single" w:color="000000" w:themeColor="text1" w:sz="4" w:space="0"/>
              <w:left w:val="nil"/>
              <w:bottom w:val="single" w:color="000000" w:themeColor="text1" w:sz="4" w:space="0"/>
            </w:tcBorders>
            <w:vAlign w:val="center"/>
          </w:tcPr>
          <w:p w14:paraId="209B9499">
            <w:pPr>
              <w:keepNext/>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tdd.mutFreq }}</w:t>
            </w:r>
          </w:p>
        </w:tc>
      </w:tr>
      <w:tr w14:paraId="229B902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nil"/>
              <w:bottom w:val="nil"/>
              <w:right w:val="nil"/>
            </w:tcBorders>
            <w:shd w:val="clear" w:color="auto" w:fill="00D392"/>
            <w:vAlign w:val="center"/>
          </w:tcPr>
          <w:p w14:paraId="674AF7C2">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预后评估</w:t>
            </w:r>
          </w:p>
        </w:tc>
        <w:tc>
          <w:tcPr>
            <w:tcW w:w="8247" w:type="dxa"/>
            <w:tcBorders>
              <w:top w:val="single" w:color="000000" w:themeColor="text1" w:sz="4" w:space="0"/>
              <w:left w:val="nil"/>
              <w:bottom w:val="single" w:color="000000" w:themeColor="text1" w:sz="4" w:space="0"/>
            </w:tcBorders>
            <w:vAlign w:val="center"/>
          </w:tcPr>
          <w:p w14:paraId="5A29D042">
            <w:pPr>
              <w:keepNext/>
              <w:spacing w:before="26"/>
              <w:rPr>
                <w:rFonts w:hint="eastAsia" w:ascii="宋体" w:hAnsi="宋体" w:eastAsia="宋体" w:cs="宋体"/>
                <w:sz w:val="18"/>
                <w:szCs w:val="18"/>
                <w:lang w:eastAsia="zh-CN"/>
              </w:rPr>
            </w:pPr>
            <w:r>
              <w:rPr>
                <w:rFonts w:hint="eastAsia" w:ascii="宋体" w:hAnsi="宋体" w:eastAsia="宋体" w:cs="宋体"/>
                <w:bCs/>
                <w:sz w:val="18"/>
                <w:szCs w:val="18"/>
                <w:lang w:eastAsia="zh-CN"/>
              </w:rPr>
              <w:t>{{ tdd.prognosis_evaluation }}</w:t>
            </w:r>
          </w:p>
        </w:tc>
      </w:tr>
      <w:tr w14:paraId="332A18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nil"/>
              <w:bottom w:val="nil"/>
              <w:right w:val="nil"/>
            </w:tcBorders>
            <w:shd w:val="clear" w:color="auto" w:fill="00D392"/>
            <w:vAlign w:val="center"/>
          </w:tcPr>
          <w:p w14:paraId="126D54D9">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预后评估说明</w:t>
            </w:r>
          </w:p>
        </w:tc>
        <w:tc>
          <w:tcPr>
            <w:tcW w:w="8247" w:type="dxa"/>
            <w:tcBorders>
              <w:top w:val="single" w:color="000000" w:themeColor="text1" w:sz="4" w:space="0"/>
              <w:left w:val="nil"/>
              <w:bottom w:val="single" w:color="000000" w:themeColor="text1" w:sz="4" w:space="0"/>
            </w:tcBorders>
            <w:vAlign w:val="center"/>
          </w:tcPr>
          <w:p w14:paraId="022C4A50">
            <w:pPr>
              <w:keepNext/>
              <w:spacing w:before="26"/>
              <w:rPr>
                <w:rFonts w:hint="eastAsia" w:ascii="宋体" w:hAnsi="宋体" w:eastAsia="宋体" w:cs="宋体"/>
                <w:sz w:val="18"/>
                <w:szCs w:val="18"/>
                <w:lang w:eastAsia="zh-CN"/>
              </w:rPr>
            </w:pPr>
            <w:r>
              <w:rPr>
                <w:rFonts w:hint="eastAsia" w:ascii="宋体" w:hAnsi="宋体" w:eastAsia="宋体" w:cs="宋体"/>
                <w:bCs/>
                <w:sz w:val="18"/>
                <w:szCs w:val="18"/>
                <w:lang w:eastAsia="zh-CN"/>
              </w:rPr>
              <w:t>{{ tdd.prognosis_assessment }}</w:t>
            </w:r>
          </w:p>
        </w:tc>
      </w:tr>
    </w:tbl>
    <w:p w14:paraId="57CB9987">
      <w:pPr>
        <w:rPr>
          <w:rFonts w:ascii="Times New Roman" w:hAnsi="Times New Roman" w:eastAsia="微软雅黑" w:cs="Times New Roman"/>
          <w:b/>
          <w:color w:val="45A3A7"/>
          <w:sz w:val="24"/>
          <w:szCs w:val="24"/>
          <w:lang w:eastAsia="zh-CN"/>
        </w:rPr>
      </w:pPr>
    </w:p>
    <w:p w14:paraId="19E7F69C">
      <w:pPr>
        <w:spacing w:before="26"/>
        <w:rPr>
          <w:rFonts w:hint="eastAsia"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pPr>
      <w:r>
        <w:rPr>
          <w:rFonts w:hint="eastAsia"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t>{% endfor %}</w:t>
      </w:r>
    </w:p>
    <w:p w14:paraId="7A937682">
      <w:pPr>
        <w:rPr>
          <w:rFonts w:hint="eastAsia"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pPr>
      <w:r>
        <w:rPr>
          <w:rFonts w:hint="eastAsia"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br w:type="page"/>
      </w:r>
    </w:p>
    <w:p w14:paraId="68106520">
      <w:pPr>
        <w:spacing w:before="26"/>
        <w:rPr>
          <w:rFonts w:hint="eastAsia"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pPr>
      <w:r>
        <w:rPr>
          <w:rFonts w:hint="eastAsia" w:ascii="Times New Roman" w:hAnsi="Times New Roman" w:eastAsia="微软雅黑" w:cs="Times New Roman"/>
          <w:b/>
          <w:sz w:val="24"/>
          <w:szCs w:val="24"/>
          <w:lang w:val="en-US" w:eastAsia="zh-CN"/>
        </w:rPr>
        <w:t>{% endif %}</w:t>
      </w:r>
    </w:p>
    <w:p w14:paraId="3CA1E8A3">
      <w:pPr>
        <w:spacing w:before="26"/>
        <w:rPr>
          <w:rFonts w:hint="eastAsia" w:ascii="Times New Roman" w:hAnsi="Times New Roman" w:eastAsia="微软雅黑" w:cs="Times New Roman"/>
          <w:b/>
          <w:sz w:val="24"/>
          <w:szCs w:val="24"/>
          <w:lang w:eastAsia="zh-CN"/>
        </w:rPr>
      </w:pPr>
      <w:r>
        <w:rPr>
          <w:rFonts w:ascii="Gotham Book" w:hAnsi="Gotham Book" w:eastAsia="方正德赛黑简体 512B" w:cs="Times New Roman"/>
          <w:color w:val="006CB6"/>
        </w:rPr>
        <mc:AlternateContent>
          <mc:Choice Requires="wps">
            <w:drawing>
              <wp:inline distT="0" distB="0" distL="0" distR="0">
                <wp:extent cx="6254750" cy="297180"/>
                <wp:effectExtent l="4445" t="4445" r="19685" b="18415"/>
                <wp:docPr id="22" name="同侧圆角矩形 22"/>
                <wp:cNvGraphicFramePr/>
                <a:graphic xmlns:a="http://schemas.openxmlformats.org/drawingml/2006/main">
                  <a:graphicData uri="http://schemas.microsoft.com/office/word/2010/wordprocessingShape">
                    <wps:wsp>
                      <wps:cNvSpPr/>
                      <wps:spPr>
                        <a:xfrm>
                          <a:off x="0" y="0"/>
                          <a:ext cx="6254750" cy="297180"/>
                        </a:xfrm>
                        <a:prstGeom prst="round2SameRect">
                          <a:avLst/>
                        </a:prstGeom>
                        <a:solidFill>
                          <a:srgbClr val="18CF96"/>
                        </a:solidFill>
                        <a:ln>
                          <a:solidFill>
                            <a:srgbClr val="18CF96"/>
                          </a:solidFill>
                        </a:ln>
                        <a:effectLst/>
                      </wps:spPr>
                      <wps:style>
                        <a:lnRef idx="1">
                          <a:schemeClr val="accent1"/>
                        </a:lnRef>
                        <a:fillRef idx="3">
                          <a:schemeClr val="accent1"/>
                        </a:fillRef>
                        <a:effectRef idx="2">
                          <a:schemeClr val="accent1"/>
                        </a:effectRef>
                        <a:fontRef idx="minor">
                          <a:schemeClr val="lt1"/>
                        </a:fontRef>
                      </wps:style>
                      <wps:txbx>
                        <w:txbxContent>
                          <w:p w14:paraId="5DE01B15">
                            <w:pPr>
                              <w:spacing w:line="400" w:lineRule="exact"/>
                              <w:ind w:left="0" w:leftChars="0" w:firstLine="0" w:firstLineChars="0"/>
                              <w:jc w:val="left"/>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免疫治疗变异解析</w:t>
                            </w:r>
                          </w:p>
                          <w:p w14:paraId="42E49BA1">
                            <w:pPr>
                              <w:spacing w:line="400" w:lineRule="exact"/>
                              <w:ind w:left="0" w:leftChars="0" w:firstLine="0" w:firstLineChars="0"/>
                              <w:jc w:val="left"/>
                              <w:rPr>
                                <w:rFonts w:hint="default" w:ascii="Times New Roman" w:hAnsi="Times New Roman" w:eastAsia="宋体" w:cs="Times New Roman"/>
                                <w:b/>
                                <w:color w:val="FFFFFF" w:themeColor="background1"/>
                                <w:sz w:val="24"/>
                                <w:szCs w:val="36"/>
                                <w:lang w:val="en-US" w:eastAsia="zh-CN"/>
                                <w14:textFill>
                                  <w14:solidFill>
                                    <w14:schemeClr w14:val="bg1"/>
                                  </w14:solidFill>
                                </w14:textFill>
                              </w:rPr>
                            </w:pPr>
                          </w:p>
                        </w:txbxContent>
                      </wps:txbx>
                      <wps:bodyPr rot="0" spcFirstLastPara="0" vertOverflow="overflow" horzOverflow="overflow" vert="horz" wrap="square" lIns="36000" tIns="0" rIns="36000" bIns="0" numCol="1" spcCol="0" rtlCol="0" fromWordArt="0" anchor="ctr" anchorCtr="0" forceAA="0" compatLnSpc="1">
                        <a:noAutofit/>
                      </wps:bodyPr>
                    </wps:wsp>
                  </a:graphicData>
                </a:graphic>
              </wp:inline>
            </w:drawing>
          </mc:Choice>
          <mc:Fallback>
            <w:pict>
              <v:shape id="_x0000_s1026" o:spid="_x0000_s1026" style="height:23.4pt;width:492.5pt;v-text-anchor:middle;" fillcolor="#18CF96" filled="t" stroked="t" coordsize="6254750,297180" o:gfxdata="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BCanUu1AAA&#10;AAQBAAAPAAAAAAAAAAEAIAAAACIAAABkcnMvZG93bnJldi54bWxQSwECFAAUAAAACACHTuJAF01X&#10;4pQCAAAcBQAADgAAAAAAAAABACAAAAAjAQAAZHJzL2Uyb0RvYy54bWxQSwUGAAAAAAYABgBZAQAA&#10;KQYAAAAA&#10;" path="m49530,0l6205219,0c6232574,0,6254749,22175,6254749,49530l6254750,297180,6254750,297180,0,297180,0,297180,0,49530c0,22175,22175,0,49530,0xe">
                <v:path textboxrect="0,0,6254750,297180" o:connectlocs="6254750,148590;3127375,297180;0,148590;3127375,0" o:connectangles="0,82,164,247"/>
                <v:fill on="t" focussize="0,0"/>
                <v:stroke weight="0.5pt" color="#18CF96 [3204]" miterlimit="8" joinstyle="miter"/>
                <v:imagedata o:title=""/>
                <o:lock v:ext="edit" aspectratio="f"/>
                <v:textbox inset="1mm,0mm,1mm,0mm">
                  <w:txbxContent>
                    <w:p w14:paraId="5DE01B15">
                      <w:pPr>
                        <w:spacing w:line="400" w:lineRule="exact"/>
                        <w:ind w:left="0" w:leftChars="0" w:firstLine="0" w:firstLineChars="0"/>
                        <w:jc w:val="left"/>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免疫治疗变异解析</w:t>
                      </w:r>
                    </w:p>
                    <w:p w14:paraId="42E49BA1">
                      <w:pPr>
                        <w:spacing w:line="400" w:lineRule="exact"/>
                        <w:ind w:left="0" w:leftChars="0" w:firstLine="0" w:firstLineChars="0"/>
                        <w:jc w:val="left"/>
                        <w:rPr>
                          <w:rFonts w:hint="default" w:ascii="Times New Roman" w:hAnsi="Times New Roman" w:eastAsia="宋体" w:cs="Times New Roman"/>
                          <w:b/>
                          <w:color w:val="FFFFFF" w:themeColor="background1"/>
                          <w:sz w:val="24"/>
                          <w:szCs w:val="36"/>
                          <w:lang w:val="en-US" w:eastAsia="zh-CN"/>
                          <w14:textFill>
                            <w14:solidFill>
                              <w14:schemeClr w14:val="bg1"/>
                            </w14:solidFill>
                          </w14:textFill>
                        </w:rPr>
                      </w:pPr>
                    </w:p>
                  </w:txbxContent>
                </v:textbox>
                <w10:wrap type="none"/>
                <w10:anchorlock/>
              </v:shape>
            </w:pict>
          </mc:Fallback>
        </mc:AlternateContent>
      </w:r>
    </w:p>
    <w:tbl>
      <w:tblPr>
        <w:tblStyle w:val="12"/>
        <w:tblW w:w="9870"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928"/>
        <w:gridCol w:w="309"/>
        <w:gridCol w:w="2042"/>
        <w:gridCol w:w="4591"/>
      </w:tblGrid>
      <w:tr w14:paraId="1B7A3B1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3237" w:type="dxa"/>
            <w:gridSpan w:val="2"/>
            <w:tcBorders>
              <w:top w:val="nil"/>
              <w:bottom w:val="single" w:color="000000" w:themeColor="text1" w:sz="4" w:space="0"/>
              <w:right w:val="nil"/>
            </w:tcBorders>
            <w:shd w:val="clear" w:color="auto" w:fill="auto"/>
            <w:vAlign w:val="center"/>
          </w:tcPr>
          <w:p w14:paraId="7689B9FD">
            <w:pPr>
              <w:spacing w:before="13" w:line="252" w:lineRule="auto"/>
              <w:ind w:right="174"/>
              <w:jc w:val="left"/>
              <w:rPr>
                <w:rFonts w:hint="eastAsia" w:ascii="宋体" w:hAnsi="宋体" w:eastAsia="宋体" w:cs="宋体"/>
                <w:sz w:val="18"/>
                <w:szCs w:val="18"/>
                <w:lang w:eastAsia="zh-CN"/>
              </w:rPr>
            </w:pPr>
            <w:r>
              <w:rPr>
                <w:rFonts w:hint="eastAsia" w:ascii="宋体" w:hAnsi="宋体" w:eastAsia="宋体" w:cs="宋体"/>
                <w:b/>
                <w:bCs/>
                <w:sz w:val="18"/>
                <w:szCs w:val="18"/>
                <w:lang w:eastAsia="zh-CN"/>
              </w:rPr>
              <w:t>微卫星不稳定（MSI）</w:t>
            </w:r>
          </w:p>
        </w:tc>
        <w:tc>
          <w:tcPr>
            <w:tcW w:w="6633" w:type="dxa"/>
            <w:gridSpan w:val="2"/>
            <w:tcBorders>
              <w:top w:val="nil"/>
              <w:left w:val="nil"/>
              <w:bottom w:val="single" w:color="000000" w:themeColor="text1" w:sz="4" w:space="0"/>
            </w:tcBorders>
            <w:shd w:val="clear" w:color="auto" w:fill="auto"/>
            <w:vAlign w:val="center"/>
          </w:tcPr>
          <w:p w14:paraId="00E6079F">
            <w:pPr>
              <w:spacing w:before="13" w:line="252" w:lineRule="auto"/>
              <w:ind w:right="174"/>
              <w:jc w:val="left"/>
              <w:rPr>
                <w:rFonts w:hint="eastAsia" w:ascii="宋体" w:hAnsi="宋体" w:eastAsia="宋体" w:cs="宋体"/>
                <w:sz w:val="18"/>
                <w:szCs w:val="18"/>
                <w:lang w:eastAsia="zh-CN"/>
              </w:rPr>
            </w:pPr>
            <w:r>
              <w:rPr>
                <w:rFonts w:hint="eastAsia" w:ascii="宋体" w:hAnsi="宋体" w:eastAsia="宋体" w:cs="宋体"/>
                <w:b/>
                <w:bCs/>
                <w:sz w:val="18"/>
                <w:szCs w:val="18"/>
                <w:lang w:val="en-US" w:eastAsia="zh-CN"/>
              </w:rPr>
              <w:t>检测结果：</w:t>
            </w:r>
            <w:r>
              <w:rPr>
                <w:rFonts w:hint="eastAsia" w:ascii="宋体" w:hAnsi="宋体" w:eastAsia="宋体" w:cs="宋体"/>
                <w:sz w:val="18"/>
                <w:szCs w:val="18"/>
                <w:lang w:eastAsia="zh-CN"/>
              </w:rPr>
              <w:t>{{ summaryOfRresults.msi_status_state }}</w:t>
            </w:r>
          </w:p>
        </w:tc>
      </w:tr>
      <w:tr w14:paraId="29617F3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870" w:type="dxa"/>
            <w:gridSpan w:val="4"/>
            <w:tcBorders>
              <w:top w:val="single" w:color="000000" w:themeColor="text1" w:sz="4" w:space="0"/>
              <w:bottom w:val="single" w:color="000000" w:themeColor="text1" w:sz="4" w:space="0"/>
            </w:tcBorders>
            <w:shd w:val="clear" w:color="auto" w:fill="auto"/>
            <w:vAlign w:val="center"/>
          </w:tcPr>
          <w:p w14:paraId="078E5F8A">
            <w:pPr>
              <w:keepNext w:val="0"/>
              <w:keepLines w:val="0"/>
              <w:pageBreakBefore w:val="0"/>
              <w:widowControl w:val="0"/>
              <w:kinsoku/>
              <w:wordWrap/>
              <w:overflowPunct/>
              <w:topLinePunct w:val="0"/>
              <w:autoSpaceDE/>
              <w:autoSpaceDN/>
              <w:bidi w:val="0"/>
              <w:adjustRightInd/>
              <w:snapToGrid/>
              <w:spacing w:before="0" w:beforeLines="50" w:line="329" w:lineRule="auto"/>
              <w:textAlignment w:val="auto"/>
              <w:rPr>
                <w:rFonts w:hint="eastAsia" w:ascii="宋体" w:hAnsi="宋体" w:eastAsia="宋体" w:cs="宋体"/>
                <w:b/>
                <w:sz w:val="18"/>
                <w:szCs w:val="18"/>
                <w:shd w:val="clear" w:color="auto" w:fill="FFFFFF"/>
                <w:lang w:eastAsia="zh-CN"/>
              </w:rPr>
            </w:pPr>
            <w:r>
              <w:rPr>
                <w:rFonts w:hint="eastAsia" w:ascii="宋体" w:hAnsi="宋体" w:eastAsia="宋体" w:cs="宋体"/>
                <w:b/>
                <w:sz w:val="18"/>
                <w:szCs w:val="18"/>
                <w:shd w:val="clear" w:color="auto" w:fill="FFFFFF"/>
                <w:lang w:eastAsia="zh-CN"/>
              </w:rPr>
              <w:t>指标解析：</w:t>
            </w:r>
          </w:p>
          <w:p w14:paraId="369BB462">
            <w:pPr>
              <w:keepNext w:val="0"/>
              <w:keepLines w:val="0"/>
              <w:pageBreakBefore w:val="0"/>
              <w:widowControl w:val="0"/>
              <w:kinsoku/>
              <w:wordWrap/>
              <w:overflowPunct/>
              <w:topLinePunct w:val="0"/>
              <w:autoSpaceDE/>
              <w:autoSpaceDN/>
              <w:bidi w:val="0"/>
              <w:adjustRightInd/>
              <w:snapToGrid/>
              <w:spacing w:line="329" w:lineRule="auto"/>
              <w:ind w:firstLine="360" w:firstLineChars="200"/>
              <w:textAlignment w:val="auto"/>
              <w:rPr>
                <w:rFonts w:hint="eastAsia" w:ascii="宋体" w:hAnsi="宋体" w:eastAsia="宋体" w:cs="宋体"/>
                <w:sz w:val="18"/>
                <w:szCs w:val="18"/>
                <w:shd w:val="clear" w:color="auto" w:fill="FFFFFF"/>
                <w:lang w:eastAsia="zh-CN"/>
              </w:rPr>
            </w:pPr>
            <w:r>
              <w:rPr>
                <w:rFonts w:hint="eastAsia" w:ascii="宋体" w:hAnsi="宋体" w:eastAsia="宋体" w:cs="宋体"/>
                <w:sz w:val="18"/>
                <w:szCs w:val="18"/>
                <w:shd w:val="clear" w:color="auto" w:fill="FFFFFF"/>
                <w:lang w:eastAsia="zh-CN"/>
              </w:rPr>
              <w:t>微卫星不稳定（MSI）是由于在DNA复制时插入或缺失突变引起的微卫星序列长度改变的现象。MSI结果可以分为微卫星稳定型（MSS）、微卫星不稳定型（MSI-H）。MSI-H型结直肠癌、胃癌、子宫内膜癌、胆管癌及胰腺癌等患者可能从免疫治疗PD-1抑制剂类药物中获益。</w:t>
            </w:r>
          </w:p>
          <w:p w14:paraId="5BD159FD">
            <w:pPr>
              <w:keepNext w:val="0"/>
              <w:keepLines w:val="0"/>
              <w:pageBreakBefore w:val="0"/>
              <w:widowControl w:val="0"/>
              <w:kinsoku/>
              <w:wordWrap/>
              <w:overflowPunct/>
              <w:topLinePunct w:val="0"/>
              <w:autoSpaceDE/>
              <w:autoSpaceDN/>
              <w:bidi w:val="0"/>
              <w:adjustRightInd/>
              <w:snapToGrid/>
              <w:spacing w:before="0" w:beforeLines="50" w:line="329" w:lineRule="auto"/>
              <w:textAlignment w:val="auto"/>
              <w:rPr>
                <w:rFonts w:hint="eastAsia" w:ascii="宋体" w:hAnsi="宋体" w:eastAsia="宋体" w:cs="宋体"/>
                <w:b/>
                <w:sz w:val="18"/>
                <w:szCs w:val="18"/>
                <w:shd w:val="clear" w:color="auto" w:fill="FFFFFF"/>
                <w:lang w:eastAsia="zh-CN"/>
              </w:rPr>
            </w:pPr>
            <w:r>
              <w:rPr>
                <w:rFonts w:hint="eastAsia" w:ascii="宋体" w:hAnsi="宋体" w:eastAsia="宋体" w:cs="宋体"/>
                <w:b/>
                <w:sz w:val="18"/>
                <w:szCs w:val="18"/>
                <w:shd w:val="clear" w:color="auto" w:fill="FFFFFF"/>
                <w:lang w:eastAsia="zh-CN"/>
              </w:rPr>
              <w:t>临床意义：</w:t>
            </w:r>
          </w:p>
          <w:p w14:paraId="3CA1226C">
            <w:pPr>
              <w:keepNext w:val="0"/>
              <w:keepLines w:val="0"/>
              <w:pageBreakBefore w:val="0"/>
              <w:widowControl w:val="0"/>
              <w:numPr>
                <w:ilvl w:val="0"/>
                <w:numId w:val="0"/>
              </w:numPr>
              <w:kinsoku/>
              <w:wordWrap/>
              <w:overflowPunct/>
              <w:topLinePunct w:val="0"/>
              <w:autoSpaceDE/>
              <w:autoSpaceDN/>
              <w:bidi w:val="0"/>
              <w:adjustRightInd/>
              <w:snapToGrid/>
              <w:spacing w:line="329" w:lineRule="auto"/>
              <w:ind w:leftChars="0" w:firstLine="360" w:firstLineChars="200"/>
              <w:textAlignment w:val="auto"/>
              <w:rPr>
                <w:rFonts w:hint="eastAsia" w:ascii="宋体" w:hAnsi="宋体" w:eastAsia="宋体" w:cs="宋体"/>
                <w:sz w:val="18"/>
                <w:szCs w:val="18"/>
                <w:shd w:val="clear" w:color="auto" w:fill="FFFFFF"/>
                <w:lang w:eastAsia="zh-CN"/>
              </w:rPr>
            </w:pPr>
            <w:r>
              <w:rPr>
                <w:rFonts w:hint="eastAsia" w:ascii="宋体" w:hAnsi="宋体" w:eastAsia="宋体" w:cs="宋体"/>
                <w:sz w:val="18"/>
                <w:szCs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7220CC47">
            <w:pPr>
              <w:keepNext w:val="0"/>
              <w:keepLines w:val="0"/>
              <w:pageBreakBefore w:val="0"/>
              <w:widowControl w:val="0"/>
              <w:numPr>
                <w:ilvl w:val="0"/>
                <w:numId w:val="0"/>
              </w:numPr>
              <w:kinsoku/>
              <w:wordWrap/>
              <w:overflowPunct/>
              <w:topLinePunct w:val="0"/>
              <w:autoSpaceDE/>
              <w:autoSpaceDN/>
              <w:bidi w:val="0"/>
              <w:adjustRightInd/>
              <w:snapToGrid/>
              <w:spacing w:line="329" w:lineRule="auto"/>
              <w:ind w:leftChars="0" w:firstLine="360" w:firstLineChars="200"/>
              <w:textAlignment w:val="auto"/>
              <w:rPr>
                <w:rFonts w:hint="eastAsia" w:ascii="宋体" w:hAnsi="宋体" w:eastAsia="宋体" w:cs="宋体"/>
                <w:sz w:val="18"/>
                <w:szCs w:val="18"/>
                <w:shd w:val="clear" w:color="auto" w:fill="FFFFFF"/>
                <w:lang w:eastAsia="zh-CN"/>
              </w:rPr>
            </w:pPr>
            <w:r>
              <w:rPr>
                <w:rFonts w:hint="eastAsia" w:ascii="宋体" w:hAnsi="宋体" w:eastAsia="宋体" w:cs="宋体"/>
                <w:sz w:val="18"/>
                <w:szCs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7C17C239">
            <w:pPr>
              <w:keepNext w:val="0"/>
              <w:keepLines w:val="0"/>
              <w:pageBreakBefore w:val="0"/>
              <w:widowControl w:val="0"/>
              <w:numPr>
                <w:ilvl w:val="0"/>
                <w:numId w:val="0"/>
              </w:numPr>
              <w:kinsoku/>
              <w:wordWrap/>
              <w:overflowPunct/>
              <w:topLinePunct w:val="0"/>
              <w:autoSpaceDE/>
              <w:autoSpaceDN/>
              <w:bidi w:val="0"/>
              <w:adjustRightInd/>
              <w:snapToGrid/>
              <w:spacing w:line="329" w:lineRule="auto"/>
              <w:ind w:leftChars="0" w:firstLine="360" w:firstLineChars="200"/>
              <w:textAlignment w:val="auto"/>
              <w:rPr>
                <w:rFonts w:hint="eastAsia" w:ascii="宋体" w:hAnsi="宋体" w:eastAsia="宋体" w:cs="宋体"/>
                <w:sz w:val="18"/>
                <w:szCs w:val="18"/>
                <w:shd w:val="clear" w:color="auto" w:fill="FFFFFF"/>
                <w:lang w:eastAsia="zh-CN"/>
              </w:rPr>
            </w:pPr>
            <w:r>
              <w:rPr>
                <w:rFonts w:hint="eastAsia" w:ascii="宋体" w:hAnsi="宋体" w:eastAsia="宋体" w:cs="宋体"/>
                <w:sz w:val="18"/>
                <w:szCs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3AC23402">
            <w:pPr>
              <w:keepNext w:val="0"/>
              <w:keepLines w:val="0"/>
              <w:pageBreakBefore w:val="0"/>
              <w:widowControl w:val="0"/>
              <w:numPr>
                <w:ilvl w:val="0"/>
                <w:numId w:val="0"/>
              </w:numPr>
              <w:kinsoku/>
              <w:wordWrap/>
              <w:overflowPunct/>
              <w:topLinePunct w:val="0"/>
              <w:autoSpaceDE/>
              <w:autoSpaceDN/>
              <w:bidi w:val="0"/>
              <w:adjustRightInd/>
              <w:snapToGrid/>
              <w:spacing w:line="329" w:lineRule="auto"/>
              <w:ind w:leftChars="0" w:firstLine="360" w:firstLineChars="200"/>
              <w:textAlignment w:val="auto"/>
              <w:rPr>
                <w:rFonts w:hint="eastAsia" w:ascii="宋体" w:hAnsi="宋体" w:eastAsia="宋体" w:cs="宋体"/>
                <w:sz w:val="18"/>
                <w:szCs w:val="18"/>
                <w:shd w:val="clear" w:color="auto" w:fill="FFFFFF"/>
                <w:lang w:eastAsia="zh-CN"/>
              </w:rPr>
            </w:pPr>
            <w:r>
              <w:rPr>
                <w:rFonts w:hint="eastAsia" w:ascii="宋体" w:hAnsi="宋体" w:eastAsia="宋体" w:cs="宋体"/>
                <w:sz w:val="18"/>
                <w:szCs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27DF1594">
            <w:pPr>
              <w:keepNext w:val="0"/>
              <w:keepLines w:val="0"/>
              <w:pageBreakBefore w:val="0"/>
              <w:widowControl w:val="0"/>
              <w:numPr>
                <w:ilvl w:val="0"/>
                <w:numId w:val="0"/>
              </w:numPr>
              <w:kinsoku/>
              <w:wordWrap/>
              <w:overflowPunct/>
              <w:topLinePunct w:val="0"/>
              <w:autoSpaceDE/>
              <w:autoSpaceDN/>
              <w:bidi w:val="0"/>
              <w:adjustRightInd/>
              <w:snapToGrid/>
              <w:spacing w:line="329" w:lineRule="auto"/>
              <w:ind w:leftChars="0" w:firstLine="360" w:firstLineChars="200"/>
              <w:textAlignment w:val="auto"/>
              <w:rPr>
                <w:rFonts w:hint="eastAsia" w:ascii="宋体" w:hAnsi="宋体" w:eastAsia="宋体" w:cs="宋体"/>
                <w:sz w:val="18"/>
                <w:szCs w:val="18"/>
                <w:shd w:val="clear" w:color="auto" w:fill="FFFFFF"/>
                <w:lang w:eastAsia="zh-CN"/>
              </w:rPr>
            </w:pPr>
            <w:r>
              <w:rPr>
                <w:rFonts w:hint="eastAsia" w:ascii="宋体" w:hAnsi="宋体" w:eastAsia="宋体" w:cs="宋体"/>
                <w:sz w:val="18"/>
                <w:szCs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75E6B1B9">
            <w:pPr>
              <w:keepNext w:val="0"/>
              <w:keepLines w:val="0"/>
              <w:pageBreakBefore w:val="0"/>
              <w:widowControl w:val="0"/>
              <w:numPr>
                <w:ilvl w:val="0"/>
                <w:numId w:val="0"/>
              </w:numPr>
              <w:kinsoku/>
              <w:wordWrap/>
              <w:overflowPunct/>
              <w:topLinePunct w:val="0"/>
              <w:autoSpaceDE/>
              <w:autoSpaceDN/>
              <w:bidi w:val="0"/>
              <w:adjustRightInd/>
              <w:snapToGrid/>
              <w:spacing w:line="329" w:lineRule="auto"/>
              <w:ind w:leftChars="0" w:firstLine="360" w:firstLineChars="200"/>
              <w:textAlignment w:val="auto"/>
              <w:rPr>
                <w:rFonts w:hint="eastAsia" w:ascii="宋体" w:hAnsi="宋体" w:eastAsia="宋体" w:cs="宋体"/>
                <w:sz w:val="18"/>
                <w:szCs w:val="18"/>
                <w:shd w:val="clear" w:color="auto" w:fill="FFFFFF"/>
                <w:lang w:eastAsia="zh-CN"/>
              </w:rPr>
            </w:pPr>
            <w:r>
              <w:rPr>
                <w:rFonts w:hint="eastAsia" w:ascii="宋体" w:hAnsi="宋体" w:eastAsia="宋体" w:cs="宋体"/>
                <w:sz w:val="18"/>
                <w:szCs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1513C2A7">
            <w:pPr>
              <w:keepNext w:val="0"/>
              <w:keepLines w:val="0"/>
              <w:pageBreakBefore w:val="0"/>
              <w:widowControl w:val="0"/>
              <w:numPr>
                <w:ilvl w:val="0"/>
                <w:numId w:val="0"/>
              </w:numPr>
              <w:kinsoku/>
              <w:wordWrap/>
              <w:overflowPunct/>
              <w:topLinePunct w:val="0"/>
              <w:autoSpaceDE/>
              <w:autoSpaceDN/>
              <w:bidi w:val="0"/>
              <w:adjustRightInd/>
              <w:snapToGrid/>
              <w:spacing w:line="329" w:lineRule="auto"/>
              <w:ind w:leftChars="0" w:firstLine="360" w:firstLineChars="200"/>
              <w:textAlignment w:val="auto"/>
              <w:rPr>
                <w:rFonts w:hint="eastAsia" w:ascii="宋体" w:hAnsi="宋体" w:eastAsia="宋体" w:cs="宋体"/>
                <w:sz w:val="18"/>
                <w:szCs w:val="18"/>
                <w:shd w:val="clear" w:color="auto" w:fill="FFFFFF"/>
                <w:lang w:eastAsia="zh-CN"/>
              </w:rPr>
            </w:pPr>
            <w:r>
              <w:rPr>
                <w:rFonts w:hint="eastAsia" w:ascii="宋体" w:hAnsi="宋体" w:eastAsia="宋体" w:cs="宋体"/>
                <w:sz w:val="18"/>
                <w:szCs w:val="18"/>
                <w:shd w:val="clear" w:color="auto" w:fill="FFFFFF"/>
                <w:lang w:eastAsia="zh-CN"/>
              </w:rPr>
              <w:t>NMPA批准替雷利珠单抗用于治疗不可切除或转移性微卫星高度不稳定型（MSI-H）或错配修复基因缺陷型(dMMR)的成人晚期实体瘤患者，包括既往接受过氟尿嘧啶类、奥沙利铂和伊立替康治疗后出现疾病进展的晚期结直肠癌患者；既往治疗后出现疾病进展且无满意替代治疗方案的其他晚期实体瘤患者。</w:t>
            </w:r>
          </w:p>
          <w:p w14:paraId="2343E22C">
            <w:pPr>
              <w:keepNext w:val="0"/>
              <w:keepLines w:val="0"/>
              <w:pageBreakBefore w:val="0"/>
              <w:widowControl w:val="0"/>
              <w:numPr>
                <w:ilvl w:val="0"/>
                <w:numId w:val="0"/>
              </w:numPr>
              <w:kinsoku/>
              <w:wordWrap/>
              <w:overflowPunct/>
              <w:topLinePunct w:val="0"/>
              <w:autoSpaceDE/>
              <w:autoSpaceDN/>
              <w:bidi w:val="0"/>
              <w:adjustRightInd/>
              <w:snapToGrid/>
              <w:spacing w:line="329" w:lineRule="auto"/>
              <w:ind w:leftChars="0" w:firstLine="360" w:firstLineChars="200"/>
              <w:textAlignment w:val="auto"/>
              <w:rPr>
                <w:rFonts w:hint="eastAsia" w:ascii="宋体" w:hAnsi="宋体" w:eastAsia="宋体" w:cs="宋体"/>
                <w:sz w:val="18"/>
                <w:szCs w:val="18"/>
                <w:shd w:val="clear" w:color="auto" w:fill="FFFFFF"/>
                <w:lang w:eastAsia="zh-CN"/>
              </w:rPr>
            </w:pPr>
            <w:r>
              <w:rPr>
                <w:rFonts w:hint="eastAsia" w:ascii="宋体" w:hAnsi="宋体" w:eastAsia="宋体" w:cs="宋体"/>
                <w:sz w:val="18"/>
                <w:szCs w:val="18"/>
                <w:shd w:val="clear" w:color="auto" w:fill="FFFFFF"/>
                <w:lang w:eastAsia="zh-CN"/>
              </w:rPr>
              <w:t>NMPA批准特普利单抗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19A24896">
            <w:pPr>
              <w:keepNext w:val="0"/>
              <w:keepLines w:val="0"/>
              <w:pageBreakBefore w:val="0"/>
              <w:widowControl w:val="0"/>
              <w:numPr>
                <w:ilvl w:val="0"/>
                <w:numId w:val="0"/>
              </w:numPr>
              <w:kinsoku/>
              <w:wordWrap/>
              <w:overflowPunct/>
              <w:topLinePunct w:val="0"/>
              <w:autoSpaceDE/>
              <w:autoSpaceDN/>
              <w:bidi w:val="0"/>
              <w:adjustRightInd/>
              <w:snapToGrid/>
              <w:spacing w:line="329" w:lineRule="auto"/>
              <w:ind w:leftChars="0" w:firstLine="360" w:firstLineChars="200"/>
              <w:textAlignment w:val="auto"/>
              <w:rPr>
                <w:rFonts w:hint="eastAsia" w:ascii="宋体" w:hAnsi="宋体" w:eastAsia="宋体" w:cs="宋体"/>
                <w:sz w:val="18"/>
                <w:szCs w:val="18"/>
                <w:shd w:val="clear" w:color="auto" w:fill="FFFFFF"/>
                <w:lang w:eastAsia="zh-CN"/>
              </w:rPr>
            </w:pPr>
            <w:r>
              <w:rPr>
                <w:rFonts w:hint="eastAsia" w:ascii="宋体" w:hAnsi="宋体" w:eastAsia="宋体" w:cs="宋体"/>
                <w:sz w:val="18"/>
                <w:szCs w:val="18"/>
                <w:shd w:val="clear" w:color="auto" w:fill="FFFFFF"/>
                <w:lang w:eastAsia="zh-CN"/>
              </w:rPr>
              <w:t>NMPA批准斯鲁利单抗用于不可切除或转移性微卫星高度不稳定（MSI-H）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患者。</w:t>
            </w:r>
          </w:p>
          <w:p w14:paraId="0D8122CC">
            <w:pPr>
              <w:keepNext w:val="0"/>
              <w:keepLines w:val="0"/>
              <w:pageBreakBefore w:val="0"/>
              <w:widowControl w:val="0"/>
              <w:numPr>
                <w:ilvl w:val="0"/>
                <w:numId w:val="0"/>
              </w:numPr>
              <w:kinsoku/>
              <w:wordWrap/>
              <w:overflowPunct/>
              <w:topLinePunct w:val="0"/>
              <w:autoSpaceDE/>
              <w:autoSpaceDN/>
              <w:bidi w:val="0"/>
              <w:adjustRightInd/>
              <w:snapToGrid/>
              <w:spacing w:line="329" w:lineRule="auto"/>
              <w:ind w:leftChars="0" w:firstLine="360" w:firstLineChars="200"/>
              <w:textAlignment w:val="auto"/>
              <w:rPr>
                <w:rFonts w:hint="eastAsia" w:ascii="宋体" w:hAnsi="宋体" w:eastAsia="宋体" w:cs="宋体"/>
                <w:sz w:val="18"/>
                <w:szCs w:val="18"/>
                <w:shd w:val="clear" w:color="auto" w:fill="FFFFFF"/>
                <w:lang w:eastAsia="zh-CN"/>
              </w:rPr>
            </w:pPr>
            <w:r>
              <w:rPr>
                <w:rFonts w:hint="eastAsia" w:ascii="宋体" w:hAnsi="宋体" w:eastAsia="宋体" w:cs="宋体"/>
                <w:sz w:val="18"/>
                <w:szCs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05EFC3D6">
            <w:pPr>
              <w:keepNext w:val="0"/>
              <w:keepLines w:val="0"/>
              <w:pageBreakBefore w:val="0"/>
              <w:widowControl w:val="0"/>
              <w:numPr>
                <w:ilvl w:val="0"/>
                <w:numId w:val="0"/>
              </w:numPr>
              <w:kinsoku/>
              <w:wordWrap/>
              <w:overflowPunct/>
              <w:topLinePunct w:val="0"/>
              <w:autoSpaceDE/>
              <w:autoSpaceDN/>
              <w:bidi w:val="0"/>
              <w:adjustRightInd/>
              <w:snapToGrid/>
              <w:spacing w:line="329" w:lineRule="auto"/>
              <w:ind w:leftChars="0" w:firstLine="360" w:firstLineChars="200"/>
              <w:textAlignment w:val="auto"/>
              <w:rPr>
                <w:rFonts w:hint="eastAsia" w:ascii="宋体" w:hAnsi="宋体" w:eastAsia="宋体" w:cs="宋体"/>
                <w:sz w:val="18"/>
                <w:szCs w:val="18"/>
                <w:shd w:val="clear" w:color="auto" w:fill="FFFFFF"/>
                <w:lang w:val="en-US" w:eastAsia="zh-CN"/>
              </w:rPr>
            </w:pPr>
            <w:r>
              <w:rPr>
                <w:rFonts w:hint="eastAsia" w:ascii="宋体" w:hAnsi="宋体" w:eastAsia="宋体" w:cs="宋体"/>
                <w:sz w:val="18"/>
                <w:szCs w:val="18"/>
                <w:shd w:val="clear" w:color="auto" w:fill="FFFFFF"/>
                <w:lang w:eastAsia="zh-CN"/>
              </w:rPr>
              <w:t>FDA批准帕博利珠单抗联合仑伐替尼用于治疗既往在任何情况下接受系统治疗后疾病进展、不适合根治性手术或放疗、经检测证实不是微卫星高不稳定性（MSI-H）或不是错配修复缺陷（dMMR）的晚期子宫内膜癌（EC）患者。</w:t>
            </w:r>
          </w:p>
          <w:p w14:paraId="0F145FA1">
            <w:pPr>
              <w:keepNext w:val="0"/>
              <w:keepLines w:val="0"/>
              <w:pageBreakBefore w:val="0"/>
              <w:widowControl w:val="0"/>
              <w:numPr>
                <w:ilvl w:val="0"/>
                <w:numId w:val="0"/>
              </w:numPr>
              <w:kinsoku/>
              <w:wordWrap/>
              <w:overflowPunct/>
              <w:topLinePunct w:val="0"/>
              <w:autoSpaceDE/>
              <w:autoSpaceDN/>
              <w:bidi w:val="0"/>
              <w:adjustRightInd/>
              <w:snapToGrid/>
              <w:spacing w:line="329" w:lineRule="auto"/>
              <w:ind w:leftChars="0" w:firstLine="360" w:firstLineChars="200"/>
              <w:textAlignment w:val="auto"/>
              <w:rPr>
                <w:rFonts w:hint="eastAsia" w:ascii="宋体" w:hAnsi="宋体" w:eastAsia="宋体" w:cs="宋体"/>
                <w:sz w:val="18"/>
                <w:szCs w:val="18"/>
                <w:shd w:val="clear" w:color="auto" w:fill="FFFFFF"/>
                <w:lang w:eastAsia="zh-CN"/>
              </w:rPr>
            </w:pPr>
            <w:r>
              <w:rPr>
                <w:rFonts w:hint="eastAsia" w:ascii="宋体" w:hAnsi="宋体" w:eastAsia="宋体" w:cs="宋体"/>
                <w:sz w:val="18"/>
                <w:szCs w:val="18"/>
                <w:shd w:val="clear" w:color="auto" w:fill="FFFFFF"/>
                <w:lang w:val="en-US" w:eastAsia="zh-CN"/>
              </w:rPr>
              <w:t>NMPA批准普特利单抗（Pucotenlimab）用于治疗既往接受一线及以上系统治疗失败的高度微卫星不稳定型(MSI-H)或错配修复缺陷型(dMMR)的晚期实体瘤患者。</w:t>
            </w:r>
          </w:p>
          <w:p w14:paraId="7C419247">
            <w:pPr>
              <w:keepNext w:val="0"/>
              <w:keepLines w:val="0"/>
              <w:pageBreakBefore w:val="0"/>
              <w:widowControl w:val="0"/>
              <w:kinsoku/>
              <w:wordWrap/>
              <w:overflowPunct/>
              <w:topLinePunct w:val="0"/>
              <w:autoSpaceDE/>
              <w:autoSpaceDN/>
              <w:bidi w:val="0"/>
              <w:adjustRightInd/>
              <w:snapToGrid/>
              <w:spacing w:before="0" w:line="329" w:lineRule="auto"/>
              <w:textAlignment w:val="auto"/>
              <w:rPr>
                <w:rFonts w:hint="eastAsia" w:ascii="宋体" w:hAnsi="宋体" w:eastAsia="宋体" w:cs="宋体"/>
                <w:b/>
                <w:bCs/>
                <w:color w:val="000000"/>
                <w:kern w:val="0"/>
                <w:sz w:val="13"/>
                <w:szCs w:val="13"/>
                <w:lang w:val="en-US" w:eastAsia="zh-CN" w:bidi="ar"/>
              </w:rPr>
            </w:pPr>
            <w:r>
              <w:rPr>
                <w:rFonts w:hint="eastAsia" w:ascii="宋体" w:hAnsi="宋体" w:eastAsia="宋体" w:cs="宋体"/>
                <w:b/>
                <w:bCs/>
                <w:color w:val="000000"/>
                <w:kern w:val="0"/>
                <w:sz w:val="13"/>
                <w:szCs w:val="13"/>
                <w:lang w:val="en-US" w:eastAsia="zh-CN" w:bidi="ar"/>
              </w:rPr>
              <w:t>注：请结合其它检测结果和临床资料谨慎用药。</w:t>
            </w:r>
          </w:p>
          <w:p w14:paraId="0B30A412">
            <w:pPr>
              <w:keepNext w:val="0"/>
              <w:keepLines w:val="0"/>
              <w:pageBreakBefore w:val="0"/>
              <w:widowControl w:val="0"/>
              <w:kinsoku/>
              <w:wordWrap/>
              <w:overflowPunct/>
              <w:topLinePunct w:val="0"/>
              <w:autoSpaceDE/>
              <w:autoSpaceDN/>
              <w:bidi w:val="0"/>
              <w:adjustRightInd/>
              <w:snapToGrid/>
              <w:spacing w:before="0" w:line="329" w:lineRule="auto"/>
              <w:textAlignment w:val="auto"/>
              <w:rPr>
                <w:rFonts w:hint="eastAsia" w:ascii="宋体" w:hAnsi="宋体" w:eastAsia="宋体" w:cs="宋体"/>
                <w:b/>
                <w:bCs/>
                <w:color w:val="000000"/>
                <w:kern w:val="0"/>
                <w:sz w:val="13"/>
                <w:szCs w:val="13"/>
                <w:lang w:val="en-US" w:eastAsia="zh-CN" w:bidi="ar"/>
              </w:rPr>
            </w:pPr>
          </w:p>
          <w:p w14:paraId="504C5E26">
            <w:pPr>
              <w:keepNext w:val="0"/>
              <w:keepLines w:val="0"/>
              <w:pageBreakBefore w:val="0"/>
              <w:widowControl w:val="0"/>
              <w:kinsoku/>
              <w:wordWrap/>
              <w:overflowPunct/>
              <w:topLinePunct w:val="0"/>
              <w:autoSpaceDE/>
              <w:autoSpaceDN/>
              <w:bidi w:val="0"/>
              <w:adjustRightInd/>
              <w:snapToGrid/>
              <w:spacing w:before="0" w:line="329" w:lineRule="auto"/>
              <w:textAlignment w:val="auto"/>
              <w:rPr>
                <w:rFonts w:hint="eastAsia" w:ascii="宋体" w:hAnsi="宋体" w:eastAsia="宋体" w:cs="宋体"/>
                <w:b/>
                <w:bCs/>
                <w:color w:val="000000"/>
                <w:kern w:val="0"/>
                <w:sz w:val="13"/>
                <w:szCs w:val="13"/>
                <w:lang w:val="en-US" w:eastAsia="zh-CN" w:bidi="ar"/>
              </w:rPr>
            </w:pPr>
          </w:p>
        </w:tc>
      </w:tr>
      <w:tr w14:paraId="3FB3335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2928" w:type="dxa"/>
            <w:vMerge w:val="restart"/>
            <w:tcBorders>
              <w:top w:val="single" w:color="000000" w:themeColor="text1" w:sz="4" w:space="0"/>
              <w:bottom w:val="single" w:color="000000" w:themeColor="text1" w:sz="4" w:space="0"/>
              <w:right w:val="nil"/>
            </w:tcBorders>
            <w:shd w:val="clear" w:color="auto" w:fill="auto"/>
            <w:vAlign w:val="center"/>
          </w:tcPr>
          <w:p w14:paraId="68919540">
            <w:pPr>
              <w:spacing w:before="13" w:line="252" w:lineRule="auto"/>
              <w:ind w:right="174"/>
              <w:jc w:val="left"/>
              <w:rPr>
                <w:rFonts w:hint="default" w:ascii="宋体" w:hAnsi="宋体" w:eastAsia="宋体" w:cs="宋体"/>
                <w:b/>
                <w:bCs/>
                <w:sz w:val="18"/>
                <w:szCs w:val="18"/>
                <w:lang w:val="en-US" w:eastAsia="zh-CN"/>
              </w:rPr>
            </w:pPr>
            <w:r>
              <w:rPr>
                <w:rFonts w:hint="eastAsia" w:ascii="宋体" w:hAnsi="宋体" w:eastAsia="宋体" w:cs="宋体"/>
                <w:b/>
                <w:bCs/>
                <w:sz w:val="18"/>
                <w:szCs w:val="18"/>
                <w:lang w:val="en-US" w:eastAsia="zh-CN"/>
              </w:rPr>
              <w:t>错配修复（</w:t>
            </w:r>
            <w:r>
              <w:rPr>
                <w:rFonts w:hint="default" w:ascii="宋体" w:hAnsi="宋体" w:eastAsia="宋体" w:cs="宋体"/>
                <w:b/>
                <w:bCs/>
                <w:sz w:val="18"/>
                <w:szCs w:val="18"/>
                <w:lang w:val="en-US" w:eastAsia="zh-CN"/>
              </w:rPr>
              <w:t>MMR</w:t>
            </w:r>
            <w:r>
              <w:rPr>
                <w:rFonts w:hint="eastAsia" w:ascii="宋体" w:hAnsi="宋体" w:eastAsia="宋体" w:cs="宋体"/>
                <w:b/>
                <w:bCs/>
                <w:sz w:val="18"/>
                <w:szCs w:val="18"/>
                <w:lang w:val="en-US" w:eastAsia="zh-CN"/>
              </w:rPr>
              <w:t>）</w:t>
            </w:r>
          </w:p>
        </w:tc>
        <w:tc>
          <w:tcPr>
            <w:tcW w:w="2351" w:type="dxa"/>
            <w:gridSpan w:val="2"/>
            <w:tcBorders>
              <w:top w:val="single" w:color="000000" w:themeColor="text1" w:sz="4" w:space="0"/>
              <w:left w:val="nil"/>
              <w:bottom w:val="single" w:color="000000" w:themeColor="text1" w:sz="4" w:space="0"/>
              <w:right w:val="nil"/>
            </w:tcBorders>
            <w:shd w:val="clear" w:color="auto" w:fill="auto"/>
            <w:vAlign w:val="center"/>
          </w:tcPr>
          <w:p w14:paraId="2686D834">
            <w:pPr>
              <w:spacing w:before="13" w:line="252" w:lineRule="auto"/>
              <w:ind w:right="174"/>
              <w:jc w:val="left"/>
              <w:rPr>
                <w:rFonts w:hint="default" w:ascii="宋体" w:hAnsi="宋体" w:eastAsia="宋体" w:cs="宋体"/>
                <w:b/>
                <w:bCs/>
                <w:sz w:val="18"/>
                <w:szCs w:val="18"/>
                <w:lang w:val="en-US" w:eastAsia="zh-CN"/>
              </w:rPr>
            </w:pPr>
            <w:r>
              <w:rPr>
                <w:rFonts w:hint="default" w:ascii="宋体" w:hAnsi="宋体" w:eastAsia="宋体" w:cs="宋体"/>
                <w:b w:val="0"/>
                <w:bCs w:val="0"/>
                <w:sz w:val="18"/>
                <w:szCs w:val="18"/>
                <w:lang w:val="en-US" w:eastAsia="zh-CN"/>
              </w:rPr>
              <w:t xml:space="preserve">MLH1 </w:t>
            </w:r>
            <w:r>
              <w:rPr>
                <w:rFonts w:hint="eastAsia" w:ascii="宋体" w:hAnsi="宋体" w:eastAsia="宋体" w:cs="宋体"/>
                <w:b w:val="0"/>
                <w:bCs w:val="0"/>
                <w:sz w:val="18"/>
                <w:szCs w:val="18"/>
                <w:lang w:val="en-US" w:eastAsia="zh-CN"/>
              </w:rPr>
              <w:t xml:space="preserve">失活突变 </w:t>
            </w:r>
          </w:p>
        </w:tc>
        <w:tc>
          <w:tcPr>
            <w:tcW w:w="4591" w:type="dxa"/>
            <w:tcBorders>
              <w:top w:val="single" w:color="000000" w:themeColor="text1" w:sz="4" w:space="0"/>
              <w:left w:val="nil"/>
              <w:bottom w:val="single" w:color="000000" w:themeColor="text1" w:sz="4" w:space="0"/>
            </w:tcBorders>
            <w:shd w:val="clear" w:color="auto" w:fill="auto"/>
            <w:vAlign w:val="center"/>
          </w:tcPr>
          <w:p w14:paraId="6EF048DA">
            <w:pPr>
              <w:spacing w:before="13" w:line="252" w:lineRule="auto"/>
              <w:ind w:right="174"/>
              <w:jc w:val="left"/>
              <w:rPr>
                <w:rFonts w:hint="eastAsia" w:ascii="宋体" w:hAnsi="宋体" w:eastAsia="宋体" w:cs="宋体"/>
                <w:b w:val="0"/>
                <w:bCs w:val="0"/>
                <w:sz w:val="18"/>
                <w:szCs w:val="18"/>
                <w:lang w:val="en-US" w:eastAsia="zh-CN"/>
              </w:rPr>
            </w:pPr>
            <w:r>
              <w:rPr>
                <w:rFonts w:hint="eastAsia" w:ascii="宋体" w:hAnsi="宋体" w:eastAsia="宋体" w:cs="宋体"/>
                <w:b/>
                <w:bCs/>
                <w:sz w:val="18"/>
                <w:szCs w:val="18"/>
                <w:lang w:val="en-US" w:eastAsia="zh-CN"/>
              </w:rPr>
              <w:t>检测结果：</w:t>
            </w:r>
            <w:r>
              <w:rPr>
                <w:rFonts w:hint="eastAsia" w:ascii="宋体" w:hAnsi="宋体" w:eastAsia="宋体" w:cs="宋体"/>
                <w:b w:val="0"/>
                <w:bCs w:val="0"/>
                <w:sz w:val="18"/>
                <w:szCs w:val="18"/>
                <w:lang w:val="en-US" w:eastAsia="zh-CN"/>
              </w:rPr>
              <w:t>{%for i in dmmr.dmmrMLH1 %}{% if i == ‘-’%}未见变异{%else%}{{i}}{% endif %}{%if loop.last%}{%else%}</w:t>
            </w:r>
          </w:p>
          <w:p w14:paraId="4957F7EE">
            <w:pPr>
              <w:spacing w:before="13" w:line="252" w:lineRule="auto"/>
              <w:ind w:right="174"/>
              <w:jc w:val="left"/>
              <w:rPr>
                <w:rFonts w:hint="default" w:ascii="宋体" w:hAnsi="宋体" w:eastAsia="宋体" w:cs="宋体"/>
                <w:b/>
                <w:bCs/>
                <w:sz w:val="18"/>
                <w:szCs w:val="18"/>
                <w:lang w:val="en-US" w:eastAsia="zh-CN"/>
              </w:rPr>
            </w:pPr>
            <w:r>
              <w:rPr>
                <w:rFonts w:hint="eastAsia" w:ascii="宋体" w:hAnsi="宋体" w:eastAsia="宋体" w:cs="宋体"/>
                <w:b w:val="0"/>
                <w:bCs w:val="0"/>
                <w:sz w:val="18"/>
                <w:szCs w:val="18"/>
                <w:lang w:val="en-US" w:eastAsia="zh-CN"/>
              </w:rPr>
              <w:t>{%endif%}{% endfor %}</w:t>
            </w:r>
          </w:p>
        </w:tc>
      </w:tr>
      <w:tr w14:paraId="40AEC2E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2928" w:type="dxa"/>
            <w:vMerge w:val="continue"/>
            <w:tcBorders>
              <w:top w:val="single" w:color="000000" w:themeColor="text1" w:sz="4" w:space="0"/>
              <w:bottom w:val="single" w:color="000000" w:themeColor="text1" w:sz="4" w:space="0"/>
              <w:right w:val="nil"/>
            </w:tcBorders>
            <w:shd w:val="clear" w:color="auto" w:fill="auto"/>
            <w:vAlign w:val="center"/>
          </w:tcPr>
          <w:p w14:paraId="395AB5E8">
            <w:pPr>
              <w:spacing w:before="13" w:line="252" w:lineRule="auto"/>
              <w:ind w:right="174"/>
              <w:jc w:val="left"/>
              <w:rPr>
                <w:rFonts w:hint="eastAsia" w:ascii="宋体" w:hAnsi="宋体" w:eastAsia="宋体" w:cs="宋体"/>
                <w:b/>
                <w:bCs/>
                <w:sz w:val="18"/>
                <w:szCs w:val="18"/>
                <w:lang w:val="en-US" w:eastAsia="zh-CN"/>
              </w:rPr>
            </w:pPr>
          </w:p>
        </w:tc>
        <w:tc>
          <w:tcPr>
            <w:tcW w:w="2351" w:type="dxa"/>
            <w:gridSpan w:val="2"/>
            <w:tcBorders>
              <w:top w:val="single" w:color="000000" w:themeColor="text1" w:sz="4" w:space="0"/>
              <w:left w:val="nil"/>
              <w:bottom w:val="single" w:color="000000" w:themeColor="text1" w:sz="4" w:space="0"/>
              <w:right w:val="nil"/>
            </w:tcBorders>
            <w:shd w:val="clear" w:color="auto" w:fill="auto"/>
            <w:vAlign w:val="center"/>
          </w:tcPr>
          <w:p w14:paraId="26CB4478">
            <w:pPr>
              <w:spacing w:before="13" w:line="252" w:lineRule="auto"/>
              <w:ind w:right="174"/>
              <w:jc w:val="left"/>
              <w:rPr>
                <w:rFonts w:hint="eastAsia" w:ascii="宋体" w:hAnsi="宋体" w:eastAsia="宋体" w:cs="宋体"/>
                <w:b/>
                <w:bCs/>
                <w:sz w:val="18"/>
                <w:szCs w:val="18"/>
                <w:lang w:val="en-US" w:eastAsia="zh-CN"/>
              </w:rPr>
            </w:pPr>
            <w:r>
              <w:rPr>
                <w:rFonts w:hint="default" w:ascii="宋体" w:hAnsi="宋体" w:eastAsia="宋体" w:cs="宋体"/>
                <w:b w:val="0"/>
                <w:bCs w:val="0"/>
                <w:sz w:val="18"/>
                <w:szCs w:val="18"/>
                <w:lang w:val="en-US" w:eastAsia="zh-CN"/>
              </w:rPr>
              <w:t xml:space="preserve">MSH2 </w:t>
            </w:r>
            <w:r>
              <w:rPr>
                <w:rFonts w:hint="eastAsia" w:ascii="宋体" w:hAnsi="宋体" w:eastAsia="宋体" w:cs="宋体"/>
                <w:b w:val="0"/>
                <w:bCs w:val="0"/>
                <w:sz w:val="18"/>
                <w:szCs w:val="18"/>
                <w:lang w:val="en-US" w:eastAsia="zh-CN"/>
              </w:rPr>
              <w:t>失活突变</w:t>
            </w:r>
          </w:p>
        </w:tc>
        <w:tc>
          <w:tcPr>
            <w:tcW w:w="4591" w:type="dxa"/>
            <w:tcBorders>
              <w:top w:val="single" w:color="000000" w:themeColor="text1" w:sz="4" w:space="0"/>
              <w:left w:val="nil"/>
              <w:bottom w:val="single" w:color="000000" w:themeColor="text1" w:sz="4" w:space="0"/>
            </w:tcBorders>
            <w:shd w:val="clear" w:color="auto" w:fill="auto"/>
            <w:vAlign w:val="center"/>
          </w:tcPr>
          <w:p w14:paraId="7F23AD93">
            <w:pPr>
              <w:spacing w:before="13" w:line="252" w:lineRule="auto"/>
              <w:ind w:right="174"/>
              <w:jc w:val="left"/>
              <w:rPr>
                <w:rFonts w:hint="eastAsia" w:ascii="宋体" w:hAnsi="宋体" w:eastAsia="宋体" w:cs="宋体"/>
                <w:b w:val="0"/>
                <w:bCs w:val="0"/>
                <w:sz w:val="18"/>
                <w:szCs w:val="18"/>
                <w:lang w:val="en-US" w:eastAsia="zh-CN"/>
              </w:rPr>
            </w:pPr>
            <w:r>
              <w:rPr>
                <w:rFonts w:hint="eastAsia" w:ascii="宋体" w:hAnsi="宋体" w:eastAsia="宋体" w:cs="宋体"/>
                <w:b/>
                <w:bCs/>
                <w:sz w:val="18"/>
                <w:szCs w:val="18"/>
                <w:lang w:val="en-US" w:eastAsia="zh-CN"/>
              </w:rPr>
              <w:t>检测结果：</w:t>
            </w:r>
            <w:r>
              <w:rPr>
                <w:rFonts w:hint="eastAsia" w:ascii="宋体" w:hAnsi="宋体" w:eastAsia="宋体" w:cs="宋体"/>
                <w:b w:val="0"/>
                <w:bCs w:val="0"/>
                <w:sz w:val="18"/>
                <w:szCs w:val="18"/>
                <w:lang w:val="en-US" w:eastAsia="zh-CN"/>
              </w:rPr>
              <w:t>{%for i in dmmr.dmmr</w:t>
            </w:r>
            <w:r>
              <w:rPr>
                <w:rFonts w:hint="default" w:ascii="宋体" w:hAnsi="宋体" w:eastAsia="宋体" w:cs="宋体"/>
                <w:b w:val="0"/>
                <w:bCs w:val="0"/>
                <w:sz w:val="18"/>
                <w:szCs w:val="18"/>
                <w:lang w:val="en-US" w:eastAsia="zh-CN"/>
              </w:rPr>
              <w:t>MSH2</w:t>
            </w:r>
            <w:r>
              <w:rPr>
                <w:rFonts w:hint="eastAsia" w:ascii="宋体" w:hAnsi="宋体" w:eastAsia="宋体" w:cs="宋体"/>
                <w:b w:val="0"/>
                <w:bCs w:val="0"/>
                <w:sz w:val="18"/>
                <w:szCs w:val="18"/>
                <w:lang w:val="en-US" w:eastAsia="zh-CN"/>
              </w:rPr>
              <w:t xml:space="preserve"> %}{% if i == ‘-’%}未见变异{%else%}{{i}}{% endif %}{%if loop.last%}{%else%}</w:t>
            </w:r>
          </w:p>
          <w:p w14:paraId="1ECA57C4">
            <w:pPr>
              <w:spacing w:before="13" w:line="252" w:lineRule="auto"/>
              <w:ind w:right="174"/>
              <w:jc w:val="left"/>
              <w:rPr>
                <w:rFonts w:hint="eastAsia" w:ascii="宋体" w:hAnsi="宋体" w:eastAsia="宋体" w:cs="宋体"/>
                <w:b/>
                <w:bCs/>
                <w:sz w:val="18"/>
                <w:szCs w:val="18"/>
                <w:lang w:val="en-US" w:eastAsia="zh-CN"/>
              </w:rPr>
            </w:pPr>
            <w:r>
              <w:rPr>
                <w:rFonts w:hint="eastAsia" w:ascii="宋体" w:hAnsi="宋体" w:eastAsia="宋体" w:cs="宋体"/>
                <w:b w:val="0"/>
                <w:bCs w:val="0"/>
                <w:sz w:val="18"/>
                <w:szCs w:val="18"/>
                <w:lang w:val="en-US" w:eastAsia="zh-CN"/>
              </w:rPr>
              <w:t>{%endif%}{% endfor %}</w:t>
            </w:r>
          </w:p>
        </w:tc>
      </w:tr>
      <w:tr w14:paraId="3AA3696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2928" w:type="dxa"/>
            <w:vMerge w:val="continue"/>
            <w:tcBorders>
              <w:top w:val="single" w:color="000000" w:themeColor="text1" w:sz="4" w:space="0"/>
              <w:bottom w:val="single" w:color="000000" w:themeColor="text1" w:sz="4" w:space="0"/>
              <w:right w:val="nil"/>
            </w:tcBorders>
            <w:shd w:val="clear" w:color="auto" w:fill="auto"/>
            <w:vAlign w:val="center"/>
          </w:tcPr>
          <w:p w14:paraId="2A1C464F">
            <w:pPr>
              <w:spacing w:before="13" w:line="252" w:lineRule="auto"/>
              <w:ind w:right="174"/>
              <w:jc w:val="left"/>
              <w:rPr>
                <w:rFonts w:hint="eastAsia" w:ascii="宋体" w:hAnsi="宋体" w:eastAsia="宋体" w:cs="宋体"/>
                <w:b/>
                <w:bCs/>
                <w:sz w:val="18"/>
                <w:szCs w:val="18"/>
                <w:lang w:val="en-US" w:eastAsia="zh-CN"/>
              </w:rPr>
            </w:pPr>
          </w:p>
        </w:tc>
        <w:tc>
          <w:tcPr>
            <w:tcW w:w="2351" w:type="dxa"/>
            <w:gridSpan w:val="2"/>
            <w:tcBorders>
              <w:top w:val="single" w:color="000000" w:themeColor="text1" w:sz="4" w:space="0"/>
              <w:left w:val="nil"/>
              <w:bottom w:val="single" w:color="000000" w:themeColor="text1" w:sz="4" w:space="0"/>
              <w:right w:val="nil"/>
            </w:tcBorders>
            <w:shd w:val="clear" w:color="auto" w:fill="auto"/>
            <w:vAlign w:val="center"/>
          </w:tcPr>
          <w:p w14:paraId="70D395AD">
            <w:pPr>
              <w:spacing w:before="13" w:line="252" w:lineRule="auto"/>
              <w:ind w:right="174"/>
              <w:jc w:val="left"/>
              <w:rPr>
                <w:rFonts w:hint="eastAsia" w:ascii="宋体" w:hAnsi="宋体" w:eastAsia="宋体" w:cs="宋体"/>
                <w:b w:val="0"/>
                <w:bCs w:val="0"/>
                <w:sz w:val="18"/>
                <w:szCs w:val="18"/>
                <w:lang w:val="en-US" w:eastAsia="zh-CN"/>
              </w:rPr>
            </w:pPr>
            <w:r>
              <w:rPr>
                <w:rFonts w:hint="default" w:ascii="宋体" w:hAnsi="宋体" w:eastAsia="宋体" w:cs="宋体"/>
                <w:b w:val="0"/>
                <w:bCs w:val="0"/>
                <w:sz w:val="18"/>
                <w:szCs w:val="18"/>
                <w:lang w:val="en-US" w:eastAsia="zh-CN"/>
              </w:rPr>
              <w:t xml:space="preserve">MSH6 </w:t>
            </w:r>
            <w:r>
              <w:rPr>
                <w:rFonts w:hint="eastAsia" w:ascii="宋体" w:hAnsi="宋体" w:eastAsia="宋体" w:cs="宋体"/>
                <w:b w:val="0"/>
                <w:bCs w:val="0"/>
                <w:sz w:val="18"/>
                <w:szCs w:val="18"/>
                <w:lang w:val="en-US" w:eastAsia="zh-CN"/>
              </w:rPr>
              <w:t>失活突变</w:t>
            </w:r>
          </w:p>
        </w:tc>
        <w:tc>
          <w:tcPr>
            <w:tcW w:w="4591" w:type="dxa"/>
            <w:tcBorders>
              <w:top w:val="single" w:color="000000" w:themeColor="text1" w:sz="4" w:space="0"/>
              <w:left w:val="nil"/>
              <w:bottom w:val="single" w:color="000000" w:themeColor="text1" w:sz="4" w:space="0"/>
            </w:tcBorders>
            <w:shd w:val="clear" w:color="auto" w:fill="auto"/>
            <w:vAlign w:val="center"/>
          </w:tcPr>
          <w:p w14:paraId="2A0910D1">
            <w:pPr>
              <w:spacing w:before="13" w:line="252" w:lineRule="auto"/>
              <w:ind w:right="174"/>
              <w:jc w:val="left"/>
              <w:rPr>
                <w:rFonts w:hint="eastAsia" w:ascii="宋体" w:hAnsi="宋体" w:eastAsia="宋体" w:cs="宋体"/>
                <w:b w:val="0"/>
                <w:bCs w:val="0"/>
                <w:sz w:val="18"/>
                <w:szCs w:val="18"/>
                <w:lang w:val="en-US" w:eastAsia="zh-CN"/>
              </w:rPr>
            </w:pPr>
            <w:r>
              <w:rPr>
                <w:rFonts w:hint="eastAsia" w:ascii="宋体" w:hAnsi="宋体" w:eastAsia="宋体" w:cs="宋体"/>
                <w:b/>
                <w:bCs/>
                <w:sz w:val="18"/>
                <w:szCs w:val="18"/>
                <w:lang w:val="en-US" w:eastAsia="zh-CN"/>
              </w:rPr>
              <w:t>检测结果：</w:t>
            </w:r>
            <w:r>
              <w:rPr>
                <w:rFonts w:hint="eastAsia" w:ascii="宋体" w:hAnsi="宋体" w:eastAsia="宋体" w:cs="宋体"/>
                <w:b w:val="0"/>
                <w:bCs w:val="0"/>
                <w:sz w:val="18"/>
                <w:szCs w:val="18"/>
                <w:lang w:val="en-US" w:eastAsia="zh-CN"/>
              </w:rPr>
              <w:t>{%for i in dmmr.dmmrMSH6 %}{% if i == ‘-’%}未见变异{%else%}{{i}}{% endif %}{%if loop.last%}{%else%}</w:t>
            </w:r>
          </w:p>
          <w:p w14:paraId="67738FDD">
            <w:pPr>
              <w:spacing w:before="13" w:line="252" w:lineRule="auto"/>
              <w:ind w:right="174"/>
              <w:jc w:val="left"/>
              <w:rPr>
                <w:rFonts w:hint="eastAsia" w:ascii="宋体" w:hAnsi="宋体" w:eastAsia="宋体" w:cs="宋体"/>
                <w:b/>
                <w:bCs/>
                <w:sz w:val="18"/>
                <w:szCs w:val="18"/>
                <w:lang w:val="en-US" w:eastAsia="zh-CN"/>
              </w:rPr>
            </w:pPr>
            <w:r>
              <w:rPr>
                <w:rFonts w:hint="eastAsia" w:ascii="宋体" w:hAnsi="宋体" w:eastAsia="宋体" w:cs="宋体"/>
                <w:b w:val="0"/>
                <w:bCs w:val="0"/>
                <w:sz w:val="18"/>
                <w:szCs w:val="18"/>
                <w:lang w:val="en-US" w:eastAsia="zh-CN"/>
              </w:rPr>
              <w:t>{%endif%}{% endfor %}</w:t>
            </w:r>
          </w:p>
        </w:tc>
      </w:tr>
      <w:tr w14:paraId="7837485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2928" w:type="dxa"/>
            <w:vMerge w:val="continue"/>
            <w:tcBorders>
              <w:top w:val="single" w:color="000000" w:themeColor="text1" w:sz="4" w:space="0"/>
              <w:bottom w:val="single" w:color="000000" w:themeColor="text1" w:sz="4" w:space="0"/>
              <w:right w:val="nil"/>
            </w:tcBorders>
            <w:shd w:val="clear" w:color="auto" w:fill="auto"/>
            <w:vAlign w:val="center"/>
          </w:tcPr>
          <w:p w14:paraId="4B288C6B">
            <w:pPr>
              <w:spacing w:before="13" w:line="252" w:lineRule="auto"/>
              <w:ind w:right="174"/>
              <w:jc w:val="left"/>
              <w:rPr>
                <w:rFonts w:hint="eastAsia" w:ascii="宋体" w:hAnsi="宋体" w:eastAsia="宋体" w:cs="宋体"/>
                <w:b/>
                <w:bCs/>
                <w:sz w:val="18"/>
                <w:szCs w:val="18"/>
                <w:lang w:val="en-US" w:eastAsia="zh-CN"/>
              </w:rPr>
            </w:pPr>
          </w:p>
        </w:tc>
        <w:tc>
          <w:tcPr>
            <w:tcW w:w="2351" w:type="dxa"/>
            <w:gridSpan w:val="2"/>
            <w:tcBorders>
              <w:top w:val="single" w:color="000000" w:themeColor="text1" w:sz="4" w:space="0"/>
              <w:left w:val="nil"/>
              <w:bottom w:val="single" w:color="000000" w:themeColor="text1" w:sz="4" w:space="0"/>
              <w:right w:val="nil"/>
            </w:tcBorders>
            <w:shd w:val="clear" w:color="auto" w:fill="auto"/>
            <w:vAlign w:val="center"/>
          </w:tcPr>
          <w:p w14:paraId="2D1933B9">
            <w:pPr>
              <w:spacing w:before="13" w:line="252" w:lineRule="auto"/>
              <w:ind w:right="174"/>
              <w:jc w:val="left"/>
              <w:rPr>
                <w:rFonts w:hint="eastAsia" w:ascii="宋体" w:hAnsi="宋体" w:eastAsia="宋体" w:cs="宋体"/>
                <w:b w:val="0"/>
                <w:bCs w:val="0"/>
                <w:sz w:val="18"/>
                <w:szCs w:val="18"/>
                <w:lang w:val="en-US" w:eastAsia="zh-CN"/>
              </w:rPr>
            </w:pPr>
            <w:r>
              <w:rPr>
                <w:rFonts w:hint="default" w:ascii="宋体" w:hAnsi="宋体" w:eastAsia="宋体" w:cs="宋体"/>
                <w:b w:val="0"/>
                <w:bCs w:val="0"/>
                <w:sz w:val="18"/>
                <w:szCs w:val="18"/>
                <w:lang w:val="en-US" w:eastAsia="zh-CN"/>
              </w:rPr>
              <w:t xml:space="preserve">PMS2 </w:t>
            </w:r>
            <w:r>
              <w:rPr>
                <w:rFonts w:hint="eastAsia" w:ascii="宋体" w:hAnsi="宋体" w:eastAsia="宋体" w:cs="宋体"/>
                <w:b w:val="0"/>
                <w:bCs w:val="0"/>
                <w:sz w:val="18"/>
                <w:szCs w:val="18"/>
                <w:lang w:val="en-US" w:eastAsia="zh-CN"/>
              </w:rPr>
              <w:t>失活突变</w:t>
            </w:r>
          </w:p>
        </w:tc>
        <w:tc>
          <w:tcPr>
            <w:tcW w:w="4591" w:type="dxa"/>
            <w:tcBorders>
              <w:top w:val="single" w:color="000000" w:themeColor="text1" w:sz="4" w:space="0"/>
              <w:left w:val="nil"/>
              <w:bottom w:val="single" w:color="000000" w:themeColor="text1" w:sz="4" w:space="0"/>
            </w:tcBorders>
            <w:shd w:val="clear" w:color="auto" w:fill="auto"/>
            <w:vAlign w:val="center"/>
          </w:tcPr>
          <w:p w14:paraId="765A070E">
            <w:pPr>
              <w:spacing w:before="13" w:line="252" w:lineRule="auto"/>
              <w:ind w:right="174"/>
              <w:jc w:val="left"/>
              <w:rPr>
                <w:rFonts w:hint="eastAsia" w:ascii="宋体" w:hAnsi="宋体" w:eastAsia="宋体" w:cs="宋体"/>
                <w:b w:val="0"/>
                <w:bCs w:val="0"/>
                <w:sz w:val="18"/>
                <w:szCs w:val="18"/>
                <w:lang w:val="en-US" w:eastAsia="zh-CN"/>
              </w:rPr>
            </w:pPr>
            <w:r>
              <w:rPr>
                <w:rFonts w:hint="eastAsia" w:ascii="宋体" w:hAnsi="宋体" w:eastAsia="宋体" w:cs="宋体"/>
                <w:b/>
                <w:bCs/>
                <w:sz w:val="18"/>
                <w:szCs w:val="18"/>
                <w:lang w:val="en-US" w:eastAsia="zh-CN"/>
              </w:rPr>
              <w:t>检测结果：</w:t>
            </w:r>
            <w:r>
              <w:rPr>
                <w:rFonts w:hint="eastAsia" w:ascii="宋体" w:hAnsi="宋体" w:eastAsia="宋体" w:cs="宋体"/>
                <w:b w:val="0"/>
                <w:bCs w:val="0"/>
                <w:sz w:val="18"/>
                <w:szCs w:val="18"/>
                <w:lang w:val="en-US" w:eastAsia="zh-CN"/>
              </w:rPr>
              <w:t>{%for i in dmmr.dmmrPMS2 %}{% if i == ‘-’%}未见变异{%else%}{{i}}{% endif %}{%if loop.last%}{%else%}</w:t>
            </w:r>
          </w:p>
          <w:p w14:paraId="36CCE9B1">
            <w:pPr>
              <w:spacing w:before="13" w:line="252" w:lineRule="auto"/>
              <w:ind w:right="174"/>
              <w:jc w:val="left"/>
              <w:rPr>
                <w:rFonts w:hint="eastAsia" w:ascii="宋体" w:hAnsi="宋体" w:eastAsia="宋体" w:cs="宋体"/>
                <w:b/>
                <w:bCs/>
                <w:sz w:val="18"/>
                <w:szCs w:val="18"/>
                <w:lang w:val="en-US" w:eastAsia="zh-CN"/>
              </w:rPr>
            </w:pPr>
            <w:r>
              <w:rPr>
                <w:rFonts w:hint="eastAsia" w:ascii="宋体" w:hAnsi="宋体" w:eastAsia="宋体" w:cs="宋体"/>
                <w:b w:val="0"/>
                <w:bCs w:val="0"/>
                <w:sz w:val="18"/>
                <w:szCs w:val="18"/>
                <w:lang w:val="en-US" w:eastAsia="zh-CN"/>
              </w:rPr>
              <w:t>{%endif%}{% endfor %}</w:t>
            </w:r>
          </w:p>
        </w:tc>
      </w:tr>
      <w:tr w14:paraId="7ADE5F2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70" w:hRule="atLeast"/>
          <w:jc w:val="center"/>
        </w:trPr>
        <w:tc>
          <w:tcPr>
            <w:tcW w:w="9870" w:type="dxa"/>
            <w:gridSpan w:val="4"/>
            <w:tcBorders>
              <w:top w:val="single" w:color="000000" w:themeColor="text1" w:sz="4" w:space="0"/>
              <w:bottom w:val="nil"/>
            </w:tcBorders>
            <w:shd w:val="clear" w:color="auto" w:fill="auto"/>
            <w:vAlign w:val="center"/>
          </w:tcPr>
          <w:p w14:paraId="2D447E35">
            <w:pPr>
              <w:keepNext w:val="0"/>
              <w:keepLines w:val="0"/>
              <w:pageBreakBefore w:val="0"/>
              <w:widowControl w:val="0"/>
              <w:kinsoku/>
              <w:wordWrap/>
              <w:overflowPunct/>
              <w:topLinePunct w:val="0"/>
              <w:autoSpaceDE/>
              <w:autoSpaceDN/>
              <w:bidi w:val="0"/>
              <w:adjustRightInd/>
              <w:snapToGrid/>
              <w:spacing w:before="63" w:beforeLines="20" w:line="324" w:lineRule="auto"/>
              <w:textAlignment w:val="auto"/>
              <w:rPr>
                <w:rFonts w:hint="eastAsia" w:ascii="宋体" w:hAnsi="宋体" w:eastAsia="宋体" w:cs="宋体"/>
                <w:b/>
                <w:sz w:val="18"/>
                <w:szCs w:val="18"/>
                <w:shd w:val="clear" w:color="auto" w:fill="FFFFFF"/>
                <w:lang w:eastAsia="zh-CN"/>
              </w:rPr>
            </w:pPr>
            <w:r>
              <w:rPr>
                <w:rFonts w:hint="eastAsia" w:ascii="宋体" w:hAnsi="宋体" w:eastAsia="宋体" w:cs="宋体"/>
                <w:b/>
                <w:sz w:val="18"/>
                <w:szCs w:val="18"/>
                <w:shd w:val="clear" w:color="auto" w:fill="FFFFFF"/>
                <w:lang w:val="en-US" w:eastAsia="zh-CN"/>
              </w:rPr>
              <w:t>项目</w:t>
            </w:r>
            <w:r>
              <w:rPr>
                <w:rFonts w:hint="eastAsia" w:ascii="宋体" w:hAnsi="宋体" w:eastAsia="宋体" w:cs="宋体"/>
                <w:b/>
                <w:sz w:val="18"/>
                <w:szCs w:val="18"/>
                <w:shd w:val="clear" w:color="auto" w:fill="FFFFFF"/>
                <w:lang w:eastAsia="zh-CN"/>
              </w:rPr>
              <w:t>解析：</w:t>
            </w:r>
          </w:p>
          <w:p w14:paraId="331C7BC8">
            <w:pPr>
              <w:keepNext w:val="0"/>
              <w:keepLines w:val="0"/>
              <w:pageBreakBefore w:val="0"/>
              <w:widowControl/>
              <w:suppressLineNumbers w:val="0"/>
              <w:kinsoku/>
              <w:wordWrap/>
              <w:overflowPunct/>
              <w:topLinePunct w:val="0"/>
              <w:autoSpaceDE/>
              <w:autoSpaceDN/>
              <w:bidi w:val="0"/>
              <w:adjustRightInd/>
              <w:snapToGrid/>
              <w:spacing w:before="63" w:beforeLines="20" w:line="324" w:lineRule="auto"/>
              <w:ind w:firstLine="360" w:firstLineChars="200"/>
              <w:jc w:val="left"/>
              <w:textAlignment w:val="auto"/>
              <w:rPr>
                <w:rFonts w:hint="eastAsia" w:ascii="宋体" w:hAnsi="宋体" w:eastAsia="宋体" w:cs="宋体"/>
                <w:sz w:val="18"/>
                <w:szCs w:val="18"/>
                <w:shd w:val="clear" w:color="auto" w:fill="FFFFFF"/>
                <w:lang w:val="en-US" w:eastAsia="zh-CN"/>
              </w:rPr>
            </w:pPr>
            <w:r>
              <w:rPr>
                <w:rFonts w:hint="eastAsia" w:ascii="宋体" w:hAnsi="宋体" w:eastAsia="宋体" w:cs="宋体"/>
                <w:sz w:val="18"/>
                <w:szCs w:val="18"/>
                <w:shd w:val="clear" w:color="auto" w:fill="FFFFFF"/>
                <w:lang w:val="en-US" w:eastAsia="zh-CN"/>
              </w:rPr>
              <w:t>MLH1、MSH2、MSH6 和 PMS2 胚系突变常导致林奇综合征，结直肠癌、胃癌、子宫内膜癌等多种癌症的风险增高。同时，多项回顾性研究表明，MMR 基因的体细胞突变同样可以造成 dMMR/MSI-H，与散发性结直肠癌和子宫内膜癌发生相关[PMID: 24333619; PMID: 25194673]。</w:t>
            </w:r>
          </w:p>
          <w:p w14:paraId="7C84AD11">
            <w:pPr>
              <w:keepNext w:val="0"/>
              <w:keepLines w:val="0"/>
              <w:pageBreakBefore w:val="0"/>
              <w:widowControl w:val="0"/>
              <w:kinsoku/>
              <w:wordWrap/>
              <w:overflowPunct/>
              <w:topLinePunct w:val="0"/>
              <w:autoSpaceDE/>
              <w:autoSpaceDN/>
              <w:bidi w:val="0"/>
              <w:adjustRightInd/>
              <w:snapToGrid/>
              <w:spacing w:before="63" w:beforeLines="20" w:line="324" w:lineRule="auto"/>
              <w:textAlignment w:val="auto"/>
              <w:rPr>
                <w:rFonts w:hint="eastAsia" w:ascii="宋体" w:hAnsi="宋体" w:eastAsia="宋体" w:cs="宋体"/>
                <w:sz w:val="18"/>
                <w:szCs w:val="18"/>
                <w:shd w:val="clear" w:color="auto" w:fill="FFFFFF"/>
                <w:lang w:val="en-US" w:eastAsia="zh-CN"/>
              </w:rPr>
            </w:pPr>
            <w:r>
              <w:rPr>
                <w:rFonts w:hint="eastAsia" w:ascii="宋体" w:hAnsi="宋体" w:eastAsia="宋体" w:cs="宋体"/>
                <w:b/>
                <w:sz w:val="18"/>
                <w:szCs w:val="18"/>
                <w:shd w:val="clear" w:color="auto" w:fill="FFFFFF"/>
                <w:lang w:eastAsia="zh-CN"/>
              </w:rPr>
              <w:t>临床意义：</w:t>
            </w:r>
          </w:p>
          <w:p w14:paraId="2329F14A">
            <w:pPr>
              <w:keepNext w:val="0"/>
              <w:keepLines w:val="0"/>
              <w:pageBreakBefore w:val="0"/>
              <w:widowControl/>
              <w:suppressLineNumbers w:val="0"/>
              <w:kinsoku/>
              <w:wordWrap/>
              <w:overflowPunct/>
              <w:topLinePunct w:val="0"/>
              <w:autoSpaceDE/>
              <w:autoSpaceDN/>
              <w:bidi w:val="0"/>
              <w:adjustRightInd/>
              <w:snapToGrid/>
              <w:spacing w:before="63" w:beforeLines="20" w:line="324" w:lineRule="auto"/>
              <w:ind w:firstLine="360" w:firstLineChars="200"/>
              <w:jc w:val="left"/>
              <w:textAlignment w:val="auto"/>
              <w:rPr>
                <w:rFonts w:hint="eastAsia" w:ascii="宋体" w:hAnsi="宋体" w:eastAsia="宋体" w:cs="宋体"/>
                <w:color w:val="000000"/>
                <w:kern w:val="0"/>
                <w:sz w:val="18"/>
                <w:szCs w:val="18"/>
                <w:lang w:val="en-US" w:eastAsia="zh-CN" w:bidi="ar"/>
              </w:rPr>
            </w:pPr>
            <w:r>
              <w:rPr>
                <w:rFonts w:hint="eastAsia" w:ascii="宋体" w:hAnsi="宋体" w:eastAsia="宋体" w:cs="宋体"/>
                <w:sz w:val="18"/>
                <w:szCs w:val="18"/>
                <w:shd w:val="clear" w:color="auto" w:fill="FFFFFF"/>
                <w:lang w:val="en-US" w:eastAsia="zh-CN"/>
              </w:rPr>
              <w:t>一项临床研究表明，帕博利珠单抗用于 dMMR/MSI-H 的结直肠癌患者的客观缓解率（ORR）为 36%，非结直肠癌患者的 ORR 为 46%[FDAReferenceID: 4389012]。基于该研究，FDA 已批准帕博利珠单抗用于 dMMR/MSI-H 的治疗进展后没有合适的替代治疗方案的儿童或者成年实体瘤患者的治疗；或者氟尿嘧啶、奥沙利铂和伊立替康治疗后进展的结直肠癌患者的治疗。CheckMate142 的临床研究结果显示，纳武利尤单抗用于 dMMR/MSI-H 的结直肠癌患者的 ORR 为 28%，包括 1 例完全缓解和 14 例部分缓解[PMID: 28734759]。基于该研究，FDA 已批准纳武利尤单抗用于 dMMR/MSI-H 的氟尿嘧啶、奥沙利铂和伊立替康为基础治疗进展后的成人和儿童（12 岁及以上）的晚期结直肠癌患者。检测 MMR 有助于：辅助临床评判 MSI-H 发生的原因；辅助临床判断受检者是否患有林奇综合症（LynchSyndrome，LS）；预测肿瘤患者能否从抗 PD-1 中获益。</w:t>
            </w:r>
          </w:p>
          <w:p w14:paraId="6D6D76E8">
            <w:pPr>
              <w:keepNext w:val="0"/>
              <w:keepLines w:val="0"/>
              <w:pageBreakBefore w:val="0"/>
              <w:widowControl/>
              <w:suppressLineNumbers w:val="0"/>
              <w:kinsoku/>
              <w:wordWrap/>
              <w:overflowPunct/>
              <w:topLinePunct w:val="0"/>
              <w:autoSpaceDE/>
              <w:autoSpaceDN/>
              <w:bidi w:val="0"/>
              <w:adjustRightInd/>
              <w:snapToGrid/>
              <w:spacing w:before="63" w:beforeLines="20" w:line="324" w:lineRule="auto"/>
              <w:jc w:val="left"/>
              <w:textAlignment w:val="auto"/>
              <w:rPr>
                <w:rFonts w:hint="eastAsia" w:ascii="宋体" w:hAnsi="宋体" w:eastAsia="宋体" w:cs="宋体"/>
                <w:b/>
                <w:bCs/>
                <w:sz w:val="13"/>
                <w:szCs w:val="13"/>
                <w:highlight w:val="none"/>
                <w:lang w:val="en-US" w:eastAsia="zh-CN"/>
              </w:rPr>
            </w:pPr>
            <w:r>
              <w:rPr>
                <w:rFonts w:hint="eastAsia" w:ascii="宋体" w:hAnsi="宋体" w:eastAsia="宋体" w:cs="宋体"/>
                <w:b/>
                <w:bCs/>
                <w:sz w:val="13"/>
                <w:szCs w:val="13"/>
                <w:highlight w:val="none"/>
                <w:lang w:val="en-US" w:eastAsia="zh-CN"/>
              </w:rPr>
              <w:t>注：</w:t>
            </w:r>
            <w:r>
              <w:rPr>
                <w:rFonts w:hint="default" w:ascii="宋体" w:hAnsi="宋体" w:eastAsia="宋体" w:cs="宋体"/>
                <w:b/>
                <w:bCs/>
                <w:sz w:val="13"/>
                <w:szCs w:val="13"/>
                <w:highlight w:val="none"/>
                <w:lang w:val="en-US" w:eastAsia="zh-CN"/>
              </w:rPr>
              <w:t xml:space="preserve">1. </w:t>
            </w:r>
            <w:r>
              <w:rPr>
                <w:rFonts w:hint="eastAsia" w:ascii="宋体" w:hAnsi="宋体" w:eastAsia="宋体" w:cs="宋体"/>
                <w:b/>
                <w:bCs/>
                <w:sz w:val="13"/>
                <w:szCs w:val="13"/>
                <w:highlight w:val="none"/>
                <w:lang w:val="en-US" w:eastAsia="zh-CN"/>
              </w:rPr>
              <w:t>错配修复（</w:t>
            </w:r>
            <w:r>
              <w:rPr>
                <w:rFonts w:hint="default" w:ascii="宋体" w:hAnsi="宋体" w:eastAsia="宋体" w:cs="宋体"/>
                <w:b/>
                <w:bCs/>
                <w:sz w:val="13"/>
                <w:szCs w:val="13"/>
                <w:highlight w:val="none"/>
                <w:lang w:val="en-US" w:eastAsia="zh-CN"/>
              </w:rPr>
              <w:t>MMR</w:t>
            </w:r>
            <w:r>
              <w:rPr>
                <w:rFonts w:hint="eastAsia" w:ascii="宋体" w:hAnsi="宋体" w:eastAsia="宋体" w:cs="宋体"/>
                <w:b/>
                <w:bCs/>
                <w:sz w:val="13"/>
                <w:szCs w:val="13"/>
                <w:highlight w:val="none"/>
                <w:lang w:val="en-US" w:eastAsia="zh-CN"/>
              </w:rPr>
              <w:t>）基因突变会导致错配修复缺陷（</w:t>
            </w:r>
            <w:r>
              <w:rPr>
                <w:rFonts w:hint="default" w:ascii="宋体" w:hAnsi="宋体" w:eastAsia="宋体" w:cs="宋体"/>
                <w:b/>
                <w:bCs/>
                <w:sz w:val="13"/>
                <w:szCs w:val="13"/>
                <w:highlight w:val="none"/>
                <w:lang w:val="en-US" w:eastAsia="zh-CN"/>
              </w:rPr>
              <w:t>dMMR</w:t>
            </w:r>
            <w:r>
              <w:rPr>
                <w:rFonts w:hint="eastAsia" w:ascii="宋体" w:hAnsi="宋体" w:eastAsia="宋体" w:cs="宋体"/>
                <w:b/>
                <w:bCs/>
                <w:sz w:val="13"/>
                <w:szCs w:val="13"/>
                <w:highlight w:val="none"/>
                <w:lang w:val="en-US" w:eastAsia="zh-CN"/>
              </w:rPr>
              <w:t>）；如果没有发生基因突变，则为正常（</w:t>
            </w:r>
            <w:r>
              <w:rPr>
                <w:rFonts w:hint="default" w:ascii="宋体" w:hAnsi="宋体" w:eastAsia="宋体" w:cs="宋体"/>
                <w:b/>
                <w:bCs/>
                <w:sz w:val="13"/>
                <w:szCs w:val="13"/>
                <w:highlight w:val="none"/>
                <w:lang w:val="en-US" w:eastAsia="zh-CN"/>
              </w:rPr>
              <w:t>pMMR</w:t>
            </w:r>
            <w:r>
              <w:rPr>
                <w:rFonts w:hint="eastAsia" w:ascii="宋体" w:hAnsi="宋体" w:eastAsia="宋体" w:cs="宋体"/>
                <w:b/>
                <w:bCs/>
                <w:sz w:val="13"/>
                <w:szCs w:val="13"/>
                <w:highlight w:val="none"/>
                <w:lang w:val="en-US" w:eastAsia="zh-CN"/>
              </w:rPr>
              <w:t xml:space="preserve">）。 </w:t>
            </w:r>
          </w:p>
          <w:p w14:paraId="74731BFA">
            <w:pPr>
              <w:keepNext w:val="0"/>
              <w:keepLines w:val="0"/>
              <w:pageBreakBefore w:val="0"/>
              <w:widowControl w:val="0"/>
              <w:kinsoku/>
              <w:wordWrap/>
              <w:overflowPunct/>
              <w:topLinePunct w:val="0"/>
              <w:autoSpaceDE/>
              <w:autoSpaceDN/>
              <w:bidi w:val="0"/>
              <w:adjustRightInd/>
              <w:snapToGrid/>
              <w:spacing w:before="63" w:beforeLines="20" w:line="324" w:lineRule="auto"/>
              <w:ind w:firstLine="261" w:firstLineChars="200"/>
              <w:textAlignment w:val="auto"/>
              <w:rPr>
                <w:rFonts w:hint="eastAsia" w:ascii="宋体" w:hAnsi="宋体" w:eastAsia="宋体" w:cs="宋体"/>
                <w:b/>
                <w:bCs/>
                <w:color w:val="000000"/>
                <w:kern w:val="0"/>
                <w:sz w:val="13"/>
                <w:szCs w:val="13"/>
                <w:lang w:val="en-US" w:eastAsia="zh-CN" w:bidi="ar"/>
              </w:rPr>
            </w:pPr>
            <w:r>
              <w:rPr>
                <w:rFonts w:hint="default" w:ascii="宋体" w:hAnsi="宋体" w:eastAsia="宋体" w:cs="宋体"/>
                <w:b/>
                <w:bCs/>
                <w:sz w:val="13"/>
                <w:szCs w:val="13"/>
                <w:highlight w:val="none"/>
                <w:lang w:val="en-US" w:eastAsia="zh-CN"/>
              </w:rPr>
              <w:t xml:space="preserve">2. </w:t>
            </w:r>
            <w:r>
              <w:rPr>
                <w:rFonts w:hint="eastAsia" w:ascii="宋体" w:hAnsi="宋体" w:eastAsia="宋体" w:cs="宋体"/>
                <w:b/>
                <w:bCs/>
                <w:sz w:val="13"/>
                <w:szCs w:val="13"/>
                <w:highlight w:val="none"/>
                <w:lang w:val="en-US" w:eastAsia="zh-CN"/>
              </w:rPr>
              <w:t xml:space="preserve">本项目仅限于基因水平突变检测，未进行 </w:t>
            </w:r>
            <w:r>
              <w:rPr>
                <w:rFonts w:hint="default" w:ascii="宋体" w:hAnsi="宋体" w:eastAsia="宋体" w:cs="宋体"/>
                <w:b/>
                <w:bCs/>
                <w:sz w:val="13"/>
                <w:szCs w:val="13"/>
                <w:highlight w:val="none"/>
                <w:lang w:val="en-US" w:eastAsia="zh-CN"/>
              </w:rPr>
              <w:t xml:space="preserve">IHC </w:t>
            </w:r>
            <w:r>
              <w:rPr>
                <w:rFonts w:hint="eastAsia" w:ascii="宋体" w:hAnsi="宋体" w:eastAsia="宋体" w:cs="宋体"/>
                <w:b/>
                <w:bCs/>
                <w:sz w:val="13"/>
                <w:szCs w:val="13"/>
                <w:highlight w:val="none"/>
                <w:lang w:val="en-US" w:eastAsia="zh-CN"/>
              </w:rPr>
              <w:t>表达检测，请临床结合其它检测。</w:t>
            </w:r>
          </w:p>
        </w:tc>
      </w:tr>
    </w:tbl>
    <w:p w14:paraId="361883B3">
      <w:pPr>
        <w:rPr>
          <w:rFonts w:hint="eastAsia"/>
          <w:sz w:val="30"/>
          <w:lang w:eastAsia="zh-CN"/>
        </w:rPr>
      </w:pPr>
      <w:r>
        <w:rPr>
          <w:rFonts w:hint="eastAsia"/>
          <w:sz w:val="30"/>
          <w:lang w:eastAsia="zh-CN"/>
        </w:rPr>
        <w:br w:type="page"/>
      </w:r>
    </w:p>
    <w:p w14:paraId="6A432318">
      <w:pP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xml:space="preserve">{%if urinaryProstateDisease != </w:t>
      </w:r>
      <w:r>
        <w:rPr>
          <w:rFonts w:ascii="Times New Roman" w:hAnsi="Times New Roman" w:eastAsia="微软雅黑" w:cs="Times New Roman"/>
          <w:b/>
          <w:sz w:val="24"/>
          <w:szCs w:val="24"/>
          <w:lang w:eastAsia="zh-CN"/>
        </w:rPr>
        <w:t>‘’</w:t>
      </w:r>
      <w:r>
        <w:rPr>
          <w:rFonts w:hint="eastAsia" w:ascii="Times New Roman" w:hAnsi="Times New Roman" w:eastAsia="微软雅黑" w:cs="Times New Roman"/>
          <w:b/>
          <w:sz w:val="24"/>
          <w:szCs w:val="24"/>
          <w:lang w:eastAsia="zh-CN"/>
        </w:rPr>
        <w:t>%}</w:t>
      </w:r>
    </w:p>
    <w:p w14:paraId="4D96F20B">
      <w:pPr>
        <w:rPr>
          <w:rFonts w:hint="eastAsia" w:ascii="Times New Roman" w:hAnsi="Times New Roman" w:eastAsia="微软雅黑" w:cs="Times New Roman"/>
          <w:b/>
          <w:sz w:val="24"/>
          <w:szCs w:val="24"/>
          <w:lang w:eastAsia="zh-CN"/>
        </w:rPr>
      </w:pPr>
      <w:r>
        <w:rPr>
          <w:rFonts w:ascii="Gotham Book" w:hAnsi="Gotham Book" w:eastAsia="方正德赛黑简体 512B" w:cs="Times New Roman"/>
          <w:color w:val="006CB6"/>
        </w:rPr>
        <mc:AlternateContent>
          <mc:Choice Requires="wps">
            <w:drawing>
              <wp:inline distT="0" distB="0" distL="0" distR="0">
                <wp:extent cx="6251575" cy="297180"/>
                <wp:effectExtent l="4445" t="4445" r="7620" b="18415"/>
                <wp:docPr id="12" name="同侧圆角矩形 12"/>
                <wp:cNvGraphicFramePr/>
                <a:graphic xmlns:a="http://schemas.openxmlformats.org/drawingml/2006/main">
                  <a:graphicData uri="http://schemas.microsoft.com/office/word/2010/wordprocessingShape">
                    <wps:wsp>
                      <wps:cNvSpPr/>
                      <wps:spPr>
                        <a:xfrm>
                          <a:off x="0" y="0"/>
                          <a:ext cx="6251575" cy="297180"/>
                        </a:xfrm>
                        <a:prstGeom prst="round2SameRect">
                          <a:avLst/>
                        </a:prstGeom>
                        <a:solidFill>
                          <a:srgbClr val="18CF96"/>
                        </a:solidFill>
                        <a:ln>
                          <a:solidFill>
                            <a:srgbClr val="18CF96"/>
                          </a:solidFill>
                        </a:ln>
                        <a:effectLst/>
                      </wps:spPr>
                      <wps:style>
                        <a:lnRef idx="1">
                          <a:schemeClr val="accent1"/>
                        </a:lnRef>
                        <a:fillRef idx="3">
                          <a:schemeClr val="accent1"/>
                        </a:fillRef>
                        <a:effectRef idx="2">
                          <a:schemeClr val="accent1"/>
                        </a:effectRef>
                        <a:fontRef idx="minor">
                          <a:schemeClr val="lt1"/>
                        </a:fontRef>
                      </wps:style>
                      <wps:txbx>
                        <w:txbxContent>
                          <w:p w14:paraId="65E2DA9D">
                            <w:pPr>
                              <w:keepNext w:val="0"/>
                              <w:keepLines w:val="0"/>
                              <w:widowControl/>
                              <w:suppressLineNumbers w:val="0"/>
                              <w:jc w:val="left"/>
                              <w:rPr>
                                <w:rFonts w:hint="default"/>
                                <w:lang w:val="en-US" w:eastAsia="zh-CN"/>
                              </w:rPr>
                            </w:pPr>
                            <w:r>
                              <w:rPr>
                                <w:rFonts w:hint="eastAsia" w:ascii="黑体" w:hAnsi="宋体" w:eastAsia="黑体" w:cs="黑体"/>
                                <w:b/>
                                <w:bCs/>
                                <w:color w:val="FFFFFF"/>
                                <w:kern w:val="0"/>
                                <w:sz w:val="21"/>
                                <w:szCs w:val="21"/>
                                <w:lang w:val="en-US" w:eastAsia="zh-CN" w:bidi="ar"/>
                              </w:rPr>
                              <w:t>预后相关基因检测结果及解析</w:t>
                            </w:r>
                          </w:p>
                        </w:txbxContent>
                      </wps:txbx>
                      <wps:bodyPr rot="0" spcFirstLastPara="0" vertOverflow="overflow" horzOverflow="overflow" vert="horz" wrap="square" lIns="36000" tIns="0" rIns="36000" bIns="0" numCol="1" spcCol="0" rtlCol="0" fromWordArt="0" anchor="ctr" anchorCtr="0" forceAA="0" compatLnSpc="1">
                        <a:noAutofit/>
                      </wps:bodyPr>
                    </wps:wsp>
                  </a:graphicData>
                </a:graphic>
              </wp:inline>
            </w:drawing>
          </mc:Choice>
          <mc:Fallback>
            <w:pict>
              <v:shape id="_x0000_s1026" o:spid="_x0000_s1026" style="height:23.4pt;width:492.25pt;v-text-anchor:middle;" fillcolor="#18CF96" filled="t" stroked="t" coordsize="6251575,297180" o:gfxdata="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BeqH2nV&#10;AAAABAEAAA8AAAAAAAAAAQAgAAAAIgAAAGRycy9kb3ducmV2LnhtbFBLAQIUABQAAAAIAIdO4kAp&#10;7C4wlQIAABwFAAAOAAAAAAAAAAEAIAAAACQBAABkcnMvZTJvRG9jLnhtbFBLBQYAAAAABgAGAFkB&#10;AAArBgAAAAA=&#10;" path="m49530,0l6202044,0c6229399,0,6251574,22175,6251574,49530l6251575,297180,6251575,297180,0,297180,0,297180,0,49530c0,22175,22175,0,49530,0xe">
                <v:path textboxrect="0,0,6251575,297180" o:connectlocs="6251575,148590;3125787,297180;0,148590;3125787,0" o:connectangles="0,82,164,247"/>
                <v:fill on="t" focussize="0,0"/>
                <v:stroke weight="0.5pt" color="#18CF96 [3204]" miterlimit="8" joinstyle="miter"/>
                <v:imagedata o:title=""/>
                <o:lock v:ext="edit" aspectratio="f"/>
                <v:textbox inset="1mm,0mm,1mm,0mm">
                  <w:txbxContent>
                    <w:p w14:paraId="65E2DA9D">
                      <w:pPr>
                        <w:keepNext w:val="0"/>
                        <w:keepLines w:val="0"/>
                        <w:widowControl/>
                        <w:suppressLineNumbers w:val="0"/>
                        <w:jc w:val="left"/>
                        <w:rPr>
                          <w:rFonts w:hint="default"/>
                          <w:lang w:val="en-US" w:eastAsia="zh-CN"/>
                        </w:rPr>
                      </w:pPr>
                      <w:r>
                        <w:rPr>
                          <w:rFonts w:hint="eastAsia" w:ascii="黑体" w:hAnsi="宋体" w:eastAsia="黑体" w:cs="黑体"/>
                          <w:b/>
                          <w:bCs/>
                          <w:color w:val="FFFFFF"/>
                          <w:kern w:val="0"/>
                          <w:sz w:val="21"/>
                          <w:szCs w:val="21"/>
                          <w:lang w:val="en-US" w:eastAsia="zh-CN" w:bidi="ar"/>
                        </w:rPr>
                        <w:t>预后相关基因检测结果及解析</w:t>
                      </w:r>
                    </w:p>
                  </w:txbxContent>
                </v:textbox>
                <w10:wrap type="none"/>
                <w10:anchorlock/>
              </v:shape>
            </w:pict>
          </mc:Fallback>
        </mc:AlternateContent>
      </w:r>
    </w:p>
    <w:p w14:paraId="5283C055">
      <w:pPr>
        <w:spacing w:before="26"/>
        <w:rPr>
          <w:rFonts w:ascii="Times New Roman" w:hAnsi="Times New Roman" w:eastAsia="微软雅黑" w:cs="Times New Roman"/>
          <w:b/>
          <w:sz w:val="18"/>
          <w:szCs w:val="18"/>
          <w:lang w:eastAsia="zh-CN"/>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{%if urinaryProstateDisease </w:t>
      </w:r>
      <w:r>
        <w:rPr>
          <w:rFonts w:hint="eastAsia"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 </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肾癌</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w:t>
      </w:r>
    </w:p>
    <w:tbl>
      <w:tblPr>
        <w:tblStyle w:val="12"/>
        <w:tblW w:w="9938"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64"/>
        <w:gridCol w:w="1102"/>
        <w:gridCol w:w="1161"/>
        <w:gridCol w:w="5400"/>
        <w:gridCol w:w="1311"/>
      </w:tblGrid>
      <w:tr w14:paraId="1AE71C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85" w:type="pct"/>
            <w:tcBorders>
              <w:top w:val="nil"/>
              <w:bottom w:val="single" w:color="000000" w:themeColor="text1" w:sz="4" w:space="0"/>
              <w:right w:val="nil"/>
            </w:tcBorders>
            <w:shd w:val="clear" w:color="auto" w:fill="00D392"/>
            <w:vAlign w:val="center"/>
          </w:tcPr>
          <w:p w14:paraId="454F468F">
            <w:pPr>
              <w:spacing w:line="206" w:lineRule="exact"/>
              <w:jc w:val="center"/>
              <w:rPr>
                <w:rFonts w:hint="eastAsia" w:ascii="宋体" w:hAnsi="宋体" w:eastAsia="宋体" w:cs="宋体"/>
                <w:b/>
                <w:bCs/>
                <w:color w:val="FFFFFF" w:themeColor="background1"/>
                <w:sz w:val="18"/>
                <w:szCs w:val="18"/>
                <w:lang w:eastAsia="zh-CN"/>
                <w14:textFill>
                  <w14:solidFill>
                    <w14:schemeClr w14:val="bg1"/>
                  </w14:solidFill>
                </w14:textFill>
              </w:rPr>
            </w:pPr>
            <w:r>
              <w:rPr>
                <w:rFonts w:hint="eastAsia" w:ascii="宋体" w:hAnsi="宋体" w:eastAsia="宋体" w:cs="宋体"/>
                <w:b/>
                <w:bCs/>
                <w:color w:val="FFFFFF" w:themeColor="background1"/>
                <w:sz w:val="18"/>
                <w:szCs w:val="18"/>
                <w:lang w:eastAsia="zh-CN"/>
                <w14:textFill>
                  <w14:solidFill>
                    <w14:schemeClr w14:val="bg1"/>
                  </w14:solidFill>
                </w14:textFill>
              </w:rPr>
              <w:t>分子标记物</w:t>
            </w:r>
          </w:p>
        </w:tc>
        <w:tc>
          <w:tcPr>
            <w:tcW w:w="554" w:type="pct"/>
            <w:tcBorders>
              <w:top w:val="nil"/>
              <w:left w:val="nil"/>
              <w:bottom w:val="single" w:color="000000" w:themeColor="text1" w:sz="4" w:space="0"/>
              <w:right w:val="nil"/>
            </w:tcBorders>
            <w:shd w:val="clear" w:color="auto" w:fill="00D392"/>
            <w:vAlign w:val="center"/>
          </w:tcPr>
          <w:p w14:paraId="71A4A4DD">
            <w:pPr>
              <w:spacing w:line="206" w:lineRule="exact"/>
              <w:jc w:val="center"/>
              <w:rPr>
                <w:rFonts w:hint="eastAsia" w:ascii="宋体" w:hAnsi="宋体" w:eastAsia="宋体" w:cs="宋体"/>
                <w:b/>
                <w:bCs/>
                <w:color w:val="FFFFFF" w:themeColor="background1"/>
                <w:sz w:val="18"/>
                <w:szCs w:val="18"/>
                <w:lang w:eastAsia="zh-CN"/>
                <w14:textFill>
                  <w14:solidFill>
                    <w14:schemeClr w14:val="bg1"/>
                  </w14:solidFill>
                </w14:textFill>
              </w:rPr>
            </w:pPr>
            <w:r>
              <w:rPr>
                <w:rFonts w:hint="eastAsia" w:ascii="宋体" w:hAnsi="宋体" w:eastAsia="宋体" w:cs="宋体"/>
                <w:b/>
                <w:bCs/>
                <w:color w:val="FFFFFF" w:themeColor="background1"/>
                <w:sz w:val="18"/>
                <w:szCs w:val="18"/>
                <w:lang w:eastAsia="zh-CN"/>
                <w14:textFill>
                  <w14:solidFill>
                    <w14:schemeClr w14:val="bg1"/>
                  </w14:solidFill>
                </w14:textFill>
              </w:rPr>
              <w:t>癌种大类</w:t>
            </w:r>
          </w:p>
        </w:tc>
        <w:tc>
          <w:tcPr>
            <w:tcW w:w="584" w:type="pct"/>
            <w:tcBorders>
              <w:top w:val="nil"/>
              <w:left w:val="nil"/>
              <w:bottom w:val="single" w:color="000000" w:themeColor="text1" w:sz="4" w:space="0"/>
              <w:right w:val="nil"/>
            </w:tcBorders>
            <w:shd w:val="clear" w:color="auto" w:fill="00D392"/>
            <w:vAlign w:val="center"/>
          </w:tcPr>
          <w:p w14:paraId="5473B395">
            <w:pPr>
              <w:spacing w:line="206" w:lineRule="exact"/>
              <w:jc w:val="center"/>
              <w:rPr>
                <w:rFonts w:hint="eastAsia" w:ascii="宋体" w:hAnsi="宋体" w:eastAsia="宋体" w:cs="宋体"/>
                <w:b/>
                <w:bCs/>
                <w:color w:val="FFFFFF" w:themeColor="background1"/>
                <w:sz w:val="18"/>
                <w:szCs w:val="18"/>
                <w:lang w:eastAsia="zh-CN"/>
                <w14:textFill>
                  <w14:solidFill>
                    <w14:schemeClr w14:val="bg1"/>
                  </w14:solidFill>
                </w14:textFill>
              </w:rPr>
            </w:pPr>
            <w:r>
              <w:rPr>
                <w:rFonts w:hint="eastAsia" w:ascii="宋体" w:hAnsi="宋体" w:eastAsia="宋体" w:cs="宋体"/>
                <w:b/>
                <w:bCs/>
                <w:color w:val="FFFFFF" w:themeColor="background1"/>
                <w:sz w:val="18"/>
                <w:szCs w:val="18"/>
                <w:lang w:eastAsia="zh-CN"/>
                <w14:textFill>
                  <w14:solidFill>
                    <w14:schemeClr w14:val="bg1"/>
                  </w14:solidFill>
                </w14:textFill>
              </w:rPr>
              <w:t>检测结果</w:t>
            </w:r>
          </w:p>
        </w:tc>
        <w:tc>
          <w:tcPr>
            <w:tcW w:w="2716" w:type="pct"/>
            <w:tcBorders>
              <w:top w:val="nil"/>
              <w:left w:val="nil"/>
              <w:bottom w:val="single" w:color="000000" w:themeColor="text1" w:sz="4" w:space="0"/>
              <w:right w:val="nil"/>
            </w:tcBorders>
            <w:shd w:val="clear" w:color="auto" w:fill="00D392"/>
            <w:vAlign w:val="center"/>
          </w:tcPr>
          <w:p w14:paraId="4ED056A1">
            <w:pPr>
              <w:spacing w:line="204" w:lineRule="exact"/>
              <w:jc w:val="center"/>
              <w:rPr>
                <w:rFonts w:hint="eastAsia" w:ascii="宋体" w:hAnsi="宋体" w:eastAsia="宋体" w:cs="宋体"/>
                <w:color w:val="FFFFFF" w:themeColor="background1"/>
                <w:sz w:val="18"/>
                <w:szCs w:val="18"/>
                <w:lang w:eastAsia="zh-CN"/>
                <w14:textFill>
                  <w14:solidFill>
                    <w14:schemeClr w14:val="bg1"/>
                  </w14:solidFill>
                </w14:textFill>
              </w:rPr>
            </w:pPr>
            <w:r>
              <w:rPr>
                <w:rFonts w:hint="eastAsia" w:ascii="宋体" w:hAnsi="宋体" w:eastAsia="宋体" w:cs="宋体"/>
                <w:b/>
                <w:bCs/>
                <w:color w:val="FFFFFF" w:themeColor="background1"/>
                <w:sz w:val="18"/>
                <w:szCs w:val="18"/>
                <w:lang w:eastAsia="zh-CN"/>
                <w14:textFill>
                  <w14:solidFill>
                    <w14:schemeClr w14:val="bg1"/>
                  </w14:solidFill>
                </w14:textFill>
              </w:rPr>
              <w:t>预后相关性</w:t>
            </w:r>
          </w:p>
        </w:tc>
        <w:tc>
          <w:tcPr>
            <w:tcW w:w="659" w:type="pct"/>
            <w:tcBorders>
              <w:top w:val="nil"/>
              <w:left w:val="nil"/>
              <w:bottom w:val="single" w:color="000000" w:themeColor="text1" w:sz="4" w:space="0"/>
            </w:tcBorders>
            <w:shd w:val="clear" w:color="auto" w:fill="00D392"/>
            <w:vAlign w:val="center"/>
          </w:tcPr>
          <w:p w14:paraId="60F9D609">
            <w:pPr>
              <w:spacing w:line="204" w:lineRule="exact"/>
              <w:jc w:val="center"/>
              <w:rPr>
                <w:rFonts w:hint="eastAsia" w:ascii="宋体" w:hAnsi="宋体" w:eastAsia="宋体" w:cs="宋体"/>
                <w:color w:val="FFFFFF" w:themeColor="background1"/>
                <w:sz w:val="18"/>
                <w:szCs w:val="18"/>
                <w:lang w:eastAsia="zh-CN"/>
                <w14:textFill>
                  <w14:solidFill>
                    <w14:schemeClr w14:val="bg1"/>
                  </w14:solidFill>
                </w14:textFill>
              </w:rPr>
            </w:pPr>
            <w:r>
              <w:rPr>
                <w:rFonts w:hint="eastAsia" w:ascii="宋体" w:hAnsi="宋体" w:eastAsia="宋体" w:cs="宋体"/>
                <w:b/>
                <w:bCs/>
                <w:color w:val="FFFFFF" w:themeColor="background1"/>
                <w:sz w:val="18"/>
                <w:szCs w:val="18"/>
                <w:lang w:eastAsia="zh-CN"/>
                <w14:textFill>
                  <w14:solidFill>
                    <w14:schemeClr w14:val="bg1"/>
                  </w14:solidFill>
                </w14:textFill>
              </w:rPr>
              <w:t>参考依据</w:t>
            </w:r>
          </w:p>
        </w:tc>
      </w:tr>
      <w:tr w14:paraId="3682C2F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tcBorders>
              <w:top w:val="single" w:color="000000" w:themeColor="text1" w:sz="4" w:space="0"/>
              <w:bottom w:val="single" w:color="000000" w:themeColor="text1" w:sz="4" w:space="0"/>
              <w:right w:val="nil"/>
            </w:tcBorders>
            <w:shd w:val="clear" w:color="auto" w:fill="auto"/>
            <w:vAlign w:val="center"/>
          </w:tcPr>
          <w:p w14:paraId="1DBFEED2">
            <w:pPr>
              <w:spacing w:before="26"/>
              <w:jc w:val="center"/>
              <w:rPr>
                <w:rFonts w:hint="eastAsia" w:ascii="宋体" w:hAnsi="宋体" w:eastAsia="宋体" w:cs="宋体"/>
                <w:sz w:val="18"/>
              </w:rPr>
            </w:pPr>
            <w:r>
              <w:rPr>
                <w:rFonts w:hint="eastAsia" w:ascii="宋体" w:hAnsi="宋体" w:eastAsia="宋体" w:cs="宋体"/>
                <w:color w:val="000000" w:themeColor="text1"/>
                <w:sz w:val="18"/>
                <w:szCs w:val="18"/>
                <w:lang w:eastAsia="zh-CN"/>
                <w14:textFill>
                  <w14:solidFill>
                    <w14:schemeClr w14:val="tx1"/>
                  </w14:solidFill>
                </w14:textFill>
              </w:rPr>
              <w:t>BAP1</w:t>
            </w:r>
          </w:p>
          <w:p w14:paraId="630B3BFF">
            <w:pPr>
              <w:spacing w:before="26"/>
              <w:jc w:val="center"/>
              <w:rPr>
                <w:rFonts w:hint="eastAsia" w:ascii="宋体" w:hAnsi="宋体" w:eastAsia="宋体" w:cs="宋体"/>
                <w:sz w:val="18"/>
                <w:lang w:eastAsia="zh-CN"/>
              </w:rPr>
            </w:pPr>
            <w:r>
              <w:rPr>
                <w:rFonts w:hint="eastAsia" w:ascii="宋体" w:hAnsi="宋体" w:eastAsia="宋体" w:cs="宋体"/>
                <w:bCs/>
                <w:sz w:val="18"/>
                <w:szCs w:val="18"/>
                <w:lang w:eastAsia="zh-CN"/>
              </w:rPr>
              <w:t>突变</w:t>
            </w:r>
          </w:p>
        </w:tc>
        <w:tc>
          <w:tcPr>
            <w:tcW w:w="554" w:type="pct"/>
            <w:tcBorders>
              <w:top w:val="single" w:color="000000" w:themeColor="text1" w:sz="4" w:space="0"/>
              <w:left w:val="nil"/>
              <w:bottom w:val="single" w:color="000000" w:themeColor="text1" w:sz="4" w:space="0"/>
              <w:right w:val="nil"/>
            </w:tcBorders>
            <w:shd w:val="clear" w:color="auto" w:fill="auto"/>
            <w:vAlign w:val="center"/>
          </w:tcPr>
          <w:p w14:paraId="265C7F61">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肾癌</w:t>
            </w:r>
          </w:p>
        </w:tc>
        <w:tc>
          <w:tcPr>
            <w:tcW w:w="584" w:type="pct"/>
            <w:tcBorders>
              <w:top w:val="single" w:color="000000" w:themeColor="text1" w:sz="4" w:space="0"/>
              <w:left w:val="nil"/>
              <w:bottom w:val="single" w:color="000000" w:themeColor="text1" w:sz="4" w:space="0"/>
              <w:right w:val="nil"/>
            </w:tcBorders>
            <w:shd w:val="clear" w:color="auto" w:fill="auto"/>
            <w:vAlign w:val="center"/>
          </w:tcPr>
          <w:p w14:paraId="2C955ED4">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up.BAP1 }}</w:t>
            </w:r>
          </w:p>
        </w:tc>
        <w:tc>
          <w:tcPr>
            <w:tcW w:w="2716" w:type="pct"/>
            <w:tcBorders>
              <w:top w:val="single" w:color="000000" w:themeColor="text1" w:sz="4" w:space="0"/>
              <w:left w:val="nil"/>
              <w:bottom w:val="single" w:color="000000" w:themeColor="text1" w:sz="4" w:space="0"/>
              <w:right w:val="nil"/>
            </w:tcBorders>
            <w:shd w:val="clear" w:color="auto" w:fill="auto"/>
            <w:vAlign w:val="center"/>
          </w:tcPr>
          <w:p w14:paraId="074748A5">
            <w:pPr>
              <w:spacing w:before="26"/>
              <w:ind w:left="105" w:leftChars="50" w:right="105" w:rightChars="50"/>
              <w:rPr>
                <w:rFonts w:hint="eastAsia" w:ascii="宋体" w:hAnsi="宋体" w:eastAsia="宋体" w:cs="宋体"/>
                <w:bCs/>
                <w:sz w:val="18"/>
                <w:szCs w:val="18"/>
                <w:lang w:eastAsia="zh-CN"/>
              </w:rPr>
            </w:pPr>
            <w:r>
              <w:rPr>
                <w:rFonts w:hint="eastAsia" w:ascii="宋体" w:hAnsi="宋体" w:eastAsia="宋体" w:cs="宋体"/>
                <w:bCs/>
                <w:sz w:val="18"/>
                <w:szCs w:val="18"/>
                <w:lang w:eastAsia="zh-CN"/>
              </w:rPr>
              <w:t>有研究发现从OS上评估，BAP1和TP53中一个突变或两个均突变（PBRM1无突变）的肾透明细胞癌（ccRCC）相较于野生型预后较差。</w:t>
            </w:r>
          </w:p>
        </w:tc>
        <w:tc>
          <w:tcPr>
            <w:tcW w:w="659" w:type="pct"/>
            <w:tcBorders>
              <w:top w:val="single" w:color="000000" w:themeColor="text1" w:sz="4" w:space="0"/>
              <w:left w:val="nil"/>
              <w:bottom w:val="single" w:color="000000" w:themeColor="text1" w:sz="4" w:space="0"/>
            </w:tcBorders>
            <w:shd w:val="clear" w:color="auto" w:fill="auto"/>
            <w:vAlign w:val="center"/>
          </w:tcPr>
          <w:p w14:paraId="0709BC19">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30416077</w:t>
            </w:r>
          </w:p>
          <w:p w14:paraId="7D8AE227">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29617669</w:t>
            </w:r>
          </w:p>
        </w:tc>
      </w:tr>
      <w:tr w14:paraId="000BA7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tcBorders>
              <w:top w:val="single" w:color="000000" w:themeColor="text1" w:sz="4" w:space="0"/>
              <w:bottom w:val="single" w:color="000000" w:themeColor="text1" w:sz="4" w:space="0"/>
              <w:right w:val="nil"/>
            </w:tcBorders>
            <w:shd w:val="clear" w:color="auto" w:fill="auto"/>
            <w:vAlign w:val="center"/>
          </w:tcPr>
          <w:p w14:paraId="5A675C60">
            <w:pPr>
              <w:spacing w:before="26"/>
              <w:jc w:val="center"/>
              <w:rPr>
                <w:rFonts w:hint="eastAsia" w:ascii="宋体" w:hAnsi="宋体" w:eastAsia="宋体" w:cs="宋体"/>
                <w:sz w:val="18"/>
              </w:rPr>
            </w:pPr>
            <w:r>
              <w:rPr>
                <w:rFonts w:hint="eastAsia" w:ascii="宋体" w:hAnsi="宋体" w:eastAsia="宋体" w:cs="宋体"/>
                <w:color w:val="000000" w:themeColor="text1"/>
                <w:sz w:val="18"/>
                <w:szCs w:val="18"/>
                <w:lang w:eastAsia="zh-CN"/>
                <w14:textFill>
                  <w14:solidFill>
                    <w14:schemeClr w14:val="tx1"/>
                  </w14:solidFill>
                </w14:textFill>
              </w:rPr>
              <w:t>CDKN2A</w:t>
            </w:r>
          </w:p>
          <w:p w14:paraId="54206E7B">
            <w:pPr>
              <w:spacing w:before="26"/>
              <w:jc w:val="center"/>
              <w:rPr>
                <w:rFonts w:hint="eastAsia" w:ascii="宋体" w:hAnsi="宋体" w:eastAsia="宋体" w:cs="宋体"/>
                <w:sz w:val="18"/>
                <w:lang w:eastAsia="zh-CN"/>
              </w:rPr>
            </w:pPr>
            <w:r>
              <w:rPr>
                <w:rFonts w:hint="eastAsia" w:ascii="宋体" w:hAnsi="宋体" w:eastAsia="宋体" w:cs="宋体"/>
                <w:bCs/>
                <w:sz w:val="18"/>
                <w:szCs w:val="18"/>
                <w:lang w:eastAsia="zh-CN"/>
              </w:rPr>
              <w:t>突变</w:t>
            </w:r>
          </w:p>
        </w:tc>
        <w:tc>
          <w:tcPr>
            <w:tcW w:w="554" w:type="pct"/>
            <w:tcBorders>
              <w:top w:val="single" w:color="000000" w:themeColor="text1" w:sz="4" w:space="0"/>
              <w:left w:val="nil"/>
              <w:bottom w:val="single" w:color="000000" w:themeColor="text1" w:sz="4" w:space="0"/>
              <w:right w:val="nil"/>
            </w:tcBorders>
            <w:shd w:val="clear" w:color="auto" w:fill="auto"/>
            <w:vAlign w:val="center"/>
          </w:tcPr>
          <w:p w14:paraId="7053B39C">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肾癌</w:t>
            </w:r>
          </w:p>
        </w:tc>
        <w:tc>
          <w:tcPr>
            <w:tcW w:w="584" w:type="pct"/>
            <w:tcBorders>
              <w:top w:val="single" w:color="000000" w:themeColor="text1" w:sz="4" w:space="0"/>
              <w:left w:val="nil"/>
              <w:bottom w:val="single" w:color="000000" w:themeColor="text1" w:sz="4" w:space="0"/>
              <w:right w:val="nil"/>
            </w:tcBorders>
            <w:shd w:val="clear" w:color="auto" w:fill="auto"/>
            <w:vAlign w:val="center"/>
          </w:tcPr>
          <w:p w14:paraId="57013237">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up.CDKN2A }}</w:t>
            </w:r>
          </w:p>
        </w:tc>
        <w:tc>
          <w:tcPr>
            <w:tcW w:w="2716" w:type="pct"/>
            <w:tcBorders>
              <w:top w:val="single" w:color="000000" w:themeColor="text1" w:sz="4" w:space="0"/>
              <w:left w:val="nil"/>
              <w:bottom w:val="single" w:color="000000" w:themeColor="text1" w:sz="4" w:space="0"/>
              <w:right w:val="nil"/>
            </w:tcBorders>
            <w:shd w:val="clear" w:color="auto" w:fill="auto"/>
            <w:vAlign w:val="center"/>
          </w:tcPr>
          <w:p w14:paraId="3F3D08E9">
            <w:pPr>
              <w:spacing w:before="26"/>
              <w:ind w:left="105" w:leftChars="50" w:right="105" w:rightChars="50"/>
              <w:rPr>
                <w:rFonts w:hint="eastAsia" w:ascii="宋体" w:hAnsi="宋体" w:eastAsia="宋体" w:cs="宋体"/>
                <w:bCs/>
                <w:sz w:val="18"/>
                <w:szCs w:val="18"/>
                <w:lang w:eastAsia="zh-CN"/>
              </w:rPr>
            </w:pPr>
            <w:r>
              <w:rPr>
                <w:rFonts w:hint="eastAsia" w:ascii="宋体" w:hAnsi="宋体" w:eastAsia="宋体" w:cs="宋体"/>
                <w:bCs/>
                <w:sz w:val="18"/>
                <w:szCs w:val="18"/>
                <w:lang w:eastAsia="zh-CN"/>
              </w:rPr>
              <w:t>CDKN2A 突变的 ccRCC、pRCC、chRCC 患者预后较差。</w:t>
            </w:r>
          </w:p>
        </w:tc>
        <w:tc>
          <w:tcPr>
            <w:tcW w:w="659" w:type="pct"/>
            <w:tcBorders>
              <w:top w:val="single" w:color="000000" w:themeColor="text1" w:sz="4" w:space="0"/>
              <w:left w:val="nil"/>
              <w:bottom w:val="single" w:color="000000" w:themeColor="text1" w:sz="4" w:space="0"/>
            </w:tcBorders>
            <w:shd w:val="clear" w:color="auto" w:fill="auto"/>
            <w:vAlign w:val="center"/>
          </w:tcPr>
          <w:p w14:paraId="05ADC5CE">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29617669</w:t>
            </w:r>
          </w:p>
        </w:tc>
      </w:tr>
      <w:tr w14:paraId="492BF9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tcBorders>
              <w:top w:val="single" w:color="000000" w:themeColor="text1" w:sz="4" w:space="0"/>
              <w:bottom w:val="single" w:color="000000" w:themeColor="text1" w:sz="4" w:space="0"/>
              <w:right w:val="nil"/>
            </w:tcBorders>
            <w:shd w:val="clear" w:color="auto" w:fill="auto"/>
            <w:vAlign w:val="center"/>
          </w:tcPr>
          <w:p w14:paraId="7B439750">
            <w:pPr>
              <w:spacing w:before="26"/>
              <w:jc w:val="center"/>
              <w:rPr>
                <w:rFonts w:hint="eastAsia" w:ascii="宋体" w:hAnsi="宋体" w:eastAsia="宋体" w:cs="宋体"/>
                <w:sz w:val="18"/>
              </w:rPr>
            </w:pPr>
            <w:r>
              <w:rPr>
                <w:rFonts w:hint="eastAsia" w:ascii="宋体" w:hAnsi="宋体" w:eastAsia="宋体" w:cs="宋体"/>
                <w:color w:val="000000" w:themeColor="text1"/>
                <w:sz w:val="18"/>
                <w:szCs w:val="18"/>
                <w:lang w:eastAsia="zh-CN"/>
                <w14:textFill>
                  <w14:solidFill>
                    <w14:schemeClr w14:val="tx1"/>
                  </w14:solidFill>
                </w14:textFill>
              </w:rPr>
              <w:t>PBRM1</w:t>
            </w:r>
          </w:p>
          <w:p w14:paraId="51BEE53A">
            <w:pPr>
              <w:spacing w:before="26"/>
              <w:jc w:val="center"/>
              <w:rPr>
                <w:rFonts w:hint="eastAsia" w:ascii="宋体" w:hAnsi="宋体" w:eastAsia="宋体" w:cs="宋体"/>
                <w:sz w:val="18"/>
                <w:lang w:eastAsia="zh-CN"/>
              </w:rPr>
            </w:pPr>
            <w:r>
              <w:rPr>
                <w:rFonts w:hint="eastAsia" w:ascii="宋体" w:hAnsi="宋体" w:eastAsia="宋体" w:cs="宋体"/>
                <w:bCs/>
                <w:sz w:val="18"/>
                <w:szCs w:val="18"/>
                <w:lang w:eastAsia="zh-CN"/>
              </w:rPr>
              <w:t>突变</w:t>
            </w:r>
          </w:p>
        </w:tc>
        <w:tc>
          <w:tcPr>
            <w:tcW w:w="554" w:type="pct"/>
            <w:tcBorders>
              <w:top w:val="single" w:color="000000" w:themeColor="text1" w:sz="4" w:space="0"/>
              <w:left w:val="nil"/>
              <w:bottom w:val="single" w:color="000000" w:themeColor="text1" w:sz="4" w:space="0"/>
              <w:right w:val="nil"/>
            </w:tcBorders>
            <w:shd w:val="clear" w:color="auto" w:fill="auto"/>
            <w:vAlign w:val="center"/>
          </w:tcPr>
          <w:p w14:paraId="22EF54F7">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肾癌</w:t>
            </w:r>
          </w:p>
        </w:tc>
        <w:tc>
          <w:tcPr>
            <w:tcW w:w="584" w:type="pct"/>
            <w:tcBorders>
              <w:top w:val="single" w:color="000000" w:themeColor="text1" w:sz="4" w:space="0"/>
              <w:left w:val="nil"/>
              <w:bottom w:val="single" w:color="000000" w:themeColor="text1" w:sz="4" w:space="0"/>
              <w:right w:val="nil"/>
            </w:tcBorders>
            <w:shd w:val="clear" w:color="auto" w:fill="auto"/>
            <w:vAlign w:val="center"/>
          </w:tcPr>
          <w:p w14:paraId="4D41C3C3">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up.PBRM1 }}</w:t>
            </w:r>
          </w:p>
        </w:tc>
        <w:tc>
          <w:tcPr>
            <w:tcW w:w="2716" w:type="pct"/>
            <w:tcBorders>
              <w:top w:val="single" w:color="000000" w:themeColor="text1" w:sz="4" w:space="0"/>
              <w:left w:val="nil"/>
              <w:bottom w:val="single" w:color="000000" w:themeColor="text1" w:sz="4" w:space="0"/>
              <w:right w:val="nil"/>
            </w:tcBorders>
            <w:shd w:val="clear" w:color="auto" w:fill="auto"/>
            <w:vAlign w:val="center"/>
          </w:tcPr>
          <w:p w14:paraId="4FEC3D30">
            <w:pPr>
              <w:spacing w:before="26"/>
              <w:ind w:left="105" w:leftChars="50" w:right="105" w:rightChars="50"/>
              <w:rPr>
                <w:rFonts w:hint="eastAsia" w:ascii="宋体" w:hAnsi="宋体" w:eastAsia="宋体" w:cs="宋体"/>
                <w:bCs/>
                <w:sz w:val="18"/>
                <w:szCs w:val="18"/>
                <w:lang w:eastAsia="zh-CN"/>
              </w:rPr>
            </w:pPr>
            <w:r>
              <w:rPr>
                <w:rFonts w:hint="eastAsia" w:ascii="宋体" w:hAnsi="宋体" w:eastAsia="宋体" w:cs="宋体"/>
                <w:bCs/>
                <w:sz w:val="18"/>
                <w:szCs w:val="18"/>
                <w:lang w:eastAsia="zh-CN"/>
              </w:rPr>
              <w:t>有研究发现从OS上评估，PBRM1突变的肾透明细胞癌（ccRCC）相较于野生型预后较好。另有研究发现，PBRM1突变的Ⅰ型乳头状肾细胞癌（pRCC1）患者相较于野生型预后较差。</w:t>
            </w:r>
          </w:p>
        </w:tc>
        <w:tc>
          <w:tcPr>
            <w:tcW w:w="659" w:type="pct"/>
            <w:tcBorders>
              <w:top w:val="single" w:color="000000" w:themeColor="text1" w:sz="4" w:space="0"/>
              <w:left w:val="nil"/>
              <w:bottom w:val="single" w:color="000000" w:themeColor="text1" w:sz="4" w:space="0"/>
            </w:tcBorders>
            <w:shd w:val="clear" w:color="auto" w:fill="auto"/>
            <w:vAlign w:val="center"/>
          </w:tcPr>
          <w:p w14:paraId="2A7B04F7">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30416077</w:t>
            </w:r>
          </w:p>
          <w:p w14:paraId="151FD901">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29617669</w:t>
            </w:r>
          </w:p>
        </w:tc>
      </w:tr>
      <w:tr w14:paraId="2568B9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tcBorders>
              <w:top w:val="single" w:color="000000" w:themeColor="text1" w:sz="4" w:space="0"/>
              <w:bottom w:val="single" w:color="000000" w:themeColor="text1" w:sz="4" w:space="0"/>
              <w:right w:val="nil"/>
            </w:tcBorders>
            <w:shd w:val="clear" w:color="auto" w:fill="auto"/>
            <w:vAlign w:val="center"/>
          </w:tcPr>
          <w:p w14:paraId="4AFA3AE1">
            <w:pPr>
              <w:spacing w:before="26"/>
              <w:jc w:val="center"/>
              <w:rPr>
                <w:rFonts w:hint="eastAsia" w:ascii="宋体" w:hAnsi="宋体" w:eastAsia="宋体" w:cs="宋体"/>
                <w:sz w:val="18"/>
              </w:rPr>
            </w:pPr>
            <w:r>
              <w:rPr>
                <w:rFonts w:hint="eastAsia" w:ascii="宋体" w:hAnsi="宋体" w:eastAsia="宋体" w:cs="宋体"/>
                <w:color w:val="000000" w:themeColor="text1"/>
                <w:sz w:val="18"/>
                <w:szCs w:val="18"/>
                <w:lang w:eastAsia="zh-CN"/>
                <w14:textFill>
                  <w14:solidFill>
                    <w14:schemeClr w14:val="tx1"/>
                  </w14:solidFill>
                </w14:textFill>
              </w:rPr>
              <w:t>PTEN</w:t>
            </w:r>
          </w:p>
          <w:p w14:paraId="596EF69F">
            <w:pPr>
              <w:spacing w:before="26"/>
              <w:jc w:val="center"/>
              <w:rPr>
                <w:rFonts w:hint="eastAsia" w:ascii="宋体" w:hAnsi="宋体" w:eastAsia="宋体" w:cs="宋体"/>
                <w:sz w:val="18"/>
                <w:lang w:eastAsia="zh-CN"/>
              </w:rPr>
            </w:pPr>
            <w:r>
              <w:rPr>
                <w:rFonts w:hint="eastAsia" w:ascii="宋体" w:hAnsi="宋体" w:eastAsia="宋体" w:cs="宋体"/>
                <w:bCs/>
                <w:sz w:val="18"/>
                <w:szCs w:val="18"/>
                <w:lang w:eastAsia="zh-CN"/>
              </w:rPr>
              <w:t>突变</w:t>
            </w:r>
          </w:p>
        </w:tc>
        <w:tc>
          <w:tcPr>
            <w:tcW w:w="554" w:type="pct"/>
            <w:tcBorders>
              <w:top w:val="single" w:color="000000" w:themeColor="text1" w:sz="4" w:space="0"/>
              <w:left w:val="nil"/>
              <w:bottom w:val="single" w:color="000000" w:themeColor="text1" w:sz="4" w:space="0"/>
              <w:right w:val="nil"/>
            </w:tcBorders>
            <w:shd w:val="clear" w:color="auto" w:fill="auto"/>
            <w:vAlign w:val="center"/>
          </w:tcPr>
          <w:p w14:paraId="3FC3FA38">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肾癌</w:t>
            </w:r>
          </w:p>
        </w:tc>
        <w:tc>
          <w:tcPr>
            <w:tcW w:w="584" w:type="pct"/>
            <w:tcBorders>
              <w:top w:val="single" w:color="000000" w:themeColor="text1" w:sz="4" w:space="0"/>
              <w:left w:val="nil"/>
              <w:bottom w:val="single" w:color="000000" w:themeColor="text1" w:sz="4" w:space="0"/>
              <w:right w:val="nil"/>
            </w:tcBorders>
            <w:shd w:val="clear" w:color="auto" w:fill="auto"/>
            <w:vAlign w:val="center"/>
          </w:tcPr>
          <w:p w14:paraId="10C82A5C">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up.PTEN }}</w:t>
            </w:r>
          </w:p>
        </w:tc>
        <w:tc>
          <w:tcPr>
            <w:tcW w:w="2716" w:type="pct"/>
            <w:tcBorders>
              <w:top w:val="single" w:color="000000" w:themeColor="text1" w:sz="4" w:space="0"/>
              <w:left w:val="nil"/>
              <w:bottom w:val="single" w:color="000000" w:themeColor="text1" w:sz="4" w:space="0"/>
              <w:right w:val="nil"/>
            </w:tcBorders>
            <w:shd w:val="clear" w:color="auto" w:fill="auto"/>
            <w:vAlign w:val="center"/>
          </w:tcPr>
          <w:p w14:paraId="2399F1C9">
            <w:pPr>
              <w:spacing w:before="26"/>
              <w:ind w:left="105" w:leftChars="50" w:right="105" w:rightChars="50"/>
              <w:rPr>
                <w:rFonts w:hint="eastAsia" w:ascii="宋体" w:hAnsi="宋体" w:eastAsia="宋体" w:cs="宋体"/>
                <w:bCs/>
                <w:sz w:val="18"/>
                <w:szCs w:val="18"/>
                <w:lang w:eastAsia="zh-CN"/>
              </w:rPr>
            </w:pPr>
            <w:r>
              <w:rPr>
                <w:rFonts w:hint="eastAsia" w:ascii="宋体" w:hAnsi="宋体" w:eastAsia="宋体" w:cs="宋体"/>
                <w:bCs/>
                <w:sz w:val="18"/>
                <w:szCs w:val="18"/>
                <w:lang w:eastAsia="zh-CN"/>
              </w:rPr>
              <w:t>有研究发现从OS上评估，PTEN 突变的肾嫌色细胞癌（chRCC）相较于野生型预后较差。</w:t>
            </w:r>
          </w:p>
        </w:tc>
        <w:tc>
          <w:tcPr>
            <w:tcW w:w="659" w:type="pct"/>
            <w:tcBorders>
              <w:top w:val="single" w:color="000000" w:themeColor="text1" w:sz="4" w:space="0"/>
              <w:left w:val="nil"/>
              <w:bottom w:val="single" w:color="000000" w:themeColor="text1" w:sz="4" w:space="0"/>
            </w:tcBorders>
            <w:shd w:val="clear" w:color="auto" w:fill="auto"/>
            <w:vAlign w:val="center"/>
          </w:tcPr>
          <w:p w14:paraId="2195EC06">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29617669</w:t>
            </w:r>
          </w:p>
        </w:tc>
      </w:tr>
      <w:tr w14:paraId="0FBA29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tcBorders>
              <w:top w:val="single" w:color="000000" w:themeColor="text1" w:sz="4" w:space="0"/>
              <w:bottom w:val="single" w:color="000000" w:themeColor="text1" w:sz="4" w:space="0"/>
              <w:right w:val="nil"/>
            </w:tcBorders>
            <w:shd w:val="clear" w:color="auto" w:fill="auto"/>
            <w:vAlign w:val="center"/>
          </w:tcPr>
          <w:p w14:paraId="7FD99F2C">
            <w:pPr>
              <w:spacing w:before="26"/>
              <w:jc w:val="center"/>
              <w:rPr>
                <w:rFonts w:hint="eastAsia" w:ascii="宋体" w:hAnsi="宋体" w:eastAsia="宋体" w:cs="宋体"/>
                <w:sz w:val="18"/>
              </w:rPr>
            </w:pPr>
            <w:r>
              <w:rPr>
                <w:rFonts w:hint="eastAsia" w:ascii="宋体" w:hAnsi="宋体" w:eastAsia="宋体" w:cs="宋体"/>
                <w:color w:val="000000" w:themeColor="text1"/>
                <w:sz w:val="18"/>
                <w:szCs w:val="18"/>
                <w:lang w:eastAsia="zh-CN"/>
                <w14:textFill>
                  <w14:solidFill>
                    <w14:schemeClr w14:val="tx1"/>
                  </w14:solidFill>
                </w14:textFill>
              </w:rPr>
              <w:t>TERT</w:t>
            </w:r>
          </w:p>
          <w:p w14:paraId="04C9C6C8">
            <w:pPr>
              <w:spacing w:before="26"/>
              <w:jc w:val="center"/>
              <w:rPr>
                <w:rFonts w:hint="eastAsia" w:ascii="宋体" w:hAnsi="宋体" w:eastAsia="宋体" w:cs="宋体"/>
                <w:sz w:val="18"/>
                <w:lang w:eastAsia="zh-CN"/>
              </w:rPr>
            </w:pPr>
            <w:r>
              <w:rPr>
                <w:rFonts w:hint="eastAsia" w:ascii="宋体" w:hAnsi="宋体" w:eastAsia="宋体" w:cs="宋体"/>
                <w:bCs/>
                <w:sz w:val="18"/>
                <w:szCs w:val="18"/>
                <w:lang w:eastAsia="zh-CN"/>
              </w:rPr>
              <w:t>启动子突变</w:t>
            </w:r>
          </w:p>
        </w:tc>
        <w:tc>
          <w:tcPr>
            <w:tcW w:w="554" w:type="pct"/>
            <w:tcBorders>
              <w:top w:val="single" w:color="000000" w:themeColor="text1" w:sz="4" w:space="0"/>
              <w:left w:val="nil"/>
              <w:bottom w:val="single" w:color="000000" w:themeColor="text1" w:sz="4" w:space="0"/>
              <w:right w:val="nil"/>
            </w:tcBorders>
            <w:shd w:val="clear" w:color="auto" w:fill="auto"/>
            <w:vAlign w:val="center"/>
          </w:tcPr>
          <w:p w14:paraId="508BB8A0">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肾癌</w:t>
            </w:r>
          </w:p>
        </w:tc>
        <w:tc>
          <w:tcPr>
            <w:tcW w:w="584" w:type="pct"/>
            <w:tcBorders>
              <w:top w:val="single" w:color="000000" w:themeColor="text1" w:sz="4" w:space="0"/>
              <w:left w:val="nil"/>
              <w:bottom w:val="single" w:color="000000" w:themeColor="text1" w:sz="4" w:space="0"/>
              <w:right w:val="nil"/>
            </w:tcBorders>
            <w:shd w:val="clear" w:color="auto" w:fill="auto"/>
            <w:vAlign w:val="center"/>
          </w:tcPr>
          <w:p w14:paraId="6B1EF5E5">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up.TERT }}</w:t>
            </w:r>
          </w:p>
        </w:tc>
        <w:tc>
          <w:tcPr>
            <w:tcW w:w="2716" w:type="pct"/>
            <w:tcBorders>
              <w:top w:val="single" w:color="000000" w:themeColor="text1" w:sz="4" w:space="0"/>
              <w:left w:val="nil"/>
              <w:bottom w:val="single" w:color="000000" w:themeColor="text1" w:sz="4" w:space="0"/>
              <w:right w:val="nil"/>
            </w:tcBorders>
            <w:shd w:val="clear" w:color="auto" w:fill="auto"/>
            <w:vAlign w:val="center"/>
          </w:tcPr>
          <w:p w14:paraId="6A98C92A">
            <w:pPr>
              <w:spacing w:before="26"/>
              <w:ind w:left="105" w:leftChars="50" w:right="105" w:rightChars="50"/>
              <w:rPr>
                <w:rFonts w:hint="eastAsia" w:ascii="宋体" w:hAnsi="宋体" w:eastAsia="宋体" w:cs="宋体"/>
                <w:bCs/>
                <w:sz w:val="18"/>
                <w:szCs w:val="18"/>
                <w:lang w:eastAsia="zh-CN"/>
              </w:rPr>
            </w:pPr>
            <w:r>
              <w:rPr>
                <w:rFonts w:hint="eastAsia" w:ascii="宋体" w:hAnsi="宋体" w:eastAsia="宋体" w:cs="宋体"/>
                <w:bCs/>
                <w:sz w:val="18"/>
                <w:szCs w:val="18"/>
                <w:lang w:eastAsia="zh-CN"/>
              </w:rPr>
              <w:t>有研究称，在肾透明细胞癌（ccRCC）患者中，TERT启动子突变与一些较差的预后相关。</w:t>
            </w:r>
          </w:p>
        </w:tc>
        <w:tc>
          <w:tcPr>
            <w:tcW w:w="659" w:type="pct"/>
            <w:tcBorders>
              <w:top w:val="single" w:color="000000" w:themeColor="text1" w:sz="4" w:space="0"/>
              <w:left w:val="nil"/>
              <w:bottom w:val="single" w:color="000000" w:themeColor="text1" w:sz="4" w:space="0"/>
            </w:tcBorders>
            <w:shd w:val="clear" w:color="auto" w:fill="auto"/>
            <w:vAlign w:val="center"/>
          </w:tcPr>
          <w:p w14:paraId="12B915D6">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28951115</w:t>
            </w:r>
          </w:p>
        </w:tc>
      </w:tr>
      <w:tr w14:paraId="38BB29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tcBorders>
              <w:top w:val="single" w:color="000000" w:themeColor="text1" w:sz="4" w:space="0"/>
              <w:bottom w:val="single" w:color="000000" w:themeColor="text1" w:sz="4" w:space="0"/>
              <w:right w:val="nil"/>
            </w:tcBorders>
            <w:shd w:val="clear" w:color="auto" w:fill="auto"/>
            <w:vAlign w:val="center"/>
          </w:tcPr>
          <w:p w14:paraId="16E03808">
            <w:pPr>
              <w:spacing w:before="26"/>
              <w:jc w:val="center"/>
              <w:rPr>
                <w:rFonts w:hint="eastAsia" w:ascii="宋体" w:hAnsi="宋体" w:eastAsia="宋体" w:cs="宋体"/>
                <w:sz w:val="18"/>
              </w:rPr>
            </w:pPr>
            <w:r>
              <w:rPr>
                <w:rFonts w:hint="eastAsia" w:ascii="宋体" w:hAnsi="宋体" w:eastAsia="宋体" w:cs="宋体"/>
                <w:color w:val="000000" w:themeColor="text1"/>
                <w:sz w:val="18"/>
                <w:szCs w:val="18"/>
                <w:lang w:eastAsia="zh-CN"/>
                <w14:textFill>
                  <w14:solidFill>
                    <w14:schemeClr w14:val="tx1"/>
                  </w14:solidFill>
                </w14:textFill>
              </w:rPr>
              <w:t>TP53</w:t>
            </w:r>
          </w:p>
          <w:p w14:paraId="62C947EA">
            <w:pPr>
              <w:spacing w:before="26"/>
              <w:jc w:val="center"/>
              <w:rPr>
                <w:rFonts w:hint="eastAsia" w:ascii="宋体" w:hAnsi="宋体" w:eastAsia="宋体" w:cs="宋体"/>
                <w:sz w:val="18"/>
                <w:lang w:eastAsia="zh-CN"/>
              </w:rPr>
            </w:pPr>
            <w:r>
              <w:rPr>
                <w:rFonts w:hint="eastAsia" w:ascii="宋体" w:hAnsi="宋体" w:eastAsia="宋体" w:cs="宋体"/>
                <w:bCs/>
                <w:sz w:val="18"/>
                <w:szCs w:val="18"/>
                <w:lang w:eastAsia="zh-CN"/>
              </w:rPr>
              <w:t>突变</w:t>
            </w:r>
          </w:p>
        </w:tc>
        <w:tc>
          <w:tcPr>
            <w:tcW w:w="554" w:type="pct"/>
            <w:tcBorders>
              <w:top w:val="single" w:color="000000" w:themeColor="text1" w:sz="4" w:space="0"/>
              <w:left w:val="nil"/>
              <w:bottom w:val="single" w:color="000000" w:themeColor="text1" w:sz="4" w:space="0"/>
              <w:right w:val="nil"/>
            </w:tcBorders>
            <w:shd w:val="clear" w:color="auto" w:fill="auto"/>
            <w:vAlign w:val="center"/>
          </w:tcPr>
          <w:p w14:paraId="4A2CE248">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肾癌</w:t>
            </w:r>
          </w:p>
        </w:tc>
        <w:tc>
          <w:tcPr>
            <w:tcW w:w="584" w:type="pct"/>
            <w:tcBorders>
              <w:top w:val="single" w:color="000000" w:themeColor="text1" w:sz="4" w:space="0"/>
              <w:left w:val="nil"/>
              <w:bottom w:val="single" w:color="000000" w:themeColor="text1" w:sz="4" w:space="0"/>
              <w:right w:val="nil"/>
            </w:tcBorders>
            <w:shd w:val="clear" w:color="auto" w:fill="auto"/>
            <w:vAlign w:val="center"/>
          </w:tcPr>
          <w:p w14:paraId="1BB82F51">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up.TP53 }}</w:t>
            </w:r>
          </w:p>
        </w:tc>
        <w:tc>
          <w:tcPr>
            <w:tcW w:w="2716" w:type="pct"/>
            <w:tcBorders>
              <w:top w:val="single" w:color="000000" w:themeColor="text1" w:sz="4" w:space="0"/>
              <w:left w:val="nil"/>
              <w:bottom w:val="single" w:color="000000" w:themeColor="text1" w:sz="4" w:space="0"/>
              <w:right w:val="nil"/>
            </w:tcBorders>
            <w:shd w:val="clear" w:color="auto" w:fill="auto"/>
            <w:vAlign w:val="center"/>
          </w:tcPr>
          <w:p w14:paraId="44BBCA21">
            <w:pPr>
              <w:spacing w:before="26"/>
              <w:ind w:left="105" w:leftChars="50" w:right="105" w:rightChars="50"/>
              <w:rPr>
                <w:rFonts w:hint="eastAsia" w:ascii="宋体" w:hAnsi="宋体" w:eastAsia="宋体" w:cs="宋体"/>
                <w:bCs/>
                <w:sz w:val="18"/>
                <w:szCs w:val="18"/>
                <w:lang w:eastAsia="zh-CN"/>
              </w:rPr>
            </w:pPr>
            <w:r>
              <w:rPr>
                <w:rFonts w:hint="eastAsia" w:ascii="宋体" w:hAnsi="宋体" w:eastAsia="宋体" w:cs="宋体"/>
                <w:bCs/>
                <w:sz w:val="18"/>
                <w:szCs w:val="18"/>
                <w:lang w:eastAsia="zh-CN"/>
              </w:rPr>
              <w:t>有研究发现，TP53 突变的肾透明细胞癌（ccRCC）及乳头状肾细胞癌（pRCC）预后可能较差。</w:t>
            </w:r>
          </w:p>
        </w:tc>
        <w:tc>
          <w:tcPr>
            <w:tcW w:w="659" w:type="pct"/>
            <w:tcBorders>
              <w:top w:val="single" w:color="000000" w:themeColor="text1" w:sz="4" w:space="0"/>
              <w:left w:val="nil"/>
              <w:bottom w:val="single" w:color="000000" w:themeColor="text1" w:sz="4" w:space="0"/>
            </w:tcBorders>
            <w:shd w:val="clear" w:color="auto" w:fill="auto"/>
            <w:vAlign w:val="center"/>
          </w:tcPr>
          <w:p w14:paraId="4FB3367A">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28413127</w:t>
            </w:r>
          </w:p>
          <w:p w14:paraId="78F7F26C">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30416077</w:t>
            </w:r>
          </w:p>
          <w:p w14:paraId="06493342">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29617669</w:t>
            </w:r>
          </w:p>
        </w:tc>
      </w:tr>
    </w:tbl>
    <w:p w14:paraId="0E038101">
      <w:pPr>
        <w:spacing w:before="26"/>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{%elif urinaryProstateDisease == </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前列腺癌</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w:t>
      </w:r>
    </w:p>
    <w:tbl>
      <w:tblPr>
        <w:tblStyle w:val="12"/>
        <w:tblW w:w="9938"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12"/>
        <w:gridCol w:w="913"/>
        <w:gridCol w:w="915"/>
        <w:gridCol w:w="5921"/>
        <w:gridCol w:w="1277"/>
      </w:tblGrid>
      <w:tr w14:paraId="2A006D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59" w:type="pct"/>
            <w:tcBorders>
              <w:top w:val="nil"/>
              <w:bottom w:val="single" w:color="000000" w:themeColor="text1" w:sz="4" w:space="0"/>
              <w:right w:val="nil"/>
            </w:tcBorders>
            <w:shd w:val="clear" w:color="auto" w:fill="00D392"/>
            <w:vAlign w:val="center"/>
          </w:tcPr>
          <w:p w14:paraId="03427049">
            <w:pPr>
              <w:spacing w:line="206" w:lineRule="exact"/>
              <w:jc w:val="center"/>
              <w:rPr>
                <w:rFonts w:hint="eastAsia" w:ascii="宋体" w:hAnsi="宋体" w:eastAsia="宋体" w:cs="宋体"/>
                <w:b/>
                <w:bCs/>
                <w:color w:val="FFFFFF" w:themeColor="background1"/>
                <w:sz w:val="18"/>
                <w:szCs w:val="18"/>
                <w:lang w:eastAsia="zh-CN"/>
                <w14:textFill>
                  <w14:solidFill>
                    <w14:schemeClr w14:val="bg1"/>
                  </w14:solidFill>
                </w14:textFill>
              </w:rPr>
            </w:pPr>
            <w:r>
              <w:rPr>
                <w:rFonts w:hint="eastAsia" w:ascii="宋体" w:hAnsi="宋体" w:eastAsia="宋体" w:cs="宋体"/>
                <w:b/>
                <w:bCs/>
                <w:color w:val="FFFFFF" w:themeColor="background1"/>
                <w:sz w:val="18"/>
                <w:szCs w:val="18"/>
                <w:lang w:eastAsia="zh-CN"/>
                <w14:textFill>
                  <w14:solidFill>
                    <w14:schemeClr w14:val="bg1"/>
                  </w14:solidFill>
                </w14:textFill>
              </w:rPr>
              <w:t>分子标记物</w:t>
            </w:r>
          </w:p>
        </w:tc>
        <w:tc>
          <w:tcPr>
            <w:tcW w:w="459" w:type="pct"/>
            <w:tcBorders>
              <w:top w:val="nil"/>
              <w:left w:val="nil"/>
              <w:bottom w:val="single" w:color="000000" w:themeColor="text1" w:sz="4" w:space="0"/>
              <w:right w:val="nil"/>
            </w:tcBorders>
            <w:shd w:val="clear" w:color="auto" w:fill="00D392"/>
            <w:vAlign w:val="center"/>
          </w:tcPr>
          <w:p w14:paraId="56235895">
            <w:pPr>
              <w:spacing w:line="206" w:lineRule="exact"/>
              <w:jc w:val="center"/>
              <w:rPr>
                <w:rFonts w:hint="eastAsia" w:ascii="宋体" w:hAnsi="宋体" w:eastAsia="宋体" w:cs="宋体"/>
                <w:b/>
                <w:bCs/>
                <w:color w:val="FFFFFF" w:themeColor="background1"/>
                <w:sz w:val="18"/>
                <w:szCs w:val="18"/>
                <w:lang w:eastAsia="zh-CN"/>
                <w14:textFill>
                  <w14:solidFill>
                    <w14:schemeClr w14:val="bg1"/>
                  </w14:solidFill>
                </w14:textFill>
              </w:rPr>
            </w:pPr>
            <w:r>
              <w:rPr>
                <w:rFonts w:hint="eastAsia" w:ascii="宋体" w:hAnsi="宋体" w:eastAsia="宋体" w:cs="宋体"/>
                <w:b/>
                <w:bCs/>
                <w:color w:val="FFFFFF" w:themeColor="background1"/>
                <w:sz w:val="18"/>
                <w:szCs w:val="18"/>
                <w:lang w:eastAsia="zh-CN"/>
                <w14:textFill>
                  <w14:solidFill>
                    <w14:schemeClr w14:val="bg1"/>
                  </w14:solidFill>
                </w14:textFill>
              </w:rPr>
              <w:t>癌种大类</w:t>
            </w:r>
          </w:p>
        </w:tc>
        <w:tc>
          <w:tcPr>
            <w:tcW w:w="460" w:type="pct"/>
            <w:tcBorders>
              <w:top w:val="nil"/>
              <w:left w:val="nil"/>
              <w:bottom w:val="single" w:color="000000" w:themeColor="text1" w:sz="4" w:space="0"/>
              <w:right w:val="nil"/>
            </w:tcBorders>
            <w:shd w:val="clear" w:color="auto" w:fill="00D392"/>
            <w:vAlign w:val="center"/>
          </w:tcPr>
          <w:p w14:paraId="50A37C6F">
            <w:pPr>
              <w:spacing w:line="206" w:lineRule="exact"/>
              <w:jc w:val="center"/>
              <w:rPr>
                <w:rFonts w:hint="eastAsia" w:ascii="宋体" w:hAnsi="宋体" w:eastAsia="宋体" w:cs="宋体"/>
                <w:b/>
                <w:bCs/>
                <w:color w:val="FFFFFF" w:themeColor="background1"/>
                <w:sz w:val="18"/>
                <w:szCs w:val="18"/>
                <w:lang w:eastAsia="zh-CN"/>
                <w14:textFill>
                  <w14:solidFill>
                    <w14:schemeClr w14:val="bg1"/>
                  </w14:solidFill>
                </w14:textFill>
              </w:rPr>
            </w:pPr>
            <w:r>
              <w:rPr>
                <w:rFonts w:hint="eastAsia" w:ascii="宋体" w:hAnsi="宋体" w:eastAsia="宋体" w:cs="宋体"/>
                <w:b/>
                <w:bCs/>
                <w:color w:val="FFFFFF" w:themeColor="background1"/>
                <w:sz w:val="18"/>
                <w:szCs w:val="18"/>
                <w:lang w:eastAsia="zh-CN"/>
                <w14:textFill>
                  <w14:solidFill>
                    <w14:schemeClr w14:val="bg1"/>
                  </w14:solidFill>
                </w14:textFill>
              </w:rPr>
              <w:t>检测结果</w:t>
            </w:r>
          </w:p>
        </w:tc>
        <w:tc>
          <w:tcPr>
            <w:tcW w:w="2977" w:type="pct"/>
            <w:tcBorders>
              <w:top w:val="nil"/>
              <w:left w:val="nil"/>
              <w:bottom w:val="single" w:color="000000" w:themeColor="text1" w:sz="4" w:space="0"/>
              <w:right w:val="nil"/>
            </w:tcBorders>
            <w:shd w:val="clear" w:color="auto" w:fill="00D392"/>
            <w:vAlign w:val="center"/>
          </w:tcPr>
          <w:p w14:paraId="36FF5026">
            <w:pPr>
              <w:spacing w:line="204" w:lineRule="exact"/>
              <w:jc w:val="center"/>
              <w:rPr>
                <w:rFonts w:hint="eastAsia" w:ascii="宋体" w:hAnsi="宋体" w:eastAsia="宋体" w:cs="宋体"/>
                <w:color w:val="FFFFFF" w:themeColor="background1"/>
                <w:sz w:val="18"/>
                <w:szCs w:val="18"/>
                <w:lang w:eastAsia="zh-CN"/>
                <w14:textFill>
                  <w14:solidFill>
                    <w14:schemeClr w14:val="bg1"/>
                  </w14:solidFill>
                </w14:textFill>
              </w:rPr>
            </w:pPr>
            <w:r>
              <w:rPr>
                <w:rFonts w:hint="eastAsia" w:ascii="宋体" w:hAnsi="宋体" w:eastAsia="宋体" w:cs="宋体"/>
                <w:b/>
                <w:bCs/>
                <w:color w:val="FFFFFF" w:themeColor="background1"/>
                <w:sz w:val="18"/>
                <w:szCs w:val="18"/>
                <w:lang w:eastAsia="zh-CN"/>
                <w14:textFill>
                  <w14:solidFill>
                    <w14:schemeClr w14:val="bg1"/>
                  </w14:solidFill>
                </w14:textFill>
              </w:rPr>
              <w:t>预后相关性</w:t>
            </w:r>
          </w:p>
        </w:tc>
        <w:tc>
          <w:tcPr>
            <w:tcW w:w="642" w:type="pct"/>
            <w:tcBorders>
              <w:top w:val="nil"/>
              <w:left w:val="nil"/>
              <w:bottom w:val="single" w:color="000000" w:themeColor="text1" w:sz="4" w:space="0"/>
            </w:tcBorders>
            <w:shd w:val="clear" w:color="auto" w:fill="00D392"/>
            <w:vAlign w:val="center"/>
          </w:tcPr>
          <w:p w14:paraId="7D058DB0">
            <w:pPr>
              <w:spacing w:line="204" w:lineRule="exact"/>
              <w:jc w:val="center"/>
              <w:rPr>
                <w:rFonts w:hint="eastAsia" w:ascii="宋体" w:hAnsi="宋体" w:eastAsia="宋体" w:cs="宋体"/>
                <w:color w:val="FFFFFF" w:themeColor="background1"/>
                <w:sz w:val="18"/>
                <w:szCs w:val="18"/>
                <w:lang w:eastAsia="zh-CN"/>
                <w14:textFill>
                  <w14:solidFill>
                    <w14:schemeClr w14:val="bg1"/>
                  </w14:solidFill>
                </w14:textFill>
              </w:rPr>
            </w:pPr>
            <w:r>
              <w:rPr>
                <w:rFonts w:hint="eastAsia" w:ascii="宋体" w:hAnsi="宋体" w:eastAsia="宋体" w:cs="宋体"/>
                <w:b/>
                <w:bCs/>
                <w:color w:val="FFFFFF" w:themeColor="background1"/>
                <w:sz w:val="18"/>
                <w:szCs w:val="18"/>
                <w:lang w:eastAsia="zh-CN"/>
                <w14:textFill>
                  <w14:solidFill>
                    <w14:schemeClr w14:val="bg1"/>
                  </w14:solidFill>
                </w14:textFill>
              </w:rPr>
              <w:t>参考依据</w:t>
            </w:r>
          </w:p>
        </w:tc>
      </w:tr>
      <w:tr w14:paraId="204A60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tcBorders>
              <w:top w:val="single" w:color="000000" w:themeColor="text1" w:sz="4" w:space="0"/>
              <w:bottom w:val="single" w:color="000000" w:themeColor="text1" w:sz="4" w:space="0"/>
              <w:right w:val="nil"/>
            </w:tcBorders>
            <w:shd w:val="clear" w:color="auto" w:fill="auto"/>
            <w:vAlign w:val="center"/>
          </w:tcPr>
          <w:p w14:paraId="3DE9FE42">
            <w:pPr>
              <w:spacing w:before="26"/>
              <w:jc w:val="center"/>
              <w:rPr>
                <w:rFonts w:hint="eastAsia" w:ascii="宋体" w:hAnsi="宋体" w:eastAsia="宋体" w:cs="宋体"/>
                <w:sz w:val="18"/>
              </w:rPr>
            </w:pPr>
            <w:r>
              <w:rPr>
                <w:rFonts w:hint="eastAsia" w:ascii="宋体" w:hAnsi="宋体" w:eastAsia="宋体" w:cs="宋体"/>
                <w:color w:val="000000" w:themeColor="text1"/>
                <w:sz w:val="18"/>
                <w:szCs w:val="18"/>
                <w:lang w:eastAsia="zh-CN"/>
                <w14:textFill>
                  <w14:solidFill>
                    <w14:schemeClr w14:val="tx1"/>
                  </w14:solidFill>
                </w14:textFill>
              </w:rPr>
              <w:t>ATM</w:t>
            </w:r>
          </w:p>
          <w:p w14:paraId="3D7DB316">
            <w:pPr>
              <w:spacing w:before="26"/>
              <w:jc w:val="center"/>
              <w:rPr>
                <w:rFonts w:hint="eastAsia" w:ascii="宋体" w:hAnsi="宋体" w:eastAsia="宋体" w:cs="宋体"/>
                <w:sz w:val="18"/>
                <w:lang w:eastAsia="zh-CN"/>
              </w:rPr>
            </w:pPr>
            <w:r>
              <w:rPr>
                <w:rFonts w:hint="eastAsia" w:ascii="宋体" w:hAnsi="宋体" w:eastAsia="宋体" w:cs="宋体"/>
                <w:bCs/>
                <w:sz w:val="18"/>
                <w:szCs w:val="18"/>
                <w:lang w:eastAsia="zh-CN"/>
              </w:rPr>
              <w:t>胚系突变</w:t>
            </w:r>
          </w:p>
        </w:tc>
        <w:tc>
          <w:tcPr>
            <w:tcW w:w="459" w:type="pct"/>
            <w:tcBorders>
              <w:top w:val="single" w:color="000000" w:themeColor="text1" w:sz="4" w:space="0"/>
              <w:left w:val="nil"/>
              <w:bottom w:val="single" w:color="000000" w:themeColor="text1" w:sz="4" w:space="0"/>
              <w:right w:val="nil"/>
            </w:tcBorders>
            <w:shd w:val="clear" w:color="auto" w:fill="auto"/>
            <w:vAlign w:val="center"/>
          </w:tcPr>
          <w:p w14:paraId="30AA3E35">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前列腺癌</w:t>
            </w:r>
          </w:p>
        </w:tc>
        <w:tc>
          <w:tcPr>
            <w:tcW w:w="460" w:type="pct"/>
            <w:tcBorders>
              <w:top w:val="single" w:color="000000" w:themeColor="text1" w:sz="4" w:space="0"/>
              <w:left w:val="nil"/>
              <w:bottom w:val="single" w:color="000000" w:themeColor="text1" w:sz="4" w:space="0"/>
              <w:right w:val="nil"/>
            </w:tcBorders>
            <w:shd w:val="clear" w:color="auto" w:fill="auto"/>
            <w:vAlign w:val="center"/>
          </w:tcPr>
          <w:p w14:paraId="29D2E8A3">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up.ATM }}</w:t>
            </w:r>
          </w:p>
        </w:tc>
        <w:tc>
          <w:tcPr>
            <w:tcW w:w="2977" w:type="pct"/>
            <w:tcBorders>
              <w:top w:val="single" w:color="000000" w:themeColor="text1" w:sz="4" w:space="0"/>
              <w:left w:val="nil"/>
              <w:bottom w:val="single" w:color="000000" w:themeColor="text1" w:sz="4" w:space="0"/>
              <w:right w:val="nil"/>
            </w:tcBorders>
            <w:shd w:val="clear" w:color="auto" w:fill="auto"/>
            <w:vAlign w:val="center"/>
          </w:tcPr>
          <w:p w14:paraId="1558458A">
            <w:pPr>
              <w:spacing w:before="26"/>
              <w:ind w:left="105" w:leftChars="50" w:right="105" w:rightChars="50"/>
              <w:rPr>
                <w:rFonts w:hint="eastAsia" w:ascii="宋体" w:hAnsi="宋体" w:eastAsia="宋体" w:cs="宋体"/>
                <w:bCs/>
                <w:sz w:val="18"/>
                <w:szCs w:val="18"/>
                <w:lang w:eastAsia="zh-CN"/>
              </w:rPr>
            </w:pPr>
            <w:r>
              <w:rPr>
                <w:rFonts w:hint="eastAsia" w:ascii="宋体" w:hAnsi="宋体" w:eastAsia="宋体" w:cs="宋体"/>
                <w:bCs/>
                <w:sz w:val="18"/>
                <w:szCs w:val="18"/>
                <w:lang w:eastAsia="zh-CN"/>
              </w:rPr>
              <w:t>一项回顾性的临床研究发现，ATM胚系突变型前列腺癌患者可能预后较差。高危患者相较于低危患者BRCA1/2和ATM的胚系突变携带率更高，且BRCA1/2和ATM的胚系突变与更早的死亡年龄及更短的生存时间有关。</w:t>
            </w:r>
          </w:p>
        </w:tc>
        <w:tc>
          <w:tcPr>
            <w:tcW w:w="642" w:type="pct"/>
            <w:tcBorders>
              <w:top w:val="single" w:color="000000" w:themeColor="text1" w:sz="4" w:space="0"/>
              <w:left w:val="nil"/>
              <w:bottom w:val="single" w:color="000000" w:themeColor="text1" w:sz="4" w:space="0"/>
            </w:tcBorders>
            <w:shd w:val="clear" w:color="auto" w:fill="auto"/>
            <w:vAlign w:val="center"/>
          </w:tcPr>
          <w:p w14:paraId="52629FFA">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27989354</w:t>
            </w:r>
          </w:p>
        </w:tc>
      </w:tr>
      <w:tr w14:paraId="0B9CC5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tcBorders>
              <w:top w:val="single" w:color="000000" w:themeColor="text1" w:sz="4" w:space="0"/>
              <w:bottom w:val="single" w:color="000000" w:themeColor="text1" w:sz="4" w:space="0"/>
              <w:right w:val="nil"/>
            </w:tcBorders>
            <w:shd w:val="clear" w:color="auto" w:fill="auto"/>
            <w:vAlign w:val="center"/>
          </w:tcPr>
          <w:p w14:paraId="3B64E93F">
            <w:pPr>
              <w:spacing w:before="26"/>
              <w:jc w:val="center"/>
              <w:rPr>
                <w:rFonts w:hint="eastAsia" w:ascii="宋体" w:hAnsi="宋体" w:eastAsia="宋体" w:cs="宋体"/>
                <w:sz w:val="18"/>
              </w:rPr>
            </w:pPr>
            <w:r>
              <w:rPr>
                <w:rFonts w:hint="eastAsia" w:ascii="宋体" w:hAnsi="宋体" w:eastAsia="宋体" w:cs="宋体"/>
                <w:color w:val="000000" w:themeColor="text1"/>
                <w:sz w:val="18"/>
                <w:szCs w:val="18"/>
                <w:lang w:eastAsia="zh-CN"/>
                <w14:textFill>
                  <w14:solidFill>
                    <w14:schemeClr w14:val="tx1"/>
                  </w14:solidFill>
                </w14:textFill>
              </w:rPr>
              <w:t>BRCA1</w:t>
            </w:r>
          </w:p>
          <w:p w14:paraId="1EB639FF">
            <w:pPr>
              <w:spacing w:before="26"/>
              <w:jc w:val="center"/>
              <w:rPr>
                <w:rFonts w:hint="eastAsia" w:ascii="宋体" w:hAnsi="宋体" w:eastAsia="宋体" w:cs="宋体"/>
                <w:sz w:val="18"/>
                <w:lang w:eastAsia="zh-CN"/>
              </w:rPr>
            </w:pPr>
            <w:r>
              <w:rPr>
                <w:rFonts w:hint="eastAsia" w:ascii="宋体" w:hAnsi="宋体" w:eastAsia="宋体" w:cs="宋体"/>
                <w:bCs/>
                <w:sz w:val="18"/>
                <w:szCs w:val="18"/>
                <w:lang w:eastAsia="zh-CN"/>
              </w:rPr>
              <w:t>胚系突变</w:t>
            </w:r>
          </w:p>
        </w:tc>
        <w:tc>
          <w:tcPr>
            <w:tcW w:w="459" w:type="pct"/>
            <w:tcBorders>
              <w:top w:val="single" w:color="000000" w:themeColor="text1" w:sz="4" w:space="0"/>
              <w:left w:val="nil"/>
              <w:bottom w:val="single" w:color="000000" w:themeColor="text1" w:sz="4" w:space="0"/>
              <w:right w:val="nil"/>
            </w:tcBorders>
            <w:shd w:val="clear" w:color="auto" w:fill="auto"/>
            <w:vAlign w:val="center"/>
          </w:tcPr>
          <w:p w14:paraId="582F8F28">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前列腺癌</w:t>
            </w:r>
          </w:p>
        </w:tc>
        <w:tc>
          <w:tcPr>
            <w:tcW w:w="460" w:type="pct"/>
            <w:tcBorders>
              <w:top w:val="single" w:color="000000" w:themeColor="text1" w:sz="4" w:space="0"/>
              <w:left w:val="nil"/>
              <w:bottom w:val="single" w:color="000000" w:themeColor="text1" w:sz="4" w:space="0"/>
              <w:right w:val="nil"/>
            </w:tcBorders>
            <w:shd w:val="clear" w:color="auto" w:fill="auto"/>
            <w:vAlign w:val="center"/>
          </w:tcPr>
          <w:p w14:paraId="621C3430">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up.BRCA1 }}</w:t>
            </w:r>
          </w:p>
        </w:tc>
        <w:tc>
          <w:tcPr>
            <w:tcW w:w="2977" w:type="pct"/>
            <w:tcBorders>
              <w:top w:val="single" w:color="000000" w:themeColor="text1" w:sz="4" w:space="0"/>
              <w:left w:val="nil"/>
              <w:bottom w:val="single" w:color="000000" w:themeColor="text1" w:sz="4" w:space="0"/>
              <w:right w:val="nil"/>
            </w:tcBorders>
            <w:shd w:val="clear" w:color="auto" w:fill="auto"/>
            <w:vAlign w:val="center"/>
          </w:tcPr>
          <w:p w14:paraId="288CB1E0">
            <w:pPr>
              <w:spacing w:before="26"/>
              <w:ind w:left="105" w:leftChars="50" w:right="105" w:rightChars="50"/>
              <w:rPr>
                <w:rFonts w:hint="eastAsia" w:ascii="宋体" w:hAnsi="宋体" w:eastAsia="宋体" w:cs="宋体"/>
                <w:bCs/>
                <w:sz w:val="18"/>
                <w:szCs w:val="18"/>
                <w:lang w:eastAsia="zh-CN"/>
              </w:rPr>
            </w:pPr>
            <w:r>
              <w:rPr>
                <w:rFonts w:hint="eastAsia" w:ascii="宋体" w:hAnsi="宋体" w:eastAsia="宋体" w:cs="宋体"/>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w:t>
            </w:r>
          </w:p>
        </w:tc>
        <w:tc>
          <w:tcPr>
            <w:tcW w:w="642" w:type="pct"/>
            <w:tcBorders>
              <w:top w:val="single" w:color="000000" w:themeColor="text1" w:sz="4" w:space="0"/>
              <w:left w:val="nil"/>
              <w:bottom w:val="single" w:color="000000" w:themeColor="text1" w:sz="4" w:space="0"/>
            </w:tcBorders>
            <w:shd w:val="clear" w:color="auto" w:fill="auto"/>
            <w:vAlign w:val="center"/>
          </w:tcPr>
          <w:p w14:paraId="159B3DA8">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27989354</w:t>
            </w:r>
          </w:p>
          <w:p w14:paraId="6C1780B9">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23569316</w:t>
            </w:r>
          </w:p>
        </w:tc>
      </w:tr>
      <w:tr w14:paraId="738FE5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tcBorders>
              <w:top w:val="single" w:color="000000" w:themeColor="text1" w:sz="4" w:space="0"/>
              <w:bottom w:val="single" w:color="000000" w:themeColor="text1" w:sz="4" w:space="0"/>
              <w:right w:val="nil"/>
            </w:tcBorders>
            <w:shd w:val="clear" w:color="auto" w:fill="auto"/>
            <w:vAlign w:val="center"/>
          </w:tcPr>
          <w:p w14:paraId="47E5CF6C">
            <w:pPr>
              <w:spacing w:before="26"/>
              <w:jc w:val="center"/>
              <w:rPr>
                <w:rFonts w:hint="eastAsia" w:ascii="宋体" w:hAnsi="宋体" w:eastAsia="宋体" w:cs="宋体"/>
                <w:sz w:val="18"/>
              </w:rPr>
            </w:pPr>
            <w:r>
              <w:rPr>
                <w:rFonts w:hint="eastAsia" w:ascii="宋体" w:hAnsi="宋体" w:eastAsia="宋体" w:cs="宋体"/>
                <w:color w:val="000000" w:themeColor="text1"/>
                <w:sz w:val="18"/>
                <w:szCs w:val="18"/>
                <w:lang w:eastAsia="zh-CN"/>
                <w14:textFill>
                  <w14:solidFill>
                    <w14:schemeClr w14:val="tx1"/>
                  </w14:solidFill>
                </w14:textFill>
              </w:rPr>
              <w:t>BRCA2</w:t>
            </w:r>
          </w:p>
          <w:p w14:paraId="01344820">
            <w:pPr>
              <w:spacing w:before="26"/>
              <w:jc w:val="center"/>
              <w:rPr>
                <w:rFonts w:hint="eastAsia" w:ascii="宋体" w:hAnsi="宋体" w:eastAsia="宋体" w:cs="宋体"/>
                <w:sz w:val="18"/>
                <w:lang w:eastAsia="zh-CN"/>
              </w:rPr>
            </w:pPr>
            <w:r>
              <w:rPr>
                <w:rFonts w:hint="eastAsia" w:ascii="宋体" w:hAnsi="宋体" w:eastAsia="宋体" w:cs="宋体"/>
                <w:sz w:val="18"/>
                <w:szCs w:val="18"/>
                <w:lang w:eastAsia="zh-CN"/>
              </w:rPr>
              <w:t>胚系突变</w:t>
            </w:r>
          </w:p>
        </w:tc>
        <w:tc>
          <w:tcPr>
            <w:tcW w:w="459" w:type="pct"/>
            <w:tcBorders>
              <w:top w:val="single" w:color="000000" w:themeColor="text1" w:sz="4" w:space="0"/>
              <w:left w:val="nil"/>
              <w:bottom w:val="single" w:color="000000" w:themeColor="text1" w:sz="4" w:space="0"/>
              <w:right w:val="nil"/>
            </w:tcBorders>
            <w:shd w:val="clear" w:color="auto" w:fill="auto"/>
            <w:vAlign w:val="center"/>
          </w:tcPr>
          <w:p w14:paraId="71FB545E">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前列腺癌</w:t>
            </w:r>
          </w:p>
        </w:tc>
        <w:tc>
          <w:tcPr>
            <w:tcW w:w="460" w:type="pct"/>
            <w:tcBorders>
              <w:top w:val="single" w:color="000000" w:themeColor="text1" w:sz="4" w:space="0"/>
              <w:left w:val="nil"/>
              <w:bottom w:val="single" w:color="000000" w:themeColor="text1" w:sz="4" w:space="0"/>
              <w:right w:val="nil"/>
            </w:tcBorders>
            <w:shd w:val="clear" w:color="auto" w:fill="auto"/>
            <w:vAlign w:val="center"/>
          </w:tcPr>
          <w:p w14:paraId="28E92A59">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up.BRCA2 }}</w:t>
            </w:r>
          </w:p>
        </w:tc>
        <w:tc>
          <w:tcPr>
            <w:tcW w:w="2977" w:type="pct"/>
            <w:tcBorders>
              <w:top w:val="single" w:color="000000" w:themeColor="text1" w:sz="4" w:space="0"/>
              <w:left w:val="nil"/>
              <w:bottom w:val="single" w:color="000000" w:themeColor="text1" w:sz="4" w:space="0"/>
              <w:right w:val="nil"/>
            </w:tcBorders>
            <w:shd w:val="clear" w:color="auto" w:fill="auto"/>
            <w:vAlign w:val="center"/>
          </w:tcPr>
          <w:p w14:paraId="3A675F74">
            <w:pPr>
              <w:spacing w:before="26"/>
              <w:ind w:left="105" w:leftChars="50" w:right="105" w:rightChars="50"/>
              <w:rPr>
                <w:rFonts w:hint="eastAsia" w:ascii="宋体" w:hAnsi="宋体" w:eastAsia="宋体" w:cs="宋体"/>
                <w:bCs/>
                <w:sz w:val="18"/>
                <w:szCs w:val="18"/>
                <w:lang w:eastAsia="zh-CN"/>
              </w:rPr>
            </w:pPr>
            <w:r>
              <w:rPr>
                <w:rFonts w:hint="eastAsia" w:ascii="宋体" w:hAnsi="宋体" w:eastAsia="宋体" w:cs="宋体"/>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还有研究称，携带BRCA2胚系突变的转移性去势抵抗性前列腺癌患者的特异性生存期（CSS）更短，可成为CSS的独立预后因子。</w:t>
            </w:r>
          </w:p>
        </w:tc>
        <w:tc>
          <w:tcPr>
            <w:tcW w:w="642" w:type="pct"/>
            <w:tcBorders>
              <w:top w:val="single" w:color="000000" w:themeColor="text1" w:sz="4" w:space="0"/>
              <w:left w:val="nil"/>
              <w:bottom w:val="single" w:color="000000" w:themeColor="text1" w:sz="4" w:space="0"/>
            </w:tcBorders>
            <w:shd w:val="clear" w:color="auto" w:fill="auto"/>
            <w:vAlign w:val="center"/>
          </w:tcPr>
          <w:p w14:paraId="7710DF16">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27989354</w:t>
            </w:r>
          </w:p>
          <w:p w14:paraId="4914806B">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23569316</w:t>
            </w:r>
          </w:p>
          <w:p w14:paraId="271D1C87">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30625039</w:t>
            </w:r>
          </w:p>
        </w:tc>
      </w:tr>
      <w:tr w14:paraId="09CC01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tcBorders>
              <w:top w:val="single" w:color="000000" w:themeColor="text1" w:sz="4" w:space="0"/>
              <w:bottom w:val="single" w:color="000000" w:themeColor="text1" w:sz="4" w:space="0"/>
              <w:right w:val="nil"/>
            </w:tcBorders>
            <w:shd w:val="clear" w:color="auto" w:fill="auto"/>
            <w:vAlign w:val="center"/>
          </w:tcPr>
          <w:p w14:paraId="5F11A2B2">
            <w:pPr>
              <w:spacing w:before="26"/>
              <w:jc w:val="center"/>
              <w:rPr>
                <w:rFonts w:hint="eastAsia" w:ascii="宋体" w:hAnsi="宋体" w:eastAsia="宋体" w:cs="宋体"/>
                <w:sz w:val="18"/>
              </w:rPr>
            </w:pPr>
            <w:r>
              <w:rPr>
                <w:rFonts w:hint="eastAsia" w:ascii="宋体" w:hAnsi="宋体" w:eastAsia="宋体" w:cs="宋体"/>
                <w:color w:val="000000" w:themeColor="text1"/>
                <w:sz w:val="18"/>
                <w:szCs w:val="18"/>
                <w:lang w:eastAsia="zh-CN"/>
                <w14:textFill>
                  <w14:solidFill>
                    <w14:schemeClr w14:val="tx1"/>
                  </w14:solidFill>
                </w14:textFill>
              </w:rPr>
              <w:t>CDK12</w:t>
            </w:r>
          </w:p>
          <w:p w14:paraId="28B6B629">
            <w:pPr>
              <w:spacing w:before="26"/>
              <w:jc w:val="center"/>
              <w:rPr>
                <w:rFonts w:hint="eastAsia" w:ascii="宋体" w:hAnsi="宋体" w:eastAsia="宋体" w:cs="宋体"/>
                <w:sz w:val="18"/>
                <w:lang w:eastAsia="zh-CN"/>
              </w:rPr>
            </w:pPr>
            <w:r>
              <w:rPr>
                <w:rFonts w:hint="eastAsia" w:ascii="宋体" w:hAnsi="宋体" w:eastAsia="宋体" w:cs="宋体"/>
                <w:sz w:val="18"/>
                <w:szCs w:val="18"/>
                <w:lang w:eastAsia="zh-CN"/>
              </w:rPr>
              <w:t>突变</w:t>
            </w:r>
          </w:p>
        </w:tc>
        <w:tc>
          <w:tcPr>
            <w:tcW w:w="459" w:type="pct"/>
            <w:tcBorders>
              <w:top w:val="single" w:color="000000" w:themeColor="text1" w:sz="4" w:space="0"/>
              <w:left w:val="nil"/>
              <w:bottom w:val="single" w:color="000000" w:themeColor="text1" w:sz="4" w:space="0"/>
              <w:right w:val="nil"/>
            </w:tcBorders>
            <w:shd w:val="clear" w:color="auto" w:fill="auto"/>
            <w:vAlign w:val="center"/>
          </w:tcPr>
          <w:p w14:paraId="619ADEC2">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前列腺癌</w:t>
            </w:r>
          </w:p>
        </w:tc>
        <w:tc>
          <w:tcPr>
            <w:tcW w:w="460" w:type="pct"/>
            <w:tcBorders>
              <w:top w:val="single" w:color="000000" w:themeColor="text1" w:sz="4" w:space="0"/>
              <w:left w:val="nil"/>
              <w:bottom w:val="single" w:color="000000" w:themeColor="text1" w:sz="4" w:space="0"/>
              <w:right w:val="nil"/>
            </w:tcBorders>
            <w:shd w:val="clear" w:color="auto" w:fill="auto"/>
            <w:vAlign w:val="center"/>
          </w:tcPr>
          <w:p w14:paraId="45AF5527">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up.CDK12 }}</w:t>
            </w:r>
          </w:p>
        </w:tc>
        <w:tc>
          <w:tcPr>
            <w:tcW w:w="2977" w:type="pct"/>
            <w:tcBorders>
              <w:top w:val="single" w:color="000000" w:themeColor="text1" w:sz="4" w:space="0"/>
              <w:left w:val="nil"/>
              <w:bottom w:val="single" w:color="000000" w:themeColor="text1" w:sz="4" w:space="0"/>
              <w:right w:val="nil"/>
            </w:tcBorders>
            <w:shd w:val="clear" w:color="auto" w:fill="auto"/>
            <w:vAlign w:val="center"/>
          </w:tcPr>
          <w:p w14:paraId="23C3669D">
            <w:pPr>
              <w:spacing w:before="26"/>
              <w:ind w:left="105" w:leftChars="50" w:right="105" w:rightChars="50"/>
              <w:rPr>
                <w:rFonts w:hint="eastAsia" w:ascii="宋体" w:hAnsi="宋体" w:eastAsia="宋体" w:cs="宋体"/>
                <w:bCs/>
                <w:sz w:val="18"/>
                <w:szCs w:val="18"/>
                <w:lang w:eastAsia="zh-CN"/>
              </w:rPr>
            </w:pPr>
            <w:r>
              <w:rPr>
                <w:rFonts w:hint="eastAsia" w:ascii="宋体" w:hAnsi="宋体" w:eastAsia="宋体" w:cs="宋体"/>
                <w:bCs/>
                <w:sz w:val="18"/>
                <w:szCs w:val="18"/>
                <w:lang w:eastAsia="zh-CN"/>
              </w:rPr>
              <w:t>有临床研究发现，CDK12失活突变的患者无进展生存期（PFS）及总生存期（OS）更短，进展更快，更具侵袭性。</w:t>
            </w:r>
          </w:p>
        </w:tc>
        <w:tc>
          <w:tcPr>
            <w:tcW w:w="642" w:type="pct"/>
            <w:tcBorders>
              <w:top w:val="single" w:color="000000" w:themeColor="text1" w:sz="4" w:space="0"/>
              <w:left w:val="nil"/>
              <w:bottom w:val="single" w:color="000000" w:themeColor="text1" w:sz="4" w:space="0"/>
            </w:tcBorders>
            <w:shd w:val="clear" w:color="auto" w:fill="auto"/>
            <w:vAlign w:val="center"/>
          </w:tcPr>
          <w:p w14:paraId="230A747E">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31134918</w:t>
            </w:r>
          </w:p>
          <w:p w14:paraId="5D770071">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31640893</w:t>
            </w:r>
          </w:p>
          <w:p w14:paraId="25038DEF">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32317181</w:t>
            </w:r>
          </w:p>
        </w:tc>
      </w:tr>
      <w:tr w14:paraId="5D7492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tcBorders>
              <w:top w:val="single" w:color="000000" w:themeColor="text1" w:sz="4" w:space="0"/>
              <w:bottom w:val="single" w:color="000000" w:themeColor="text1" w:sz="4" w:space="0"/>
              <w:right w:val="nil"/>
            </w:tcBorders>
            <w:shd w:val="clear" w:color="auto" w:fill="auto"/>
            <w:vAlign w:val="center"/>
          </w:tcPr>
          <w:p w14:paraId="759B5F0E">
            <w:pPr>
              <w:spacing w:before="26"/>
              <w:jc w:val="center"/>
              <w:rPr>
                <w:rFonts w:hint="eastAsia" w:ascii="宋体" w:hAnsi="宋体" w:eastAsia="宋体" w:cs="宋体"/>
                <w:color w:val="000000" w:themeColor="text1"/>
                <w:sz w:val="18"/>
                <w:szCs w:val="18"/>
                <w:lang w:eastAsia="zh-CN"/>
                <w14:textFill>
                  <w14:solidFill>
                    <w14:schemeClr w14:val="tx1"/>
                  </w14:solidFill>
                </w14:textFill>
              </w:rPr>
            </w:pPr>
            <w:r>
              <w:rPr>
                <w:rFonts w:hint="eastAsia" w:ascii="宋体" w:hAnsi="宋体" w:eastAsia="宋体" w:cs="宋体"/>
                <w:color w:val="000000" w:themeColor="text1"/>
                <w:sz w:val="18"/>
                <w:szCs w:val="18"/>
                <w:lang w:eastAsia="zh-CN"/>
                <w14:textFill>
                  <w14:solidFill>
                    <w14:schemeClr w14:val="tx1"/>
                  </w14:solidFill>
                </w14:textFill>
              </w:rPr>
              <w:t>TMPRSS2</w:t>
            </w:r>
            <w:r>
              <w:rPr>
                <w:rFonts w:hint="eastAsia" w:ascii="宋体" w:hAnsi="宋体" w:eastAsia="宋体" w:cs="宋体"/>
                <w:color w:val="000000" w:themeColor="text1"/>
                <w:sz w:val="18"/>
                <w:szCs w:val="18"/>
                <w:lang w:val="en-US" w:eastAsia="zh-CN"/>
                <w14:textFill>
                  <w14:solidFill>
                    <w14:schemeClr w14:val="tx1"/>
                  </w14:solidFill>
                </w14:textFill>
              </w:rPr>
              <w:t>-</w:t>
            </w:r>
            <w:r>
              <w:rPr>
                <w:rFonts w:hint="eastAsia" w:ascii="宋体" w:hAnsi="宋体" w:eastAsia="宋体" w:cs="宋体"/>
                <w:color w:val="000000" w:themeColor="text1"/>
                <w:sz w:val="18"/>
                <w:szCs w:val="18"/>
                <w:lang w:eastAsia="zh-CN"/>
                <w14:textFill>
                  <w14:solidFill>
                    <w14:schemeClr w14:val="tx1"/>
                  </w14:solidFill>
                </w14:textFill>
              </w:rPr>
              <w:t>ERG融合</w:t>
            </w:r>
          </w:p>
        </w:tc>
        <w:tc>
          <w:tcPr>
            <w:tcW w:w="459" w:type="pct"/>
            <w:tcBorders>
              <w:top w:val="single" w:color="000000" w:themeColor="text1" w:sz="4" w:space="0"/>
              <w:left w:val="nil"/>
              <w:bottom w:val="single" w:color="000000" w:themeColor="text1" w:sz="4" w:space="0"/>
              <w:right w:val="nil"/>
            </w:tcBorders>
            <w:shd w:val="clear" w:color="auto" w:fill="auto"/>
            <w:vAlign w:val="center"/>
          </w:tcPr>
          <w:p w14:paraId="637CC178">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前列腺癌</w:t>
            </w:r>
          </w:p>
        </w:tc>
        <w:tc>
          <w:tcPr>
            <w:tcW w:w="460" w:type="pct"/>
            <w:tcBorders>
              <w:top w:val="single" w:color="000000" w:themeColor="text1" w:sz="4" w:space="0"/>
              <w:left w:val="nil"/>
              <w:bottom w:val="single" w:color="000000" w:themeColor="text1" w:sz="4" w:space="0"/>
              <w:right w:val="nil"/>
            </w:tcBorders>
            <w:shd w:val="clear" w:color="auto" w:fill="auto"/>
            <w:vAlign w:val="center"/>
          </w:tcPr>
          <w:p w14:paraId="7EA5734A">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up.ERG }}</w:t>
            </w:r>
          </w:p>
        </w:tc>
        <w:tc>
          <w:tcPr>
            <w:tcW w:w="2977" w:type="pct"/>
            <w:tcBorders>
              <w:top w:val="single" w:color="000000" w:themeColor="text1" w:sz="4" w:space="0"/>
              <w:left w:val="nil"/>
              <w:bottom w:val="single" w:color="000000" w:themeColor="text1" w:sz="4" w:space="0"/>
              <w:right w:val="nil"/>
            </w:tcBorders>
            <w:shd w:val="clear" w:color="auto" w:fill="auto"/>
            <w:vAlign w:val="center"/>
          </w:tcPr>
          <w:p w14:paraId="44F63994">
            <w:pPr>
              <w:spacing w:before="26"/>
              <w:ind w:left="105" w:leftChars="50" w:right="105" w:rightChars="50"/>
              <w:rPr>
                <w:rFonts w:hint="eastAsia" w:ascii="宋体" w:hAnsi="宋体" w:eastAsia="宋体" w:cs="宋体"/>
                <w:bCs/>
                <w:sz w:val="18"/>
                <w:szCs w:val="18"/>
                <w:lang w:eastAsia="zh-CN"/>
              </w:rPr>
            </w:pPr>
            <w:r>
              <w:rPr>
                <w:rFonts w:hint="eastAsia" w:ascii="宋体" w:hAnsi="宋体" w:eastAsia="宋体" w:cs="宋体"/>
                <w:bCs/>
                <w:sz w:val="18"/>
                <w:szCs w:val="18"/>
                <w:lang w:eastAsia="zh-CN"/>
              </w:rPr>
              <w:t>临床研究提示，在血液中检测到TMPRSS2-ERG融合的前列腺癌患者，无进展生存期（PFS）和总生存期（OS）较短。</w:t>
            </w:r>
          </w:p>
        </w:tc>
        <w:tc>
          <w:tcPr>
            <w:tcW w:w="642" w:type="pct"/>
            <w:tcBorders>
              <w:top w:val="single" w:color="000000" w:themeColor="text1" w:sz="4" w:space="0"/>
              <w:left w:val="nil"/>
              <w:bottom w:val="single" w:color="000000" w:themeColor="text1" w:sz="4" w:space="0"/>
            </w:tcBorders>
            <w:shd w:val="clear" w:color="auto" w:fill="auto"/>
            <w:vAlign w:val="center"/>
          </w:tcPr>
          <w:p w14:paraId="680F6618">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28520829</w:t>
            </w:r>
          </w:p>
          <w:p w14:paraId="63A5222A">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26948395</w:t>
            </w:r>
          </w:p>
        </w:tc>
      </w:tr>
      <w:tr w14:paraId="61882D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tcBorders>
              <w:top w:val="single" w:color="000000" w:themeColor="text1" w:sz="4" w:space="0"/>
              <w:bottom w:val="single" w:color="000000" w:themeColor="text1" w:sz="4" w:space="0"/>
              <w:right w:val="nil"/>
            </w:tcBorders>
            <w:shd w:val="clear" w:color="auto" w:fill="auto"/>
            <w:vAlign w:val="center"/>
          </w:tcPr>
          <w:p w14:paraId="41891182">
            <w:pPr>
              <w:spacing w:before="26"/>
              <w:jc w:val="center"/>
              <w:rPr>
                <w:rFonts w:hint="eastAsia" w:ascii="宋体" w:hAnsi="宋体" w:eastAsia="宋体" w:cs="宋体"/>
                <w:sz w:val="18"/>
              </w:rPr>
            </w:pPr>
            <w:r>
              <w:rPr>
                <w:rFonts w:hint="eastAsia" w:ascii="宋体" w:hAnsi="宋体" w:eastAsia="宋体" w:cs="宋体"/>
                <w:color w:val="000000" w:themeColor="text1"/>
                <w:sz w:val="18"/>
                <w:szCs w:val="18"/>
                <w:lang w:eastAsia="zh-CN"/>
                <w14:textFill>
                  <w14:solidFill>
                    <w14:schemeClr w14:val="tx1"/>
                  </w14:solidFill>
                </w14:textFill>
              </w:rPr>
              <w:t>FOXA1</w:t>
            </w:r>
          </w:p>
          <w:p w14:paraId="03BA0C53">
            <w:pPr>
              <w:spacing w:before="26"/>
              <w:jc w:val="center"/>
              <w:rPr>
                <w:rFonts w:hint="eastAsia" w:ascii="宋体" w:hAnsi="宋体" w:eastAsia="宋体" w:cs="宋体"/>
                <w:sz w:val="18"/>
                <w:lang w:eastAsia="zh-CN"/>
              </w:rPr>
            </w:pPr>
            <w:r>
              <w:rPr>
                <w:rFonts w:hint="eastAsia" w:ascii="宋体" w:hAnsi="宋体" w:eastAsia="宋体" w:cs="宋体"/>
                <w:sz w:val="18"/>
                <w:szCs w:val="18"/>
                <w:lang w:eastAsia="zh-CN"/>
              </w:rPr>
              <w:t>突变</w:t>
            </w:r>
          </w:p>
        </w:tc>
        <w:tc>
          <w:tcPr>
            <w:tcW w:w="459" w:type="pct"/>
            <w:tcBorders>
              <w:top w:val="single" w:color="000000" w:themeColor="text1" w:sz="4" w:space="0"/>
              <w:left w:val="nil"/>
              <w:bottom w:val="single" w:color="000000" w:themeColor="text1" w:sz="4" w:space="0"/>
              <w:right w:val="nil"/>
            </w:tcBorders>
            <w:shd w:val="clear" w:color="auto" w:fill="auto"/>
            <w:vAlign w:val="center"/>
          </w:tcPr>
          <w:p w14:paraId="7370EB64">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前列腺癌</w:t>
            </w:r>
          </w:p>
        </w:tc>
        <w:tc>
          <w:tcPr>
            <w:tcW w:w="460" w:type="pct"/>
            <w:tcBorders>
              <w:top w:val="single" w:color="000000" w:themeColor="text1" w:sz="4" w:space="0"/>
              <w:left w:val="nil"/>
              <w:bottom w:val="single" w:color="000000" w:themeColor="text1" w:sz="4" w:space="0"/>
              <w:right w:val="nil"/>
            </w:tcBorders>
            <w:shd w:val="clear" w:color="auto" w:fill="auto"/>
            <w:vAlign w:val="center"/>
          </w:tcPr>
          <w:p w14:paraId="63AF6E75">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up.FOXA1 }}</w:t>
            </w:r>
          </w:p>
        </w:tc>
        <w:tc>
          <w:tcPr>
            <w:tcW w:w="2977" w:type="pct"/>
            <w:tcBorders>
              <w:top w:val="single" w:color="000000" w:themeColor="text1" w:sz="4" w:space="0"/>
              <w:left w:val="nil"/>
              <w:bottom w:val="single" w:color="000000" w:themeColor="text1" w:sz="4" w:space="0"/>
              <w:right w:val="nil"/>
            </w:tcBorders>
            <w:shd w:val="clear" w:color="auto" w:fill="auto"/>
            <w:vAlign w:val="center"/>
          </w:tcPr>
          <w:p w14:paraId="7667CBCF">
            <w:pPr>
              <w:spacing w:before="26"/>
              <w:ind w:left="105" w:leftChars="50" w:right="105" w:rightChars="50"/>
              <w:rPr>
                <w:rFonts w:hint="eastAsia" w:ascii="宋体" w:hAnsi="宋体" w:eastAsia="宋体" w:cs="宋体"/>
                <w:bCs/>
                <w:sz w:val="18"/>
                <w:szCs w:val="18"/>
                <w:lang w:eastAsia="zh-CN"/>
              </w:rPr>
            </w:pPr>
            <w:r>
              <w:rPr>
                <w:rFonts w:hint="eastAsia" w:ascii="宋体" w:hAnsi="宋体" w:eastAsia="宋体" w:cs="宋体"/>
                <w:bCs/>
                <w:sz w:val="18"/>
                <w:szCs w:val="18"/>
                <w:lang w:eastAsia="zh-CN"/>
              </w:rPr>
              <w:t>对上千例原发性前列腺癌数据回顾性分析发现，FOXA1突变相较于野生型，与更高的Gleason评分，更短的生化复发，更快的转移相关。</w:t>
            </w:r>
          </w:p>
        </w:tc>
        <w:tc>
          <w:tcPr>
            <w:tcW w:w="642" w:type="pct"/>
            <w:tcBorders>
              <w:top w:val="single" w:color="000000" w:themeColor="text1" w:sz="4" w:space="0"/>
              <w:left w:val="nil"/>
              <w:bottom w:val="single" w:color="000000" w:themeColor="text1" w:sz="4" w:space="0"/>
            </w:tcBorders>
            <w:shd w:val="clear" w:color="auto" w:fill="auto"/>
            <w:vAlign w:val="center"/>
          </w:tcPr>
          <w:p w14:paraId="16BD4FC8">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31243370</w:t>
            </w:r>
          </w:p>
        </w:tc>
      </w:tr>
      <w:tr w14:paraId="66A2AD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tcBorders>
              <w:top w:val="single" w:color="000000" w:themeColor="text1" w:sz="4" w:space="0"/>
              <w:bottom w:val="single" w:color="000000" w:themeColor="text1" w:sz="4" w:space="0"/>
              <w:right w:val="nil"/>
            </w:tcBorders>
            <w:shd w:val="clear" w:color="auto" w:fill="auto"/>
            <w:vAlign w:val="center"/>
          </w:tcPr>
          <w:p w14:paraId="0BD7495E">
            <w:pPr>
              <w:spacing w:before="26"/>
              <w:jc w:val="center"/>
              <w:rPr>
                <w:rFonts w:hint="eastAsia" w:ascii="宋体" w:hAnsi="宋体" w:eastAsia="宋体" w:cs="宋体"/>
                <w:sz w:val="18"/>
              </w:rPr>
            </w:pPr>
            <w:r>
              <w:rPr>
                <w:rFonts w:hint="eastAsia" w:ascii="宋体" w:hAnsi="宋体" w:eastAsia="宋体" w:cs="宋体"/>
                <w:color w:val="000000" w:themeColor="text1"/>
                <w:sz w:val="18"/>
                <w:szCs w:val="18"/>
                <w:lang w:eastAsia="zh-CN"/>
                <w14:textFill>
                  <w14:solidFill>
                    <w14:schemeClr w14:val="tx1"/>
                  </w14:solidFill>
                </w14:textFill>
              </w:rPr>
              <w:t>PIK3CA</w:t>
            </w:r>
          </w:p>
          <w:p w14:paraId="4F654F3E">
            <w:pPr>
              <w:spacing w:before="26"/>
              <w:jc w:val="center"/>
              <w:rPr>
                <w:rFonts w:hint="eastAsia" w:ascii="宋体" w:hAnsi="宋体" w:eastAsia="宋体" w:cs="宋体"/>
                <w:sz w:val="18"/>
                <w:lang w:eastAsia="zh-CN"/>
              </w:rPr>
            </w:pPr>
            <w:r>
              <w:rPr>
                <w:rFonts w:hint="eastAsia" w:ascii="宋体" w:hAnsi="宋体" w:eastAsia="宋体" w:cs="宋体"/>
                <w:sz w:val="18"/>
                <w:szCs w:val="18"/>
                <w:lang w:eastAsia="zh-CN"/>
              </w:rPr>
              <w:t>突变和扩增</w:t>
            </w:r>
          </w:p>
        </w:tc>
        <w:tc>
          <w:tcPr>
            <w:tcW w:w="459" w:type="pct"/>
            <w:tcBorders>
              <w:top w:val="single" w:color="000000" w:themeColor="text1" w:sz="4" w:space="0"/>
              <w:left w:val="nil"/>
              <w:bottom w:val="single" w:color="000000" w:themeColor="text1" w:sz="4" w:space="0"/>
              <w:right w:val="nil"/>
            </w:tcBorders>
            <w:shd w:val="clear" w:color="auto" w:fill="auto"/>
            <w:vAlign w:val="center"/>
          </w:tcPr>
          <w:p w14:paraId="13C2FAEB">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前列腺癌</w:t>
            </w:r>
          </w:p>
        </w:tc>
        <w:tc>
          <w:tcPr>
            <w:tcW w:w="460" w:type="pct"/>
            <w:tcBorders>
              <w:top w:val="single" w:color="000000" w:themeColor="text1" w:sz="4" w:space="0"/>
              <w:left w:val="nil"/>
              <w:bottom w:val="single" w:color="000000" w:themeColor="text1" w:sz="4" w:space="0"/>
              <w:right w:val="nil"/>
            </w:tcBorders>
            <w:shd w:val="clear" w:color="auto" w:fill="auto"/>
            <w:vAlign w:val="center"/>
          </w:tcPr>
          <w:p w14:paraId="7910A8AB">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up.PIK3CA }}</w:t>
            </w:r>
          </w:p>
        </w:tc>
        <w:tc>
          <w:tcPr>
            <w:tcW w:w="2977" w:type="pct"/>
            <w:tcBorders>
              <w:top w:val="single" w:color="000000" w:themeColor="text1" w:sz="4" w:space="0"/>
              <w:left w:val="nil"/>
              <w:bottom w:val="single" w:color="000000" w:themeColor="text1" w:sz="4" w:space="0"/>
              <w:right w:val="nil"/>
            </w:tcBorders>
            <w:shd w:val="clear" w:color="auto" w:fill="auto"/>
            <w:vAlign w:val="center"/>
          </w:tcPr>
          <w:p w14:paraId="10C1B536">
            <w:pPr>
              <w:spacing w:before="26"/>
              <w:ind w:left="105" w:leftChars="50" w:right="105" w:rightChars="50"/>
              <w:rPr>
                <w:rFonts w:hint="eastAsia" w:ascii="宋体" w:hAnsi="宋体" w:eastAsia="宋体" w:cs="宋体"/>
                <w:bCs/>
                <w:sz w:val="18"/>
                <w:szCs w:val="18"/>
                <w:lang w:eastAsia="zh-CN"/>
              </w:rPr>
            </w:pPr>
            <w:r>
              <w:rPr>
                <w:rFonts w:hint="eastAsia" w:ascii="宋体" w:hAnsi="宋体" w:eastAsia="宋体" w:cs="宋体"/>
                <w:bCs/>
                <w:sz w:val="18"/>
                <w:szCs w:val="18"/>
                <w:lang w:eastAsia="zh-CN"/>
              </w:rPr>
              <w:t>有研究发现，PIK3CA突变/扩增与较差的前列腺癌生存率、局部淋巴结转移、较高的原发肿瘤类别和较高的gleason评分相关。</w:t>
            </w:r>
          </w:p>
        </w:tc>
        <w:tc>
          <w:tcPr>
            <w:tcW w:w="642" w:type="pct"/>
            <w:tcBorders>
              <w:top w:val="single" w:color="000000" w:themeColor="text1" w:sz="4" w:space="0"/>
              <w:left w:val="nil"/>
              <w:bottom w:val="single" w:color="000000" w:themeColor="text1" w:sz="4" w:space="0"/>
            </w:tcBorders>
            <w:shd w:val="clear" w:color="auto" w:fill="auto"/>
            <w:vAlign w:val="center"/>
          </w:tcPr>
          <w:p w14:paraId="496E271D">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29581176</w:t>
            </w:r>
          </w:p>
        </w:tc>
      </w:tr>
      <w:tr w14:paraId="3BBE52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tcBorders>
              <w:top w:val="single" w:color="000000" w:themeColor="text1" w:sz="4" w:space="0"/>
              <w:bottom w:val="single" w:color="000000" w:themeColor="text1" w:sz="4" w:space="0"/>
              <w:right w:val="nil"/>
            </w:tcBorders>
            <w:shd w:val="clear" w:color="auto" w:fill="auto"/>
            <w:vAlign w:val="center"/>
          </w:tcPr>
          <w:p w14:paraId="7309408F">
            <w:pPr>
              <w:spacing w:before="26"/>
              <w:jc w:val="center"/>
              <w:rPr>
                <w:rFonts w:hint="eastAsia" w:ascii="宋体" w:hAnsi="宋体" w:eastAsia="宋体" w:cs="宋体"/>
                <w:sz w:val="18"/>
              </w:rPr>
            </w:pPr>
            <w:r>
              <w:rPr>
                <w:rFonts w:hint="eastAsia" w:ascii="宋体" w:hAnsi="宋体" w:eastAsia="宋体" w:cs="宋体"/>
                <w:color w:val="000000" w:themeColor="text1"/>
                <w:sz w:val="18"/>
                <w:szCs w:val="18"/>
                <w:lang w:eastAsia="zh-CN"/>
                <w14:textFill>
                  <w14:solidFill>
                    <w14:schemeClr w14:val="tx1"/>
                  </w14:solidFill>
                </w14:textFill>
              </w:rPr>
              <w:t>PTEN</w:t>
            </w:r>
          </w:p>
          <w:p w14:paraId="48E8E2EB">
            <w:pPr>
              <w:spacing w:before="26"/>
              <w:jc w:val="center"/>
              <w:rPr>
                <w:rFonts w:hint="eastAsia" w:ascii="宋体" w:hAnsi="宋体" w:eastAsia="宋体" w:cs="宋体"/>
                <w:sz w:val="18"/>
                <w:lang w:eastAsia="zh-CN"/>
              </w:rPr>
            </w:pPr>
            <w:r>
              <w:rPr>
                <w:rFonts w:hint="eastAsia" w:ascii="宋体" w:hAnsi="宋体" w:eastAsia="宋体" w:cs="宋体"/>
                <w:sz w:val="18"/>
                <w:szCs w:val="18"/>
                <w:lang w:eastAsia="zh-CN"/>
              </w:rPr>
              <w:t>突变</w:t>
            </w:r>
          </w:p>
        </w:tc>
        <w:tc>
          <w:tcPr>
            <w:tcW w:w="459" w:type="pct"/>
            <w:tcBorders>
              <w:top w:val="single" w:color="000000" w:themeColor="text1" w:sz="4" w:space="0"/>
              <w:left w:val="nil"/>
              <w:bottom w:val="single" w:color="000000" w:themeColor="text1" w:sz="4" w:space="0"/>
              <w:right w:val="nil"/>
            </w:tcBorders>
            <w:shd w:val="clear" w:color="auto" w:fill="auto"/>
            <w:vAlign w:val="center"/>
          </w:tcPr>
          <w:p w14:paraId="271C90F8">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前列腺癌</w:t>
            </w:r>
          </w:p>
        </w:tc>
        <w:tc>
          <w:tcPr>
            <w:tcW w:w="460" w:type="pct"/>
            <w:tcBorders>
              <w:top w:val="single" w:color="000000" w:themeColor="text1" w:sz="4" w:space="0"/>
              <w:left w:val="nil"/>
              <w:bottom w:val="single" w:color="000000" w:themeColor="text1" w:sz="4" w:space="0"/>
              <w:right w:val="nil"/>
            </w:tcBorders>
            <w:shd w:val="clear" w:color="auto" w:fill="auto"/>
            <w:vAlign w:val="center"/>
          </w:tcPr>
          <w:p w14:paraId="1781F482">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up.PTEN }}</w:t>
            </w:r>
          </w:p>
        </w:tc>
        <w:tc>
          <w:tcPr>
            <w:tcW w:w="2977" w:type="pct"/>
            <w:tcBorders>
              <w:top w:val="single" w:color="000000" w:themeColor="text1" w:sz="4" w:space="0"/>
              <w:left w:val="nil"/>
              <w:bottom w:val="single" w:color="000000" w:themeColor="text1" w:sz="4" w:space="0"/>
              <w:right w:val="nil"/>
            </w:tcBorders>
            <w:shd w:val="clear" w:color="auto" w:fill="auto"/>
            <w:vAlign w:val="center"/>
          </w:tcPr>
          <w:p w14:paraId="26C930C5">
            <w:pPr>
              <w:spacing w:before="26"/>
              <w:ind w:left="105" w:leftChars="50" w:right="105" w:rightChars="50"/>
              <w:rPr>
                <w:rFonts w:hint="eastAsia" w:ascii="宋体" w:hAnsi="宋体" w:eastAsia="宋体" w:cs="宋体"/>
                <w:bCs/>
                <w:sz w:val="18"/>
                <w:szCs w:val="18"/>
                <w:lang w:eastAsia="zh-CN"/>
              </w:rPr>
            </w:pPr>
            <w:r>
              <w:rPr>
                <w:rFonts w:hint="eastAsia" w:ascii="宋体" w:hAnsi="宋体" w:eastAsia="宋体" w:cs="宋体"/>
                <w:bCs/>
                <w:sz w:val="18"/>
                <w:szCs w:val="18"/>
                <w:lang w:eastAsia="zh-CN"/>
              </w:rPr>
              <w:t>PTEN功能缺失的去势前列腺癌总生存期（OS）更短，阿比特龙响应时间更短，疾病进展更快，生化复发时间更短。</w:t>
            </w:r>
          </w:p>
        </w:tc>
        <w:tc>
          <w:tcPr>
            <w:tcW w:w="642" w:type="pct"/>
            <w:tcBorders>
              <w:top w:val="single" w:color="000000" w:themeColor="text1" w:sz="4" w:space="0"/>
              <w:left w:val="nil"/>
              <w:bottom w:val="single" w:color="000000" w:themeColor="text1" w:sz="4" w:space="0"/>
            </w:tcBorders>
            <w:shd w:val="clear" w:color="auto" w:fill="auto"/>
            <w:vAlign w:val="center"/>
          </w:tcPr>
          <w:p w14:paraId="0C8F8B2D">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25454616</w:t>
            </w:r>
          </w:p>
          <w:p w14:paraId="2D38EE4C">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30553611</w:t>
            </w:r>
          </w:p>
          <w:p w14:paraId="1EFDBAA4">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17700571</w:t>
            </w:r>
          </w:p>
        </w:tc>
      </w:tr>
      <w:tr w14:paraId="35C57A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tcBorders>
              <w:top w:val="single" w:color="000000" w:themeColor="text1" w:sz="4" w:space="0"/>
              <w:bottom w:val="single" w:color="000000" w:themeColor="text1" w:sz="4" w:space="0"/>
              <w:right w:val="nil"/>
            </w:tcBorders>
            <w:shd w:val="clear" w:color="auto" w:fill="auto"/>
            <w:vAlign w:val="center"/>
          </w:tcPr>
          <w:p w14:paraId="3C5E4616">
            <w:pPr>
              <w:spacing w:before="26"/>
              <w:jc w:val="center"/>
              <w:rPr>
                <w:rFonts w:hint="eastAsia" w:ascii="宋体" w:hAnsi="宋体" w:eastAsia="宋体" w:cs="宋体"/>
                <w:sz w:val="18"/>
              </w:rPr>
            </w:pPr>
            <w:r>
              <w:rPr>
                <w:rFonts w:hint="eastAsia" w:ascii="宋体" w:hAnsi="宋体" w:eastAsia="宋体" w:cs="宋体"/>
                <w:color w:val="000000" w:themeColor="text1"/>
                <w:sz w:val="18"/>
                <w:szCs w:val="18"/>
                <w:lang w:eastAsia="zh-CN"/>
                <w14:textFill>
                  <w14:solidFill>
                    <w14:schemeClr w14:val="tx1"/>
                  </w14:solidFill>
                </w14:textFill>
              </w:rPr>
              <w:t>RB1</w:t>
            </w:r>
          </w:p>
          <w:p w14:paraId="3D37EBE1">
            <w:pPr>
              <w:spacing w:before="26"/>
              <w:jc w:val="center"/>
              <w:rPr>
                <w:rFonts w:hint="eastAsia" w:ascii="宋体" w:hAnsi="宋体" w:eastAsia="宋体" w:cs="宋体"/>
                <w:sz w:val="18"/>
                <w:lang w:eastAsia="zh-CN"/>
              </w:rPr>
            </w:pPr>
            <w:r>
              <w:rPr>
                <w:rFonts w:hint="eastAsia" w:ascii="宋体" w:hAnsi="宋体" w:eastAsia="宋体" w:cs="宋体"/>
                <w:sz w:val="18"/>
                <w:szCs w:val="18"/>
                <w:lang w:eastAsia="zh-CN"/>
              </w:rPr>
              <w:t>突变</w:t>
            </w:r>
          </w:p>
        </w:tc>
        <w:tc>
          <w:tcPr>
            <w:tcW w:w="459" w:type="pct"/>
            <w:tcBorders>
              <w:top w:val="single" w:color="000000" w:themeColor="text1" w:sz="4" w:space="0"/>
              <w:left w:val="nil"/>
              <w:bottom w:val="single" w:color="000000" w:themeColor="text1" w:sz="4" w:space="0"/>
              <w:right w:val="nil"/>
            </w:tcBorders>
            <w:shd w:val="clear" w:color="auto" w:fill="auto"/>
            <w:vAlign w:val="center"/>
          </w:tcPr>
          <w:p w14:paraId="1AC94F7A">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前列腺癌</w:t>
            </w:r>
          </w:p>
        </w:tc>
        <w:tc>
          <w:tcPr>
            <w:tcW w:w="460" w:type="pct"/>
            <w:tcBorders>
              <w:top w:val="single" w:color="000000" w:themeColor="text1" w:sz="4" w:space="0"/>
              <w:left w:val="nil"/>
              <w:bottom w:val="single" w:color="000000" w:themeColor="text1" w:sz="4" w:space="0"/>
              <w:right w:val="nil"/>
            </w:tcBorders>
            <w:shd w:val="clear" w:color="auto" w:fill="auto"/>
            <w:vAlign w:val="center"/>
          </w:tcPr>
          <w:p w14:paraId="2184EE34">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up.RB1 }}</w:t>
            </w:r>
          </w:p>
        </w:tc>
        <w:tc>
          <w:tcPr>
            <w:tcW w:w="2977" w:type="pct"/>
            <w:tcBorders>
              <w:top w:val="single" w:color="000000" w:themeColor="text1" w:sz="4" w:space="0"/>
              <w:left w:val="nil"/>
              <w:bottom w:val="single" w:color="000000" w:themeColor="text1" w:sz="4" w:space="0"/>
              <w:right w:val="nil"/>
            </w:tcBorders>
            <w:shd w:val="clear" w:color="auto" w:fill="auto"/>
            <w:vAlign w:val="center"/>
          </w:tcPr>
          <w:p w14:paraId="7AD2D85A">
            <w:pPr>
              <w:spacing w:before="26"/>
              <w:ind w:left="105" w:leftChars="50" w:right="105" w:rightChars="50"/>
              <w:rPr>
                <w:rFonts w:hint="eastAsia" w:ascii="宋体" w:hAnsi="宋体" w:eastAsia="宋体" w:cs="宋体"/>
                <w:bCs/>
                <w:sz w:val="18"/>
                <w:szCs w:val="18"/>
                <w:lang w:eastAsia="zh-CN"/>
              </w:rPr>
            </w:pPr>
            <w:r>
              <w:rPr>
                <w:rFonts w:hint="eastAsia" w:ascii="宋体" w:hAnsi="宋体" w:eastAsia="宋体" w:cs="宋体"/>
                <w:bCs/>
                <w:sz w:val="18"/>
                <w:szCs w:val="18"/>
                <w:lang w:eastAsia="zh-CN"/>
              </w:rPr>
              <w:t>有研究称，转移性去势抵抗性前列腺癌中RB1同时出现2个突变与更短的总生存期（OS）相关。另有研究发现，RB1失活突变的局部去势敏感性前列腺癌（L-CSPC）患者的无事件生存期（EFS）更短。TSG（PTEN，TP53，RB1）一个或多个失活突变的L-CSPC患者的EFS较短，转移性CSPC的死亡风险增加。</w:t>
            </w:r>
          </w:p>
        </w:tc>
        <w:tc>
          <w:tcPr>
            <w:tcW w:w="642" w:type="pct"/>
            <w:tcBorders>
              <w:top w:val="single" w:color="000000" w:themeColor="text1" w:sz="4" w:space="0"/>
              <w:left w:val="nil"/>
              <w:bottom w:val="single" w:color="000000" w:themeColor="text1" w:sz="4" w:space="0"/>
            </w:tcBorders>
            <w:shd w:val="clear" w:color="auto" w:fill="auto"/>
            <w:vAlign w:val="center"/>
          </w:tcPr>
          <w:p w14:paraId="25A12F4E">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30928160</w:t>
            </w:r>
          </w:p>
          <w:p w14:paraId="0975BDC3">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30553611</w:t>
            </w:r>
          </w:p>
        </w:tc>
      </w:tr>
      <w:tr w14:paraId="3B71C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tcBorders>
              <w:top w:val="single" w:color="000000" w:themeColor="text1" w:sz="4" w:space="0"/>
              <w:bottom w:val="single" w:color="000000" w:themeColor="text1" w:sz="4" w:space="0"/>
              <w:right w:val="nil"/>
            </w:tcBorders>
            <w:shd w:val="clear" w:color="auto" w:fill="auto"/>
            <w:vAlign w:val="center"/>
          </w:tcPr>
          <w:p w14:paraId="5DD07D3D">
            <w:pPr>
              <w:spacing w:before="26"/>
              <w:jc w:val="center"/>
              <w:rPr>
                <w:rFonts w:hint="eastAsia" w:ascii="宋体" w:hAnsi="宋体" w:eastAsia="宋体" w:cs="宋体"/>
                <w:sz w:val="18"/>
              </w:rPr>
            </w:pPr>
            <w:r>
              <w:rPr>
                <w:rFonts w:hint="eastAsia" w:ascii="宋体" w:hAnsi="宋体" w:eastAsia="宋体" w:cs="宋体"/>
                <w:color w:val="000000" w:themeColor="text1"/>
                <w:sz w:val="18"/>
                <w:szCs w:val="18"/>
                <w:lang w:eastAsia="zh-CN"/>
                <w14:textFill>
                  <w14:solidFill>
                    <w14:schemeClr w14:val="tx1"/>
                  </w14:solidFill>
                </w14:textFill>
              </w:rPr>
              <w:t>TP53</w:t>
            </w:r>
          </w:p>
          <w:p w14:paraId="421FEED1">
            <w:pPr>
              <w:spacing w:before="26"/>
              <w:jc w:val="center"/>
              <w:rPr>
                <w:rFonts w:hint="eastAsia" w:ascii="宋体" w:hAnsi="宋体" w:eastAsia="宋体" w:cs="宋体"/>
                <w:sz w:val="18"/>
                <w:lang w:eastAsia="zh-CN"/>
              </w:rPr>
            </w:pPr>
            <w:r>
              <w:rPr>
                <w:rFonts w:hint="eastAsia" w:ascii="宋体" w:hAnsi="宋体" w:eastAsia="宋体" w:cs="宋体"/>
                <w:sz w:val="18"/>
                <w:szCs w:val="18"/>
                <w:lang w:eastAsia="zh-CN"/>
              </w:rPr>
              <w:t>突变</w:t>
            </w:r>
          </w:p>
        </w:tc>
        <w:tc>
          <w:tcPr>
            <w:tcW w:w="459" w:type="pct"/>
            <w:tcBorders>
              <w:top w:val="single" w:color="000000" w:themeColor="text1" w:sz="4" w:space="0"/>
              <w:left w:val="nil"/>
              <w:bottom w:val="single" w:color="000000" w:themeColor="text1" w:sz="4" w:space="0"/>
              <w:right w:val="nil"/>
            </w:tcBorders>
            <w:shd w:val="clear" w:color="auto" w:fill="auto"/>
            <w:vAlign w:val="center"/>
          </w:tcPr>
          <w:p w14:paraId="0187D290">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前列腺癌</w:t>
            </w:r>
          </w:p>
        </w:tc>
        <w:tc>
          <w:tcPr>
            <w:tcW w:w="460" w:type="pct"/>
            <w:tcBorders>
              <w:top w:val="single" w:color="000000" w:themeColor="text1" w:sz="4" w:space="0"/>
              <w:left w:val="nil"/>
              <w:bottom w:val="single" w:color="000000" w:themeColor="text1" w:sz="4" w:space="0"/>
              <w:right w:val="nil"/>
            </w:tcBorders>
            <w:shd w:val="clear" w:color="auto" w:fill="auto"/>
            <w:vAlign w:val="center"/>
          </w:tcPr>
          <w:p w14:paraId="553E04EE">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up.TP53 }}</w:t>
            </w:r>
          </w:p>
        </w:tc>
        <w:tc>
          <w:tcPr>
            <w:tcW w:w="2977" w:type="pct"/>
            <w:tcBorders>
              <w:top w:val="single" w:color="000000" w:themeColor="text1" w:sz="4" w:space="0"/>
              <w:left w:val="nil"/>
              <w:bottom w:val="single" w:color="000000" w:themeColor="text1" w:sz="4" w:space="0"/>
              <w:right w:val="nil"/>
            </w:tcBorders>
            <w:shd w:val="clear" w:color="auto" w:fill="auto"/>
            <w:vAlign w:val="center"/>
          </w:tcPr>
          <w:p w14:paraId="66F838DB">
            <w:pPr>
              <w:spacing w:before="26"/>
              <w:ind w:left="105" w:leftChars="50" w:right="105" w:rightChars="50"/>
              <w:rPr>
                <w:rFonts w:hint="eastAsia" w:ascii="宋体" w:hAnsi="宋体" w:eastAsia="宋体" w:cs="宋体"/>
                <w:bCs/>
                <w:sz w:val="18"/>
                <w:szCs w:val="18"/>
                <w:lang w:eastAsia="zh-CN"/>
              </w:rPr>
            </w:pPr>
            <w:r>
              <w:rPr>
                <w:rFonts w:hint="eastAsia" w:ascii="宋体" w:hAnsi="宋体" w:eastAsia="宋体" w:cs="宋体"/>
                <w:bCs/>
                <w:sz w:val="18"/>
                <w:szCs w:val="18"/>
                <w:lang w:eastAsia="zh-CN"/>
              </w:rPr>
              <w:t>临床研究提示，TP53突变的前列腺肿瘤患者的预后较差。研究发现TSG（PTEN，TP53，RB1）一个或多个失活突变的局部的去势敏感性前列腺癌（L-CSPC）患者的无事件生存期（EFS）较短，转移性CSPC的死亡风险增加。</w:t>
            </w:r>
          </w:p>
        </w:tc>
        <w:tc>
          <w:tcPr>
            <w:tcW w:w="642" w:type="pct"/>
            <w:tcBorders>
              <w:top w:val="single" w:color="000000" w:themeColor="text1" w:sz="4" w:space="0"/>
              <w:left w:val="nil"/>
              <w:bottom w:val="single" w:color="000000" w:themeColor="text1" w:sz="4" w:space="0"/>
            </w:tcBorders>
            <w:shd w:val="clear" w:color="auto" w:fill="auto"/>
            <w:vAlign w:val="center"/>
          </w:tcPr>
          <w:p w14:paraId="5D46B2E1">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28059767</w:t>
            </w:r>
          </w:p>
          <w:p w14:paraId="65CD23D5">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30553611</w:t>
            </w:r>
          </w:p>
        </w:tc>
      </w:tr>
    </w:tbl>
    <w:p w14:paraId="08CDC0CD">
      <w:pPr>
        <w:spacing w:before="26"/>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{%elif urinaryProstateDisease == </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尿路上皮癌/膀胱癌</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w:t>
      </w:r>
    </w:p>
    <w:tbl>
      <w:tblPr>
        <w:tblStyle w:val="12"/>
        <w:tblW w:w="9938"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12"/>
        <w:gridCol w:w="913"/>
        <w:gridCol w:w="915"/>
        <w:gridCol w:w="5911"/>
        <w:gridCol w:w="1287"/>
      </w:tblGrid>
      <w:tr w14:paraId="664163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59" w:type="pct"/>
            <w:tcBorders>
              <w:top w:val="nil"/>
              <w:bottom w:val="single" w:color="000000" w:themeColor="text1" w:sz="4" w:space="0"/>
              <w:right w:val="nil"/>
            </w:tcBorders>
            <w:shd w:val="clear" w:color="auto" w:fill="00D392"/>
            <w:vAlign w:val="center"/>
          </w:tcPr>
          <w:p w14:paraId="2D2577E3">
            <w:pPr>
              <w:spacing w:line="206" w:lineRule="exact"/>
              <w:jc w:val="center"/>
              <w:rPr>
                <w:rFonts w:hint="eastAsia" w:ascii="宋体" w:hAnsi="宋体" w:eastAsia="宋体" w:cs="宋体"/>
                <w:b/>
                <w:bCs/>
                <w:color w:val="FFFFFF" w:themeColor="background1"/>
                <w:sz w:val="18"/>
                <w:szCs w:val="18"/>
                <w:lang w:eastAsia="zh-CN"/>
                <w14:textFill>
                  <w14:solidFill>
                    <w14:schemeClr w14:val="bg1"/>
                  </w14:solidFill>
                </w14:textFill>
              </w:rPr>
            </w:pPr>
            <w:r>
              <w:rPr>
                <w:rFonts w:hint="eastAsia" w:ascii="宋体" w:hAnsi="宋体" w:eastAsia="宋体" w:cs="宋体"/>
                <w:b/>
                <w:bCs/>
                <w:color w:val="FFFFFF" w:themeColor="background1"/>
                <w:sz w:val="18"/>
                <w:szCs w:val="18"/>
                <w:lang w:eastAsia="zh-CN"/>
                <w14:textFill>
                  <w14:solidFill>
                    <w14:schemeClr w14:val="bg1"/>
                  </w14:solidFill>
                </w14:textFill>
              </w:rPr>
              <w:t>分子标记物</w:t>
            </w:r>
          </w:p>
        </w:tc>
        <w:tc>
          <w:tcPr>
            <w:tcW w:w="459" w:type="pct"/>
            <w:tcBorders>
              <w:top w:val="nil"/>
              <w:left w:val="nil"/>
              <w:bottom w:val="single" w:color="000000" w:themeColor="text1" w:sz="4" w:space="0"/>
              <w:right w:val="nil"/>
            </w:tcBorders>
            <w:shd w:val="clear" w:color="auto" w:fill="00D392"/>
            <w:vAlign w:val="center"/>
          </w:tcPr>
          <w:p w14:paraId="16B065AC">
            <w:pPr>
              <w:spacing w:line="206" w:lineRule="exact"/>
              <w:jc w:val="center"/>
              <w:rPr>
                <w:rFonts w:hint="eastAsia" w:ascii="宋体" w:hAnsi="宋体" w:eastAsia="宋体" w:cs="宋体"/>
                <w:b/>
                <w:bCs/>
                <w:color w:val="FFFFFF" w:themeColor="background1"/>
                <w:sz w:val="18"/>
                <w:szCs w:val="18"/>
                <w14:textFill>
                  <w14:solidFill>
                    <w14:schemeClr w14:val="bg1"/>
                  </w14:solidFill>
                </w14:textFill>
              </w:rPr>
            </w:pPr>
            <w:r>
              <w:rPr>
                <w:rFonts w:hint="eastAsia" w:ascii="宋体" w:hAnsi="宋体" w:eastAsia="宋体" w:cs="宋体"/>
                <w:b/>
                <w:bCs/>
                <w:color w:val="FFFFFF" w:themeColor="background1"/>
                <w:sz w:val="18"/>
                <w:szCs w:val="18"/>
                <w:lang w:eastAsia="zh-CN"/>
                <w14:textFill>
                  <w14:solidFill>
                    <w14:schemeClr w14:val="bg1"/>
                  </w14:solidFill>
                </w14:textFill>
              </w:rPr>
              <w:t>癌种大类</w:t>
            </w:r>
          </w:p>
        </w:tc>
        <w:tc>
          <w:tcPr>
            <w:tcW w:w="460" w:type="pct"/>
            <w:tcBorders>
              <w:top w:val="nil"/>
              <w:left w:val="nil"/>
              <w:bottom w:val="single" w:color="000000" w:themeColor="text1" w:sz="4" w:space="0"/>
              <w:right w:val="nil"/>
            </w:tcBorders>
            <w:shd w:val="clear" w:color="auto" w:fill="00D392"/>
            <w:vAlign w:val="center"/>
          </w:tcPr>
          <w:p w14:paraId="198ED70A">
            <w:pPr>
              <w:spacing w:line="206" w:lineRule="exact"/>
              <w:jc w:val="center"/>
              <w:rPr>
                <w:rFonts w:hint="eastAsia" w:ascii="宋体" w:hAnsi="宋体" w:eastAsia="宋体" w:cs="宋体"/>
                <w:b/>
                <w:bCs/>
                <w:color w:val="FFFFFF" w:themeColor="background1"/>
                <w:sz w:val="18"/>
                <w:szCs w:val="18"/>
                <w:lang w:eastAsia="zh-CN"/>
                <w14:textFill>
                  <w14:solidFill>
                    <w14:schemeClr w14:val="bg1"/>
                  </w14:solidFill>
                </w14:textFill>
              </w:rPr>
            </w:pPr>
            <w:r>
              <w:rPr>
                <w:rFonts w:hint="eastAsia" w:ascii="宋体" w:hAnsi="宋体" w:eastAsia="宋体" w:cs="宋体"/>
                <w:b/>
                <w:bCs/>
                <w:color w:val="FFFFFF" w:themeColor="background1"/>
                <w:sz w:val="18"/>
                <w:szCs w:val="18"/>
                <w:lang w:eastAsia="zh-CN"/>
                <w14:textFill>
                  <w14:solidFill>
                    <w14:schemeClr w14:val="bg1"/>
                  </w14:solidFill>
                </w14:textFill>
              </w:rPr>
              <w:t>检测结果</w:t>
            </w:r>
          </w:p>
        </w:tc>
        <w:tc>
          <w:tcPr>
            <w:tcW w:w="2972" w:type="pct"/>
            <w:tcBorders>
              <w:top w:val="nil"/>
              <w:left w:val="nil"/>
              <w:bottom w:val="single" w:color="000000" w:themeColor="text1" w:sz="4" w:space="0"/>
              <w:right w:val="nil"/>
            </w:tcBorders>
            <w:shd w:val="clear" w:color="auto" w:fill="00D392"/>
            <w:vAlign w:val="center"/>
          </w:tcPr>
          <w:p w14:paraId="04BCB5B3">
            <w:pPr>
              <w:spacing w:line="204" w:lineRule="exact"/>
              <w:jc w:val="center"/>
              <w:rPr>
                <w:rFonts w:hint="eastAsia" w:ascii="宋体" w:hAnsi="宋体" w:eastAsia="宋体" w:cs="宋体"/>
                <w:color w:val="FFFFFF" w:themeColor="background1"/>
                <w:sz w:val="18"/>
                <w:szCs w:val="18"/>
                <w:lang w:eastAsia="zh-CN"/>
                <w14:textFill>
                  <w14:solidFill>
                    <w14:schemeClr w14:val="bg1"/>
                  </w14:solidFill>
                </w14:textFill>
              </w:rPr>
            </w:pPr>
            <w:r>
              <w:rPr>
                <w:rFonts w:hint="eastAsia" w:ascii="宋体" w:hAnsi="宋体" w:eastAsia="宋体" w:cs="宋体"/>
                <w:b/>
                <w:bCs/>
                <w:color w:val="FFFFFF" w:themeColor="background1"/>
                <w:sz w:val="18"/>
                <w:szCs w:val="18"/>
                <w:lang w:eastAsia="zh-CN"/>
                <w14:textFill>
                  <w14:solidFill>
                    <w14:schemeClr w14:val="bg1"/>
                  </w14:solidFill>
                </w14:textFill>
              </w:rPr>
              <w:t>预后相关性</w:t>
            </w:r>
          </w:p>
        </w:tc>
        <w:tc>
          <w:tcPr>
            <w:tcW w:w="647" w:type="pct"/>
            <w:tcBorders>
              <w:top w:val="nil"/>
              <w:left w:val="nil"/>
              <w:bottom w:val="single" w:color="000000" w:themeColor="text1" w:sz="4" w:space="0"/>
            </w:tcBorders>
            <w:shd w:val="clear" w:color="auto" w:fill="00D392"/>
            <w:vAlign w:val="center"/>
          </w:tcPr>
          <w:p w14:paraId="041B4DEF">
            <w:pPr>
              <w:spacing w:line="204" w:lineRule="exact"/>
              <w:jc w:val="center"/>
              <w:rPr>
                <w:rFonts w:hint="eastAsia" w:ascii="宋体" w:hAnsi="宋体" w:eastAsia="宋体" w:cs="宋体"/>
                <w:color w:val="FFFFFF" w:themeColor="background1"/>
                <w:sz w:val="18"/>
                <w:szCs w:val="18"/>
                <w:lang w:eastAsia="zh-CN"/>
                <w14:textFill>
                  <w14:solidFill>
                    <w14:schemeClr w14:val="bg1"/>
                  </w14:solidFill>
                </w14:textFill>
              </w:rPr>
            </w:pPr>
            <w:r>
              <w:rPr>
                <w:rFonts w:hint="eastAsia" w:ascii="宋体" w:hAnsi="宋体" w:eastAsia="宋体" w:cs="宋体"/>
                <w:b/>
                <w:bCs/>
                <w:color w:val="FFFFFF" w:themeColor="background1"/>
                <w:sz w:val="18"/>
                <w:szCs w:val="18"/>
                <w:lang w:eastAsia="zh-CN"/>
                <w14:textFill>
                  <w14:solidFill>
                    <w14:schemeClr w14:val="bg1"/>
                  </w14:solidFill>
                </w14:textFill>
              </w:rPr>
              <w:t>参考依据</w:t>
            </w:r>
          </w:p>
        </w:tc>
      </w:tr>
      <w:tr w14:paraId="54EADC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tcBorders>
              <w:top w:val="single" w:color="000000" w:themeColor="text1" w:sz="4" w:space="0"/>
              <w:bottom w:val="single" w:color="000000" w:themeColor="text1" w:sz="4" w:space="0"/>
              <w:right w:val="nil"/>
            </w:tcBorders>
            <w:shd w:val="clear" w:color="auto" w:fill="auto"/>
            <w:vAlign w:val="center"/>
          </w:tcPr>
          <w:p w14:paraId="0C2A9876">
            <w:pPr>
              <w:spacing w:before="26"/>
              <w:jc w:val="center"/>
              <w:rPr>
                <w:rFonts w:hint="eastAsia" w:ascii="宋体" w:hAnsi="宋体" w:eastAsia="宋体" w:cs="宋体"/>
                <w:sz w:val="18"/>
              </w:rPr>
            </w:pPr>
            <w:r>
              <w:rPr>
                <w:rFonts w:hint="eastAsia" w:ascii="宋体" w:hAnsi="宋体" w:eastAsia="宋体" w:cs="宋体"/>
                <w:color w:val="000000" w:themeColor="text1"/>
                <w:sz w:val="18"/>
                <w:szCs w:val="18"/>
                <w:lang w:eastAsia="zh-CN"/>
                <w14:textFill>
                  <w14:solidFill>
                    <w14:schemeClr w14:val="tx1"/>
                  </w14:solidFill>
                </w14:textFill>
              </w:rPr>
              <w:t>AKT1</w:t>
            </w:r>
          </w:p>
          <w:p w14:paraId="4984DB91">
            <w:pPr>
              <w:spacing w:before="26"/>
              <w:jc w:val="center"/>
              <w:rPr>
                <w:rFonts w:hint="eastAsia" w:ascii="宋体" w:hAnsi="宋体" w:eastAsia="宋体" w:cs="宋体"/>
                <w:sz w:val="18"/>
                <w:lang w:eastAsia="zh-CN"/>
              </w:rPr>
            </w:pPr>
            <w:r>
              <w:rPr>
                <w:rFonts w:hint="eastAsia" w:ascii="宋体" w:hAnsi="宋体" w:eastAsia="宋体" w:cs="宋体"/>
                <w:sz w:val="18"/>
                <w:szCs w:val="18"/>
                <w:lang w:eastAsia="zh-CN"/>
              </w:rPr>
              <w:t>突变</w:t>
            </w:r>
          </w:p>
        </w:tc>
        <w:tc>
          <w:tcPr>
            <w:tcW w:w="459" w:type="pct"/>
            <w:tcBorders>
              <w:top w:val="single" w:color="000000" w:themeColor="text1" w:sz="4" w:space="0"/>
              <w:left w:val="nil"/>
              <w:bottom w:val="single" w:color="000000" w:themeColor="text1" w:sz="4" w:space="0"/>
              <w:right w:val="nil"/>
            </w:tcBorders>
            <w:shd w:val="clear" w:color="auto" w:fill="auto"/>
            <w:vAlign w:val="center"/>
          </w:tcPr>
          <w:p w14:paraId="3AB551AA">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尿路上皮癌/膀胱癌</w:t>
            </w:r>
          </w:p>
        </w:tc>
        <w:tc>
          <w:tcPr>
            <w:tcW w:w="460" w:type="pct"/>
            <w:tcBorders>
              <w:top w:val="single" w:color="000000" w:themeColor="text1" w:sz="4" w:space="0"/>
              <w:left w:val="nil"/>
              <w:bottom w:val="single" w:color="000000" w:themeColor="text1" w:sz="4" w:space="0"/>
              <w:right w:val="nil"/>
            </w:tcBorders>
            <w:shd w:val="clear" w:color="auto" w:fill="auto"/>
            <w:vAlign w:val="center"/>
          </w:tcPr>
          <w:p w14:paraId="7E541730">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up.AKT1 }}</w:t>
            </w:r>
          </w:p>
        </w:tc>
        <w:tc>
          <w:tcPr>
            <w:tcW w:w="2972" w:type="pct"/>
            <w:tcBorders>
              <w:top w:val="single" w:color="000000" w:themeColor="text1" w:sz="4" w:space="0"/>
              <w:left w:val="nil"/>
              <w:bottom w:val="single" w:color="000000" w:themeColor="text1" w:sz="4" w:space="0"/>
              <w:right w:val="nil"/>
            </w:tcBorders>
            <w:shd w:val="clear" w:color="auto" w:fill="auto"/>
            <w:vAlign w:val="center"/>
          </w:tcPr>
          <w:p w14:paraId="2DE51E23">
            <w:pPr>
              <w:keepNext w:val="0"/>
              <w:keepLines w:val="0"/>
              <w:pageBreakBefore w:val="0"/>
              <w:widowControl w:val="0"/>
              <w:kinsoku/>
              <w:wordWrap/>
              <w:overflowPunct/>
              <w:topLinePunct w:val="0"/>
              <w:autoSpaceDE/>
              <w:autoSpaceDN/>
              <w:bidi w:val="0"/>
              <w:adjustRightInd/>
              <w:snapToGrid w:val="0"/>
              <w:spacing w:line="192" w:lineRule="auto"/>
              <w:ind w:left="84" w:leftChars="40" w:right="84" w:rightChars="40"/>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研究发现，携带与PI3K/Akt 通路相关的PIK3CA，PTEN，AKT1，TSC1，TSC2基因突变的尿路上皮癌患者，预后可能较好。</w:t>
            </w:r>
          </w:p>
        </w:tc>
        <w:tc>
          <w:tcPr>
            <w:tcW w:w="647" w:type="pct"/>
            <w:tcBorders>
              <w:top w:val="single" w:color="000000" w:themeColor="text1" w:sz="4" w:space="0"/>
              <w:left w:val="nil"/>
              <w:bottom w:val="single" w:color="000000" w:themeColor="text1" w:sz="4" w:space="0"/>
            </w:tcBorders>
            <w:shd w:val="clear" w:color="auto" w:fill="auto"/>
            <w:vAlign w:val="center"/>
          </w:tcPr>
          <w:p w14:paraId="0E2B741E">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25092538</w:t>
            </w:r>
          </w:p>
        </w:tc>
      </w:tr>
      <w:tr w14:paraId="06BB77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tcBorders>
              <w:top w:val="single" w:color="000000" w:themeColor="text1" w:sz="4" w:space="0"/>
              <w:bottom w:val="single" w:color="000000" w:themeColor="text1" w:sz="4" w:space="0"/>
              <w:right w:val="nil"/>
            </w:tcBorders>
            <w:shd w:val="clear" w:color="auto" w:fill="auto"/>
            <w:vAlign w:val="center"/>
          </w:tcPr>
          <w:p w14:paraId="7E60D8EF">
            <w:pPr>
              <w:spacing w:before="26"/>
              <w:jc w:val="center"/>
              <w:rPr>
                <w:rFonts w:hint="eastAsia" w:ascii="宋体" w:hAnsi="宋体" w:eastAsia="宋体" w:cs="宋体"/>
                <w:sz w:val="18"/>
              </w:rPr>
            </w:pPr>
            <w:r>
              <w:rPr>
                <w:rFonts w:hint="eastAsia" w:ascii="宋体" w:hAnsi="宋体" w:eastAsia="宋体" w:cs="宋体"/>
                <w:color w:val="000000" w:themeColor="text1"/>
                <w:sz w:val="18"/>
                <w:szCs w:val="18"/>
                <w:lang w:eastAsia="zh-CN"/>
                <w14:textFill>
                  <w14:solidFill>
                    <w14:schemeClr w14:val="tx1"/>
                  </w14:solidFill>
                </w14:textFill>
              </w:rPr>
              <w:t>ARID1A</w:t>
            </w:r>
          </w:p>
          <w:p w14:paraId="2D259A88">
            <w:pPr>
              <w:spacing w:before="26"/>
              <w:jc w:val="center"/>
              <w:rPr>
                <w:rFonts w:hint="eastAsia" w:ascii="宋体" w:hAnsi="宋体" w:eastAsia="宋体" w:cs="宋体"/>
                <w:sz w:val="18"/>
                <w:lang w:eastAsia="zh-CN"/>
              </w:rPr>
            </w:pPr>
            <w:r>
              <w:rPr>
                <w:rFonts w:hint="eastAsia" w:ascii="宋体" w:hAnsi="宋体" w:eastAsia="宋体" w:cs="宋体"/>
                <w:sz w:val="18"/>
                <w:szCs w:val="18"/>
                <w:lang w:eastAsia="zh-CN"/>
              </w:rPr>
              <w:t>突变</w:t>
            </w:r>
          </w:p>
        </w:tc>
        <w:tc>
          <w:tcPr>
            <w:tcW w:w="459" w:type="pct"/>
            <w:tcBorders>
              <w:top w:val="single" w:color="000000" w:themeColor="text1" w:sz="4" w:space="0"/>
              <w:left w:val="nil"/>
              <w:bottom w:val="single" w:color="000000" w:themeColor="text1" w:sz="4" w:space="0"/>
              <w:right w:val="nil"/>
            </w:tcBorders>
            <w:shd w:val="clear" w:color="auto" w:fill="auto"/>
            <w:vAlign w:val="center"/>
          </w:tcPr>
          <w:p w14:paraId="4EF23F39">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尿路上皮癌/膀胱癌</w:t>
            </w:r>
          </w:p>
        </w:tc>
        <w:tc>
          <w:tcPr>
            <w:tcW w:w="460" w:type="pct"/>
            <w:tcBorders>
              <w:top w:val="single" w:color="000000" w:themeColor="text1" w:sz="4" w:space="0"/>
              <w:left w:val="nil"/>
              <w:bottom w:val="single" w:color="000000" w:themeColor="text1" w:sz="4" w:space="0"/>
              <w:right w:val="nil"/>
            </w:tcBorders>
            <w:shd w:val="clear" w:color="auto" w:fill="auto"/>
            <w:vAlign w:val="center"/>
          </w:tcPr>
          <w:p w14:paraId="260ED94D">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up.ARID1A }}</w:t>
            </w:r>
          </w:p>
        </w:tc>
        <w:tc>
          <w:tcPr>
            <w:tcW w:w="2972" w:type="pct"/>
            <w:tcBorders>
              <w:top w:val="single" w:color="000000" w:themeColor="text1" w:sz="4" w:space="0"/>
              <w:left w:val="nil"/>
              <w:bottom w:val="single" w:color="000000" w:themeColor="text1" w:sz="4" w:space="0"/>
              <w:right w:val="nil"/>
            </w:tcBorders>
            <w:shd w:val="clear" w:color="auto" w:fill="auto"/>
            <w:vAlign w:val="center"/>
          </w:tcPr>
          <w:p w14:paraId="2F85D960">
            <w:pPr>
              <w:keepNext w:val="0"/>
              <w:keepLines w:val="0"/>
              <w:pageBreakBefore w:val="0"/>
              <w:widowControl w:val="0"/>
              <w:kinsoku/>
              <w:wordWrap/>
              <w:overflowPunct/>
              <w:topLinePunct w:val="0"/>
              <w:autoSpaceDE/>
              <w:autoSpaceDN/>
              <w:bidi w:val="0"/>
              <w:adjustRightInd/>
              <w:snapToGrid w:val="0"/>
              <w:spacing w:line="192" w:lineRule="auto"/>
              <w:ind w:left="84" w:leftChars="40" w:right="84" w:rightChars="40"/>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有研究称，在有或没有辅助膀胱内治疗的100例患者接受TUR治疗组中，ARID1A 突变与肿瘤复发相关（HR=3.14, p=0.002）。</w:t>
            </w:r>
          </w:p>
        </w:tc>
        <w:tc>
          <w:tcPr>
            <w:tcW w:w="647" w:type="pct"/>
            <w:tcBorders>
              <w:top w:val="single" w:color="000000" w:themeColor="text1" w:sz="4" w:space="0"/>
              <w:left w:val="nil"/>
              <w:bottom w:val="single" w:color="000000" w:themeColor="text1" w:sz="4" w:space="0"/>
            </w:tcBorders>
            <w:shd w:val="clear" w:color="auto" w:fill="auto"/>
            <w:vAlign w:val="center"/>
          </w:tcPr>
          <w:p w14:paraId="2876A426">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28583311</w:t>
            </w:r>
          </w:p>
        </w:tc>
      </w:tr>
      <w:tr w14:paraId="5721C7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tcBorders>
              <w:top w:val="single" w:color="000000" w:themeColor="text1" w:sz="4" w:space="0"/>
              <w:bottom w:val="single" w:color="000000" w:themeColor="text1" w:sz="4" w:space="0"/>
              <w:right w:val="nil"/>
            </w:tcBorders>
            <w:shd w:val="clear" w:color="auto" w:fill="auto"/>
            <w:vAlign w:val="center"/>
          </w:tcPr>
          <w:p w14:paraId="5C976854">
            <w:pPr>
              <w:spacing w:before="26"/>
              <w:jc w:val="center"/>
              <w:rPr>
                <w:rFonts w:hint="eastAsia" w:ascii="宋体" w:hAnsi="宋体" w:eastAsia="宋体" w:cs="宋体"/>
                <w:sz w:val="18"/>
              </w:rPr>
            </w:pPr>
            <w:r>
              <w:rPr>
                <w:rFonts w:hint="eastAsia" w:ascii="宋体" w:hAnsi="宋体" w:eastAsia="宋体" w:cs="宋体"/>
                <w:color w:val="000000" w:themeColor="text1"/>
                <w:sz w:val="18"/>
                <w:szCs w:val="18"/>
                <w:lang w:eastAsia="zh-CN"/>
                <w14:textFill>
                  <w14:solidFill>
                    <w14:schemeClr w14:val="tx1"/>
                  </w14:solidFill>
                </w14:textFill>
              </w:rPr>
              <w:t>ATM</w:t>
            </w:r>
          </w:p>
          <w:p w14:paraId="5CE5AA1F">
            <w:pPr>
              <w:spacing w:before="26"/>
              <w:jc w:val="center"/>
              <w:rPr>
                <w:rFonts w:hint="eastAsia" w:ascii="宋体" w:hAnsi="宋体" w:eastAsia="宋体" w:cs="宋体"/>
                <w:sz w:val="18"/>
                <w:lang w:eastAsia="zh-CN"/>
              </w:rPr>
            </w:pPr>
            <w:r>
              <w:rPr>
                <w:rFonts w:hint="eastAsia" w:ascii="宋体" w:hAnsi="宋体" w:eastAsia="宋体" w:cs="宋体"/>
                <w:sz w:val="18"/>
                <w:szCs w:val="18"/>
                <w:lang w:eastAsia="zh-CN"/>
              </w:rPr>
              <w:t>体系突变</w:t>
            </w:r>
          </w:p>
        </w:tc>
        <w:tc>
          <w:tcPr>
            <w:tcW w:w="459" w:type="pct"/>
            <w:tcBorders>
              <w:top w:val="single" w:color="000000" w:themeColor="text1" w:sz="4" w:space="0"/>
              <w:left w:val="nil"/>
              <w:bottom w:val="single" w:color="000000" w:themeColor="text1" w:sz="4" w:space="0"/>
              <w:right w:val="nil"/>
            </w:tcBorders>
            <w:shd w:val="clear" w:color="auto" w:fill="auto"/>
            <w:vAlign w:val="center"/>
          </w:tcPr>
          <w:p w14:paraId="75854689">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尿路上皮癌/膀胱癌</w:t>
            </w:r>
          </w:p>
        </w:tc>
        <w:tc>
          <w:tcPr>
            <w:tcW w:w="937" w:type="dxa"/>
            <w:tcBorders>
              <w:top w:val="single" w:color="000000" w:themeColor="text1" w:sz="4" w:space="0"/>
              <w:left w:val="nil"/>
              <w:bottom w:val="single" w:color="000000" w:themeColor="text1" w:sz="4" w:space="0"/>
              <w:right w:val="nil"/>
            </w:tcBorders>
            <w:shd w:val="clear" w:color="auto" w:fill="auto"/>
            <w:vAlign w:val="center"/>
          </w:tcPr>
          <w:p w14:paraId="7D8BEBA4">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up.ATM }}</w:t>
            </w:r>
          </w:p>
        </w:tc>
        <w:tc>
          <w:tcPr>
            <w:tcW w:w="2972" w:type="pct"/>
            <w:tcBorders>
              <w:top w:val="single" w:color="000000" w:themeColor="text1" w:sz="4" w:space="0"/>
              <w:left w:val="nil"/>
              <w:bottom w:val="single" w:color="000000" w:themeColor="text1" w:sz="4" w:space="0"/>
              <w:right w:val="nil"/>
            </w:tcBorders>
            <w:shd w:val="clear" w:color="auto" w:fill="auto"/>
            <w:vAlign w:val="center"/>
          </w:tcPr>
          <w:p w14:paraId="54A8D6F2">
            <w:pPr>
              <w:keepNext w:val="0"/>
              <w:keepLines w:val="0"/>
              <w:pageBreakBefore w:val="0"/>
              <w:widowControl w:val="0"/>
              <w:kinsoku/>
              <w:wordWrap/>
              <w:overflowPunct/>
              <w:topLinePunct w:val="0"/>
              <w:autoSpaceDE/>
              <w:autoSpaceDN/>
              <w:bidi w:val="0"/>
              <w:adjustRightInd/>
              <w:snapToGrid w:val="0"/>
              <w:spacing w:line="192" w:lineRule="auto"/>
              <w:ind w:left="84" w:leftChars="40" w:right="84" w:rightChars="40"/>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研究提示，携带 ATM，ERCC2，FANCD2，PALB2，BRCA1，BRCA2体细胞突变的肌层浸润性膀胱癌患者早期治疗后的复发风险较低。</w:t>
            </w:r>
          </w:p>
        </w:tc>
        <w:tc>
          <w:tcPr>
            <w:tcW w:w="647" w:type="pct"/>
            <w:tcBorders>
              <w:top w:val="single" w:color="000000" w:themeColor="text1" w:sz="4" w:space="0"/>
              <w:left w:val="nil"/>
              <w:bottom w:val="single" w:color="000000" w:themeColor="text1" w:sz="4" w:space="0"/>
            </w:tcBorders>
            <w:shd w:val="clear" w:color="auto" w:fill="auto"/>
            <w:vAlign w:val="center"/>
          </w:tcPr>
          <w:p w14:paraId="63A6269D">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25316812</w:t>
            </w:r>
          </w:p>
        </w:tc>
      </w:tr>
      <w:tr w14:paraId="1FD2C1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tcBorders>
              <w:top w:val="single" w:color="000000" w:themeColor="text1" w:sz="4" w:space="0"/>
              <w:bottom w:val="single" w:color="000000" w:themeColor="text1" w:sz="4" w:space="0"/>
              <w:right w:val="nil"/>
            </w:tcBorders>
            <w:shd w:val="clear" w:color="auto" w:fill="auto"/>
            <w:vAlign w:val="center"/>
          </w:tcPr>
          <w:p w14:paraId="1039CEF8">
            <w:pPr>
              <w:spacing w:before="26"/>
              <w:jc w:val="center"/>
              <w:rPr>
                <w:rFonts w:hint="eastAsia" w:ascii="宋体" w:hAnsi="宋体" w:eastAsia="宋体" w:cs="宋体"/>
                <w:sz w:val="18"/>
              </w:rPr>
            </w:pPr>
            <w:r>
              <w:rPr>
                <w:rFonts w:hint="eastAsia" w:ascii="宋体" w:hAnsi="宋体" w:eastAsia="宋体" w:cs="宋体"/>
                <w:color w:val="000000" w:themeColor="text1"/>
                <w:sz w:val="18"/>
                <w:szCs w:val="18"/>
                <w:lang w:eastAsia="zh-CN"/>
                <w14:textFill>
                  <w14:solidFill>
                    <w14:schemeClr w14:val="tx1"/>
                  </w14:solidFill>
                </w14:textFill>
              </w:rPr>
              <w:t>BRCA1</w:t>
            </w:r>
          </w:p>
          <w:p w14:paraId="240EB460">
            <w:pPr>
              <w:spacing w:before="26"/>
              <w:jc w:val="center"/>
              <w:rPr>
                <w:rFonts w:hint="eastAsia" w:ascii="宋体" w:hAnsi="宋体" w:eastAsia="宋体" w:cs="宋体"/>
                <w:sz w:val="18"/>
                <w:lang w:eastAsia="zh-CN"/>
              </w:rPr>
            </w:pPr>
            <w:r>
              <w:rPr>
                <w:rFonts w:hint="eastAsia" w:ascii="宋体" w:hAnsi="宋体" w:eastAsia="宋体" w:cs="宋体"/>
                <w:sz w:val="18"/>
                <w:szCs w:val="18"/>
                <w:lang w:eastAsia="zh-CN"/>
              </w:rPr>
              <w:t>体系突变</w:t>
            </w:r>
          </w:p>
        </w:tc>
        <w:tc>
          <w:tcPr>
            <w:tcW w:w="459" w:type="pct"/>
            <w:tcBorders>
              <w:top w:val="single" w:color="000000" w:themeColor="text1" w:sz="4" w:space="0"/>
              <w:left w:val="nil"/>
              <w:bottom w:val="single" w:color="000000" w:themeColor="text1" w:sz="4" w:space="0"/>
              <w:right w:val="nil"/>
            </w:tcBorders>
            <w:shd w:val="clear" w:color="auto" w:fill="auto"/>
            <w:vAlign w:val="center"/>
          </w:tcPr>
          <w:p w14:paraId="6A653444">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尿路上皮癌/膀胱癌</w:t>
            </w:r>
          </w:p>
        </w:tc>
        <w:tc>
          <w:tcPr>
            <w:tcW w:w="937" w:type="dxa"/>
            <w:tcBorders>
              <w:top w:val="single" w:color="000000" w:themeColor="text1" w:sz="4" w:space="0"/>
              <w:left w:val="nil"/>
              <w:bottom w:val="single" w:color="000000" w:themeColor="text1" w:sz="4" w:space="0"/>
              <w:right w:val="nil"/>
            </w:tcBorders>
            <w:shd w:val="clear" w:color="auto" w:fill="auto"/>
            <w:vAlign w:val="center"/>
          </w:tcPr>
          <w:p w14:paraId="09C57FC2">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up.BRCA1 }}</w:t>
            </w:r>
          </w:p>
        </w:tc>
        <w:tc>
          <w:tcPr>
            <w:tcW w:w="2972" w:type="pct"/>
            <w:tcBorders>
              <w:top w:val="single" w:color="000000" w:themeColor="text1" w:sz="4" w:space="0"/>
              <w:left w:val="nil"/>
              <w:bottom w:val="single" w:color="000000" w:themeColor="text1" w:sz="4" w:space="0"/>
              <w:right w:val="nil"/>
            </w:tcBorders>
            <w:shd w:val="clear" w:color="auto" w:fill="auto"/>
            <w:vAlign w:val="center"/>
          </w:tcPr>
          <w:p w14:paraId="12CA93CC">
            <w:pPr>
              <w:keepNext w:val="0"/>
              <w:keepLines w:val="0"/>
              <w:pageBreakBefore w:val="0"/>
              <w:widowControl w:val="0"/>
              <w:kinsoku/>
              <w:wordWrap/>
              <w:overflowPunct/>
              <w:topLinePunct w:val="0"/>
              <w:autoSpaceDE/>
              <w:autoSpaceDN/>
              <w:bidi w:val="0"/>
              <w:adjustRightInd/>
              <w:snapToGrid w:val="0"/>
              <w:spacing w:line="192" w:lineRule="auto"/>
              <w:ind w:left="84" w:leftChars="40" w:right="84" w:rightChars="40"/>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研究提示，携带 ATM，ERCC2，FANCD2，PALB2，BRCA1，BRCA2体细胞突变的肌层浸润性膀胱癌患者早期治疗后的复发风险较低。</w:t>
            </w:r>
          </w:p>
        </w:tc>
        <w:tc>
          <w:tcPr>
            <w:tcW w:w="647" w:type="pct"/>
            <w:tcBorders>
              <w:top w:val="single" w:color="000000" w:themeColor="text1" w:sz="4" w:space="0"/>
              <w:left w:val="nil"/>
              <w:bottom w:val="single" w:color="000000" w:themeColor="text1" w:sz="4" w:space="0"/>
            </w:tcBorders>
            <w:shd w:val="clear" w:color="auto" w:fill="auto"/>
            <w:vAlign w:val="center"/>
          </w:tcPr>
          <w:p w14:paraId="4FA0504A">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25316812</w:t>
            </w:r>
          </w:p>
        </w:tc>
      </w:tr>
      <w:tr w14:paraId="36FBA3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tcBorders>
              <w:top w:val="single" w:color="000000" w:themeColor="text1" w:sz="4" w:space="0"/>
              <w:bottom w:val="single" w:color="000000" w:themeColor="text1" w:sz="4" w:space="0"/>
              <w:right w:val="nil"/>
            </w:tcBorders>
            <w:shd w:val="clear" w:color="auto" w:fill="auto"/>
            <w:vAlign w:val="center"/>
          </w:tcPr>
          <w:p w14:paraId="2CE33676">
            <w:pPr>
              <w:spacing w:before="26"/>
              <w:jc w:val="center"/>
              <w:rPr>
                <w:rFonts w:hint="eastAsia" w:ascii="宋体" w:hAnsi="宋体" w:eastAsia="宋体" w:cs="宋体"/>
                <w:sz w:val="18"/>
              </w:rPr>
            </w:pPr>
            <w:r>
              <w:rPr>
                <w:rFonts w:hint="eastAsia" w:ascii="宋体" w:hAnsi="宋体" w:eastAsia="宋体" w:cs="宋体"/>
                <w:color w:val="000000" w:themeColor="text1"/>
                <w:sz w:val="18"/>
                <w:szCs w:val="18"/>
                <w:lang w:eastAsia="zh-CN"/>
                <w14:textFill>
                  <w14:solidFill>
                    <w14:schemeClr w14:val="tx1"/>
                  </w14:solidFill>
                </w14:textFill>
              </w:rPr>
              <w:t>BRCA2</w:t>
            </w:r>
          </w:p>
          <w:p w14:paraId="4B179F75">
            <w:pPr>
              <w:spacing w:before="26"/>
              <w:jc w:val="center"/>
              <w:rPr>
                <w:rFonts w:hint="eastAsia" w:ascii="宋体" w:hAnsi="宋体" w:eastAsia="宋体" w:cs="宋体"/>
                <w:sz w:val="18"/>
                <w:lang w:eastAsia="zh-CN"/>
              </w:rPr>
            </w:pPr>
            <w:r>
              <w:rPr>
                <w:rFonts w:hint="eastAsia" w:ascii="宋体" w:hAnsi="宋体" w:eastAsia="宋体" w:cs="宋体"/>
                <w:sz w:val="18"/>
                <w:szCs w:val="18"/>
                <w:lang w:eastAsia="zh-CN"/>
              </w:rPr>
              <w:t>体系突变</w:t>
            </w:r>
          </w:p>
        </w:tc>
        <w:tc>
          <w:tcPr>
            <w:tcW w:w="459" w:type="pct"/>
            <w:tcBorders>
              <w:top w:val="single" w:color="000000" w:themeColor="text1" w:sz="4" w:space="0"/>
              <w:left w:val="nil"/>
              <w:bottom w:val="single" w:color="000000" w:themeColor="text1" w:sz="4" w:space="0"/>
              <w:right w:val="nil"/>
            </w:tcBorders>
            <w:shd w:val="clear" w:color="auto" w:fill="auto"/>
            <w:vAlign w:val="center"/>
          </w:tcPr>
          <w:p w14:paraId="3D361D44">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尿路上皮癌/膀胱癌</w:t>
            </w:r>
          </w:p>
        </w:tc>
        <w:tc>
          <w:tcPr>
            <w:tcW w:w="937" w:type="dxa"/>
            <w:tcBorders>
              <w:top w:val="single" w:color="000000" w:themeColor="text1" w:sz="4" w:space="0"/>
              <w:left w:val="nil"/>
              <w:bottom w:val="single" w:color="000000" w:themeColor="text1" w:sz="4" w:space="0"/>
              <w:right w:val="nil"/>
            </w:tcBorders>
            <w:shd w:val="clear" w:color="auto" w:fill="auto"/>
            <w:vAlign w:val="center"/>
          </w:tcPr>
          <w:p w14:paraId="5125AB16">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up.BRCA2 }}</w:t>
            </w:r>
          </w:p>
        </w:tc>
        <w:tc>
          <w:tcPr>
            <w:tcW w:w="2972" w:type="pct"/>
            <w:tcBorders>
              <w:top w:val="single" w:color="000000" w:themeColor="text1" w:sz="4" w:space="0"/>
              <w:left w:val="nil"/>
              <w:bottom w:val="single" w:color="000000" w:themeColor="text1" w:sz="4" w:space="0"/>
              <w:right w:val="nil"/>
            </w:tcBorders>
            <w:shd w:val="clear" w:color="auto" w:fill="auto"/>
            <w:vAlign w:val="center"/>
          </w:tcPr>
          <w:p w14:paraId="29063A9A">
            <w:pPr>
              <w:keepNext w:val="0"/>
              <w:keepLines w:val="0"/>
              <w:pageBreakBefore w:val="0"/>
              <w:widowControl w:val="0"/>
              <w:kinsoku/>
              <w:wordWrap/>
              <w:overflowPunct/>
              <w:topLinePunct w:val="0"/>
              <w:autoSpaceDE/>
              <w:autoSpaceDN/>
              <w:bidi w:val="0"/>
              <w:adjustRightInd/>
              <w:snapToGrid w:val="0"/>
              <w:spacing w:line="192" w:lineRule="auto"/>
              <w:ind w:left="84" w:leftChars="40" w:right="84" w:rightChars="40"/>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研究提示，携带 ATM，ERCC2，FANCD2，PALB2，BRCA1，BRCA2体细胞突变的肌层浸润性膀胱癌患者早期治疗后的复发风险较低。</w:t>
            </w:r>
          </w:p>
        </w:tc>
        <w:tc>
          <w:tcPr>
            <w:tcW w:w="647" w:type="pct"/>
            <w:tcBorders>
              <w:top w:val="single" w:color="000000" w:themeColor="text1" w:sz="4" w:space="0"/>
              <w:left w:val="nil"/>
              <w:bottom w:val="single" w:color="000000" w:themeColor="text1" w:sz="4" w:space="0"/>
            </w:tcBorders>
            <w:shd w:val="clear" w:color="auto" w:fill="auto"/>
            <w:vAlign w:val="center"/>
          </w:tcPr>
          <w:p w14:paraId="7676C8D7">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25316812</w:t>
            </w:r>
          </w:p>
        </w:tc>
      </w:tr>
      <w:tr w14:paraId="070285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tcBorders>
              <w:top w:val="single" w:color="000000" w:themeColor="text1" w:sz="4" w:space="0"/>
              <w:bottom w:val="single" w:color="000000" w:themeColor="text1" w:sz="4" w:space="0"/>
              <w:right w:val="nil"/>
            </w:tcBorders>
            <w:shd w:val="clear" w:color="auto" w:fill="auto"/>
            <w:vAlign w:val="center"/>
          </w:tcPr>
          <w:p w14:paraId="2C038ED4">
            <w:pPr>
              <w:spacing w:before="26"/>
              <w:jc w:val="center"/>
              <w:rPr>
                <w:rFonts w:hint="eastAsia" w:ascii="宋体" w:hAnsi="宋体" w:eastAsia="宋体" w:cs="宋体"/>
                <w:color w:val="000000" w:themeColor="text1"/>
                <w:sz w:val="18"/>
                <w:szCs w:val="18"/>
                <w:lang w:eastAsia="zh-CN"/>
                <w14:textFill>
                  <w14:solidFill>
                    <w14:schemeClr w14:val="tx1"/>
                  </w14:solidFill>
                </w14:textFill>
              </w:rPr>
            </w:pPr>
            <w:r>
              <w:rPr>
                <w:rFonts w:hint="eastAsia" w:ascii="宋体" w:hAnsi="宋体" w:eastAsia="宋体" w:cs="宋体"/>
                <w:color w:val="000000" w:themeColor="text1"/>
                <w:sz w:val="18"/>
                <w:szCs w:val="18"/>
                <w:lang w:eastAsia="zh-CN"/>
                <w14:textFill>
                  <w14:solidFill>
                    <w14:schemeClr w14:val="tx1"/>
                  </w14:solidFill>
                </w14:textFill>
              </w:rPr>
              <w:t>CCND1</w:t>
            </w:r>
          </w:p>
          <w:p w14:paraId="700F5BDA">
            <w:pPr>
              <w:spacing w:before="26"/>
              <w:jc w:val="center"/>
              <w:rPr>
                <w:rFonts w:hint="eastAsia" w:ascii="宋体" w:hAnsi="宋体" w:eastAsia="宋体" w:cs="宋体"/>
                <w:sz w:val="18"/>
                <w:lang w:eastAsia="zh-CN"/>
              </w:rPr>
            </w:pPr>
            <w:r>
              <w:rPr>
                <w:rFonts w:hint="eastAsia" w:ascii="宋体" w:hAnsi="宋体" w:eastAsia="宋体" w:cs="宋体"/>
                <w:sz w:val="18"/>
                <w:szCs w:val="18"/>
                <w:lang w:eastAsia="zh-CN"/>
              </w:rPr>
              <w:t>突变</w:t>
            </w:r>
          </w:p>
        </w:tc>
        <w:tc>
          <w:tcPr>
            <w:tcW w:w="459" w:type="pct"/>
            <w:tcBorders>
              <w:top w:val="single" w:color="000000" w:themeColor="text1" w:sz="4" w:space="0"/>
              <w:left w:val="nil"/>
              <w:bottom w:val="single" w:color="000000" w:themeColor="text1" w:sz="4" w:space="0"/>
              <w:right w:val="nil"/>
            </w:tcBorders>
            <w:shd w:val="clear" w:color="auto" w:fill="auto"/>
            <w:vAlign w:val="center"/>
          </w:tcPr>
          <w:p w14:paraId="7A11CA7E">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尿路上皮癌/膀胱癌</w:t>
            </w:r>
          </w:p>
        </w:tc>
        <w:tc>
          <w:tcPr>
            <w:tcW w:w="937" w:type="dxa"/>
            <w:tcBorders>
              <w:top w:val="single" w:color="000000" w:themeColor="text1" w:sz="4" w:space="0"/>
              <w:left w:val="nil"/>
              <w:bottom w:val="single" w:color="000000" w:themeColor="text1" w:sz="4" w:space="0"/>
              <w:right w:val="nil"/>
            </w:tcBorders>
            <w:shd w:val="clear" w:color="auto" w:fill="auto"/>
            <w:vAlign w:val="center"/>
          </w:tcPr>
          <w:p w14:paraId="1B483F4A">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up.CCND1 }}</w:t>
            </w:r>
          </w:p>
        </w:tc>
        <w:tc>
          <w:tcPr>
            <w:tcW w:w="2972" w:type="pct"/>
            <w:tcBorders>
              <w:top w:val="single" w:color="000000" w:themeColor="text1" w:sz="4" w:space="0"/>
              <w:left w:val="nil"/>
              <w:bottom w:val="single" w:color="000000" w:themeColor="text1" w:sz="4" w:space="0"/>
              <w:right w:val="nil"/>
            </w:tcBorders>
            <w:shd w:val="clear" w:color="auto" w:fill="auto"/>
            <w:vAlign w:val="center"/>
          </w:tcPr>
          <w:p w14:paraId="58073A5B">
            <w:pPr>
              <w:keepNext w:val="0"/>
              <w:keepLines w:val="0"/>
              <w:pageBreakBefore w:val="0"/>
              <w:widowControl w:val="0"/>
              <w:kinsoku/>
              <w:wordWrap/>
              <w:overflowPunct/>
              <w:topLinePunct w:val="0"/>
              <w:autoSpaceDE/>
              <w:autoSpaceDN/>
              <w:bidi w:val="0"/>
              <w:adjustRightInd/>
              <w:snapToGrid w:val="0"/>
              <w:spacing w:line="192" w:lineRule="auto"/>
              <w:ind w:left="84" w:leftChars="40" w:right="84" w:rightChars="40"/>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研究发现，携带FGFR3，KDM6A，CCND1和TP53基因突变的UTUC患者，提示可能预后较差。还有研究称，UTUC中，FGFR3，KDM6A和CCND1与较高的复发风险相关。</w:t>
            </w:r>
          </w:p>
        </w:tc>
        <w:tc>
          <w:tcPr>
            <w:tcW w:w="647" w:type="pct"/>
            <w:tcBorders>
              <w:top w:val="single" w:color="000000" w:themeColor="text1" w:sz="4" w:space="0"/>
              <w:left w:val="nil"/>
              <w:bottom w:val="single" w:color="000000" w:themeColor="text1" w:sz="4" w:space="0"/>
            </w:tcBorders>
            <w:shd w:val="clear" w:color="auto" w:fill="auto"/>
            <w:vAlign w:val="center"/>
          </w:tcPr>
          <w:p w14:paraId="4DE624E1">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30352907</w:t>
            </w:r>
          </w:p>
          <w:p w14:paraId="2506DC2B">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30593515</w:t>
            </w:r>
          </w:p>
        </w:tc>
      </w:tr>
      <w:tr w14:paraId="5DBABF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tcBorders>
              <w:top w:val="single" w:color="000000" w:themeColor="text1" w:sz="4" w:space="0"/>
              <w:bottom w:val="single" w:color="000000" w:themeColor="text1" w:sz="4" w:space="0"/>
              <w:right w:val="nil"/>
            </w:tcBorders>
            <w:shd w:val="clear" w:color="auto" w:fill="auto"/>
            <w:vAlign w:val="center"/>
          </w:tcPr>
          <w:p w14:paraId="0BA64FD3">
            <w:pPr>
              <w:spacing w:before="26"/>
              <w:jc w:val="center"/>
              <w:rPr>
                <w:rFonts w:hint="eastAsia" w:ascii="宋体" w:hAnsi="宋体" w:eastAsia="宋体" w:cs="宋体"/>
                <w:color w:val="000000" w:themeColor="text1"/>
                <w:sz w:val="18"/>
                <w:szCs w:val="18"/>
                <w:lang w:eastAsia="zh-CN"/>
                <w14:textFill>
                  <w14:solidFill>
                    <w14:schemeClr w14:val="tx1"/>
                  </w14:solidFill>
                </w14:textFill>
              </w:rPr>
            </w:pPr>
            <w:r>
              <w:rPr>
                <w:rFonts w:hint="eastAsia" w:ascii="宋体" w:hAnsi="宋体" w:eastAsia="宋体" w:cs="宋体"/>
                <w:color w:val="000000" w:themeColor="text1"/>
                <w:sz w:val="18"/>
                <w:szCs w:val="18"/>
                <w:lang w:eastAsia="zh-CN"/>
                <w14:textFill>
                  <w14:solidFill>
                    <w14:schemeClr w14:val="tx1"/>
                  </w14:solidFill>
                </w14:textFill>
              </w:rPr>
              <w:t>CDH1</w:t>
            </w:r>
          </w:p>
          <w:p w14:paraId="568083FA">
            <w:pPr>
              <w:spacing w:before="26"/>
              <w:jc w:val="center"/>
              <w:rPr>
                <w:rFonts w:hint="eastAsia" w:ascii="宋体" w:hAnsi="宋体" w:eastAsia="宋体" w:cs="宋体"/>
                <w:color w:val="000000" w:themeColor="text1"/>
                <w:sz w:val="18"/>
                <w:szCs w:val="18"/>
                <w:lang w:eastAsia="zh-CN"/>
                <w14:textFill>
                  <w14:solidFill>
                    <w14:schemeClr w14:val="tx1"/>
                  </w14:solidFill>
                </w14:textFill>
              </w:rPr>
            </w:pPr>
            <w:r>
              <w:rPr>
                <w:rFonts w:hint="eastAsia" w:ascii="宋体" w:hAnsi="宋体" w:eastAsia="宋体" w:cs="宋体"/>
                <w:color w:val="000000" w:themeColor="text1"/>
                <w:sz w:val="18"/>
                <w:szCs w:val="18"/>
                <w:lang w:eastAsia="zh-CN"/>
                <w14:textFill>
                  <w14:solidFill>
                    <w14:schemeClr w14:val="tx1"/>
                  </w14:solidFill>
                </w14:textFill>
              </w:rPr>
              <w:t>突变</w:t>
            </w:r>
          </w:p>
        </w:tc>
        <w:tc>
          <w:tcPr>
            <w:tcW w:w="459" w:type="pct"/>
            <w:tcBorders>
              <w:top w:val="single" w:color="000000" w:themeColor="text1" w:sz="4" w:space="0"/>
              <w:left w:val="nil"/>
              <w:bottom w:val="single" w:color="000000" w:themeColor="text1" w:sz="4" w:space="0"/>
              <w:right w:val="nil"/>
            </w:tcBorders>
            <w:shd w:val="clear" w:color="auto" w:fill="auto"/>
            <w:vAlign w:val="center"/>
          </w:tcPr>
          <w:p w14:paraId="02F49660">
            <w:pPr>
              <w:spacing w:before="26"/>
              <w:jc w:val="center"/>
              <w:rPr>
                <w:rFonts w:hint="eastAsia" w:ascii="宋体" w:hAnsi="宋体" w:eastAsia="宋体" w:cs="宋体"/>
                <w:color w:val="000000" w:themeColor="text1"/>
                <w:sz w:val="18"/>
                <w:szCs w:val="18"/>
                <w:lang w:eastAsia="zh-CN"/>
                <w14:textFill>
                  <w14:solidFill>
                    <w14:schemeClr w14:val="tx1"/>
                  </w14:solidFill>
                </w14:textFill>
              </w:rPr>
            </w:pPr>
            <w:r>
              <w:rPr>
                <w:rFonts w:hint="eastAsia" w:ascii="宋体" w:hAnsi="宋体" w:eastAsia="宋体" w:cs="宋体"/>
                <w:color w:val="000000" w:themeColor="text1"/>
                <w:sz w:val="18"/>
                <w:szCs w:val="18"/>
                <w:lang w:eastAsia="zh-CN"/>
                <w14:textFill>
                  <w14:solidFill>
                    <w14:schemeClr w14:val="tx1"/>
                  </w14:solidFill>
                </w14:textFill>
              </w:rPr>
              <w:t>尿路上皮癌/膀胱癌</w:t>
            </w:r>
          </w:p>
        </w:tc>
        <w:tc>
          <w:tcPr>
            <w:tcW w:w="937" w:type="dxa"/>
            <w:tcBorders>
              <w:top w:val="single" w:color="000000" w:themeColor="text1" w:sz="4" w:space="0"/>
              <w:left w:val="nil"/>
              <w:bottom w:val="single" w:color="000000" w:themeColor="text1" w:sz="4" w:space="0"/>
              <w:right w:val="nil"/>
            </w:tcBorders>
            <w:shd w:val="clear" w:color="auto" w:fill="auto"/>
            <w:vAlign w:val="center"/>
          </w:tcPr>
          <w:p w14:paraId="605E7416">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up.CDH1 }}</w:t>
            </w:r>
          </w:p>
        </w:tc>
        <w:tc>
          <w:tcPr>
            <w:tcW w:w="2972" w:type="pct"/>
            <w:tcBorders>
              <w:top w:val="single" w:color="000000" w:themeColor="text1" w:sz="4" w:space="0"/>
              <w:left w:val="nil"/>
              <w:bottom w:val="single" w:color="000000" w:themeColor="text1" w:sz="4" w:space="0"/>
              <w:right w:val="nil"/>
            </w:tcBorders>
            <w:shd w:val="clear" w:color="auto" w:fill="auto"/>
            <w:vAlign w:val="center"/>
          </w:tcPr>
          <w:p w14:paraId="3C511F43">
            <w:pPr>
              <w:keepNext w:val="0"/>
              <w:keepLines w:val="0"/>
              <w:pageBreakBefore w:val="0"/>
              <w:widowControl w:val="0"/>
              <w:kinsoku/>
              <w:wordWrap/>
              <w:overflowPunct/>
              <w:topLinePunct w:val="0"/>
              <w:autoSpaceDE/>
              <w:autoSpaceDN/>
              <w:bidi w:val="0"/>
              <w:adjustRightInd/>
              <w:snapToGrid w:val="0"/>
              <w:spacing w:line="192" w:lineRule="auto"/>
              <w:ind w:left="84" w:leftChars="40" w:right="84" w:rightChars="40"/>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研究发现，携带CDKN2A，TP53，CDH1 基因突变的尿路上皮癌患者，预后可能较差。</w:t>
            </w:r>
          </w:p>
        </w:tc>
        <w:tc>
          <w:tcPr>
            <w:tcW w:w="647" w:type="pct"/>
            <w:tcBorders>
              <w:top w:val="single" w:color="000000" w:themeColor="text1" w:sz="4" w:space="0"/>
              <w:left w:val="nil"/>
              <w:bottom w:val="single" w:color="000000" w:themeColor="text1" w:sz="4" w:space="0"/>
            </w:tcBorders>
            <w:shd w:val="clear" w:color="auto" w:fill="auto"/>
            <w:vAlign w:val="center"/>
          </w:tcPr>
          <w:p w14:paraId="61976081">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26901067</w:t>
            </w:r>
          </w:p>
        </w:tc>
      </w:tr>
      <w:tr w14:paraId="409323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tcBorders>
              <w:top w:val="single" w:color="000000" w:themeColor="text1" w:sz="4" w:space="0"/>
              <w:bottom w:val="single" w:color="000000" w:themeColor="text1" w:sz="4" w:space="0"/>
              <w:right w:val="nil"/>
            </w:tcBorders>
            <w:shd w:val="clear" w:color="auto" w:fill="auto"/>
            <w:vAlign w:val="center"/>
          </w:tcPr>
          <w:p w14:paraId="5D945F6D">
            <w:pPr>
              <w:spacing w:before="26"/>
              <w:jc w:val="center"/>
              <w:rPr>
                <w:rFonts w:hint="eastAsia" w:ascii="宋体" w:hAnsi="宋体" w:eastAsia="宋体" w:cs="宋体"/>
                <w:sz w:val="18"/>
              </w:rPr>
            </w:pPr>
            <w:r>
              <w:rPr>
                <w:rFonts w:hint="eastAsia" w:ascii="宋体" w:hAnsi="宋体" w:eastAsia="宋体" w:cs="宋体"/>
                <w:color w:val="000000" w:themeColor="text1"/>
                <w:sz w:val="18"/>
                <w:szCs w:val="18"/>
                <w:lang w:eastAsia="zh-CN"/>
                <w14:textFill>
                  <w14:solidFill>
                    <w14:schemeClr w14:val="tx1"/>
                  </w14:solidFill>
                </w14:textFill>
              </w:rPr>
              <w:t>CDKN2A</w:t>
            </w:r>
          </w:p>
          <w:p w14:paraId="1A023F13">
            <w:pPr>
              <w:spacing w:before="26"/>
              <w:jc w:val="center"/>
              <w:rPr>
                <w:rFonts w:hint="eastAsia" w:ascii="宋体" w:hAnsi="宋体" w:eastAsia="宋体" w:cs="宋体"/>
                <w:sz w:val="18"/>
                <w:lang w:eastAsia="zh-CN"/>
              </w:rPr>
            </w:pPr>
            <w:r>
              <w:rPr>
                <w:rFonts w:hint="eastAsia" w:ascii="宋体" w:hAnsi="宋体" w:eastAsia="宋体" w:cs="宋体"/>
                <w:sz w:val="18"/>
                <w:szCs w:val="18"/>
                <w:lang w:eastAsia="zh-CN"/>
              </w:rPr>
              <w:t>突变</w:t>
            </w:r>
          </w:p>
        </w:tc>
        <w:tc>
          <w:tcPr>
            <w:tcW w:w="459" w:type="pct"/>
            <w:tcBorders>
              <w:top w:val="single" w:color="000000" w:themeColor="text1" w:sz="4" w:space="0"/>
              <w:left w:val="nil"/>
              <w:bottom w:val="single" w:color="000000" w:themeColor="text1" w:sz="4" w:space="0"/>
              <w:right w:val="nil"/>
            </w:tcBorders>
            <w:shd w:val="clear" w:color="auto" w:fill="auto"/>
            <w:vAlign w:val="center"/>
          </w:tcPr>
          <w:p w14:paraId="6261DEB1">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尿路上皮癌/膀胱癌</w:t>
            </w:r>
          </w:p>
        </w:tc>
        <w:tc>
          <w:tcPr>
            <w:tcW w:w="937" w:type="dxa"/>
            <w:tcBorders>
              <w:top w:val="single" w:color="000000" w:themeColor="text1" w:sz="4" w:space="0"/>
              <w:left w:val="nil"/>
              <w:bottom w:val="single" w:color="000000" w:themeColor="text1" w:sz="4" w:space="0"/>
              <w:right w:val="nil"/>
            </w:tcBorders>
            <w:shd w:val="clear" w:color="auto" w:fill="auto"/>
            <w:vAlign w:val="center"/>
          </w:tcPr>
          <w:p w14:paraId="55E744A0">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up.CDKN2A }}</w:t>
            </w:r>
          </w:p>
        </w:tc>
        <w:tc>
          <w:tcPr>
            <w:tcW w:w="2972" w:type="pct"/>
            <w:tcBorders>
              <w:top w:val="single" w:color="000000" w:themeColor="text1" w:sz="4" w:space="0"/>
              <w:left w:val="nil"/>
              <w:bottom w:val="single" w:color="000000" w:themeColor="text1" w:sz="4" w:space="0"/>
              <w:right w:val="nil"/>
            </w:tcBorders>
            <w:shd w:val="clear" w:color="auto" w:fill="auto"/>
            <w:vAlign w:val="center"/>
          </w:tcPr>
          <w:p w14:paraId="11F8A02C">
            <w:pPr>
              <w:keepNext w:val="0"/>
              <w:keepLines w:val="0"/>
              <w:pageBreakBefore w:val="0"/>
              <w:widowControl w:val="0"/>
              <w:kinsoku/>
              <w:wordWrap/>
              <w:overflowPunct/>
              <w:topLinePunct w:val="0"/>
              <w:autoSpaceDE/>
              <w:autoSpaceDN/>
              <w:bidi w:val="0"/>
              <w:adjustRightInd/>
              <w:snapToGrid w:val="0"/>
              <w:spacing w:line="192" w:lineRule="auto"/>
              <w:ind w:left="84" w:leftChars="40" w:right="84" w:rightChars="40"/>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研究发现，接受RC治疗的膀胱尿路上皮癌患者中，TP53和 CDKN2A 改变与预后不良相关；多变量分析中，CDKN2A改变的肿瘤患者的RFS较差。</w:t>
            </w:r>
          </w:p>
        </w:tc>
        <w:tc>
          <w:tcPr>
            <w:tcW w:w="647" w:type="pct"/>
            <w:tcBorders>
              <w:top w:val="single" w:color="000000" w:themeColor="text1" w:sz="4" w:space="0"/>
              <w:left w:val="nil"/>
              <w:bottom w:val="single" w:color="000000" w:themeColor="text1" w:sz="4" w:space="0"/>
            </w:tcBorders>
            <w:shd w:val="clear" w:color="auto" w:fill="auto"/>
            <w:vAlign w:val="center"/>
          </w:tcPr>
          <w:p w14:paraId="0ECB69ED">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25092538</w:t>
            </w:r>
          </w:p>
        </w:tc>
      </w:tr>
      <w:tr w14:paraId="1FF036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tcBorders>
              <w:top w:val="single" w:color="000000" w:themeColor="text1" w:sz="4" w:space="0"/>
              <w:bottom w:val="single" w:color="000000" w:themeColor="text1" w:sz="4" w:space="0"/>
              <w:right w:val="nil"/>
            </w:tcBorders>
            <w:shd w:val="clear" w:color="auto" w:fill="auto"/>
            <w:vAlign w:val="center"/>
          </w:tcPr>
          <w:p w14:paraId="7EAAEAD8">
            <w:pPr>
              <w:spacing w:before="26"/>
              <w:jc w:val="center"/>
              <w:rPr>
                <w:rFonts w:hint="eastAsia" w:ascii="宋体" w:hAnsi="宋体" w:eastAsia="宋体" w:cs="宋体"/>
                <w:sz w:val="18"/>
              </w:rPr>
            </w:pPr>
            <w:r>
              <w:rPr>
                <w:rFonts w:hint="eastAsia" w:ascii="宋体" w:hAnsi="宋体" w:eastAsia="宋体" w:cs="宋体"/>
                <w:color w:val="000000" w:themeColor="text1"/>
                <w:sz w:val="18"/>
                <w:szCs w:val="18"/>
                <w:lang w:eastAsia="zh-CN"/>
                <w14:textFill>
                  <w14:solidFill>
                    <w14:schemeClr w14:val="tx1"/>
                  </w14:solidFill>
                </w14:textFill>
              </w:rPr>
              <w:t>CREBBP</w:t>
            </w:r>
          </w:p>
          <w:p w14:paraId="2A492AAD">
            <w:pPr>
              <w:spacing w:before="26"/>
              <w:jc w:val="center"/>
              <w:rPr>
                <w:rFonts w:hint="eastAsia" w:ascii="宋体" w:hAnsi="宋体" w:eastAsia="宋体" w:cs="宋体"/>
                <w:sz w:val="18"/>
                <w:lang w:eastAsia="zh-CN"/>
              </w:rPr>
            </w:pPr>
            <w:r>
              <w:rPr>
                <w:rFonts w:hint="eastAsia" w:ascii="宋体" w:hAnsi="宋体" w:eastAsia="宋体" w:cs="宋体"/>
                <w:sz w:val="18"/>
                <w:szCs w:val="18"/>
                <w:lang w:eastAsia="zh-CN"/>
              </w:rPr>
              <w:t>突变</w:t>
            </w:r>
          </w:p>
        </w:tc>
        <w:tc>
          <w:tcPr>
            <w:tcW w:w="459" w:type="pct"/>
            <w:tcBorders>
              <w:top w:val="single" w:color="000000" w:themeColor="text1" w:sz="4" w:space="0"/>
              <w:left w:val="nil"/>
              <w:bottom w:val="single" w:color="000000" w:themeColor="text1" w:sz="4" w:space="0"/>
              <w:right w:val="nil"/>
            </w:tcBorders>
            <w:shd w:val="clear" w:color="auto" w:fill="auto"/>
            <w:vAlign w:val="center"/>
          </w:tcPr>
          <w:p w14:paraId="0F10E5B9">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尿路上皮癌/膀胱癌</w:t>
            </w:r>
          </w:p>
        </w:tc>
        <w:tc>
          <w:tcPr>
            <w:tcW w:w="937" w:type="dxa"/>
            <w:tcBorders>
              <w:top w:val="single" w:color="000000" w:themeColor="text1" w:sz="4" w:space="0"/>
              <w:left w:val="nil"/>
              <w:bottom w:val="single" w:color="000000" w:themeColor="text1" w:sz="4" w:space="0"/>
              <w:right w:val="nil"/>
            </w:tcBorders>
            <w:shd w:val="clear" w:color="auto" w:fill="auto"/>
            <w:vAlign w:val="center"/>
          </w:tcPr>
          <w:p w14:paraId="62272ECA">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up.CREBBP }}</w:t>
            </w:r>
          </w:p>
        </w:tc>
        <w:tc>
          <w:tcPr>
            <w:tcW w:w="2972" w:type="pct"/>
            <w:tcBorders>
              <w:top w:val="single" w:color="000000" w:themeColor="text1" w:sz="4" w:space="0"/>
              <w:left w:val="nil"/>
              <w:bottom w:val="single" w:color="000000" w:themeColor="text1" w:sz="4" w:space="0"/>
              <w:right w:val="nil"/>
            </w:tcBorders>
            <w:shd w:val="clear" w:color="auto" w:fill="auto"/>
            <w:vAlign w:val="center"/>
          </w:tcPr>
          <w:p w14:paraId="4DDA6C86">
            <w:pPr>
              <w:keepNext w:val="0"/>
              <w:keepLines w:val="0"/>
              <w:pageBreakBefore w:val="0"/>
              <w:widowControl w:val="0"/>
              <w:kinsoku/>
              <w:wordWrap/>
              <w:overflowPunct/>
              <w:topLinePunct w:val="0"/>
              <w:autoSpaceDE/>
              <w:autoSpaceDN/>
              <w:bidi w:val="0"/>
              <w:adjustRightInd/>
              <w:snapToGrid w:val="0"/>
              <w:spacing w:line="192" w:lineRule="auto"/>
              <w:ind w:left="84" w:leftChars="40" w:right="84" w:rightChars="40"/>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在一项研究中，复发发生率31%（22/72），具有CREBBP 突变的复发率更高（9/18，50%），高于没有CREBBP突变的肿瘤复发率（13/54，24%）。</w:t>
            </w:r>
          </w:p>
        </w:tc>
        <w:tc>
          <w:tcPr>
            <w:tcW w:w="647" w:type="pct"/>
            <w:tcBorders>
              <w:top w:val="single" w:color="000000" w:themeColor="text1" w:sz="4" w:space="0"/>
              <w:left w:val="nil"/>
              <w:bottom w:val="single" w:color="000000" w:themeColor="text1" w:sz="4" w:space="0"/>
            </w:tcBorders>
            <w:shd w:val="clear" w:color="auto" w:fill="auto"/>
            <w:vAlign w:val="center"/>
          </w:tcPr>
          <w:p w14:paraId="6430D398">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30593515</w:t>
            </w:r>
          </w:p>
        </w:tc>
      </w:tr>
      <w:tr w14:paraId="381819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tcBorders>
              <w:top w:val="single" w:color="000000" w:themeColor="text1" w:sz="4" w:space="0"/>
              <w:bottom w:val="single" w:color="000000" w:themeColor="text1" w:sz="4" w:space="0"/>
              <w:right w:val="nil"/>
            </w:tcBorders>
            <w:shd w:val="clear" w:color="auto" w:fill="auto"/>
            <w:vAlign w:val="center"/>
          </w:tcPr>
          <w:p w14:paraId="6A28FDA7">
            <w:pPr>
              <w:spacing w:before="26"/>
              <w:jc w:val="center"/>
              <w:rPr>
                <w:rFonts w:hint="eastAsia" w:ascii="宋体" w:hAnsi="宋体" w:eastAsia="宋体" w:cs="宋体"/>
                <w:sz w:val="18"/>
              </w:rPr>
            </w:pPr>
            <w:r>
              <w:rPr>
                <w:rFonts w:hint="eastAsia" w:ascii="宋体" w:hAnsi="宋体" w:eastAsia="宋体" w:cs="宋体"/>
                <w:color w:val="000000" w:themeColor="text1"/>
                <w:sz w:val="18"/>
                <w:szCs w:val="18"/>
                <w:lang w:eastAsia="zh-CN"/>
                <w14:textFill>
                  <w14:solidFill>
                    <w14:schemeClr w14:val="tx1"/>
                  </w14:solidFill>
                </w14:textFill>
              </w:rPr>
              <w:t>ERCC2</w:t>
            </w:r>
          </w:p>
          <w:p w14:paraId="369CBC58">
            <w:pPr>
              <w:spacing w:before="26"/>
              <w:jc w:val="center"/>
              <w:rPr>
                <w:rFonts w:hint="eastAsia" w:ascii="宋体" w:hAnsi="宋体" w:eastAsia="宋体" w:cs="宋体"/>
                <w:sz w:val="18"/>
                <w:lang w:eastAsia="zh-CN"/>
              </w:rPr>
            </w:pPr>
            <w:r>
              <w:rPr>
                <w:rFonts w:hint="eastAsia" w:ascii="宋体" w:hAnsi="宋体" w:eastAsia="宋体" w:cs="宋体"/>
                <w:sz w:val="18"/>
                <w:szCs w:val="18"/>
                <w:lang w:eastAsia="zh-CN"/>
              </w:rPr>
              <w:t>体系突变</w:t>
            </w:r>
          </w:p>
        </w:tc>
        <w:tc>
          <w:tcPr>
            <w:tcW w:w="459" w:type="pct"/>
            <w:tcBorders>
              <w:top w:val="single" w:color="000000" w:themeColor="text1" w:sz="4" w:space="0"/>
              <w:left w:val="nil"/>
              <w:bottom w:val="single" w:color="000000" w:themeColor="text1" w:sz="4" w:space="0"/>
              <w:right w:val="nil"/>
            </w:tcBorders>
            <w:shd w:val="clear" w:color="auto" w:fill="auto"/>
            <w:vAlign w:val="center"/>
          </w:tcPr>
          <w:p w14:paraId="77974A74">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尿路上皮癌/膀胱癌</w:t>
            </w:r>
          </w:p>
        </w:tc>
        <w:tc>
          <w:tcPr>
            <w:tcW w:w="937" w:type="dxa"/>
            <w:tcBorders>
              <w:top w:val="single" w:color="000000" w:themeColor="text1" w:sz="4" w:space="0"/>
              <w:left w:val="nil"/>
              <w:bottom w:val="single" w:color="000000" w:themeColor="text1" w:sz="4" w:space="0"/>
              <w:right w:val="nil"/>
            </w:tcBorders>
            <w:shd w:val="clear" w:color="auto" w:fill="auto"/>
            <w:vAlign w:val="center"/>
          </w:tcPr>
          <w:p w14:paraId="7988299E">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up.ERCC2 }}</w:t>
            </w:r>
          </w:p>
        </w:tc>
        <w:tc>
          <w:tcPr>
            <w:tcW w:w="2972" w:type="pct"/>
            <w:tcBorders>
              <w:top w:val="single" w:color="000000" w:themeColor="text1" w:sz="4" w:space="0"/>
              <w:left w:val="nil"/>
              <w:bottom w:val="single" w:color="000000" w:themeColor="text1" w:sz="4" w:space="0"/>
              <w:right w:val="nil"/>
            </w:tcBorders>
            <w:shd w:val="clear" w:color="auto" w:fill="auto"/>
            <w:vAlign w:val="center"/>
          </w:tcPr>
          <w:p w14:paraId="3618A3E1">
            <w:pPr>
              <w:keepNext w:val="0"/>
              <w:keepLines w:val="0"/>
              <w:pageBreakBefore w:val="0"/>
              <w:widowControl w:val="0"/>
              <w:kinsoku/>
              <w:wordWrap/>
              <w:overflowPunct/>
              <w:topLinePunct w:val="0"/>
              <w:autoSpaceDE/>
              <w:autoSpaceDN/>
              <w:bidi w:val="0"/>
              <w:adjustRightInd/>
              <w:snapToGrid w:val="0"/>
              <w:spacing w:line="192" w:lineRule="auto"/>
              <w:ind w:left="84" w:leftChars="40" w:right="84" w:rightChars="40"/>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研究提示，携带 ATM，ERCC2，FANCD2，PALB2，BRCA1，BRCA2体细胞突变的肌层浸润性膀胱癌患者早期治疗后的复发风险较低。</w:t>
            </w:r>
          </w:p>
        </w:tc>
        <w:tc>
          <w:tcPr>
            <w:tcW w:w="647" w:type="pct"/>
            <w:tcBorders>
              <w:top w:val="single" w:color="000000" w:themeColor="text1" w:sz="4" w:space="0"/>
              <w:left w:val="nil"/>
              <w:bottom w:val="single" w:color="000000" w:themeColor="text1" w:sz="4" w:space="0"/>
            </w:tcBorders>
            <w:shd w:val="clear" w:color="auto" w:fill="auto"/>
            <w:vAlign w:val="center"/>
          </w:tcPr>
          <w:p w14:paraId="33961D97">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25316812</w:t>
            </w:r>
          </w:p>
        </w:tc>
      </w:tr>
      <w:tr w14:paraId="0D923D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tcBorders>
              <w:top w:val="single" w:color="000000" w:themeColor="text1" w:sz="4" w:space="0"/>
              <w:bottom w:val="single" w:color="000000" w:themeColor="text1" w:sz="4" w:space="0"/>
              <w:right w:val="nil"/>
            </w:tcBorders>
            <w:shd w:val="clear" w:color="auto" w:fill="auto"/>
            <w:vAlign w:val="center"/>
          </w:tcPr>
          <w:p w14:paraId="193F4EAF">
            <w:pPr>
              <w:spacing w:before="26"/>
              <w:jc w:val="center"/>
              <w:rPr>
                <w:rFonts w:hint="eastAsia" w:ascii="宋体" w:hAnsi="宋体" w:eastAsia="宋体" w:cs="宋体"/>
                <w:sz w:val="18"/>
              </w:rPr>
            </w:pPr>
            <w:r>
              <w:rPr>
                <w:rFonts w:hint="eastAsia" w:ascii="宋体" w:hAnsi="宋体" w:eastAsia="宋体" w:cs="宋体"/>
                <w:color w:val="000000" w:themeColor="text1"/>
                <w:sz w:val="18"/>
                <w:szCs w:val="18"/>
                <w:lang w:eastAsia="zh-CN"/>
                <w14:textFill>
                  <w14:solidFill>
                    <w14:schemeClr w14:val="tx1"/>
                  </w14:solidFill>
                </w14:textFill>
              </w:rPr>
              <w:t>FGFR3</w:t>
            </w:r>
          </w:p>
          <w:p w14:paraId="76318C6E">
            <w:pPr>
              <w:spacing w:before="26"/>
              <w:jc w:val="center"/>
              <w:rPr>
                <w:rFonts w:hint="eastAsia" w:ascii="宋体" w:hAnsi="宋体" w:eastAsia="宋体" w:cs="宋体"/>
                <w:sz w:val="18"/>
                <w:lang w:eastAsia="zh-CN"/>
              </w:rPr>
            </w:pPr>
            <w:r>
              <w:rPr>
                <w:rFonts w:hint="eastAsia" w:ascii="宋体" w:hAnsi="宋体" w:eastAsia="宋体" w:cs="宋体"/>
                <w:sz w:val="18"/>
                <w:szCs w:val="18"/>
                <w:lang w:eastAsia="zh-CN"/>
              </w:rPr>
              <w:t>突变</w:t>
            </w:r>
          </w:p>
        </w:tc>
        <w:tc>
          <w:tcPr>
            <w:tcW w:w="459" w:type="pct"/>
            <w:tcBorders>
              <w:top w:val="single" w:color="000000" w:themeColor="text1" w:sz="4" w:space="0"/>
              <w:left w:val="nil"/>
              <w:bottom w:val="single" w:color="000000" w:themeColor="text1" w:sz="4" w:space="0"/>
              <w:right w:val="nil"/>
            </w:tcBorders>
            <w:shd w:val="clear" w:color="auto" w:fill="auto"/>
            <w:vAlign w:val="center"/>
          </w:tcPr>
          <w:p w14:paraId="7E1B544F">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尿路上皮癌/膀胱癌</w:t>
            </w:r>
          </w:p>
        </w:tc>
        <w:tc>
          <w:tcPr>
            <w:tcW w:w="937" w:type="dxa"/>
            <w:tcBorders>
              <w:top w:val="single" w:color="000000" w:themeColor="text1" w:sz="4" w:space="0"/>
              <w:left w:val="nil"/>
              <w:bottom w:val="single" w:color="000000" w:themeColor="text1" w:sz="4" w:space="0"/>
              <w:right w:val="nil"/>
            </w:tcBorders>
            <w:shd w:val="clear" w:color="auto" w:fill="auto"/>
            <w:vAlign w:val="center"/>
          </w:tcPr>
          <w:p w14:paraId="640A7A92">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up.FGFR3 }}</w:t>
            </w:r>
          </w:p>
        </w:tc>
        <w:tc>
          <w:tcPr>
            <w:tcW w:w="2972" w:type="pct"/>
            <w:tcBorders>
              <w:top w:val="single" w:color="000000" w:themeColor="text1" w:sz="4" w:space="0"/>
              <w:left w:val="nil"/>
              <w:bottom w:val="single" w:color="000000" w:themeColor="text1" w:sz="4" w:space="0"/>
              <w:right w:val="nil"/>
            </w:tcBorders>
            <w:shd w:val="clear" w:color="auto" w:fill="auto"/>
            <w:vAlign w:val="center"/>
          </w:tcPr>
          <w:p w14:paraId="3819D868">
            <w:pPr>
              <w:keepNext w:val="0"/>
              <w:keepLines w:val="0"/>
              <w:pageBreakBefore w:val="0"/>
              <w:widowControl w:val="0"/>
              <w:kinsoku/>
              <w:wordWrap/>
              <w:overflowPunct/>
              <w:topLinePunct w:val="0"/>
              <w:autoSpaceDE/>
              <w:autoSpaceDN/>
              <w:bidi w:val="0"/>
              <w:adjustRightInd/>
              <w:snapToGrid w:val="0"/>
              <w:spacing w:line="192" w:lineRule="auto"/>
              <w:ind w:left="84" w:leftChars="40" w:right="84" w:rightChars="40"/>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研究发现，携带FGFR3，KDM6A，CCND1和TP53基因突变的UTUC患者，提示可能预后较差。还有研究称，UTUC中，FGFR3，KDM6A和CCND1与较高的复发风险相关；在高级别UTUC患者中，FGFR3，PIK3CA和EP300的突变与较差的OS相关。</w:t>
            </w:r>
          </w:p>
        </w:tc>
        <w:tc>
          <w:tcPr>
            <w:tcW w:w="647" w:type="pct"/>
            <w:tcBorders>
              <w:top w:val="single" w:color="000000" w:themeColor="text1" w:sz="4" w:space="0"/>
              <w:left w:val="nil"/>
              <w:bottom w:val="single" w:color="000000" w:themeColor="text1" w:sz="4" w:space="0"/>
            </w:tcBorders>
            <w:shd w:val="clear" w:color="auto" w:fill="auto"/>
            <w:vAlign w:val="center"/>
          </w:tcPr>
          <w:p w14:paraId="2E95F073">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30352907</w:t>
            </w:r>
          </w:p>
          <w:p w14:paraId="610D8C2C">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30593515</w:t>
            </w:r>
          </w:p>
        </w:tc>
      </w:tr>
      <w:tr w14:paraId="388931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tcBorders>
              <w:top w:val="single" w:color="000000" w:themeColor="text1" w:sz="4" w:space="0"/>
              <w:bottom w:val="single" w:color="000000" w:themeColor="text1" w:sz="4" w:space="0"/>
              <w:right w:val="nil"/>
            </w:tcBorders>
            <w:shd w:val="clear" w:color="auto" w:fill="auto"/>
            <w:vAlign w:val="center"/>
          </w:tcPr>
          <w:p w14:paraId="775C0509">
            <w:pPr>
              <w:spacing w:before="26"/>
              <w:jc w:val="center"/>
              <w:rPr>
                <w:rFonts w:hint="eastAsia" w:ascii="宋体" w:hAnsi="宋体" w:eastAsia="宋体" w:cs="宋体"/>
                <w:sz w:val="18"/>
              </w:rPr>
            </w:pPr>
            <w:r>
              <w:rPr>
                <w:rFonts w:hint="eastAsia" w:ascii="宋体" w:hAnsi="宋体" w:eastAsia="宋体" w:cs="宋体"/>
                <w:color w:val="000000" w:themeColor="text1"/>
                <w:sz w:val="18"/>
                <w:szCs w:val="18"/>
                <w:lang w:eastAsia="zh-CN"/>
                <w14:textFill>
                  <w14:solidFill>
                    <w14:schemeClr w14:val="tx1"/>
                  </w14:solidFill>
                </w14:textFill>
              </w:rPr>
              <w:t>PALB2</w:t>
            </w:r>
          </w:p>
          <w:p w14:paraId="0B0BE729">
            <w:pPr>
              <w:spacing w:before="26"/>
              <w:jc w:val="center"/>
              <w:rPr>
                <w:rFonts w:hint="eastAsia" w:ascii="宋体" w:hAnsi="宋体" w:eastAsia="宋体" w:cs="宋体"/>
                <w:sz w:val="18"/>
                <w:lang w:eastAsia="zh-CN"/>
              </w:rPr>
            </w:pPr>
            <w:r>
              <w:rPr>
                <w:rFonts w:hint="eastAsia" w:ascii="宋体" w:hAnsi="宋体" w:eastAsia="宋体" w:cs="宋体"/>
                <w:sz w:val="18"/>
                <w:szCs w:val="18"/>
                <w:lang w:eastAsia="zh-CN"/>
              </w:rPr>
              <w:t>体系突变</w:t>
            </w:r>
          </w:p>
        </w:tc>
        <w:tc>
          <w:tcPr>
            <w:tcW w:w="459" w:type="pct"/>
            <w:tcBorders>
              <w:top w:val="single" w:color="000000" w:themeColor="text1" w:sz="4" w:space="0"/>
              <w:left w:val="nil"/>
              <w:bottom w:val="single" w:color="000000" w:themeColor="text1" w:sz="4" w:space="0"/>
              <w:right w:val="nil"/>
            </w:tcBorders>
            <w:shd w:val="clear" w:color="auto" w:fill="auto"/>
            <w:vAlign w:val="center"/>
          </w:tcPr>
          <w:p w14:paraId="39567449">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尿路上皮癌/膀胱癌</w:t>
            </w:r>
          </w:p>
        </w:tc>
        <w:tc>
          <w:tcPr>
            <w:tcW w:w="937" w:type="dxa"/>
            <w:tcBorders>
              <w:top w:val="single" w:color="000000" w:themeColor="text1" w:sz="4" w:space="0"/>
              <w:left w:val="nil"/>
              <w:bottom w:val="single" w:color="000000" w:themeColor="text1" w:sz="4" w:space="0"/>
              <w:right w:val="nil"/>
            </w:tcBorders>
            <w:shd w:val="clear" w:color="auto" w:fill="auto"/>
            <w:vAlign w:val="center"/>
          </w:tcPr>
          <w:p w14:paraId="0F54881E">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up.PALB2 }}</w:t>
            </w:r>
          </w:p>
        </w:tc>
        <w:tc>
          <w:tcPr>
            <w:tcW w:w="2972" w:type="pct"/>
            <w:tcBorders>
              <w:top w:val="single" w:color="000000" w:themeColor="text1" w:sz="4" w:space="0"/>
              <w:left w:val="nil"/>
              <w:bottom w:val="single" w:color="000000" w:themeColor="text1" w:sz="4" w:space="0"/>
              <w:right w:val="nil"/>
            </w:tcBorders>
            <w:shd w:val="clear" w:color="auto" w:fill="auto"/>
            <w:vAlign w:val="center"/>
          </w:tcPr>
          <w:p w14:paraId="0E1DFA17">
            <w:pPr>
              <w:keepNext w:val="0"/>
              <w:keepLines w:val="0"/>
              <w:pageBreakBefore w:val="0"/>
              <w:widowControl w:val="0"/>
              <w:kinsoku/>
              <w:wordWrap/>
              <w:overflowPunct/>
              <w:topLinePunct w:val="0"/>
              <w:autoSpaceDE/>
              <w:autoSpaceDN/>
              <w:bidi w:val="0"/>
              <w:adjustRightInd/>
              <w:snapToGrid w:val="0"/>
              <w:spacing w:line="192" w:lineRule="auto"/>
              <w:ind w:left="84" w:leftChars="40" w:right="84" w:rightChars="40"/>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研究提示，携带 ATM，ERCC2，FANCD2，PALB2，BRCA1，BRCA2体细胞突变的肌层浸润性膀胱癌患者早期治疗后的复发风险较低。</w:t>
            </w:r>
          </w:p>
        </w:tc>
        <w:tc>
          <w:tcPr>
            <w:tcW w:w="647" w:type="pct"/>
            <w:tcBorders>
              <w:top w:val="single" w:color="000000" w:themeColor="text1" w:sz="4" w:space="0"/>
              <w:left w:val="nil"/>
              <w:bottom w:val="single" w:color="000000" w:themeColor="text1" w:sz="4" w:space="0"/>
            </w:tcBorders>
            <w:shd w:val="clear" w:color="auto" w:fill="auto"/>
            <w:vAlign w:val="center"/>
          </w:tcPr>
          <w:p w14:paraId="367BF3A1">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25316812</w:t>
            </w:r>
          </w:p>
        </w:tc>
      </w:tr>
      <w:tr w14:paraId="1FEA56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tcBorders>
              <w:top w:val="single" w:color="000000" w:themeColor="text1" w:sz="4" w:space="0"/>
              <w:bottom w:val="single" w:color="000000" w:themeColor="text1" w:sz="4" w:space="0"/>
              <w:right w:val="nil"/>
            </w:tcBorders>
            <w:shd w:val="clear" w:color="auto" w:fill="auto"/>
            <w:vAlign w:val="center"/>
          </w:tcPr>
          <w:p w14:paraId="01D8B26B">
            <w:pPr>
              <w:spacing w:before="26"/>
              <w:jc w:val="center"/>
              <w:rPr>
                <w:rFonts w:hint="eastAsia" w:ascii="宋体" w:hAnsi="宋体" w:eastAsia="宋体" w:cs="宋体"/>
                <w:sz w:val="18"/>
              </w:rPr>
            </w:pPr>
            <w:r>
              <w:rPr>
                <w:rFonts w:hint="eastAsia" w:ascii="宋体" w:hAnsi="宋体" w:eastAsia="宋体" w:cs="宋体"/>
                <w:color w:val="000000" w:themeColor="text1"/>
                <w:sz w:val="18"/>
                <w:szCs w:val="18"/>
                <w:lang w:eastAsia="zh-CN"/>
                <w14:textFill>
                  <w14:solidFill>
                    <w14:schemeClr w14:val="tx1"/>
                  </w14:solidFill>
                </w14:textFill>
              </w:rPr>
              <w:t>PIK3CA</w:t>
            </w:r>
          </w:p>
          <w:p w14:paraId="4708E4FA">
            <w:pPr>
              <w:spacing w:before="26"/>
              <w:jc w:val="center"/>
              <w:rPr>
                <w:rFonts w:hint="eastAsia" w:ascii="宋体" w:hAnsi="宋体" w:eastAsia="宋体" w:cs="宋体"/>
                <w:sz w:val="18"/>
                <w:lang w:eastAsia="zh-CN"/>
              </w:rPr>
            </w:pPr>
            <w:r>
              <w:rPr>
                <w:rFonts w:hint="eastAsia" w:ascii="宋体" w:hAnsi="宋体" w:eastAsia="宋体" w:cs="宋体"/>
                <w:sz w:val="18"/>
                <w:szCs w:val="18"/>
                <w:lang w:eastAsia="zh-CN"/>
              </w:rPr>
              <w:t>突变</w:t>
            </w:r>
          </w:p>
        </w:tc>
        <w:tc>
          <w:tcPr>
            <w:tcW w:w="459" w:type="pct"/>
            <w:tcBorders>
              <w:top w:val="single" w:color="000000" w:themeColor="text1" w:sz="4" w:space="0"/>
              <w:left w:val="nil"/>
              <w:bottom w:val="single" w:color="000000" w:themeColor="text1" w:sz="4" w:space="0"/>
              <w:right w:val="nil"/>
            </w:tcBorders>
            <w:shd w:val="clear" w:color="auto" w:fill="auto"/>
            <w:vAlign w:val="center"/>
          </w:tcPr>
          <w:p w14:paraId="5D8364A9">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尿路上皮癌/膀胱癌</w:t>
            </w:r>
          </w:p>
        </w:tc>
        <w:tc>
          <w:tcPr>
            <w:tcW w:w="937" w:type="dxa"/>
            <w:tcBorders>
              <w:top w:val="single" w:color="000000" w:themeColor="text1" w:sz="4" w:space="0"/>
              <w:left w:val="nil"/>
              <w:bottom w:val="single" w:color="000000" w:themeColor="text1" w:sz="4" w:space="0"/>
              <w:right w:val="nil"/>
            </w:tcBorders>
            <w:shd w:val="clear" w:color="auto" w:fill="auto"/>
            <w:vAlign w:val="center"/>
          </w:tcPr>
          <w:p w14:paraId="79C829AC">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up.PIK3CA }}</w:t>
            </w:r>
          </w:p>
        </w:tc>
        <w:tc>
          <w:tcPr>
            <w:tcW w:w="2972" w:type="pct"/>
            <w:tcBorders>
              <w:top w:val="single" w:color="000000" w:themeColor="text1" w:sz="4" w:space="0"/>
              <w:left w:val="nil"/>
              <w:bottom w:val="single" w:color="000000" w:themeColor="text1" w:sz="4" w:space="0"/>
              <w:right w:val="nil"/>
            </w:tcBorders>
            <w:shd w:val="clear" w:color="auto" w:fill="auto"/>
            <w:vAlign w:val="center"/>
          </w:tcPr>
          <w:p w14:paraId="6B3CA214">
            <w:pPr>
              <w:keepNext w:val="0"/>
              <w:keepLines w:val="0"/>
              <w:pageBreakBefore w:val="0"/>
              <w:widowControl w:val="0"/>
              <w:kinsoku/>
              <w:wordWrap/>
              <w:overflowPunct/>
              <w:topLinePunct w:val="0"/>
              <w:autoSpaceDE/>
              <w:autoSpaceDN/>
              <w:bidi w:val="0"/>
              <w:adjustRightInd/>
              <w:snapToGrid w:val="0"/>
              <w:spacing w:line="192" w:lineRule="auto"/>
              <w:ind w:left="84" w:leftChars="40" w:right="84" w:rightChars="40"/>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研究发现，接受RC治疗的膀胱尿路上皮癌患者中，PIK3CA突变与良好的预后相关；也有研究称，在高级别上尿路上皮癌症患者中，FGFR3，PIK3CA和EP300的突变与较差的OS相关。</w:t>
            </w:r>
          </w:p>
        </w:tc>
        <w:tc>
          <w:tcPr>
            <w:tcW w:w="647" w:type="pct"/>
            <w:tcBorders>
              <w:top w:val="single" w:color="000000" w:themeColor="text1" w:sz="4" w:space="0"/>
              <w:left w:val="nil"/>
              <w:bottom w:val="single" w:color="000000" w:themeColor="text1" w:sz="4" w:space="0"/>
            </w:tcBorders>
            <w:shd w:val="clear" w:color="auto" w:fill="auto"/>
            <w:vAlign w:val="center"/>
          </w:tcPr>
          <w:p w14:paraId="2AD0114F">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25092538</w:t>
            </w:r>
          </w:p>
          <w:p w14:paraId="7CF9475E">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30593515</w:t>
            </w:r>
          </w:p>
        </w:tc>
      </w:tr>
      <w:tr w14:paraId="4A4804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tcBorders>
              <w:top w:val="single" w:color="000000" w:themeColor="text1" w:sz="4" w:space="0"/>
              <w:bottom w:val="single" w:color="000000" w:themeColor="text1" w:sz="4" w:space="0"/>
              <w:right w:val="nil"/>
            </w:tcBorders>
            <w:shd w:val="clear" w:color="auto" w:fill="auto"/>
            <w:vAlign w:val="center"/>
          </w:tcPr>
          <w:p w14:paraId="3E9AA41C">
            <w:pPr>
              <w:spacing w:before="26"/>
              <w:jc w:val="center"/>
              <w:rPr>
                <w:rFonts w:hint="eastAsia" w:ascii="宋体" w:hAnsi="宋体" w:eastAsia="宋体" w:cs="宋体"/>
                <w:sz w:val="18"/>
              </w:rPr>
            </w:pPr>
            <w:r>
              <w:rPr>
                <w:rFonts w:hint="eastAsia" w:ascii="宋体" w:hAnsi="宋体" w:eastAsia="宋体" w:cs="宋体"/>
                <w:color w:val="000000" w:themeColor="text1"/>
                <w:sz w:val="18"/>
                <w:szCs w:val="18"/>
                <w:lang w:eastAsia="zh-CN"/>
                <w14:textFill>
                  <w14:solidFill>
                    <w14:schemeClr w14:val="tx1"/>
                  </w14:solidFill>
                </w14:textFill>
              </w:rPr>
              <w:t>PTEN</w:t>
            </w:r>
          </w:p>
          <w:p w14:paraId="2614DFB6">
            <w:pPr>
              <w:spacing w:before="26"/>
              <w:jc w:val="center"/>
              <w:rPr>
                <w:rFonts w:hint="eastAsia" w:ascii="宋体" w:hAnsi="宋体" w:eastAsia="宋体" w:cs="宋体"/>
                <w:sz w:val="18"/>
                <w:lang w:eastAsia="zh-CN"/>
              </w:rPr>
            </w:pPr>
            <w:r>
              <w:rPr>
                <w:rFonts w:hint="eastAsia" w:ascii="宋体" w:hAnsi="宋体" w:eastAsia="宋体" w:cs="宋体"/>
                <w:sz w:val="18"/>
                <w:szCs w:val="18"/>
                <w:lang w:eastAsia="zh-CN"/>
              </w:rPr>
              <w:t>突变</w:t>
            </w:r>
          </w:p>
        </w:tc>
        <w:tc>
          <w:tcPr>
            <w:tcW w:w="459" w:type="pct"/>
            <w:tcBorders>
              <w:top w:val="single" w:color="000000" w:themeColor="text1" w:sz="4" w:space="0"/>
              <w:left w:val="nil"/>
              <w:bottom w:val="single" w:color="000000" w:themeColor="text1" w:sz="4" w:space="0"/>
              <w:right w:val="nil"/>
            </w:tcBorders>
            <w:shd w:val="clear" w:color="auto" w:fill="auto"/>
            <w:vAlign w:val="center"/>
          </w:tcPr>
          <w:p w14:paraId="3024BB6B">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尿路上皮癌/膀胱癌</w:t>
            </w:r>
          </w:p>
        </w:tc>
        <w:tc>
          <w:tcPr>
            <w:tcW w:w="460" w:type="pct"/>
            <w:tcBorders>
              <w:top w:val="single" w:color="000000" w:themeColor="text1" w:sz="4" w:space="0"/>
              <w:left w:val="nil"/>
              <w:bottom w:val="single" w:color="000000" w:themeColor="text1" w:sz="4" w:space="0"/>
              <w:right w:val="nil"/>
            </w:tcBorders>
            <w:shd w:val="clear" w:color="auto" w:fill="auto"/>
            <w:vAlign w:val="center"/>
          </w:tcPr>
          <w:p w14:paraId="7D7940F0">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up.PTEN }}</w:t>
            </w:r>
          </w:p>
        </w:tc>
        <w:tc>
          <w:tcPr>
            <w:tcW w:w="2972" w:type="pct"/>
            <w:tcBorders>
              <w:top w:val="single" w:color="000000" w:themeColor="text1" w:sz="4" w:space="0"/>
              <w:left w:val="nil"/>
              <w:bottom w:val="single" w:color="000000" w:themeColor="text1" w:sz="4" w:space="0"/>
              <w:right w:val="nil"/>
            </w:tcBorders>
            <w:shd w:val="clear" w:color="auto" w:fill="auto"/>
            <w:vAlign w:val="center"/>
          </w:tcPr>
          <w:p w14:paraId="26702288">
            <w:pPr>
              <w:keepNext w:val="0"/>
              <w:keepLines w:val="0"/>
              <w:pageBreakBefore w:val="0"/>
              <w:widowControl w:val="0"/>
              <w:kinsoku/>
              <w:wordWrap/>
              <w:overflowPunct/>
              <w:topLinePunct w:val="0"/>
              <w:autoSpaceDE/>
              <w:autoSpaceDN/>
              <w:bidi w:val="0"/>
              <w:adjustRightInd/>
              <w:snapToGrid w:val="0"/>
              <w:spacing w:line="192" w:lineRule="auto"/>
              <w:ind w:left="84" w:leftChars="40" w:right="84" w:rightChars="40"/>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研究发现，携带与PI3K/Akt 通路相关的PIK3CA，PTEN，AKT1，TSC1，TSC2 基因突变的尿路上皮癌患者，预后可能较好。</w:t>
            </w:r>
          </w:p>
        </w:tc>
        <w:tc>
          <w:tcPr>
            <w:tcW w:w="647" w:type="pct"/>
            <w:tcBorders>
              <w:top w:val="single" w:color="000000" w:themeColor="text1" w:sz="4" w:space="0"/>
              <w:left w:val="nil"/>
              <w:bottom w:val="single" w:color="000000" w:themeColor="text1" w:sz="4" w:space="0"/>
            </w:tcBorders>
            <w:shd w:val="clear" w:color="auto" w:fill="auto"/>
            <w:vAlign w:val="center"/>
          </w:tcPr>
          <w:p w14:paraId="5EAFF614">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25092538</w:t>
            </w:r>
          </w:p>
        </w:tc>
      </w:tr>
      <w:tr w14:paraId="5E3E15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tcBorders>
              <w:top w:val="single" w:color="000000" w:themeColor="text1" w:sz="4" w:space="0"/>
              <w:bottom w:val="single" w:color="000000" w:themeColor="text1" w:sz="4" w:space="0"/>
              <w:right w:val="nil"/>
            </w:tcBorders>
            <w:shd w:val="clear" w:color="auto" w:fill="auto"/>
            <w:vAlign w:val="center"/>
          </w:tcPr>
          <w:p w14:paraId="3460AAC8">
            <w:pPr>
              <w:spacing w:before="26"/>
              <w:jc w:val="center"/>
              <w:rPr>
                <w:rFonts w:hint="eastAsia" w:ascii="宋体" w:hAnsi="宋体" w:eastAsia="宋体" w:cs="宋体"/>
                <w:sz w:val="18"/>
              </w:rPr>
            </w:pPr>
            <w:r>
              <w:rPr>
                <w:rFonts w:hint="eastAsia" w:ascii="宋体" w:hAnsi="宋体" w:eastAsia="宋体" w:cs="宋体"/>
                <w:color w:val="000000" w:themeColor="text1"/>
                <w:sz w:val="18"/>
                <w:szCs w:val="18"/>
                <w:lang w:eastAsia="zh-CN"/>
                <w14:textFill>
                  <w14:solidFill>
                    <w14:schemeClr w14:val="tx1"/>
                  </w14:solidFill>
                </w14:textFill>
              </w:rPr>
              <w:t>TP53</w:t>
            </w:r>
          </w:p>
          <w:p w14:paraId="5917DCE1">
            <w:pPr>
              <w:spacing w:before="26"/>
              <w:jc w:val="center"/>
              <w:rPr>
                <w:rFonts w:hint="eastAsia" w:ascii="宋体" w:hAnsi="宋体" w:eastAsia="宋体" w:cs="宋体"/>
                <w:sz w:val="18"/>
                <w:lang w:eastAsia="zh-CN"/>
              </w:rPr>
            </w:pPr>
            <w:r>
              <w:rPr>
                <w:rFonts w:hint="eastAsia" w:ascii="宋体" w:hAnsi="宋体" w:eastAsia="宋体" w:cs="宋体"/>
                <w:sz w:val="18"/>
                <w:szCs w:val="18"/>
                <w:lang w:eastAsia="zh-CN"/>
              </w:rPr>
              <w:t>突变</w:t>
            </w:r>
          </w:p>
        </w:tc>
        <w:tc>
          <w:tcPr>
            <w:tcW w:w="459" w:type="pct"/>
            <w:tcBorders>
              <w:top w:val="single" w:color="000000" w:themeColor="text1" w:sz="4" w:space="0"/>
              <w:left w:val="nil"/>
              <w:bottom w:val="single" w:color="000000" w:themeColor="text1" w:sz="4" w:space="0"/>
              <w:right w:val="nil"/>
            </w:tcBorders>
            <w:shd w:val="clear" w:color="auto" w:fill="auto"/>
            <w:vAlign w:val="center"/>
          </w:tcPr>
          <w:p w14:paraId="45FFEB90">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尿路上皮癌/膀胱癌</w:t>
            </w:r>
          </w:p>
        </w:tc>
        <w:tc>
          <w:tcPr>
            <w:tcW w:w="460" w:type="pct"/>
            <w:tcBorders>
              <w:top w:val="single" w:color="000000" w:themeColor="text1" w:sz="4" w:space="0"/>
              <w:left w:val="nil"/>
              <w:bottom w:val="single" w:color="000000" w:themeColor="text1" w:sz="4" w:space="0"/>
              <w:right w:val="nil"/>
            </w:tcBorders>
            <w:shd w:val="clear" w:color="auto" w:fill="auto"/>
            <w:vAlign w:val="center"/>
          </w:tcPr>
          <w:p w14:paraId="10C10E79">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up.TP53 }}</w:t>
            </w:r>
          </w:p>
        </w:tc>
        <w:tc>
          <w:tcPr>
            <w:tcW w:w="2972" w:type="pct"/>
            <w:tcBorders>
              <w:top w:val="single" w:color="000000" w:themeColor="text1" w:sz="4" w:space="0"/>
              <w:left w:val="nil"/>
              <w:bottom w:val="single" w:color="000000" w:themeColor="text1" w:sz="4" w:space="0"/>
              <w:right w:val="nil"/>
            </w:tcBorders>
            <w:shd w:val="clear" w:color="auto" w:fill="auto"/>
            <w:vAlign w:val="center"/>
          </w:tcPr>
          <w:p w14:paraId="0DD440F5">
            <w:pPr>
              <w:keepNext w:val="0"/>
              <w:keepLines w:val="0"/>
              <w:pageBreakBefore w:val="0"/>
              <w:widowControl w:val="0"/>
              <w:kinsoku/>
              <w:wordWrap/>
              <w:overflowPunct/>
              <w:topLinePunct w:val="0"/>
              <w:autoSpaceDE/>
              <w:autoSpaceDN/>
              <w:bidi w:val="0"/>
              <w:adjustRightInd/>
              <w:snapToGrid w:val="0"/>
              <w:spacing w:line="192" w:lineRule="auto"/>
              <w:ind w:left="84" w:leftChars="40" w:right="84" w:rightChars="40"/>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研究发现，携带FGFR3，KDM6A，CCND1和TP53基因突变的UTUC患者，提示可能预后较差。也有研究称，接受RC治疗的膀胱尿路上皮癌患者中，TP53和 CDKN2A 改变与预后不良相关。</w:t>
            </w:r>
          </w:p>
        </w:tc>
        <w:tc>
          <w:tcPr>
            <w:tcW w:w="647" w:type="pct"/>
            <w:tcBorders>
              <w:top w:val="single" w:color="000000" w:themeColor="text1" w:sz="4" w:space="0"/>
              <w:left w:val="nil"/>
              <w:bottom w:val="single" w:color="000000" w:themeColor="text1" w:sz="4" w:space="0"/>
            </w:tcBorders>
            <w:shd w:val="clear" w:color="auto" w:fill="auto"/>
            <w:vAlign w:val="center"/>
          </w:tcPr>
          <w:p w14:paraId="7C0572DC">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30352907</w:t>
            </w:r>
          </w:p>
          <w:p w14:paraId="69434AF3">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25092538</w:t>
            </w:r>
          </w:p>
        </w:tc>
      </w:tr>
      <w:tr w14:paraId="576C44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tcBorders>
              <w:top w:val="single" w:color="000000" w:themeColor="text1" w:sz="4" w:space="0"/>
              <w:bottom w:val="single" w:color="000000" w:themeColor="text1" w:sz="4" w:space="0"/>
              <w:right w:val="nil"/>
            </w:tcBorders>
            <w:shd w:val="clear" w:color="auto" w:fill="auto"/>
            <w:vAlign w:val="center"/>
          </w:tcPr>
          <w:p w14:paraId="3C2EE47F">
            <w:pPr>
              <w:spacing w:before="26"/>
              <w:jc w:val="center"/>
              <w:rPr>
                <w:rFonts w:hint="eastAsia" w:ascii="宋体" w:hAnsi="宋体" w:eastAsia="宋体" w:cs="宋体"/>
                <w:sz w:val="18"/>
              </w:rPr>
            </w:pPr>
            <w:r>
              <w:rPr>
                <w:rFonts w:hint="eastAsia" w:ascii="宋体" w:hAnsi="宋体" w:eastAsia="宋体" w:cs="宋体"/>
                <w:color w:val="000000" w:themeColor="text1"/>
                <w:sz w:val="18"/>
                <w:szCs w:val="18"/>
                <w:lang w:eastAsia="zh-CN"/>
                <w14:textFill>
                  <w14:solidFill>
                    <w14:schemeClr w14:val="tx1"/>
                  </w14:solidFill>
                </w14:textFill>
              </w:rPr>
              <w:t>TSC1</w:t>
            </w:r>
          </w:p>
          <w:p w14:paraId="7A5C5412">
            <w:pPr>
              <w:spacing w:before="26"/>
              <w:jc w:val="center"/>
              <w:rPr>
                <w:rFonts w:hint="eastAsia" w:ascii="宋体" w:hAnsi="宋体" w:eastAsia="宋体" w:cs="宋体"/>
                <w:sz w:val="18"/>
                <w:lang w:eastAsia="zh-CN"/>
              </w:rPr>
            </w:pPr>
            <w:r>
              <w:rPr>
                <w:rFonts w:hint="eastAsia" w:ascii="宋体" w:hAnsi="宋体" w:eastAsia="宋体" w:cs="宋体"/>
                <w:sz w:val="18"/>
                <w:szCs w:val="18"/>
                <w:lang w:eastAsia="zh-CN"/>
              </w:rPr>
              <w:t>突变</w:t>
            </w:r>
          </w:p>
        </w:tc>
        <w:tc>
          <w:tcPr>
            <w:tcW w:w="459" w:type="pct"/>
            <w:tcBorders>
              <w:top w:val="single" w:color="000000" w:themeColor="text1" w:sz="4" w:space="0"/>
              <w:left w:val="nil"/>
              <w:bottom w:val="single" w:color="000000" w:themeColor="text1" w:sz="4" w:space="0"/>
              <w:right w:val="nil"/>
            </w:tcBorders>
            <w:shd w:val="clear" w:color="auto" w:fill="auto"/>
            <w:vAlign w:val="center"/>
          </w:tcPr>
          <w:p w14:paraId="05884140">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尿路上皮癌/膀胱癌</w:t>
            </w:r>
          </w:p>
        </w:tc>
        <w:tc>
          <w:tcPr>
            <w:tcW w:w="460" w:type="pct"/>
            <w:tcBorders>
              <w:top w:val="single" w:color="000000" w:themeColor="text1" w:sz="4" w:space="0"/>
              <w:left w:val="nil"/>
              <w:bottom w:val="single" w:color="000000" w:themeColor="text1" w:sz="4" w:space="0"/>
              <w:right w:val="nil"/>
            </w:tcBorders>
            <w:shd w:val="clear" w:color="auto" w:fill="auto"/>
            <w:vAlign w:val="center"/>
          </w:tcPr>
          <w:p w14:paraId="18FE5DAC">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up.TSC1 }}</w:t>
            </w:r>
          </w:p>
        </w:tc>
        <w:tc>
          <w:tcPr>
            <w:tcW w:w="2972" w:type="pct"/>
            <w:tcBorders>
              <w:top w:val="single" w:color="000000" w:themeColor="text1" w:sz="4" w:space="0"/>
              <w:left w:val="nil"/>
              <w:bottom w:val="single" w:color="000000" w:themeColor="text1" w:sz="4" w:space="0"/>
              <w:right w:val="nil"/>
            </w:tcBorders>
            <w:shd w:val="clear" w:color="auto" w:fill="auto"/>
            <w:vAlign w:val="center"/>
          </w:tcPr>
          <w:p w14:paraId="23465EC6">
            <w:pPr>
              <w:keepNext w:val="0"/>
              <w:keepLines w:val="0"/>
              <w:pageBreakBefore w:val="0"/>
              <w:widowControl w:val="0"/>
              <w:kinsoku/>
              <w:wordWrap/>
              <w:overflowPunct/>
              <w:topLinePunct w:val="0"/>
              <w:autoSpaceDE/>
              <w:autoSpaceDN/>
              <w:bidi w:val="0"/>
              <w:adjustRightInd/>
              <w:snapToGrid w:val="0"/>
              <w:spacing w:line="192" w:lineRule="auto"/>
              <w:ind w:left="84" w:leftChars="40" w:right="84" w:rightChars="40"/>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研究发现，携带与PI3K/Akt通路相关的PIK3CA，PTEN，AKT1，TSC1，TSC2基因突变的尿路上皮癌患者，预后可能较好。</w:t>
            </w:r>
          </w:p>
        </w:tc>
        <w:tc>
          <w:tcPr>
            <w:tcW w:w="647" w:type="pct"/>
            <w:tcBorders>
              <w:top w:val="single" w:color="000000" w:themeColor="text1" w:sz="4" w:space="0"/>
              <w:left w:val="nil"/>
              <w:bottom w:val="single" w:color="000000" w:themeColor="text1" w:sz="4" w:space="0"/>
            </w:tcBorders>
            <w:shd w:val="clear" w:color="auto" w:fill="auto"/>
            <w:vAlign w:val="center"/>
          </w:tcPr>
          <w:p w14:paraId="0680DBE7">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25092538</w:t>
            </w:r>
          </w:p>
        </w:tc>
      </w:tr>
      <w:tr w14:paraId="19EC9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tcBorders>
              <w:top w:val="single" w:color="000000" w:themeColor="text1" w:sz="4" w:space="0"/>
              <w:bottom w:val="single" w:color="000000" w:themeColor="text1" w:sz="4" w:space="0"/>
              <w:right w:val="nil"/>
            </w:tcBorders>
            <w:shd w:val="clear" w:color="auto" w:fill="auto"/>
            <w:vAlign w:val="center"/>
          </w:tcPr>
          <w:p w14:paraId="0B4AD4EE">
            <w:pPr>
              <w:spacing w:before="26"/>
              <w:jc w:val="center"/>
              <w:rPr>
                <w:rFonts w:hint="eastAsia" w:ascii="宋体" w:hAnsi="宋体" w:eastAsia="宋体" w:cs="宋体"/>
                <w:sz w:val="18"/>
              </w:rPr>
            </w:pPr>
            <w:r>
              <w:rPr>
                <w:rFonts w:hint="eastAsia" w:ascii="宋体" w:hAnsi="宋体" w:eastAsia="宋体" w:cs="宋体"/>
                <w:color w:val="000000" w:themeColor="text1"/>
                <w:sz w:val="18"/>
                <w:szCs w:val="18"/>
                <w:lang w:eastAsia="zh-CN"/>
                <w14:textFill>
                  <w14:solidFill>
                    <w14:schemeClr w14:val="tx1"/>
                  </w14:solidFill>
                </w14:textFill>
              </w:rPr>
              <w:t>TSC2</w:t>
            </w:r>
          </w:p>
          <w:p w14:paraId="6E43E5C5">
            <w:pPr>
              <w:spacing w:before="26"/>
              <w:jc w:val="center"/>
              <w:rPr>
                <w:rFonts w:hint="eastAsia" w:ascii="宋体" w:hAnsi="宋体" w:eastAsia="宋体" w:cs="宋体"/>
                <w:sz w:val="18"/>
                <w:lang w:eastAsia="zh-CN"/>
              </w:rPr>
            </w:pPr>
            <w:r>
              <w:rPr>
                <w:rFonts w:hint="eastAsia" w:ascii="宋体" w:hAnsi="宋体" w:eastAsia="宋体" w:cs="宋体"/>
                <w:sz w:val="18"/>
                <w:szCs w:val="18"/>
                <w:lang w:eastAsia="zh-CN"/>
              </w:rPr>
              <w:t>突变</w:t>
            </w:r>
          </w:p>
        </w:tc>
        <w:tc>
          <w:tcPr>
            <w:tcW w:w="459" w:type="pct"/>
            <w:tcBorders>
              <w:top w:val="single" w:color="000000" w:themeColor="text1" w:sz="4" w:space="0"/>
              <w:left w:val="nil"/>
              <w:bottom w:val="single" w:color="000000" w:themeColor="text1" w:sz="4" w:space="0"/>
              <w:right w:val="nil"/>
            </w:tcBorders>
            <w:shd w:val="clear" w:color="auto" w:fill="auto"/>
            <w:vAlign w:val="center"/>
          </w:tcPr>
          <w:p w14:paraId="759D8BC3">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尿路上皮癌/膀胱癌</w:t>
            </w:r>
          </w:p>
        </w:tc>
        <w:tc>
          <w:tcPr>
            <w:tcW w:w="460" w:type="pct"/>
            <w:tcBorders>
              <w:top w:val="single" w:color="000000" w:themeColor="text1" w:sz="4" w:space="0"/>
              <w:left w:val="nil"/>
              <w:bottom w:val="single" w:color="000000" w:themeColor="text1" w:sz="4" w:space="0"/>
              <w:right w:val="nil"/>
            </w:tcBorders>
            <w:shd w:val="clear" w:color="auto" w:fill="auto"/>
            <w:vAlign w:val="center"/>
          </w:tcPr>
          <w:p w14:paraId="17E0F604">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up.TSC2 }}</w:t>
            </w:r>
          </w:p>
        </w:tc>
        <w:tc>
          <w:tcPr>
            <w:tcW w:w="2972" w:type="pct"/>
            <w:tcBorders>
              <w:top w:val="single" w:color="000000" w:themeColor="text1" w:sz="4" w:space="0"/>
              <w:left w:val="nil"/>
              <w:bottom w:val="single" w:color="000000" w:themeColor="text1" w:sz="4" w:space="0"/>
              <w:right w:val="nil"/>
            </w:tcBorders>
            <w:shd w:val="clear" w:color="auto" w:fill="auto"/>
            <w:vAlign w:val="center"/>
          </w:tcPr>
          <w:p w14:paraId="41BC3D78">
            <w:pPr>
              <w:keepNext w:val="0"/>
              <w:keepLines w:val="0"/>
              <w:pageBreakBefore w:val="0"/>
              <w:widowControl w:val="0"/>
              <w:kinsoku/>
              <w:wordWrap/>
              <w:overflowPunct/>
              <w:topLinePunct w:val="0"/>
              <w:autoSpaceDE/>
              <w:autoSpaceDN/>
              <w:bidi w:val="0"/>
              <w:adjustRightInd/>
              <w:snapToGrid w:val="0"/>
              <w:spacing w:line="192" w:lineRule="auto"/>
              <w:ind w:left="84" w:leftChars="40" w:right="84" w:rightChars="40"/>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研究发现，携带与PI3K/Akt通路相关的PIK3CA，PTEN，AKT1，TSC1，TSC2基因突变的尿路上皮癌患者，预后可能较好。</w:t>
            </w:r>
          </w:p>
        </w:tc>
        <w:tc>
          <w:tcPr>
            <w:tcW w:w="647" w:type="pct"/>
            <w:tcBorders>
              <w:top w:val="single" w:color="000000" w:themeColor="text1" w:sz="4" w:space="0"/>
              <w:left w:val="nil"/>
              <w:bottom w:val="single" w:color="000000" w:themeColor="text1" w:sz="4" w:space="0"/>
            </w:tcBorders>
            <w:shd w:val="clear" w:color="auto" w:fill="auto"/>
            <w:vAlign w:val="center"/>
          </w:tcPr>
          <w:p w14:paraId="37E2AE84">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25092538</w:t>
            </w:r>
          </w:p>
        </w:tc>
      </w:tr>
    </w:tbl>
    <w:p w14:paraId="1B10D37C">
      <w:pPr>
        <w:pStyle w:val="26"/>
        <w:tabs>
          <w:tab w:val="left" w:pos="1317"/>
        </w:tabs>
        <w:kinsoku w:val="0"/>
        <w:overflowPunct w:val="0"/>
        <w:spacing w:before="1" w:line="187" w:lineRule="auto"/>
        <w:ind w:left="0" w:right="1131" w:firstLine="0"/>
        <w:rPr>
          <w:rFonts w:hint="eastAsia" w:ascii="宋体" w:hAnsi="宋体" w:eastAsia="宋体" w:cs="宋体"/>
          <w:b/>
          <w:bCs/>
          <w:sz w:val="13"/>
          <w:szCs w:val="13"/>
          <w:lang w:eastAsia="zh-CN"/>
        </w:rPr>
      </w:pPr>
      <w:r>
        <w:rPr>
          <w:rFonts w:hint="eastAsia" w:ascii="Times New Roman" w:hAnsi="Times New Roman" w:eastAsia="微软雅黑" w:cs="Times New Roman"/>
          <w:bCs/>
          <w:color w:val="000000" w:themeColor="text1"/>
          <w:sz w:val="18"/>
          <w:szCs w:val="18"/>
          <w:lang w:eastAsia="zh-CN"/>
          <w14:textFill>
            <w14:solidFill>
              <w14:schemeClr w14:val="tx1"/>
            </w14:solidFill>
          </w14:textFill>
        </w:rPr>
        <w:t>{% endif %}</w:t>
      </w:r>
      <w:r>
        <w:rPr>
          <w:rFonts w:hint="eastAsia" w:ascii="宋体" w:hAnsi="宋体" w:eastAsia="宋体" w:cs="宋体"/>
          <w:b/>
          <w:bCs/>
          <w:sz w:val="13"/>
          <w:szCs w:val="13"/>
          <w:lang w:eastAsia="zh-CN"/>
        </w:rPr>
        <w:t>注：</w:t>
      </w:r>
    </w:p>
    <w:p w14:paraId="16FBF8A4">
      <w:pPr>
        <w:numPr>
          <w:ilvl w:val="0"/>
          <w:numId w:val="5"/>
        </w:numPr>
        <w:rPr>
          <w:rFonts w:hint="eastAsia" w:ascii="宋体" w:hAnsi="宋体" w:eastAsia="宋体" w:cs="宋体"/>
          <w:sz w:val="13"/>
          <w:szCs w:val="13"/>
          <w:lang w:eastAsia="zh-CN"/>
        </w:rPr>
      </w:pPr>
      <w:r>
        <w:rPr>
          <w:rFonts w:hint="eastAsia" w:ascii="宋体" w:hAnsi="宋体" w:eastAsia="宋体" w:cs="宋体"/>
          <w:sz w:val="13"/>
          <w:szCs w:val="13"/>
          <w:lang w:eastAsia="zh-CN"/>
        </w:rPr>
        <w:t>预后情况与多种临床因素相关，提示信息仅供参考。</w:t>
      </w:r>
    </w:p>
    <w:p w14:paraId="57E337EE">
      <w:pPr>
        <w:numPr>
          <w:ilvl w:val="0"/>
          <w:numId w:val="5"/>
        </w:numPr>
        <w:rPr>
          <w:rFonts w:ascii="Times New Roman" w:hAnsi="Times New Roman" w:eastAsia="微软雅黑" w:cs="Times New Roman"/>
          <w:sz w:val="18"/>
          <w:lang w:eastAsia="zh-CN"/>
        </w:rPr>
      </w:pPr>
      <w:r>
        <w:rPr>
          <w:rFonts w:hint="eastAsia" w:ascii="宋体" w:hAnsi="宋体" w:eastAsia="宋体" w:cs="宋体"/>
          <w:sz w:val="13"/>
          <w:szCs w:val="13"/>
          <w:lang w:eastAsia="zh-CN"/>
        </w:rPr>
        <w:t>本列表中基因的检测范围涵盖但不限于上表中列出的变异类型。良性变异、或疑似良性变异不在此“检出”范围内。</w:t>
      </w:r>
    </w:p>
    <w:p w14:paraId="7AEB23FD">
      <w:pPr>
        <w:rPr>
          <w:rFonts w:hint="eastAsia"/>
          <w:sz w:val="30"/>
          <w:lang w:eastAsia="zh-CN"/>
        </w:rPr>
      </w:pPr>
      <w:r>
        <w:rPr>
          <w:color w:val="000000" w:themeColor="text1"/>
          <w14:textFill>
            <w14:solidFill>
              <w14:schemeClr w14:val="tx1"/>
            </w14:solidFill>
          </w14:textFill>
        </w:rPr>
        <w:br w:type="page"/>
      </w:r>
      <w:r>
        <w:rPr>
          <w:rFonts w:hint="eastAsia"/>
          <w:color w:val="000000" w:themeColor="text1"/>
          <w14:textFill>
            <w14:solidFill>
              <w14:schemeClr w14:val="tx1"/>
            </w14:solidFill>
          </w14:textFill>
        </w:rPr>
        <w:t>{% endif %}{% if gastrointestinalStromalTumor == True %}</w:t>
      </w:r>
    </w:p>
    <w:p w14:paraId="4D74150D">
      <w:pPr>
        <w:rPr>
          <w:rFonts w:hint="eastAsia" w:ascii="Times New Roman" w:hAnsi="Times New Roman" w:eastAsia="微软雅黑" w:cs="Times New Roman"/>
          <w:sz w:val="24"/>
          <w:szCs w:val="24"/>
          <w:highlight w:val="none"/>
          <w:lang w:eastAsia="zh-CN"/>
        </w:rPr>
      </w:pPr>
      <w:r>
        <w:rPr>
          <w:rFonts w:ascii="Gotham Book" w:hAnsi="Gotham Book" w:eastAsia="方正德赛黑简体 512B" w:cs="Times New Roman"/>
          <w:color w:val="006CB6"/>
        </w:rPr>
        <mc:AlternateContent>
          <mc:Choice Requires="wps">
            <w:drawing>
              <wp:inline distT="0" distB="0" distL="0" distR="0">
                <wp:extent cx="6251575" cy="297180"/>
                <wp:effectExtent l="4445" t="4445" r="7620" b="18415"/>
                <wp:docPr id="29" name="同侧圆角矩形 29"/>
                <wp:cNvGraphicFramePr/>
                <a:graphic xmlns:a="http://schemas.openxmlformats.org/drawingml/2006/main">
                  <a:graphicData uri="http://schemas.microsoft.com/office/word/2010/wordprocessingShape">
                    <wps:wsp>
                      <wps:cNvSpPr/>
                      <wps:spPr>
                        <a:xfrm>
                          <a:off x="0" y="0"/>
                          <a:ext cx="6251575" cy="297180"/>
                        </a:xfrm>
                        <a:prstGeom prst="round2SameRect">
                          <a:avLst/>
                        </a:prstGeom>
                        <a:solidFill>
                          <a:srgbClr val="18CF96"/>
                        </a:solidFill>
                        <a:ln>
                          <a:solidFill>
                            <a:srgbClr val="18CF96"/>
                          </a:solidFill>
                        </a:ln>
                        <a:effectLst/>
                      </wps:spPr>
                      <wps:style>
                        <a:lnRef idx="1">
                          <a:schemeClr val="accent1"/>
                        </a:lnRef>
                        <a:fillRef idx="3">
                          <a:schemeClr val="accent1"/>
                        </a:fillRef>
                        <a:effectRef idx="2">
                          <a:schemeClr val="accent1"/>
                        </a:effectRef>
                        <a:fontRef idx="minor">
                          <a:schemeClr val="lt1"/>
                        </a:fontRef>
                      </wps:style>
                      <wps:txbx>
                        <w:txbxContent>
                          <w:p w14:paraId="1D16CE9A">
                            <w:pPr>
                              <w:keepNext w:val="0"/>
                              <w:keepLines w:val="0"/>
                              <w:widowControl/>
                              <w:suppressLineNumbers w:val="0"/>
                              <w:jc w:val="left"/>
                              <w:rPr>
                                <w:rFonts w:hint="default"/>
                                <w:lang w:val="en-US" w:eastAsia="zh-CN"/>
                              </w:rPr>
                            </w:pPr>
                            <w:r>
                              <w:rPr>
                                <w:rFonts w:ascii="黑体" w:hAnsi="宋体" w:eastAsia="黑体" w:cs="黑体"/>
                                <w:b/>
                                <w:bCs/>
                                <w:color w:val="FFFFFF"/>
                                <w:kern w:val="0"/>
                                <w:sz w:val="21"/>
                                <w:szCs w:val="21"/>
                                <w:lang w:val="en-US" w:eastAsia="zh-CN" w:bidi="ar"/>
                              </w:rPr>
                              <w:t>化疗药物有效性及毒副作用</w:t>
                            </w:r>
                          </w:p>
                        </w:txbxContent>
                      </wps:txbx>
                      <wps:bodyPr rot="0" spcFirstLastPara="0" vertOverflow="overflow" horzOverflow="overflow" vert="horz" wrap="square" lIns="36000" tIns="0" rIns="36000" bIns="0" numCol="1" spcCol="0" rtlCol="0" fromWordArt="0" anchor="ctr" anchorCtr="0" forceAA="0" compatLnSpc="1">
                        <a:noAutofit/>
                      </wps:bodyPr>
                    </wps:wsp>
                  </a:graphicData>
                </a:graphic>
              </wp:inline>
            </w:drawing>
          </mc:Choice>
          <mc:Fallback>
            <w:pict>
              <v:shape id="_x0000_s1026" o:spid="_x0000_s1026" style="height:23.4pt;width:492.25pt;v-text-anchor:middle;" fillcolor="#18CF96" filled="t" stroked="t" coordsize="6251575,297180" o:gfxdata="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AXqh9p&#10;1QAAAAQBAAAPAAAAAAAAAAEAIAAAACIAAABkcnMvZG93bnJldi54bWxQSwECFAAUAAAACACHTuJA&#10;XqvUo5YCAAAcBQAADgAAAAAAAAABACAAAAAkAQAAZHJzL2Uyb0RvYy54bWxQSwUGAAAAAAYABgBZ&#10;AQAALAYAAAAA&#10;" path="m49530,0l6202044,0c6229399,0,6251574,22175,6251574,49530l6251575,297180,6251575,297180,0,297180,0,297180,0,49530c0,22175,22175,0,49530,0xe">
                <v:path textboxrect="0,0,6251575,297180" o:connectlocs="6251575,148590;3125787,297180;0,148590;3125787,0" o:connectangles="0,82,164,247"/>
                <v:fill on="t" focussize="0,0"/>
                <v:stroke weight="0.5pt" color="#18CF96 [3204]" miterlimit="8" joinstyle="miter"/>
                <v:imagedata o:title=""/>
                <o:lock v:ext="edit" aspectratio="f"/>
                <v:textbox inset="1mm,0mm,1mm,0mm">
                  <w:txbxContent>
                    <w:p w14:paraId="1D16CE9A">
                      <w:pPr>
                        <w:keepNext w:val="0"/>
                        <w:keepLines w:val="0"/>
                        <w:widowControl/>
                        <w:suppressLineNumbers w:val="0"/>
                        <w:jc w:val="left"/>
                        <w:rPr>
                          <w:rFonts w:hint="default"/>
                          <w:lang w:val="en-US" w:eastAsia="zh-CN"/>
                        </w:rPr>
                      </w:pPr>
                      <w:r>
                        <w:rPr>
                          <w:rFonts w:ascii="黑体" w:hAnsi="宋体" w:eastAsia="黑体" w:cs="黑体"/>
                          <w:b/>
                          <w:bCs/>
                          <w:color w:val="FFFFFF"/>
                          <w:kern w:val="0"/>
                          <w:sz w:val="21"/>
                          <w:szCs w:val="21"/>
                          <w:lang w:val="en-US" w:eastAsia="zh-CN" w:bidi="ar"/>
                        </w:rPr>
                        <w:t>化疗药物有效性及毒副作用</w:t>
                      </w:r>
                    </w:p>
                  </w:txbxContent>
                </v:textbox>
                <w10:wrap type="none"/>
                <w10:anchorlock/>
              </v:shape>
            </w:pict>
          </mc:Fallback>
        </mc:AlternateContent>
      </w:r>
    </w:p>
    <w:p w14:paraId="2C952D36">
      <w:pPr>
        <w:keepNext w:val="0"/>
        <w:keepLines w:val="0"/>
        <w:pageBreakBefore w:val="0"/>
        <w:widowControl w:val="0"/>
        <w:kinsoku/>
        <w:wordWrap/>
        <w:overflowPunct/>
        <w:topLinePunct w:val="0"/>
        <w:autoSpaceDE/>
        <w:autoSpaceDN/>
        <w:bidi w:val="0"/>
        <w:adjustRightInd/>
        <w:snapToGrid/>
        <w:ind w:firstLine="360" w:firstLineChars="200"/>
        <w:textAlignment w:val="auto"/>
        <w:rPr>
          <w:rFonts w:hint="eastAsia" w:ascii="宋体" w:hAnsi="宋体" w:eastAsia="宋体" w:cs="宋体"/>
          <w:color w:val="000000"/>
          <w:kern w:val="0"/>
          <w:sz w:val="18"/>
          <w:szCs w:val="18"/>
          <w:lang w:val="en-US" w:eastAsia="zh-CN" w:bidi="ar"/>
        </w:rPr>
      </w:pPr>
      <w:r>
        <w:rPr>
          <w:rFonts w:hint="eastAsia" w:ascii="宋体" w:hAnsi="宋体" w:eastAsia="宋体" w:cs="宋体"/>
          <w:color w:val="000000"/>
          <w:kern w:val="0"/>
          <w:sz w:val="18"/>
          <w:szCs w:val="18"/>
          <w:lang w:val="en-US" w:eastAsia="zh-CN" w:bidi="ar"/>
        </w:rPr>
        <w:t>该部分为根据受检者的单核酸多态性（SNP）突变位点结合相关数据库，得出的关于受检者化疗药物有效性和毒副作用风险的用药提示，并且化疗药物的使用与受检者身体情况、既往治疗等情况密切相关，该内容仅供参考，用药请谨遵医嘱。</w:t>
      </w:r>
    </w:p>
    <w:tbl>
      <w:tblPr>
        <w:tblStyle w:val="12"/>
        <w:tblW w:w="5008" w:type="pct"/>
        <w:jc w:val="center"/>
        <w:tblBorders>
          <w:top w:val="single" w:color="45A3A7" w:sz="18" w:space="0"/>
          <w:left w:val="none" w:color="auto" w:sz="0" w:space="0"/>
          <w:bottom w:val="single" w:color="auto" w:sz="4" w:space="0"/>
          <w:right w:val="none" w:color="auto" w:sz="0" w:space="0"/>
          <w:insideH w:val="single" w:color="auto" w:sz="4" w:space="0"/>
          <w:insideV w:val="single" w:color="A4A4A4" w:sz="4" w:space="0"/>
        </w:tblBorders>
        <w:tblLayout w:type="fixed"/>
        <w:tblCellMar>
          <w:top w:w="0" w:type="dxa"/>
          <w:left w:w="0" w:type="dxa"/>
          <w:bottom w:w="0" w:type="dxa"/>
          <w:right w:w="0" w:type="dxa"/>
        </w:tblCellMar>
      </w:tblPr>
      <w:tblGrid>
        <w:gridCol w:w="766"/>
        <w:gridCol w:w="2814"/>
        <w:gridCol w:w="1424"/>
        <w:gridCol w:w="1167"/>
        <w:gridCol w:w="927"/>
        <w:gridCol w:w="1200"/>
        <w:gridCol w:w="1037"/>
        <w:gridCol w:w="563"/>
      </w:tblGrid>
      <w:tr w14:paraId="22B749CA">
        <w:tblPrEx>
          <w:tblBorders>
            <w:top w:val="single" w:color="45A3A7"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19" w:hRule="atLeast"/>
          <w:tblHeader/>
          <w:jc w:val="center"/>
        </w:trPr>
        <w:tc>
          <w:tcPr>
            <w:tcW w:w="386" w:type="pct"/>
            <w:tcBorders>
              <w:top w:val="nil"/>
              <w:bottom w:val="nil"/>
              <w:right w:val="nil"/>
            </w:tcBorders>
            <w:shd w:val="clear" w:color="auto" w:fill="00D392"/>
            <w:vAlign w:val="center"/>
          </w:tcPr>
          <w:p w14:paraId="243C7D96">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left w:val="nil"/>
              <w:bottom w:val="nil"/>
              <w:right w:val="nil"/>
            </w:tcBorders>
            <w:shd w:val="clear" w:color="auto" w:fill="00D392"/>
            <w:vAlign w:val="center"/>
          </w:tcPr>
          <w:p w14:paraId="02347CCB">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9" w:type="pct"/>
            <w:tcBorders>
              <w:top w:val="nil"/>
              <w:left w:val="nil"/>
              <w:bottom w:val="nil"/>
              <w:right w:val="nil"/>
            </w:tcBorders>
            <w:shd w:val="clear" w:color="auto" w:fill="00D392"/>
            <w:vAlign w:val="center"/>
          </w:tcPr>
          <w:p w14:paraId="03FA2E99">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nil"/>
              <w:bottom w:val="nil"/>
              <w:right w:val="nil"/>
            </w:tcBorders>
            <w:shd w:val="clear" w:color="auto" w:fill="00D392"/>
            <w:vAlign w:val="center"/>
          </w:tcPr>
          <w:p w14:paraId="5166ED7C">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nil"/>
              <w:bottom w:val="nil"/>
              <w:right w:val="nil"/>
            </w:tcBorders>
            <w:shd w:val="clear" w:color="auto" w:fill="00D392"/>
            <w:vAlign w:val="center"/>
          </w:tcPr>
          <w:p w14:paraId="6923F8FF">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nil"/>
              <w:bottom w:val="nil"/>
              <w:right w:val="nil"/>
            </w:tcBorders>
            <w:shd w:val="clear" w:color="auto" w:fill="00D392"/>
            <w:vAlign w:val="center"/>
          </w:tcPr>
          <w:p w14:paraId="7008DB37">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3" w:type="pct"/>
            <w:tcBorders>
              <w:top w:val="nil"/>
              <w:left w:val="nil"/>
              <w:bottom w:val="nil"/>
              <w:right w:val="nil"/>
            </w:tcBorders>
            <w:shd w:val="clear" w:color="auto" w:fill="00D392"/>
            <w:vAlign w:val="center"/>
          </w:tcPr>
          <w:p w14:paraId="1215E7D6">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nil"/>
              <w:bottom w:val="nil"/>
            </w:tcBorders>
            <w:shd w:val="clear" w:color="auto" w:fill="00D392"/>
            <w:vAlign w:val="center"/>
          </w:tcPr>
          <w:p w14:paraId="2A61667E">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322D111F">
        <w:tblPrEx>
          <w:tblBorders>
            <w:top w:val="single" w:color="45A3A7"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428" w:hRule="atLeast"/>
          <w:jc w:val="center"/>
        </w:trPr>
        <w:tc>
          <w:tcPr>
            <w:tcW w:w="5000" w:type="pct"/>
            <w:gridSpan w:val="8"/>
            <w:tcBorders>
              <w:top w:val="nil"/>
            </w:tcBorders>
            <w:shd w:val="clear" w:color="auto" w:fill="auto"/>
            <w:vAlign w:val="center"/>
          </w:tcPr>
          <w:p w14:paraId="730DA3F0">
            <w:pPr>
              <w:spacing w:line="206" w:lineRule="exact"/>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{%tr for ca in chemoAnalysis%}</w:t>
            </w:r>
          </w:p>
        </w:tc>
      </w:tr>
      <w:tr w14:paraId="35BA16BB">
        <w:tblPrEx>
          <w:tblBorders>
            <w:top w:val="single" w:color="45A3A7"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448" w:hRule="atLeast"/>
          <w:jc w:val="center"/>
        </w:trPr>
        <w:tc>
          <w:tcPr>
            <w:tcW w:w="5000" w:type="pct"/>
            <w:gridSpan w:val="8"/>
            <w:shd w:val="clear" w:color="auto" w:fill="auto"/>
            <w:vAlign w:val="center"/>
          </w:tcPr>
          <w:p w14:paraId="74CA617A">
            <w:pPr>
              <w:spacing w:line="206" w:lineRule="exact"/>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{%tr for c in ca %}</w:t>
            </w:r>
          </w:p>
        </w:tc>
      </w:tr>
      <w:tr w14:paraId="04A53071">
        <w:tblPrEx>
          <w:tblBorders>
            <w:top w:val="single" w:color="45A3A7"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454" w:hRule="atLeast"/>
          <w:jc w:val="center"/>
        </w:trPr>
        <w:tc>
          <w:tcPr>
            <w:tcW w:w="386" w:type="pct"/>
            <w:tcBorders>
              <w:right w:val="nil"/>
            </w:tcBorders>
            <w:shd w:val="clear" w:color="auto" w:fill="auto"/>
            <w:vAlign w:val="center"/>
          </w:tcPr>
          <w:p w14:paraId="03A2191E">
            <w:pPr>
              <w:spacing w:line="206" w:lineRule="exact"/>
              <w:jc w:val="center"/>
              <w:rPr>
                <w:rFonts w:hint="eastAsia" w:ascii="宋体" w:hAnsi="宋体" w:eastAsia="宋体" w:cs="宋体"/>
                <w:color w:val="000000" w:themeColor="text1"/>
                <w:sz w:val="18"/>
                <w:szCs w:val="18"/>
                <w:lang w:eastAsia="zh-CN"/>
                <w14:textFill>
                  <w14:solidFill>
                    <w14:schemeClr w14:val="tx1"/>
                  </w14:solidFill>
                </w14:textFill>
              </w:rPr>
            </w:pPr>
            <w:r>
              <w:rPr>
                <w:rFonts w:hint="eastAsia" w:ascii="宋体" w:hAnsi="宋体" w:eastAsia="宋体" w:cs="宋体"/>
                <w:bCs/>
                <w:sz w:val="18"/>
                <w:szCs w:val="18"/>
                <w:lang w:eastAsia="zh-CN"/>
              </w:rPr>
              <w:t>{% vm %}{{ c.drug_class }}</w:t>
            </w:r>
          </w:p>
        </w:tc>
        <w:tc>
          <w:tcPr>
            <w:tcW w:w="1421" w:type="pct"/>
            <w:tcBorders>
              <w:left w:val="nil"/>
              <w:right w:val="nil"/>
            </w:tcBorders>
            <w:shd w:val="clear" w:color="auto" w:fill="auto"/>
            <w:vAlign w:val="center"/>
          </w:tcPr>
          <w:p w14:paraId="01D4B8E0">
            <w:pPr>
              <w:spacing w:line="206" w:lineRule="exact"/>
              <w:jc w:val="center"/>
              <w:rPr>
                <w:rFonts w:hint="eastAsia" w:ascii="宋体" w:hAnsi="宋体" w:eastAsia="宋体" w:cs="宋体"/>
                <w:color w:val="000000" w:themeColor="text1"/>
                <w:sz w:val="18"/>
                <w:szCs w:val="18"/>
                <w:lang w:eastAsia="zh-CN"/>
                <w14:textFill>
                  <w14:solidFill>
                    <w14:schemeClr w14:val="tx1"/>
                  </w14:solidFill>
                </w14:textFill>
              </w:rPr>
            </w:pPr>
            <w:r>
              <w:rPr>
                <w:rFonts w:hint="eastAsia" w:ascii="宋体" w:hAnsi="宋体" w:eastAsia="宋体" w:cs="宋体"/>
                <w:bCs/>
                <w:sz w:val="18"/>
                <w:szCs w:val="18"/>
                <w:lang w:eastAsia="zh-CN"/>
              </w:rPr>
              <w:t>{{ c.drug_name_chinese }}</w:t>
            </w:r>
          </w:p>
        </w:tc>
        <w:tc>
          <w:tcPr>
            <w:tcW w:w="719" w:type="pct"/>
            <w:tcBorders>
              <w:left w:val="nil"/>
              <w:right w:val="nil"/>
            </w:tcBorders>
            <w:shd w:val="clear" w:color="auto" w:fill="auto"/>
            <w:vAlign w:val="center"/>
          </w:tcPr>
          <w:p w14:paraId="68EEE3B3">
            <w:pPr>
              <w:spacing w:line="206" w:lineRule="exact"/>
              <w:jc w:val="center"/>
              <w:rPr>
                <w:rFonts w:hint="eastAsia" w:ascii="宋体" w:hAnsi="宋体" w:eastAsia="宋体" w:cs="宋体"/>
                <w:color w:val="000000" w:themeColor="text1"/>
                <w:sz w:val="18"/>
                <w:szCs w:val="18"/>
                <w:lang w:eastAsia="zh-CN"/>
                <w14:textFill>
                  <w14:solidFill>
                    <w14:schemeClr w14:val="tx1"/>
                  </w14:solidFill>
                </w14:textFill>
              </w:rPr>
            </w:pPr>
            <w:r>
              <w:rPr>
                <w:rFonts w:hint="eastAsia" w:ascii="宋体" w:hAnsi="宋体" w:eastAsia="宋体" w:cs="宋体"/>
                <w:bCs/>
                <w:sz w:val="18"/>
                <w:szCs w:val="18"/>
                <w:lang w:eastAsia="zh-CN"/>
              </w:rPr>
              <w:t>{{ c.gene }}</w:t>
            </w:r>
          </w:p>
        </w:tc>
        <w:tc>
          <w:tcPr>
            <w:tcW w:w="589" w:type="pct"/>
            <w:tcBorders>
              <w:left w:val="nil"/>
              <w:right w:val="nil"/>
            </w:tcBorders>
            <w:shd w:val="clear" w:color="auto" w:fill="auto"/>
            <w:vAlign w:val="center"/>
          </w:tcPr>
          <w:p w14:paraId="10DC07CD">
            <w:pPr>
              <w:spacing w:line="206" w:lineRule="exact"/>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c.rs_id }}</w:t>
            </w:r>
          </w:p>
        </w:tc>
        <w:tc>
          <w:tcPr>
            <w:tcW w:w="468" w:type="pct"/>
            <w:tcBorders>
              <w:left w:val="nil"/>
              <w:right w:val="nil"/>
            </w:tcBorders>
            <w:shd w:val="clear" w:color="auto" w:fill="auto"/>
            <w:vAlign w:val="center"/>
          </w:tcPr>
          <w:p w14:paraId="147EB0FB">
            <w:pPr>
              <w:spacing w:line="206" w:lineRule="exact"/>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c.allele }}</w:t>
            </w:r>
          </w:p>
        </w:tc>
        <w:tc>
          <w:tcPr>
            <w:tcW w:w="606" w:type="pct"/>
            <w:tcBorders>
              <w:left w:val="nil"/>
              <w:right w:val="nil"/>
            </w:tcBorders>
            <w:shd w:val="clear" w:color="auto" w:fill="auto"/>
            <w:vAlign w:val="center"/>
          </w:tcPr>
          <w:p w14:paraId="2F5C4AFD">
            <w:pPr>
              <w:spacing w:line="206" w:lineRule="exact"/>
              <w:jc w:val="center"/>
              <w:rPr>
                <w:rFonts w:hint="eastAsia" w:ascii="宋体" w:hAnsi="宋体" w:eastAsia="宋体" w:cs="宋体"/>
                <w:color w:val="000000" w:themeColor="text1"/>
                <w:sz w:val="18"/>
                <w:szCs w:val="18"/>
                <w:lang w:eastAsia="zh-CN"/>
                <w14:textFill>
                  <w14:solidFill>
                    <w14:schemeClr w14:val="tx1"/>
                  </w14:solidFill>
                </w14:textFill>
              </w:rPr>
            </w:pPr>
            <w:r>
              <w:rPr>
                <w:rFonts w:hint="eastAsia" w:ascii="宋体" w:hAnsi="宋体" w:eastAsia="宋体" w:cs="宋体"/>
                <w:bCs/>
                <w:sz w:val="18"/>
                <w:szCs w:val="18"/>
                <w:lang w:eastAsia="zh-CN"/>
              </w:rPr>
              <w:t>{{ c.tox }}</w:t>
            </w:r>
          </w:p>
        </w:tc>
        <w:tc>
          <w:tcPr>
            <w:tcW w:w="523" w:type="pct"/>
            <w:tcBorders>
              <w:left w:val="nil"/>
              <w:right w:val="nil"/>
            </w:tcBorders>
            <w:shd w:val="clear" w:color="auto" w:fill="auto"/>
            <w:vAlign w:val="center"/>
          </w:tcPr>
          <w:p w14:paraId="4306172B">
            <w:pPr>
              <w:spacing w:line="206" w:lineRule="exact"/>
              <w:jc w:val="center"/>
              <w:rPr>
                <w:rFonts w:hint="eastAsia" w:ascii="宋体" w:hAnsi="宋体" w:eastAsia="宋体" w:cs="宋体"/>
                <w:color w:val="000000" w:themeColor="text1"/>
                <w:sz w:val="18"/>
                <w:szCs w:val="18"/>
                <w:lang w:eastAsia="zh-CN"/>
                <w14:textFill>
                  <w14:solidFill>
                    <w14:schemeClr w14:val="tx1"/>
                  </w14:solidFill>
                </w14:textFill>
              </w:rPr>
            </w:pPr>
            <w:r>
              <w:rPr>
                <w:rFonts w:hint="eastAsia" w:ascii="宋体" w:hAnsi="宋体" w:eastAsia="宋体" w:cs="宋体"/>
                <w:bCs/>
                <w:sz w:val="18"/>
                <w:szCs w:val="18"/>
                <w:lang w:eastAsia="zh-CN"/>
              </w:rPr>
              <w:t>{{ c.eff }}</w:t>
            </w:r>
          </w:p>
        </w:tc>
        <w:tc>
          <w:tcPr>
            <w:tcW w:w="284" w:type="pct"/>
            <w:tcBorders>
              <w:left w:val="nil"/>
            </w:tcBorders>
            <w:shd w:val="clear" w:color="auto" w:fill="auto"/>
            <w:vAlign w:val="center"/>
          </w:tcPr>
          <w:p w14:paraId="5A86C97D">
            <w:pPr>
              <w:spacing w:line="206" w:lineRule="exact"/>
              <w:jc w:val="center"/>
              <w:rPr>
                <w:rFonts w:hint="eastAsia" w:ascii="宋体" w:hAnsi="宋体" w:eastAsia="宋体" w:cs="宋体"/>
                <w:color w:val="000000" w:themeColor="text1"/>
                <w:sz w:val="18"/>
                <w:szCs w:val="18"/>
                <w:lang w:eastAsia="zh-CN"/>
                <w14:textFill>
                  <w14:solidFill>
                    <w14:schemeClr w14:val="tx1"/>
                  </w14:solidFill>
                </w14:textFill>
              </w:rPr>
            </w:pPr>
            <w:r>
              <w:rPr>
                <w:rFonts w:hint="eastAsia" w:ascii="宋体" w:hAnsi="宋体" w:eastAsia="宋体" w:cs="宋体"/>
                <w:bCs/>
                <w:sz w:val="18"/>
                <w:szCs w:val="18"/>
                <w:lang w:eastAsia="zh-CN"/>
              </w:rPr>
              <w:t>{{ c.evidence }}</w:t>
            </w:r>
          </w:p>
        </w:tc>
      </w:tr>
      <w:tr w14:paraId="2F2C0137">
        <w:tblPrEx>
          <w:tblBorders>
            <w:top w:val="single" w:color="45A3A7"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448" w:hRule="atLeast"/>
          <w:jc w:val="center"/>
        </w:trPr>
        <w:tc>
          <w:tcPr>
            <w:tcW w:w="5000" w:type="pct"/>
            <w:gridSpan w:val="8"/>
            <w:shd w:val="clear" w:color="auto" w:fill="auto"/>
            <w:vAlign w:val="center"/>
          </w:tcPr>
          <w:p w14:paraId="763A1AC9">
            <w:pPr>
              <w:spacing w:line="206" w:lineRule="exact"/>
              <w:jc w:val="center"/>
              <w:rPr>
                <w:rFonts w:hint="eastAsia" w:ascii="宋体" w:hAnsi="宋体" w:eastAsia="宋体" w:cs="宋体"/>
                <w:color w:val="000000" w:themeColor="text1"/>
                <w:sz w:val="18"/>
                <w:szCs w:val="18"/>
                <w:lang w:eastAsia="zh-CN"/>
                <w14:textFill>
                  <w14:solidFill>
                    <w14:schemeClr w14:val="tx1"/>
                  </w14:solidFill>
                </w14:textFill>
              </w:rPr>
            </w:pPr>
            <w:r>
              <w:rPr>
                <w:rFonts w:hint="eastAsia" w:ascii="宋体" w:hAnsi="宋体" w:eastAsia="宋体" w:cs="宋体"/>
                <w:sz w:val="18"/>
                <w:szCs w:val="18"/>
                <w:lang w:eastAsia="zh-CN"/>
              </w:rPr>
              <w:t>{%tr endfor %}</w:t>
            </w:r>
          </w:p>
        </w:tc>
      </w:tr>
      <w:tr w14:paraId="674151ED">
        <w:tblPrEx>
          <w:tblBorders>
            <w:top w:val="single" w:color="45A3A7"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468" w:hRule="atLeast"/>
          <w:jc w:val="center"/>
        </w:trPr>
        <w:tc>
          <w:tcPr>
            <w:tcW w:w="5000" w:type="pct"/>
            <w:gridSpan w:val="8"/>
            <w:shd w:val="clear" w:color="auto" w:fill="auto"/>
            <w:vAlign w:val="center"/>
          </w:tcPr>
          <w:p w14:paraId="115F3221">
            <w:pPr>
              <w:spacing w:line="206" w:lineRule="exact"/>
              <w:jc w:val="center"/>
              <w:rPr>
                <w:rFonts w:hint="eastAsia" w:ascii="宋体" w:hAnsi="宋体" w:eastAsia="宋体" w:cs="宋体"/>
                <w:color w:val="000000" w:themeColor="text1"/>
                <w:sz w:val="18"/>
                <w:szCs w:val="18"/>
                <w:lang w:eastAsia="zh-CN"/>
                <w14:textFill>
                  <w14:solidFill>
                    <w14:schemeClr w14:val="tx1"/>
                  </w14:solidFill>
                </w14:textFill>
              </w:rPr>
            </w:pPr>
            <w:r>
              <w:rPr>
                <w:rFonts w:hint="eastAsia" w:ascii="宋体" w:hAnsi="宋体" w:eastAsia="宋体" w:cs="宋体"/>
                <w:sz w:val="18"/>
                <w:szCs w:val="18"/>
                <w:lang w:eastAsia="zh-CN"/>
              </w:rPr>
              <w:t>{%tr endfor %}</w:t>
            </w:r>
          </w:p>
        </w:tc>
      </w:tr>
    </w:tbl>
    <w:p w14:paraId="4112CAA0">
      <w:pPr>
        <w:keepNext w:val="0"/>
        <w:keepLines w:val="0"/>
        <w:pageBreakBefore w:val="0"/>
        <w:widowControl w:val="0"/>
        <w:suppressLineNumbers w:val="0"/>
        <w:kinsoku/>
        <w:wordWrap/>
        <w:overflowPunct/>
        <w:topLinePunct w:val="0"/>
        <w:autoSpaceDE/>
        <w:autoSpaceDN/>
        <w:bidi w:val="0"/>
        <w:adjustRightInd w:val="0"/>
        <w:snapToGrid w:val="0"/>
        <w:spacing w:before="60" w:beforeAutospacing="0" w:after="0" w:afterAutospacing="0" w:line="360" w:lineRule="auto"/>
        <w:ind w:left="0" w:right="0"/>
        <w:jc w:val="left"/>
        <w:textAlignment w:val="auto"/>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注：1.</w:t>
      </w:r>
      <w:r>
        <w:rPr>
          <w:rFonts w:hint="default" w:ascii="宋体" w:hAnsi="宋体" w:eastAsia="宋体" w:cs="宋体"/>
          <w:sz w:val="13"/>
          <w:szCs w:val="13"/>
          <w:lang w:val="en-US" w:eastAsia="zh-CN"/>
        </w:rPr>
        <w:t xml:space="preserve"> PharmGKB </w:t>
      </w:r>
      <w:r>
        <w:rPr>
          <w:rFonts w:hint="eastAsia" w:ascii="宋体" w:hAnsi="宋体" w:eastAsia="宋体" w:cs="宋体"/>
          <w:sz w:val="13"/>
          <w:szCs w:val="13"/>
          <w:lang w:val="en-US" w:eastAsia="zh-CN"/>
        </w:rPr>
        <w:t>是美国国立卫生研究院资助的提供人类基因变异与药物反应相关关系的知识库。</w:t>
      </w:r>
    </w:p>
    <w:p w14:paraId="530D251E">
      <w:pPr>
        <w:keepNext w:val="0"/>
        <w:keepLines w:val="0"/>
        <w:pageBreakBefore w:val="0"/>
        <w:widowControl w:val="0"/>
        <w:numPr>
          <w:ilvl w:val="0"/>
          <w:numId w:val="6"/>
        </w:numPr>
        <w:suppressLineNumbers w:val="0"/>
        <w:kinsoku/>
        <w:wordWrap/>
        <w:overflowPunct/>
        <w:topLinePunct w:val="0"/>
        <w:autoSpaceDE/>
        <w:autoSpaceDN/>
        <w:bidi w:val="0"/>
        <w:adjustRightInd w:val="0"/>
        <w:snapToGrid w:val="0"/>
        <w:spacing w:before="60" w:beforeAutospacing="0" w:after="0" w:afterAutospacing="0" w:line="360" w:lineRule="auto"/>
        <w:ind w:left="0" w:right="0"/>
        <w:jc w:val="left"/>
        <w:textAlignment w:val="auto"/>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 xml:space="preserve">临床证据等级来源于 </w:t>
      </w:r>
      <w:r>
        <w:rPr>
          <w:rFonts w:hint="default" w:ascii="宋体" w:hAnsi="宋体" w:eastAsia="宋体" w:cs="宋体"/>
          <w:sz w:val="13"/>
          <w:szCs w:val="13"/>
          <w:lang w:val="en-US" w:eastAsia="zh-CN"/>
        </w:rPr>
        <w:t>PharmGKBClinicalAnnotationLevelsofEvidence(https://www.pharmgkb.org/page/clinAnnLevels)</w:t>
      </w:r>
      <w:r>
        <w:rPr>
          <w:rFonts w:hint="eastAsia" w:ascii="宋体" w:hAnsi="宋体" w:eastAsia="宋体" w:cs="宋体"/>
          <w:sz w:val="13"/>
          <w:szCs w:val="13"/>
          <w:lang w:val="en-US" w:eastAsia="zh-CN"/>
        </w:rPr>
        <w:t xml:space="preserve">，证据等级 </w:t>
      </w:r>
      <w:r>
        <w:rPr>
          <w:rFonts w:hint="default" w:ascii="宋体" w:hAnsi="宋体" w:eastAsia="宋体" w:cs="宋体"/>
          <w:sz w:val="13"/>
          <w:szCs w:val="13"/>
          <w:lang w:val="en-US" w:eastAsia="zh-CN"/>
        </w:rPr>
        <w:t>1A</w:t>
      </w:r>
      <w:r>
        <w:rPr>
          <w:rFonts w:hint="eastAsia" w:ascii="宋体" w:hAnsi="宋体" w:eastAsia="宋体" w:cs="宋体"/>
          <w:sz w:val="13"/>
          <w:szCs w:val="13"/>
          <w:lang w:val="en-US" w:eastAsia="zh-CN"/>
        </w:rPr>
        <w:t>、</w:t>
      </w:r>
      <w:r>
        <w:rPr>
          <w:rFonts w:hint="default" w:ascii="宋体" w:hAnsi="宋体" w:eastAsia="宋体" w:cs="宋体"/>
          <w:sz w:val="13"/>
          <w:szCs w:val="13"/>
          <w:lang w:val="en-US" w:eastAsia="zh-CN"/>
        </w:rPr>
        <w:t>1B</w:t>
      </w:r>
      <w:r>
        <w:rPr>
          <w:rFonts w:hint="eastAsia" w:ascii="宋体" w:hAnsi="宋体" w:eastAsia="宋体" w:cs="宋体"/>
          <w:sz w:val="13"/>
          <w:szCs w:val="13"/>
          <w:lang w:val="en-US" w:eastAsia="zh-CN"/>
        </w:rPr>
        <w:t>、</w:t>
      </w:r>
      <w:r>
        <w:rPr>
          <w:rFonts w:hint="default" w:ascii="宋体" w:hAnsi="宋体" w:eastAsia="宋体" w:cs="宋体"/>
          <w:sz w:val="13"/>
          <w:szCs w:val="13"/>
          <w:lang w:val="en-US" w:eastAsia="zh-CN"/>
        </w:rPr>
        <w:t>2A</w:t>
      </w:r>
      <w:r>
        <w:rPr>
          <w:rFonts w:hint="eastAsia" w:ascii="宋体" w:hAnsi="宋体" w:eastAsia="宋体" w:cs="宋体"/>
          <w:sz w:val="13"/>
          <w:szCs w:val="13"/>
          <w:lang w:val="en-US" w:eastAsia="zh-CN"/>
        </w:rPr>
        <w:t>、</w:t>
      </w:r>
      <w:r>
        <w:rPr>
          <w:rFonts w:hint="default" w:ascii="宋体" w:hAnsi="宋体" w:eastAsia="宋体" w:cs="宋体"/>
          <w:sz w:val="13"/>
          <w:szCs w:val="13"/>
          <w:lang w:val="en-US" w:eastAsia="zh-CN"/>
        </w:rPr>
        <w:t>2B</w:t>
      </w:r>
      <w:r>
        <w:rPr>
          <w:rFonts w:hint="eastAsia" w:ascii="宋体" w:hAnsi="宋体" w:eastAsia="宋体" w:cs="宋体"/>
          <w:sz w:val="13"/>
          <w:szCs w:val="13"/>
          <w:lang w:val="en-US" w:eastAsia="zh-CN"/>
        </w:rPr>
        <w:t>、</w:t>
      </w:r>
      <w:r>
        <w:rPr>
          <w:rFonts w:hint="default" w:ascii="宋体" w:hAnsi="宋体" w:eastAsia="宋体" w:cs="宋体"/>
          <w:sz w:val="13"/>
          <w:szCs w:val="13"/>
          <w:lang w:val="en-US" w:eastAsia="zh-CN"/>
        </w:rPr>
        <w:t>3</w:t>
      </w:r>
      <w:r>
        <w:rPr>
          <w:rFonts w:hint="eastAsia" w:ascii="宋体" w:hAnsi="宋体" w:eastAsia="宋体" w:cs="宋体"/>
          <w:sz w:val="13"/>
          <w:szCs w:val="13"/>
          <w:lang w:val="en-US" w:eastAsia="zh-CN"/>
        </w:rPr>
        <w:t>、</w:t>
      </w:r>
      <w:r>
        <w:rPr>
          <w:rFonts w:hint="default" w:ascii="宋体" w:hAnsi="宋体" w:eastAsia="宋体" w:cs="宋体"/>
          <w:sz w:val="13"/>
          <w:szCs w:val="13"/>
          <w:lang w:val="en-US" w:eastAsia="zh-CN"/>
        </w:rPr>
        <w:t xml:space="preserve">4 </w:t>
      </w:r>
      <w:r>
        <w:rPr>
          <w:rFonts w:hint="eastAsia" w:ascii="宋体" w:hAnsi="宋体" w:eastAsia="宋体" w:cs="宋体"/>
          <w:sz w:val="13"/>
          <w:szCs w:val="13"/>
          <w:lang w:val="en-US" w:eastAsia="zh-CN"/>
        </w:rPr>
        <w:t>分别代表证据支持程度依次降低：</w:t>
      </w:r>
    </w:p>
    <w:p w14:paraId="46E62220">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60" w:beforeAutospacing="0" w:after="0" w:afterAutospacing="0" w:line="360" w:lineRule="auto"/>
        <w:ind w:right="0" w:rightChars="0"/>
        <w:jc w:val="left"/>
        <w:textAlignment w:val="auto"/>
        <w:rPr>
          <w:rFonts w:hint="eastAsia" w:ascii="宋体" w:hAnsi="宋体" w:eastAsia="宋体" w:cs="宋体"/>
          <w:sz w:val="13"/>
          <w:szCs w:val="13"/>
          <w:lang w:val="en-US" w:eastAsia="zh-CN"/>
        </w:rPr>
      </w:pPr>
      <w:r>
        <w:rPr>
          <w:rFonts w:hint="default" w:ascii="宋体" w:hAnsi="宋体" w:eastAsia="宋体" w:cs="宋体"/>
          <w:sz w:val="13"/>
          <w:szCs w:val="13"/>
          <w:lang w:val="en-US" w:eastAsia="zh-CN"/>
        </w:rPr>
        <w:t>●1A</w:t>
      </w:r>
      <w:r>
        <w:rPr>
          <w:rFonts w:hint="eastAsia" w:ascii="宋体" w:hAnsi="宋体" w:eastAsia="宋体" w:cs="宋体"/>
          <w:sz w:val="13"/>
          <w:szCs w:val="13"/>
          <w:lang w:val="en-US" w:eastAsia="zh-CN"/>
        </w:rPr>
        <w:t>：由临床药物基因组学实施联盟</w:t>
      </w:r>
      <w:r>
        <w:rPr>
          <w:rFonts w:hint="default" w:ascii="宋体" w:hAnsi="宋体" w:eastAsia="宋体" w:cs="宋体"/>
          <w:sz w:val="13"/>
          <w:szCs w:val="13"/>
          <w:lang w:val="en-US" w:eastAsia="zh-CN"/>
        </w:rPr>
        <w:t>(CPIC)</w:t>
      </w:r>
      <w:r>
        <w:rPr>
          <w:rFonts w:hint="eastAsia" w:ascii="宋体" w:hAnsi="宋体" w:eastAsia="宋体" w:cs="宋体"/>
          <w:sz w:val="13"/>
          <w:szCs w:val="13"/>
          <w:lang w:val="en-US" w:eastAsia="zh-CN"/>
        </w:rPr>
        <w:t>或遗传药理学指南认可，或在遗传药理学研究网络</w:t>
      </w:r>
      <w:r>
        <w:rPr>
          <w:rFonts w:hint="default" w:ascii="宋体" w:hAnsi="宋体" w:eastAsia="宋体" w:cs="宋体"/>
          <w:sz w:val="13"/>
          <w:szCs w:val="13"/>
          <w:lang w:val="en-US" w:eastAsia="zh-CN"/>
        </w:rPr>
        <w:t>(PGRN)</w:t>
      </w:r>
      <w:r>
        <w:rPr>
          <w:rFonts w:hint="eastAsia" w:ascii="宋体" w:hAnsi="宋体" w:eastAsia="宋体" w:cs="宋体"/>
          <w:sz w:val="13"/>
          <w:szCs w:val="13"/>
          <w:lang w:val="en-US" w:eastAsia="zh-CN"/>
        </w:rPr>
        <w:t>或某些重大卫生系统认可。</w:t>
      </w:r>
    </w:p>
    <w:p w14:paraId="295C271A">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60" w:beforeAutospacing="0" w:after="0" w:afterAutospacing="0" w:line="360" w:lineRule="auto"/>
        <w:ind w:right="0" w:rightChars="0"/>
        <w:jc w:val="left"/>
        <w:textAlignment w:val="auto"/>
        <w:rPr>
          <w:rFonts w:hint="eastAsia" w:ascii="宋体" w:hAnsi="宋体" w:eastAsia="宋体" w:cs="宋体"/>
          <w:sz w:val="13"/>
          <w:szCs w:val="13"/>
          <w:lang w:val="en-US" w:eastAsia="zh-CN"/>
        </w:rPr>
      </w:pPr>
      <w:r>
        <w:rPr>
          <w:rFonts w:hint="default" w:ascii="宋体" w:hAnsi="宋体" w:eastAsia="宋体" w:cs="宋体"/>
          <w:sz w:val="13"/>
          <w:szCs w:val="13"/>
          <w:lang w:val="en-US" w:eastAsia="zh-CN"/>
        </w:rPr>
        <w:t>●1B</w:t>
      </w:r>
      <w:r>
        <w:rPr>
          <w:rFonts w:hint="eastAsia" w:ascii="宋体" w:hAnsi="宋体" w:eastAsia="宋体" w:cs="宋体"/>
          <w:sz w:val="13"/>
          <w:szCs w:val="13"/>
          <w:lang w:val="en-US" w:eastAsia="zh-CN"/>
        </w:rPr>
        <w:t xml:space="preserve">：相关性基于多项有统计显著性的研究，此相关性必须在多于一个群体的研究中被重复，且显著性较强。 </w:t>
      </w:r>
    </w:p>
    <w:p w14:paraId="0306964B">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60" w:beforeAutospacing="0" w:after="0" w:afterAutospacing="0" w:line="360" w:lineRule="auto"/>
        <w:ind w:left="0" w:leftChars="0" w:right="0" w:rightChars="0" w:firstLine="0" w:firstLineChars="0"/>
        <w:jc w:val="left"/>
        <w:textAlignment w:val="auto"/>
        <w:rPr>
          <w:rFonts w:hint="eastAsia" w:ascii="宋体" w:hAnsi="宋体" w:eastAsia="宋体" w:cs="宋体"/>
          <w:sz w:val="13"/>
          <w:szCs w:val="13"/>
          <w:lang w:val="en-US" w:eastAsia="zh-CN"/>
        </w:rPr>
      </w:pPr>
      <w:r>
        <w:rPr>
          <w:rFonts w:hint="default" w:ascii="宋体" w:hAnsi="宋体" w:eastAsia="宋体" w:cs="宋体"/>
          <w:sz w:val="13"/>
          <w:szCs w:val="13"/>
          <w:lang w:val="en-US" w:eastAsia="zh-CN"/>
        </w:rPr>
        <w:t>●2A</w:t>
      </w:r>
      <w:r>
        <w:rPr>
          <w:rFonts w:hint="eastAsia" w:ascii="宋体" w:hAnsi="宋体" w:eastAsia="宋体" w:cs="宋体"/>
          <w:sz w:val="13"/>
          <w:szCs w:val="13"/>
          <w:lang w:val="en-US" w:eastAsia="zh-CN"/>
        </w:rPr>
        <w:t>：</w:t>
      </w:r>
      <w:r>
        <w:rPr>
          <w:rFonts w:hint="default" w:ascii="宋体" w:hAnsi="宋体" w:eastAsia="宋体" w:cs="宋体"/>
          <w:sz w:val="13"/>
          <w:szCs w:val="13"/>
          <w:lang w:val="en-US" w:eastAsia="zh-CN"/>
        </w:rPr>
        <w:t xml:space="preserve">PharmGKB </w:t>
      </w:r>
      <w:r>
        <w:rPr>
          <w:rFonts w:hint="eastAsia" w:ascii="宋体" w:hAnsi="宋体" w:eastAsia="宋体" w:cs="宋体"/>
          <w:sz w:val="13"/>
          <w:szCs w:val="13"/>
          <w:lang w:val="en-US" w:eastAsia="zh-CN"/>
        </w:rPr>
        <w:t xml:space="preserve">定义的 </w:t>
      </w:r>
      <w:r>
        <w:rPr>
          <w:rFonts w:hint="default" w:ascii="宋体" w:hAnsi="宋体" w:eastAsia="宋体" w:cs="宋体"/>
          <w:sz w:val="13"/>
          <w:szCs w:val="13"/>
          <w:lang w:val="en-US" w:eastAsia="zh-CN"/>
        </w:rPr>
        <w:t xml:space="preserve">2B </w:t>
      </w:r>
      <w:r>
        <w:rPr>
          <w:rFonts w:hint="eastAsia" w:ascii="宋体" w:hAnsi="宋体" w:eastAsia="宋体" w:cs="宋体"/>
          <w:sz w:val="13"/>
          <w:szCs w:val="13"/>
          <w:lang w:val="en-US" w:eastAsia="zh-CN"/>
        </w:rPr>
        <w:t xml:space="preserve">级之上的有 </w:t>
      </w:r>
      <w:r>
        <w:rPr>
          <w:rFonts w:hint="default" w:ascii="宋体" w:hAnsi="宋体" w:eastAsia="宋体" w:cs="宋体"/>
          <w:sz w:val="13"/>
          <w:szCs w:val="13"/>
          <w:lang w:val="en-US" w:eastAsia="zh-CN"/>
        </w:rPr>
        <w:t>VIP</w:t>
      </w:r>
      <w:r>
        <w:rPr>
          <w:rFonts w:hint="eastAsia" w:ascii="宋体" w:hAnsi="宋体" w:eastAsia="宋体" w:cs="宋体"/>
          <w:sz w:val="13"/>
          <w:szCs w:val="13"/>
          <w:lang w:val="en-US" w:eastAsia="zh-CN"/>
        </w:rPr>
        <w:t>（</w:t>
      </w:r>
      <w:r>
        <w:rPr>
          <w:rFonts w:hint="default" w:ascii="宋体" w:hAnsi="宋体" w:eastAsia="宋体" w:cs="宋体"/>
          <w:sz w:val="13"/>
          <w:szCs w:val="13"/>
          <w:lang w:val="en-US" w:eastAsia="zh-CN"/>
        </w:rPr>
        <w:t>VeryImportantPharmacogene</w:t>
      </w:r>
      <w:r>
        <w:rPr>
          <w:rFonts w:hint="eastAsia" w:ascii="宋体" w:hAnsi="宋体" w:eastAsia="宋体" w:cs="宋体"/>
          <w:sz w:val="13"/>
          <w:szCs w:val="13"/>
          <w:lang w:val="en-US" w:eastAsia="zh-CN"/>
        </w:rPr>
        <w:t>，非常重要的用药相关基因）的变异。</w:t>
      </w:r>
      <w:r>
        <w:rPr>
          <w:rFonts w:hint="default" w:ascii="宋体" w:hAnsi="宋体" w:eastAsia="宋体" w:cs="宋体"/>
          <w:sz w:val="13"/>
          <w:szCs w:val="13"/>
          <w:lang w:val="en-US" w:eastAsia="zh-CN"/>
        </w:rPr>
        <w:t xml:space="preserve">2A </w:t>
      </w:r>
      <w:r>
        <w:rPr>
          <w:rFonts w:hint="eastAsia" w:ascii="宋体" w:hAnsi="宋体" w:eastAsia="宋体" w:cs="宋体"/>
          <w:sz w:val="13"/>
          <w:szCs w:val="13"/>
          <w:lang w:val="en-US" w:eastAsia="zh-CN"/>
        </w:rPr>
        <w:t xml:space="preserve">级变异为已知用药相关基因，与 </w:t>
      </w:r>
      <w:r>
        <w:rPr>
          <w:rFonts w:hint="default" w:ascii="宋体" w:hAnsi="宋体" w:eastAsia="宋体" w:cs="宋体"/>
          <w:sz w:val="13"/>
          <w:szCs w:val="13"/>
          <w:lang w:val="en-US" w:eastAsia="zh-CN"/>
        </w:rPr>
        <w:t xml:space="preserve">2B </w:t>
      </w:r>
      <w:r>
        <w:rPr>
          <w:rFonts w:hint="eastAsia" w:ascii="宋体" w:hAnsi="宋体" w:eastAsia="宋体" w:cs="宋体"/>
          <w:sz w:val="13"/>
          <w:szCs w:val="13"/>
          <w:lang w:val="en-US" w:eastAsia="zh-CN"/>
        </w:rPr>
        <w:t xml:space="preserve">级相比功能相关性更显著。 </w:t>
      </w:r>
    </w:p>
    <w:p w14:paraId="3BEAEFC1">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60" w:beforeAutospacing="0" w:after="0" w:afterAutospacing="0" w:line="360" w:lineRule="auto"/>
        <w:ind w:left="0" w:leftChars="0" w:right="0" w:rightChars="0" w:firstLine="0" w:firstLineChars="0"/>
        <w:jc w:val="left"/>
        <w:textAlignment w:val="auto"/>
        <w:rPr>
          <w:rFonts w:hint="eastAsia" w:ascii="宋体" w:hAnsi="宋体" w:eastAsia="宋体" w:cs="宋体"/>
          <w:sz w:val="13"/>
          <w:szCs w:val="13"/>
          <w:lang w:val="en-US" w:eastAsia="zh-CN"/>
        </w:rPr>
      </w:pPr>
      <w:r>
        <w:rPr>
          <w:rFonts w:hint="default" w:ascii="宋体" w:hAnsi="宋体" w:eastAsia="宋体" w:cs="宋体"/>
          <w:sz w:val="13"/>
          <w:szCs w:val="13"/>
          <w:lang w:val="en-US" w:eastAsia="zh-CN"/>
        </w:rPr>
        <w:t>●2B</w:t>
      </w:r>
      <w:r>
        <w:rPr>
          <w:rFonts w:hint="eastAsia" w:ascii="宋体" w:hAnsi="宋体" w:eastAsia="宋体" w:cs="宋体"/>
          <w:sz w:val="13"/>
          <w:szCs w:val="13"/>
          <w:lang w:val="en-US" w:eastAsia="zh-CN"/>
        </w:rPr>
        <w:t xml:space="preserve">：相关性基于多项重复性研究所得的中等程度证据，但其中某些研究可能缺乏统计学显著性或规模效应较小。 </w:t>
      </w:r>
    </w:p>
    <w:p w14:paraId="6B0DEA85">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60" w:beforeAutospacing="0" w:after="0" w:afterAutospacing="0" w:line="360" w:lineRule="auto"/>
        <w:ind w:left="0" w:leftChars="0" w:right="0" w:rightChars="0" w:firstLine="0" w:firstLineChars="0"/>
        <w:jc w:val="left"/>
        <w:textAlignment w:val="auto"/>
        <w:rPr>
          <w:rFonts w:hint="eastAsia" w:ascii="宋体" w:hAnsi="宋体" w:eastAsia="宋体" w:cs="宋体"/>
          <w:sz w:val="13"/>
          <w:szCs w:val="13"/>
          <w:lang w:val="en-US" w:eastAsia="zh-CN"/>
        </w:rPr>
      </w:pPr>
      <w:r>
        <w:rPr>
          <w:rFonts w:hint="default" w:ascii="宋体" w:hAnsi="宋体" w:eastAsia="宋体" w:cs="宋体"/>
          <w:sz w:val="13"/>
          <w:szCs w:val="13"/>
          <w:lang w:val="en-US" w:eastAsia="zh-CN"/>
        </w:rPr>
        <w:t>●3</w:t>
      </w:r>
      <w:r>
        <w:rPr>
          <w:rFonts w:hint="eastAsia" w:ascii="宋体" w:hAnsi="宋体" w:eastAsia="宋体" w:cs="宋体"/>
          <w:sz w:val="13"/>
          <w:szCs w:val="13"/>
          <w:lang w:val="en-US" w:eastAsia="zh-CN"/>
        </w:rPr>
        <w:t xml:space="preserve">：相关性基于单一显著性（尚无重复性）研究或多项缺乏明确证据的研究。 </w:t>
      </w:r>
    </w:p>
    <w:p w14:paraId="329F20F7">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60" w:beforeAutospacing="0" w:after="0" w:afterAutospacing="0" w:line="360" w:lineRule="auto"/>
        <w:ind w:left="0" w:leftChars="0" w:right="0" w:rightChars="0" w:firstLine="0" w:firstLineChars="0"/>
        <w:jc w:val="left"/>
        <w:textAlignment w:val="auto"/>
        <w:rPr>
          <w:rFonts w:hint="default" w:ascii="宋体" w:hAnsi="宋体" w:eastAsia="宋体" w:cs="宋体"/>
          <w:sz w:val="13"/>
          <w:szCs w:val="13"/>
          <w:lang w:val="en-US" w:eastAsia="zh-CN"/>
        </w:rPr>
      </w:pPr>
      <w:r>
        <w:rPr>
          <w:rFonts w:hint="default" w:ascii="宋体" w:hAnsi="宋体" w:eastAsia="宋体" w:cs="宋体"/>
          <w:sz w:val="13"/>
          <w:szCs w:val="13"/>
          <w:lang w:val="en-US" w:eastAsia="zh-CN"/>
        </w:rPr>
        <w:t>●4</w:t>
      </w:r>
      <w:r>
        <w:rPr>
          <w:rFonts w:hint="eastAsia" w:ascii="宋体" w:hAnsi="宋体" w:eastAsia="宋体" w:cs="宋体"/>
          <w:sz w:val="13"/>
          <w:szCs w:val="13"/>
          <w:lang w:val="en-US" w:eastAsia="zh-CN"/>
        </w:rPr>
        <w:t xml:space="preserve">：注释仅基于少量病例、非权威研究或体外的分子功能研究。 </w:t>
      </w:r>
    </w:p>
    <w:p w14:paraId="1B9AD4CE">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60" w:beforeAutospacing="0" w:after="0" w:afterAutospacing="0" w:line="360" w:lineRule="auto"/>
        <w:ind w:left="0" w:leftChars="0" w:right="0" w:rightChars="0" w:firstLine="0" w:firstLineChars="0"/>
        <w:jc w:val="left"/>
        <w:textAlignment w:val="auto"/>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3.化疗药物检测结果仅从基因角度进行分析，化疗药物的药效及毒副作用还会受到多种临床因素影响，用药上会存在个体差异，所以实际临床用药方案需临床医生综合判断。</w:t>
      </w:r>
    </w:p>
    <w:p w14:paraId="0357290C">
      <w:pPr>
        <w:rPr>
          <w:rFonts w:hint="eastAsia" w:ascii="Times New Roman" w:hAnsi="Times New Roman" w:eastAsia="微软雅黑" w:cs="Times New Roman"/>
          <w:b/>
          <w:sz w:val="24"/>
          <w:szCs w:val="24"/>
          <w:lang w:eastAsia="zh-CN"/>
        </w:rPr>
      </w:pPr>
      <w:bookmarkStart w:id="11" w:name="_Toc12505"/>
      <w:bookmarkStart w:id="12" w:name="_Toc27302"/>
      <w:bookmarkStart w:id="13" w:name="_Toc13196_WPSOffice_Level1"/>
      <w:bookmarkStart w:id="14" w:name="_Toc1707_WPSOffice_Level1"/>
      <w:bookmarkStart w:id="15" w:name="_Toc2409"/>
      <w:bookmarkStart w:id="16" w:name="_Toc16594"/>
      <w:bookmarkStart w:id="17" w:name="_Toc21764_WPSOffice_Level1"/>
      <w:bookmarkStart w:id="18" w:name="_Toc28240"/>
      <w:r>
        <w:rPr>
          <w:rFonts w:hint="eastAsia" w:ascii="Times New Roman" w:hAnsi="Times New Roman" w:eastAsia="微软雅黑" w:cs="Times New Roman"/>
          <w:b/>
          <w:sz w:val="24"/>
          <w:szCs w:val="24"/>
          <w:lang w:eastAsia="zh-CN"/>
        </w:rPr>
        <w:br w:type="page"/>
      </w:r>
    </w:p>
    <w:p w14:paraId="0E4AF6E8">
      <w:pPr>
        <w:spacing w:before="26"/>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w:t>
      </w:r>
    </w:p>
    <w:bookmarkEnd w:id="11"/>
    <w:bookmarkEnd w:id="12"/>
    <w:bookmarkEnd w:id="13"/>
    <w:bookmarkEnd w:id="14"/>
    <w:bookmarkEnd w:id="15"/>
    <w:bookmarkEnd w:id="16"/>
    <w:bookmarkEnd w:id="17"/>
    <w:bookmarkEnd w:id="18"/>
    <w:p w14:paraId="2671D67E">
      <w:pPr>
        <w:widowControl/>
        <w:rPr>
          <w:rFonts w:hint="eastAsia" w:ascii="Times New Roman" w:hAnsi="Times New Roman" w:eastAsia="微软雅黑" w:cs="Times New Roman"/>
          <w:b/>
          <w:bCs/>
          <w:color w:val="00D392"/>
          <w:kern w:val="2"/>
          <w:sz w:val="36"/>
          <w:szCs w:val="40"/>
          <w:lang w:val="en-US" w:eastAsia="zh-CN" w:bidi="ar-SA"/>
          <w14:shadow w14:blurRad="50800" w14:dist="38100" w14:dir="10800000" w14:sx="100000" w14:sy="100000" w14:kx="0" w14:ky="0" w14:algn="r">
            <w14:srgbClr w14:val="62B541">
              <w14:alpha w14:val="60000"/>
            </w14:srgbClr>
          </w14:shadow>
        </w:rPr>
      </w:pPr>
      <w:bookmarkStart w:id="19" w:name="_Toc149837268"/>
      <w:bookmarkStart w:id="20" w:name="_Toc19443"/>
      <w:bookmarkStart w:id="21" w:name="_Toc11406"/>
      <w:bookmarkStart w:id="22" w:name="_Toc30346"/>
      <w:r>
        <w:rPr>
          <w:rFonts w:hint="eastAsia" w:ascii="Times New Roman" w:hAnsi="Times New Roman" w:eastAsia="微软雅黑" w:cs="Times New Roman"/>
          <w:b/>
          <w:bCs/>
          <w:color w:val="00D392"/>
          <w:kern w:val="2"/>
          <w:sz w:val="36"/>
          <w:szCs w:val="40"/>
          <w:lang w:val="en-US" w:eastAsia="zh-CN" w:bidi="ar-SA"/>
          <w14:shadow w14:blurRad="50800" w14:dist="38100" w14:dir="10800000" w14:sx="100000" w14:sy="100000" w14:kx="0" w14:ky="0" w14:algn="r">
            <w14:srgbClr w14:val="62B541">
              <w14:alpha w14:val="60000"/>
            </w14:srgbClr>
          </w14:shadow>
        </w:rPr>
        <w:t>附录</w:t>
      </w:r>
      <w:bookmarkEnd w:id="19"/>
      <w:bookmarkEnd w:id="20"/>
    </w:p>
    <w:p w14:paraId="173B9A65">
      <w:pPr>
        <w:rPr>
          <w:rFonts w:hint="eastAsia"/>
          <w:lang w:val="en-US" w:eastAsia="zh-CN"/>
        </w:rPr>
      </w:pPr>
      <w:r>
        <w:rPr>
          <w:rFonts w:ascii="Gotham Book" w:hAnsi="Gotham Book" w:eastAsia="方正德赛黑简体 512B" w:cs="Times New Roman"/>
          <w:color w:val="006CB6"/>
        </w:rPr>
        <mc:AlternateContent>
          <mc:Choice Requires="wps">
            <w:drawing>
              <wp:inline distT="0" distB="0" distL="0" distR="0">
                <wp:extent cx="6304915" cy="297180"/>
                <wp:effectExtent l="4445" t="5080" r="15240" b="21590"/>
                <wp:docPr id="23" name="同侧圆角矩形 23"/>
                <wp:cNvGraphicFramePr/>
                <a:graphic xmlns:a="http://schemas.openxmlformats.org/drawingml/2006/main">
                  <a:graphicData uri="http://schemas.microsoft.com/office/word/2010/wordprocessingShape">
                    <wps:wsp>
                      <wps:cNvSpPr/>
                      <wps:spPr>
                        <a:xfrm>
                          <a:off x="0" y="0"/>
                          <a:ext cx="6304915" cy="297180"/>
                        </a:xfrm>
                        <a:prstGeom prst="round2SameRect">
                          <a:avLst/>
                        </a:prstGeom>
                        <a:solidFill>
                          <a:srgbClr val="18CF96"/>
                        </a:solidFill>
                        <a:ln>
                          <a:solidFill>
                            <a:srgbClr val="18CF96"/>
                          </a:solidFill>
                        </a:ln>
                        <a:effectLst/>
                      </wps:spPr>
                      <wps:style>
                        <a:lnRef idx="1">
                          <a:schemeClr val="accent1"/>
                        </a:lnRef>
                        <a:fillRef idx="3">
                          <a:schemeClr val="accent1"/>
                        </a:fillRef>
                        <a:effectRef idx="2">
                          <a:schemeClr val="accent1"/>
                        </a:effectRef>
                        <a:fontRef idx="minor">
                          <a:schemeClr val="lt1"/>
                        </a:fontRef>
                      </wps:style>
                      <wps:txbx>
                        <w:txbxContent>
                          <w:p w14:paraId="528A4F3F">
                            <w:pPr>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样本主要质控</w:t>
                            </w:r>
                          </w:p>
                        </w:txbxContent>
                      </wps:txbx>
                      <wps:bodyPr rot="0" spcFirstLastPara="0" vertOverflow="overflow" horzOverflow="overflow" vert="horz" wrap="square" lIns="36000" tIns="0" rIns="36000" bIns="0" numCol="1" spcCol="0" rtlCol="0" fromWordArt="0" anchor="ctr" anchorCtr="0" forceAA="0" compatLnSpc="1">
                        <a:noAutofit/>
                      </wps:bodyPr>
                    </wps:wsp>
                  </a:graphicData>
                </a:graphic>
              </wp:inline>
            </w:drawing>
          </mc:Choice>
          <mc:Fallback>
            <w:pict>
              <v:shape id="_x0000_s1026" o:spid="_x0000_s1026" style="height:23.4pt;width:496.45pt;v-text-anchor:middle;" fillcolor="#18CF96" filled="t" stroked="t" coordsize="6304915,297180" o:gfxdata="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BYHJO6&#10;1gAAAAQBAAAPAAAAAAAAAAEAIAAAACIAAABkcnMvZG93bnJldi54bWxQSwECFAAUAAAACACHTuJA&#10;rrjo/ZUCAAAcBQAADgAAAAAAAAABACAAAAAlAQAAZHJzL2Uyb0RvYy54bWxQSwUGAAAAAAYABgBZ&#10;AQAALAYAAAAA&#10;" path="m49530,0l6255384,0c6282739,0,6304914,22175,6304914,49530l6304915,297180,6304915,297180,0,297180,0,297180,0,49530c0,22175,22175,0,49530,0xe">
                <v:path textboxrect="0,0,6304915,297180" o:connectlocs="6304915,148590;3152457,297180;0,148590;3152457,0" o:connectangles="0,82,164,247"/>
                <v:fill on="t" focussize="0,0"/>
                <v:stroke weight="0.5pt" color="#18CF96 [3204]" miterlimit="8" joinstyle="miter"/>
                <v:imagedata o:title=""/>
                <o:lock v:ext="edit" aspectratio="f"/>
                <v:textbox inset="1mm,0mm,1mm,0mm">
                  <w:txbxContent>
                    <w:p w14:paraId="528A4F3F">
                      <w:pPr>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样本主要质控</w:t>
                      </w:r>
                    </w:p>
                  </w:txbxContent>
                </v:textbox>
                <w10:wrap type="none"/>
                <w10:anchorlock/>
              </v:shape>
            </w:pict>
          </mc:Fallback>
        </mc:AlternateContent>
      </w:r>
    </w:p>
    <w:p w14:paraId="7D44E385">
      <w:pPr>
        <w:rPr>
          <w:rFonts w:hint="eastAsia"/>
          <w:lang w:val="en-US" w:eastAsia="zh-CN"/>
        </w:rPr>
      </w:pPr>
    </w:p>
    <w:tbl>
      <w:tblPr>
        <w:tblStyle w:val="12"/>
        <w:tblW w:w="9810" w:type="dxa"/>
        <w:jc w:val="center"/>
        <w:tblBorders>
          <w:top w:val="single" w:color="416AAB" w:sz="24" w:space="0"/>
          <w:left w:val="single" w:color="416AAB" w:sz="24" w:space="0"/>
          <w:bottom w:val="single" w:color="416AAB" w:sz="24" w:space="0"/>
          <w:right w:val="single" w:color="416AAB" w:sz="24" w:space="0"/>
          <w:insideH w:val="single" w:color="auto" w:sz="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25819B7D">
        <w:tblPrEx>
          <w:tblBorders>
            <w:top w:val="single" w:color="416AAB" w:sz="24" w:space="0"/>
            <w:left w:val="single" w:color="416AAB" w:sz="24" w:space="0"/>
            <w:bottom w:val="single" w:color="416AAB" w:sz="24" w:space="0"/>
            <w:right w:val="single" w:color="416AAB" w:sz="24" w:space="0"/>
            <w:insideH w:val="single" w:color="auto" w:sz="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right w:val="nil"/>
            </w:tcBorders>
            <w:shd w:val="clear" w:color="auto" w:fill="00D392"/>
            <w:vAlign w:val="center"/>
          </w:tcPr>
          <w:p w14:paraId="7E2CCC8F">
            <w:pPr>
              <w:autoSpaceDE w:val="0"/>
              <w:ind w:left="105" w:leftChars="50"/>
              <w:jc w:val="center"/>
              <w:rPr>
                <w:rFonts w:hint="eastAsia" w:ascii="宋体" w:hAnsi="宋体" w:eastAsia="宋体" w:cs="宋体"/>
                <w:b/>
                <w:color w:val="FFFFFF" w:themeColor="background1"/>
                <w:sz w:val="18"/>
                <w:szCs w:val="18"/>
                <w14:textFill>
                  <w14:solidFill>
                    <w14:schemeClr w14:val="bg1"/>
                  </w14:solidFill>
                </w14:textFill>
              </w:rPr>
            </w:pPr>
            <w:r>
              <w:rPr>
                <w:rFonts w:hint="eastAsia" w:ascii="宋体" w:hAnsi="宋体" w:eastAsia="宋体" w:cs="宋体"/>
                <w:b/>
                <w:color w:val="FFFFFF" w:themeColor="background1"/>
                <w:sz w:val="18"/>
                <w:szCs w:val="18"/>
                <w:lang w:eastAsia="zh-CN" w:bidi="ar"/>
                <w14:textFill>
                  <w14:solidFill>
                    <w14:schemeClr w14:val="bg1"/>
                  </w14:solidFill>
                </w14:textFill>
              </w:rPr>
              <w:t>质控环节</w:t>
            </w:r>
          </w:p>
        </w:tc>
        <w:tc>
          <w:tcPr>
            <w:tcW w:w="2717" w:type="dxa"/>
            <w:tcBorders>
              <w:top w:val="nil"/>
              <w:left w:val="nil"/>
              <w:right w:val="nil"/>
            </w:tcBorders>
            <w:shd w:val="clear" w:color="auto" w:fill="00D392"/>
            <w:vAlign w:val="center"/>
          </w:tcPr>
          <w:p w14:paraId="03C5425E">
            <w:pPr>
              <w:autoSpaceDE w:val="0"/>
              <w:ind w:left="105" w:leftChars="50"/>
              <w:jc w:val="center"/>
              <w:rPr>
                <w:rFonts w:hint="eastAsia" w:ascii="宋体" w:hAnsi="宋体" w:eastAsia="宋体" w:cs="宋体"/>
                <w:b/>
                <w:color w:val="FFFFFF" w:themeColor="background1"/>
                <w:sz w:val="18"/>
                <w:szCs w:val="18"/>
                <w14:textFill>
                  <w14:solidFill>
                    <w14:schemeClr w14:val="bg1"/>
                  </w14:solidFill>
                </w14:textFill>
              </w:rPr>
            </w:pPr>
            <w:r>
              <w:rPr>
                <w:rFonts w:hint="eastAsia" w:ascii="宋体" w:hAnsi="宋体" w:eastAsia="宋体" w:cs="宋体"/>
                <w:b/>
                <w:color w:val="FFFFFF" w:themeColor="background1"/>
                <w:sz w:val="18"/>
                <w:szCs w:val="18"/>
                <w:lang w:eastAsia="zh-CN" w:bidi="ar"/>
                <w14:textFill>
                  <w14:solidFill>
                    <w14:schemeClr w14:val="bg1"/>
                  </w14:solidFill>
                </w14:textFill>
              </w:rPr>
              <w:t>质控参数</w:t>
            </w:r>
          </w:p>
        </w:tc>
        <w:tc>
          <w:tcPr>
            <w:tcW w:w="2378" w:type="dxa"/>
            <w:tcBorders>
              <w:top w:val="nil"/>
              <w:left w:val="nil"/>
              <w:right w:val="nil"/>
            </w:tcBorders>
            <w:shd w:val="clear" w:color="auto" w:fill="00D392"/>
            <w:vAlign w:val="center"/>
          </w:tcPr>
          <w:p w14:paraId="55CA6117">
            <w:pPr>
              <w:autoSpaceDE w:val="0"/>
              <w:ind w:left="105" w:leftChars="50"/>
              <w:jc w:val="center"/>
              <w:rPr>
                <w:rFonts w:hint="eastAsia" w:ascii="宋体" w:hAnsi="宋体" w:eastAsia="宋体" w:cs="宋体"/>
                <w:b/>
                <w:color w:val="FFFFFF" w:themeColor="background1"/>
                <w:sz w:val="18"/>
                <w:szCs w:val="18"/>
                <w14:textFill>
                  <w14:solidFill>
                    <w14:schemeClr w14:val="bg1"/>
                  </w14:solidFill>
                </w14:textFill>
              </w:rPr>
            </w:pPr>
            <w:r>
              <w:rPr>
                <w:rFonts w:hint="eastAsia" w:ascii="宋体" w:hAnsi="宋体" w:eastAsia="宋体" w:cs="宋体"/>
                <w:b/>
                <w:color w:val="FFFFFF" w:themeColor="background1"/>
                <w:sz w:val="18"/>
                <w:szCs w:val="18"/>
                <w:lang w:eastAsia="zh-CN" w:bidi="ar"/>
                <w14:textFill>
                  <w14:solidFill>
                    <w14:schemeClr w14:val="bg1"/>
                  </w14:solidFill>
                </w14:textFill>
              </w:rPr>
              <w:t>质控数值</w:t>
            </w:r>
          </w:p>
        </w:tc>
        <w:tc>
          <w:tcPr>
            <w:tcW w:w="2731" w:type="dxa"/>
            <w:gridSpan w:val="2"/>
            <w:tcBorders>
              <w:top w:val="nil"/>
              <w:left w:val="nil"/>
              <w:right w:val="nil"/>
            </w:tcBorders>
            <w:shd w:val="clear" w:color="auto" w:fill="00D392"/>
            <w:vAlign w:val="center"/>
          </w:tcPr>
          <w:p w14:paraId="4F19055A">
            <w:pPr>
              <w:autoSpaceDE w:val="0"/>
              <w:ind w:left="105" w:leftChars="50"/>
              <w:jc w:val="center"/>
              <w:rPr>
                <w:rFonts w:hint="eastAsia" w:ascii="宋体" w:hAnsi="宋体" w:eastAsia="宋体" w:cs="宋体"/>
                <w:b/>
                <w:color w:val="FFFFFF" w:themeColor="background1"/>
                <w:sz w:val="18"/>
                <w:szCs w:val="18"/>
                <w14:textFill>
                  <w14:solidFill>
                    <w14:schemeClr w14:val="bg1"/>
                  </w14:solidFill>
                </w14:textFill>
              </w:rPr>
            </w:pPr>
            <w:r>
              <w:rPr>
                <w:rFonts w:hint="eastAsia" w:ascii="宋体" w:hAnsi="宋体" w:eastAsia="宋体" w:cs="宋体"/>
                <w:b/>
                <w:color w:val="FFFFFF" w:themeColor="background1"/>
                <w:sz w:val="18"/>
                <w:szCs w:val="18"/>
                <w:lang w:eastAsia="zh-CN" w:bidi="ar"/>
                <w14:textFill>
                  <w14:solidFill>
                    <w14:schemeClr w14:val="bg1"/>
                  </w14:solidFill>
                </w14:textFill>
              </w:rPr>
              <w:t>质控标准</w:t>
            </w:r>
          </w:p>
        </w:tc>
      </w:tr>
      <w:tr w14:paraId="3E79F33B">
        <w:tblPrEx>
          <w:tblBorders>
            <w:top w:val="single" w:color="416AAB" w:sz="24" w:space="0"/>
            <w:left w:val="single" w:color="416AAB" w:sz="24" w:space="0"/>
            <w:bottom w:val="single" w:color="416AAB" w:sz="24" w:space="0"/>
            <w:right w:val="single" w:color="416AAB" w:sz="24" w:space="0"/>
            <w:insideH w:val="single" w:color="auto" w:sz="4" w:space="0"/>
            <w:insideV w:val="single" w:color="416AAB" w:sz="24" w:space="0"/>
          </w:tblBorders>
          <w:tblCellMar>
            <w:top w:w="0" w:type="dxa"/>
            <w:left w:w="0" w:type="dxa"/>
            <w:bottom w:w="0" w:type="dxa"/>
            <w:right w:w="0" w:type="dxa"/>
          </w:tblCellMar>
        </w:tblPrEx>
        <w:trPr>
          <w:trHeight w:val="512" w:hRule="atLeast"/>
          <w:jc w:val="center"/>
        </w:trPr>
        <w:tc>
          <w:tcPr>
            <w:tcW w:w="1984" w:type="dxa"/>
            <w:tcBorders>
              <w:left w:val="nil"/>
              <w:right w:val="nil"/>
            </w:tcBorders>
            <w:shd w:val="clear" w:color="auto" w:fill="auto"/>
            <w:vAlign w:val="center"/>
          </w:tcPr>
          <w:p w14:paraId="35B9D2BA">
            <w:pPr>
              <w:autoSpaceDE w:val="0"/>
              <w:ind w:left="105" w:leftChars="50"/>
              <w:jc w:val="center"/>
              <w:rPr>
                <w:rFonts w:hint="eastAsia" w:ascii="宋体" w:hAnsi="宋体" w:eastAsia="宋体" w:cs="宋体"/>
                <w:b/>
                <w:bCs/>
                <w:sz w:val="18"/>
                <w:szCs w:val="18"/>
              </w:rPr>
            </w:pPr>
            <w:r>
              <w:rPr>
                <w:rFonts w:hint="eastAsia" w:ascii="宋体" w:hAnsi="宋体" w:eastAsia="宋体" w:cs="宋体"/>
                <w:b/>
                <w:bCs/>
                <w:sz w:val="18"/>
                <w:szCs w:val="18"/>
                <w:lang w:eastAsia="zh-CN" w:bidi="ar"/>
              </w:rPr>
              <w:t>病理评估</w:t>
            </w:r>
          </w:p>
        </w:tc>
        <w:tc>
          <w:tcPr>
            <w:tcW w:w="2717" w:type="dxa"/>
            <w:tcBorders>
              <w:left w:val="nil"/>
              <w:right w:val="nil"/>
            </w:tcBorders>
            <w:shd w:val="clear" w:color="auto" w:fill="auto"/>
            <w:vAlign w:val="center"/>
          </w:tcPr>
          <w:p w14:paraId="00400AB3">
            <w:pPr>
              <w:autoSpaceDE w:val="0"/>
              <w:ind w:left="105" w:leftChars="50"/>
              <w:jc w:val="center"/>
              <w:rPr>
                <w:rFonts w:hint="eastAsia" w:ascii="宋体" w:hAnsi="宋体" w:eastAsia="宋体" w:cs="宋体"/>
                <w:sz w:val="18"/>
                <w:szCs w:val="18"/>
              </w:rPr>
            </w:pPr>
            <w:r>
              <w:rPr>
                <w:rFonts w:hint="eastAsia" w:ascii="宋体" w:hAnsi="宋体" w:eastAsia="宋体" w:cs="宋体"/>
                <w:sz w:val="18"/>
                <w:szCs w:val="18"/>
                <w:lang w:eastAsia="zh-CN" w:bidi="ar"/>
              </w:rPr>
              <w:t>肿瘤细胞含量</w:t>
            </w:r>
          </w:p>
        </w:tc>
        <w:tc>
          <w:tcPr>
            <w:tcW w:w="2378" w:type="dxa"/>
            <w:tcBorders>
              <w:left w:val="nil"/>
              <w:right w:val="nil"/>
            </w:tcBorders>
            <w:shd w:val="clear" w:color="auto" w:fill="auto"/>
            <w:vAlign w:val="center"/>
          </w:tcPr>
          <w:p w14:paraId="1BF64BDA">
            <w:pPr>
              <w:ind w:left="119"/>
              <w:jc w:val="center"/>
              <w:rPr>
                <w:rFonts w:hint="eastAsia" w:ascii="宋体" w:hAnsi="宋体" w:eastAsia="宋体" w:cs="宋体"/>
                <w:sz w:val="18"/>
                <w:szCs w:val="18"/>
              </w:rPr>
            </w:pPr>
            <w:r>
              <w:rPr>
                <w:rFonts w:hint="eastAsia" w:ascii="宋体" w:hAnsi="宋体" w:eastAsia="宋体" w:cs="宋体"/>
                <w:sz w:val="18"/>
                <w:szCs w:val="18"/>
                <w:lang w:eastAsia="zh-CN"/>
              </w:rPr>
              <w:t>{{ tumorcellcontent }}</w:t>
            </w:r>
          </w:p>
        </w:tc>
        <w:tc>
          <w:tcPr>
            <w:tcW w:w="2731" w:type="dxa"/>
            <w:gridSpan w:val="2"/>
            <w:tcBorders>
              <w:left w:val="nil"/>
              <w:right w:val="nil"/>
            </w:tcBorders>
            <w:shd w:val="clear" w:color="auto" w:fill="auto"/>
            <w:vAlign w:val="center"/>
          </w:tcPr>
          <w:p w14:paraId="009F93D7">
            <w:pPr>
              <w:autoSpaceDE w:val="0"/>
              <w:ind w:left="105" w:leftChars="50"/>
              <w:jc w:val="center"/>
              <w:rPr>
                <w:rFonts w:hint="eastAsia" w:ascii="宋体" w:hAnsi="宋体" w:eastAsia="宋体" w:cs="宋体"/>
                <w:sz w:val="18"/>
                <w:szCs w:val="18"/>
              </w:rPr>
            </w:pPr>
            <w:r>
              <w:rPr>
                <w:rFonts w:hint="eastAsia" w:ascii="宋体" w:hAnsi="宋体" w:eastAsia="宋体" w:cs="宋体"/>
                <w:sz w:val="18"/>
                <w:szCs w:val="18"/>
                <w:lang w:eastAsia="zh-CN" w:bidi="ar"/>
              </w:rPr>
              <w:t>≥10%</w:t>
            </w:r>
          </w:p>
        </w:tc>
      </w:tr>
      <w:tr w14:paraId="6FF06EBC">
        <w:tblPrEx>
          <w:tblBorders>
            <w:top w:val="single" w:color="416AAB" w:sz="24" w:space="0"/>
            <w:left w:val="single" w:color="416AAB" w:sz="24" w:space="0"/>
            <w:bottom w:val="single" w:color="416AAB" w:sz="24" w:space="0"/>
            <w:right w:val="single" w:color="416AAB" w:sz="24" w:space="0"/>
            <w:insideH w:val="single" w:color="auto" w:sz="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left w:val="nil"/>
              <w:right w:val="nil"/>
            </w:tcBorders>
            <w:shd w:val="clear" w:color="auto" w:fill="auto"/>
            <w:vAlign w:val="center"/>
          </w:tcPr>
          <w:p w14:paraId="0C7E98C0">
            <w:pPr>
              <w:autoSpaceDE w:val="0"/>
              <w:ind w:left="105" w:leftChars="50"/>
              <w:jc w:val="center"/>
              <w:rPr>
                <w:rFonts w:hint="eastAsia" w:ascii="宋体" w:hAnsi="宋体" w:eastAsia="宋体" w:cs="宋体"/>
                <w:b/>
                <w:bCs/>
                <w:sz w:val="18"/>
                <w:szCs w:val="18"/>
              </w:rPr>
            </w:pPr>
            <w:r>
              <w:rPr>
                <w:rFonts w:hint="eastAsia" w:ascii="宋体" w:hAnsi="宋体" w:eastAsia="宋体" w:cs="宋体"/>
                <w:b/>
                <w:bCs/>
                <w:sz w:val="18"/>
                <w:szCs w:val="18"/>
                <w:lang w:eastAsia="zh-CN" w:bidi="ar"/>
              </w:rPr>
              <w:t>核酸质量评估</w:t>
            </w:r>
          </w:p>
        </w:tc>
        <w:tc>
          <w:tcPr>
            <w:tcW w:w="2717" w:type="dxa"/>
            <w:tcBorders>
              <w:left w:val="nil"/>
              <w:right w:val="nil"/>
            </w:tcBorders>
            <w:shd w:val="clear" w:color="auto" w:fill="auto"/>
            <w:vAlign w:val="center"/>
          </w:tcPr>
          <w:p w14:paraId="306C0F0C">
            <w:pPr>
              <w:autoSpaceDE w:val="0"/>
              <w:ind w:left="105" w:leftChars="50"/>
              <w:jc w:val="center"/>
              <w:rPr>
                <w:rFonts w:hint="eastAsia" w:ascii="宋体" w:hAnsi="宋体" w:eastAsia="宋体" w:cs="宋体"/>
                <w:sz w:val="18"/>
                <w:szCs w:val="18"/>
              </w:rPr>
            </w:pPr>
            <w:r>
              <w:rPr>
                <w:rFonts w:hint="eastAsia" w:ascii="宋体" w:hAnsi="宋体" w:eastAsia="宋体" w:cs="宋体"/>
                <w:sz w:val="18"/>
                <w:szCs w:val="18"/>
                <w:lang w:eastAsia="zh-CN" w:bidi="ar"/>
              </w:rPr>
              <w:t>DNA总量（ng）</w:t>
            </w:r>
          </w:p>
        </w:tc>
        <w:tc>
          <w:tcPr>
            <w:tcW w:w="2378" w:type="dxa"/>
            <w:tcBorders>
              <w:left w:val="nil"/>
              <w:right w:val="nil"/>
            </w:tcBorders>
            <w:shd w:val="clear" w:color="auto" w:fill="auto"/>
            <w:vAlign w:val="center"/>
          </w:tcPr>
          <w:p w14:paraId="48CE6D74">
            <w:pPr>
              <w:ind w:left="119"/>
              <w:jc w:val="center"/>
              <w:rPr>
                <w:rFonts w:hint="eastAsia" w:ascii="宋体" w:hAnsi="宋体" w:eastAsia="宋体" w:cs="宋体"/>
                <w:sz w:val="18"/>
                <w:szCs w:val="18"/>
              </w:rPr>
            </w:pPr>
            <w:r>
              <w:rPr>
                <w:rFonts w:hint="eastAsia" w:ascii="宋体" w:hAnsi="宋体" w:eastAsia="宋体" w:cs="宋体"/>
                <w:sz w:val="18"/>
                <w:szCs w:val="18"/>
                <w:lang w:eastAsia="zh-CN"/>
              </w:rPr>
              <w:t>{{ DNA_total }}</w:t>
            </w:r>
          </w:p>
        </w:tc>
        <w:tc>
          <w:tcPr>
            <w:tcW w:w="2731" w:type="dxa"/>
            <w:gridSpan w:val="2"/>
            <w:tcBorders>
              <w:left w:val="nil"/>
              <w:right w:val="nil"/>
            </w:tcBorders>
            <w:shd w:val="clear" w:color="auto" w:fill="auto"/>
            <w:vAlign w:val="center"/>
          </w:tcPr>
          <w:p w14:paraId="49A6E6D8">
            <w:pPr>
              <w:jc w:val="center"/>
              <w:rPr>
                <w:rFonts w:hint="eastAsia" w:ascii="宋体" w:hAnsi="宋体" w:eastAsia="宋体" w:cs="宋体"/>
                <w:sz w:val="18"/>
                <w:szCs w:val="18"/>
              </w:rPr>
            </w:pPr>
            <w:r>
              <w:rPr>
                <w:rFonts w:hint="eastAsia" w:ascii="宋体" w:hAnsi="宋体" w:eastAsia="宋体" w:cs="宋体"/>
                <w:sz w:val="18"/>
                <w:szCs w:val="18"/>
                <w:lang w:eastAsia="zh-CN"/>
              </w:rPr>
              <w:t>{% if summaryOfRresults.type == “tissue” %}</w:t>
            </w:r>
            <w:r>
              <w:rPr>
                <w:rFonts w:hint="eastAsia" w:ascii="宋体" w:hAnsi="宋体" w:eastAsia="宋体" w:cs="宋体"/>
                <w:sz w:val="18"/>
                <w:szCs w:val="18"/>
                <w:lang w:eastAsia="zh-CN" w:bidi="ar"/>
              </w:rPr>
              <w:t>≥100</w:t>
            </w:r>
            <w:r>
              <w:rPr>
                <w:rFonts w:hint="eastAsia" w:ascii="宋体" w:hAnsi="宋体" w:eastAsia="宋体" w:cs="宋体"/>
                <w:sz w:val="18"/>
                <w:szCs w:val="18"/>
                <w:lang w:eastAsia="zh-CN"/>
              </w:rPr>
              <w:t>{% else %}</w:t>
            </w:r>
            <w:r>
              <w:rPr>
                <w:rFonts w:hint="eastAsia" w:ascii="宋体" w:hAnsi="宋体" w:eastAsia="宋体" w:cs="宋体"/>
                <w:sz w:val="18"/>
                <w:szCs w:val="18"/>
                <w:lang w:eastAsia="zh-CN" w:bidi="ar"/>
              </w:rPr>
              <w:t>≥20</w:t>
            </w:r>
            <w:r>
              <w:rPr>
                <w:rFonts w:hint="eastAsia" w:ascii="宋体" w:hAnsi="宋体" w:eastAsia="宋体" w:cs="宋体"/>
                <w:sz w:val="18"/>
                <w:szCs w:val="18"/>
                <w:lang w:eastAsia="zh-CN"/>
              </w:rPr>
              <w:t>{% endif %}</w:t>
            </w:r>
          </w:p>
        </w:tc>
      </w:tr>
      <w:tr w14:paraId="4C6B164D">
        <w:tblPrEx>
          <w:tblBorders>
            <w:top w:val="single" w:color="416AAB" w:sz="24" w:space="0"/>
            <w:left w:val="single" w:color="416AAB" w:sz="24" w:space="0"/>
            <w:bottom w:val="single" w:color="416AAB" w:sz="24" w:space="0"/>
            <w:right w:val="single" w:color="416AAB" w:sz="24" w:space="0"/>
            <w:insideH w:val="single" w:color="auto" w:sz="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left w:val="nil"/>
              <w:right w:val="nil"/>
            </w:tcBorders>
            <w:shd w:val="clear" w:color="auto" w:fill="auto"/>
            <w:vAlign w:val="center"/>
          </w:tcPr>
          <w:p w14:paraId="599DA20C">
            <w:pPr>
              <w:rPr>
                <w:rFonts w:hint="eastAsia" w:ascii="宋体" w:hAnsi="宋体" w:eastAsia="宋体" w:cs="宋体"/>
                <w:b/>
                <w:bCs/>
                <w:sz w:val="18"/>
                <w:szCs w:val="18"/>
              </w:rPr>
            </w:pPr>
          </w:p>
        </w:tc>
        <w:tc>
          <w:tcPr>
            <w:tcW w:w="2717" w:type="dxa"/>
            <w:tcBorders>
              <w:left w:val="nil"/>
              <w:right w:val="nil"/>
            </w:tcBorders>
            <w:shd w:val="clear" w:color="auto" w:fill="auto"/>
            <w:vAlign w:val="center"/>
          </w:tcPr>
          <w:p w14:paraId="60747669">
            <w:pPr>
              <w:autoSpaceDE w:val="0"/>
              <w:ind w:left="105" w:leftChars="50"/>
              <w:jc w:val="center"/>
              <w:rPr>
                <w:rFonts w:hint="eastAsia" w:ascii="宋体" w:hAnsi="宋体" w:eastAsia="宋体" w:cs="宋体"/>
                <w:sz w:val="18"/>
                <w:szCs w:val="18"/>
              </w:rPr>
            </w:pPr>
            <w:r>
              <w:rPr>
                <w:rFonts w:hint="eastAsia" w:ascii="宋体" w:hAnsi="宋体" w:eastAsia="宋体" w:cs="宋体"/>
                <w:sz w:val="18"/>
                <w:szCs w:val="18"/>
                <w:lang w:eastAsia="zh-CN" w:bidi="ar"/>
              </w:rPr>
              <w:t>预文库总量（ng）</w:t>
            </w:r>
          </w:p>
        </w:tc>
        <w:tc>
          <w:tcPr>
            <w:tcW w:w="2378" w:type="dxa"/>
            <w:tcBorders>
              <w:left w:val="nil"/>
              <w:right w:val="nil"/>
            </w:tcBorders>
            <w:shd w:val="clear" w:color="auto" w:fill="auto"/>
            <w:vAlign w:val="center"/>
          </w:tcPr>
          <w:p w14:paraId="06617952">
            <w:pPr>
              <w:ind w:left="119"/>
              <w:jc w:val="center"/>
              <w:rPr>
                <w:rFonts w:hint="eastAsia" w:ascii="宋体" w:hAnsi="宋体" w:eastAsia="宋体" w:cs="宋体"/>
                <w:sz w:val="18"/>
                <w:szCs w:val="18"/>
              </w:rPr>
            </w:pPr>
            <w:r>
              <w:rPr>
                <w:rFonts w:hint="eastAsia" w:ascii="宋体" w:hAnsi="宋体" w:eastAsia="宋体" w:cs="宋体"/>
                <w:sz w:val="18"/>
                <w:szCs w:val="18"/>
                <w:lang w:eastAsia="zh-CN"/>
              </w:rPr>
              <w:t>{{ outbound_quantity }}</w:t>
            </w:r>
          </w:p>
        </w:tc>
        <w:tc>
          <w:tcPr>
            <w:tcW w:w="2731" w:type="dxa"/>
            <w:gridSpan w:val="2"/>
            <w:tcBorders>
              <w:left w:val="nil"/>
              <w:right w:val="nil"/>
            </w:tcBorders>
            <w:shd w:val="clear" w:color="auto" w:fill="auto"/>
            <w:vAlign w:val="center"/>
          </w:tcPr>
          <w:p w14:paraId="36CB4A08">
            <w:pPr>
              <w:autoSpaceDE w:val="0"/>
              <w:ind w:left="105" w:leftChars="50"/>
              <w:jc w:val="center"/>
              <w:rPr>
                <w:rFonts w:hint="eastAsia" w:ascii="宋体" w:hAnsi="宋体" w:eastAsia="宋体" w:cs="宋体"/>
                <w:sz w:val="18"/>
                <w:szCs w:val="18"/>
              </w:rPr>
            </w:pPr>
            <w:r>
              <w:rPr>
                <w:rFonts w:hint="eastAsia" w:ascii="宋体" w:hAnsi="宋体" w:eastAsia="宋体" w:cs="宋体"/>
                <w:sz w:val="18"/>
                <w:szCs w:val="18"/>
                <w:lang w:eastAsia="zh-CN" w:bidi="ar"/>
              </w:rPr>
              <w:t>≥500</w:t>
            </w:r>
          </w:p>
        </w:tc>
      </w:tr>
      <w:tr w14:paraId="7481B463">
        <w:tblPrEx>
          <w:tblBorders>
            <w:top w:val="single" w:color="416AAB" w:sz="24" w:space="0"/>
            <w:left w:val="single" w:color="416AAB" w:sz="24" w:space="0"/>
            <w:bottom w:val="single" w:color="416AAB" w:sz="24" w:space="0"/>
            <w:right w:val="single" w:color="416AAB" w:sz="24" w:space="0"/>
            <w:insideH w:val="single" w:color="auto" w:sz="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left w:val="nil"/>
              <w:right w:val="nil"/>
            </w:tcBorders>
            <w:shd w:val="clear" w:color="auto" w:fill="auto"/>
            <w:vAlign w:val="center"/>
          </w:tcPr>
          <w:p w14:paraId="1EEA71A6">
            <w:pPr>
              <w:autoSpaceDE w:val="0"/>
              <w:ind w:left="105" w:leftChars="50"/>
              <w:jc w:val="center"/>
              <w:rPr>
                <w:rFonts w:hint="eastAsia" w:ascii="宋体" w:hAnsi="宋体" w:eastAsia="宋体" w:cs="宋体"/>
                <w:b/>
                <w:bCs/>
                <w:sz w:val="18"/>
                <w:szCs w:val="18"/>
              </w:rPr>
            </w:pPr>
            <w:r>
              <w:rPr>
                <w:rFonts w:hint="eastAsia" w:ascii="宋体" w:hAnsi="宋体" w:eastAsia="宋体" w:cs="宋体"/>
                <w:b/>
                <w:bCs/>
                <w:sz w:val="18"/>
                <w:szCs w:val="18"/>
                <w:lang w:eastAsia="zh-CN" w:bidi="ar"/>
              </w:rPr>
              <w:t>测序质量评估</w:t>
            </w:r>
          </w:p>
        </w:tc>
        <w:tc>
          <w:tcPr>
            <w:tcW w:w="2717" w:type="dxa"/>
            <w:tcBorders>
              <w:left w:val="nil"/>
              <w:right w:val="nil"/>
            </w:tcBorders>
            <w:shd w:val="clear" w:color="auto" w:fill="auto"/>
            <w:vAlign w:val="center"/>
          </w:tcPr>
          <w:p w14:paraId="3A0EE316">
            <w:pPr>
              <w:autoSpaceDE w:val="0"/>
              <w:ind w:left="105" w:leftChars="50"/>
              <w:jc w:val="center"/>
              <w:rPr>
                <w:rFonts w:hint="eastAsia" w:ascii="宋体" w:hAnsi="宋体" w:eastAsia="宋体" w:cs="宋体"/>
                <w:sz w:val="18"/>
                <w:szCs w:val="18"/>
              </w:rPr>
            </w:pPr>
            <w:r>
              <w:rPr>
                <w:rFonts w:hint="eastAsia" w:ascii="宋体" w:hAnsi="宋体" w:eastAsia="宋体" w:cs="宋体"/>
                <w:sz w:val="18"/>
                <w:szCs w:val="18"/>
                <w:lang w:eastAsia="zh-CN" w:bidi="ar"/>
              </w:rPr>
              <w:t>平均测序深度</w:t>
            </w:r>
          </w:p>
        </w:tc>
        <w:tc>
          <w:tcPr>
            <w:tcW w:w="2378" w:type="dxa"/>
            <w:tcBorders>
              <w:left w:val="nil"/>
              <w:right w:val="nil"/>
            </w:tcBorders>
            <w:shd w:val="clear" w:color="auto" w:fill="auto"/>
            <w:vAlign w:val="center"/>
          </w:tcPr>
          <w:p w14:paraId="33CB22B0">
            <w:pPr>
              <w:ind w:left="119"/>
              <w:jc w:val="center"/>
              <w:rPr>
                <w:rFonts w:hint="eastAsia" w:ascii="宋体" w:hAnsi="宋体" w:eastAsia="宋体" w:cs="宋体"/>
                <w:sz w:val="18"/>
                <w:szCs w:val="18"/>
                <w:highlight w:val="lightGray"/>
              </w:rPr>
            </w:pPr>
            <w:r>
              <w:rPr>
                <w:rFonts w:hint="eastAsia" w:ascii="宋体" w:hAnsi="宋体" w:eastAsia="宋体" w:cs="宋体"/>
                <w:sz w:val="18"/>
                <w:szCs w:val="18"/>
                <w:lang w:eastAsia="zh-CN"/>
              </w:rPr>
              <w:t>{{ sequencing_depth }}</w:t>
            </w:r>
          </w:p>
        </w:tc>
        <w:tc>
          <w:tcPr>
            <w:tcW w:w="2731" w:type="dxa"/>
            <w:gridSpan w:val="2"/>
            <w:tcBorders>
              <w:left w:val="nil"/>
              <w:right w:val="nil"/>
            </w:tcBorders>
            <w:shd w:val="clear" w:color="auto" w:fill="auto"/>
            <w:vAlign w:val="center"/>
          </w:tcPr>
          <w:p w14:paraId="02374D1A">
            <w:pPr>
              <w:autoSpaceDE w:val="0"/>
              <w:ind w:left="105" w:leftChars="50"/>
              <w:jc w:val="center"/>
              <w:rPr>
                <w:rFonts w:hint="eastAsia" w:ascii="宋体" w:hAnsi="宋体" w:eastAsia="宋体" w:cs="宋体"/>
                <w:sz w:val="18"/>
                <w:szCs w:val="18"/>
              </w:rPr>
            </w:pPr>
            <w:r>
              <w:rPr>
                <w:rFonts w:hint="eastAsia" w:ascii="宋体" w:hAnsi="宋体" w:eastAsia="宋体" w:cs="宋体"/>
                <w:sz w:val="18"/>
                <w:szCs w:val="18"/>
                <w:lang w:eastAsia="zh-CN"/>
              </w:rPr>
              <w:t>{% if summaryOfRresults.type == “tissue” %}</w:t>
            </w:r>
            <w:r>
              <w:rPr>
                <w:rFonts w:hint="eastAsia" w:ascii="宋体" w:hAnsi="宋体" w:eastAsia="宋体" w:cs="宋体"/>
                <w:sz w:val="18"/>
                <w:szCs w:val="18"/>
                <w:lang w:eastAsia="zh-CN" w:bidi="ar"/>
              </w:rPr>
              <w:t>≥500</w:t>
            </w:r>
            <w:r>
              <w:rPr>
                <w:rFonts w:hint="eastAsia" w:ascii="宋体" w:hAnsi="宋体" w:eastAsia="宋体" w:cs="宋体"/>
                <w:sz w:val="18"/>
                <w:szCs w:val="18"/>
                <w:lang w:eastAsia="zh-CN"/>
              </w:rPr>
              <w:t>{% else %}</w:t>
            </w:r>
            <w:r>
              <w:rPr>
                <w:rFonts w:hint="eastAsia" w:ascii="宋体" w:hAnsi="宋体" w:eastAsia="宋体" w:cs="宋体"/>
                <w:sz w:val="18"/>
                <w:szCs w:val="18"/>
                <w:lang w:eastAsia="zh-CN" w:bidi="ar"/>
              </w:rPr>
              <w:t>≥</w:t>
            </w:r>
            <w:r>
              <w:rPr>
                <w:rFonts w:hint="eastAsia" w:ascii="宋体" w:hAnsi="宋体" w:eastAsia="宋体" w:cs="宋体"/>
                <w:color w:val="000000"/>
                <w:sz w:val="18"/>
                <w:szCs w:val="18"/>
                <w:lang w:eastAsia="zh-CN"/>
              </w:rPr>
              <w:t>15</w:t>
            </w:r>
            <w:r>
              <w:rPr>
                <w:rFonts w:hint="eastAsia" w:ascii="宋体" w:hAnsi="宋体" w:eastAsia="宋体" w:cs="宋体"/>
                <w:color w:val="000000"/>
                <w:sz w:val="18"/>
                <w:szCs w:val="18"/>
              </w:rPr>
              <w:t>00</w:t>
            </w:r>
            <w:r>
              <w:rPr>
                <w:rFonts w:hint="eastAsia" w:ascii="宋体" w:hAnsi="宋体" w:eastAsia="宋体" w:cs="宋体"/>
                <w:sz w:val="18"/>
                <w:szCs w:val="18"/>
                <w:lang w:eastAsia="zh-CN"/>
              </w:rPr>
              <w:t>{% endif %}</w:t>
            </w:r>
          </w:p>
        </w:tc>
      </w:tr>
      <w:tr w14:paraId="79D894A4">
        <w:tblPrEx>
          <w:tblBorders>
            <w:top w:val="single" w:color="416AAB" w:sz="24" w:space="0"/>
            <w:left w:val="single" w:color="416AAB" w:sz="24" w:space="0"/>
            <w:bottom w:val="single" w:color="416AAB" w:sz="24" w:space="0"/>
            <w:right w:val="single" w:color="416AAB" w:sz="24" w:space="0"/>
            <w:insideH w:val="single" w:color="auto" w:sz="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left w:val="nil"/>
              <w:right w:val="nil"/>
            </w:tcBorders>
            <w:shd w:val="clear" w:color="auto" w:fill="auto"/>
            <w:vAlign w:val="center"/>
          </w:tcPr>
          <w:p w14:paraId="0C78DC5D">
            <w:pPr>
              <w:rPr>
                <w:rFonts w:hint="eastAsia" w:ascii="宋体" w:hAnsi="宋体" w:eastAsia="宋体" w:cs="宋体"/>
                <w:b/>
                <w:bCs/>
                <w:sz w:val="18"/>
                <w:szCs w:val="18"/>
              </w:rPr>
            </w:pPr>
          </w:p>
        </w:tc>
        <w:tc>
          <w:tcPr>
            <w:tcW w:w="2717" w:type="dxa"/>
            <w:tcBorders>
              <w:left w:val="nil"/>
              <w:right w:val="nil"/>
            </w:tcBorders>
            <w:shd w:val="clear" w:color="auto" w:fill="auto"/>
            <w:vAlign w:val="center"/>
          </w:tcPr>
          <w:p w14:paraId="319F1ED9">
            <w:pPr>
              <w:autoSpaceDE w:val="0"/>
              <w:ind w:left="105" w:leftChars="50"/>
              <w:jc w:val="center"/>
              <w:rPr>
                <w:rFonts w:hint="eastAsia" w:ascii="宋体" w:hAnsi="宋体" w:eastAsia="宋体" w:cs="宋体"/>
                <w:sz w:val="18"/>
                <w:szCs w:val="18"/>
              </w:rPr>
            </w:pPr>
            <w:r>
              <w:rPr>
                <w:rFonts w:hint="eastAsia" w:ascii="宋体" w:hAnsi="宋体" w:eastAsia="宋体" w:cs="宋体"/>
                <w:sz w:val="18"/>
                <w:szCs w:val="18"/>
                <w:lang w:eastAsia="zh-CN" w:bidi="ar"/>
              </w:rPr>
              <w:t>覆盖均一性</w:t>
            </w:r>
          </w:p>
        </w:tc>
        <w:tc>
          <w:tcPr>
            <w:tcW w:w="2378" w:type="dxa"/>
            <w:tcBorders>
              <w:left w:val="nil"/>
              <w:right w:val="nil"/>
            </w:tcBorders>
            <w:shd w:val="clear" w:color="auto" w:fill="auto"/>
            <w:vAlign w:val="center"/>
          </w:tcPr>
          <w:p w14:paraId="5653B673">
            <w:pPr>
              <w:ind w:left="119"/>
              <w:jc w:val="center"/>
              <w:rPr>
                <w:rFonts w:hint="eastAsia" w:ascii="宋体" w:hAnsi="宋体" w:eastAsia="宋体" w:cs="宋体"/>
                <w:sz w:val="18"/>
                <w:szCs w:val="18"/>
                <w:highlight w:val="lightGray"/>
              </w:rPr>
            </w:pPr>
            <w:r>
              <w:rPr>
                <w:rFonts w:hint="eastAsia" w:ascii="宋体" w:hAnsi="宋体" w:eastAsia="宋体" w:cs="宋体"/>
                <w:sz w:val="18"/>
                <w:szCs w:val="18"/>
                <w:lang w:eastAsia="zh-CN"/>
              </w:rPr>
              <w:t>{{ coverage_uniformity }}</w:t>
            </w:r>
          </w:p>
        </w:tc>
        <w:tc>
          <w:tcPr>
            <w:tcW w:w="2731" w:type="dxa"/>
            <w:gridSpan w:val="2"/>
            <w:tcBorders>
              <w:left w:val="nil"/>
              <w:right w:val="nil"/>
            </w:tcBorders>
            <w:shd w:val="clear" w:color="auto" w:fill="auto"/>
            <w:vAlign w:val="center"/>
          </w:tcPr>
          <w:p w14:paraId="468CE3CD">
            <w:pPr>
              <w:autoSpaceDE w:val="0"/>
              <w:ind w:left="105" w:leftChars="50"/>
              <w:jc w:val="center"/>
              <w:rPr>
                <w:rFonts w:hint="eastAsia" w:ascii="宋体" w:hAnsi="宋体" w:eastAsia="宋体" w:cs="宋体"/>
                <w:sz w:val="18"/>
                <w:szCs w:val="18"/>
              </w:rPr>
            </w:pPr>
            <w:r>
              <w:rPr>
                <w:rFonts w:hint="eastAsia" w:ascii="宋体" w:hAnsi="宋体" w:eastAsia="宋体" w:cs="宋体"/>
                <w:sz w:val="18"/>
                <w:szCs w:val="18"/>
                <w:lang w:eastAsia="zh-CN" w:bidi="ar"/>
              </w:rPr>
              <w:t>≥90%</w:t>
            </w:r>
          </w:p>
        </w:tc>
      </w:tr>
      <w:tr w14:paraId="1CDC6930">
        <w:tblPrEx>
          <w:tblBorders>
            <w:top w:val="single" w:color="416AAB" w:sz="24" w:space="0"/>
            <w:left w:val="single" w:color="416AAB" w:sz="24" w:space="0"/>
            <w:bottom w:val="single" w:color="416AAB" w:sz="24" w:space="0"/>
            <w:right w:val="single" w:color="416AAB" w:sz="24" w:space="0"/>
            <w:insideH w:val="single" w:color="auto" w:sz="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left w:val="nil"/>
              <w:right w:val="nil"/>
            </w:tcBorders>
            <w:shd w:val="clear" w:color="auto" w:fill="auto"/>
            <w:vAlign w:val="center"/>
          </w:tcPr>
          <w:p w14:paraId="6217B9B7">
            <w:pPr>
              <w:rPr>
                <w:rFonts w:hint="eastAsia" w:ascii="宋体" w:hAnsi="宋体" w:eastAsia="宋体" w:cs="宋体"/>
                <w:b/>
                <w:bCs/>
                <w:sz w:val="18"/>
                <w:szCs w:val="18"/>
              </w:rPr>
            </w:pPr>
          </w:p>
        </w:tc>
        <w:tc>
          <w:tcPr>
            <w:tcW w:w="2717" w:type="dxa"/>
            <w:tcBorders>
              <w:left w:val="nil"/>
              <w:right w:val="nil"/>
            </w:tcBorders>
            <w:shd w:val="clear" w:color="auto" w:fill="auto"/>
            <w:vAlign w:val="center"/>
          </w:tcPr>
          <w:p w14:paraId="4500E10A">
            <w:pPr>
              <w:autoSpaceDE w:val="0"/>
              <w:ind w:left="105" w:leftChars="50"/>
              <w:jc w:val="center"/>
              <w:rPr>
                <w:rFonts w:hint="eastAsia" w:ascii="宋体" w:hAnsi="宋体" w:eastAsia="宋体" w:cs="宋体"/>
                <w:sz w:val="18"/>
                <w:szCs w:val="18"/>
              </w:rPr>
            </w:pPr>
            <w:r>
              <w:rPr>
                <w:rFonts w:hint="eastAsia" w:ascii="宋体" w:hAnsi="宋体" w:eastAsia="宋体" w:cs="宋体"/>
                <w:sz w:val="18"/>
                <w:szCs w:val="18"/>
                <w:lang w:eastAsia="zh-CN" w:bidi="ar"/>
              </w:rPr>
              <w:t>基因组比对率</w:t>
            </w:r>
          </w:p>
        </w:tc>
        <w:tc>
          <w:tcPr>
            <w:tcW w:w="2378" w:type="dxa"/>
            <w:tcBorders>
              <w:left w:val="nil"/>
              <w:right w:val="nil"/>
            </w:tcBorders>
            <w:shd w:val="clear" w:color="auto" w:fill="auto"/>
            <w:vAlign w:val="center"/>
          </w:tcPr>
          <w:p w14:paraId="75F6EC05">
            <w:pPr>
              <w:ind w:left="119"/>
              <w:jc w:val="center"/>
              <w:rPr>
                <w:rFonts w:hint="eastAsia" w:ascii="宋体" w:hAnsi="宋体" w:eastAsia="宋体" w:cs="宋体"/>
                <w:sz w:val="18"/>
                <w:szCs w:val="18"/>
                <w:highlight w:val="lightGray"/>
              </w:rPr>
            </w:pPr>
            <w:r>
              <w:rPr>
                <w:rFonts w:hint="eastAsia" w:ascii="宋体" w:hAnsi="宋体" w:eastAsia="宋体" w:cs="宋体"/>
                <w:sz w:val="18"/>
                <w:szCs w:val="18"/>
                <w:lang w:eastAsia="zh-CN"/>
              </w:rPr>
              <w:t>{{ genome_alignment }}</w:t>
            </w:r>
          </w:p>
        </w:tc>
        <w:tc>
          <w:tcPr>
            <w:tcW w:w="2731" w:type="dxa"/>
            <w:gridSpan w:val="2"/>
            <w:tcBorders>
              <w:left w:val="nil"/>
              <w:right w:val="nil"/>
            </w:tcBorders>
            <w:shd w:val="clear" w:color="auto" w:fill="auto"/>
            <w:vAlign w:val="center"/>
          </w:tcPr>
          <w:p w14:paraId="1EE09AD6">
            <w:pPr>
              <w:autoSpaceDE w:val="0"/>
              <w:ind w:left="105" w:leftChars="50"/>
              <w:jc w:val="center"/>
              <w:rPr>
                <w:rFonts w:hint="eastAsia" w:ascii="宋体" w:hAnsi="宋体" w:eastAsia="宋体" w:cs="宋体"/>
                <w:sz w:val="18"/>
                <w:szCs w:val="18"/>
              </w:rPr>
            </w:pPr>
            <w:r>
              <w:rPr>
                <w:rFonts w:hint="eastAsia" w:ascii="宋体" w:hAnsi="宋体" w:eastAsia="宋体" w:cs="宋体"/>
                <w:sz w:val="18"/>
                <w:szCs w:val="18"/>
                <w:lang w:eastAsia="zh-CN" w:bidi="ar"/>
              </w:rPr>
              <w:t>≥95%</w:t>
            </w:r>
          </w:p>
        </w:tc>
      </w:tr>
      <w:tr w14:paraId="4B24EDEA">
        <w:tblPrEx>
          <w:tblBorders>
            <w:top w:val="single" w:color="416AAB" w:sz="24" w:space="0"/>
            <w:left w:val="single" w:color="416AAB" w:sz="24" w:space="0"/>
            <w:bottom w:val="single" w:color="416AAB" w:sz="24" w:space="0"/>
            <w:right w:val="single" w:color="416AAB" w:sz="24" w:space="0"/>
            <w:insideH w:val="single" w:color="auto" w:sz="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left w:val="nil"/>
              <w:right w:val="nil"/>
            </w:tcBorders>
            <w:shd w:val="clear" w:color="auto" w:fill="auto"/>
            <w:vAlign w:val="center"/>
          </w:tcPr>
          <w:p w14:paraId="1CEA37F6">
            <w:pPr>
              <w:rPr>
                <w:rFonts w:hint="eastAsia" w:ascii="宋体" w:hAnsi="宋体" w:eastAsia="宋体" w:cs="宋体"/>
                <w:b/>
                <w:bCs/>
                <w:sz w:val="18"/>
                <w:szCs w:val="18"/>
              </w:rPr>
            </w:pPr>
          </w:p>
        </w:tc>
        <w:tc>
          <w:tcPr>
            <w:tcW w:w="2717" w:type="dxa"/>
            <w:tcBorders>
              <w:left w:val="nil"/>
              <w:right w:val="nil"/>
            </w:tcBorders>
            <w:shd w:val="clear" w:color="auto" w:fill="auto"/>
            <w:vAlign w:val="center"/>
          </w:tcPr>
          <w:p w14:paraId="592F4351">
            <w:pPr>
              <w:autoSpaceDE w:val="0"/>
              <w:ind w:left="105" w:leftChars="50"/>
              <w:jc w:val="center"/>
              <w:rPr>
                <w:rFonts w:hint="eastAsia" w:ascii="宋体" w:hAnsi="宋体" w:eastAsia="宋体" w:cs="宋体"/>
                <w:sz w:val="18"/>
                <w:szCs w:val="18"/>
              </w:rPr>
            </w:pPr>
            <w:r>
              <w:rPr>
                <w:rFonts w:hint="eastAsia" w:ascii="宋体" w:hAnsi="宋体" w:eastAsia="宋体" w:cs="宋体"/>
                <w:sz w:val="18"/>
                <w:szCs w:val="18"/>
                <w:lang w:eastAsia="zh-CN" w:bidi="ar"/>
              </w:rPr>
              <w:t>碱基质量Q30占比</w:t>
            </w:r>
          </w:p>
        </w:tc>
        <w:tc>
          <w:tcPr>
            <w:tcW w:w="2378" w:type="dxa"/>
            <w:tcBorders>
              <w:left w:val="nil"/>
              <w:right w:val="nil"/>
            </w:tcBorders>
            <w:shd w:val="clear" w:color="auto" w:fill="auto"/>
            <w:vAlign w:val="center"/>
          </w:tcPr>
          <w:p w14:paraId="407FCC62">
            <w:pPr>
              <w:autoSpaceDE w:val="0"/>
              <w:ind w:left="105" w:leftChars="50"/>
              <w:jc w:val="center"/>
              <w:rPr>
                <w:rFonts w:hint="eastAsia" w:ascii="宋体" w:hAnsi="宋体" w:eastAsia="宋体" w:cs="宋体"/>
                <w:sz w:val="18"/>
                <w:szCs w:val="18"/>
                <w:highlight w:val="lightGray"/>
              </w:rPr>
            </w:pPr>
            <w:r>
              <w:rPr>
                <w:rFonts w:hint="eastAsia" w:ascii="宋体" w:hAnsi="宋体" w:eastAsia="宋体" w:cs="宋体"/>
                <w:sz w:val="18"/>
                <w:szCs w:val="18"/>
                <w:lang w:eastAsia="zh-CN"/>
              </w:rPr>
              <w:t>{{ base_quality }}</w:t>
            </w:r>
          </w:p>
        </w:tc>
        <w:tc>
          <w:tcPr>
            <w:tcW w:w="2731" w:type="dxa"/>
            <w:gridSpan w:val="2"/>
            <w:tcBorders>
              <w:left w:val="nil"/>
              <w:right w:val="nil"/>
            </w:tcBorders>
            <w:shd w:val="clear" w:color="auto" w:fill="auto"/>
            <w:vAlign w:val="center"/>
          </w:tcPr>
          <w:p w14:paraId="30740C44">
            <w:pPr>
              <w:autoSpaceDE w:val="0"/>
              <w:ind w:left="105" w:leftChars="50"/>
              <w:jc w:val="center"/>
              <w:rPr>
                <w:rFonts w:hint="eastAsia" w:ascii="宋体" w:hAnsi="宋体" w:eastAsia="宋体" w:cs="宋体"/>
                <w:sz w:val="18"/>
                <w:szCs w:val="18"/>
              </w:rPr>
            </w:pPr>
            <w:r>
              <w:rPr>
                <w:rFonts w:hint="eastAsia" w:ascii="宋体" w:hAnsi="宋体" w:eastAsia="宋体" w:cs="宋体"/>
                <w:sz w:val="18"/>
                <w:szCs w:val="18"/>
                <w:lang w:eastAsia="zh-CN" w:bidi="ar"/>
              </w:rPr>
              <w:t>≥80%</w:t>
            </w:r>
          </w:p>
        </w:tc>
      </w:tr>
      <w:tr w14:paraId="1969977A">
        <w:tblPrEx>
          <w:tblBorders>
            <w:top w:val="single" w:color="416AAB" w:sz="24" w:space="0"/>
            <w:left w:val="single" w:color="416AAB" w:sz="24" w:space="0"/>
            <w:bottom w:val="single" w:color="416AAB" w:sz="24" w:space="0"/>
            <w:right w:val="single" w:color="416AAB" w:sz="24" w:space="0"/>
            <w:insideH w:val="single" w:color="auto" w:sz="4" w:space="0"/>
            <w:insideV w:val="single" w:color="416AAB" w:sz="24" w:space="0"/>
          </w:tblBorders>
          <w:tblCellMar>
            <w:top w:w="0" w:type="dxa"/>
            <w:left w:w="0" w:type="dxa"/>
            <w:bottom w:w="0" w:type="dxa"/>
            <w:right w:w="0" w:type="dxa"/>
          </w:tblCellMar>
        </w:tblPrEx>
        <w:trPr>
          <w:gridAfter w:val="1"/>
          <w:wAfter w:w="19" w:type="dxa"/>
          <w:trHeight w:val="510" w:hRule="atLeast"/>
          <w:jc w:val="center"/>
        </w:trPr>
        <w:tc>
          <w:tcPr>
            <w:tcW w:w="1984" w:type="dxa"/>
            <w:tcBorders>
              <w:left w:val="nil"/>
              <w:bottom w:val="single" w:color="000000" w:themeColor="text1" w:sz="4" w:space="0"/>
              <w:right w:val="nil"/>
            </w:tcBorders>
            <w:shd w:val="clear" w:color="auto" w:fill="F1F1F1"/>
            <w:vAlign w:val="center"/>
          </w:tcPr>
          <w:p w14:paraId="537432B6">
            <w:pPr>
              <w:autoSpaceDE w:val="0"/>
              <w:ind w:left="105" w:leftChars="50"/>
              <w:jc w:val="center"/>
              <w:rPr>
                <w:rFonts w:hint="eastAsia" w:ascii="宋体" w:hAnsi="宋体" w:eastAsia="宋体" w:cs="宋体"/>
                <w:b/>
                <w:bCs/>
                <w:sz w:val="18"/>
                <w:szCs w:val="18"/>
              </w:rPr>
            </w:pPr>
            <w:r>
              <w:rPr>
                <w:rFonts w:hint="eastAsia" w:ascii="宋体" w:hAnsi="宋体" w:eastAsia="宋体" w:cs="宋体"/>
                <w:b/>
                <w:bCs/>
                <w:sz w:val="18"/>
                <w:szCs w:val="18"/>
                <w:lang w:eastAsia="zh-CN" w:bidi="ar"/>
              </w:rPr>
              <w:t>总体质量评估</w:t>
            </w:r>
          </w:p>
        </w:tc>
        <w:tc>
          <w:tcPr>
            <w:tcW w:w="7807" w:type="dxa"/>
            <w:gridSpan w:val="3"/>
            <w:tcBorders>
              <w:left w:val="nil"/>
              <w:bottom w:val="single" w:color="000000" w:themeColor="text1" w:sz="4" w:space="0"/>
              <w:right w:val="nil"/>
            </w:tcBorders>
            <w:shd w:val="clear" w:color="auto" w:fill="F1F1F1"/>
            <w:vAlign w:val="center"/>
          </w:tcPr>
          <w:p w14:paraId="4009FD6B">
            <w:pPr>
              <w:autoSpaceDE w:val="0"/>
              <w:ind w:left="105" w:leftChars="50"/>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 overall_quality_assessment }}</w:t>
            </w:r>
          </w:p>
        </w:tc>
      </w:tr>
      <w:bookmarkEnd w:id="21"/>
      <w:bookmarkEnd w:id="22"/>
    </w:tbl>
    <w:p w14:paraId="5B2F596D">
      <w:pPr>
        <w:pStyle w:val="26"/>
        <w:keepNext w:val="0"/>
        <w:keepLines w:val="0"/>
        <w:pageBreakBefore w:val="0"/>
        <w:widowControl w:val="0"/>
        <w:tabs>
          <w:tab w:val="left" w:pos="1317"/>
        </w:tabs>
        <w:kinsoku w:val="0"/>
        <w:wordWrap/>
        <w:overflowPunct w:val="0"/>
        <w:topLinePunct w:val="0"/>
        <w:autoSpaceDE/>
        <w:autoSpaceDN/>
        <w:bidi w:val="0"/>
        <w:adjustRightInd w:val="0"/>
        <w:snapToGrid w:val="0"/>
        <w:spacing w:before="40" w:line="360" w:lineRule="auto"/>
        <w:ind w:left="0" w:leftChars="0" w:right="1128" w:firstLine="0" w:firstLineChars="0"/>
        <w:textAlignment w:val="auto"/>
        <w:rPr>
          <w:rFonts w:hint="eastAsia" w:ascii="宋体" w:hAnsi="宋体" w:eastAsia="宋体" w:cs="宋体"/>
          <w:b/>
          <w:bCs/>
          <w:sz w:val="13"/>
          <w:szCs w:val="13"/>
          <w:lang w:eastAsia="zh-CN"/>
        </w:rPr>
      </w:pPr>
      <w:r>
        <w:rPr>
          <w:rFonts w:hint="eastAsia" w:ascii="宋体" w:hAnsi="宋体" w:eastAsia="宋体" w:cs="宋体"/>
          <w:b/>
          <w:bCs/>
          <w:sz w:val="13"/>
          <w:szCs w:val="13"/>
          <w:lang w:eastAsia="zh-CN"/>
        </w:rPr>
        <w:t>注：</w:t>
      </w:r>
    </w:p>
    <w:p w14:paraId="37EA2AE5">
      <w:pPr>
        <w:keepNext w:val="0"/>
        <w:keepLines w:val="0"/>
        <w:pageBreakBefore w:val="0"/>
        <w:widowControl w:val="0"/>
        <w:numPr>
          <w:ilvl w:val="0"/>
          <w:numId w:val="0"/>
        </w:numPr>
        <w:wordWrap/>
        <w:topLinePunct w:val="0"/>
        <w:autoSpaceDE/>
        <w:autoSpaceDN/>
        <w:bidi w:val="0"/>
        <w:adjustRightInd w:val="0"/>
        <w:snapToGrid w:val="0"/>
        <w:spacing w:line="360" w:lineRule="auto"/>
        <w:ind w:leftChars="0"/>
        <w:textAlignment w:val="auto"/>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1.  肿瘤细胞含量：送检样本经HE染色评估的肿瘤细胞含量。如送检样本不满足病理评估所需条件，则不进行此项评估。</w:t>
      </w:r>
    </w:p>
    <w:p w14:paraId="0B12F1AF">
      <w:pPr>
        <w:keepNext w:val="0"/>
        <w:keepLines w:val="0"/>
        <w:pageBreakBefore w:val="0"/>
        <w:widowControl w:val="0"/>
        <w:suppressLineNumbers w:val="0"/>
        <w:wordWrap/>
        <w:topLinePunct w:val="0"/>
        <w:autoSpaceDE/>
        <w:autoSpaceDN/>
        <w:bidi w:val="0"/>
        <w:adjustRightInd w:val="0"/>
        <w:snapToGrid w:val="0"/>
        <w:spacing w:before="0" w:beforeAutospacing="0" w:after="0" w:afterAutospacing="0" w:line="360" w:lineRule="auto"/>
        <w:ind w:left="0" w:right="0"/>
        <w:jc w:val="left"/>
        <w:textAlignment w:val="auto"/>
        <w:rPr>
          <w:rFonts w:hint="eastAsia" w:ascii="宋体" w:hAnsi="宋体" w:eastAsia="宋体" w:cs="宋体"/>
          <w:sz w:val="13"/>
          <w:szCs w:val="13"/>
          <w:lang w:eastAsia="zh-CN"/>
        </w:rPr>
      </w:pPr>
      <w:r>
        <w:rPr>
          <w:rFonts w:hint="eastAsia" w:ascii="宋体" w:hAnsi="宋体" w:eastAsia="宋体" w:cs="宋体"/>
          <w:sz w:val="13"/>
          <w:szCs w:val="13"/>
          <w:lang w:val="en-US" w:eastAsia="zh-CN"/>
        </w:rPr>
        <w:t>2.  DNA总量：送检样本的DNA提取总量。</w:t>
      </w:r>
    </w:p>
    <w:p w14:paraId="64C31CC9">
      <w:pPr>
        <w:keepNext w:val="0"/>
        <w:keepLines w:val="0"/>
        <w:pageBreakBefore w:val="0"/>
        <w:widowControl w:val="0"/>
        <w:suppressLineNumbers w:val="0"/>
        <w:wordWrap/>
        <w:topLinePunct w:val="0"/>
        <w:autoSpaceDE/>
        <w:autoSpaceDN/>
        <w:bidi w:val="0"/>
        <w:adjustRightInd w:val="0"/>
        <w:snapToGrid w:val="0"/>
        <w:spacing w:before="0" w:beforeAutospacing="0" w:after="0" w:afterAutospacing="0" w:line="360" w:lineRule="auto"/>
        <w:ind w:left="0" w:right="0"/>
        <w:jc w:val="left"/>
        <w:textAlignment w:val="auto"/>
        <w:rPr>
          <w:rFonts w:hint="eastAsia" w:ascii="宋体" w:hAnsi="宋体" w:eastAsia="宋体" w:cs="宋体"/>
          <w:sz w:val="13"/>
          <w:szCs w:val="13"/>
          <w:lang w:eastAsia="zh-CN"/>
        </w:rPr>
      </w:pPr>
      <w:r>
        <w:rPr>
          <w:rFonts w:hint="eastAsia" w:ascii="宋体" w:hAnsi="宋体" w:eastAsia="宋体" w:cs="宋体"/>
          <w:sz w:val="13"/>
          <w:szCs w:val="13"/>
          <w:lang w:val="en-US" w:eastAsia="zh-CN"/>
        </w:rPr>
        <w:t>3.  预文库总量：核酸片段经过接头连接和扩增纯化后中间产物的总量。</w:t>
      </w:r>
    </w:p>
    <w:p w14:paraId="2895251C">
      <w:pPr>
        <w:keepNext w:val="0"/>
        <w:keepLines w:val="0"/>
        <w:pageBreakBefore w:val="0"/>
        <w:widowControl w:val="0"/>
        <w:suppressLineNumbers w:val="0"/>
        <w:wordWrap/>
        <w:topLinePunct w:val="0"/>
        <w:autoSpaceDE/>
        <w:autoSpaceDN/>
        <w:bidi w:val="0"/>
        <w:adjustRightInd w:val="0"/>
        <w:snapToGrid w:val="0"/>
        <w:spacing w:before="0" w:beforeAutospacing="0" w:after="0" w:afterAutospacing="0" w:line="360" w:lineRule="auto"/>
        <w:ind w:left="0" w:right="0"/>
        <w:jc w:val="left"/>
        <w:textAlignment w:val="auto"/>
        <w:rPr>
          <w:rFonts w:hint="eastAsia" w:ascii="宋体" w:hAnsi="宋体" w:eastAsia="宋体" w:cs="宋体"/>
          <w:sz w:val="13"/>
          <w:szCs w:val="13"/>
          <w:lang w:eastAsia="zh-CN"/>
        </w:rPr>
      </w:pPr>
      <w:r>
        <w:rPr>
          <w:rFonts w:hint="eastAsia" w:ascii="宋体" w:hAnsi="宋体" w:eastAsia="宋体" w:cs="宋体"/>
          <w:sz w:val="13"/>
          <w:szCs w:val="13"/>
          <w:lang w:val="en-US" w:eastAsia="zh-CN"/>
        </w:rPr>
        <w:t>4.  平均测序深度：目标区域每个碱基被测到的平均次数。</w:t>
      </w:r>
    </w:p>
    <w:p w14:paraId="2B92D2E4">
      <w:pPr>
        <w:keepNext w:val="0"/>
        <w:keepLines w:val="0"/>
        <w:pageBreakBefore w:val="0"/>
        <w:widowControl w:val="0"/>
        <w:suppressLineNumbers w:val="0"/>
        <w:wordWrap/>
        <w:topLinePunct w:val="0"/>
        <w:autoSpaceDE/>
        <w:autoSpaceDN/>
        <w:bidi w:val="0"/>
        <w:adjustRightInd w:val="0"/>
        <w:snapToGrid w:val="0"/>
        <w:spacing w:before="0" w:beforeAutospacing="0" w:after="0" w:afterAutospacing="0" w:line="360" w:lineRule="auto"/>
        <w:ind w:left="0" w:right="0"/>
        <w:jc w:val="left"/>
        <w:textAlignment w:val="auto"/>
        <w:rPr>
          <w:rFonts w:hint="eastAsia" w:ascii="宋体" w:hAnsi="宋体" w:eastAsia="宋体" w:cs="宋体"/>
          <w:sz w:val="13"/>
          <w:szCs w:val="13"/>
          <w:lang w:eastAsia="zh-CN"/>
        </w:rPr>
      </w:pPr>
      <w:r>
        <w:rPr>
          <w:rFonts w:hint="eastAsia" w:ascii="宋体" w:hAnsi="宋体" w:eastAsia="宋体" w:cs="宋体"/>
          <w:sz w:val="13"/>
          <w:szCs w:val="13"/>
          <w:lang w:val="en-US" w:eastAsia="zh-CN"/>
        </w:rPr>
        <w:t>5.  覆盖均一性：测序深度达到平均测序深度20%的碱基占比。</w:t>
      </w:r>
    </w:p>
    <w:p w14:paraId="73DC48C0">
      <w:pPr>
        <w:keepNext w:val="0"/>
        <w:keepLines w:val="0"/>
        <w:pageBreakBefore w:val="0"/>
        <w:widowControl w:val="0"/>
        <w:suppressLineNumbers w:val="0"/>
        <w:wordWrap/>
        <w:topLinePunct w:val="0"/>
        <w:autoSpaceDE/>
        <w:autoSpaceDN/>
        <w:bidi w:val="0"/>
        <w:adjustRightInd w:val="0"/>
        <w:snapToGrid w:val="0"/>
        <w:spacing w:before="0" w:beforeAutospacing="0" w:after="0" w:afterAutospacing="0" w:line="360" w:lineRule="auto"/>
        <w:ind w:left="0" w:right="0"/>
        <w:jc w:val="left"/>
        <w:textAlignment w:val="auto"/>
        <w:rPr>
          <w:rFonts w:hint="eastAsia" w:ascii="宋体" w:hAnsi="宋体" w:eastAsia="宋体" w:cs="宋体"/>
          <w:sz w:val="13"/>
          <w:szCs w:val="13"/>
          <w:lang w:eastAsia="zh-CN"/>
        </w:rPr>
      </w:pPr>
      <w:r>
        <w:rPr>
          <w:rFonts w:hint="eastAsia" w:ascii="宋体" w:hAnsi="宋体" w:eastAsia="宋体" w:cs="宋体"/>
          <w:sz w:val="13"/>
          <w:szCs w:val="13"/>
          <w:lang w:val="en-US" w:eastAsia="zh-CN"/>
        </w:rPr>
        <w:t>6.  基因组比对率：比对到参考基因组上的reads数目占比。</w:t>
      </w:r>
    </w:p>
    <w:p w14:paraId="6FFA45C1">
      <w:pPr>
        <w:keepNext w:val="0"/>
        <w:keepLines w:val="0"/>
        <w:pageBreakBefore w:val="0"/>
        <w:widowControl w:val="0"/>
        <w:suppressLineNumbers w:val="0"/>
        <w:wordWrap/>
        <w:topLinePunct w:val="0"/>
        <w:autoSpaceDE/>
        <w:autoSpaceDN/>
        <w:bidi w:val="0"/>
        <w:adjustRightInd w:val="0"/>
        <w:snapToGrid w:val="0"/>
        <w:spacing w:before="0" w:beforeAutospacing="0" w:after="0" w:afterAutospacing="0" w:line="360" w:lineRule="auto"/>
        <w:ind w:left="0" w:right="0"/>
        <w:jc w:val="left"/>
        <w:textAlignment w:val="auto"/>
        <w:rPr>
          <w:rFonts w:hint="eastAsia" w:ascii="宋体" w:hAnsi="宋体" w:eastAsia="宋体" w:cs="宋体"/>
          <w:sz w:val="13"/>
          <w:szCs w:val="13"/>
          <w:lang w:eastAsia="zh-CN"/>
        </w:rPr>
      </w:pPr>
      <w:r>
        <w:rPr>
          <w:rFonts w:hint="eastAsia" w:ascii="宋体" w:hAnsi="宋体" w:eastAsia="宋体" w:cs="宋体"/>
          <w:sz w:val="13"/>
          <w:szCs w:val="13"/>
          <w:lang w:val="en-US" w:eastAsia="zh-CN"/>
        </w:rPr>
        <w:t>7.  碱基质量Q30占比：测序数据中碱基质量在Q30以上（即碱基识别错误率在千分之一以下）的占比。</w:t>
      </w:r>
    </w:p>
    <w:p w14:paraId="57FBF06D">
      <w:pPr>
        <w:keepNext w:val="0"/>
        <w:keepLines w:val="0"/>
        <w:pageBreakBefore w:val="0"/>
        <w:widowControl w:val="0"/>
        <w:suppressLineNumbers w:val="0"/>
        <w:wordWrap/>
        <w:topLinePunct w:val="0"/>
        <w:autoSpaceDE/>
        <w:autoSpaceDN/>
        <w:bidi w:val="0"/>
        <w:adjustRightInd w:val="0"/>
        <w:snapToGrid w:val="0"/>
        <w:spacing w:before="0" w:beforeAutospacing="0" w:after="0" w:afterAutospacing="0" w:line="360" w:lineRule="auto"/>
        <w:ind w:left="0" w:right="0"/>
        <w:jc w:val="left"/>
        <w:textAlignment w:val="auto"/>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8.  总体质量评估：根据 DNA 平均测序深度进行评估，分为“合格”、“警戒”、“不合格”三个等级。总体质量评估为“警戒”或者“不合格”时，均会影响检测的准确性和敏感性。</w:t>
      </w:r>
    </w:p>
    <w:p w14:paraId="59079E68">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67F9011D">
      <w:pPr>
        <w:rPr>
          <w:rFonts w:ascii="Times New Roman" w:hAnsi="Times New Roman" w:eastAsia="微软雅黑" w:cs="Times New Roman"/>
          <w:sz w:val="24"/>
          <w:szCs w:val="24"/>
          <w:lang w:eastAsia="zh-CN"/>
        </w:rPr>
      </w:pPr>
      <w:r>
        <w:rPr>
          <w:rFonts w:ascii="Gotham Book" w:hAnsi="Gotham Book" w:eastAsia="方正德赛黑简体 512B" w:cs="Times New Roman"/>
          <w:color w:val="006CB6"/>
        </w:rPr>
        <mc:AlternateContent>
          <mc:Choice Requires="wps">
            <w:drawing>
              <wp:inline distT="0" distB="0" distL="0" distR="0">
                <wp:extent cx="6304915" cy="297180"/>
                <wp:effectExtent l="4445" t="5080" r="15240" b="17780"/>
                <wp:docPr id="25" name="同侧圆角矩形 25"/>
                <wp:cNvGraphicFramePr/>
                <a:graphic xmlns:a="http://schemas.openxmlformats.org/drawingml/2006/main">
                  <a:graphicData uri="http://schemas.microsoft.com/office/word/2010/wordprocessingShape">
                    <wps:wsp>
                      <wps:cNvSpPr/>
                      <wps:spPr>
                        <a:xfrm>
                          <a:off x="0" y="0"/>
                          <a:ext cx="6304915" cy="297180"/>
                        </a:xfrm>
                        <a:prstGeom prst="round2SameRect">
                          <a:avLst/>
                        </a:prstGeom>
                        <a:solidFill>
                          <a:srgbClr val="18CF96"/>
                        </a:solidFill>
                        <a:ln>
                          <a:solidFill>
                            <a:srgbClr val="18CF96"/>
                          </a:solidFill>
                        </a:ln>
                        <a:effectLst/>
                      </wps:spPr>
                      <wps:style>
                        <a:lnRef idx="1">
                          <a:schemeClr val="accent1"/>
                        </a:lnRef>
                        <a:fillRef idx="3">
                          <a:schemeClr val="accent1"/>
                        </a:fillRef>
                        <a:effectRef idx="2">
                          <a:schemeClr val="accent1"/>
                        </a:effectRef>
                        <a:fontRef idx="minor">
                          <a:schemeClr val="lt1"/>
                        </a:fontRef>
                      </wps:style>
                      <wps:txbx>
                        <w:txbxContent>
                          <w:p w14:paraId="47FC88D8">
                            <w:pPr>
                              <w:rPr>
                                <w:rFonts w:hint="default"/>
                                <w:color w:val="FFFFFF" w:themeColor="background1"/>
                                <w:sz w:val="24"/>
                                <w:szCs w:val="24"/>
                                <w:lang w:val="en-US" w:eastAsia="zh-CN"/>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基因列表</w:t>
                            </w:r>
                          </w:p>
                        </w:txbxContent>
                      </wps:txbx>
                      <wps:bodyPr rot="0" spcFirstLastPara="0" vertOverflow="overflow" horzOverflow="overflow" vert="horz" wrap="square" lIns="36000" tIns="0" rIns="36000" bIns="0" numCol="1" spcCol="0" rtlCol="0" fromWordArt="0" anchor="ctr" anchorCtr="0" forceAA="0" compatLnSpc="1">
                        <a:noAutofit/>
                      </wps:bodyPr>
                    </wps:wsp>
                  </a:graphicData>
                </a:graphic>
              </wp:inline>
            </w:drawing>
          </mc:Choice>
          <mc:Fallback>
            <w:pict>
              <v:shape id="_x0000_s1026" o:spid="_x0000_s1026" style="height:23.4pt;width:496.45pt;v-text-anchor:middle;" fillcolor="#18CF96" filled="t" stroked="t" coordsize="6304915,297180" o:gfxdata="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BYHJO6&#10;1gAAAAQBAAAPAAAAAAAAAAEAIAAAACIAAABkcnMvZG93bnJldi54bWxQSwECFAAUAAAACACHTuJA&#10;+YMhOpUCAAAcBQAADgAAAAAAAAABACAAAAAlAQAAZHJzL2Uyb0RvYy54bWxQSwUGAAAAAAYABgBZ&#10;AQAALAYAAAAA&#10;" path="m49530,0l6255384,0c6282739,0,6304914,22175,6304914,49530l6304915,297180,6304915,297180,0,297180,0,297180,0,49530c0,22175,22175,0,49530,0xe">
                <v:path textboxrect="0,0,6304915,297180" o:connectlocs="6304915,148590;3152457,297180;0,148590;3152457,0" o:connectangles="0,82,164,247"/>
                <v:fill on="t" focussize="0,0"/>
                <v:stroke weight="0.5pt" color="#18CF96 [3204]" miterlimit="8" joinstyle="miter"/>
                <v:imagedata o:title=""/>
                <o:lock v:ext="edit" aspectratio="f"/>
                <v:textbox inset="1mm,0mm,1mm,0mm">
                  <w:txbxContent>
                    <w:p w14:paraId="47FC88D8">
                      <w:pPr>
                        <w:rPr>
                          <w:rFonts w:hint="default"/>
                          <w:color w:val="FFFFFF" w:themeColor="background1"/>
                          <w:sz w:val="24"/>
                          <w:szCs w:val="24"/>
                          <w:lang w:val="en-US" w:eastAsia="zh-CN"/>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基因列表</w:t>
                      </w:r>
                    </w:p>
                  </w:txbxContent>
                </v:textbox>
                <w10:wrap type="none"/>
                <w10:anchorlock/>
              </v:shape>
            </w:pict>
          </mc:Fallback>
        </mc:AlternateContent>
      </w:r>
    </w:p>
    <w:p w14:paraId="5BC25525">
      <w:pPr>
        <w:spacing w:line="259" w:lineRule="exact"/>
        <w:ind w:left="3328" w:right="3328"/>
        <w:jc w:val="center"/>
        <w:rPr>
          <w:rFonts w:hint="default" w:ascii="Times New Roman" w:hAnsi="Times New Roman" w:eastAsia="微软雅黑" w:cs="Times New Roman"/>
          <w:sz w:val="18"/>
          <w:szCs w:val="18"/>
          <w:lang w:eastAsia="zh-CN"/>
        </w:rPr>
      </w:pPr>
      <w:bookmarkStart w:id="23" w:name="_Toc6931_WPSOffice_Level2"/>
      <w:bookmarkStart w:id="24" w:name="_Toc6304_WPSOffice_Level2"/>
      <w:bookmarkStart w:id="25" w:name="_Toc17111_WPSOffice_Level2"/>
      <w:bookmarkStart w:id="26" w:name="_Toc19280_WPSOffice_Level2"/>
      <w:bookmarkStart w:id="27" w:name="_Toc3488_WPSOffice_Level2"/>
      <w:bookmarkStart w:id="28" w:name="_Toc11193_WPSOffice_Level2"/>
      <w:bookmarkStart w:id="29" w:name="_Toc31515_WPSOffice_Level2"/>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for gene_table in</w:t>
      </w:r>
      <w:r>
        <w:rPr>
          <w:rFonts w:hint="default" w:ascii="Times New Roman" w:hAnsi="Times New Roman" w:eastAsia="微软雅黑" w:cs="Times New Roman"/>
          <w:sz w:val="18"/>
          <w:szCs w:val="18"/>
          <w:lang w:eastAsia="zh-CN"/>
        </w:rPr>
        <w:t xml:space="preserve"> gene</w:t>
      </w:r>
      <w:r>
        <w:rPr>
          <w:rFonts w:hint="eastAsia" w:ascii="Times New Roman" w:hAnsi="Times New Roman" w:eastAsia="微软雅黑" w:cs="Times New Roman"/>
          <w:sz w:val="18"/>
          <w:szCs w:val="18"/>
          <w:lang w:val="en-US" w:eastAsia="zh-CN"/>
        </w:rPr>
        <w:t>.conf_genes</w:t>
      </w:r>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gene_tables</w:t>
      </w:r>
      <w:r>
        <w:rPr>
          <w:rFonts w:hint="default" w:ascii="Times New Roman" w:hAnsi="Times New Roman" w:eastAsia="微软雅黑" w:cs="Times New Roman"/>
          <w:sz w:val="18"/>
          <w:szCs w:val="18"/>
          <w:lang w:eastAsia="zh-CN"/>
        </w:rPr>
        <w:t>%}</w:t>
      </w:r>
      <w:bookmarkEnd w:id="23"/>
      <w:bookmarkEnd w:id="24"/>
      <w:bookmarkEnd w:id="25"/>
      <w:bookmarkEnd w:id="26"/>
      <w:bookmarkEnd w:id="27"/>
      <w:bookmarkEnd w:id="28"/>
      <w:bookmarkEnd w:id="29"/>
    </w:p>
    <w:p w14:paraId="79504118">
      <w:pPr>
        <w:spacing w:line="259" w:lineRule="exact"/>
        <w:ind w:left="3328" w:right="3328"/>
        <w:jc w:val="center"/>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{{gene_table.title}}</w:t>
      </w:r>
    </w:p>
    <w:tbl>
      <w:tblPr>
        <w:tblStyle w:val="29"/>
        <w:tblW w:w="98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3288"/>
        <w:gridCol w:w="3288"/>
        <w:gridCol w:w="3288"/>
      </w:tblGrid>
      <w:tr w14:paraId="7E626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27" w:hRule="atLeast"/>
          <w:jc w:val="center"/>
        </w:trPr>
        <w:tc>
          <w:tcPr>
            <w:tcW w:w="9864" w:type="dxa"/>
            <w:gridSpan w:val="3"/>
            <w:vAlign w:val="center"/>
          </w:tcPr>
          <w:p w14:paraId="1051BACB">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for genes in gene_table.genes%}</w:t>
            </w:r>
          </w:p>
        </w:tc>
      </w:tr>
      <w:tr w14:paraId="5B6D2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jc w:val="center"/>
        </w:trPr>
        <w:tc>
          <w:tcPr>
            <w:tcW w:w="3288" w:type="dxa"/>
            <w:vAlign w:val="center"/>
          </w:tcPr>
          <w:p w14:paraId="4B99A4E7">
            <w:pPr>
              <w:widowControl/>
              <w:jc w:val="center"/>
              <w:textAlignment w:val="center"/>
              <w:rPr>
                <w:rFonts w:hint="default"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val="en-US" w:eastAsia="zh-CN"/>
              </w:rPr>
              <w:t>{%tc for gene in genes%}</w:t>
            </w:r>
          </w:p>
        </w:tc>
        <w:tc>
          <w:tcPr>
            <w:tcW w:w="3288" w:type="dxa"/>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{{r gene}}</w:t>
            </w:r>
          </w:p>
        </w:tc>
        <w:tc>
          <w:tcPr>
            <w:tcW w:w="3288" w:type="dxa"/>
            <w:vAlign w:val="center"/>
          </w:tcPr>
          <w:p w14:paraId="248C2282">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{%tc endfor %}</w:t>
            </w:r>
          </w:p>
        </w:tc>
      </w:tr>
      <w:tr w14:paraId="2DD8A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27" w:hRule="atLeast"/>
          <w:jc w:val="center"/>
        </w:trPr>
        <w:tc>
          <w:tcPr>
            <w:tcW w:w="9864" w:type="dxa"/>
            <w:gridSpan w:val="3"/>
            <w:vAlign w:val="center"/>
          </w:tcPr>
          <w:p w14:paraId="38186379">
            <w:pPr>
              <w:widowControl/>
              <w:jc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endfor %}</w:t>
            </w:r>
          </w:p>
        </w:tc>
      </w:tr>
    </w:tbl>
    <w:p w14:paraId="7AAD0F9A">
      <w:pPr>
        <w:rPr>
          <w:sz w:val="30"/>
          <w:lang w:eastAsia="zh-CN"/>
        </w:rPr>
      </w:pPr>
      <w:r>
        <w:rPr>
          <w:rFonts w:hint="eastAsia" w:ascii="Times New Roman" w:hAnsi="Times New Roman" w:eastAsia="微软雅黑" w:cs="Times New Roman"/>
          <w:b/>
          <w:bCs/>
          <w:sz w:val="18"/>
          <w:szCs w:val="18"/>
          <w:lang w:val="en-US" w:eastAsia="zh-CN"/>
        </w:rPr>
        <w:t>{% endfor %}</w:t>
      </w:r>
      <w:bookmarkStart w:id="30" w:name="_Toc3409"/>
      <w:bookmarkStart w:id="31" w:name="_Toc15114"/>
      <w:bookmarkStart w:id="32" w:name="_Toc20170_WPSOffice_Level1"/>
      <w:bookmarkStart w:id="33" w:name="_Toc20924"/>
      <w:bookmarkStart w:id="34" w:name="_Toc28454_WPSOffice_Level1"/>
      <w:bookmarkStart w:id="35" w:name="_Toc27693"/>
      <w:bookmarkStart w:id="36" w:name="_Toc26985_WPSOffice_Level1"/>
      <w:bookmarkStart w:id="37" w:name="_Toc31185"/>
      <w:r>
        <w:rPr>
          <w:rFonts w:hint="default" w:ascii="Times New Roman" w:hAnsi="Times New Roman" w:eastAsia="宋体" w:cs="Times New Roman"/>
          <w:iCs/>
          <w:sz w:val="18"/>
          <w:szCs w:val="18"/>
          <w:lang w:eastAsia="zh-CN"/>
        </w:rPr>
        <w:t>注：</w:t>
      </w:r>
      <w:r>
        <w:rPr>
          <w:rFonts w:ascii="Times New Roman" w:hAnsi="Times New Roman" w:eastAsia="宋体" w:cs="Times New Roman"/>
          <w:iCs/>
          <w:sz w:val="18"/>
          <w:szCs w:val="18"/>
        </w:rPr>
        <w:t>如您对上述基因的具体检测位点有疑问，请与</w:t>
      </w:r>
      <w:r>
        <w:rPr>
          <w:rFonts w:hint="eastAsia" w:ascii="Times New Roman" w:hAnsi="Times New Roman" w:eastAsia="宋体" w:cs="Times New Roman"/>
          <w:iCs/>
          <w:sz w:val="18"/>
          <w:szCs w:val="18"/>
        </w:rPr>
        <w:t>临床细胞分子遗传学组</w:t>
      </w:r>
      <w:r>
        <w:rPr>
          <w:rFonts w:ascii="Times New Roman" w:hAnsi="Times New Roman" w:eastAsia="宋体" w:cs="Times New Roman"/>
          <w:iCs/>
          <w:sz w:val="18"/>
          <w:szCs w:val="18"/>
        </w:rPr>
        <w:t>联系</w:t>
      </w:r>
      <w:r>
        <w:rPr>
          <w:rFonts w:hint="eastAsia" w:ascii="Times New Roman" w:hAnsi="Times New Roman" w:eastAsia="宋体" w:cs="Times New Roman"/>
          <w:iCs/>
          <w:sz w:val="18"/>
          <w:szCs w:val="18"/>
        </w:rPr>
        <w:t>。</w:t>
      </w:r>
      <w:r>
        <w:rPr>
          <w:rFonts w:hint="eastAsia"/>
          <w:sz w:val="30"/>
          <w:lang w:eastAsia="zh-CN"/>
        </w:rPr>
        <w:br w:type="page"/>
      </w:r>
    </w:p>
    <w:bookmarkEnd w:id="30"/>
    <w:bookmarkEnd w:id="31"/>
    <w:p w14:paraId="0A2C210C">
      <w:pPr>
        <w:rPr>
          <w:highlight w:val="yellow"/>
          <w:lang w:eastAsia="zh-CN"/>
        </w:rPr>
      </w:pPr>
    </w:p>
    <w:p w14:paraId="082BC24B">
      <w:pPr>
        <w:rPr>
          <w:highlight w:val="yellow"/>
          <w:lang w:eastAsia="zh-CN"/>
        </w:rPr>
      </w:pPr>
      <w:r>
        <w:rPr>
          <w:rFonts w:ascii="Gotham Book" w:hAnsi="Gotham Book" w:eastAsia="方正德赛黑简体 512B" w:cs="Times New Roman"/>
          <w:color w:val="006CB6"/>
        </w:rPr>
        <mc:AlternateContent>
          <mc:Choice Requires="wps">
            <w:drawing>
              <wp:inline distT="0" distB="0" distL="0" distR="0">
                <wp:extent cx="6304915" cy="297180"/>
                <wp:effectExtent l="4445" t="5080" r="15240" b="17780"/>
                <wp:docPr id="26" name="同侧圆角矩形 26"/>
                <wp:cNvGraphicFramePr/>
                <a:graphic xmlns:a="http://schemas.openxmlformats.org/drawingml/2006/main">
                  <a:graphicData uri="http://schemas.microsoft.com/office/word/2010/wordprocessingShape">
                    <wps:wsp>
                      <wps:cNvSpPr/>
                      <wps:spPr>
                        <a:xfrm>
                          <a:off x="0" y="0"/>
                          <a:ext cx="6304915" cy="297180"/>
                        </a:xfrm>
                        <a:prstGeom prst="round2SameRect">
                          <a:avLst/>
                        </a:prstGeom>
                        <a:solidFill>
                          <a:srgbClr val="18CF96"/>
                        </a:solidFill>
                        <a:ln>
                          <a:solidFill>
                            <a:srgbClr val="18CF96"/>
                          </a:solidFill>
                        </a:ln>
                        <a:effectLst/>
                      </wps:spPr>
                      <wps:style>
                        <a:lnRef idx="1">
                          <a:schemeClr val="accent1"/>
                        </a:lnRef>
                        <a:fillRef idx="3">
                          <a:schemeClr val="accent1"/>
                        </a:fillRef>
                        <a:effectRef idx="2">
                          <a:schemeClr val="accent1"/>
                        </a:effectRef>
                        <a:fontRef idx="minor">
                          <a:schemeClr val="lt1"/>
                        </a:fontRef>
                      </wps:style>
                      <wps:txbx>
                        <w:txbxContent>
                          <w:p w14:paraId="43042C56">
                            <w:pPr>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bookmarkStart w:id="48" w:name="_Toc23686"/>
                            <w:r>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检测方法与局限性</w:t>
                            </w:r>
                            <w:bookmarkEnd w:id="48"/>
                          </w:p>
                          <w:p w14:paraId="326104F4">
                            <w:pPr>
                              <w:rPr>
                                <w:rFonts w:hint="default"/>
                                <w:lang w:val="en-US" w:eastAsia="zh-CN"/>
                              </w:rPr>
                            </w:pPr>
                          </w:p>
                        </w:txbxContent>
                      </wps:txbx>
                      <wps:bodyPr rot="0" spcFirstLastPara="0" vertOverflow="overflow" horzOverflow="overflow" vert="horz" wrap="square" lIns="36000" tIns="0" rIns="36000" bIns="0" numCol="1" spcCol="0" rtlCol="0" fromWordArt="0" anchor="ctr" anchorCtr="0" forceAA="0" compatLnSpc="1">
                        <a:noAutofit/>
                      </wps:bodyPr>
                    </wps:wsp>
                  </a:graphicData>
                </a:graphic>
              </wp:inline>
            </w:drawing>
          </mc:Choice>
          <mc:Fallback>
            <w:pict>
              <v:shape id="_x0000_s1026" o:spid="_x0000_s1026" style="height:23.4pt;width:496.45pt;v-text-anchor:middle;" fillcolor="#18CF96" filled="t" stroked="t" coordsize="6304915,297180" o:gfxdata="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Fgck7rW&#10;AAAABAEAAA8AAAAAAAAAAQAgAAAAIgAAAGRycy9kb3ducmV2LnhtbFBLAQIUABQAAAAIAIdO4kBy&#10;nX20lAIAABwFAAAOAAAAAAAAAAEAIAAAACUBAABkcnMvZTJvRG9jLnhtbFBLBQYAAAAABgAGAFkB&#10;AAArBgAAAAA=&#10;" path="m49530,0l6255384,0c6282739,0,6304914,22175,6304914,49530l6304915,297180,6304915,297180,0,297180,0,297180,0,49530c0,22175,22175,0,49530,0xe">
                <v:path textboxrect="0,0,6304915,297180" o:connectlocs="6304915,148590;3152457,297180;0,148590;3152457,0" o:connectangles="0,82,164,247"/>
                <v:fill on="t" focussize="0,0"/>
                <v:stroke weight="0.5pt" color="#18CF96 [3204]" miterlimit="8" joinstyle="miter"/>
                <v:imagedata o:title=""/>
                <o:lock v:ext="edit" aspectratio="f"/>
                <v:textbox inset="1mm,0mm,1mm,0mm">
                  <w:txbxContent>
                    <w:p w14:paraId="43042C56">
                      <w:pPr>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bookmarkStart w:id="48" w:name="_Toc23686"/>
                      <w:r>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检测方法与局限性</w:t>
                      </w:r>
                      <w:bookmarkEnd w:id="48"/>
                    </w:p>
                    <w:p w14:paraId="326104F4">
                      <w:pPr>
                        <w:rPr>
                          <w:rFonts w:hint="default"/>
                          <w:lang w:val="en-US" w:eastAsia="zh-CN"/>
                        </w:rPr>
                      </w:pPr>
                    </w:p>
                  </w:txbxContent>
                </v:textbox>
                <w10:wrap type="none"/>
                <w10:anchorlock/>
              </v:shape>
            </w:pict>
          </mc:Fallback>
        </mc:AlternateContent>
      </w:r>
    </w:p>
    <w:p w14:paraId="4639B6CC">
      <w:pPr>
        <w:rPr>
          <w:highlight w:val="yellow"/>
          <w:lang w:eastAsia="zh-CN"/>
        </w:rPr>
      </w:pPr>
    </w:p>
    <w:p w14:paraId="60291F83">
      <w:pPr>
        <w:spacing w:line="276"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检测方法</w:t>
      </w:r>
    </w:p>
    <w:p w14:paraId="337049B8">
      <w:pPr>
        <w:pStyle w:val="38"/>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420" w:firstLineChars="200"/>
        <w:textAlignment w:val="auto"/>
        <w:rPr>
          <w:rFonts w:hint="default" w:ascii="Times New Roman" w:hAnsi="Times New Roman" w:eastAsia="微软雅黑" w:cs="Times New Roman"/>
          <w:bCs/>
          <w:sz w:val="21"/>
          <w:szCs w:val="21"/>
          <w:highlight w:val="none"/>
          <w:lang w:eastAsia="zh-CN"/>
        </w:rPr>
      </w:pPr>
      <w:r>
        <w:rPr>
          <w:rFonts w:hint="eastAsia" w:ascii="宋体" w:hAnsi="宋体" w:eastAsia="宋体" w:cs="宋体"/>
          <w:bCs/>
          <w:color w:val="000000" w:themeColor="text1"/>
          <w:sz w:val="21"/>
          <w:szCs w:val="21"/>
          <w:lang w:eastAsia="zh-CN"/>
          <w14:textFill>
            <w14:solidFill>
              <w14:schemeClr w14:val="tx1"/>
            </w14:solidFill>
          </w14:textFill>
        </w:rPr>
        <w:t>本</w:t>
      </w:r>
      <w:r>
        <w:rPr>
          <w:rFonts w:hint="eastAsia" w:ascii="宋体" w:hAnsi="宋体" w:eastAsia="宋体" w:cs="宋体"/>
          <w:bCs/>
          <w:color w:val="000000" w:themeColor="text1"/>
          <w:sz w:val="21"/>
          <w:szCs w:val="21"/>
          <w:lang w:val="en-US" w:eastAsia="zh-CN"/>
          <w14:textFill>
            <w14:solidFill>
              <w14:schemeClr w14:val="tx1"/>
            </w14:solidFill>
          </w14:textFill>
        </w:rPr>
        <w:t>项目</w:t>
      </w:r>
      <w:r>
        <w:rPr>
          <w:rFonts w:hint="eastAsia" w:ascii="宋体" w:hAnsi="宋体" w:eastAsia="宋体" w:cs="宋体"/>
          <w:bCs/>
          <w:color w:val="000000" w:themeColor="text1"/>
          <w:sz w:val="21"/>
          <w:szCs w:val="21"/>
          <w:lang w:eastAsia="zh-CN"/>
          <w14:textFill>
            <w14:solidFill>
              <w14:schemeClr w14:val="tx1"/>
            </w14:solidFill>
          </w14:textFill>
        </w:rPr>
        <w:t>采用目标区域探针捕获技术，基于二代高通量测序技术(NGS)对样本进行检测</w:t>
      </w:r>
      <w:r>
        <w:rPr>
          <w:rFonts w:hint="eastAsia" w:ascii="宋体" w:hAnsi="宋体" w:eastAsia="宋体" w:cs="宋体"/>
          <w:bCs/>
          <w:color w:val="000000" w:themeColor="text1"/>
          <w:sz w:val="21"/>
          <w:szCs w:val="21"/>
          <w:highlight w:val="none"/>
          <w:lang w:eastAsia="zh-CN"/>
          <w14:textFill>
            <w14:solidFill>
              <w14:schemeClr w14:val="tx1"/>
            </w14:solidFill>
          </w14:textFill>
        </w:rPr>
        <w:t>。</w:t>
      </w:r>
      <w:r>
        <w:rPr>
          <w:rFonts w:hint="eastAsia" w:ascii="宋体" w:hAnsi="宋体" w:eastAsia="宋体" w:cs="宋体"/>
          <w:color w:val="000000" w:themeColor="text1"/>
          <w:sz w:val="21"/>
          <w:szCs w:val="21"/>
          <w:highlight w:val="none"/>
          <w:lang w:val="en-US" w:eastAsia="zh-CN"/>
          <w14:textFill>
            <w14:solidFill>
              <w14:schemeClr w14:val="tx1"/>
            </w14:solidFill>
          </w14:textFill>
        </w:rPr>
        <w:t>检测结果包含：点突变、短片段插入缺失突变、拷贝数变异及基因重排等变异类型；为泛实体瘤个性化精准诊疗提供靶向用药、化疗用药等参考信息。参考基因组为 GRCh37/hg19，变异命名原则参考HGVS规则。分析采用自主开发软件Novo2025_v1.0.0。</w:t>
      </w:r>
    </w:p>
    <w:p w14:paraId="0B441541">
      <w:pPr>
        <w:spacing w:line="276" w:lineRule="auto"/>
        <w:ind w:right="448"/>
        <w:rPr>
          <w:rFonts w:hint="default" w:ascii="Times New Roman" w:hAnsi="Times New Roman" w:eastAsia="微软雅黑" w:cs="Times New Roman"/>
          <w:b/>
          <w:bCs/>
          <w:sz w:val="24"/>
          <w:szCs w:val="24"/>
          <w:highlight w:val="none"/>
          <w:lang w:eastAsia="zh-CN"/>
        </w:rPr>
      </w:pPr>
      <w:r>
        <w:rPr>
          <w:rFonts w:hint="default" w:ascii="Times New Roman" w:hAnsi="Times New Roman" w:eastAsia="微软雅黑" w:cs="Times New Roman"/>
          <w:b/>
          <w:bCs/>
          <w:sz w:val="24"/>
          <w:szCs w:val="24"/>
          <w:highlight w:val="none"/>
          <w:lang w:eastAsia="zh-CN"/>
        </w:rPr>
        <w:t>局限性说明</w:t>
      </w:r>
    </w:p>
    <w:p w14:paraId="2F1A5CF9">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宋体" w:hAnsi="宋体" w:eastAsia="宋体" w:cs="宋体"/>
          <w:bCs/>
          <w:sz w:val="21"/>
          <w:szCs w:val="21"/>
          <w:highlight w:val="none"/>
          <w:lang w:eastAsia="zh-CN"/>
        </w:rPr>
      </w:pPr>
      <w:r>
        <w:rPr>
          <w:rFonts w:hint="eastAsia" w:ascii="宋体" w:hAnsi="宋体" w:eastAsia="宋体" w:cs="宋体"/>
          <w:bCs/>
          <w:sz w:val="21"/>
          <w:szCs w:val="21"/>
          <w:highlight w:val="none"/>
          <w:lang w:eastAsia="zh-CN"/>
        </w:rPr>
        <w:t>本检测方法对有功能影响或在文献报道中有临床意义的</w:t>
      </w:r>
      <w:r>
        <w:rPr>
          <w:rFonts w:hint="eastAsia" w:ascii="宋体" w:hAnsi="宋体" w:eastAsia="宋体" w:cs="宋体"/>
          <w:bCs/>
          <w:sz w:val="21"/>
          <w:szCs w:val="21"/>
          <w:highlight w:val="none"/>
          <w:lang w:val="en-US" w:eastAsia="zh-CN"/>
        </w:rPr>
        <w:t>突变检出的敏感度为{% if summaryOfRresults.type == “tissue” %}1%{% else %}0.5%{% endif %}，临床意义不明确的突变检出的敏感度为{% if summaryOfRresults.type == “tissue” %}1%{% else %}0.5%{% endif %}</w:t>
      </w:r>
      <w:r>
        <w:rPr>
          <w:rFonts w:hint="eastAsia" w:ascii="宋体" w:hAnsi="宋体" w:eastAsia="宋体" w:cs="宋体"/>
          <w:bCs/>
          <w:sz w:val="21"/>
          <w:szCs w:val="21"/>
          <w:highlight w:val="none"/>
          <w:lang w:eastAsia="zh-CN"/>
        </w:rPr>
        <w:t>，阴性结果也不能排除可能存在于该实验检测限以下的突变，同时罕见的基因多态性也可能导致假阳性或假阴性的结果。</w:t>
      </w:r>
    </w:p>
    <w:p w14:paraId="3C02C7CF">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宋体" w:hAnsi="宋体" w:eastAsia="宋体" w:cs="宋体"/>
          <w:bCs/>
          <w:sz w:val="21"/>
          <w:szCs w:val="21"/>
          <w:highlight w:val="none"/>
          <w:lang w:eastAsia="zh-CN"/>
        </w:rPr>
      </w:pPr>
      <w:r>
        <w:rPr>
          <w:rFonts w:hint="eastAsia" w:ascii="宋体" w:hAnsi="宋体" w:eastAsia="宋体" w:cs="宋体"/>
          <w:bCs/>
          <w:sz w:val="21"/>
          <w:szCs w:val="21"/>
          <w:highlight w:val="none"/>
          <w:lang w:eastAsia="zh-CN"/>
        </w:rPr>
        <w:t>任何与患者护理和治疗选择有关的决定都应基于治疗医生的独立判断，并应考虑到与患者有关的所有信息，包括但不限于患者和家族史、直接体检和其他测试。实验室不负责与测试结果有关的诊断、预后或治疗的医学判断。</w:t>
      </w:r>
    </w:p>
    <w:p w14:paraId="19D55E70">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宋体" w:hAnsi="宋体" w:eastAsia="宋体" w:cs="宋体"/>
          <w:bCs/>
          <w:sz w:val="21"/>
          <w:szCs w:val="21"/>
          <w:highlight w:val="none"/>
          <w:lang w:eastAsia="zh-CN"/>
        </w:rPr>
      </w:pPr>
      <w:r>
        <w:rPr>
          <w:rFonts w:hint="eastAsia" w:ascii="宋体" w:hAnsi="宋体" w:eastAsia="宋体" w:cs="宋体"/>
          <w:bCs/>
          <w:sz w:val="21"/>
          <w:szCs w:val="21"/>
          <w:highlight w:val="none"/>
          <w:lang w:eastAsia="zh-CN"/>
        </w:rPr>
        <w:t>本检测适用于检测指定基因DNA水平的变异，不涉及DNA甲基化，RNA水平或蛋白水平的检测。</w:t>
      </w:r>
    </w:p>
    <w:p w14:paraId="5287C8B8">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宋体" w:hAnsi="宋体" w:eastAsia="宋体" w:cs="宋体"/>
          <w:bCs/>
          <w:sz w:val="21"/>
          <w:szCs w:val="21"/>
          <w:highlight w:val="none"/>
          <w:lang w:eastAsia="zh-CN"/>
        </w:rPr>
      </w:pPr>
      <w:r>
        <w:rPr>
          <w:rFonts w:hint="eastAsia" w:ascii="宋体" w:hAnsi="宋体" w:eastAsia="宋体" w:cs="宋体"/>
          <w:bCs/>
          <w:sz w:val="21"/>
          <w:szCs w:val="21"/>
          <w:highlight w:val="none"/>
          <w:lang w:eastAsia="zh-CN"/>
        </w:rPr>
        <w:t>基于二代测序（NGS）数据的变异检测可能受到多种因素的影响，包括降解DNA和低肿瘤纯度限制敏感性。此外，在基因组中难以准确检测的区域中，如同源序列或低复杂度区域，基因变异检测的准确性可能受影响。</w:t>
      </w:r>
    </w:p>
    <w:p w14:paraId="5A54D65B">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宋体" w:hAnsi="宋体" w:eastAsia="宋体" w:cs="宋体"/>
          <w:bCs/>
          <w:sz w:val="21"/>
          <w:szCs w:val="21"/>
          <w:highlight w:val="none"/>
          <w:lang w:eastAsia="zh-CN"/>
        </w:rPr>
      </w:pPr>
      <w:r>
        <w:rPr>
          <w:rFonts w:hint="eastAsia" w:ascii="宋体" w:hAnsi="宋体" w:eastAsia="宋体" w:cs="宋体"/>
          <w:bCs/>
          <w:sz w:val="21"/>
          <w:szCs w:val="21"/>
          <w:highlight w:val="none"/>
          <w:lang w:eastAsia="zh-CN"/>
        </w:rPr>
        <w:t>肿瘤具有异质性，肿瘤疾病的发生和发展是动态过程，利用小块组织检测到的变异可能无法完全反映病灶部位全部细胞变异的情况。本检测结果只对本次送检标本负责。本实验室对以上检测结果保留最终解释权，如有疑义，请在收到结果后的7个工作日内与我们联系。</w:t>
      </w:r>
    </w:p>
    <w:p w14:paraId="7E87215A">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宋体" w:hAnsi="宋体" w:eastAsia="宋体" w:cs="宋体"/>
          <w:bCs/>
          <w:sz w:val="21"/>
          <w:szCs w:val="21"/>
          <w:highlight w:val="none"/>
          <w:lang w:eastAsia="zh-CN"/>
        </w:rPr>
      </w:pPr>
      <w:r>
        <w:rPr>
          <w:rFonts w:hint="eastAsia" w:ascii="宋体" w:hAnsi="宋体" w:eastAsia="宋体" w:cs="宋体"/>
          <w:bCs/>
          <w:sz w:val="21"/>
          <w:szCs w:val="21"/>
          <w:highlight w:val="none"/>
          <w:lang w:eastAsia="zh-CN"/>
        </w:rPr>
        <w:t>本项目临床应用之前以行业规范的性能确认方法进行了基本性能指标的确认，不能排除存在低于检测下限的变异可能性。</w:t>
      </w:r>
    </w:p>
    <w:p w14:paraId="0F83CFB3">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宋体" w:hAnsi="宋体" w:eastAsia="宋体" w:cs="宋体"/>
          <w:bCs/>
          <w:sz w:val="21"/>
          <w:szCs w:val="21"/>
          <w:highlight w:val="none"/>
          <w:lang w:eastAsia="zh-CN"/>
        </w:rPr>
      </w:pPr>
      <w:r>
        <w:rPr>
          <w:rFonts w:hint="eastAsia" w:ascii="宋体" w:hAnsi="宋体" w:eastAsia="宋体" w:cs="宋体"/>
          <w:bCs/>
          <w:sz w:val="21"/>
          <w:szCs w:val="21"/>
          <w:highlight w:val="none"/>
          <w:lang w:eastAsia="zh-CN"/>
        </w:rPr>
        <w:t>本报告对于基因变异的解析基于权威指南，已发表文献和公开数据库等，随着肿瘤相关临床科研的推进或数据库的更新，变异解析可能发生变化。</w:t>
      </w:r>
    </w:p>
    <w:p w14:paraId="27ED9A0C">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宋体" w:hAnsi="宋体" w:eastAsia="宋体" w:cs="宋体"/>
          <w:bCs/>
          <w:sz w:val="21"/>
          <w:szCs w:val="21"/>
          <w:highlight w:val="none"/>
          <w:lang w:eastAsia="zh-CN"/>
        </w:rPr>
      </w:pPr>
      <w:r>
        <w:rPr>
          <w:rFonts w:hint="eastAsia" w:ascii="宋体" w:hAnsi="宋体" w:eastAsia="宋体" w:cs="宋体"/>
          <w:bCs/>
          <w:sz w:val="21"/>
          <w:szCs w:val="21"/>
          <w:highlight w:val="none"/>
          <w:lang w:eastAsia="zh-CN"/>
        </w:rPr>
        <w:t>本项目是使用杂交捕获技术进行检测，在序列特异性差或高GC区域，覆盖度和深度会受影响。断点位于这些区域的结构变异事件的检测灵敏度降低，存在漏检的风险。另外断点位于扩增区域的结构变异事件，如果扩增和结构变异是在两个不同的等位基因上，结构变异信号被压缩，存在漏检的风险。</w:t>
      </w:r>
    </w:p>
    <w:p w14:paraId="1D74DEE8">
      <w:pPr>
        <w:pStyle w:val="38"/>
        <w:keepNext w:val="0"/>
        <w:keepLines w:val="0"/>
        <w:pageBreakBefore w:val="0"/>
        <w:widowControl w:val="0"/>
        <w:numPr>
          <w:ilvl w:val="0"/>
          <w:numId w:val="8"/>
        </w:numPr>
        <w:kinsoku/>
        <w:wordWrap/>
        <w:overflowPunct/>
        <w:topLinePunct w:val="0"/>
        <w:autoSpaceDE/>
        <w:autoSpaceDN/>
        <w:bidi w:val="0"/>
        <w:adjustRightInd w:val="0"/>
        <w:snapToGrid w:val="0"/>
        <w:spacing w:line="360" w:lineRule="auto"/>
        <w:ind w:left="420" w:hanging="420" w:firstLineChars="0"/>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bCs/>
          <w:sz w:val="21"/>
          <w:szCs w:val="21"/>
          <w:highlight w:val="none"/>
          <w:lang w:eastAsia="zh-CN"/>
        </w:rPr>
        <w:t>本检测报出的突变可能包括体细胞突变(非遗传性)，胚系突变(遗传性)。</w:t>
      </w:r>
    </w:p>
    <w:p w14:paraId="7009DB90">
      <w:pPr>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bookmarkEnd w:id="32"/>
      <w:bookmarkEnd w:id="33"/>
      <w:bookmarkEnd w:id="34"/>
      <w:bookmarkEnd w:id="35"/>
      <w:bookmarkEnd w:id="36"/>
      <w:bookmarkEnd w:id="37"/>
      <w:bookmarkStart w:id="38" w:name="_Toc13275"/>
      <w:bookmarkStart w:id="39" w:name="_Toc17792_WPSOffice_Level2"/>
      <w:bookmarkStart w:id="40" w:name="_Toc19584_WPSOffice_Level1"/>
      <w:bookmarkStart w:id="41" w:name="_Toc22162_WPSOffice_Level1"/>
      <w:bookmarkStart w:id="42" w:name="_Toc22623"/>
      <w:bookmarkStart w:id="43" w:name="_Toc14611_WPSOffice_Level1"/>
    </w:p>
    <w:p w14:paraId="23DBC5C7">
      <w:pPr>
        <w:rPr>
          <w:rFonts w:hint="eastAsia" w:ascii="Times New Roman" w:hAnsi="Times New Roman" w:eastAsia="微软雅黑" w:cs="Times New Roman"/>
          <w:bCs/>
          <w:sz w:val="21"/>
          <w:szCs w:val="21"/>
          <w:lang w:val="en-US" w:eastAsia="zh-CN"/>
        </w:rPr>
      </w:pPr>
      <w:bookmarkStart w:id="44" w:name="_Toc21361"/>
      <w:bookmarkStart w:id="45" w:name="_Toc24849"/>
      <w:bookmarkStart w:id="46" w:name="_Toc22967"/>
      <w:bookmarkStart w:id="47" w:name="_Toc23906"/>
      <w:r>
        <w:rPr>
          <w:rFonts w:ascii="Gotham Book" w:hAnsi="Gotham Book" w:eastAsia="方正德赛黑简体 512B" w:cs="Times New Roman"/>
          <w:color w:val="006CB6"/>
        </w:rPr>
        <mc:AlternateContent>
          <mc:Choice Requires="wps">
            <w:drawing>
              <wp:inline distT="0" distB="0" distL="0" distR="0">
                <wp:extent cx="6304915" cy="297180"/>
                <wp:effectExtent l="4445" t="5080" r="15240" b="17780"/>
                <wp:docPr id="27" name="同侧圆角矩形 27"/>
                <wp:cNvGraphicFramePr/>
                <a:graphic xmlns:a="http://schemas.openxmlformats.org/drawingml/2006/main">
                  <a:graphicData uri="http://schemas.microsoft.com/office/word/2010/wordprocessingShape">
                    <wps:wsp>
                      <wps:cNvSpPr/>
                      <wps:spPr>
                        <a:xfrm>
                          <a:off x="0" y="0"/>
                          <a:ext cx="6304915" cy="297180"/>
                        </a:xfrm>
                        <a:prstGeom prst="round2SameRect">
                          <a:avLst/>
                        </a:prstGeom>
                        <a:solidFill>
                          <a:srgbClr val="18CF96"/>
                        </a:solidFill>
                        <a:ln>
                          <a:solidFill>
                            <a:srgbClr val="18CF96"/>
                          </a:solidFill>
                        </a:ln>
                        <a:effectLst/>
                      </wps:spPr>
                      <wps:style>
                        <a:lnRef idx="1">
                          <a:schemeClr val="accent1"/>
                        </a:lnRef>
                        <a:fillRef idx="3">
                          <a:schemeClr val="accent1"/>
                        </a:fillRef>
                        <a:effectRef idx="2">
                          <a:schemeClr val="accent1"/>
                        </a:effectRef>
                        <a:fontRef idx="minor">
                          <a:schemeClr val="lt1"/>
                        </a:fontRef>
                      </wps:style>
                      <wps:txbx>
                        <w:txbxContent>
                          <w:p w14:paraId="480514C6">
                            <w:pPr>
                              <w:rPr>
                                <w:rFonts w:hint="default"/>
                                <w:lang w:val="en-US" w:eastAsia="zh-CN"/>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参考文献</w:t>
                            </w:r>
                          </w:p>
                        </w:txbxContent>
                      </wps:txbx>
                      <wps:bodyPr rot="0" spcFirstLastPara="0" vertOverflow="overflow" horzOverflow="overflow" vert="horz" wrap="square" lIns="36000" tIns="0" rIns="36000" bIns="0" numCol="1" spcCol="0" rtlCol="0" fromWordArt="0" anchor="ctr" anchorCtr="0" forceAA="0" compatLnSpc="1">
                        <a:noAutofit/>
                      </wps:bodyPr>
                    </wps:wsp>
                  </a:graphicData>
                </a:graphic>
              </wp:inline>
            </w:drawing>
          </mc:Choice>
          <mc:Fallback>
            <w:pict>
              <v:shape id="_x0000_s1026" o:spid="_x0000_s1026" style="height:23.4pt;width:496.45pt;v-text-anchor:middle;" fillcolor="#18CF96" filled="t" stroked="t" coordsize="6304915,297180" o:gfxdata="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WByT&#10;utYAAAAEAQAADwAAAAAAAAABACAAAAAiAAAAZHJzL2Rvd25yZXYueG1sUEsBAhQAFAAAAAgAh07i&#10;QAuXSc6WAgAAHAUAAA4AAAAAAAAAAQAgAAAAJQEAAGRycy9lMm9Eb2MueG1sUEsFBgAAAAAGAAYA&#10;WQEAAC0GAAAAAA==&#10;" path="m49530,0l6255384,0c6282739,0,6304914,22175,6304914,49530l6304915,297180,6304915,297180,0,297180,0,297180,0,49530c0,22175,22175,0,49530,0xe">
                <v:path textboxrect="0,0,6304915,297180" o:connectlocs="6304915,148590;3152457,297180;0,148590;3152457,0" o:connectangles="0,82,164,247"/>
                <v:fill on="t" focussize="0,0"/>
                <v:stroke weight="0.5pt" color="#18CF96 [3204]" miterlimit="8" joinstyle="miter"/>
                <v:imagedata o:title=""/>
                <o:lock v:ext="edit" aspectratio="f"/>
                <v:textbox inset="1mm,0mm,1mm,0mm">
                  <w:txbxContent>
                    <w:p w14:paraId="480514C6">
                      <w:pPr>
                        <w:rPr>
                          <w:rFonts w:hint="default"/>
                          <w:lang w:val="en-US" w:eastAsia="zh-CN"/>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参考文献</w:t>
                      </w:r>
                    </w:p>
                  </w:txbxContent>
                </v:textbox>
                <w10:wrap type="none"/>
                <w10:anchorlock/>
              </v:shape>
            </w:pict>
          </mc:Fallback>
        </mc:AlternateContent>
      </w:r>
      <w:bookmarkEnd w:id="44"/>
      <w:bookmarkEnd w:id="45"/>
      <w:bookmarkEnd w:id="46"/>
      <w:bookmarkEnd w:id="47"/>
    </w:p>
    <w:p w14:paraId="7FB020B9">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 for r in references.referenceList %}</w:t>
      </w:r>
    </w:p>
    <w:bookmarkEnd w:id="38"/>
    <w:bookmarkEnd w:id="39"/>
    <w:bookmarkEnd w:id="40"/>
    <w:bookmarkEnd w:id="41"/>
    <w:bookmarkEnd w:id="42"/>
    <w:bookmarkEnd w:id="43"/>
    <w:p w14:paraId="5AE95908">
      <w:pPr>
        <w:keepNext w:val="0"/>
        <w:keepLines w:val="0"/>
        <w:pageBreakBefore w:val="0"/>
        <w:widowControl/>
        <w:numPr>
          <w:ilvl w:val="0"/>
          <w:numId w:val="9"/>
        </w:numPr>
        <w:kinsoku/>
        <w:wordWrap/>
        <w:overflowPunct/>
        <w:topLinePunct w:val="0"/>
        <w:autoSpaceDE/>
        <w:autoSpaceDN/>
        <w:bidi w:val="0"/>
        <w:adjustRightInd w:val="0"/>
        <w:snapToGrid w:val="0"/>
        <w:spacing w:after="63" w:afterLines="20" w:line="216" w:lineRule="auto"/>
        <w:ind w:left="425" w:leftChars="0" w:hanging="425" w:firstLineChars="0"/>
        <w:jc w:val="both"/>
        <w:textAlignment w:val="auto"/>
        <w:rPr>
          <w:rFonts w:hint="eastAsia" w:ascii="Times New Roman" w:hAnsi="Times New Roman" w:cs="Times New Roman"/>
          <w:sz w:val="15"/>
          <w:szCs w:val="15"/>
          <w:lang w:val="en-US" w:eastAsia="zh-CN"/>
        </w:rPr>
      </w:pPr>
      <w:r>
        <w:rPr>
          <w:rFonts w:hint="default" w:ascii="Times New Roman" w:hAnsi="Times New Roman" w:eastAsia="微软雅黑" w:cs="Times New Roman"/>
          <w:sz w:val="15"/>
          <w:szCs w:val="15"/>
          <w:lang w:val="en-US" w:eastAsia="zh-CN"/>
        </w:rPr>
        <w:t>{{r}}{% endfor %}</w:t>
      </w:r>
    </w:p>
    <w:sectPr>
      <w:footerReference r:id="rId9" w:type="default"/>
      <w:pgSz w:w="11906" w:h="16838"/>
      <w:pgMar w:top="1440" w:right="726" w:bottom="1440" w:left="1298" w:header="397" w:footer="567" w:gutter="0"/>
      <w:pgBorders>
        <w:top w:val="none" w:sz="0" w:space="0"/>
        <w:left w:val="none" w:sz="0" w:space="0"/>
        <w:bottom w:val="none" w:sz="0" w:space="0"/>
        <w:right w:val="none" w:sz="0" w:space="0"/>
      </w:pgBorders>
      <w:pgNumType w:start="1" w:chapStyle="2"/>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等线 Light">
    <w:panose1 w:val="02010600030101010101"/>
    <w:charset w:val="86"/>
    <w:family w:val="auto"/>
    <w:pitch w:val="default"/>
    <w:sig w:usb0="A00002BF" w:usb1="38CF7CFA" w:usb2="00000016" w:usb3="00000000" w:csb0="0004000F" w:csb1="00000000"/>
  </w:font>
  <w:font w:name="Songti SC Regular">
    <w:altName w:val="等线 Light"/>
    <w:panose1 w:val="02010800040101010101"/>
    <w:charset w:val="50"/>
    <w:family w:val="auto"/>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方正德赛黑简体 504L">
    <w:altName w:val="黑体"/>
    <w:panose1 w:val="00000000000000000000"/>
    <w:charset w:val="86"/>
    <w:family w:val="auto"/>
    <w:pitch w:val="default"/>
    <w:sig w:usb0="00000000" w:usb1="00000000" w:usb2="00000012" w:usb3="00000000" w:csb0="00040001" w:csb1="00000000"/>
  </w:font>
  <w:font w:name="DINPro-Regular">
    <w:altName w:val="Segoe Print"/>
    <w:panose1 w:val="00000000000000000000"/>
    <w:charset w:val="00"/>
    <w:family w:val="modern"/>
    <w:pitch w:val="default"/>
    <w:sig w:usb0="00000000" w:usb1="00000000" w:usb2="00000000" w:usb3="00000000" w:csb0="2000009F" w:csb1="00000000"/>
  </w:font>
  <w:font w:name="Hiragino Sans GB W3">
    <w:altName w:val="宋体"/>
    <w:panose1 w:val="020B0300000000000000"/>
    <w:charset w:val="86"/>
    <w:family w:val="swiss"/>
    <w:pitch w:val="default"/>
    <w:sig w:usb0="00000000" w:usb1="00000000" w:usb2="00000016" w:usb3="00000000" w:csb0="00060007" w:csb1="00000000"/>
  </w:font>
  <w:font w:name="Gotham Book">
    <w:altName w:val="Segoe Print"/>
    <w:panose1 w:val="02000604040000020004"/>
    <w:charset w:val="00"/>
    <w:family w:val="modern"/>
    <w:pitch w:val="default"/>
    <w:sig w:usb0="00000000" w:usb1="00000000" w:usb2="00000000" w:usb3="00000000" w:csb0="0000000B" w:csb1="00000000"/>
  </w:font>
  <w:font w:name="方正德赛黑简体 512B">
    <w:altName w:val="Malgun Gothic Semilight"/>
    <w:panose1 w:val="02010000010101010101"/>
    <w:charset w:val="86"/>
    <w:family w:val="auto"/>
    <w:pitch w:val="default"/>
    <w:sig w:usb0="00000000" w:usb1="00000000" w:usb2="00000012" w:usb3="00000000" w:csb0="00040001"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4FC48F">
    <w:pPr>
      <w:jc w:val="center"/>
      <w:rPr>
        <w:rFonts w:ascii="方正德赛黑简体 504L" w:hAnsi="方正德赛黑简体 504L" w:eastAsia="方正德赛黑简体 504L" w:cs="Times New Roman"/>
        <w:color w:val="404040"/>
        <w:sz w:val="14"/>
        <w:szCs w:val="14"/>
      </w:rPr>
    </w:pPr>
    <w:r>
      <w:tab/>
    </w:r>
    <w:r>
      <w:rPr>
        <w:rFonts w:hint="eastAsia" w:ascii="方正德赛黑简体 504L" w:hAnsi="方正德赛黑简体 504L" w:eastAsia="方正德赛黑简体 504L" w:cs="Times New Roman"/>
        <w:color w:val="404040"/>
        <w:sz w:val="14"/>
        <w:szCs w:val="14"/>
      </w:rPr>
      <w:t>版权所有©</w:t>
    </w:r>
    <w:r>
      <w:rPr>
        <w:rFonts w:ascii="方正德赛黑简体 504L" w:hAnsi="方正德赛黑简体 504L" w:eastAsia="方正德赛黑简体 504L" w:cs="Times New Roman"/>
        <w:color w:val="404040"/>
        <w:sz w:val="14"/>
        <w:szCs w:val="14"/>
      </w:rPr>
      <w:t xml:space="preserve"> </w:t>
    </w:r>
    <w:r>
      <w:rPr>
        <w:rFonts w:hint="eastAsia" w:ascii="方正德赛黑简体 504L" w:hAnsi="方正德赛黑简体 504L" w:eastAsia="方正德赛黑简体 504L" w:cs="Times New Roman"/>
        <w:color w:val="404040"/>
        <w:sz w:val="14"/>
        <w:szCs w:val="14"/>
      </w:rPr>
      <w:t>山东大学附属济南市中心医院医学实验诊断中心临床基因诊断与遗传实验室</w:t>
    </w:r>
  </w:p>
  <w:p w14:paraId="256EC259">
    <w:pPr>
      <w:jc w:val="center"/>
      <w:rPr>
        <w:rFonts w:ascii="方正德赛黑简体 504L" w:hAnsi="方正德赛黑简体 504L" w:eastAsia="方正德赛黑简体 504L" w:cs="Times New Roman"/>
        <w:color w:val="404040"/>
        <w:sz w:val="14"/>
        <w:szCs w:val="14"/>
      </w:rPr>
    </w:pPr>
    <w:r>
      <w:rPr>
        <w:rFonts w:hint="eastAsia" w:ascii="方正德赛黑简体 504L" w:hAnsi="方正德赛黑简体 504L" w:eastAsia="方正德赛黑简体 504L" w:cs="Times New Roman"/>
        <w:color w:val="404040"/>
        <w:sz w:val="14"/>
        <w:szCs w:val="14"/>
      </w:rPr>
      <w:t>电话：0531-55863597/0531-55863596</w:t>
    </w:r>
  </w:p>
  <w:p w14:paraId="62E10BD2">
    <w:pPr>
      <w:tabs>
        <w:tab w:val="left" w:pos="600"/>
        <w:tab w:val="right" w:pos="9255"/>
      </w:tabs>
      <w:jc w:val="center"/>
    </w:pPr>
    <w:r>
      <w:fldChar w:fldCharType="begin"/>
    </w:r>
    <w:r>
      <w:instrText xml:space="preserve">PAGE   \* MERGEFORMAT</w:instrText>
    </w:r>
    <w:r>
      <w:fldChar w:fldCharType="separate"/>
    </w:r>
    <w:r>
      <w:rPr>
        <w:lang w:val="zh-CN"/>
      </w:rPr>
      <w:t>-</w:t>
    </w:r>
    <w:r>
      <w:t xml:space="preserve"> 1 -</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2C836F">
    <w:pPr>
      <w:jc w:val="right"/>
      <w:rPr>
        <w:rFonts w:ascii="DINPro-Regular" w:hAnsi="DINPro-Regular" w:eastAsia="Hiragino Sans GB W3" w:cs="Times New Roman"/>
        <w:color w:val="404040"/>
        <w:sz w:val="14"/>
        <w:szCs w:val="14"/>
      </w:rPr>
    </w:pPr>
    <w:r>
      <w:rPr>
        <w:rFonts w:ascii="DINPro-Regular" w:hAnsi="DINPro-Regular" w:eastAsia="Hiragino Sans GB W3" w:cs="Times New Roman"/>
        <w:color w:val="404040"/>
        <w:sz w:val="14"/>
        <w:szCs w:val="14"/>
      </w:rPr>
      <w:t>本报告的内容仅适用于专业的科学和医学研究人员进行使用和解读，不包含任何临床建议。</w:t>
    </w:r>
  </w:p>
  <w:p w14:paraId="35E72D35">
    <w:pPr>
      <w:jc w:val="right"/>
      <w:rPr>
        <w:rFonts w:ascii="DINPro-Regular" w:hAnsi="DINPro-Regular" w:eastAsia="Hiragino Sans GB W3" w:cs="Times New Roman"/>
        <w:color w:val="404040"/>
        <w:sz w:val="14"/>
        <w:szCs w:val="14"/>
      </w:rPr>
    </w:pPr>
    <w:r>
      <w:rPr>
        <w:rFonts w:ascii="DINPro-Regular" w:hAnsi="DINPro-Regular" w:eastAsia="Hiragino Sans GB W3" w:cs="Times New Roman"/>
        <w:color w:val="404040"/>
        <w:sz w:val="14"/>
        <w:szCs w:val="14"/>
      </w:rPr>
      <w:t>本报告内容可能涉及仍处于临床研究阶段的潜在药物或靶点，这种情况下会明确标出。</w:t>
    </w:r>
  </w:p>
  <w:p w14:paraId="0975CEBB">
    <w:pPr>
      <w:jc w:val="right"/>
      <w:rPr>
        <w:rFonts w:ascii="DINPro-Regular" w:hAnsi="DINPro-Regular" w:eastAsia="Hiragino Sans GB W3"/>
        <w:sz w:val="14"/>
        <w:szCs w:val="14"/>
      </w:rPr>
    </w:pPr>
    <w:r>
      <w:rPr>
        <w:rFonts w:ascii="DINPro-Regular" w:hAnsi="DINPro-Regular" w:eastAsia="Hiragino Sans GB W3" w:cs="Times New Roman"/>
        <w:color w:val="404040"/>
        <w:sz w:val="14"/>
        <w:szCs w:val="14"/>
      </w:rPr>
      <w:t>Copyright北京基因科技有限公司2018</w:t>
    </w:r>
    <w:r>
      <w:rPr>
        <w:rFonts w:hint="eastAsia" w:ascii="DINPro-Regular" w:hAnsi="DINPro-Regular" w:eastAsia="Hiragino Sans GB W3" w:cs="Times New Roman"/>
        <w:color w:val="404040"/>
        <w:sz w:val="14"/>
        <w:szCs w:val="14"/>
      </w:rPr>
      <w:t xml:space="preserve"> </w:t>
    </w:r>
    <w:r>
      <w:rPr>
        <w:rFonts w:ascii="DINPro-Regular" w:hAnsi="DINPro-Regular" w:eastAsia="Hiragino Sans GB W3" w:cs="Times New Roman"/>
        <w:color w:val="404040"/>
        <w:sz w:val="14"/>
        <w:szCs w:val="14"/>
      </w:rPr>
      <w:t>Ref: Genetron L-2018-00006443</w:t>
    </w:r>
  </w:p>
  <w:p w14:paraId="22D4A5B9">
    <w:pPr>
      <w:pStyle w:val="8"/>
    </w:pPr>
  </w:p>
  <w:p w14:paraId="4DEF2698">
    <w:pPr>
      <w:pStyle w:val="8"/>
      <w:ind w:firstLine="8100" w:firstLineChars="4500"/>
      <w:jc w:val="both"/>
    </w:pPr>
    <w:r>
      <w:fldChar w:fldCharType="begin"/>
    </w:r>
    <w:r>
      <w:instrText xml:space="preserve">PAGE \* MERGEFORMAT</w:instrText>
    </w:r>
    <w:r>
      <w:fldChar w:fldCharType="separate"/>
    </w:r>
    <w:r>
      <w:rPr>
        <w:lang w:val="zh-CN"/>
      </w:rPr>
      <w:t>1</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661B5A">
    <w:pPr>
      <w:jc w:val="center"/>
      <w:rPr>
        <w:rFonts w:ascii="宋体" w:hAnsi="宋体" w:eastAsia="宋体" w:cs="宋体"/>
        <w:color w:val="404040"/>
        <w:sz w:val="18"/>
        <w:szCs w:val="18"/>
      </w:rPr>
    </w:pPr>
    <w:r>
      <w:rPr>
        <w:rFonts w:hint="eastAsia" w:ascii="宋体" w:hAnsi="宋体" w:eastAsia="宋体" w:cs="宋体"/>
        <w:color w:val="404040"/>
        <w:sz w:val="18"/>
        <w:szCs w:val="18"/>
      </w:rPr>
      <w:t>版权所有© 山东第一医科大学附属中心医院医学实验诊断中心临床细胞分子遗传学组</w:t>
    </w:r>
  </w:p>
  <w:p w14:paraId="7F63EA82">
    <w:pPr>
      <w:jc w:val="center"/>
      <w:rPr>
        <w:rFonts w:ascii="宋体" w:hAnsi="宋体" w:eastAsia="宋体" w:cs="宋体"/>
        <w:color w:val="404040"/>
        <w:sz w:val="18"/>
        <w:szCs w:val="18"/>
      </w:rPr>
    </w:pPr>
    <w:r>
      <w:rPr>
        <w:rFonts w:hint="eastAsia" w:ascii="宋体" w:hAnsi="宋体" w:eastAsia="宋体" w:cs="宋体"/>
        <w:color w:val="404040"/>
        <w:sz w:val="18"/>
        <w:szCs w:val="18"/>
      </w:rPr>
      <w:t>电话：0531-55863597/0531-55863596</w:t>
    </w:r>
  </w:p>
  <w:p w14:paraId="16F0F392">
    <w:pPr>
      <w:pStyle w:val="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AB4921">
    <w:pPr>
      <w:jc w:val="center"/>
      <w:rPr>
        <w:rFonts w:ascii="宋体" w:hAnsi="宋体" w:eastAsia="宋体" w:cs="宋体"/>
        <w:color w:val="404040"/>
        <w:sz w:val="18"/>
        <w:szCs w:val="18"/>
      </w:rPr>
    </w:pPr>
    <w:r>
      <w:rPr>
        <w:rFonts w:hint="eastAsia" w:ascii="宋体" w:hAnsi="宋体" w:eastAsia="宋体" w:cs="宋体"/>
        <w:color w:val="404040"/>
        <w:sz w:val="18"/>
        <w:szCs w:val="18"/>
      </w:rPr>
      <w:t>版权所有© 山东第一医科大学附属中心医院医学实验诊断中心临床细胞分子遗传学组</w:t>
    </w:r>
  </w:p>
  <w:p w14:paraId="17BFAEA5">
    <w:pPr>
      <w:jc w:val="center"/>
      <w:rPr>
        <w:rFonts w:hint="eastAsia" w:ascii="宋体" w:hAnsi="宋体" w:eastAsia="宋体" w:cs="宋体"/>
        <w:color w:val="404040"/>
        <w:sz w:val="18"/>
        <w:szCs w:val="18"/>
      </w:rPr>
    </w:pPr>
    <w:r>
      <w:rPr>
        <w:rFonts w:hint="eastAsia" w:ascii="宋体" w:hAnsi="宋体" w:eastAsia="宋体" w:cs="宋体"/>
        <w:color w:val="404040"/>
        <w:sz w:val="18"/>
        <w:szCs w:val="18"/>
      </w:rPr>
      <w:t>电话：0531-55863597/0531-55863596</w:t>
    </w:r>
  </w:p>
  <w:p w14:paraId="3C5AB1B7">
    <w:pPr>
      <w:jc w:val="left"/>
      <w:rPr>
        <w:sz w:val="10"/>
        <w:szCs w:val="10"/>
      </w:rPr>
    </w:pPr>
    <w:r>
      <w:rPr>
        <w:sz w:val="10"/>
        <w:szCs w:val="10"/>
        <w:lang w:eastAsia="zh-CN"/>
      </w:rPr>
      <mc:AlternateContent>
        <mc:Choice Requires="wps">
          <w:drawing>
            <wp:anchor distT="0" distB="0" distL="114300" distR="114300" simplePos="0" relativeHeight="251660288" behindDoc="0" locked="0" layoutInCell="1" allowOverlap="1">
              <wp:simplePos x="0" y="0"/>
              <wp:positionH relativeFrom="margin">
                <wp:posOffset>544195</wp:posOffset>
              </wp:positionH>
              <wp:positionV relativeFrom="paragraph">
                <wp:posOffset>22225</wp:posOffset>
              </wp:positionV>
              <wp:extent cx="5198110" cy="466725"/>
              <wp:effectExtent l="0" t="0" r="0" b="0"/>
              <wp:wrapNone/>
              <wp:docPr id="42" name="文本框 42"/>
              <wp:cNvGraphicFramePr/>
              <a:graphic xmlns:a="http://schemas.openxmlformats.org/drawingml/2006/main">
                <a:graphicData uri="http://schemas.microsoft.com/office/word/2010/wordprocessingShape">
                  <wps:wsp>
                    <wps:cNvSpPr txBox="1"/>
                    <wps:spPr>
                      <a:xfrm>
                        <a:off x="0" y="0"/>
                        <a:ext cx="5198110" cy="4667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9FA5413">
                          <w:pPr>
                            <w:pStyle w:val="8"/>
                            <w:jc w:val="center"/>
                            <w:rPr>
                              <w:rFonts w:hint="eastAsia" w:ascii="宋体" w:hAnsi="宋体" w:eastAsia="宋体" w:cs="宋体"/>
                              <w:b w:val="0"/>
                              <w:bCs w:val="0"/>
                              <w:sz w:val="18"/>
                              <w:szCs w:val="18"/>
                              <w:lang w:val="en-US" w:eastAsia="zh-CN"/>
                            </w:rPr>
                          </w:pPr>
                          <w:r>
                            <w:rPr>
                              <w:rFonts w:hint="eastAsia" w:ascii="宋体" w:hAnsi="宋体" w:eastAsia="宋体" w:cs="宋体"/>
                              <w:b w:val="0"/>
                              <w:bCs w:val="0"/>
                              <w:spacing w:val="0"/>
                              <w:sz w:val="18"/>
                              <w:szCs w:val="18"/>
                              <w:lang w:val="en-US" w:eastAsia="zh-CN"/>
                            </w:rPr>
                            <w:t>第</w:t>
                          </w:r>
                          <w:r>
                            <w:rPr>
                              <w:rFonts w:hint="eastAsia" w:ascii="宋体" w:hAnsi="宋体" w:eastAsia="宋体" w:cs="宋体"/>
                              <w:b w:val="0"/>
                              <w:bCs w:val="0"/>
                              <w:sz w:val="18"/>
                              <w:szCs w:val="18"/>
                              <w:lang w:eastAsia="zh-CN"/>
                            </w:rPr>
                            <w:fldChar w:fldCharType="begin"/>
                          </w:r>
                          <w:r>
                            <w:rPr>
                              <w:rFonts w:hint="eastAsia" w:ascii="宋体" w:hAnsi="宋体" w:eastAsia="宋体" w:cs="宋体"/>
                              <w:b w:val="0"/>
                              <w:bCs w:val="0"/>
                              <w:sz w:val="18"/>
                              <w:szCs w:val="18"/>
                              <w:lang w:eastAsia="zh-CN"/>
                            </w:rPr>
                            <w:instrText xml:space="preserve"> PAGE  \* MERGEFORMAT </w:instrText>
                          </w:r>
                          <w:r>
                            <w:rPr>
                              <w:rFonts w:hint="eastAsia" w:ascii="宋体" w:hAnsi="宋体" w:eastAsia="宋体" w:cs="宋体"/>
                              <w:b w:val="0"/>
                              <w:bCs w:val="0"/>
                              <w:sz w:val="18"/>
                              <w:szCs w:val="18"/>
                              <w:lang w:eastAsia="zh-CN"/>
                            </w:rPr>
                            <w:fldChar w:fldCharType="separate"/>
                          </w:r>
                          <w:r>
                            <w:rPr>
                              <w:rFonts w:hint="eastAsia" w:ascii="宋体" w:hAnsi="宋体" w:eastAsia="宋体" w:cs="宋体"/>
                              <w:b w:val="0"/>
                              <w:bCs w:val="0"/>
                              <w:sz w:val="18"/>
                              <w:szCs w:val="18"/>
                              <w:lang w:eastAsia="zh-CN"/>
                            </w:rPr>
                            <w:t>1</w:t>
                          </w:r>
                          <w:r>
                            <w:rPr>
                              <w:rFonts w:hint="eastAsia" w:ascii="宋体" w:hAnsi="宋体" w:eastAsia="宋体" w:cs="宋体"/>
                              <w:b w:val="0"/>
                              <w:bCs w:val="0"/>
                              <w:sz w:val="18"/>
                              <w:szCs w:val="18"/>
                              <w:lang w:eastAsia="zh-CN"/>
                            </w:rPr>
                            <w:fldChar w:fldCharType="end"/>
                          </w:r>
                          <w:r>
                            <w:rPr>
                              <w:rFonts w:hint="eastAsia" w:ascii="宋体" w:hAnsi="宋体" w:eastAsia="宋体" w:cs="宋体"/>
                              <w:b w:val="0"/>
                              <w:bCs w:val="0"/>
                              <w:sz w:val="18"/>
                              <w:szCs w:val="18"/>
                              <w:lang w:val="en-US" w:eastAsia="zh-CN"/>
                            </w:rPr>
                            <w:t>页</w:t>
                          </w:r>
                          <w:r>
                            <w:rPr>
                              <w:rFonts w:hint="eastAsia" w:ascii="宋体" w:hAnsi="宋体" w:eastAsia="宋体" w:cs="宋体"/>
                              <w:b w:val="0"/>
                              <w:bCs w:val="0"/>
                              <w:sz w:val="18"/>
                              <w:szCs w:val="18"/>
                              <w:lang w:eastAsia="zh-CN"/>
                            </w:rPr>
                            <w:t>/</w:t>
                          </w:r>
                          <w:r>
                            <w:rPr>
                              <w:rFonts w:hint="eastAsia" w:ascii="宋体" w:hAnsi="宋体" w:eastAsia="宋体" w:cs="宋体"/>
                              <w:b w:val="0"/>
                              <w:bCs w:val="0"/>
                              <w:sz w:val="18"/>
                              <w:szCs w:val="18"/>
                              <w:lang w:val="en-US" w:eastAsia="zh-CN"/>
                            </w:rPr>
                            <w:t>共</w:t>
                          </w:r>
                          <w:r>
                            <w:rPr>
                              <w:rFonts w:hint="eastAsia" w:ascii="宋体" w:hAnsi="宋体" w:eastAsia="宋体" w:cs="宋体"/>
                              <w:b w:val="0"/>
                              <w:bCs w:val="0"/>
                              <w:sz w:val="18"/>
                              <w:szCs w:val="18"/>
                            </w:rPr>
                            <w:fldChar w:fldCharType="begin"/>
                          </w:r>
                          <w:r>
                            <w:rPr>
                              <w:rFonts w:hint="eastAsia" w:ascii="宋体" w:hAnsi="宋体" w:eastAsia="宋体" w:cs="宋体"/>
                              <w:b w:val="0"/>
                              <w:bCs w:val="0"/>
                              <w:sz w:val="18"/>
                              <w:szCs w:val="18"/>
                            </w:rPr>
                            <w:instrText xml:space="preserve"> </w:instrText>
                          </w:r>
                          <w:r>
                            <w:rPr>
                              <w:rFonts w:hint="eastAsia" w:ascii="宋体" w:hAnsi="宋体" w:eastAsia="宋体" w:cs="宋体"/>
                              <w:b w:val="0"/>
                              <w:bCs w:val="0"/>
                              <w:sz w:val="18"/>
                              <w:szCs w:val="18"/>
                              <w:lang w:eastAsia="zh-CN"/>
                            </w:rPr>
                            <w:instrText xml:space="preserve">=</w:instrText>
                          </w:r>
                          <w:r>
                            <w:rPr>
                              <w:rFonts w:hint="eastAsia" w:ascii="宋体" w:hAnsi="宋体" w:eastAsia="宋体" w:cs="宋体"/>
                              <w:b w:val="0"/>
                              <w:bCs w:val="0"/>
                              <w:sz w:val="18"/>
                              <w:szCs w:val="18"/>
                            </w:rPr>
                            <w:fldChar w:fldCharType="begin"/>
                          </w:r>
                          <w:r>
                            <w:rPr>
                              <w:rFonts w:hint="eastAsia" w:ascii="宋体" w:hAnsi="宋体" w:eastAsia="宋体" w:cs="宋体"/>
                              <w:b w:val="0"/>
                              <w:bCs w:val="0"/>
                              <w:sz w:val="18"/>
                              <w:szCs w:val="18"/>
                            </w:rPr>
                            <w:instrText xml:space="preserve"> NUMPAGES </w:instrText>
                          </w:r>
                          <w:r>
                            <w:rPr>
                              <w:rFonts w:hint="eastAsia" w:ascii="宋体" w:hAnsi="宋体" w:eastAsia="宋体" w:cs="宋体"/>
                              <w:b w:val="0"/>
                              <w:bCs w:val="0"/>
                              <w:sz w:val="18"/>
                              <w:szCs w:val="18"/>
                            </w:rPr>
                            <w:fldChar w:fldCharType="separate"/>
                          </w:r>
                          <w:r>
                            <w:rPr>
                              <w:rFonts w:hint="eastAsia" w:ascii="宋体" w:hAnsi="宋体" w:eastAsia="宋体" w:cs="宋体"/>
                              <w:b w:val="0"/>
                              <w:bCs w:val="0"/>
                              <w:sz w:val="18"/>
                              <w:szCs w:val="18"/>
                            </w:rPr>
                            <w:instrText xml:space="preserve">36</w:instrText>
                          </w:r>
                          <w:r>
                            <w:rPr>
                              <w:rFonts w:hint="eastAsia" w:ascii="宋体" w:hAnsi="宋体" w:eastAsia="宋体" w:cs="宋体"/>
                              <w:b w:val="0"/>
                              <w:bCs w:val="0"/>
                              <w:sz w:val="18"/>
                              <w:szCs w:val="18"/>
                            </w:rPr>
                            <w:fldChar w:fldCharType="end"/>
                          </w:r>
                          <w:r>
                            <w:rPr>
                              <w:rFonts w:hint="eastAsia" w:ascii="宋体" w:hAnsi="宋体" w:eastAsia="宋体" w:cs="宋体"/>
                              <w:b w:val="0"/>
                              <w:bCs w:val="0"/>
                              <w:sz w:val="18"/>
                              <w:szCs w:val="18"/>
                              <w:lang w:eastAsia="zh-CN"/>
                            </w:rPr>
                            <w:instrText xml:space="preserve">-</w:instrText>
                          </w:r>
                          <w:r>
                            <w:rPr>
                              <w:rFonts w:hint="eastAsia" w:ascii="宋体" w:hAnsi="宋体" w:eastAsia="宋体" w:cs="宋体"/>
                              <w:b w:val="0"/>
                              <w:bCs w:val="0"/>
                              <w:sz w:val="18"/>
                              <w:szCs w:val="18"/>
                              <w:lang w:val="en-US" w:eastAsia="zh-CN"/>
                            </w:rPr>
                            <w:instrText xml:space="preserve">1</w:instrText>
                          </w:r>
                          <w:r>
                            <w:rPr>
                              <w:rFonts w:hint="eastAsia" w:ascii="宋体" w:hAnsi="宋体" w:eastAsia="宋体" w:cs="宋体"/>
                              <w:b w:val="0"/>
                              <w:bCs w:val="0"/>
                              <w:sz w:val="18"/>
                              <w:szCs w:val="18"/>
                            </w:rPr>
                            <w:instrText xml:space="preserve">  \* MERGEFORMAT </w:instrText>
                          </w:r>
                          <w:r>
                            <w:rPr>
                              <w:rFonts w:hint="eastAsia" w:ascii="宋体" w:hAnsi="宋体" w:eastAsia="宋体" w:cs="宋体"/>
                              <w:b w:val="0"/>
                              <w:bCs w:val="0"/>
                              <w:sz w:val="18"/>
                              <w:szCs w:val="18"/>
                            </w:rPr>
                            <w:fldChar w:fldCharType="separate"/>
                          </w:r>
                          <w:r>
                            <w:rPr>
                              <w:rFonts w:hint="eastAsia" w:ascii="宋体" w:hAnsi="宋体" w:eastAsia="宋体" w:cs="宋体"/>
                              <w:b w:val="0"/>
                              <w:bCs w:val="0"/>
                              <w:sz w:val="18"/>
                              <w:szCs w:val="18"/>
                            </w:rPr>
                            <w:t>34</w:t>
                          </w:r>
                          <w:r>
                            <w:rPr>
                              <w:rFonts w:hint="eastAsia" w:ascii="宋体" w:hAnsi="宋体" w:eastAsia="宋体" w:cs="宋体"/>
                              <w:b w:val="0"/>
                              <w:bCs w:val="0"/>
                              <w:sz w:val="18"/>
                              <w:szCs w:val="18"/>
                            </w:rPr>
                            <w:fldChar w:fldCharType="end"/>
                          </w:r>
                          <w:r>
                            <w:rPr>
                              <w:rFonts w:hint="eastAsia" w:ascii="宋体" w:hAnsi="宋体" w:eastAsia="宋体" w:cs="宋体"/>
                              <w:b w:val="0"/>
                              <w:bCs w:val="0"/>
                              <w:sz w:val="18"/>
                              <w:szCs w:val="18"/>
                              <w:lang w:val="en-US" w:eastAsia="zh-CN"/>
                            </w:rPr>
                            <w:t>页</w:t>
                          </w:r>
                        </w:p>
                        <w:p w14:paraId="022AEF2F">
                          <w:pPr>
                            <w:rPr>
                              <w:lang w:eastAsia="zh-CN"/>
                            </w:rPr>
                          </w:pP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42.85pt;margin-top:1.75pt;height:36.75pt;width:409.3pt;mso-position-horizontal-relative:margin;z-index:251660288;mso-width-relative:page;mso-height-relative:page;" filled="f" stroked="f" coordsize="21600,21600" o:gfxdata="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A47oqzWAAAABwEAAA8AAAAAAAAAAQAgAAAAIgAAAGRycy9kb3ducmV2Lnht&#10;bFBLAQIUABQAAAAIAIdO4kBtLc1YNAIAAFgEAAAOAAAAAAAAAAEAIAAAACUBAABkcnMvZTJvRG9j&#10;LnhtbFBLBQYAAAAABgAGAFkBAADLBQAAAAA=&#10;">
              <v:fill on="f" focussize="0,0"/>
              <v:stroke on="f" weight="0.5pt"/>
              <v:imagedata o:title=""/>
              <o:lock v:ext="edit" aspectratio="f"/>
              <v:textbox inset="0mm,0mm,0mm,0mm">
                <w:txbxContent>
                  <w:p w14:paraId="09FA5413">
                    <w:pPr>
                      <w:pStyle w:val="8"/>
                      <w:jc w:val="center"/>
                      <w:rPr>
                        <w:rFonts w:hint="eastAsia" w:ascii="宋体" w:hAnsi="宋体" w:eastAsia="宋体" w:cs="宋体"/>
                        <w:b w:val="0"/>
                        <w:bCs w:val="0"/>
                        <w:sz w:val="18"/>
                        <w:szCs w:val="18"/>
                        <w:lang w:val="en-US" w:eastAsia="zh-CN"/>
                      </w:rPr>
                    </w:pPr>
                    <w:r>
                      <w:rPr>
                        <w:rFonts w:hint="eastAsia" w:ascii="宋体" w:hAnsi="宋体" w:eastAsia="宋体" w:cs="宋体"/>
                        <w:b w:val="0"/>
                        <w:bCs w:val="0"/>
                        <w:spacing w:val="0"/>
                        <w:sz w:val="18"/>
                        <w:szCs w:val="18"/>
                        <w:lang w:val="en-US" w:eastAsia="zh-CN"/>
                      </w:rPr>
                      <w:t>第</w:t>
                    </w:r>
                    <w:r>
                      <w:rPr>
                        <w:rFonts w:hint="eastAsia" w:ascii="宋体" w:hAnsi="宋体" w:eastAsia="宋体" w:cs="宋体"/>
                        <w:b w:val="0"/>
                        <w:bCs w:val="0"/>
                        <w:sz w:val="18"/>
                        <w:szCs w:val="18"/>
                        <w:lang w:eastAsia="zh-CN"/>
                      </w:rPr>
                      <w:fldChar w:fldCharType="begin"/>
                    </w:r>
                    <w:r>
                      <w:rPr>
                        <w:rFonts w:hint="eastAsia" w:ascii="宋体" w:hAnsi="宋体" w:eastAsia="宋体" w:cs="宋体"/>
                        <w:b w:val="0"/>
                        <w:bCs w:val="0"/>
                        <w:sz w:val="18"/>
                        <w:szCs w:val="18"/>
                        <w:lang w:eastAsia="zh-CN"/>
                      </w:rPr>
                      <w:instrText xml:space="preserve"> PAGE  \* MERGEFORMAT </w:instrText>
                    </w:r>
                    <w:r>
                      <w:rPr>
                        <w:rFonts w:hint="eastAsia" w:ascii="宋体" w:hAnsi="宋体" w:eastAsia="宋体" w:cs="宋体"/>
                        <w:b w:val="0"/>
                        <w:bCs w:val="0"/>
                        <w:sz w:val="18"/>
                        <w:szCs w:val="18"/>
                        <w:lang w:eastAsia="zh-CN"/>
                      </w:rPr>
                      <w:fldChar w:fldCharType="separate"/>
                    </w:r>
                    <w:r>
                      <w:rPr>
                        <w:rFonts w:hint="eastAsia" w:ascii="宋体" w:hAnsi="宋体" w:eastAsia="宋体" w:cs="宋体"/>
                        <w:b w:val="0"/>
                        <w:bCs w:val="0"/>
                        <w:sz w:val="18"/>
                        <w:szCs w:val="18"/>
                        <w:lang w:eastAsia="zh-CN"/>
                      </w:rPr>
                      <w:t>1</w:t>
                    </w:r>
                    <w:r>
                      <w:rPr>
                        <w:rFonts w:hint="eastAsia" w:ascii="宋体" w:hAnsi="宋体" w:eastAsia="宋体" w:cs="宋体"/>
                        <w:b w:val="0"/>
                        <w:bCs w:val="0"/>
                        <w:sz w:val="18"/>
                        <w:szCs w:val="18"/>
                        <w:lang w:eastAsia="zh-CN"/>
                      </w:rPr>
                      <w:fldChar w:fldCharType="end"/>
                    </w:r>
                    <w:r>
                      <w:rPr>
                        <w:rFonts w:hint="eastAsia" w:ascii="宋体" w:hAnsi="宋体" w:eastAsia="宋体" w:cs="宋体"/>
                        <w:b w:val="0"/>
                        <w:bCs w:val="0"/>
                        <w:sz w:val="18"/>
                        <w:szCs w:val="18"/>
                        <w:lang w:val="en-US" w:eastAsia="zh-CN"/>
                      </w:rPr>
                      <w:t>页</w:t>
                    </w:r>
                    <w:r>
                      <w:rPr>
                        <w:rFonts w:hint="eastAsia" w:ascii="宋体" w:hAnsi="宋体" w:eastAsia="宋体" w:cs="宋体"/>
                        <w:b w:val="0"/>
                        <w:bCs w:val="0"/>
                        <w:sz w:val="18"/>
                        <w:szCs w:val="18"/>
                        <w:lang w:eastAsia="zh-CN"/>
                      </w:rPr>
                      <w:t>/</w:t>
                    </w:r>
                    <w:r>
                      <w:rPr>
                        <w:rFonts w:hint="eastAsia" w:ascii="宋体" w:hAnsi="宋体" w:eastAsia="宋体" w:cs="宋体"/>
                        <w:b w:val="0"/>
                        <w:bCs w:val="0"/>
                        <w:sz w:val="18"/>
                        <w:szCs w:val="18"/>
                        <w:lang w:val="en-US" w:eastAsia="zh-CN"/>
                      </w:rPr>
                      <w:t>共</w:t>
                    </w:r>
                    <w:r>
                      <w:rPr>
                        <w:rFonts w:hint="eastAsia" w:ascii="宋体" w:hAnsi="宋体" w:eastAsia="宋体" w:cs="宋体"/>
                        <w:b w:val="0"/>
                        <w:bCs w:val="0"/>
                        <w:sz w:val="18"/>
                        <w:szCs w:val="18"/>
                      </w:rPr>
                      <w:fldChar w:fldCharType="begin"/>
                    </w:r>
                    <w:r>
                      <w:rPr>
                        <w:rFonts w:hint="eastAsia" w:ascii="宋体" w:hAnsi="宋体" w:eastAsia="宋体" w:cs="宋体"/>
                        <w:b w:val="0"/>
                        <w:bCs w:val="0"/>
                        <w:sz w:val="18"/>
                        <w:szCs w:val="18"/>
                      </w:rPr>
                      <w:instrText xml:space="preserve"> </w:instrText>
                    </w:r>
                    <w:r>
                      <w:rPr>
                        <w:rFonts w:hint="eastAsia" w:ascii="宋体" w:hAnsi="宋体" w:eastAsia="宋体" w:cs="宋体"/>
                        <w:b w:val="0"/>
                        <w:bCs w:val="0"/>
                        <w:sz w:val="18"/>
                        <w:szCs w:val="18"/>
                        <w:lang w:eastAsia="zh-CN"/>
                      </w:rPr>
                      <w:instrText xml:space="preserve">=</w:instrText>
                    </w:r>
                    <w:r>
                      <w:rPr>
                        <w:rFonts w:hint="eastAsia" w:ascii="宋体" w:hAnsi="宋体" w:eastAsia="宋体" w:cs="宋体"/>
                        <w:b w:val="0"/>
                        <w:bCs w:val="0"/>
                        <w:sz w:val="18"/>
                        <w:szCs w:val="18"/>
                      </w:rPr>
                      <w:fldChar w:fldCharType="begin"/>
                    </w:r>
                    <w:r>
                      <w:rPr>
                        <w:rFonts w:hint="eastAsia" w:ascii="宋体" w:hAnsi="宋体" w:eastAsia="宋体" w:cs="宋体"/>
                        <w:b w:val="0"/>
                        <w:bCs w:val="0"/>
                        <w:sz w:val="18"/>
                        <w:szCs w:val="18"/>
                      </w:rPr>
                      <w:instrText xml:space="preserve"> NUMPAGES </w:instrText>
                    </w:r>
                    <w:r>
                      <w:rPr>
                        <w:rFonts w:hint="eastAsia" w:ascii="宋体" w:hAnsi="宋体" w:eastAsia="宋体" w:cs="宋体"/>
                        <w:b w:val="0"/>
                        <w:bCs w:val="0"/>
                        <w:sz w:val="18"/>
                        <w:szCs w:val="18"/>
                      </w:rPr>
                      <w:fldChar w:fldCharType="separate"/>
                    </w:r>
                    <w:r>
                      <w:rPr>
                        <w:rFonts w:hint="eastAsia" w:ascii="宋体" w:hAnsi="宋体" w:eastAsia="宋体" w:cs="宋体"/>
                        <w:b w:val="0"/>
                        <w:bCs w:val="0"/>
                        <w:sz w:val="18"/>
                        <w:szCs w:val="18"/>
                      </w:rPr>
                      <w:instrText xml:space="preserve">36</w:instrText>
                    </w:r>
                    <w:r>
                      <w:rPr>
                        <w:rFonts w:hint="eastAsia" w:ascii="宋体" w:hAnsi="宋体" w:eastAsia="宋体" w:cs="宋体"/>
                        <w:b w:val="0"/>
                        <w:bCs w:val="0"/>
                        <w:sz w:val="18"/>
                        <w:szCs w:val="18"/>
                      </w:rPr>
                      <w:fldChar w:fldCharType="end"/>
                    </w:r>
                    <w:r>
                      <w:rPr>
                        <w:rFonts w:hint="eastAsia" w:ascii="宋体" w:hAnsi="宋体" w:eastAsia="宋体" w:cs="宋体"/>
                        <w:b w:val="0"/>
                        <w:bCs w:val="0"/>
                        <w:sz w:val="18"/>
                        <w:szCs w:val="18"/>
                        <w:lang w:eastAsia="zh-CN"/>
                      </w:rPr>
                      <w:instrText xml:space="preserve">-</w:instrText>
                    </w:r>
                    <w:r>
                      <w:rPr>
                        <w:rFonts w:hint="eastAsia" w:ascii="宋体" w:hAnsi="宋体" w:eastAsia="宋体" w:cs="宋体"/>
                        <w:b w:val="0"/>
                        <w:bCs w:val="0"/>
                        <w:sz w:val="18"/>
                        <w:szCs w:val="18"/>
                        <w:lang w:val="en-US" w:eastAsia="zh-CN"/>
                      </w:rPr>
                      <w:instrText xml:space="preserve">1</w:instrText>
                    </w:r>
                    <w:r>
                      <w:rPr>
                        <w:rFonts w:hint="eastAsia" w:ascii="宋体" w:hAnsi="宋体" w:eastAsia="宋体" w:cs="宋体"/>
                        <w:b w:val="0"/>
                        <w:bCs w:val="0"/>
                        <w:sz w:val="18"/>
                        <w:szCs w:val="18"/>
                      </w:rPr>
                      <w:instrText xml:space="preserve">  \* MERGEFORMAT </w:instrText>
                    </w:r>
                    <w:r>
                      <w:rPr>
                        <w:rFonts w:hint="eastAsia" w:ascii="宋体" w:hAnsi="宋体" w:eastAsia="宋体" w:cs="宋体"/>
                        <w:b w:val="0"/>
                        <w:bCs w:val="0"/>
                        <w:sz w:val="18"/>
                        <w:szCs w:val="18"/>
                      </w:rPr>
                      <w:fldChar w:fldCharType="separate"/>
                    </w:r>
                    <w:r>
                      <w:rPr>
                        <w:rFonts w:hint="eastAsia" w:ascii="宋体" w:hAnsi="宋体" w:eastAsia="宋体" w:cs="宋体"/>
                        <w:b w:val="0"/>
                        <w:bCs w:val="0"/>
                        <w:sz w:val="18"/>
                        <w:szCs w:val="18"/>
                      </w:rPr>
                      <w:t>34</w:t>
                    </w:r>
                    <w:r>
                      <w:rPr>
                        <w:rFonts w:hint="eastAsia" w:ascii="宋体" w:hAnsi="宋体" w:eastAsia="宋体" w:cs="宋体"/>
                        <w:b w:val="0"/>
                        <w:bCs w:val="0"/>
                        <w:sz w:val="18"/>
                        <w:szCs w:val="18"/>
                      </w:rPr>
                      <w:fldChar w:fldCharType="end"/>
                    </w:r>
                    <w:r>
                      <w:rPr>
                        <w:rFonts w:hint="eastAsia" w:ascii="宋体" w:hAnsi="宋体" w:eastAsia="宋体" w:cs="宋体"/>
                        <w:b w:val="0"/>
                        <w:bCs w:val="0"/>
                        <w:sz w:val="18"/>
                        <w:szCs w:val="18"/>
                        <w:lang w:val="en-US" w:eastAsia="zh-CN"/>
                      </w:rPr>
                      <w:t>页</w:t>
                    </w:r>
                  </w:p>
                  <w:p w14:paraId="022AEF2F">
                    <w:pPr>
                      <w:rPr>
                        <w:lang w:eastAsia="zh-CN"/>
                      </w:rPr>
                    </w:pP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B729FA">
    <w:pPr>
      <w:spacing w:before="138" w:line="192" w:lineRule="auto"/>
      <w:rPr>
        <w:rFonts w:ascii="楷体" w:hAnsi="楷体" w:eastAsia="楷体" w:cs="楷体"/>
        <w:b/>
        <w:bCs/>
        <w:sz w:val="24"/>
        <w:szCs w:val="24"/>
      </w:rPr>
    </w:pPr>
    <w:r>
      <w:rPr>
        <w:rFonts w:hint="eastAsia" w:ascii="楷体" w:hAnsi="楷体" w:eastAsia="楷体" w:cs="楷体"/>
        <w:b/>
        <w:bCs/>
        <w:sz w:val="24"/>
        <w:szCs w:val="24"/>
      </w:rPr>
      <w:drawing>
        <wp:anchor distT="0" distB="0" distL="114300" distR="114300" simplePos="0" relativeHeight="251662336" behindDoc="1" locked="0" layoutInCell="1" allowOverlap="1">
          <wp:simplePos x="0" y="0"/>
          <wp:positionH relativeFrom="column">
            <wp:posOffset>5154295</wp:posOffset>
          </wp:positionH>
          <wp:positionV relativeFrom="paragraph">
            <wp:posOffset>-23495</wp:posOffset>
          </wp:positionV>
          <wp:extent cx="1073150" cy="643890"/>
          <wp:effectExtent l="0" t="0" r="8890" b="11430"/>
          <wp:wrapTight wrapText="bothSides">
            <wp:wrapPolygon>
              <wp:start x="0" y="0"/>
              <wp:lineTo x="0" y="20961"/>
              <wp:lineTo x="21165" y="20961"/>
              <wp:lineTo x="21165" y="0"/>
              <wp:lineTo x="0" y="0"/>
            </wp:wrapPolygon>
          </wp:wrapTight>
          <wp:docPr id="40" name="图片 40" descr="CAP标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AP标识"/>
                  <pic:cNvPicPr>
                    <a:picLocks noChangeAspect="1"/>
                  </pic:cNvPicPr>
                </pic:nvPicPr>
                <pic:blipFill>
                  <a:blip r:embed="rId1"/>
                  <a:stretch>
                    <a:fillRect/>
                  </a:stretch>
                </pic:blipFill>
                <pic:spPr>
                  <a:xfrm>
                    <a:off x="0" y="0"/>
                    <a:ext cx="1073150" cy="643890"/>
                  </a:xfrm>
                  <a:prstGeom prst="rect">
                    <a:avLst/>
                  </a:prstGeom>
                </pic:spPr>
              </pic:pic>
            </a:graphicData>
          </a:graphic>
        </wp:anchor>
      </w:drawing>
    </w:r>
    <w:r>
      <w:rPr>
        <w:rFonts w:hint="eastAsia" w:ascii="楷体" w:hAnsi="楷体" w:eastAsia="楷体" w:cs="楷体"/>
        <w:b/>
        <w:bCs/>
        <w:sz w:val="24"/>
        <w:szCs w:val="24"/>
      </w:rPr>
      <w:drawing>
        <wp:anchor distT="0" distB="0" distL="114300" distR="114300" simplePos="0" relativeHeight="251664384" behindDoc="0" locked="0" layoutInCell="1" allowOverlap="1">
          <wp:simplePos x="0" y="0"/>
          <wp:positionH relativeFrom="column">
            <wp:posOffset>0</wp:posOffset>
          </wp:positionH>
          <wp:positionV relativeFrom="paragraph">
            <wp:posOffset>8255</wp:posOffset>
          </wp:positionV>
          <wp:extent cx="4257675" cy="683895"/>
          <wp:effectExtent l="0" t="0" r="9525" b="1905"/>
          <wp:wrapNone/>
          <wp:docPr id="13" name="图片 13" descr="2a99611148d5cea56ef079e892e459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2a99611148d5cea56ef079e892e4594d"/>
                  <pic:cNvPicPr>
                    <a:picLocks noChangeAspect="1"/>
                  </pic:cNvPicPr>
                </pic:nvPicPr>
                <pic:blipFill>
                  <a:blip r:embed="rId2"/>
                  <a:srcRect l="1336" t="23016" b="8995"/>
                  <a:stretch>
                    <a:fillRect/>
                  </a:stretch>
                </pic:blipFill>
                <pic:spPr>
                  <a:xfrm>
                    <a:off x="0" y="0"/>
                    <a:ext cx="4257675" cy="683895"/>
                  </a:xfrm>
                  <a:prstGeom prst="rect">
                    <a:avLst/>
                  </a:prstGeom>
                </pic:spPr>
              </pic:pic>
            </a:graphicData>
          </a:graphic>
        </wp:anchor>
      </w:drawing>
    </w:r>
  </w:p>
  <w:p w14:paraId="797D6C23">
    <w:pPr>
      <w:pStyle w:val="9"/>
      <w:pBdr>
        <w:bottom w:val="none" w:color="auto" w:sz="0" w:space="1"/>
      </w:pBdr>
      <w:jc w:val="left"/>
      <w:rPr>
        <w:rFonts w:ascii="Times New Roman" w:hAnsi="Times New Roman" w:eastAsia="Times New Roman" w:cs="Times New Roman"/>
        <w:b/>
        <w:bCs/>
        <w:color w:val="333333"/>
        <w:spacing w:val="-2"/>
        <w:position w:val="1"/>
        <w:sz w:val="21"/>
        <w:szCs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749513">
    <w:pPr>
      <w:pStyle w:val="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D0856E">
    <w:pPr>
      <w:spacing w:before="138" w:line="192" w:lineRule="auto"/>
      <w:rPr>
        <w:rFonts w:ascii="楷体" w:hAnsi="楷体" w:eastAsia="楷体" w:cs="楷体"/>
        <w:b/>
        <w:bCs/>
        <w:sz w:val="24"/>
        <w:szCs w:val="24"/>
      </w:rPr>
    </w:pPr>
    <w:r>
      <w:rPr>
        <w:rFonts w:hint="eastAsia" w:ascii="楷体" w:hAnsi="楷体" w:eastAsia="楷体" w:cs="楷体"/>
        <w:b/>
        <w:bCs/>
        <w:sz w:val="24"/>
        <w:szCs w:val="24"/>
      </w:rPr>
      <w:drawing>
        <wp:anchor distT="0" distB="0" distL="114300" distR="114300" simplePos="0" relativeHeight="251661312" behindDoc="1" locked="0" layoutInCell="1" allowOverlap="1">
          <wp:simplePos x="0" y="0"/>
          <wp:positionH relativeFrom="column">
            <wp:posOffset>5059045</wp:posOffset>
          </wp:positionH>
          <wp:positionV relativeFrom="paragraph">
            <wp:posOffset>-17145</wp:posOffset>
          </wp:positionV>
          <wp:extent cx="1073150" cy="643890"/>
          <wp:effectExtent l="0" t="0" r="12700" b="3810"/>
          <wp:wrapTight wrapText="bothSides">
            <wp:wrapPolygon>
              <wp:start x="0" y="0"/>
              <wp:lineTo x="0" y="21089"/>
              <wp:lineTo x="21089" y="21089"/>
              <wp:lineTo x="21089" y="0"/>
              <wp:lineTo x="0" y="0"/>
            </wp:wrapPolygon>
          </wp:wrapTight>
          <wp:docPr id="18" name="图片 18" descr="CAP标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AP标识"/>
                  <pic:cNvPicPr>
                    <a:picLocks noChangeAspect="1"/>
                  </pic:cNvPicPr>
                </pic:nvPicPr>
                <pic:blipFill>
                  <a:blip r:embed="rId1"/>
                  <a:stretch>
                    <a:fillRect/>
                  </a:stretch>
                </pic:blipFill>
                <pic:spPr>
                  <a:xfrm>
                    <a:off x="0" y="0"/>
                    <a:ext cx="1073150" cy="643890"/>
                  </a:xfrm>
                  <a:prstGeom prst="rect">
                    <a:avLst/>
                  </a:prstGeom>
                </pic:spPr>
              </pic:pic>
            </a:graphicData>
          </a:graphic>
        </wp:anchor>
      </w:drawing>
    </w:r>
    <w:r>
      <w:rPr>
        <w:rFonts w:hint="eastAsia" w:ascii="楷体" w:hAnsi="楷体" w:eastAsia="楷体" w:cs="楷体"/>
        <w:b/>
        <w:bCs/>
        <w:sz w:val="24"/>
        <w:szCs w:val="24"/>
      </w:rPr>
      <w:drawing>
        <wp:anchor distT="0" distB="0" distL="114300" distR="114300" simplePos="0" relativeHeight="251663360" behindDoc="0" locked="0" layoutInCell="1" allowOverlap="1">
          <wp:simplePos x="0" y="0"/>
          <wp:positionH relativeFrom="column">
            <wp:posOffset>0</wp:posOffset>
          </wp:positionH>
          <wp:positionV relativeFrom="paragraph">
            <wp:posOffset>8255</wp:posOffset>
          </wp:positionV>
          <wp:extent cx="4257675" cy="683895"/>
          <wp:effectExtent l="0" t="0" r="9525" b="1905"/>
          <wp:wrapNone/>
          <wp:docPr id="5" name="图片 5" descr="2a99611148d5cea56ef079e892e459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a99611148d5cea56ef079e892e4594d"/>
                  <pic:cNvPicPr>
                    <a:picLocks noChangeAspect="1"/>
                  </pic:cNvPicPr>
                </pic:nvPicPr>
                <pic:blipFill>
                  <a:blip r:embed="rId2"/>
                  <a:srcRect l="1336" t="23016" b="8995"/>
                  <a:stretch>
                    <a:fillRect/>
                  </a:stretch>
                </pic:blipFill>
                <pic:spPr>
                  <a:xfrm>
                    <a:off x="0" y="0"/>
                    <a:ext cx="4257675" cy="683895"/>
                  </a:xfrm>
                  <a:prstGeom prst="rect">
                    <a:avLst/>
                  </a:prstGeom>
                </pic:spPr>
              </pic:pic>
            </a:graphicData>
          </a:graphic>
        </wp:anchor>
      </w:drawing>
    </w:r>
  </w:p>
  <w:p w14:paraId="18876ED0">
    <w:pPr>
      <w:spacing w:before="60" w:line="268" w:lineRule="exac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abstractNum w:abstractNumId="0">
    <w:nsid w:val="970DECC6"/>
    <w:multiLevelType w:val="singleLevel"/>
    <w:tmpl w:val="970DECC6"/>
    <w:lvl w:ilvl="0" w:tentative="0">
      <w:start w:val="1"/>
      <w:numFmt w:val="decimal"/>
      <w:lvlText w:val="%1."/>
      <w:lvlJc w:val="left"/>
      <w:pPr>
        <w:ind w:left="425" w:hanging="425"/>
      </w:pPr>
      <w:rPr>
        <w:rFonts w:hint="default"/>
      </w:rPr>
    </w:lvl>
  </w:abstractNum>
  <w:abstractNum w:abstractNumId="1">
    <w:nsid w:val="A7876B95"/>
    <w:multiLevelType w:val="singleLevel"/>
    <w:tmpl w:val="A7876B95"/>
    <w:lvl w:ilvl="0" w:tentative="0">
      <w:start w:val="1"/>
      <w:numFmt w:val="decimal"/>
      <w:lvlText w:val="%1."/>
      <w:lvlJc w:val="left"/>
      <w:pPr>
        <w:ind w:left="425" w:hanging="425"/>
      </w:pPr>
      <w:rPr>
        <w:rFonts w:hint="default"/>
      </w:rPr>
    </w:lvl>
  </w:abstractNum>
  <w:abstractNum w:abstractNumId="2">
    <w:nsid w:val="C9D8187B"/>
    <w:multiLevelType w:val="singleLevel"/>
    <w:tmpl w:val="C9D8187B"/>
    <w:lvl w:ilvl="0" w:tentative="0">
      <w:start w:val="1"/>
      <w:numFmt w:val="bullet"/>
      <w:lvlText w:val=""/>
      <w:lvlJc w:val="left"/>
      <w:pPr>
        <w:ind w:left="420" w:hanging="420"/>
      </w:pPr>
      <w:rPr>
        <w:rFonts w:hint="default" w:ascii="Wingdings" w:hAnsi="Wingdings"/>
      </w:rPr>
    </w:lvl>
  </w:abstractNum>
  <w:abstractNum w:abstractNumId="3">
    <w:nsid w:val="D18F0C3D"/>
    <w:multiLevelType w:val="singleLevel"/>
    <w:tmpl w:val="D18F0C3D"/>
    <w:lvl w:ilvl="0" w:tentative="0">
      <w:start w:val="1"/>
      <w:numFmt w:val="decimal"/>
      <w:lvlText w:val="%1."/>
      <w:lvlJc w:val="left"/>
      <w:pPr>
        <w:ind w:left="425" w:hanging="425"/>
      </w:pPr>
      <w:rPr>
        <w:rFonts w:hint="default"/>
      </w:rPr>
    </w:lvl>
  </w:abstractNum>
  <w:abstractNum w:abstractNumId="4">
    <w:nsid w:val="288179BD"/>
    <w:multiLevelType w:val="singleLevel"/>
    <w:tmpl w:val="288179BD"/>
    <w:lvl w:ilvl="0" w:tentative="0">
      <w:start w:val="2"/>
      <w:numFmt w:val="decimal"/>
      <w:lvlText w:val="%1."/>
      <w:lvlJc w:val="left"/>
      <w:pPr>
        <w:tabs>
          <w:tab w:val="left" w:pos="312"/>
        </w:tabs>
      </w:pPr>
    </w:lvl>
  </w:abstractNum>
  <w:abstractNum w:abstractNumId="5">
    <w:nsid w:val="28B25B44"/>
    <w:multiLevelType w:val="singleLevel"/>
    <w:tmpl w:val="28B25B44"/>
    <w:lvl w:ilvl="0" w:tentative="0">
      <w:start w:val="1"/>
      <w:numFmt w:val="decimal"/>
      <w:lvlText w:val="%1."/>
      <w:lvlJc w:val="left"/>
      <w:pPr>
        <w:tabs>
          <w:tab w:val="left" w:pos="420"/>
        </w:tabs>
      </w:pPr>
      <w:rPr>
        <w:rFonts w:hint="default"/>
        <w:sz w:val="13"/>
        <w:szCs w:val="13"/>
      </w:rPr>
    </w:lvl>
  </w:abstractNum>
  <w:abstractNum w:abstractNumId="6">
    <w:nsid w:val="33009314"/>
    <w:multiLevelType w:val="multilevel"/>
    <w:tmpl w:val="33009314"/>
    <w:lvl w:ilvl="0" w:tentative="0">
      <w:start w:val="1"/>
      <w:numFmt w:val="decimal"/>
      <w:lvlText w:val="%1."/>
      <w:lvlJc w:val="left"/>
      <w:pPr>
        <w:ind w:left="425" w:hanging="425"/>
      </w:pPr>
      <w:rPr>
        <w:rFonts w:hint="default"/>
        <w:sz w:val="13"/>
        <w:szCs w:val="13"/>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7">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793E1DC6"/>
    <w:multiLevelType w:val="multilevel"/>
    <w:tmpl w:val="793E1DC6"/>
    <w:lvl w:ilvl="0" w:tentative="0">
      <w:start w:val="1"/>
      <w:numFmt w:val="bullet"/>
      <w:lvlText w:val=""/>
      <w:lvlJc w:val="left"/>
      <w:pPr>
        <w:ind w:left="740" w:hanging="420"/>
      </w:pPr>
      <w:rPr>
        <w:rFonts w:hint="default" w:ascii="Wingdings" w:hAnsi="Wingdings"/>
      </w:rPr>
    </w:lvl>
    <w:lvl w:ilvl="1" w:tentative="0">
      <w:start w:val="1"/>
      <w:numFmt w:val="bullet"/>
      <w:lvlText w:val=""/>
      <w:lvlJc w:val="left"/>
      <w:pPr>
        <w:ind w:left="1160" w:hanging="420"/>
      </w:pPr>
      <w:rPr>
        <w:rFonts w:hint="default" w:ascii="Wingdings" w:hAnsi="Wingdings"/>
      </w:rPr>
    </w:lvl>
    <w:lvl w:ilvl="2" w:tentative="0">
      <w:start w:val="1"/>
      <w:numFmt w:val="bullet"/>
      <w:lvlText w:val=""/>
      <w:lvlJc w:val="left"/>
      <w:pPr>
        <w:ind w:left="1580" w:hanging="420"/>
      </w:pPr>
      <w:rPr>
        <w:rFonts w:hint="default" w:ascii="Wingdings" w:hAnsi="Wingdings"/>
      </w:rPr>
    </w:lvl>
    <w:lvl w:ilvl="3" w:tentative="0">
      <w:start w:val="1"/>
      <w:numFmt w:val="bullet"/>
      <w:lvlText w:val=""/>
      <w:lvlJc w:val="left"/>
      <w:pPr>
        <w:ind w:left="2000" w:hanging="420"/>
      </w:pPr>
      <w:rPr>
        <w:rFonts w:hint="default" w:ascii="Wingdings" w:hAnsi="Wingdings"/>
      </w:rPr>
    </w:lvl>
    <w:lvl w:ilvl="4" w:tentative="0">
      <w:start w:val="1"/>
      <w:numFmt w:val="bullet"/>
      <w:lvlText w:val=""/>
      <w:lvlJc w:val="left"/>
      <w:pPr>
        <w:ind w:left="2420" w:hanging="420"/>
      </w:pPr>
      <w:rPr>
        <w:rFonts w:hint="default" w:ascii="Wingdings" w:hAnsi="Wingdings"/>
      </w:rPr>
    </w:lvl>
    <w:lvl w:ilvl="5" w:tentative="0">
      <w:start w:val="1"/>
      <w:numFmt w:val="bullet"/>
      <w:lvlText w:val=""/>
      <w:lvlJc w:val="left"/>
      <w:pPr>
        <w:ind w:left="2840" w:hanging="420"/>
      </w:pPr>
      <w:rPr>
        <w:rFonts w:hint="default" w:ascii="Wingdings" w:hAnsi="Wingdings"/>
      </w:rPr>
    </w:lvl>
    <w:lvl w:ilvl="6" w:tentative="0">
      <w:start w:val="1"/>
      <w:numFmt w:val="bullet"/>
      <w:lvlText w:val=""/>
      <w:lvlJc w:val="left"/>
      <w:pPr>
        <w:ind w:left="3260" w:hanging="420"/>
      </w:pPr>
      <w:rPr>
        <w:rFonts w:hint="default" w:ascii="Wingdings" w:hAnsi="Wingdings"/>
      </w:rPr>
    </w:lvl>
    <w:lvl w:ilvl="7" w:tentative="0">
      <w:start w:val="1"/>
      <w:numFmt w:val="bullet"/>
      <w:lvlText w:val=""/>
      <w:lvlJc w:val="left"/>
      <w:pPr>
        <w:ind w:left="3680" w:hanging="420"/>
      </w:pPr>
      <w:rPr>
        <w:rFonts w:hint="default" w:ascii="Wingdings" w:hAnsi="Wingdings"/>
      </w:rPr>
    </w:lvl>
    <w:lvl w:ilvl="8" w:tentative="0">
      <w:start w:val="1"/>
      <w:numFmt w:val="bullet"/>
      <w:lvlText w:val=""/>
      <w:lvlJc w:val="left"/>
      <w:pPr>
        <w:ind w:left="4100" w:hanging="420"/>
      </w:pPr>
      <w:rPr>
        <w:rFonts w:hint="default" w:ascii="Wingdings" w:hAnsi="Wingdings"/>
      </w:rPr>
    </w:lvl>
  </w:abstractNum>
  <w:num w:numId="1">
    <w:abstractNumId w:val="7"/>
  </w:num>
  <w:num w:numId="2">
    <w:abstractNumId w:val="5"/>
  </w:num>
  <w:num w:numId="3">
    <w:abstractNumId w:val="3"/>
  </w:num>
  <w:num w:numId="4">
    <w:abstractNumId w:val="0"/>
  </w:num>
  <w:num w:numId="5">
    <w:abstractNumId w:val="6"/>
  </w:num>
  <w:num w:numId="6">
    <w:abstractNumId w:val="4"/>
  </w:num>
  <w:num w:numId="7">
    <w:abstractNumId w:val="2"/>
  </w:num>
  <w:num w:numId="8">
    <w:abstractNumId w:val="8"/>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HorizontalSpacing w:val="21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M0ZGNmYTliM2Q2MWYzZmU2ODg0ZDgwYmYzNmI1ZjkifQ=="/>
  </w:docVars>
  <w:rsids>
    <w:rsidRoot w:val="00172A27"/>
    <w:rsid w:val="000061E0"/>
    <w:rsid w:val="00011DBE"/>
    <w:rsid w:val="000123F2"/>
    <w:rsid w:val="000129FD"/>
    <w:rsid w:val="00033093"/>
    <w:rsid w:val="000341D3"/>
    <w:rsid w:val="000358B5"/>
    <w:rsid w:val="00044354"/>
    <w:rsid w:val="0006471E"/>
    <w:rsid w:val="00070362"/>
    <w:rsid w:val="000711BF"/>
    <w:rsid w:val="00074C9A"/>
    <w:rsid w:val="0009208B"/>
    <w:rsid w:val="00094DF0"/>
    <w:rsid w:val="000A304F"/>
    <w:rsid w:val="000B0AD6"/>
    <w:rsid w:val="000B22F9"/>
    <w:rsid w:val="000D315D"/>
    <w:rsid w:val="000D4F88"/>
    <w:rsid w:val="000D610A"/>
    <w:rsid w:val="000E253B"/>
    <w:rsid w:val="000F396C"/>
    <w:rsid w:val="000F68AF"/>
    <w:rsid w:val="001004E4"/>
    <w:rsid w:val="00101171"/>
    <w:rsid w:val="00106C9E"/>
    <w:rsid w:val="00124D1F"/>
    <w:rsid w:val="001258B0"/>
    <w:rsid w:val="0012749A"/>
    <w:rsid w:val="00134A1C"/>
    <w:rsid w:val="00143549"/>
    <w:rsid w:val="001456C6"/>
    <w:rsid w:val="00152D72"/>
    <w:rsid w:val="00155521"/>
    <w:rsid w:val="00155552"/>
    <w:rsid w:val="00157353"/>
    <w:rsid w:val="00177A64"/>
    <w:rsid w:val="001960AD"/>
    <w:rsid w:val="001A4ECF"/>
    <w:rsid w:val="001B1E71"/>
    <w:rsid w:val="001D18A2"/>
    <w:rsid w:val="00205664"/>
    <w:rsid w:val="002076EB"/>
    <w:rsid w:val="0021219B"/>
    <w:rsid w:val="002122F2"/>
    <w:rsid w:val="00213A4B"/>
    <w:rsid w:val="0022431E"/>
    <w:rsid w:val="002256F4"/>
    <w:rsid w:val="00230667"/>
    <w:rsid w:val="00235C65"/>
    <w:rsid w:val="0024001E"/>
    <w:rsid w:val="002442BF"/>
    <w:rsid w:val="00245569"/>
    <w:rsid w:val="00253F69"/>
    <w:rsid w:val="002569C9"/>
    <w:rsid w:val="00260DC3"/>
    <w:rsid w:val="00272A5B"/>
    <w:rsid w:val="00272B90"/>
    <w:rsid w:val="00273351"/>
    <w:rsid w:val="0028106B"/>
    <w:rsid w:val="00283597"/>
    <w:rsid w:val="002B5DF4"/>
    <w:rsid w:val="002C27C9"/>
    <w:rsid w:val="002C35A8"/>
    <w:rsid w:val="002C3C74"/>
    <w:rsid w:val="00301C27"/>
    <w:rsid w:val="003141CF"/>
    <w:rsid w:val="003151B1"/>
    <w:rsid w:val="003263E6"/>
    <w:rsid w:val="00326C1E"/>
    <w:rsid w:val="00345ED8"/>
    <w:rsid w:val="00356C4C"/>
    <w:rsid w:val="00360C6C"/>
    <w:rsid w:val="003966B9"/>
    <w:rsid w:val="003A3EB6"/>
    <w:rsid w:val="003A4071"/>
    <w:rsid w:val="003B05F4"/>
    <w:rsid w:val="003C39D9"/>
    <w:rsid w:val="003C5C61"/>
    <w:rsid w:val="003C7FB4"/>
    <w:rsid w:val="003D21D4"/>
    <w:rsid w:val="003D70B7"/>
    <w:rsid w:val="003E0F7C"/>
    <w:rsid w:val="003F2D04"/>
    <w:rsid w:val="00416674"/>
    <w:rsid w:val="00416F52"/>
    <w:rsid w:val="0042163C"/>
    <w:rsid w:val="004245F9"/>
    <w:rsid w:val="00425EA2"/>
    <w:rsid w:val="004266F9"/>
    <w:rsid w:val="004353EB"/>
    <w:rsid w:val="00443420"/>
    <w:rsid w:val="00444E7A"/>
    <w:rsid w:val="00445157"/>
    <w:rsid w:val="00461BAD"/>
    <w:rsid w:val="00466BA6"/>
    <w:rsid w:val="0047215F"/>
    <w:rsid w:val="004804F0"/>
    <w:rsid w:val="004830CA"/>
    <w:rsid w:val="00483536"/>
    <w:rsid w:val="00485B1B"/>
    <w:rsid w:val="00487598"/>
    <w:rsid w:val="00493B5D"/>
    <w:rsid w:val="004B418C"/>
    <w:rsid w:val="004B5C1F"/>
    <w:rsid w:val="004B6C3A"/>
    <w:rsid w:val="004D1245"/>
    <w:rsid w:val="004D1A91"/>
    <w:rsid w:val="004D75DD"/>
    <w:rsid w:val="004E1FA4"/>
    <w:rsid w:val="004E6B4D"/>
    <w:rsid w:val="004E7A62"/>
    <w:rsid w:val="00501D34"/>
    <w:rsid w:val="00504F3C"/>
    <w:rsid w:val="005071E9"/>
    <w:rsid w:val="0051045E"/>
    <w:rsid w:val="00510E94"/>
    <w:rsid w:val="00522DBF"/>
    <w:rsid w:val="0054387F"/>
    <w:rsid w:val="0054395F"/>
    <w:rsid w:val="00550F43"/>
    <w:rsid w:val="005559EA"/>
    <w:rsid w:val="00560971"/>
    <w:rsid w:val="00562EB3"/>
    <w:rsid w:val="005761FB"/>
    <w:rsid w:val="00577287"/>
    <w:rsid w:val="0057786E"/>
    <w:rsid w:val="0058766B"/>
    <w:rsid w:val="00593D7D"/>
    <w:rsid w:val="005A2BF4"/>
    <w:rsid w:val="005A365E"/>
    <w:rsid w:val="005A76FE"/>
    <w:rsid w:val="005C28AA"/>
    <w:rsid w:val="005D55B9"/>
    <w:rsid w:val="005E013B"/>
    <w:rsid w:val="00606676"/>
    <w:rsid w:val="00606E0A"/>
    <w:rsid w:val="006220CF"/>
    <w:rsid w:val="00626FEA"/>
    <w:rsid w:val="00630AE3"/>
    <w:rsid w:val="00630FBA"/>
    <w:rsid w:val="006320A6"/>
    <w:rsid w:val="00634ADA"/>
    <w:rsid w:val="0064402E"/>
    <w:rsid w:val="0065152F"/>
    <w:rsid w:val="0065160B"/>
    <w:rsid w:val="0065409F"/>
    <w:rsid w:val="0065435E"/>
    <w:rsid w:val="00657C12"/>
    <w:rsid w:val="00680B0A"/>
    <w:rsid w:val="00681591"/>
    <w:rsid w:val="006A289A"/>
    <w:rsid w:val="006A77E5"/>
    <w:rsid w:val="006B2EA1"/>
    <w:rsid w:val="006B4BFD"/>
    <w:rsid w:val="006C06DB"/>
    <w:rsid w:val="006C5489"/>
    <w:rsid w:val="006C6BB7"/>
    <w:rsid w:val="006D1FD6"/>
    <w:rsid w:val="006D228E"/>
    <w:rsid w:val="006D6CC1"/>
    <w:rsid w:val="006F0CEE"/>
    <w:rsid w:val="006F2EB2"/>
    <w:rsid w:val="006F7FEA"/>
    <w:rsid w:val="00702899"/>
    <w:rsid w:val="00714562"/>
    <w:rsid w:val="007250DF"/>
    <w:rsid w:val="0072740F"/>
    <w:rsid w:val="007276D8"/>
    <w:rsid w:val="00734EB3"/>
    <w:rsid w:val="00747C0C"/>
    <w:rsid w:val="00760F1F"/>
    <w:rsid w:val="007613CE"/>
    <w:rsid w:val="0076551A"/>
    <w:rsid w:val="00765D99"/>
    <w:rsid w:val="00780BC1"/>
    <w:rsid w:val="0078371A"/>
    <w:rsid w:val="0079055A"/>
    <w:rsid w:val="00790818"/>
    <w:rsid w:val="007A4EC7"/>
    <w:rsid w:val="007B12E5"/>
    <w:rsid w:val="007B1AB5"/>
    <w:rsid w:val="007D1081"/>
    <w:rsid w:val="007D12C6"/>
    <w:rsid w:val="007E3B4A"/>
    <w:rsid w:val="007E7479"/>
    <w:rsid w:val="00801300"/>
    <w:rsid w:val="00806886"/>
    <w:rsid w:val="00820C52"/>
    <w:rsid w:val="008271E7"/>
    <w:rsid w:val="00827E0C"/>
    <w:rsid w:val="008400E0"/>
    <w:rsid w:val="00840598"/>
    <w:rsid w:val="00842999"/>
    <w:rsid w:val="00850918"/>
    <w:rsid w:val="008525D4"/>
    <w:rsid w:val="00855FAB"/>
    <w:rsid w:val="00861EA4"/>
    <w:rsid w:val="00862D41"/>
    <w:rsid w:val="00873821"/>
    <w:rsid w:val="00875E09"/>
    <w:rsid w:val="00887835"/>
    <w:rsid w:val="008961F5"/>
    <w:rsid w:val="00897413"/>
    <w:rsid w:val="008A1295"/>
    <w:rsid w:val="008A7F49"/>
    <w:rsid w:val="008B0236"/>
    <w:rsid w:val="008B1A6F"/>
    <w:rsid w:val="008C1E46"/>
    <w:rsid w:val="008C49F1"/>
    <w:rsid w:val="008C714D"/>
    <w:rsid w:val="008D19BB"/>
    <w:rsid w:val="008E59E1"/>
    <w:rsid w:val="00906CA2"/>
    <w:rsid w:val="00914CF6"/>
    <w:rsid w:val="00926AD5"/>
    <w:rsid w:val="0092719A"/>
    <w:rsid w:val="00932A76"/>
    <w:rsid w:val="00943A28"/>
    <w:rsid w:val="009443B9"/>
    <w:rsid w:val="0097119D"/>
    <w:rsid w:val="00972910"/>
    <w:rsid w:val="00973951"/>
    <w:rsid w:val="00974287"/>
    <w:rsid w:val="00976217"/>
    <w:rsid w:val="0099408E"/>
    <w:rsid w:val="009976FE"/>
    <w:rsid w:val="009B6525"/>
    <w:rsid w:val="009B6623"/>
    <w:rsid w:val="009C06C3"/>
    <w:rsid w:val="009C25D3"/>
    <w:rsid w:val="009C68DB"/>
    <w:rsid w:val="009D2975"/>
    <w:rsid w:val="009E2BB4"/>
    <w:rsid w:val="009E3CDC"/>
    <w:rsid w:val="009E74E9"/>
    <w:rsid w:val="00A0042D"/>
    <w:rsid w:val="00A070C3"/>
    <w:rsid w:val="00A13E6A"/>
    <w:rsid w:val="00A21C33"/>
    <w:rsid w:val="00A2669B"/>
    <w:rsid w:val="00A335F9"/>
    <w:rsid w:val="00A34B1D"/>
    <w:rsid w:val="00A34EA2"/>
    <w:rsid w:val="00A535CA"/>
    <w:rsid w:val="00A56D31"/>
    <w:rsid w:val="00A5748F"/>
    <w:rsid w:val="00A70977"/>
    <w:rsid w:val="00A758D3"/>
    <w:rsid w:val="00A80D52"/>
    <w:rsid w:val="00A9469F"/>
    <w:rsid w:val="00AB4B09"/>
    <w:rsid w:val="00AB5AD6"/>
    <w:rsid w:val="00AB7017"/>
    <w:rsid w:val="00AB7F25"/>
    <w:rsid w:val="00AC25E4"/>
    <w:rsid w:val="00AC5D85"/>
    <w:rsid w:val="00AC6A53"/>
    <w:rsid w:val="00AD1F8F"/>
    <w:rsid w:val="00B13E71"/>
    <w:rsid w:val="00B147AA"/>
    <w:rsid w:val="00B31B66"/>
    <w:rsid w:val="00B4264E"/>
    <w:rsid w:val="00B46703"/>
    <w:rsid w:val="00B5034F"/>
    <w:rsid w:val="00B60FE6"/>
    <w:rsid w:val="00B64E5A"/>
    <w:rsid w:val="00B72DFD"/>
    <w:rsid w:val="00B80ADB"/>
    <w:rsid w:val="00B81779"/>
    <w:rsid w:val="00B8644D"/>
    <w:rsid w:val="00B969AA"/>
    <w:rsid w:val="00BA04A5"/>
    <w:rsid w:val="00BA1F25"/>
    <w:rsid w:val="00BA7C29"/>
    <w:rsid w:val="00BB4D65"/>
    <w:rsid w:val="00BB6BF6"/>
    <w:rsid w:val="00BB750D"/>
    <w:rsid w:val="00BD24CD"/>
    <w:rsid w:val="00BD5794"/>
    <w:rsid w:val="00BD7DE2"/>
    <w:rsid w:val="00C04DF5"/>
    <w:rsid w:val="00C05541"/>
    <w:rsid w:val="00C15F38"/>
    <w:rsid w:val="00C1635F"/>
    <w:rsid w:val="00C16D2F"/>
    <w:rsid w:val="00C21A35"/>
    <w:rsid w:val="00C306D2"/>
    <w:rsid w:val="00C5169B"/>
    <w:rsid w:val="00C534E6"/>
    <w:rsid w:val="00C7110B"/>
    <w:rsid w:val="00C77662"/>
    <w:rsid w:val="00C82B2E"/>
    <w:rsid w:val="00C87D3D"/>
    <w:rsid w:val="00CC7E73"/>
    <w:rsid w:val="00CD304E"/>
    <w:rsid w:val="00CE418A"/>
    <w:rsid w:val="00CF517A"/>
    <w:rsid w:val="00D01835"/>
    <w:rsid w:val="00D05D8A"/>
    <w:rsid w:val="00D077EC"/>
    <w:rsid w:val="00D1462D"/>
    <w:rsid w:val="00D27213"/>
    <w:rsid w:val="00D32C63"/>
    <w:rsid w:val="00D42C60"/>
    <w:rsid w:val="00D52227"/>
    <w:rsid w:val="00D55B95"/>
    <w:rsid w:val="00D65C0C"/>
    <w:rsid w:val="00D74907"/>
    <w:rsid w:val="00D7579B"/>
    <w:rsid w:val="00D8431C"/>
    <w:rsid w:val="00DB206B"/>
    <w:rsid w:val="00DB4917"/>
    <w:rsid w:val="00DC42A1"/>
    <w:rsid w:val="00DE48C8"/>
    <w:rsid w:val="00DE5A64"/>
    <w:rsid w:val="00DE65C8"/>
    <w:rsid w:val="00E0649D"/>
    <w:rsid w:val="00E071FE"/>
    <w:rsid w:val="00E272D1"/>
    <w:rsid w:val="00E3443E"/>
    <w:rsid w:val="00E34F9E"/>
    <w:rsid w:val="00E3559C"/>
    <w:rsid w:val="00E46F49"/>
    <w:rsid w:val="00E53E06"/>
    <w:rsid w:val="00E5511F"/>
    <w:rsid w:val="00E76591"/>
    <w:rsid w:val="00E76820"/>
    <w:rsid w:val="00E8475F"/>
    <w:rsid w:val="00E95F2E"/>
    <w:rsid w:val="00EC1AFA"/>
    <w:rsid w:val="00EC5A26"/>
    <w:rsid w:val="00EE452B"/>
    <w:rsid w:val="00EF1641"/>
    <w:rsid w:val="00EF54A4"/>
    <w:rsid w:val="00F001D0"/>
    <w:rsid w:val="00F021BF"/>
    <w:rsid w:val="00F02E06"/>
    <w:rsid w:val="00F04897"/>
    <w:rsid w:val="00F064DD"/>
    <w:rsid w:val="00F10439"/>
    <w:rsid w:val="00F15C47"/>
    <w:rsid w:val="00F236B0"/>
    <w:rsid w:val="00F247BC"/>
    <w:rsid w:val="00F326F5"/>
    <w:rsid w:val="00F36F7D"/>
    <w:rsid w:val="00F43061"/>
    <w:rsid w:val="00F435BF"/>
    <w:rsid w:val="00F54CB1"/>
    <w:rsid w:val="00F6141D"/>
    <w:rsid w:val="00F63905"/>
    <w:rsid w:val="00F646CD"/>
    <w:rsid w:val="00F7365C"/>
    <w:rsid w:val="00F90E98"/>
    <w:rsid w:val="00FD3096"/>
    <w:rsid w:val="00FD4CA2"/>
    <w:rsid w:val="00FE3C81"/>
    <w:rsid w:val="00FE3CAF"/>
    <w:rsid w:val="00FE40E3"/>
    <w:rsid w:val="00FE48BF"/>
    <w:rsid w:val="00FF150F"/>
    <w:rsid w:val="00FF223B"/>
    <w:rsid w:val="015A6147"/>
    <w:rsid w:val="01992715"/>
    <w:rsid w:val="01A3073B"/>
    <w:rsid w:val="01C0331C"/>
    <w:rsid w:val="01D658DA"/>
    <w:rsid w:val="024A7274"/>
    <w:rsid w:val="02517CBA"/>
    <w:rsid w:val="032D36C9"/>
    <w:rsid w:val="0375569E"/>
    <w:rsid w:val="03E06E1F"/>
    <w:rsid w:val="03E57C61"/>
    <w:rsid w:val="04447FB3"/>
    <w:rsid w:val="05191617"/>
    <w:rsid w:val="057335C1"/>
    <w:rsid w:val="061C48FA"/>
    <w:rsid w:val="06622FDE"/>
    <w:rsid w:val="06862B05"/>
    <w:rsid w:val="071D3FAB"/>
    <w:rsid w:val="0757624F"/>
    <w:rsid w:val="084367D4"/>
    <w:rsid w:val="08D2516E"/>
    <w:rsid w:val="09812E93"/>
    <w:rsid w:val="09B6050D"/>
    <w:rsid w:val="0ABB4F52"/>
    <w:rsid w:val="0C5933F7"/>
    <w:rsid w:val="0CA353A7"/>
    <w:rsid w:val="0CFF1530"/>
    <w:rsid w:val="0D404FEF"/>
    <w:rsid w:val="0D4E2FA5"/>
    <w:rsid w:val="0D5C636E"/>
    <w:rsid w:val="0D60450C"/>
    <w:rsid w:val="0DAF2144"/>
    <w:rsid w:val="0DD71E98"/>
    <w:rsid w:val="0E24538F"/>
    <w:rsid w:val="0ED57440"/>
    <w:rsid w:val="0F094C7E"/>
    <w:rsid w:val="0F320836"/>
    <w:rsid w:val="0F5117D6"/>
    <w:rsid w:val="0FAC466A"/>
    <w:rsid w:val="10393FAE"/>
    <w:rsid w:val="109D2528"/>
    <w:rsid w:val="11CF09F1"/>
    <w:rsid w:val="11F748B7"/>
    <w:rsid w:val="124A1047"/>
    <w:rsid w:val="12AF5735"/>
    <w:rsid w:val="12C34799"/>
    <w:rsid w:val="13A445CA"/>
    <w:rsid w:val="13B121FA"/>
    <w:rsid w:val="13C46A1B"/>
    <w:rsid w:val="14206CB7"/>
    <w:rsid w:val="145C0341"/>
    <w:rsid w:val="14C97D21"/>
    <w:rsid w:val="14D412B4"/>
    <w:rsid w:val="152C0C00"/>
    <w:rsid w:val="16192126"/>
    <w:rsid w:val="16244997"/>
    <w:rsid w:val="167D2018"/>
    <w:rsid w:val="16891F33"/>
    <w:rsid w:val="168C1F89"/>
    <w:rsid w:val="17603F42"/>
    <w:rsid w:val="176123B1"/>
    <w:rsid w:val="17713378"/>
    <w:rsid w:val="183F48C2"/>
    <w:rsid w:val="18452030"/>
    <w:rsid w:val="189472EC"/>
    <w:rsid w:val="19066A98"/>
    <w:rsid w:val="19615925"/>
    <w:rsid w:val="199F74A2"/>
    <w:rsid w:val="1A642AC3"/>
    <w:rsid w:val="1A712159"/>
    <w:rsid w:val="1AB120EE"/>
    <w:rsid w:val="1B6509D4"/>
    <w:rsid w:val="1B9C1403"/>
    <w:rsid w:val="1BC22E43"/>
    <w:rsid w:val="1C170A7F"/>
    <w:rsid w:val="1C3F7586"/>
    <w:rsid w:val="1CA01EAA"/>
    <w:rsid w:val="1CD24EBC"/>
    <w:rsid w:val="1D5726AE"/>
    <w:rsid w:val="1D647A6D"/>
    <w:rsid w:val="1D8F11F5"/>
    <w:rsid w:val="1DF84375"/>
    <w:rsid w:val="1EB4180B"/>
    <w:rsid w:val="1FCB32AB"/>
    <w:rsid w:val="1FFE0153"/>
    <w:rsid w:val="20306204"/>
    <w:rsid w:val="20343022"/>
    <w:rsid w:val="204A1B23"/>
    <w:rsid w:val="20745615"/>
    <w:rsid w:val="20C279F7"/>
    <w:rsid w:val="21502035"/>
    <w:rsid w:val="21E40288"/>
    <w:rsid w:val="22BD432B"/>
    <w:rsid w:val="23AE14CB"/>
    <w:rsid w:val="23D03057"/>
    <w:rsid w:val="23EF6974"/>
    <w:rsid w:val="24285550"/>
    <w:rsid w:val="24D740D4"/>
    <w:rsid w:val="2533755C"/>
    <w:rsid w:val="25752322"/>
    <w:rsid w:val="259424BE"/>
    <w:rsid w:val="26803FD4"/>
    <w:rsid w:val="26822E97"/>
    <w:rsid w:val="26A84050"/>
    <w:rsid w:val="26AB38BE"/>
    <w:rsid w:val="27935073"/>
    <w:rsid w:val="27C11992"/>
    <w:rsid w:val="280F13FD"/>
    <w:rsid w:val="28C56D3D"/>
    <w:rsid w:val="28F66353"/>
    <w:rsid w:val="291D29FD"/>
    <w:rsid w:val="29A9011D"/>
    <w:rsid w:val="29CC4423"/>
    <w:rsid w:val="2A4C184E"/>
    <w:rsid w:val="2A581813"/>
    <w:rsid w:val="2AA669D3"/>
    <w:rsid w:val="2B307889"/>
    <w:rsid w:val="2B76648E"/>
    <w:rsid w:val="2C1B47E9"/>
    <w:rsid w:val="2C4A2DAD"/>
    <w:rsid w:val="2CF27CFD"/>
    <w:rsid w:val="2D035FCE"/>
    <w:rsid w:val="2D391923"/>
    <w:rsid w:val="2D945258"/>
    <w:rsid w:val="2D983C96"/>
    <w:rsid w:val="2E0E7081"/>
    <w:rsid w:val="2EA15E7F"/>
    <w:rsid w:val="2F4955B7"/>
    <w:rsid w:val="2F5D4670"/>
    <w:rsid w:val="2FAF7450"/>
    <w:rsid w:val="2FEC6956"/>
    <w:rsid w:val="301F1E4C"/>
    <w:rsid w:val="30354AD0"/>
    <w:rsid w:val="30BF439A"/>
    <w:rsid w:val="3102072B"/>
    <w:rsid w:val="313A7EC4"/>
    <w:rsid w:val="324F174E"/>
    <w:rsid w:val="33775400"/>
    <w:rsid w:val="33D53ED4"/>
    <w:rsid w:val="346800E7"/>
    <w:rsid w:val="346C7CD4"/>
    <w:rsid w:val="34AB35B3"/>
    <w:rsid w:val="354A3431"/>
    <w:rsid w:val="356502F1"/>
    <w:rsid w:val="3571067D"/>
    <w:rsid w:val="35A5383E"/>
    <w:rsid w:val="35A81922"/>
    <w:rsid w:val="36B20052"/>
    <w:rsid w:val="37702892"/>
    <w:rsid w:val="37981C13"/>
    <w:rsid w:val="37982968"/>
    <w:rsid w:val="37A61E10"/>
    <w:rsid w:val="380354B4"/>
    <w:rsid w:val="39170258"/>
    <w:rsid w:val="39DE55F3"/>
    <w:rsid w:val="39FD7AC0"/>
    <w:rsid w:val="3A103993"/>
    <w:rsid w:val="3A1846D0"/>
    <w:rsid w:val="3A43603C"/>
    <w:rsid w:val="3A8B7AF3"/>
    <w:rsid w:val="3C4147FD"/>
    <w:rsid w:val="3C53013A"/>
    <w:rsid w:val="3C6A5F3E"/>
    <w:rsid w:val="3C942B48"/>
    <w:rsid w:val="3C9B7773"/>
    <w:rsid w:val="3CCA3A33"/>
    <w:rsid w:val="3D335711"/>
    <w:rsid w:val="3D3F5986"/>
    <w:rsid w:val="3E784CAF"/>
    <w:rsid w:val="40DA19C9"/>
    <w:rsid w:val="41011E2C"/>
    <w:rsid w:val="4106345F"/>
    <w:rsid w:val="421733CA"/>
    <w:rsid w:val="421A3B26"/>
    <w:rsid w:val="42784497"/>
    <w:rsid w:val="42FE0D52"/>
    <w:rsid w:val="430732B8"/>
    <w:rsid w:val="43776D56"/>
    <w:rsid w:val="43F76D91"/>
    <w:rsid w:val="45013EA7"/>
    <w:rsid w:val="45093545"/>
    <w:rsid w:val="45BF5ADC"/>
    <w:rsid w:val="45F51780"/>
    <w:rsid w:val="47C96C6C"/>
    <w:rsid w:val="47D71662"/>
    <w:rsid w:val="47EF7803"/>
    <w:rsid w:val="47FB1302"/>
    <w:rsid w:val="488D0130"/>
    <w:rsid w:val="48A560FB"/>
    <w:rsid w:val="48EC02BF"/>
    <w:rsid w:val="491D785B"/>
    <w:rsid w:val="49A62559"/>
    <w:rsid w:val="49C35028"/>
    <w:rsid w:val="4AAA6299"/>
    <w:rsid w:val="4B5C190B"/>
    <w:rsid w:val="4B6E01D6"/>
    <w:rsid w:val="4B8B3BFC"/>
    <w:rsid w:val="4B8D4E5E"/>
    <w:rsid w:val="4BAD6FF8"/>
    <w:rsid w:val="4C093628"/>
    <w:rsid w:val="4C405684"/>
    <w:rsid w:val="4C84146C"/>
    <w:rsid w:val="4CC21042"/>
    <w:rsid w:val="4D626381"/>
    <w:rsid w:val="4D903FFE"/>
    <w:rsid w:val="4DCE524B"/>
    <w:rsid w:val="4ECE7922"/>
    <w:rsid w:val="4ED37AFB"/>
    <w:rsid w:val="4F0348E3"/>
    <w:rsid w:val="4F91170B"/>
    <w:rsid w:val="4F964A55"/>
    <w:rsid w:val="4FF5558B"/>
    <w:rsid w:val="5011275F"/>
    <w:rsid w:val="50136F8F"/>
    <w:rsid w:val="505E1082"/>
    <w:rsid w:val="51890380"/>
    <w:rsid w:val="51B34B08"/>
    <w:rsid w:val="51D81308"/>
    <w:rsid w:val="52AF1549"/>
    <w:rsid w:val="52ED493F"/>
    <w:rsid w:val="53272682"/>
    <w:rsid w:val="53723B8B"/>
    <w:rsid w:val="53D17DBD"/>
    <w:rsid w:val="53D77AC3"/>
    <w:rsid w:val="55592760"/>
    <w:rsid w:val="55B464AB"/>
    <w:rsid w:val="55F4333F"/>
    <w:rsid w:val="56731990"/>
    <w:rsid w:val="56B56256"/>
    <w:rsid w:val="56E32460"/>
    <w:rsid w:val="571C1C97"/>
    <w:rsid w:val="574D1079"/>
    <w:rsid w:val="575D6537"/>
    <w:rsid w:val="57911F10"/>
    <w:rsid w:val="57E91301"/>
    <w:rsid w:val="580D1911"/>
    <w:rsid w:val="582A2734"/>
    <w:rsid w:val="58554097"/>
    <w:rsid w:val="58876AA7"/>
    <w:rsid w:val="58E01A95"/>
    <w:rsid w:val="5A160C1F"/>
    <w:rsid w:val="5A1E1DD0"/>
    <w:rsid w:val="5A816975"/>
    <w:rsid w:val="5A9015FB"/>
    <w:rsid w:val="5ADA39FB"/>
    <w:rsid w:val="5AFA409D"/>
    <w:rsid w:val="5B3B69C2"/>
    <w:rsid w:val="5B710073"/>
    <w:rsid w:val="5BC1147D"/>
    <w:rsid w:val="5BE2766C"/>
    <w:rsid w:val="5C417408"/>
    <w:rsid w:val="5CB54D70"/>
    <w:rsid w:val="5CD251BD"/>
    <w:rsid w:val="5D0D16D1"/>
    <w:rsid w:val="5D940211"/>
    <w:rsid w:val="5F2347E6"/>
    <w:rsid w:val="5FA1715B"/>
    <w:rsid w:val="5FBA5715"/>
    <w:rsid w:val="5FE3645C"/>
    <w:rsid w:val="603658A5"/>
    <w:rsid w:val="60607BB3"/>
    <w:rsid w:val="608163B8"/>
    <w:rsid w:val="60F168FC"/>
    <w:rsid w:val="60F55ECE"/>
    <w:rsid w:val="61AF16FF"/>
    <w:rsid w:val="624E41CF"/>
    <w:rsid w:val="628232F6"/>
    <w:rsid w:val="62B44FFF"/>
    <w:rsid w:val="62E00B42"/>
    <w:rsid w:val="6321538F"/>
    <w:rsid w:val="6321796C"/>
    <w:rsid w:val="63224191"/>
    <w:rsid w:val="638766EA"/>
    <w:rsid w:val="64065861"/>
    <w:rsid w:val="646C0BCA"/>
    <w:rsid w:val="64967EC8"/>
    <w:rsid w:val="64AA1754"/>
    <w:rsid w:val="65845BB7"/>
    <w:rsid w:val="65867FF5"/>
    <w:rsid w:val="65FB49E2"/>
    <w:rsid w:val="66064CBA"/>
    <w:rsid w:val="66874DE1"/>
    <w:rsid w:val="678A67A9"/>
    <w:rsid w:val="67AB72BD"/>
    <w:rsid w:val="67C80D34"/>
    <w:rsid w:val="685F6F23"/>
    <w:rsid w:val="68743ADC"/>
    <w:rsid w:val="68CD2E71"/>
    <w:rsid w:val="695D3A47"/>
    <w:rsid w:val="696E0130"/>
    <w:rsid w:val="6AFF0A3C"/>
    <w:rsid w:val="6B0A032C"/>
    <w:rsid w:val="6B230036"/>
    <w:rsid w:val="6B7519B8"/>
    <w:rsid w:val="6B8E6F9E"/>
    <w:rsid w:val="6BAA4AB8"/>
    <w:rsid w:val="6BCC3834"/>
    <w:rsid w:val="6D2A25C0"/>
    <w:rsid w:val="6D60320B"/>
    <w:rsid w:val="6E297E68"/>
    <w:rsid w:val="6E7C73C6"/>
    <w:rsid w:val="6E87371E"/>
    <w:rsid w:val="6EDD18B4"/>
    <w:rsid w:val="6F0C162D"/>
    <w:rsid w:val="6F2B4B68"/>
    <w:rsid w:val="6F4D4E57"/>
    <w:rsid w:val="6F6254D4"/>
    <w:rsid w:val="6FDA6F50"/>
    <w:rsid w:val="6FE70C3C"/>
    <w:rsid w:val="707E0E37"/>
    <w:rsid w:val="712D08D1"/>
    <w:rsid w:val="723B53D9"/>
    <w:rsid w:val="7261482B"/>
    <w:rsid w:val="72750781"/>
    <w:rsid w:val="734B0AAB"/>
    <w:rsid w:val="73D968FB"/>
    <w:rsid w:val="74BF0FAF"/>
    <w:rsid w:val="760342F6"/>
    <w:rsid w:val="761A613E"/>
    <w:rsid w:val="76CECDB4"/>
    <w:rsid w:val="76F27584"/>
    <w:rsid w:val="77106CCA"/>
    <w:rsid w:val="772E2023"/>
    <w:rsid w:val="777546A8"/>
    <w:rsid w:val="77804029"/>
    <w:rsid w:val="77BF6B66"/>
    <w:rsid w:val="782F3180"/>
    <w:rsid w:val="784604CA"/>
    <w:rsid w:val="784A5363"/>
    <w:rsid w:val="78DC32F4"/>
    <w:rsid w:val="795C1CE7"/>
    <w:rsid w:val="798C63B0"/>
    <w:rsid w:val="7A15284A"/>
    <w:rsid w:val="7A9A4A9F"/>
    <w:rsid w:val="7B582304"/>
    <w:rsid w:val="7B99466E"/>
    <w:rsid w:val="7BD35584"/>
    <w:rsid w:val="7BDF0250"/>
    <w:rsid w:val="7C1120EB"/>
    <w:rsid w:val="7D0E21AB"/>
    <w:rsid w:val="7D275E6F"/>
    <w:rsid w:val="7D3B6123"/>
    <w:rsid w:val="7D3D633F"/>
    <w:rsid w:val="7D806106"/>
    <w:rsid w:val="7E0B4B47"/>
    <w:rsid w:val="7E826381"/>
    <w:rsid w:val="7ECF7AEF"/>
    <w:rsid w:val="7F0A3FFF"/>
    <w:rsid w:val="7F381071"/>
    <w:rsid w:val="E2AEF4EC"/>
    <w:rsid w:val="F65FAB28"/>
    <w:rsid w:val="FD3EA1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36"/>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link w:val="19"/>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semiHidden/>
    <w:unhideWhenUsed/>
    <w:qFormat/>
    <w:uiPriority w:val="9"/>
    <w:pPr>
      <w:keepNext/>
      <w:keepLines/>
      <w:spacing w:before="260" w:beforeLines="0" w:beforeAutospacing="0" w:after="260" w:afterLines="0" w:afterAutospacing="0" w:line="413" w:lineRule="auto"/>
      <w:outlineLvl w:val="2"/>
    </w:pPr>
    <w:rPr>
      <w:b/>
      <w:sz w:val="32"/>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21"/>
    <w:semiHidden/>
    <w:unhideWhenUsed/>
    <w:qFormat/>
    <w:uiPriority w:val="99"/>
    <w:pPr>
      <w:jc w:val="left"/>
    </w:pPr>
  </w:style>
  <w:style w:type="paragraph" w:styleId="6">
    <w:name w:val="Body Text"/>
    <w:basedOn w:val="1"/>
    <w:link w:val="24"/>
    <w:qFormat/>
    <w:uiPriority w:val="1"/>
    <w:rPr>
      <w:sz w:val="18"/>
      <w:szCs w:val="18"/>
    </w:rPr>
  </w:style>
  <w:style w:type="paragraph" w:styleId="7">
    <w:name w:val="Balloon Text"/>
    <w:basedOn w:val="1"/>
    <w:link w:val="23"/>
    <w:semiHidden/>
    <w:unhideWhenUsed/>
    <w:qFormat/>
    <w:uiPriority w:val="99"/>
    <w:rPr>
      <w:sz w:val="18"/>
      <w:szCs w:val="18"/>
    </w:rPr>
  </w:style>
  <w:style w:type="paragraph" w:styleId="8">
    <w:name w:val="footer"/>
    <w:basedOn w:val="1"/>
    <w:link w:val="18"/>
    <w:unhideWhenUsed/>
    <w:qFormat/>
    <w:uiPriority w:val="99"/>
    <w:pPr>
      <w:tabs>
        <w:tab w:val="center" w:pos="4153"/>
        <w:tab w:val="right" w:pos="8306"/>
      </w:tabs>
      <w:snapToGrid w:val="0"/>
      <w:jc w:val="left"/>
    </w:pPr>
    <w:rPr>
      <w:sz w:val="18"/>
      <w:szCs w:val="18"/>
    </w:rPr>
  </w:style>
  <w:style w:type="paragraph" w:styleId="9">
    <w:name w:val="header"/>
    <w:basedOn w:val="1"/>
    <w:link w:val="17"/>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1">
    <w:name w:val="annotation subject"/>
    <w:basedOn w:val="5"/>
    <w:next w:val="5"/>
    <w:link w:val="22"/>
    <w:semiHidden/>
    <w:unhideWhenUsed/>
    <w:qFormat/>
    <w:uiPriority w:val="99"/>
    <w:rPr>
      <w:b/>
      <w:bCs/>
    </w:rPr>
  </w:style>
  <w:style w:type="table" w:styleId="13">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Hyperlink"/>
    <w:basedOn w:val="14"/>
    <w:unhideWhenUsed/>
    <w:qFormat/>
    <w:uiPriority w:val="99"/>
    <w:rPr>
      <w:color w:val="0563C1" w:themeColor="hyperlink"/>
      <w:u w:val="single"/>
      <w14:textFill>
        <w14:solidFill>
          <w14:schemeClr w14:val="hlink"/>
        </w14:solidFill>
      </w14:textFill>
    </w:rPr>
  </w:style>
  <w:style w:type="character" w:styleId="16">
    <w:name w:val="annotation reference"/>
    <w:basedOn w:val="14"/>
    <w:semiHidden/>
    <w:unhideWhenUsed/>
    <w:qFormat/>
    <w:uiPriority w:val="99"/>
    <w:rPr>
      <w:sz w:val="21"/>
      <w:szCs w:val="21"/>
    </w:rPr>
  </w:style>
  <w:style w:type="character" w:customStyle="1" w:styleId="17">
    <w:name w:val="页眉 字符"/>
    <w:basedOn w:val="14"/>
    <w:link w:val="9"/>
    <w:qFormat/>
    <w:uiPriority w:val="99"/>
    <w:rPr>
      <w:sz w:val="18"/>
      <w:szCs w:val="18"/>
    </w:rPr>
  </w:style>
  <w:style w:type="character" w:customStyle="1" w:styleId="18">
    <w:name w:val="页脚 字符"/>
    <w:basedOn w:val="14"/>
    <w:link w:val="8"/>
    <w:qFormat/>
    <w:uiPriority w:val="99"/>
    <w:rPr>
      <w:sz w:val="18"/>
      <w:szCs w:val="18"/>
    </w:rPr>
  </w:style>
  <w:style w:type="character" w:customStyle="1" w:styleId="19">
    <w:name w:val="标题 2 字符"/>
    <w:basedOn w:val="14"/>
    <w:link w:val="3"/>
    <w:qFormat/>
    <w:uiPriority w:val="9"/>
    <w:rPr>
      <w:rFonts w:asciiTheme="majorHAnsi" w:hAnsiTheme="majorHAnsi" w:eastAsiaTheme="majorEastAsia" w:cstheme="majorBidi"/>
      <w:b/>
      <w:bCs/>
      <w:sz w:val="32"/>
      <w:szCs w:val="32"/>
    </w:rPr>
  </w:style>
  <w:style w:type="paragraph" w:styleId="20">
    <w:name w:val="List Paragraph"/>
    <w:basedOn w:val="1"/>
    <w:qFormat/>
    <w:uiPriority w:val="34"/>
    <w:pPr>
      <w:ind w:firstLine="420" w:firstLineChars="200"/>
    </w:pPr>
  </w:style>
  <w:style w:type="character" w:customStyle="1" w:styleId="21">
    <w:name w:val="批注文字 字符"/>
    <w:basedOn w:val="14"/>
    <w:link w:val="5"/>
    <w:semiHidden/>
    <w:qFormat/>
    <w:uiPriority w:val="99"/>
  </w:style>
  <w:style w:type="character" w:customStyle="1" w:styleId="22">
    <w:name w:val="批注主题 字符"/>
    <w:basedOn w:val="21"/>
    <w:link w:val="11"/>
    <w:semiHidden/>
    <w:qFormat/>
    <w:uiPriority w:val="99"/>
    <w:rPr>
      <w:b/>
      <w:bCs/>
    </w:rPr>
  </w:style>
  <w:style w:type="character" w:customStyle="1" w:styleId="23">
    <w:name w:val="批注框文本 字符"/>
    <w:basedOn w:val="14"/>
    <w:link w:val="7"/>
    <w:semiHidden/>
    <w:qFormat/>
    <w:uiPriority w:val="99"/>
    <w:rPr>
      <w:sz w:val="18"/>
      <w:szCs w:val="18"/>
    </w:rPr>
  </w:style>
  <w:style w:type="character" w:customStyle="1" w:styleId="24">
    <w:name w:val="正文文本 字符"/>
    <w:basedOn w:val="14"/>
    <w:link w:val="6"/>
    <w:qFormat/>
    <w:uiPriority w:val="1"/>
    <w:rPr>
      <w:kern w:val="2"/>
      <w:sz w:val="18"/>
      <w:szCs w:val="18"/>
    </w:rPr>
  </w:style>
  <w:style w:type="table" w:customStyle="1" w:styleId="25">
    <w:name w:val="网格型浅色1"/>
    <w:basedOn w:val="12"/>
    <w:qFormat/>
    <w:uiPriority w:val="40"/>
    <w:rPr>
      <w:rFonts w:ascii="Times New Roman" w:hAnsi="Times New Roman" w:eastAsia="宋体" w:cs="Times New Roman"/>
    </w:r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paragraph" w:customStyle="1" w:styleId="26">
    <w:name w:val="列出段落1"/>
    <w:basedOn w:val="1"/>
    <w:qFormat/>
    <w:uiPriority w:val="34"/>
    <w:pPr>
      <w:ind w:firstLine="420" w:firstLineChars="200"/>
    </w:pPr>
  </w:style>
  <w:style w:type="paragraph" w:customStyle="1" w:styleId="27">
    <w:name w:val="修订1"/>
    <w:hidden/>
    <w:semiHidden/>
    <w:qFormat/>
    <w:uiPriority w:val="99"/>
    <w:rPr>
      <w:rFonts w:asciiTheme="minorHAnsi" w:hAnsiTheme="minorHAnsi" w:eastAsiaTheme="minorEastAsia" w:cstheme="minorBidi"/>
      <w:kern w:val="2"/>
      <w:sz w:val="21"/>
      <w:szCs w:val="22"/>
      <w:lang w:val="en-US" w:eastAsia="zh-CN" w:bidi="ar-SA"/>
    </w:rPr>
  </w:style>
  <w:style w:type="paragraph" w:customStyle="1" w:styleId="28">
    <w:name w:val="Table Paragraph"/>
    <w:basedOn w:val="1"/>
    <w:autoRedefine/>
    <w:qFormat/>
    <w:uiPriority w:val="1"/>
  </w:style>
  <w:style w:type="table" w:customStyle="1" w:styleId="29">
    <w:name w:val="Table Normal1"/>
    <w:autoRedefine/>
    <w:unhideWhenUsed/>
    <w:qFormat/>
    <w:uiPriority w:val="2"/>
    <w:tblPr>
      <w:tblCellMar>
        <w:top w:w="0" w:type="dxa"/>
        <w:left w:w="0" w:type="dxa"/>
        <w:bottom w:w="0" w:type="dxa"/>
        <w:right w:w="0" w:type="dxa"/>
      </w:tblCellMar>
    </w:tblPr>
  </w:style>
  <w:style w:type="paragraph" w:customStyle="1" w:styleId="30">
    <w:name w:val="List Paragraph1"/>
    <w:basedOn w:val="1"/>
    <w:autoRedefine/>
    <w:qFormat/>
    <w:uiPriority w:val="34"/>
    <w:rPr>
      <w:rFonts w:asciiTheme="minorHAnsi" w:hAnsiTheme="minorHAnsi" w:eastAsiaTheme="minorEastAsia" w:cstheme="minorBidi"/>
    </w:rPr>
  </w:style>
  <w:style w:type="character" w:customStyle="1" w:styleId="31">
    <w:name w:val="font21"/>
    <w:basedOn w:val="14"/>
    <w:autoRedefine/>
    <w:qFormat/>
    <w:uiPriority w:val="0"/>
    <w:rPr>
      <w:rFonts w:hint="eastAsia" w:ascii="微软雅黑" w:hAnsi="微软雅黑" w:eastAsia="微软雅黑" w:cs="微软雅黑"/>
      <w:b/>
      <w:bCs/>
      <w:color w:val="FFFFFF"/>
      <w:sz w:val="21"/>
      <w:szCs w:val="21"/>
      <w:u w:val="none"/>
    </w:rPr>
  </w:style>
  <w:style w:type="character" w:customStyle="1" w:styleId="32">
    <w:name w:val="font31"/>
    <w:basedOn w:val="14"/>
    <w:autoRedefine/>
    <w:qFormat/>
    <w:uiPriority w:val="0"/>
    <w:rPr>
      <w:rFonts w:hint="eastAsia" w:ascii="微软雅黑" w:hAnsi="微软雅黑" w:eastAsia="微软雅黑" w:cs="微软雅黑"/>
      <w:b/>
      <w:bCs/>
      <w:color w:val="000000"/>
      <w:sz w:val="21"/>
      <w:szCs w:val="21"/>
      <w:u w:val="none"/>
    </w:rPr>
  </w:style>
  <w:style w:type="character" w:customStyle="1" w:styleId="33">
    <w:name w:val="font101"/>
    <w:basedOn w:val="14"/>
    <w:autoRedefine/>
    <w:qFormat/>
    <w:uiPriority w:val="0"/>
    <w:rPr>
      <w:rFonts w:hint="default" w:ascii="Times New Roman" w:hAnsi="Times New Roman" w:cs="Times New Roman"/>
      <w:b/>
      <w:bCs/>
      <w:color w:val="000000"/>
      <w:sz w:val="21"/>
      <w:szCs w:val="21"/>
      <w:u w:val="none"/>
    </w:rPr>
  </w:style>
  <w:style w:type="character" w:customStyle="1" w:styleId="34">
    <w:name w:val="font61"/>
    <w:basedOn w:val="14"/>
    <w:autoRedefine/>
    <w:qFormat/>
    <w:uiPriority w:val="0"/>
    <w:rPr>
      <w:rFonts w:hint="default" w:ascii="Times New Roman" w:hAnsi="Times New Roman" w:cs="Times New Roman"/>
      <w:color w:val="000000"/>
      <w:sz w:val="21"/>
      <w:szCs w:val="21"/>
      <w:u w:val="none"/>
    </w:rPr>
  </w:style>
  <w:style w:type="paragraph" w:customStyle="1" w:styleId="3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character" w:customStyle="1" w:styleId="36">
    <w:name w:val="标题 1 字符"/>
    <w:link w:val="2"/>
    <w:autoRedefine/>
    <w:qFormat/>
    <w:uiPriority w:val="1"/>
    <w:rPr>
      <w:rFonts w:ascii="Times New Roman" w:hAnsi="Times New Roman" w:eastAsia="微软雅黑" w:cs="黑体"/>
      <w:b/>
      <w:bCs/>
      <w:color w:val="00B050"/>
      <w:sz w:val="28"/>
      <w:szCs w:val="36"/>
      <w:lang w:eastAsia="zh-CN"/>
    </w:rPr>
  </w:style>
  <w:style w:type="character" w:customStyle="1" w:styleId="37">
    <w:name w:val="font51"/>
    <w:basedOn w:val="14"/>
    <w:autoRedefine/>
    <w:qFormat/>
    <w:uiPriority w:val="0"/>
    <w:rPr>
      <w:rFonts w:hint="eastAsia" w:ascii="微软雅黑" w:hAnsi="微软雅黑" w:eastAsia="微软雅黑" w:cs="微软雅黑"/>
      <w:color w:val="000000"/>
      <w:sz w:val="21"/>
      <w:szCs w:val="21"/>
      <w:u w:val="none"/>
    </w:rPr>
  </w:style>
  <w:style w:type="paragraph" w:customStyle="1" w:styleId="38">
    <w:name w:val="列出段落2"/>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3.png"/><Relationship Id="rId10" Type="http://schemas.openxmlformats.org/officeDocument/2006/relationships/theme" Target="theme/theme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numbering.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Version="6"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1C7C3D1-42DD-4DB6-89B4-04178D143F8A}">
  <ds:schemaRefs/>
</ds:datastoreItem>
</file>

<file path=docProps/app.xml><?xml version="1.0" encoding="utf-8"?>
<Properties xmlns="http://schemas.openxmlformats.org/officeDocument/2006/extended-properties" xmlns:vt="http://schemas.openxmlformats.org/officeDocument/2006/docPropsVTypes">
  <Template>Normal.dotm</Template>
  <Company>HW</Company>
  <Pages>32</Pages>
  <Words>8009</Words>
  <Characters>18075</Characters>
  <Lines>37</Lines>
  <Paragraphs>10</Paragraphs>
  <TotalTime>0</TotalTime>
  <ScaleCrop>false</ScaleCrop>
  <LinksUpToDate>false</LinksUpToDate>
  <CharactersWithSpaces>19447</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2022-12-17T07:40:00Z</dcterms:created>
  <dc:creator>Genetronhealth</dc:creator>
  <cp:lastModifiedBy>levi</cp:lastModifiedBy>
  <dcterms:modified xsi:type="dcterms:W3CDTF">2026-01-18T05:49:03Z</dcterms:modified>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E4E2259273A4070124FA5C68029D99C2_43</vt:lpwstr>
  </property>
  <property fmtid="{D5CDD505-2E9C-101B-9397-08002B2CF9AE}" pid="4" name="KSOTemplateDocerSaveRecord">
    <vt:lpwstr>eyJoZGlkIjoiY2Y2NjU5MGIzZGFmM2M5NTIxMmI2NjdmNGQ0NDdjMDUiLCJ1c2VySWQiOiI2MjE3NDUxNTQifQ==</vt:lpwstr>
  </property>
</Properties>
</file>