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sdt>
      <w:sdtPr>
        <w:rPr>
          <w:sz w:val="21"/>
        </w:rPr>
        <w:id w:val="147475785"/>
        <w:docPartObj>
          <w:docPartGallery w:val="Table of Contents"/>
          <w:docPartUnique/>
        </w:docPartObj>
      </w:sdtPr>
      <w:sdtEndPr>
        <w:rPr>
          <w:sz w:val="21"/>
        </w:rPr>
      </w:sdtEndPr>
      <w:sdtContent>
        <w:p/>
      </w:sdtContent>
    </w:sdt>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w:t>
      </w:r>
    </w:p>
    <w:p>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检测报告{% endif %}</w:t>
      </w:r>
    </w:p>
    <w:p>
      <w:pPr>
        <w:rPr>
          <w:lang w:eastAsia="zh-CN"/>
        </w:rPr>
      </w:pPr>
    </w:p>
    <w:p>
      <w:pPr>
        <w:rPr>
          <w:rFonts w:ascii="Times New Roman" w:hAnsi="Times New Roman" w:eastAsia="微软雅黑" w:cs="Times New Roman"/>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05" w:h="16838"/>
          <w:pgMar w:top="1037" w:right="1020" w:bottom="981" w:left="1020" w:header="283" w:footer="567" w:gutter="0"/>
          <w:cols w:space="0" w:num="1"/>
          <w:docGrid w:linePitch="299" w:charSpace="0"/>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1"/>
        <w:tabs>
          <w:tab w:val="right" w:leader="dot" w:pos="9870"/>
        </w:tabs>
        <w:rPr>
          <w:rFonts w:ascii="Times New Roman" w:hAnsi="Times New Roman" w:eastAsia="微软雅黑" w:cs="Times New Roman"/>
          <w:lang w:eastAsia="zh-CN"/>
        </w:rPr>
      </w:pPr>
    </w:p>
    <w:p>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_Toc16997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_Toc16997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_Toc15040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_Toc15040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_Toc8896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_Toc2344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_Toc14185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_Toc4649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_Toc4649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_Toc29585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_Toc29585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_Toc21457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_Toc21457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_Toc22871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_Toc22871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_Toc31463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_Toc31463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_Toc20735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_Toc27341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_Toc27341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_Toc9167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_Toc9167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_Toc5496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_Toc5496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_Toc6819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_Toc6819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_Toc18002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_Toc18002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_Toc13993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_Toc13993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_Toc26657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_Toc26657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_Toc25294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_Toc25294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009_WPSOffice_Level1"/>
      <w:bookmarkStart w:id="2" w:name="_Toc24178_WPSOffice_Level1"/>
      <w:bookmarkStart w:id="3" w:name="_Toc21669"/>
      <w:bookmarkStart w:id="4" w:name="_Toc13806"/>
      <w:bookmarkStart w:id="5" w:name="_Toc16997"/>
      <w:bookmarkStart w:id="6" w:name="_Toc17451"/>
      <w:bookmarkStart w:id="7" w:name="_Toc18062_WPSOffice_Level1"/>
      <w:bookmarkStart w:id="8" w:name="_Toc7021_WPSOffice_Level1"/>
      <w:bookmarkStart w:id="9" w:name="_Toc11015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5039"/>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
          <w:color w:val="00B050"/>
          <w:sz w:val="28"/>
          <w:szCs w:val="28"/>
          <w:lang w:eastAsia="zh-CN"/>
        </w:rPr>
      </w:pPr>
    </w:p>
    <w:p>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504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49837254"/>
      <w:bookmarkStart w:id="16" w:name="_Toc8896"/>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summaryOfRresults.qualityStat==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该样本测序深度不足，</w:t>
      </w:r>
      <w:r>
        <w:rPr>
          <w:rFonts w:hint="eastAsia" w:ascii="Times New Roman" w:hAnsi="Times New Roman" w:eastAsia="微软雅黑" w:cs="Times New Roman"/>
          <w:sz w:val="18"/>
          <w:szCs w:val="18"/>
          <w:lang w:eastAsia="zh-CN"/>
        </w:rPr>
        <w:t>风险出具，检测结果仅供参考。{% endif %}</w:t>
      </w:r>
      <w:r>
        <w:rPr>
          <w:rFonts w:ascii="Times New Roman" w:hAnsi="Times New Roman" w:eastAsia="微软雅黑" w:cs="Times New Roman"/>
          <w:sz w:val="18"/>
          <w:szCs w:val="18"/>
          <w:lang w:eastAsia="zh-CN"/>
        </w:rPr>
        <w:br w:type="page"/>
      </w:r>
    </w:p>
    <w:p>
      <w:pPr>
        <w:pStyle w:val="3"/>
        <w:numPr>
          <w:ilvl w:val="255"/>
          <w:numId w:val="0"/>
        </w:numPr>
        <w:jc w:val="left"/>
        <w:rPr>
          <w:color w:val="auto"/>
          <w:sz w:val="30"/>
          <w:lang w:eastAsia="zh-CN"/>
        </w:rPr>
      </w:pPr>
      <w:bookmarkStart w:id="18" w:name="_Toc21059"/>
      <w:bookmarkStart w:id="19" w:name="_Toc149837255"/>
      <w:bookmarkStart w:id="20" w:name="_Toc2344"/>
      <w:bookmarkStart w:id="21" w:name="_Toc22132"/>
      <w:bookmarkStart w:id="22" w:name="_Toc20136_WPSOffice_Level1"/>
      <w:bookmarkStart w:id="23" w:name="_Toc19898_WPSOffice_Level1"/>
      <w:bookmarkStart w:id="24"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1"/>
    <w:bookmarkEnd w:id="22"/>
    <w:bookmarkEnd w:id="23"/>
    <w:bookmarkEnd w:id="24"/>
    <w:p>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149837256"/>
      <w:bookmarkStart w:id="26" w:name="_Toc14185"/>
      <w:bookmarkStart w:id="27" w:name="_Toc24235"/>
      <w:bookmarkStart w:id="28" w:name="_Toc18062_WPSOffice_Level2"/>
      <w:bookmarkStart w:id="29" w:name="_Toc11015_WPSOffice_Level2"/>
      <w:bookmarkStart w:id="30" w:name="_Toc23375"/>
      <w:bookmarkStart w:id="31" w:name="_Toc9088"/>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pPr>
        <w:pStyle w:val="3"/>
        <w:numPr>
          <w:ilvl w:val="255"/>
          <w:numId w:val="0"/>
        </w:numPr>
        <w:jc w:val="left"/>
        <w:rPr>
          <w:color w:val="auto"/>
          <w:sz w:val="30"/>
          <w:lang w:eastAsia="zh-CN"/>
        </w:rPr>
      </w:pPr>
      <w:bookmarkStart w:id="32" w:name="_Toc149837258"/>
      <w:bookmarkStart w:id="33" w:name="_Toc4649"/>
      <w:r>
        <w:rPr>
          <w:rFonts w:hint="eastAsia"/>
          <w:color w:val="auto"/>
          <w:sz w:val="30"/>
          <w:lang w:eastAsia="zh-CN"/>
        </w:rPr>
        <w:t>体细胞变异分级提示</w:t>
      </w:r>
      <w:bookmarkEnd w:id="32"/>
      <w:bookmarkEnd w:id="33"/>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34" w:name="_Toc149837259"/>
      <w:bookmarkStart w:id="35" w:name="_Toc29585"/>
      <w:r>
        <w:rPr>
          <w:rFonts w:hint="eastAsia"/>
          <w:color w:val="auto"/>
          <w:sz w:val="30"/>
          <w:lang w:eastAsia="zh-CN"/>
        </w:rPr>
        <w:t>胚系变异结果提示</w:t>
      </w:r>
      <w:bookmarkEnd w:id="34"/>
      <w:bookmarkEnd w:id="35"/>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pPr>
        <w:pStyle w:val="3"/>
        <w:numPr>
          <w:ilvl w:val="255"/>
          <w:numId w:val="0"/>
        </w:numPr>
        <w:jc w:val="left"/>
        <w:rPr>
          <w:lang w:eastAsia="zh-CN"/>
        </w:rPr>
      </w:pPr>
      <w:bookmarkStart w:id="36" w:name="_Toc149837260"/>
      <w:bookmarkStart w:id="37" w:name="_Toc21457"/>
      <w:bookmarkStart w:id="38" w:name="_Toc25727"/>
      <w:bookmarkStart w:id="39" w:name="_Toc23903"/>
      <w:bookmarkStart w:id="40" w:name="_Toc4331_WPSOffice_Level1"/>
      <w:bookmarkStart w:id="41" w:name="_Toc32443_WPSOffice_Level1"/>
      <w:bookmarkStart w:id="42" w:name="_Toc23846_WPSOffice_Level1"/>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43" w:name="_Toc10223"/>
      <w:bookmarkStart w:id="44" w:name="_Toc20034"/>
      <w:bookmarkStart w:id="45" w:name="_Toc22871"/>
      <w:bookmarkStart w:id="46" w:name="_Toc106719764"/>
      <w:r>
        <w:rPr>
          <w:rFonts w:hint="eastAsia"/>
          <w:color w:val="auto"/>
          <w:sz w:val="30"/>
          <w:lang w:eastAsia="zh-CN"/>
        </w:rPr>
        <w:t>PD-L1检测结果</w:t>
      </w:r>
      <w:bookmarkEnd w:id="43"/>
      <w:bookmarkEnd w:id="44"/>
      <w:bookmarkEnd w:id="45"/>
      <w:bookmarkEnd w:id="4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21764_WPSOffice_Level1"/>
      <w:bookmarkStart w:id="48" w:name="_Toc15289_WPSOffice_Level3"/>
      <w:bookmarkStart w:id="49" w:name="_Toc13196_WPSOffice_Level1"/>
      <w:bookmarkStart w:id="50" w:name="_Toc1707_WPSOffice_Level1"/>
      <w:bookmarkStart w:id="51" w:name="_Toc27302"/>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31463"/>
      <w:bookmarkStart w:id="54" w:name="_Toc180"/>
      <w:bookmarkStart w:id="55" w:name="_Toc149837263"/>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56" w:name="_Toc20735"/>
      <w:bookmarkStart w:id="57" w:name="_Toc32302"/>
      <w:bookmarkStart w:id="58" w:name="_Toc32443_WPSOffice_Level2"/>
      <w:bookmarkStart w:id="59" w:name="_Toc23606"/>
      <w:bookmarkStart w:id="60" w:name="_Toc4331_WPSOffice_Level2"/>
      <w:bookmarkStart w:id="61" w:name="_Toc149837264"/>
      <w:r>
        <w:rPr>
          <w:rFonts w:hint="eastAsia"/>
          <w:color w:val="auto"/>
          <w:sz w:val="30"/>
          <w:lang w:eastAsia="zh-CN"/>
        </w:rPr>
        <w:t>体细胞变异结果解析</w:t>
      </w:r>
      <w:bookmarkEnd w:id="56"/>
      <w:bookmarkEnd w:id="57"/>
      <w:bookmarkEnd w:id="58"/>
      <w:bookmarkEnd w:id="59"/>
      <w:bookmarkEnd w:id="60"/>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62" w:name="_Toc27341"/>
      <w:bookmarkStart w:id="63" w:name="_Toc149837265"/>
      <w:r>
        <w:rPr>
          <w:rFonts w:hint="eastAsia"/>
          <w:color w:val="auto"/>
          <w:sz w:val="30"/>
          <w:lang w:eastAsia="zh-CN"/>
        </w:rPr>
        <w:t>胚系变异结果解析</w:t>
      </w:r>
      <w:bookmarkEnd w:id="62"/>
    </w:p>
    <w:p>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9167"/>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pPr>
        <w:pStyle w:val="3"/>
        <w:numPr>
          <w:ilvl w:val="255"/>
          <w:numId w:val="0"/>
        </w:numPr>
        <w:jc w:val="left"/>
        <w:rPr>
          <w:color w:val="auto"/>
          <w:sz w:val="30"/>
          <w:lang w:eastAsia="zh-CN"/>
        </w:rPr>
      </w:pPr>
      <w:bookmarkStart w:id="65" w:name="_Toc14255_WPSOffice_Level1"/>
      <w:bookmarkStart w:id="66" w:name="_Toc5496"/>
      <w:bookmarkStart w:id="67" w:name="_Toc15840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6"/>
        <w:rPr>
          <w:b/>
          <w:sz w:val="6"/>
        </w:rPr>
      </w:pPr>
    </w:p>
    <w:p>
      <w:pPr>
        <w:spacing w:before="53" w:line="301" w:lineRule="exact"/>
        <w:rPr>
          <w:rFonts w:ascii="Times New Roman" w:hAnsi="Times New Roman" w:eastAsia="微软雅黑" w:cs="Times New Roman"/>
          <w:b/>
          <w:sz w:val="18"/>
          <w:lang w:eastAsia="zh-CN"/>
        </w:rPr>
      </w:pPr>
      <w:bookmarkStart w:id="92" w:name="_GoBack"/>
      <w:bookmarkEnd w:id="92"/>
      <w:r>
        <w:rPr>
          <w:rFonts w:hint="eastAsia" w:ascii="Times New Roman" w:hAnsi="Times New Roman" w:eastAsia="微软雅黑" w:cs="Times New Roman"/>
          <w:b/>
          <w:sz w:val="18"/>
          <w:lang w:eastAsia="zh-CN"/>
        </w:rPr>
        <w:t>注：</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6819"/>
      <w:r>
        <w:rPr>
          <w:rFonts w:hint="eastAsia"/>
          <w:color w:val="auto"/>
          <w:sz w:val="30"/>
          <w:lang w:eastAsia="zh-CN"/>
        </w:rPr>
        <w:t>BRCA1&amp;BRCA2</w:t>
      </w:r>
      <w:bookmarkEnd w:id="68"/>
      <w:r>
        <w:rPr>
          <w:rFonts w:hint="eastAsia"/>
          <w:color w:val="auto"/>
          <w:sz w:val="30"/>
          <w:lang w:eastAsia="zh-CN"/>
        </w:rPr>
        <w:t>基因背景介绍</w:t>
      </w:r>
      <w:bookmarkEnd w:id="69"/>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71" w:name="_Toc18002"/>
      <w:bookmarkStart w:id="72" w:name="_Toc28454_WPSOffice_Level1"/>
      <w:bookmarkStart w:id="73" w:name="_Toc20170_WPSOffice_Level1"/>
      <w:bookmarkStart w:id="74" w:name="_Toc26985_WPSOffice_Level1"/>
      <w:r>
        <w:rPr>
          <w:rFonts w:hint="eastAsia"/>
          <w:color w:val="auto"/>
          <w:sz w:val="30"/>
          <w:lang w:eastAsia="zh-CN"/>
        </w:rPr>
        <w:t>易感人群特征</w:t>
      </w:r>
      <w:bookmarkEnd w:id="71"/>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spacing w:before="26"/>
        <w:rPr>
          <w:rFonts w:ascii="Times New Roman" w:hAnsi="Times New Roman" w:eastAsia="微软雅黑" w:cs="Times New Roman"/>
          <w:lang w:eastAsia="zh-CN"/>
        </w:rPr>
      </w:pPr>
      <w:bookmarkStart w:id="75" w:name="_Toc3846"/>
      <w:bookmarkStart w:id="76" w:name="_Toc2622"/>
      <w:bookmarkStart w:id="77" w:name="_Toc5400"/>
      <w:r>
        <w:rPr>
          <w:rFonts w:ascii="Times New Roman" w:hAnsi="Times New Roman" w:eastAsia="微软雅黑" w:cs="Times New Roman"/>
          <w:lang w:eastAsia="zh-CN"/>
        </w:rPr>
        <w:t>1 40岁以上，同时伴有≥1项下述者</w:t>
      </w:r>
      <w:bookmarkEnd w:id="75"/>
      <w:bookmarkEnd w:id="76"/>
      <w:bookmarkEnd w:id="77"/>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spacing w:before="26"/>
        <w:rPr>
          <w:rFonts w:ascii="Times New Roman" w:hAnsi="Times New Roman" w:eastAsia="微软雅黑" w:cs="Times New Roman"/>
          <w:lang w:eastAsia="zh-CN"/>
        </w:rPr>
      </w:pPr>
      <w:bookmarkStart w:id="78" w:name="_Toc126"/>
      <w:bookmarkStart w:id="79" w:name="_Toc10299"/>
      <w:bookmarkStart w:id="80" w:name="_Toc7995"/>
      <w:r>
        <w:rPr>
          <w:rFonts w:ascii="Times New Roman" w:hAnsi="Times New Roman" w:eastAsia="微软雅黑" w:cs="Times New Roman"/>
          <w:lang w:eastAsia="zh-CN"/>
        </w:rPr>
        <w:t>2 有胰腺癌家族史、糖尿病史</w:t>
      </w:r>
      <w:bookmarkEnd w:id="78"/>
      <w:bookmarkEnd w:id="79"/>
      <w:bookmarkEnd w:id="80"/>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pStyle w:val="28"/>
        <w:rPr>
          <w:rFonts w:cs="黑体"/>
          <w:color w:val="auto"/>
          <w:sz w:val="30"/>
          <w:szCs w:val="30"/>
        </w:rPr>
      </w:pPr>
      <w:r>
        <w:br w:type="page"/>
      </w:r>
      <w:bookmarkStart w:id="81" w:name="_Toc13993"/>
      <w:r>
        <w:rPr>
          <w:rFonts w:hint="eastAsia" w:cs="黑体"/>
          <w:color w:val="auto"/>
          <w:sz w:val="30"/>
          <w:szCs w:val="30"/>
        </w:rPr>
        <w:t>检测基因列表</w:t>
      </w:r>
      <w:bookmarkEnd w:id="81"/>
    </w:p>
    <w:p>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82" w:name="_Toc3409"/>
      <w:bookmarkStart w:id="83" w:name="_Toc15114"/>
      <w:bookmarkStart w:id="84" w:name="_Toc26657"/>
      <w:r>
        <w:rPr>
          <w:rFonts w:hint="eastAsia"/>
          <w:color w:val="auto"/>
          <w:sz w:val="30"/>
          <w:lang w:eastAsia="zh-CN"/>
        </w:rPr>
        <w:t>检测方法与局限性</w:t>
      </w:r>
      <w:bookmarkEnd w:id="82"/>
      <w:bookmarkEnd w:id="83"/>
      <w:bookmarkEnd w:id="84"/>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pPr>
        <w:pStyle w:val="3"/>
        <w:numPr>
          <w:ilvl w:val="255"/>
          <w:numId w:val="0"/>
        </w:numPr>
        <w:jc w:val="left"/>
        <w:rPr>
          <w:color w:val="auto"/>
          <w:sz w:val="30"/>
          <w:lang w:eastAsia="zh-CN"/>
        </w:rPr>
      </w:pPr>
      <w:bookmarkStart w:id="85" w:name="_Toc25294"/>
      <w:bookmarkStart w:id="86" w:name="_Toc13275"/>
      <w:bookmarkStart w:id="87" w:name="_Toc17792_WPSOffice_Level2"/>
      <w:bookmarkStart w:id="88" w:name="_Toc19584_WPSOffice_Level1"/>
      <w:bookmarkStart w:id="89" w:name="_Toc14611_WPSOffice_Level1"/>
      <w:bookmarkStart w:id="90" w:name="_Toc22623"/>
      <w:bookmarkStart w:id="91" w:name="_Toc22162_WPSOffice_Level1"/>
      <w:r>
        <w:rPr>
          <w:rFonts w:hint="eastAsia"/>
          <w:color w:val="auto"/>
          <w:sz w:val="30"/>
          <w:lang w:eastAsia="zh-CN"/>
        </w:rPr>
        <w:t>参考文献</w:t>
      </w:r>
      <w:bookmarkEnd w:id="85"/>
    </w:p>
    <w:bookmarkEnd w:id="86"/>
    <w:bookmarkEnd w:id="87"/>
    <w:bookmarkEnd w:id="88"/>
    <w:bookmarkEnd w:id="89"/>
    <w:bookmarkEnd w:id="90"/>
    <w:bookmarkEnd w:id="91"/>
    <w:p>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pPr>
        <w:widowControl/>
        <w:rPr>
          <w:rFonts w:ascii="Times New Roman" w:hAnsi="Times New Roman" w:eastAsia="等线"/>
          <w:lang w:eastAsia="zh-CN"/>
        </w:rPr>
      </w:pPr>
    </w:p>
    <w:sectPr>
      <w:headerReference r:id="rId10" w:type="default"/>
      <w:footerReference r:id="rId11" w:type="default"/>
      <w:pgSz w:w="11905"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0288"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0288;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">
              <v:fill on="f" focussize="0,0"/>
              <v:stroke on="f" weight="0.5pt"/>
              <v:imagedata o:title=""/>
              <o:lock v:ext="edit" aspectratio="f"/>
              <v:textbox>
                <w:txbxContent>
                  <w:p>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qqm089YAAAALAQAADwAAAAAAAAABACAAAAAiAAAAZHJzL2Rvd25yZXYueG1sUEsBAhQA&#10;FAAAAAgAh07iQMfZJ9DYAgAAvQUAAA4AAAAAAAAAAQAgAAAAJQEAAGRycy9lMm9Eb2MueG1sUEsF&#10;BgAAAAAGAAYAWQEAAG8GA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ascii="Times New Roman" w:hAnsi="Times New Roman" w:cs="Times New Roman"/>
        <w:b/>
        <w:bCs/>
        <w:sz w:val="20"/>
        <w:szCs w:val="20"/>
      </w:rPr>
    </w:pPr>
  </w:p>
  <w:p>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1312;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rPr>
        <w:lang w:eastAsia="zh-CN"/>
      </w:rPr>
    </w:pP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r>
      <w:rPr>
        <w:rFonts w:hint="eastAsia" w:ascii="Times New Roman" w:hAnsi="Times New Roman" w:eastAsia="微软雅黑" w:cs="Times New Roman"/>
        <w:b/>
        <w:color w:val="7F7F7F"/>
        <w:sz w:val="20"/>
        <w:szCs w:val="20"/>
        <w:lang w:eastAsia="zh-CN"/>
      </w:rPr>
      <w:tab/>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top w:val="none" w:color="auto" w:sz="0" w:space="1"/>
        <w:left w:val="none" w:color="auto" w:sz="0" w:space="4"/>
        <w:bottom w:val="none" w:color="auto" w:sz="0" w:space="1"/>
        <w:right w:val="none" w:color="auto" w:sz="0" w:space="4"/>
      </w:pBdr>
      <w:snapToGrid w:val="0"/>
      <w:jc w:val="right"/>
      <w:rPr>
        <w:sz w:val="18"/>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8903AC"/>
    <w:rsid w:val="029D60DC"/>
    <w:rsid w:val="02CA5230"/>
    <w:rsid w:val="043C5F7F"/>
    <w:rsid w:val="046F26C3"/>
    <w:rsid w:val="0485725E"/>
    <w:rsid w:val="04867E30"/>
    <w:rsid w:val="04871837"/>
    <w:rsid w:val="04C17114"/>
    <w:rsid w:val="053C0282"/>
    <w:rsid w:val="056A20F4"/>
    <w:rsid w:val="05DA3800"/>
    <w:rsid w:val="06D33A56"/>
    <w:rsid w:val="06D63E21"/>
    <w:rsid w:val="06F04A04"/>
    <w:rsid w:val="07303CD6"/>
    <w:rsid w:val="074043CC"/>
    <w:rsid w:val="07427DF2"/>
    <w:rsid w:val="07511595"/>
    <w:rsid w:val="07DB59EB"/>
    <w:rsid w:val="082C4C21"/>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CF425B"/>
    <w:rsid w:val="1B142FDB"/>
    <w:rsid w:val="1B28649B"/>
    <w:rsid w:val="1B9452DB"/>
    <w:rsid w:val="1BA36B7F"/>
    <w:rsid w:val="1BA92C4B"/>
    <w:rsid w:val="1C7A05D0"/>
    <w:rsid w:val="1C847866"/>
    <w:rsid w:val="1C98707F"/>
    <w:rsid w:val="1CFB3D7D"/>
    <w:rsid w:val="1D1B6E2D"/>
    <w:rsid w:val="1D5F695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109732A"/>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70E8C"/>
    <w:rsid w:val="3C2E4000"/>
    <w:rsid w:val="3C454C57"/>
    <w:rsid w:val="3D1C54C3"/>
    <w:rsid w:val="3D2F24DC"/>
    <w:rsid w:val="3D6C60E9"/>
    <w:rsid w:val="3D720D3A"/>
    <w:rsid w:val="3D855C98"/>
    <w:rsid w:val="3DE93535"/>
    <w:rsid w:val="3E146D4D"/>
    <w:rsid w:val="3EC949BD"/>
    <w:rsid w:val="3EF83886"/>
    <w:rsid w:val="3F1539A0"/>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D1C23B3"/>
    <w:rsid w:val="4D3F384D"/>
    <w:rsid w:val="4DC108F4"/>
    <w:rsid w:val="4DE929CA"/>
    <w:rsid w:val="4E027E40"/>
    <w:rsid w:val="4E0406F5"/>
    <w:rsid w:val="4ED24E8A"/>
    <w:rsid w:val="4F234842"/>
    <w:rsid w:val="4F67014C"/>
    <w:rsid w:val="4FA631DB"/>
    <w:rsid w:val="4FDF7E6D"/>
    <w:rsid w:val="50B312C8"/>
    <w:rsid w:val="51160562"/>
    <w:rsid w:val="52B76ECD"/>
    <w:rsid w:val="5312550A"/>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8192534"/>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872D4E"/>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E9EBD6-A0A9-49CA-AFFE-F27B17F9DDE2}">
  <ds:schemaRefs/>
</ds:datastoreItem>
</file>

<file path=docProps/app.xml><?xml version="1.0" encoding="utf-8"?>
<Properties xmlns="http://schemas.openxmlformats.org/officeDocument/2006/extended-properties" xmlns:vt="http://schemas.openxmlformats.org/officeDocument/2006/docPropsVTypes">
  <Template>Normal.dotm</Template>
  <Pages>33</Pages>
  <Words>5465</Words>
  <Characters>31157</Characters>
  <Lines>259</Lines>
  <Paragraphs>73</Paragraphs>
  <TotalTime>5</TotalTime>
  <ScaleCrop>false</ScaleCrop>
  <LinksUpToDate>false</LinksUpToDate>
  <CharactersWithSpaces>36549</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刘文娣</cp:lastModifiedBy>
  <dcterms:modified xsi:type="dcterms:W3CDTF">2024-01-04T07:51:29Z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ABD11CFDD3244E3081E5B43CAF9DD54D</vt:lpwstr>
  </property>
</Properties>
</file>