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170070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647700</wp:posOffset>
            </wp:positionH>
            <wp:positionV relativeFrom="page">
              <wp:posOffset>658495</wp:posOffset>
            </wp:positionV>
            <wp:extent cx="2576830" cy="288290"/>
            <wp:effectExtent l="0" t="0" r="13970" b="1270"/>
            <wp:wrapNone/>
            <wp:docPr id="9" name="图片 9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首页LOGO-0.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0"/>
          <w:lang w:eastAsia="zh-CN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631430" cy="10800080"/>
            <wp:effectExtent l="0" t="0" r="3810" b="5080"/>
            <wp:wrapNone/>
            <wp:docPr id="8" name="图片 8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首页白板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1F45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9E621F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A9C3BA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8962652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4EDB3EC9">
      <w:pPr>
        <w:rPr>
          <w:rFonts w:hint="default" w:ascii="Times New Roman" w:hAnsi="Times New Roman" w:eastAsia="微软雅黑" w:cs="Times New Roman"/>
        </w:rPr>
      </w:pPr>
    </w:p>
    <w:p w14:paraId="7B3220AA">
      <w:pPr>
        <w:rPr>
          <w:rFonts w:hint="default" w:ascii="Times New Roman" w:hAnsi="Times New Roman" w:eastAsia="微软雅黑" w:cs="Times New Roman"/>
        </w:rPr>
      </w:pPr>
    </w:p>
    <w:p w14:paraId="5B452070">
      <w:pPr>
        <w:rPr>
          <w:rFonts w:hint="default" w:ascii="Times New Roman" w:hAnsi="Times New Roman" w:eastAsia="微软雅黑" w:cs="Times New Roman"/>
        </w:rPr>
      </w:pPr>
    </w:p>
    <w:p w14:paraId="14334E1F">
      <w:pPr>
        <w:rPr>
          <w:rFonts w:hint="default" w:ascii="Times New Roman" w:hAnsi="Times New Roman" w:eastAsia="微软雅黑" w:cs="Times New Roman"/>
        </w:rPr>
      </w:pPr>
    </w:p>
    <w:p w14:paraId="6A4BB639">
      <w:pPr>
        <w:rPr>
          <w:rFonts w:hint="default" w:ascii="Times New Roman" w:hAnsi="Times New Roman" w:eastAsia="微软雅黑" w:cs="Times New Roman"/>
        </w:rPr>
      </w:pPr>
    </w:p>
    <w:p w14:paraId="28FFF896">
      <w:pPr>
        <w:rPr>
          <w:rFonts w:hint="default" w:ascii="Times New Roman" w:hAnsi="Times New Roman" w:eastAsia="微软雅黑" w:cs="Times New Roman"/>
          <w:lang w:eastAsia="zh-CN"/>
        </w:rPr>
      </w:pPr>
    </w:p>
    <w:p w14:paraId="5F990413">
      <w:pPr>
        <w:rPr>
          <w:rFonts w:hint="default" w:ascii="Times New Roman" w:hAnsi="Times New Roman" w:eastAsia="微软雅黑" w:cs="Times New Roman"/>
        </w:rPr>
      </w:pPr>
    </w:p>
    <w:p w14:paraId="20FC6E15">
      <w:pPr>
        <w:rPr>
          <w:rFonts w:hint="default" w:ascii="Times New Roman" w:hAnsi="Times New Roman" w:eastAsia="微软雅黑" w:cs="Times New Roman"/>
        </w:rPr>
      </w:pPr>
    </w:p>
    <w:p w14:paraId="0330AEAE">
      <w:pPr>
        <w:rPr>
          <w:rFonts w:hint="default" w:ascii="Times New Roman" w:hAnsi="Times New Roman" w:eastAsia="微软雅黑" w:cs="Times New Roman"/>
        </w:rPr>
      </w:pPr>
    </w:p>
    <w:p w14:paraId="25567B9B">
      <w:pPr>
        <w:rPr>
          <w:rFonts w:hint="default" w:ascii="Times New Roman" w:hAnsi="Times New Roman" w:eastAsia="微软雅黑" w:cs="Times New Roman"/>
        </w:rPr>
      </w:pPr>
    </w:p>
    <w:p w14:paraId="0ED46682">
      <w:pPr>
        <w:rPr>
          <w:rFonts w:hint="default" w:ascii="Times New Roman" w:hAnsi="Times New Roman" w:eastAsia="微软雅黑" w:cs="Times New Roman"/>
        </w:rPr>
      </w:pPr>
    </w:p>
    <w:p w14:paraId="3B818A9F">
      <w:pPr>
        <w:rPr>
          <w:rFonts w:hint="default" w:ascii="Times New Roman" w:hAnsi="Times New Roman" w:eastAsia="微软雅黑" w:cs="Times New Roman"/>
        </w:rPr>
      </w:pPr>
    </w:p>
    <w:p w14:paraId="2F086303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64CF23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3C137BB0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HER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59264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64CF23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3C137BB0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HER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2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ED5F73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0288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0ED5F73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5628B41D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A9B4B6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10B9806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382E4D0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00B26B9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6B0F29B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12E5084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paragraph">
                  <wp:posOffset>81280</wp:posOffset>
                </wp:positionV>
                <wp:extent cx="6278880" cy="7044690"/>
                <wp:effectExtent l="42545" t="42545" r="48895" b="45085"/>
                <wp:wrapNone/>
                <wp:docPr id="66" name="矩形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090930" y="2154555"/>
                          <a:ext cx="6278880" cy="7044690"/>
                        </a:xfrm>
                        <a:prstGeom prst="rect">
                          <a:avLst/>
                        </a:prstGeom>
                        <a:noFill/>
                        <a:ln w="85725" cmpd="sng">
                          <a:solidFill>
                            <a:srgbClr val="62B541"/>
                          </a:solidFill>
                        </a:ln>
                        <a:effectLst>
                          <a:softEdge rad="31750"/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5pt;margin-top:6.4pt;height:554.7pt;width:494.4pt;z-index:251667456;v-text-anchor:middle;mso-width-relative:page;mso-height-relative:page;" filled="f" stroked="t" coordsize="21600,21600" o:gfxdata="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iZsA&#10;59cAAAAKAQAADwAAAAAAAAABACAAAAAiAAAAZHJzL2Rvd25yZXYueG1sUEsBAhQAFAAAAAgAh07i&#10;QMKJTJWVAgAADgUAAA4AAAAAAAAAAQAgAAAAJgEAAGRycy9lMm9Eb2MueG1sUEsFBgAAAAAGAAYA&#10;WQEAAC0GAAAAAA==&#10;">
                <v:fill on="f" focussize="0,0"/>
                <v:stroke weight="6.75pt" color="#62B541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5FF793F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10C263B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7FCFB63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b w:val="0"/>
          <w:bCs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尊敬的</w:t>
      </w:r>
      <w:r>
        <w:rPr>
          <w:rFonts w:hint="default" w:ascii="Times New Roman" w:hAnsi="Times New Roman" w:eastAsia="微软雅黑" w:cs="Times New Roman"/>
          <w:sz w:val="21"/>
          <w:szCs w:val="21"/>
          <w:lang w:val="en-US"/>
        </w:rPr>
        <w:t xml:space="preserve">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/>
        </w:rPr>
        <w:t>{{ client }}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eastAsia="zh-CN"/>
        </w:rPr>
        <w:t>先生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/>
        </w:rPr>
        <w:t>/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eastAsia="zh-CN"/>
        </w:rPr>
        <w:t>女士</w:t>
      </w:r>
    </w:p>
    <w:p w14:paraId="02F490EE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3B1F106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您好！</w:t>
      </w:r>
    </w:p>
    <w:p w14:paraId="6288EDE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DD857E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感谢您选择我们为您精心定制的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HER2基因扩增检测</w:t>
      </w:r>
      <w:r>
        <w:rPr>
          <w:rFonts w:hint="default" w:ascii="Times New Roman" w:hAnsi="Times New Roman" w:eastAsia="微软雅黑" w:cs="Times New Roman"/>
          <w:sz w:val="21"/>
          <w:szCs w:val="21"/>
          <w:highlight w:val="none"/>
          <w:lang w:eastAsia="zh-CN"/>
        </w:rPr>
        <w:t>产品</w:t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。我们将本着科学、严谨、求实的精神，采用最先进的基因检测技术，以目前国际权威的研究进展为理论依据，严格按照参考文献中报道的基因与疾病的关联强度，客观准确地为您提供一份个性化的基因检测报告。我们期待这份报告和建议能有助于您认知病情进展，评估药物疗效。</w:t>
      </w:r>
    </w:p>
    <w:p w14:paraId="241EAA1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46B41A13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癌症是一种基因疾病。人体正常细胞的增殖分化是由基因决定的，当这些基因发生突变时会使正常细胞生长异常，失去控制进而转变成癌细胞，最终导致癌症发生。癌症发展的不同阶段涉及不同的基因突变，不同基因突变的排列组合会导致抗肿瘤药物的疗效差异显著。临床研究表明，同一分期、同一病理类型的恶性肿瘤患者，采用相同的治疗方案，其疗效如生存期可能存在明显差异。因此，癌症基因检测可以明确癌症的突变情况，为患者提供精准的个体化用药方案。</w:t>
      </w:r>
    </w:p>
    <w:p w14:paraId="51579D1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1F646F2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随着人类基因组计划的完成，医学界对功能基因组学研究的不断深入，通过基因检</w:t>
      </w:r>
      <w:r>
        <w:rPr>
          <w:rFonts w:hint="default" w:ascii="Times New Roman" w:hAnsi="Times New Roman" w:eastAsia="微软雅黑" w:cs="Times New Roman"/>
          <w:color w:val="auto"/>
          <w:sz w:val="21"/>
          <w:szCs w:val="21"/>
          <w:lang w:eastAsia="zh-CN"/>
        </w:rPr>
        <w:t>测</w:t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来评估药物疗效，进而个性化地选择治疗方案，已成为医疗健康行业的发展潮流和必然趋势。</w:t>
      </w:r>
    </w:p>
    <w:p w14:paraId="55E4D73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0ED9292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此服务是为了更好地协助您了解自身肿瘤基因突变情况，并为临床治疗提供有效的用药指导，而不具有直接诊断和治疗的目的，具体治疗方案请以临床医生意见为准。</w:t>
      </w:r>
    </w:p>
    <w:p w14:paraId="0ECDC13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DD12B9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个人基因信息属于个人隐私，我们郑重承诺妥善保管您的相关数据，未经本人授权不得用于其他目的。若因您个人原因发生信息外泄，其后果将由您本人承担。</w:t>
      </w:r>
    </w:p>
    <w:p w14:paraId="0C056F7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6E84169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恭祝您身体健康、工作顺利、家庭幸福！</w:t>
      </w:r>
    </w:p>
    <w:p w14:paraId="7F9B866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0F83473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7F22D25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78D85B0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4713D36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1B7033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2A595E0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0" w:firstLineChars="0"/>
        <w:rPr>
          <w:sz w:val="21"/>
          <w:szCs w:val="21"/>
          <w:lang w:eastAsia="zh-CN"/>
        </w:rPr>
      </w:pPr>
    </w:p>
    <w:p w14:paraId="29B077F1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sz w:val="21"/>
          <w:szCs w:val="21"/>
          <w:lang w:eastAsia="zh-CN"/>
        </w:rPr>
      </w:pPr>
    </w:p>
    <w:p w14:paraId="5CED3F8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sz w:val="21"/>
          <w:szCs w:val="21"/>
          <w:lang w:eastAsia="zh-CN"/>
        </w:rPr>
      </w:pPr>
    </w:p>
    <w:p w14:paraId="10AE780C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22045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1CF9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1F08F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3BA1DD62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37DA639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C1D060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38C8FB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8DFBC9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0B3A565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C6842F3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0DE12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24397"/>
      <w:bookmarkStart w:id="3" w:name="_Toc21669"/>
      <w:bookmarkStart w:id="4" w:name="_Toc27500"/>
      <w:bookmarkStart w:id="5" w:name="_Toc21009_WPSOffice_Level1"/>
      <w:bookmarkStart w:id="6" w:name="_Toc30143_WPSOffice_Level1"/>
      <w:bookmarkStart w:id="7" w:name="_Toc32054"/>
    </w:p>
    <w:p w14:paraId="4DF995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25F43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95BC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1A0C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4953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F2B4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456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B68A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DDD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5E63E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EB2A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5C9C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C89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CAB681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B6C2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072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CB63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663CE3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344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44C9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B4E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B8F98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297DE4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13308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BEDB81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D8C0699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94A9C4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4B88246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83756B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8F43722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3317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85F7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65A9A12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162A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54DDF7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6DC6C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A0E3A7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72930E9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841DBB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082306F5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7375B45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61020E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02493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EFDE1B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CDF9C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73C5A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EFFFAC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8034C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17C20D5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1D98953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2A98563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7BEBE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FBCA85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8CD1AD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734014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955289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A07355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213FF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E7D83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6B568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B396B0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B6E38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7D9C1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59B92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00CA32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386D2A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8CEE83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031AB4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42BF6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53700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4EF610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71ADF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22AEB37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DB78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CA3C8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3C573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F4158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AB88B3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2A8B5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35B2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FFB6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69BF6B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50D57A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106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038E81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C7FB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9EC2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3ABF4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1BB7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01E53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27FA73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777EF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2536C6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0792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56AF36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69AB6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9E2475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4089B">
            <w:pPr>
              <w:adjustRightInd w:val="0"/>
              <w:snapToGrid w:val="0"/>
              <w:spacing w:line="204" w:lineRule="auto"/>
              <w:jc w:val="center"/>
            </w:pPr>
          </w:p>
          <w:p w14:paraId="53E13F8B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11D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2FB5AD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4C5DF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E60C3B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D3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B5E82C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0C590">
            <w:pPr>
              <w:adjustRightInd w:val="0"/>
              <w:snapToGrid w:val="0"/>
              <w:spacing w:line="204" w:lineRule="auto"/>
            </w:pPr>
          </w:p>
          <w:p w14:paraId="047D1E88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ED4FDE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436D88E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FC4E3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F2A4D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CA29C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519C48D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14CD1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8951B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3A7A09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D731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3E8B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14A6D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6FB30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709723">
            <w:pPr>
              <w:adjustRightInd w:val="0"/>
              <w:snapToGrid w:val="0"/>
              <w:spacing w:line="204" w:lineRule="auto"/>
            </w:pPr>
          </w:p>
          <w:p w14:paraId="2A557D0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5ECBF4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506B799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1B2513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6C2886F5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horzAnchor="page" w:tblpXSpec="center" w:tblpY="1513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1"/>
        <w:gridCol w:w="963"/>
        <w:gridCol w:w="2223"/>
        <w:gridCol w:w="3118"/>
      </w:tblGrid>
      <w:tr w14:paraId="7D1A47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3541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22BDA4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9B1BCBF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bookmarkStart w:id="13" w:name="_GoBack"/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-69215</wp:posOffset>
                  </wp:positionV>
                  <wp:extent cx="495935" cy="280670"/>
                  <wp:effectExtent l="0" t="0" r="0" b="9525"/>
                  <wp:wrapNone/>
                  <wp:docPr id="1" name="图片 1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13"/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862460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04778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370327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845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7064B735">
            <w:pPr>
              <w:adjustRightInd w:val="0"/>
              <w:jc w:val="center"/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BD62E1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31FB0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7C7FB7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7ED986C5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115283A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139A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4C1641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6EBF14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27EFE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09029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526D96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26FA60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2DA430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B40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9A87FE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65891B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6EFE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0904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BA7FED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7F5E0C3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E48E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401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AC5FB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3516251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018E6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87B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63A88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EF9F0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857D38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D944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CB31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01B26E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3C0BF3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02D28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939B4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20FB2F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FA06A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4F6CF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CCF24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2E6BDFB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49CE2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187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229D94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5C358FF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3053D4A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8E721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34B8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1E44B76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7A6CE6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61BF44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2026C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EBB5A8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7D6D0F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6ED53D4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5AA6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53BC11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E9FFA0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560EF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25AC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34692C0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6EC6DD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B118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4586FA6E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071B979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097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08A7E1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0FE0C1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5B5C8F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80DE78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1F1AAE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7B515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CC5A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E84F1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8760AD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1A4FD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E17B4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7BB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6AD77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31C3E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7C98E3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948B8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1B01B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7C16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D569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C7469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81F90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FD666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573930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706E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A68E10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74E86C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6939D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12B59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2BD938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F4DF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4F2F5B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12056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B4BA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2BF588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5F3230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5EDD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F05A85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7D997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3BAB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2D5E7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7155EF1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2743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4009A8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6F849A5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74E6FD1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53B1C6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1C948F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5C0F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B3212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93DD87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3048B0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6246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5618C0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1865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FC8826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10E5F6A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E45E3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1C52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8ED6B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15260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BBA28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39123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D6D2E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938B5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1F9A6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0ADCF31E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154B2E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E800A5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70DDAAB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1CAB5FF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789ED7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41292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CBAEE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659FCF9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1F32AE31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70E92FF7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B9CC262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-552450</wp:posOffset>
            </wp:positionH>
            <wp:positionV relativeFrom="page">
              <wp:posOffset>-8255</wp:posOffset>
            </wp:positionV>
            <wp:extent cx="7634605" cy="10800080"/>
            <wp:effectExtent l="0" t="0" r="635" b="5080"/>
            <wp:wrapNone/>
            <wp:docPr id="14" name="图片 14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平安化封底_0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34605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7F12E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D2E72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1D2E72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8F372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F2044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5D806C08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1312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505F2044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5D806C08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BDE4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DDEC6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3360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5DDEC6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AFD07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CB7787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3DC2C9">
    <w:pPr>
      <w:pStyle w:val="10"/>
      <w:jc w:val="right"/>
      <w:rPr>
        <w:lang w:eastAsia="zh-CN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6434E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4F7A7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740263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C5765D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03B8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C0512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4FB426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022B0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8F90C25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63E4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7C43E1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D53B49"/>
    <w:rsid w:val="5B201627"/>
    <w:rsid w:val="5B2616E5"/>
    <w:rsid w:val="5B3A4C3E"/>
    <w:rsid w:val="5B884B96"/>
    <w:rsid w:val="5BEF29DD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8B8353A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A12AB5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07379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D6EC1"/>
    <w:rsid w:val="7C01614C"/>
    <w:rsid w:val="7C8D1210"/>
    <w:rsid w:val="7D2F0819"/>
    <w:rsid w:val="7D2F33BE"/>
    <w:rsid w:val="7D793C28"/>
    <w:rsid w:val="7D8C0F6F"/>
    <w:rsid w:val="7D9F6F28"/>
    <w:rsid w:val="7DD26D7D"/>
    <w:rsid w:val="7E0D3F64"/>
    <w:rsid w:val="7E517338"/>
    <w:rsid w:val="7E9771C1"/>
    <w:rsid w:val="7EB604BE"/>
    <w:rsid w:val="7EEF3669"/>
    <w:rsid w:val="7F6A5445"/>
    <w:rsid w:val="7FE30275"/>
    <w:rsid w:val="BBA57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1729</Words>
  <Characters>2640</Characters>
  <Lines>399</Lines>
  <Paragraphs>112</Paragraphs>
  <TotalTime>0</TotalTime>
  <ScaleCrop>false</ScaleCrop>
  <LinksUpToDate>false</LinksUpToDate>
  <CharactersWithSpaces>2773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2025-04-24T02:18:56Z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