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0BFF">
      <w:pPr>
        <w:pStyle w:val="12"/>
        <w:rPr>
          <w:rFonts w:ascii="Times New Roman" w:hAnsi="Times New Roman" w:cs="Times New Roman"/>
          <w:sz w:val="20"/>
        </w:rPr>
      </w:pP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-676275</wp:posOffset>
            </wp:positionH>
            <wp:positionV relativeFrom="paragraph">
              <wp:posOffset>-976630</wp:posOffset>
            </wp:positionV>
            <wp:extent cx="7956550" cy="10721975"/>
            <wp:effectExtent l="0" t="0" r="13970" b="6985"/>
            <wp:wrapNone/>
            <wp:docPr id="1001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34067">
      <w:pPr>
        <w:pStyle w:val="12"/>
        <w:rPr>
          <w:rFonts w:ascii="Times New Roman" w:hAnsi="Times New Roman" w:cs="Times New Roman"/>
          <w:sz w:val="48"/>
        </w:rPr>
      </w:pPr>
    </w:p>
    <w:p w14:paraId="253782D3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14BB6889">
      <w:pPr>
        <w:pStyle w:val="12"/>
        <w:jc w:val="center"/>
        <w:rPr>
          <w:rFonts w:ascii="Times New Roman" w:hAnsi="Times New Roman" w:cs="Times New Roman"/>
          <w:sz w:val="48"/>
        </w:rPr>
      </w:pPr>
    </w:p>
    <w:p w14:paraId="7C9B76D6">
      <w:pPr>
        <w:pStyle w:val="12"/>
        <w:jc w:val="center"/>
        <w:rPr>
          <w:rFonts w:ascii="Times New Roman" w:hAnsi="Times New Roman" w:cs="Times New Roman"/>
          <w:b/>
          <w:sz w:val="48"/>
        </w:rPr>
      </w:pPr>
      <w:bookmarkStart w:id="0" w:name="_Toc500263098"/>
      <w:bookmarkStart w:id="1" w:name="_Toc500163468"/>
      <w:bookmarkStart w:id="2" w:name="_Toc500164193"/>
    </w:p>
    <w:p w14:paraId="254C7FC9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550A3956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01B261B5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27D56425">
      <w:pPr>
        <w:widowControl/>
        <w:rPr>
          <w:rFonts w:ascii="Times New Roman" w:hAnsi="Times New Roman" w:cs="Times New Roman"/>
          <w:sz w:val="48"/>
          <w:szCs w:val="48"/>
        </w:rPr>
      </w:pPr>
    </w:p>
    <w:bookmarkEnd w:id="0"/>
    <w:bookmarkEnd w:id="1"/>
    <w:bookmarkEnd w:id="2"/>
    <w:p w14:paraId="40362C2C">
      <w:pPr>
        <w:widowControl/>
        <w:rPr>
          <w:rFonts w:ascii="Times New Roman" w:hAnsi="Times New Roman" w:cs="Times New Roman"/>
          <w:sz w:val="48"/>
          <w:szCs w:val="48"/>
        </w:rPr>
      </w:pPr>
    </w:p>
    <w:p w14:paraId="6176E337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643D56D4">
      <w:pPr>
        <w:jc w:val="center"/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sectPr>
          <w:headerReference r:id="rId3" w:type="default"/>
          <w:footerReference r:id="rId4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bookmarkStart w:id="3" w:name="_Hlk91082646"/>
      <w:bookmarkEnd w:id="3"/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-307340</wp:posOffset>
                </wp:positionV>
                <wp:extent cx="6316980" cy="2331085"/>
                <wp:effectExtent l="0" t="0" r="0" b="0"/>
                <wp:wrapNone/>
                <wp:docPr id="100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ALK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2p23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基因断裂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6.45pt;margin-top:-24.2pt;height:183.55pt;width:497.4pt;z-index:251666432;v-text-anchor:middle;mso-width-relative:page;mso-height-relative:page;" filled="f" stroked="f" coordsize="21600,21600" o:gfxdata="UEsDBAoAAAAAAIdO4kAAAAAAAAAAAAAAAAAEAAAAZHJzL1BLAwQUAAAACACHTuJArXK9NtsAAAAL&#10;AQAADwAAAGRycy9kb3ducmV2LnhtbE2PPU/DMBCGdyT+g3WVWFBrp0Q0SeN0qISUIUsLQmJzYxNH&#10;jc8hdtPy7zkm2O7j0XvPlbubG9hsptB7lJCsBDCDrdc9dhLeXl+WGbAQFWo1eDQSvk2AXXV/V6pC&#10;+ysezHyMHaMQDIWSYGMcC85Da41TYeVHg7T79JNTkdqp43pSVwp3A18L8cyd6pEuWDWavTXt+Xhx&#10;Eub3OtWH2cbpcd/Uoj43X5uPRsqHRSK2wKK5xT8YfvVJHSpyOvkL6sAGCct8nRNKRZqlwIjIRUKT&#10;k4SnJNsAr0r+/4fqB1BLAwQUAAAACACHTuJAp7zr6T4CAABsBAAADgAAAGRycy9lMm9Eb2MueG1s&#10;rVTNjtowEL5X6jtYvpeE3wIirOgiqkqouxKtejaOQyLZHtc2JPQB2jfYUy+997n2OTp2gEXbHvbQ&#10;ixnPTL6Z75sxs5tGSXIQ1lWgM9rtpJQIzSGv9C6jnz+t3owpcZ7pnEnQIqNH4ejN/PWrWW2mogcl&#10;yFxYgiDaTWuT0dJ7M00Sx0uhmOuAERqDBVjFPF7tLsktqxFdyaSXpqOkBpsbC1w4h95lG6QnRPsS&#10;QCiKiosl8L0S2reoVkjmkZIrK+PoPHZbFIL7u6JwwhOZUWTq44lF0N6GM5nP2HRnmSkrfmqBvaSF&#10;Z5wUqzQWvUAtmWdkb6u/oFTFLTgofIeDSloiURFk0U2fabMpmRGRC0rtzEV09/9g+cfDvSVVjpuQ&#10;pj1KNFM488eHH48/fz/++k4mQaHauCkmbgym+uYdNJh99jt0BuJNYVX4RUoE46jv8aKvaDzh6Bz1&#10;u6PJGEMcY71+v5uOhwEnefrcWOffC1AkGBm1OMCoKzusnW9TzymhmoZVJWUcotSkDiWGafzgEkFw&#10;qbFGINE2GyzfbJsTsy3kRyRmoV0OZ/iqwuJr5vw9s7gN2DC+F3+HRyEBi8DJoqQE++1f/pCPQ8Io&#10;JTVuV0bd1z2zghL5QeP4Jt3BAGF9vAyGb3t4sdeR7XVE79Ut4AJ38WUaHs2Q7+XZLCyoL/isFqEq&#10;hpjmWDuj3Nvz5da3W48Pk4vFIqbhChrm13pjeABvBV3sPRRV1DoI1apz0g+XME7r9GDCll/fY9bT&#10;n8T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1yvTbbAAAACwEAAA8AAAAAAAAAAQAgAAAAIgAA&#10;AGRycy9kb3ducmV2LnhtbFBLAQIUABQAAAAIAIdO4kCnvOvpPgIAAGw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highlight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ALK</w:t>
                      </w:r>
                      <w:r>
                        <w:rPr>
                          <w:rFonts w:hint="eastAsia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highlight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highlight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2p23</w:t>
                      </w:r>
                      <w:r>
                        <w:rPr>
                          <w:rFonts w:hint="eastAsia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highlight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)</w:t>
                      </w: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highlight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基因断裂</w:t>
                      </w: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-217805</wp:posOffset>
                </wp:positionH>
                <wp:positionV relativeFrom="paragraph">
                  <wp:posOffset>4155440</wp:posOffset>
                </wp:positionV>
                <wp:extent cx="4082415" cy="957580"/>
                <wp:effectExtent l="0" t="0" r="0" b="0"/>
                <wp:wrapNone/>
                <wp:docPr id="1003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E9F4D">
                            <w:pP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{{ summaryOfRresults.binary | ci(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,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) }}</w:t>
                            </w:r>
                          </w:p>
                          <w:p w14:paraId="1841ACAB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扫码认证</w:t>
                            </w:r>
                          </w:p>
                          <w:p w14:paraId="6EA4ECA2">
                            <w:pPr>
                              <w:widowControl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83C3"/>
                                <w:sz w:val="20"/>
                                <w:szCs w:val="20"/>
                                <w:lang w:val="en-US" w:eastAsia="zh-CN" w:bidi="ar-SA"/>
                              </w:rPr>
                              <w:t>请受检者接收本报告后务必通过扫描防伪二维码确认报告真实性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17.15pt;margin-top:327.2pt;height:75.4pt;width:321.45pt;z-index:251667456;mso-width-relative:page;mso-height-relative:page;" filled="f" stroked="f" coordsize="21600,21600" o:gfxdata="UEsDBAoAAAAAAIdO4kAAAAAAAAAAAAAAAAAEAAAAZHJzL1BLAwQUAAAACACHTuJAI06jU9wAAAAL&#10;AQAADwAAAGRycy9kb3ducmV2LnhtbE2Py07DMBBF90j8gzVI7Fq7aRJFIZMKRaqQECxaumHnxG4S&#10;YY9D7D7g6zErWI7u0b1nqs3VGnbWsx8dIayWApimzqmReoTD23ZRAPNBkpLGkUb40h429e1NJUvl&#10;LrTT533oWSwhX0qEIYSp5Nx3g7bSL92kKWZHN1sZ4jn3XM3yEsut4YkQObdypLgwyEk3g+4+9ieL&#10;8NxsX+WuTWzxbZqnl+Pj9Hl4zxDv71biAVjQ1/AHw69+VIc6OrXuRMozg7BYp+uIIuRZmgKLRC6K&#10;HFiLUIgsAV5X/P8P9Q9QSwMEFAAAAAgAh07iQJn8wCE+AgAAagQAAA4AAABkcnMvZTJvRG9jLnht&#10;bK1UzY7TMBC+I/EOlu806d9ut2q6KlsVIVXsSgVxdh2niWR7jO02KQ8Ab8CJC3eeq8/B2OmfFg57&#10;4OKMZ8Yz/r75nMl9oyTZCesq0BntdlJKhOaQV3qT0U8fF29GlDjPdM4kaJHRvXD0fvr61aQ2Y9GD&#10;EmQuLMEi2o1rk9HSezNOEsdLoZjrgBEagwVYxTxu7SbJLauxupJJL01vkhpsbixw4Rx6522QHiva&#10;lxSEoqi4mAPfKqF9W9UKyTxCcmVlHJ3G2xaF4P6xKJzwRGYUkfq4YhO012FNphM23lhmyoofr8Be&#10;coVnmBSrNDY9l5ozz8jWVn+VUhW34KDwHQ4qaYFERhBFN33GzapkRkQsSLUzZ9Ld/yvLP+yeLKly&#10;VEKa9inRTOHMDz++H37+Pvz6RvqRotq4MWauDOb65i00mB6oC36HzoC8KawKX8REMI4E788Ei8YT&#10;js5BOuoNukNKOMbuhrfDUSyfXE4b6/w7AYoEI6MWBxh5Zbul89gRU08poZmGRSVlHKLUpM7oTX+Y&#10;xgPnCJ6QGg9e7hos36ybI4A15HvEZaEVhzN8UWHzJXP+iVlUA0LB9+IfcSkkYBM4WpSUYL/+yx/y&#10;cUgYpaRGdWXUfdkyKyiR7zWO7647GAQ5xs1geNvDjb2OrK8jeqseAAXcxZdpeDRDvpcns7CgPuOz&#10;moWuGGKaY++M+pP54FvN47PkYjaLSShAw/xSrwwPpVs6Z1sPRRWZDjS13BzZQwnGARyfS9D49T5m&#10;XX4R0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jTqNT3AAAAAsBAAAPAAAAAAAAAAEAIAAAACIA&#10;AABkcnMvZG93bnJldi54bWxQSwECFAAUAAAACACHTuJAmfzAIT4CAABq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6E9F4D">
                      <w:pP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{{ summaryOfRresults.binary | ci(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,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) }}</w:t>
                      </w:r>
                    </w:p>
                    <w:p w14:paraId="1841ACAB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扫码认证</w:t>
                      </w:r>
                    </w:p>
                    <w:p w14:paraId="6EA4ECA2">
                      <w:pPr>
                        <w:widowControl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83C3"/>
                          <w:sz w:val="20"/>
                          <w:szCs w:val="20"/>
                          <w:lang w:val="en-US" w:eastAsia="zh-CN" w:bidi="ar-SA"/>
                        </w:rPr>
                        <w:t>请受检者接收本报告后务必通过扫描防伪二维码确认报告真实性</w:t>
                      </w:r>
                    </w:p>
                  </w:txbxContent>
                </v:textbox>
              </v:shape>
            </w:pict>
          </mc:Fallback>
        </mc:AlternateContent>
      </w:r>
    </w:p>
    <w:p w14:paraId="019BD6FD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7BAE3425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119" w:type="dxa"/>
        <w:jc w:val="center"/>
        <w:tblBorders>
          <w:top w:val="single" w:color="62B541" w:sz="4" w:space="0"/>
          <w:left w:val="none" w:color="auto" w:sz="0" w:space="0"/>
          <w:bottom w:val="single" w:color="62B54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2262"/>
        <w:gridCol w:w="1498"/>
        <w:gridCol w:w="3437"/>
      </w:tblGrid>
      <w:tr w14:paraId="7218F913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68" w:hRule="atLeast"/>
          <w:jc w:val="center"/>
        </w:trPr>
        <w:tc>
          <w:tcPr>
            <w:tcW w:w="2922" w:type="dxa"/>
            <w:tcBorders>
              <w:top w:val="single" w:color="0083C3" w:sz="4" w:space="0"/>
            </w:tcBorders>
            <w:vAlign w:val="center"/>
          </w:tcPr>
          <w:p w14:paraId="687015F7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262" w:type="dxa"/>
            <w:tcBorders>
              <w:top w:val="single" w:color="0083C3" w:sz="4" w:space="0"/>
            </w:tcBorders>
            <w:vAlign w:val="center"/>
          </w:tcPr>
          <w:p w14:paraId="36C725F0">
            <w:pPr>
              <w:pStyle w:val="214"/>
              <w:rPr>
                <w:rFonts w:hint="eastAsia" w:eastAsia="微软雅黑"/>
                <w:lang w:eastAsia="zh-CN"/>
              </w:rPr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498" w:type="dxa"/>
            <w:tcBorders>
              <w:top w:val="single" w:color="0083C3" w:sz="4" w:space="0"/>
            </w:tcBorders>
            <w:vAlign w:val="center"/>
          </w:tcPr>
          <w:p w14:paraId="752B1DAC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437" w:type="dxa"/>
            <w:tcBorders>
              <w:top w:val="single" w:color="0083C3" w:sz="4" w:space="0"/>
            </w:tcBorders>
            <w:vAlign w:val="center"/>
          </w:tcPr>
          <w:p w14:paraId="6B0D9E38">
            <w:pPr>
              <w:pStyle w:val="214"/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3864C846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2922" w:type="dxa"/>
            <w:vAlign w:val="center"/>
          </w:tcPr>
          <w:p w14:paraId="63CE7385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262" w:type="dxa"/>
            <w:vAlign w:val="center"/>
          </w:tcPr>
          <w:p w14:paraId="54E55036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498" w:type="dxa"/>
            <w:vAlign w:val="center"/>
          </w:tcPr>
          <w:p w14:paraId="2320A4BF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437" w:type="dxa"/>
            <w:vAlign w:val="center"/>
          </w:tcPr>
          <w:p w14:paraId="094D551D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79D8CC4B">
        <w:tblPrEx>
          <w:tblBorders>
            <w:top w:val="single" w:color="62B541" w:sz="4" w:space="0"/>
            <w:left w:val="none" w:color="auto" w:sz="0" w:space="0"/>
            <w:bottom w:val="single" w:color="62B54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6682" w:type="dxa"/>
            <w:gridSpan w:val="3"/>
            <w:tcBorders>
              <w:bottom w:val="single" w:color="0083C3" w:sz="4" w:space="0"/>
            </w:tcBorders>
            <w:vAlign w:val="center"/>
          </w:tcPr>
          <w:p w14:paraId="046CD22E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437" w:type="dxa"/>
            <w:tcBorders>
              <w:bottom w:val="single" w:color="0083C3" w:sz="4" w:space="0"/>
            </w:tcBorders>
            <w:vAlign w:val="center"/>
          </w:tcPr>
          <w:p w14:paraId="6407950D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2CAA3365">
      <w:pPr>
        <w:spacing w:line="276" w:lineRule="auto"/>
        <w:ind w:left="1245" w:leftChars="78" w:right="428" w:rightChars="204" w:hanging="1081" w:hangingChars="600"/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  <w:t>检测项目</w:t>
      </w:r>
      <w:r>
        <w:rPr>
          <w:rFonts w:hint="eastAsia" w:ascii="Times New Roman" w:hAnsi="Times New Roman" w:eastAsia="微软雅黑" w:cs="Times New Roman"/>
          <w:b/>
          <w:color w:val="000000"/>
          <w:sz w:val="18"/>
          <w:szCs w:val="18"/>
          <w:lang w:eastAsia="zh-CN"/>
        </w:rPr>
        <w:t>：</w:t>
      </w:r>
      <w:r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  <w:t>ALK(2p23)基因断裂检测</w:t>
      </w:r>
    </w:p>
    <w:p w14:paraId="6D801F3F">
      <w:pPr>
        <w:spacing w:line="276" w:lineRule="auto"/>
        <w:ind w:left="1245" w:leftChars="78" w:right="428" w:rightChars="204" w:hanging="1081" w:hangingChars="600"/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  <w:t>检测方法</w:t>
      </w:r>
      <w:r>
        <w:rPr>
          <w:rFonts w:hint="eastAsia" w:ascii="Times New Roman" w:hAnsi="Times New Roman" w:eastAsia="微软雅黑" w:cs="Times New Roman"/>
          <w:b/>
          <w:color w:val="000000"/>
          <w:sz w:val="18"/>
          <w:szCs w:val="18"/>
          <w:lang w:eastAsia="zh-CN"/>
        </w:rPr>
        <w:t>：</w:t>
      </w:r>
      <w:r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</w:rPr>
        <w:t>荧光原位杂交（FISH）</w:t>
      </w:r>
    </w:p>
    <w:p w14:paraId="3940F9C6">
      <w:pPr>
        <w:spacing w:line="276" w:lineRule="auto"/>
        <w:ind w:left="1245" w:leftChars="78" w:right="428" w:rightChars="204" w:hanging="1081" w:hangingChars="600"/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  <w:u w:val="single"/>
          <w:lang w:val="en-US" w:eastAsia="zh-CN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  <w:t>质量控制</w:t>
      </w:r>
      <w:r>
        <w:rPr>
          <w:rFonts w:hint="eastAsia" w:ascii="Times New Roman" w:hAnsi="Times New Roman" w:eastAsia="微软雅黑" w:cs="Times New Roman"/>
          <w:b/>
          <w:color w:val="000000"/>
          <w:sz w:val="18"/>
          <w:szCs w:val="18"/>
          <w:lang w:eastAsia="zh-CN"/>
        </w:rPr>
        <w:t>：</w:t>
      </w:r>
      <w:r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</w:rPr>
        <w:t>肿瘤细胞占比：</w:t>
      </w:r>
      <w:r>
        <w:rPr>
          <w:rFonts w:hint="eastAsia" w:ascii="Times New Roman" w:hAnsi="Times New Roman" w:eastAsia="微软雅黑" w:cs="Times New Roman"/>
          <w:b w:val="0"/>
          <w:bCs/>
          <w:color w:val="000000"/>
          <w:sz w:val="18"/>
          <w:szCs w:val="18"/>
          <w:lang w:val="en-US" w:eastAsia="zh-CN"/>
        </w:rPr>
        <w:t>{{PDInfo.tumor_cell_ratio}}</w:t>
      </w:r>
    </w:p>
    <w:p w14:paraId="30F6B356">
      <w:pPr>
        <w:spacing w:line="276" w:lineRule="auto"/>
        <w:ind w:left="1245" w:leftChars="78" w:right="428" w:rightChars="204" w:hanging="1081" w:hangingChars="600"/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</w:rPr>
      </w:pPr>
      <w:r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  <w:t xml:space="preserve">           </w:t>
      </w:r>
      <w:r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</w:rPr>
        <w:t>对照信号：合格</w:t>
      </w:r>
    </w:p>
    <w:p w14:paraId="476733F1">
      <w:pPr>
        <w:spacing w:line="276" w:lineRule="auto"/>
        <w:ind w:left="1244" w:leftChars="78" w:right="428" w:rightChars="204" w:hanging="1080" w:hangingChars="600"/>
        <w:rPr>
          <w:rFonts w:hint="default" w:ascii="Times New Roman" w:hAnsi="Times New Roman" w:eastAsia="微软雅黑" w:cs="Times New Roman"/>
          <w:b/>
          <w:color w:val="000000"/>
          <w:sz w:val="18"/>
          <w:szCs w:val="18"/>
        </w:rPr>
      </w:pPr>
      <w:r>
        <w:rPr>
          <w:rFonts w:hint="default" w:ascii="Times New Roman" w:hAnsi="Times New Roman" w:eastAsia="微软雅黑" w:cs="Times New Roman"/>
          <w:b w:val="0"/>
          <w:bCs/>
          <w:color w:val="000000"/>
          <w:sz w:val="18"/>
          <w:szCs w:val="18"/>
        </w:rPr>
        <w:t xml:space="preserve">           检测信号：合格</w:t>
      </w:r>
    </w:p>
    <w:p w14:paraId="4A8DFE39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6A27421B">
      <w:pPr>
        <w:jc w:val="center"/>
        <w:rPr>
          <w:rFonts w:hint="eastAsia"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57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60"/>
      </w:tblGrid>
      <w:tr w14:paraId="1DFA8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8" w:hRule="exact"/>
          <w:jc w:val="center"/>
        </w:trPr>
        <w:tc>
          <w:tcPr>
            <w:tcW w:w="5760" w:type="dxa"/>
            <w:vAlign w:val="center"/>
          </w:tcPr>
          <w:p w14:paraId="0805175B">
            <w:pPr>
              <w:pStyle w:val="219"/>
              <w:rPr>
                <w:rFonts w:hint="default" w:eastAsia="微软雅黑"/>
                <w:lang w:val="en-US" w:eastAsia="zh-CN"/>
              </w:rPr>
            </w:pPr>
            <w:bookmarkStart w:id="4" w:name="_Hlk43679391"/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cs="Times New Roman"/>
                <w:b/>
                <w:szCs w:val="21"/>
                <w:lang w:val="en-US" w:eastAsia="zh-CN"/>
              </w:rPr>
              <w:t>ALKimgBase64Str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%}{{</w:t>
            </w:r>
            <w:r>
              <w:rPr>
                <w:rFonts w:hint="eastAsia" w:cs="Times New Roman"/>
                <w:b/>
                <w:szCs w:val="21"/>
                <w:lang w:val="en-US"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cs="Times New Roman"/>
                <w:b/>
                <w:szCs w:val="21"/>
                <w:lang w:val="en-US" w:eastAsia="zh-CN"/>
              </w:rPr>
              <w:t>ALKimgBase64Str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  <w:bookmarkEnd w:id="4"/>
    </w:tbl>
    <w:p w14:paraId="3CA507D9">
      <w:pPr>
        <w:jc w:val="center"/>
        <w:rPr>
          <w:rFonts w:hint="default" w:ascii="Times New Roman" w:hAnsi="Times New Roman" w:eastAsia="微软雅黑" w:cs="Times New Roman"/>
          <w:sz w:val="18"/>
          <w:szCs w:val="18"/>
          <w:lang w:val="en-US" w:eastAsia="zh-CN"/>
        </w:rPr>
      </w:pPr>
    </w:p>
    <w:p w14:paraId="435C66E7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9778" w:type="dxa"/>
        <w:jc w:val="center"/>
        <w:tblBorders>
          <w:top w:val="single" w:color="0083C3" w:sz="12" w:space="0"/>
          <w:left w:val="single" w:color="0083C3" w:sz="12" w:space="0"/>
          <w:bottom w:val="single" w:color="0083C3" w:sz="12" w:space="0"/>
          <w:right w:val="single" w:color="0083C3" w:sz="12" w:space="0"/>
          <w:insideH w:val="single" w:color="0083C3" w:sz="12" w:space="0"/>
          <w:insideV w:val="single" w:color="0083C3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1640"/>
        <w:gridCol w:w="3892"/>
        <w:gridCol w:w="1884"/>
      </w:tblGrid>
      <w:tr w14:paraId="23806428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2362" w:type="dxa"/>
            <w:tcBorders>
              <w:top w:val="nil"/>
              <w:left w:val="nil"/>
              <w:bottom w:val="single" w:color="0083C3" w:sz="4" w:space="0"/>
              <w:right w:val="nil"/>
            </w:tcBorders>
            <w:shd w:val="clear" w:color="auto" w:fill="0083C3"/>
            <w:vAlign w:val="center"/>
          </w:tcPr>
          <w:p w14:paraId="7A907C32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0083C3" w:sz="4" w:space="0"/>
              <w:right w:val="nil"/>
            </w:tcBorders>
            <w:shd w:val="clear" w:color="auto" w:fill="0083C3"/>
            <w:vAlign w:val="center"/>
          </w:tcPr>
          <w:p w14:paraId="3A0A42ED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3892" w:type="dxa"/>
            <w:tcBorders>
              <w:top w:val="nil"/>
              <w:left w:val="nil"/>
              <w:bottom w:val="single" w:color="0083C3" w:sz="4" w:space="0"/>
              <w:right w:val="nil"/>
            </w:tcBorders>
            <w:shd w:val="clear" w:color="auto" w:fill="0083C3"/>
            <w:vAlign w:val="center"/>
          </w:tcPr>
          <w:p w14:paraId="477A49E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1884" w:type="dxa"/>
            <w:tcBorders>
              <w:top w:val="nil"/>
              <w:left w:val="nil"/>
              <w:bottom w:val="single" w:color="0083C3" w:sz="4" w:space="0"/>
              <w:right w:val="nil"/>
            </w:tcBorders>
            <w:shd w:val="clear" w:color="auto" w:fill="0083C3"/>
            <w:vAlign w:val="center"/>
          </w:tcPr>
          <w:p w14:paraId="1B9C11E5">
            <w:pPr>
              <w:jc w:val="center"/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A5FA315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2362" w:type="dxa"/>
            <w:tcBorders>
              <w:top w:val="single" w:color="0083C3" w:sz="4" w:space="0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3165FC06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ALK(2p23)基因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断裂</w:t>
            </w:r>
            <w:r>
              <w:rPr>
                <w:rFonts w:hint="default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检测</w:t>
            </w:r>
          </w:p>
        </w:tc>
        <w:tc>
          <w:tcPr>
            <w:tcW w:w="1640" w:type="dxa"/>
            <w:tcBorders>
              <w:top w:val="single" w:color="0083C3" w:sz="4" w:space="0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6E6203E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荧光原位杂交（FISH）</w:t>
            </w:r>
          </w:p>
        </w:tc>
        <w:tc>
          <w:tcPr>
            <w:tcW w:w="3892" w:type="dxa"/>
            <w:tcBorders>
              <w:top w:val="single" w:color="0083C3" w:sz="4" w:space="0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729735A3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ALK断裂信号阳性细胞比率：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{{PDInfo.positive_cell_ratio}}</w:t>
            </w:r>
          </w:p>
        </w:tc>
        <w:tc>
          <w:tcPr>
            <w:tcW w:w="1884" w:type="dxa"/>
            <w:tcBorders>
              <w:top w:val="single" w:color="0083C3" w:sz="4" w:space="0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29453A00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{{PDInfo.fish_result}}</w:t>
            </w:r>
          </w:p>
        </w:tc>
      </w:tr>
      <w:tr w14:paraId="1EADA981">
        <w:tblPrEx>
          <w:tblBorders>
            <w:top w:val="single" w:color="0083C3" w:sz="12" w:space="0"/>
            <w:left w:val="single" w:color="0083C3" w:sz="12" w:space="0"/>
            <w:bottom w:val="single" w:color="0083C3" w:sz="12" w:space="0"/>
            <w:right w:val="single" w:color="0083C3" w:sz="12" w:space="0"/>
            <w:insideH w:val="single" w:color="0083C3" w:sz="12" w:space="0"/>
            <w:insideV w:val="single" w:color="0083C3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  <w:jc w:val="center"/>
        </w:trPr>
        <w:tc>
          <w:tcPr>
            <w:tcW w:w="9778" w:type="dxa"/>
            <w:gridSpan w:val="4"/>
            <w:tcBorders>
              <w:top w:val="single" w:color="0083C3" w:sz="4" w:space="0"/>
              <w:left w:val="single" w:color="0083C3" w:sz="4" w:space="0"/>
              <w:bottom w:val="single" w:color="0083C3" w:sz="4" w:space="0"/>
              <w:right w:val="single" w:color="0083C3" w:sz="4" w:space="0"/>
            </w:tcBorders>
            <w:vAlign w:val="center"/>
          </w:tcPr>
          <w:p w14:paraId="111A1F00">
            <w:pPr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</w:rPr>
              <w:t>判读标准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      </w:t>
            </w:r>
          </w:p>
          <w:p w14:paraId="374709D6">
            <w:pPr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正常细胞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两个融合信号（黄色）</w:t>
            </w:r>
          </w:p>
          <w:p w14:paraId="6F572684">
            <w:pPr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典型异常细胞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一个融合信号（黄色）和一个红色信号、一个绿色信号</w:t>
            </w:r>
          </w:p>
          <w:p w14:paraId="6C42E7E7">
            <w:pPr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计数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100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个细胞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典型异常细胞数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/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总计数细胞数≥15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%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为阳性结果</w:t>
            </w:r>
          </w:p>
          <w:p w14:paraId="232B6CEB">
            <w:pPr>
              <w:spacing w:line="276" w:lineRule="auto"/>
              <w:jc w:val="left"/>
              <w:rPr>
                <w:rFonts w:hint="default" w:ascii="Times New Roman" w:hAnsi="Times New Roman" w:eastAsia="微软雅黑" w:cs="Times New Roman"/>
                <w:sz w:val="18"/>
                <w:szCs w:val="18"/>
                <w:lang w:val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               典型异常细胞数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/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总计数细胞数&lt;15</w:t>
            </w:r>
            <w:r>
              <w:rPr>
                <w:rFonts w:hint="default" w:ascii="Times New Roman" w:hAnsi="Times New Roman" w:eastAsia="微软雅黑" w:cs="Times New Roman"/>
                <w:sz w:val="18"/>
                <w:szCs w:val="18"/>
              </w:rPr>
              <w:t>%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为阴性结果</w:t>
            </w:r>
          </w:p>
        </w:tc>
      </w:tr>
    </w:tbl>
    <w:p w14:paraId="71F8C7A4">
      <w:pPr>
        <w:widowControl/>
        <w:jc w:val="left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tbl>
      <w:tblPr>
        <w:tblStyle w:val="230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88"/>
        <w:gridCol w:w="2561"/>
        <w:gridCol w:w="3118"/>
      </w:tblGrid>
      <w:tr w14:paraId="72F4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82" w:hRule="atLeast"/>
        </w:trPr>
        <w:tc>
          <w:tcPr>
            <w:tcW w:w="3139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6CB25327">
            <w:pPr>
              <w:adjustRightInd w:val="0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Times New Roman"/>
                <w:b/>
                <w:color w:val="000000"/>
                <w:sz w:val="16"/>
                <w:szCs w:val="16"/>
                <w:lang w:bidi="ar"/>
              </w:rPr>
              <w:t>检测人：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16"/>
                <w:szCs w:val="16"/>
                <w:lang w:bidi="ar"/>
              </w:rPr>
              <w:t xml:space="preserve"> }}</w:t>
            </w:r>
          </w:p>
        </w:tc>
        <w:tc>
          <w:tcPr>
            <w:tcW w:w="88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34812AA0">
            <w:pPr>
              <w:adjustRightInd w:val="0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val="en-US" w:eastAsia="zh-CN" w:bidi="ar"/>
              </w:rPr>
              <w:t>复核人</w:t>
            </w: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  <w:lang w:bidi="ar"/>
              </w:rPr>
              <w:t>：</w:t>
            </w:r>
          </w:p>
        </w:tc>
        <w:tc>
          <w:tcPr>
            <w:tcW w:w="2561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67209CD5">
            <w:pPr>
              <w:jc w:val="left"/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{{"ty_tianjin2"|sign(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39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,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22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)}}</w:t>
            </w:r>
          </w:p>
        </w:tc>
        <w:tc>
          <w:tcPr>
            <w:tcW w:w="3118" w:type="dxa"/>
            <w:tcBorders>
              <w:top w:val="nil"/>
              <w:left w:val="nil"/>
              <w:bottom w:val="single" w:color="0083C3" w:sz="12" w:space="0"/>
              <w:right w:val="nil"/>
            </w:tcBorders>
            <w:vAlign w:val="bottom"/>
          </w:tcPr>
          <w:p w14:paraId="0AD10F14">
            <w:pPr>
              <w:pStyle w:val="231"/>
              <w:framePr w:hSpace="0" w:wrap="auto" w:vAnchor="margin" w:hAnchor="text" w:xAlign="left" w:yAlign="inline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报告日期：{{reportdate2}}</w:t>
            </w:r>
          </w:p>
        </w:tc>
      </w:tr>
      <w:tr w14:paraId="6A7FC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0083C3" w:sz="12" w:space="0"/>
              <w:left w:val="nil"/>
              <w:bottom w:val="nil"/>
              <w:right w:val="nil"/>
            </w:tcBorders>
          </w:tcPr>
          <w:p w14:paraId="73CB27BE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1313ABC3">
      <w:pPr>
        <w:ind w:firstLine="180" w:firstLineChars="100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结果提示：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/>
        </w:rPr>
        <w:t>{{PDInfo.result}}</w:t>
      </w:r>
    </w:p>
    <w:p w14:paraId="66CD99CB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131EFFDE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</w:p>
    <w:p w14:paraId="1035A9B3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footerReference r:id="rId5" w:type="default"/>
          <w:pgSz w:w="11910" w:h="16840"/>
          <w:pgMar w:top="1540" w:right="880" w:bottom="920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4943475</wp:posOffset>
            </wp:positionH>
            <wp:positionV relativeFrom="page">
              <wp:posOffset>9105265</wp:posOffset>
            </wp:positionV>
            <wp:extent cx="1443355" cy="1443355"/>
            <wp:effectExtent l="0" t="0" r="4445" b="4445"/>
            <wp:wrapNone/>
            <wp:docPr id="10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D066F1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t>广州诺禾医学检验实验室</w:t>
      </w:r>
      <w:bookmarkStart w:id="5" w:name="_GoBack"/>
      <w:bookmarkEnd w:id="5"/>
    </w:p>
    <w:p w14:paraId="44F5728B">
      <w:pPr>
        <w:widowControl/>
        <w:jc w:val="left"/>
        <w:rPr>
          <w:rFonts w:ascii="Times New Roman" w:hAnsi="Times New Roman" w:eastAsia="微软雅黑" w:cs="Times New Roman"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kern w:val="0"/>
          <w:sz w:val="24"/>
          <w:lang w:eastAsia="zh-CN"/>
        </w:rPr>
        <w:t>广州市黄埔区开源大道11号C6栋702室</w:t>
      </w:r>
    </w:p>
    <w:p w14:paraId="1E997229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</w:p>
    <w:p w14:paraId="0525E737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t>上海诺禾医学检验实验室</w:t>
      </w:r>
    </w:p>
    <w:p w14:paraId="50BA11AB">
      <w:pPr>
        <w:widowControl/>
        <w:jc w:val="left"/>
        <w:rPr>
          <w:rFonts w:ascii="Times New Roman" w:hAnsi="Times New Roman" w:eastAsia="微软雅黑" w:cs="Times New Roman"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kern w:val="0"/>
          <w:sz w:val="24"/>
          <w:lang w:eastAsia="zh-CN"/>
        </w:rPr>
        <w:t>上海市闵行区绿洲环路396弄9号201室</w:t>
      </w:r>
    </w:p>
    <w:p w14:paraId="1CF1D0BF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</w:p>
    <w:p w14:paraId="63D48481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kern w:val="0"/>
          <w:sz w:val="24"/>
          <w:lang w:eastAsia="zh-CN"/>
        </w:rPr>
        <w:t>天津诺禾医学检验实验室</w:t>
      </w:r>
    </w:p>
    <w:p w14:paraId="6111049A">
      <w:pPr>
        <w:widowControl/>
        <w:jc w:val="left"/>
        <w:rPr>
          <w:rFonts w:ascii="Times New Roman" w:hAnsi="Times New Roman" w:eastAsia="微软雅黑" w:cs="Times New Roman"/>
          <w:kern w:val="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kern w:val="0"/>
          <w:sz w:val="24"/>
          <w:lang w:eastAsia="zh-CN"/>
        </w:rPr>
        <w:t>天津市武清区创业总部基地B07</w:t>
      </w:r>
    </w:p>
    <w:p w14:paraId="58A17A8B">
      <w:pPr>
        <w:widowControl/>
        <w:jc w:val="left"/>
        <w:rPr>
          <w:rFonts w:ascii="Times New Roman" w:hAnsi="Times New Roman" w:eastAsia="微软雅黑" w:cs="Times New Roman"/>
          <w:b/>
          <w:bCs/>
          <w:kern w:val="0"/>
          <w:sz w:val="24"/>
          <w:lang w:eastAsia="zh-CN"/>
        </w:rPr>
      </w:pPr>
    </w:p>
    <w:p w14:paraId="01AA0FAF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551A1EA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AF2D955">
      <w:pPr>
        <w:widowControl/>
        <w:jc w:val="left"/>
        <w:rPr>
          <w:rFonts w:ascii="Times New Roman" w:hAnsi="Times New Roman" w:eastAsia="等线" w:cs="宋体"/>
          <w:b/>
          <w:bCs/>
          <w:color w:val="61964C"/>
          <w:kern w:val="0"/>
          <w:sz w:val="28"/>
          <w:szCs w:val="28"/>
          <w:lang w:eastAsia="en-US"/>
        </w:rPr>
      </w:pPr>
    </w:p>
    <w:p w14:paraId="54FA1AF1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0689E214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3B9E5867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039DD503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C8278B5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5AFCEF5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72917AF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6741FF4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3BD1EC52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72D01C32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849623C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13F17A60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4C310A2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463392D4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65A0A9CF">
      <w:pPr>
        <w:widowControl/>
        <w:jc w:val="left"/>
        <w:rPr>
          <w:rFonts w:ascii="Times New Roman" w:hAnsi="Times New Roman" w:eastAsia="等线" w:cs="宋体"/>
          <w:kern w:val="0"/>
          <w:sz w:val="24"/>
          <w:lang w:eastAsia="en-US"/>
        </w:rPr>
      </w:pPr>
    </w:p>
    <w:p w14:paraId="7440B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等线" w:cs="宋体"/>
          <w:kern w:val="0"/>
          <w:sz w:val="24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eastAsia="en-US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01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0"/>
          <w:sz w:val="24"/>
          <w:szCs w:val="24"/>
          <w:lang w:eastAsia="en-US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10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ab/>
      </w:r>
      <w:r>
        <w:rPr>
          <w:rFonts w:hint="eastAsia" w:ascii="Times New Roman" w:hAnsi="Times New Roman" w:eastAsia="等线" w:cs="宋体"/>
          <w:kern w:val="0"/>
          <w:sz w:val="24"/>
          <w:lang w:eastAsia="zh-CN"/>
        </w:rPr>
        <w:t xml:space="preserve"> </w:t>
      </w:r>
    </w:p>
    <w:p w14:paraId="7162C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等线" w:cs="宋体"/>
          <w:kern w:val="0"/>
          <w:sz w:val="24"/>
          <w:lang w:eastAsia="zh-CN"/>
        </w:rPr>
      </w:pPr>
    </w:p>
    <w:p w14:paraId="7350E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eastAsia="等线" w:cs="宋体"/>
          <w:kern w:val="0"/>
          <w:sz w:val="24"/>
          <w:lang w:eastAsia="zh-CN"/>
        </w:rPr>
      </w:pPr>
    </w:p>
    <w:p w14:paraId="56A54D07">
      <w:pPr>
        <w:widowControl/>
        <w:jc w:val="left"/>
        <w:rPr>
          <w:rFonts w:ascii="微软雅黑" w:hAnsi="微软雅黑" w:eastAsia="微软雅黑" w:cs="微软雅黑"/>
          <w:b/>
          <w:bCs/>
          <w:color w:val="0083C3"/>
          <w:kern w:val="0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kern w:val="0"/>
          <w:sz w:val="20"/>
          <w:szCs w:val="20"/>
          <w:lang w:eastAsia="zh-CN"/>
        </w:rPr>
        <w:t>诺禾医学   诺禾在线</w:t>
      </w:r>
    </w:p>
    <w:p w14:paraId="3D69332B">
      <w:pPr>
        <w:widowControl/>
        <w:jc w:val="left"/>
        <w:rPr>
          <w:rFonts w:ascii="Times New Roman" w:hAnsi="Times New Roman" w:eastAsia="等线" w:cs="宋体"/>
          <w:color w:val="0083C3"/>
          <w:kern w:val="0"/>
          <w:sz w:val="24"/>
          <w:lang w:eastAsia="zh-CN"/>
        </w:rPr>
      </w:pPr>
      <w:r>
        <w:rPr>
          <w:rFonts w:ascii="Times New Roman" w:hAnsi="Times New Roman" w:eastAsia="等线" w:cs="宋体"/>
          <w:b/>
          <w:bCs/>
          <w:color w:val="0083C3"/>
          <w:kern w:val="0"/>
          <w:sz w:val="28"/>
          <w:szCs w:val="28"/>
          <w:lang w:eastAsia="en-US"/>
        </w:rPr>
        <w:t>www.novogene.com</w:t>
      </w:r>
    </w:p>
    <w:p w14:paraId="2E97867F">
      <w:pPr>
        <w:widowControl/>
        <w:jc w:val="left"/>
        <w:rPr>
          <w:rFonts w:ascii="微软雅黑" w:hAnsi="微软雅黑" w:eastAsia="微软雅黑" w:cs="微软雅黑"/>
          <w:b/>
          <w:bCs/>
          <w:kern w:val="0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kern w:val="0"/>
          <w:sz w:val="20"/>
          <w:szCs w:val="20"/>
          <w:lang w:eastAsia="zh-C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015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CN"/>
        </w:rPr>
        <w:t>中国 · 美国 · 英国 · 新加坡 · 荷兰 · 日本</w:t>
      </w:r>
    </w:p>
    <w:p w14:paraId="38F59258">
      <w:pPr>
        <w:widowControl/>
        <w:jc w:val="left"/>
        <w:rPr>
          <w:rFonts w:ascii="Times New Roman" w:hAnsi="Times New Roman" w:eastAsia="等线" w:cs="宋体"/>
          <w:kern w:val="0"/>
          <w:sz w:val="22"/>
          <w:lang w:val="en-US" w:eastAsia="zh-CN"/>
        </w:rPr>
      </w:pPr>
      <w:r>
        <w:rPr>
          <w:rFonts w:ascii="Times New Roman" w:hAnsi="Times New Roman" w:eastAsia="等线" w:cs="宋体"/>
          <w:kern w:val="0"/>
          <w:sz w:val="22"/>
          <w:lang w:eastAsia="en-US"/>
        </w:rPr>
        <w:t>China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USA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UK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Singapore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Netherlands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 xml:space="preserve"> </w:t>
      </w:r>
      <w:r>
        <w:rPr>
          <w:rFonts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>·</w:t>
      </w:r>
      <w:r>
        <w:rPr>
          <w:rFonts w:hint="eastAsia" w:ascii="Times New Roman" w:hAnsi="Times New Roman" w:eastAsia="等线" w:cs="宋体"/>
          <w:b/>
          <w:bCs/>
          <w:kern w:val="0"/>
          <w:sz w:val="24"/>
          <w:szCs w:val="24"/>
          <w:lang w:eastAsia="zh-CN"/>
        </w:rPr>
        <w:t xml:space="preserve"> </w:t>
      </w:r>
      <w:r>
        <w:rPr>
          <w:rFonts w:hint="eastAsia" w:ascii="Times New Roman" w:hAnsi="Times New Roman" w:eastAsia="等线" w:cs="宋体"/>
          <w:kern w:val="0"/>
          <w:sz w:val="22"/>
          <w:lang w:eastAsia="zh-CN"/>
        </w:rPr>
        <w:t>J</w:t>
      </w:r>
      <w:r>
        <w:rPr>
          <w:rFonts w:ascii="Times New Roman" w:hAnsi="Times New Roman" w:eastAsia="等线" w:cs="宋体"/>
          <w:kern w:val="0"/>
          <w:sz w:val="22"/>
          <w:lang w:eastAsia="en-US"/>
        </w:rPr>
        <w:t>apan</w:t>
      </w:r>
    </w:p>
    <w:sectPr>
      <w:headerReference r:id="rId6" w:type="default"/>
      <w:footerReference r:id="rId7" w:type="default"/>
      <w:pgSz w:w="11906" w:h="16838"/>
      <w:pgMar w:top="981" w:right="850" w:bottom="850" w:left="10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F0FF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F3482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EF3482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36C3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E203C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0E203C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35C87">
    <w:pPr>
      <w:snapToGrid w:val="0"/>
      <w:jc w:val="left"/>
      <w:rPr>
        <w:rFonts w:ascii="宋体" w:hAnsi="宋体" w:eastAsia="宋体" w:cs="宋体"/>
        <w:kern w:val="0"/>
        <w:sz w:val="18"/>
        <w:szCs w:val="18"/>
        <w:lang w:eastAsia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69641">
    <w:pPr>
      <w:pStyle w:val="15"/>
      <w:pBdr>
        <w:bottom w:val="none" w:color="auto" w:sz="0" w:space="1"/>
      </w:pBdr>
    </w:pPr>
    <w:r>
      <w:rPr>
        <w:sz w:val="18"/>
      </w:rPr>
      <w:pict>
        <v:shape id="PowerPlusWaterMarkObject291817" o:spid="_x0000_s2052" o:spt="136" type="#_x0000_t136" style="position:absolute;left:0pt;height:48.3pt;width:166.5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8130E"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napToGrid w:val="0"/>
      <w:jc w:val="right"/>
      <w:rPr>
        <w:rFonts w:ascii="宋体" w:hAnsi="宋体" w:eastAsia="宋体" w:cs="宋体"/>
        <w:kern w:val="0"/>
        <w:sz w:val="18"/>
        <w:lang w:eastAsia="zh-CN"/>
      </w:rPr>
    </w:pPr>
    <w:r>
      <w:rPr>
        <w:sz w:val="18"/>
      </w:rPr>
      <w:pict>
        <v:shape id="_x0000_s2053" o:spid="_x0000_s2053" o:spt="136" type="#_x0000_t136" style="position:absolute;left:0pt;margin-left:167pt;margin-top:355.4pt;height:48.3pt;width:166.5pt;mso-position-horizontal-relative:margin;mso-position-vertical-relative:margin;rotation:-2949120f;z-index:-25164800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JiODM3NTU1M2JmN2U3ZjM1ZmQ2ZTBjMGQ2YzYyMjUifQ=="/>
  </w:docVars>
  <w:rsids>
    <w:rsidRoot w:val="000D6D8D"/>
    <w:rsid w:val="00003ACD"/>
    <w:rsid w:val="00036496"/>
    <w:rsid w:val="0004246B"/>
    <w:rsid w:val="000556A7"/>
    <w:rsid w:val="00083465"/>
    <w:rsid w:val="000913D5"/>
    <w:rsid w:val="000B36B1"/>
    <w:rsid w:val="000C0A6B"/>
    <w:rsid w:val="000C3628"/>
    <w:rsid w:val="000D6D8D"/>
    <w:rsid w:val="000E0FA0"/>
    <w:rsid w:val="000E51F4"/>
    <w:rsid w:val="0010380F"/>
    <w:rsid w:val="001106A6"/>
    <w:rsid w:val="00116F82"/>
    <w:rsid w:val="00117634"/>
    <w:rsid w:val="00150199"/>
    <w:rsid w:val="001A2C22"/>
    <w:rsid w:val="001A550B"/>
    <w:rsid w:val="001E4F26"/>
    <w:rsid w:val="001F263D"/>
    <w:rsid w:val="001F52E5"/>
    <w:rsid w:val="0020434F"/>
    <w:rsid w:val="00212617"/>
    <w:rsid w:val="00223AF7"/>
    <w:rsid w:val="0026344A"/>
    <w:rsid w:val="00266EC8"/>
    <w:rsid w:val="002748DA"/>
    <w:rsid w:val="00275EA9"/>
    <w:rsid w:val="00286D45"/>
    <w:rsid w:val="00290929"/>
    <w:rsid w:val="0029367A"/>
    <w:rsid w:val="002D173F"/>
    <w:rsid w:val="002F2F17"/>
    <w:rsid w:val="003000C4"/>
    <w:rsid w:val="00306438"/>
    <w:rsid w:val="0031421C"/>
    <w:rsid w:val="00324184"/>
    <w:rsid w:val="003369E7"/>
    <w:rsid w:val="00347C20"/>
    <w:rsid w:val="0035645B"/>
    <w:rsid w:val="00390114"/>
    <w:rsid w:val="00396ECD"/>
    <w:rsid w:val="003D1877"/>
    <w:rsid w:val="003E654D"/>
    <w:rsid w:val="004356D1"/>
    <w:rsid w:val="004530D1"/>
    <w:rsid w:val="00456C97"/>
    <w:rsid w:val="0047295C"/>
    <w:rsid w:val="00475432"/>
    <w:rsid w:val="00480CD6"/>
    <w:rsid w:val="00492292"/>
    <w:rsid w:val="00495F81"/>
    <w:rsid w:val="004A2E2F"/>
    <w:rsid w:val="004B1B15"/>
    <w:rsid w:val="004B7E99"/>
    <w:rsid w:val="004D5174"/>
    <w:rsid w:val="004D59CD"/>
    <w:rsid w:val="004E56DD"/>
    <w:rsid w:val="004F0924"/>
    <w:rsid w:val="00524EA1"/>
    <w:rsid w:val="0054487B"/>
    <w:rsid w:val="00552787"/>
    <w:rsid w:val="00552868"/>
    <w:rsid w:val="00562675"/>
    <w:rsid w:val="005658EE"/>
    <w:rsid w:val="00565984"/>
    <w:rsid w:val="00566B63"/>
    <w:rsid w:val="00567E41"/>
    <w:rsid w:val="00577774"/>
    <w:rsid w:val="00597758"/>
    <w:rsid w:val="005A3175"/>
    <w:rsid w:val="005D09BB"/>
    <w:rsid w:val="005D119C"/>
    <w:rsid w:val="00600269"/>
    <w:rsid w:val="00621CA2"/>
    <w:rsid w:val="00630EBC"/>
    <w:rsid w:val="00632D48"/>
    <w:rsid w:val="006373B3"/>
    <w:rsid w:val="00643D88"/>
    <w:rsid w:val="00646C06"/>
    <w:rsid w:val="00665F32"/>
    <w:rsid w:val="00675B13"/>
    <w:rsid w:val="006E2396"/>
    <w:rsid w:val="006E6E79"/>
    <w:rsid w:val="006E7F06"/>
    <w:rsid w:val="00704AB3"/>
    <w:rsid w:val="007072A8"/>
    <w:rsid w:val="00711EAA"/>
    <w:rsid w:val="00716A35"/>
    <w:rsid w:val="007312B8"/>
    <w:rsid w:val="007377A6"/>
    <w:rsid w:val="0077315D"/>
    <w:rsid w:val="007830C3"/>
    <w:rsid w:val="007A2448"/>
    <w:rsid w:val="007A3406"/>
    <w:rsid w:val="007A5B89"/>
    <w:rsid w:val="007B51D7"/>
    <w:rsid w:val="007C7065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14D7"/>
    <w:rsid w:val="008A3215"/>
    <w:rsid w:val="008C7A5A"/>
    <w:rsid w:val="008D5777"/>
    <w:rsid w:val="00902E4D"/>
    <w:rsid w:val="009315F2"/>
    <w:rsid w:val="009547C6"/>
    <w:rsid w:val="00973F24"/>
    <w:rsid w:val="00982432"/>
    <w:rsid w:val="009829D0"/>
    <w:rsid w:val="00987EB4"/>
    <w:rsid w:val="0099455F"/>
    <w:rsid w:val="009A38E6"/>
    <w:rsid w:val="009A4CA1"/>
    <w:rsid w:val="009B4FA1"/>
    <w:rsid w:val="00A17EDD"/>
    <w:rsid w:val="00A24657"/>
    <w:rsid w:val="00A26A36"/>
    <w:rsid w:val="00A44EE8"/>
    <w:rsid w:val="00A4527D"/>
    <w:rsid w:val="00A45B1F"/>
    <w:rsid w:val="00A45D49"/>
    <w:rsid w:val="00A46294"/>
    <w:rsid w:val="00A60B1E"/>
    <w:rsid w:val="00A834CD"/>
    <w:rsid w:val="00A85501"/>
    <w:rsid w:val="00A9120D"/>
    <w:rsid w:val="00AB1CAF"/>
    <w:rsid w:val="00AB1F8C"/>
    <w:rsid w:val="00AE643D"/>
    <w:rsid w:val="00AF2F5E"/>
    <w:rsid w:val="00B00946"/>
    <w:rsid w:val="00B13D39"/>
    <w:rsid w:val="00B26463"/>
    <w:rsid w:val="00B35739"/>
    <w:rsid w:val="00B3740E"/>
    <w:rsid w:val="00B46D4E"/>
    <w:rsid w:val="00B5367A"/>
    <w:rsid w:val="00BA2EFF"/>
    <w:rsid w:val="00BD2F7F"/>
    <w:rsid w:val="00BE2A5A"/>
    <w:rsid w:val="00BE56A7"/>
    <w:rsid w:val="00BE7EAD"/>
    <w:rsid w:val="00C00839"/>
    <w:rsid w:val="00C02A19"/>
    <w:rsid w:val="00C07B94"/>
    <w:rsid w:val="00C108B5"/>
    <w:rsid w:val="00C179F7"/>
    <w:rsid w:val="00C77314"/>
    <w:rsid w:val="00C821CE"/>
    <w:rsid w:val="00C9360F"/>
    <w:rsid w:val="00C975DE"/>
    <w:rsid w:val="00CA5D90"/>
    <w:rsid w:val="00CC1666"/>
    <w:rsid w:val="00CD54BF"/>
    <w:rsid w:val="00CE5A95"/>
    <w:rsid w:val="00D313D6"/>
    <w:rsid w:val="00D54CA1"/>
    <w:rsid w:val="00D87188"/>
    <w:rsid w:val="00D91C59"/>
    <w:rsid w:val="00D96AD9"/>
    <w:rsid w:val="00DC3D77"/>
    <w:rsid w:val="00DD4FF5"/>
    <w:rsid w:val="00E02234"/>
    <w:rsid w:val="00E05255"/>
    <w:rsid w:val="00E24F7E"/>
    <w:rsid w:val="00E276CE"/>
    <w:rsid w:val="00E324E9"/>
    <w:rsid w:val="00E73955"/>
    <w:rsid w:val="00E77DC3"/>
    <w:rsid w:val="00EA49ED"/>
    <w:rsid w:val="00EB4ABD"/>
    <w:rsid w:val="00EC0D16"/>
    <w:rsid w:val="00ED3692"/>
    <w:rsid w:val="00EE635B"/>
    <w:rsid w:val="00F0242B"/>
    <w:rsid w:val="00F25BB7"/>
    <w:rsid w:val="00F40D85"/>
    <w:rsid w:val="00F50C94"/>
    <w:rsid w:val="00F5339F"/>
    <w:rsid w:val="00F555D7"/>
    <w:rsid w:val="00F63652"/>
    <w:rsid w:val="00F677A3"/>
    <w:rsid w:val="00F82599"/>
    <w:rsid w:val="00F86E3F"/>
    <w:rsid w:val="00F90ECE"/>
    <w:rsid w:val="00F951A0"/>
    <w:rsid w:val="00FA2CF3"/>
    <w:rsid w:val="00FC11EC"/>
    <w:rsid w:val="00FC1BD9"/>
    <w:rsid w:val="00FE106B"/>
    <w:rsid w:val="00FF3CDA"/>
    <w:rsid w:val="00FF790F"/>
    <w:rsid w:val="02387D63"/>
    <w:rsid w:val="023F2FCD"/>
    <w:rsid w:val="030751D2"/>
    <w:rsid w:val="03396E57"/>
    <w:rsid w:val="03FE326A"/>
    <w:rsid w:val="045B0683"/>
    <w:rsid w:val="04BD2354"/>
    <w:rsid w:val="05355B4E"/>
    <w:rsid w:val="05AA59FA"/>
    <w:rsid w:val="06167A1A"/>
    <w:rsid w:val="06B07EC2"/>
    <w:rsid w:val="06B95F1C"/>
    <w:rsid w:val="083C2C62"/>
    <w:rsid w:val="084474C9"/>
    <w:rsid w:val="08930944"/>
    <w:rsid w:val="090C2073"/>
    <w:rsid w:val="09C0015A"/>
    <w:rsid w:val="0A0D36A8"/>
    <w:rsid w:val="0A2437B8"/>
    <w:rsid w:val="0A4A2B91"/>
    <w:rsid w:val="0DD91B05"/>
    <w:rsid w:val="0E861BE0"/>
    <w:rsid w:val="0F1210BD"/>
    <w:rsid w:val="0F8C6CB2"/>
    <w:rsid w:val="10AE4203"/>
    <w:rsid w:val="118B2886"/>
    <w:rsid w:val="11995E12"/>
    <w:rsid w:val="11F34D10"/>
    <w:rsid w:val="123048A7"/>
    <w:rsid w:val="123B1E49"/>
    <w:rsid w:val="14382B73"/>
    <w:rsid w:val="14FD4F9E"/>
    <w:rsid w:val="15E2762C"/>
    <w:rsid w:val="17F63E2B"/>
    <w:rsid w:val="183925C8"/>
    <w:rsid w:val="1B3F79EC"/>
    <w:rsid w:val="1BCA7492"/>
    <w:rsid w:val="1BF62280"/>
    <w:rsid w:val="1C00230A"/>
    <w:rsid w:val="1C1E4D01"/>
    <w:rsid w:val="1C8837B9"/>
    <w:rsid w:val="1D424E3A"/>
    <w:rsid w:val="1DF24781"/>
    <w:rsid w:val="20072E2E"/>
    <w:rsid w:val="20950127"/>
    <w:rsid w:val="20A25C57"/>
    <w:rsid w:val="20B10406"/>
    <w:rsid w:val="21664596"/>
    <w:rsid w:val="21AE23B4"/>
    <w:rsid w:val="22E055F1"/>
    <w:rsid w:val="23477536"/>
    <w:rsid w:val="238050C2"/>
    <w:rsid w:val="24C53D9C"/>
    <w:rsid w:val="25855589"/>
    <w:rsid w:val="264F0DFC"/>
    <w:rsid w:val="274D4143"/>
    <w:rsid w:val="282F27CF"/>
    <w:rsid w:val="284C3883"/>
    <w:rsid w:val="29275637"/>
    <w:rsid w:val="2A3938F5"/>
    <w:rsid w:val="2B552724"/>
    <w:rsid w:val="2B632564"/>
    <w:rsid w:val="2BBC70E0"/>
    <w:rsid w:val="2C4A3FCC"/>
    <w:rsid w:val="2DC11BD4"/>
    <w:rsid w:val="2E9B3D4A"/>
    <w:rsid w:val="3073428B"/>
    <w:rsid w:val="30A050C2"/>
    <w:rsid w:val="313B4368"/>
    <w:rsid w:val="31E96827"/>
    <w:rsid w:val="33284289"/>
    <w:rsid w:val="33B169E4"/>
    <w:rsid w:val="3545014B"/>
    <w:rsid w:val="35492315"/>
    <w:rsid w:val="35AA0C3E"/>
    <w:rsid w:val="37645C9B"/>
    <w:rsid w:val="37660105"/>
    <w:rsid w:val="377E2797"/>
    <w:rsid w:val="37E07932"/>
    <w:rsid w:val="38BD4B76"/>
    <w:rsid w:val="39F56D79"/>
    <w:rsid w:val="3AE01EFC"/>
    <w:rsid w:val="3BE80838"/>
    <w:rsid w:val="3BFC4E31"/>
    <w:rsid w:val="3D7D23D6"/>
    <w:rsid w:val="3DAE7CA0"/>
    <w:rsid w:val="3E3143E8"/>
    <w:rsid w:val="3EA37093"/>
    <w:rsid w:val="3F317A64"/>
    <w:rsid w:val="402B45BC"/>
    <w:rsid w:val="409918AF"/>
    <w:rsid w:val="41540D13"/>
    <w:rsid w:val="417F39F8"/>
    <w:rsid w:val="41856871"/>
    <w:rsid w:val="4205007B"/>
    <w:rsid w:val="424934FB"/>
    <w:rsid w:val="43765A46"/>
    <w:rsid w:val="43A97A82"/>
    <w:rsid w:val="44043BE6"/>
    <w:rsid w:val="441B49DA"/>
    <w:rsid w:val="44314922"/>
    <w:rsid w:val="44E61B51"/>
    <w:rsid w:val="45F536D4"/>
    <w:rsid w:val="461E3CF3"/>
    <w:rsid w:val="47424B6B"/>
    <w:rsid w:val="49753D38"/>
    <w:rsid w:val="4B2600EC"/>
    <w:rsid w:val="4C302981"/>
    <w:rsid w:val="4DF03C41"/>
    <w:rsid w:val="4E48731A"/>
    <w:rsid w:val="4E5A559D"/>
    <w:rsid w:val="4EA968C7"/>
    <w:rsid w:val="4F084D32"/>
    <w:rsid w:val="4FAD1624"/>
    <w:rsid w:val="4FC77094"/>
    <w:rsid w:val="502C64EB"/>
    <w:rsid w:val="50310D19"/>
    <w:rsid w:val="50BD6410"/>
    <w:rsid w:val="51E92278"/>
    <w:rsid w:val="526F4180"/>
    <w:rsid w:val="527C7EE5"/>
    <w:rsid w:val="52B00E49"/>
    <w:rsid w:val="52BA2B2A"/>
    <w:rsid w:val="52F34943"/>
    <w:rsid w:val="5371798E"/>
    <w:rsid w:val="53DB1569"/>
    <w:rsid w:val="54E265E6"/>
    <w:rsid w:val="54E26CD8"/>
    <w:rsid w:val="560D0885"/>
    <w:rsid w:val="5640589A"/>
    <w:rsid w:val="56794E67"/>
    <w:rsid w:val="56A71D97"/>
    <w:rsid w:val="57403D19"/>
    <w:rsid w:val="574F77DB"/>
    <w:rsid w:val="576B70C4"/>
    <w:rsid w:val="57C239BE"/>
    <w:rsid w:val="584E1957"/>
    <w:rsid w:val="58BA6702"/>
    <w:rsid w:val="598C133C"/>
    <w:rsid w:val="5A557999"/>
    <w:rsid w:val="5CAF2C65"/>
    <w:rsid w:val="5F2F6E97"/>
    <w:rsid w:val="5F4C6664"/>
    <w:rsid w:val="5F544FA6"/>
    <w:rsid w:val="5F5948F6"/>
    <w:rsid w:val="5FE51CFE"/>
    <w:rsid w:val="606F5146"/>
    <w:rsid w:val="608C5C16"/>
    <w:rsid w:val="614C2A7D"/>
    <w:rsid w:val="61A0399A"/>
    <w:rsid w:val="62500C24"/>
    <w:rsid w:val="62970C98"/>
    <w:rsid w:val="644A17F5"/>
    <w:rsid w:val="648B756B"/>
    <w:rsid w:val="64CB26DD"/>
    <w:rsid w:val="64FD140A"/>
    <w:rsid w:val="650914F8"/>
    <w:rsid w:val="65333C46"/>
    <w:rsid w:val="657F00A2"/>
    <w:rsid w:val="65CA756B"/>
    <w:rsid w:val="66B678B0"/>
    <w:rsid w:val="67D656FB"/>
    <w:rsid w:val="6808604B"/>
    <w:rsid w:val="6920585F"/>
    <w:rsid w:val="69F6601D"/>
    <w:rsid w:val="6A4C0E1D"/>
    <w:rsid w:val="6AAC538C"/>
    <w:rsid w:val="6BBF0373"/>
    <w:rsid w:val="6D034223"/>
    <w:rsid w:val="6D080D91"/>
    <w:rsid w:val="6D0D187E"/>
    <w:rsid w:val="6D657FCD"/>
    <w:rsid w:val="6D8E33A2"/>
    <w:rsid w:val="6DD33DC7"/>
    <w:rsid w:val="6E0C5C8A"/>
    <w:rsid w:val="6F75580C"/>
    <w:rsid w:val="6F916EE8"/>
    <w:rsid w:val="6FC76DC8"/>
    <w:rsid w:val="701D465E"/>
    <w:rsid w:val="70292300"/>
    <w:rsid w:val="70BF3102"/>
    <w:rsid w:val="71334BA2"/>
    <w:rsid w:val="744E128A"/>
    <w:rsid w:val="745D7ABB"/>
    <w:rsid w:val="748425BE"/>
    <w:rsid w:val="75555C41"/>
    <w:rsid w:val="7570551C"/>
    <w:rsid w:val="75E82768"/>
    <w:rsid w:val="763065E7"/>
    <w:rsid w:val="777B77B7"/>
    <w:rsid w:val="77BD61E6"/>
    <w:rsid w:val="7A707A80"/>
    <w:rsid w:val="7B4643E1"/>
    <w:rsid w:val="7C4B60AF"/>
    <w:rsid w:val="7CA9597C"/>
    <w:rsid w:val="7E694F74"/>
    <w:rsid w:val="7F0D08A7"/>
    <w:rsid w:val="7F426BBB"/>
    <w:rsid w:val="7FB55A3B"/>
    <w:rsid w:val="8AB07180"/>
    <w:rsid w:val="E19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paragraph" w:customStyle="1" w:styleId="233">
    <w:name w:val="普通(网站)1"/>
    <w:basedOn w:val="1"/>
    <w:autoRedefine/>
    <w:qFormat/>
    <w:uiPriority w:val="0"/>
    <w:pPr>
      <w:widowControl/>
      <w:spacing w:before="100" w:beforeAutospacing="1" w:after="100" w:afterAutospacing="1"/>
    </w:pPr>
    <w:rPr>
      <w:rFonts w:ascii="Calibri" w:hAnsi="Calibri" w:eastAsia="宋体" w:cs="Arial"/>
      <w:sz w:val="24"/>
      <w:szCs w:val="24"/>
    </w:rPr>
  </w:style>
  <w:style w:type="table" w:customStyle="1" w:styleId="234">
    <w:name w:val="网格表 4 - 着色 51"/>
    <w:basedOn w:val="17"/>
    <w:qFormat/>
    <w:uiPriority w:val="4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paragraph" w:customStyle="1" w:styleId="235">
    <w:name w:val="样式2"/>
    <w:basedOn w:val="236"/>
    <w:autoRedefine/>
    <w:qFormat/>
    <w:uiPriority w:val="0"/>
  </w:style>
  <w:style w:type="paragraph" w:customStyle="1" w:styleId="236">
    <w:name w:val="样式1"/>
    <w:basedOn w:val="217"/>
    <w:qFormat/>
    <w:uiPriority w:val="0"/>
    <w:pPr>
      <w:framePr w:hSpace="113" w:wrap="around" w:vAnchor="page" w:hAnchor="text" w:xAlign="center" w:y="15027"/>
      <w:adjustRightInd w:val="0"/>
    </w:pPr>
    <w:rPr>
      <w:rFonts w:ascii="微软雅黑" w:hAnsi="微软雅黑" w:eastAsia="微软雅黑" w:cs="Times New Roman"/>
      <w:b/>
      <w:color w:val="000000"/>
      <w:sz w:val="16"/>
      <w:szCs w:val="16"/>
    </w:rPr>
  </w:style>
  <w:style w:type="table" w:customStyle="1" w:styleId="237">
    <w:name w:val="d6ce17f9-61a3-4759-8f1f-33064b06677c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2"/>
    <customShpInfo spid="_x0000_s1026" textRotate="1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3</Pages>
  <Words>492</Words>
  <Characters>859</Characters>
  <Lines>19</Lines>
  <Paragraphs>5</Paragraphs>
  <TotalTime>0</TotalTime>
  <ScaleCrop>false</ScaleCrop>
  <LinksUpToDate>false</LinksUpToDate>
  <CharactersWithSpaces>961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2022-06-15T07:17:00Z</dcterms:created>
  <dc:creator>user</dc:creator>
  <cp:lastModifiedBy>yolo</cp:lastModifiedBy>
  <cp:lastPrinted>2018-09-27T05:01:00Z</cp:lastPrinted>
  <dcterms:modified xsi:type="dcterms:W3CDTF">2026-06-09T08:29:04Z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2B4564F28AEB498882F1352BB0F86961</vt:lpwstr>
  </property>
  <property fmtid="{D5CDD505-2E9C-101B-9397-08002B2CF9AE}" pid="4" name="KSOTemplateDocerSaveRecord">
    <vt:lpwstr>eyJoZGlkIjoiZWYwY2UzN2JlOGI1MThkZDAzZjRhZWIwZWZiMGMwNmYiLCJ1c2VySWQiOiIzMTAxODgzOTQifQ==</vt:lpwstr>
  </property>
</Properties>
</file>