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tabs>
          <w:tab w:val="left" w:pos="479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%}中国人群BRCA1/2基因</w:t>
      </w:r>
    </w:p>
    <w:p>
      <w:pPr>
        <w:tabs>
          <w:tab w:val="left" w:pos="479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分子分型研究{% else %}中国人群BRCA1/2基因</w:t>
      </w:r>
    </w:p>
    <w:p>
      <w:pPr>
        <w:tabs>
          <w:tab w:val="left" w:pos="4790"/>
        </w:tabs>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分子分型研究+PD-L1检测报告{% endif %}</w:t>
      </w: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rPr>
          <w:lang w:eastAsia="zh-CN"/>
        </w:rPr>
      </w:pPr>
    </w:p>
    <w:p>
      <w:pPr>
        <w:tabs>
          <w:tab w:val="left" w:pos="4911"/>
        </w:tabs>
        <w:rPr>
          <w:lang w:eastAsia="zh-CN"/>
        </w:rPr>
      </w:pPr>
      <w:r>
        <w:rPr>
          <w:rFonts w:hint="eastAsia"/>
          <w:lang w:eastAsia="zh-CN"/>
        </w:rPr>
        <w:tab/>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6"/>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pPr>
        <w:tabs>
          <w:tab w:val="left" w:pos="4911"/>
        </w:tabs>
        <w:rPr>
          <w:lang w:eastAsia="zh-CN"/>
        </w:rPr>
        <w:sectPr>
          <w:headerReference r:id="rId3" w:type="even"/>
          <w:pgSz w:w="11911" w:h="16838"/>
          <w:pgMar w:top="1037" w:right="1020" w:bottom="981" w:left="1020" w:header="0" w:footer="720" w:gutter="0"/>
          <w:pgNumType w:start="1"/>
          <w:cols w:space="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lang w:eastAsia="zh-CN"/>
        </w:rPr>
      </w:pPr>
    </w:p>
    <w:p>
      <w:pPr>
        <w:pStyle w:val="11"/>
        <w:tabs>
          <w:tab w:val="right" w:leader="dot" w:pos="9865"/>
        </w:tabs>
        <w:rPr>
          <w:rFonts w:ascii="Times New Roman" w:hAnsi="Times New Roman" w:eastAsia="微软雅黑"/>
          <w:b/>
          <w:color w:val="62B541"/>
          <w:sz w:val="32"/>
          <w:lang w:eastAsia="zh-CN"/>
        </w:rPr>
      </w:pPr>
      <w:r>
        <w:rPr>
          <w:lang w:eastAsia="zh-CN"/>
        </w:rPr>
        <w:fldChar w:fldCharType="begin"/>
      </w:r>
      <w:r>
        <w:rPr>
          <w:lang w:eastAsia="zh-CN"/>
        </w:rPr>
        <w:instrText xml:space="preserve"> TOC \o "1-2" \h \z \u </w:instrText>
      </w:r>
      <w:r>
        <w:rPr>
          <w:lang w:eastAsia="zh-CN"/>
        </w:rPr>
        <w:fldChar w:fldCharType="separate"/>
      </w:r>
      <w:r>
        <w:fldChar w:fldCharType="begin"/>
      </w:r>
      <w:r>
        <w:instrText xml:space="preserve"> HYPERLINK \l "_Toc22915" </w:instrText>
      </w:r>
      <w:r>
        <w:fldChar w:fldCharType="separate"/>
      </w:r>
      <w:r>
        <w:rPr>
          <w:rFonts w:ascii="Times New Roman" w:hAnsi="Times New Roman" w:eastAsia="微软雅黑"/>
          <w:b/>
          <w:color w:val="62B541"/>
          <w:sz w:val="32"/>
          <w:lang w:eastAsia="zh-CN"/>
        </w:rPr>
        <w:t>样本信息</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_Toc22915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"_Toc13140" </w:instrText>
      </w:r>
      <w:r>
        <w:fldChar w:fldCharType="separate"/>
      </w:r>
      <w:r>
        <w:rPr>
          <w:rFonts w:ascii="Times New Roman" w:hAnsi="Times New Roman" w:eastAsia="微软雅黑"/>
          <w:b/>
          <w:color w:val="62B541"/>
          <w:sz w:val="32"/>
          <w:lang w:eastAsia="zh-CN"/>
        </w:rPr>
        <w:t>检测项目</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_Toc13140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"_Toc18978" </w:instrText>
      </w:r>
      <w:r>
        <w:fldChar w:fldCharType="separate"/>
      </w:r>
      <w:r>
        <w:rPr>
          <w:rFonts w:hint="eastAsia" w:ascii="Times New Roman" w:hAnsi="Times New Roman" w:eastAsia="微软雅黑"/>
          <w:b/>
          <w:color w:val="62B541"/>
          <w:sz w:val="32"/>
          <w:lang w:eastAsia="zh-CN"/>
        </w:rPr>
        <w:t>检测结果总览</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_Toc18978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1"/>
        </w:tabs>
        <w:ind w:left="440"/>
      </w:pPr>
      <w:r>
        <w:fldChar w:fldCharType="begin"/>
      </w:r>
      <w:r>
        <w:instrText xml:space="preserve"> HYPERLINK \l "_Toc12395" </w:instrText>
      </w:r>
      <w:r>
        <w:fldChar w:fldCharType="separate"/>
      </w:r>
      <w:r>
        <w:rPr>
          <w:rFonts w:hint="eastAsia" w:ascii="Times New Roman" w:hAnsi="Times New Roman" w:eastAsia="微软雅黑"/>
          <w:sz w:val="28"/>
          <w:szCs w:val="28"/>
          <w:lang w:eastAsia="zh-CN"/>
        </w:rPr>
        <w:t>检测结果小结</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_Toc12395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1"/>
        <w:tabs>
          <w:tab w:val="right" w:leader="dot" w:pos="9871"/>
        </w:tabs>
      </w:pPr>
      <w:r>
        <w:fldChar w:fldCharType="begin"/>
      </w:r>
      <w:r>
        <w:instrText xml:space="preserve"> HYPERLINK \l "_Toc30503" </w:instrText>
      </w:r>
      <w:r>
        <w:fldChar w:fldCharType="separate"/>
      </w:r>
      <w:r>
        <w:rPr>
          <w:rFonts w:hint="eastAsia" w:ascii="Times New Roman" w:hAnsi="Times New Roman" w:eastAsia="微软雅黑"/>
          <w:b/>
          <w:color w:val="62B541"/>
          <w:sz w:val="32"/>
          <w:lang w:eastAsia="zh-CN"/>
        </w:rPr>
        <w:t>检测结果及用药提示</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_Toc30503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2</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"_Toc2330" </w:instrText>
      </w:r>
      <w:r>
        <w:fldChar w:fldCharType="separate"/>
      </w:r>
      <w:r>
        <w:rPr>
          <w:rFonts w:hint="eastAsia" w:ascii="Times New Roman" w:hAnsi="Times New Roman" w:eastAsia="微软雅黑"/>
          <w:sz w:val="28"/>
          <w:szCs w:val="28"/>
          <w:lang w:eastAsia="zh-CN"/>
        </w:rPr>
        <w:t>靶向药物用药提示</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_Toc2330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2</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"_Toc26618" </w:instrText>
      </w:r>
      <w:r>
        <w:fldChar w:fldCharType="separate"/>
      </w:r>
      <w:r>
        <w:rPr>
          <w:rFonts w:hint="eastAsia" w:ascii="Times New Roman" w:hAnsi="Times New Roman" w:eastAsia="微软雅黑"/>
          <w:sz w:val="28"/>
          <w:szCs w:val="28"/>
          <w:lang w:eastAsia="zh-CN"/>
        </w:rPr>
        <w:t>PD-L1检测结果</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_Toc26618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%}{%if BodyDrugDrugDetectionStr or unknownVarAnalysisStr %}</w:t>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"_Toc30627" </w:instrText>
      </w:r>
      <w:r>
        <w:fldChar w:fldCharType="separate"/>
      </w:r>
      <w:r>
        <w:rPr>
          <w:rFonts w:ascii="Times New Roman" w:hAnsi="Times New Roman" w:eastAsia="微软雅黑"/>
          <w:b/>
          <w:color w:val="62B541"/>
          <w:sz w:val="32"/>
          <w:lang w:eastAsia="zh-CN"/>
        </w:rPr>
        <w:t>基因检测结果解析</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_Toc30627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8</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"_Toc17534" </w:instrText>
      </w:r>
      <w:r>
        <w:fldChar w:fldCharType="separate"/>
      </w:r>
      <w:r>
        <w:rPr>
          <w:rFonts w:hint="eastAsia" w:ascii="Times New Roman" w:hAnsi="Times New Roman" w:eastAsia="微软雅黑"/>
          <w:sz w:val="28"/>
          <w:szCs w:val="28"/>
          <w:lang w:eastAsia="zh-CN"/>
        </w:rPr>
        <w:t>变异位点结果解析</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_Toc17534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8</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r>
        <w:rPr>
          <w:rFonts w:hint="eastAsia" w:ascii="Times New Roman" w:hAnsi="Times New Roman" w:eastAsia="微软雅黑"/>
          <w:sz w:val="24"/>
          <w:szCs w:val="24"/>
          <w:lang w:eastAsia="zh-CN"/>
        </w:rPr>
        <w:t>{% endif %}</w:t>
      </w:r>
    </w:p>
    <w:p>
      <w:pPr>
        <w:pStyle w:val="11"/>
        <w:tabs>
          <w:tab w:val="right" w:leader="dot" w:pos="9865"/>
        </w:tabs>
        <w:rPr>
          <w:rFonts w:ascii="Times New Roman" w:hAnsi="Times New Roman" w:eastAsia="微软雅黑"/>
          <w:b/>
          <w:color w:val="62B541"/>
          <w:sz w:val="32"/>
          <w:lang w:eastAsia="zh-CN"/>
        </w:rPr>
      </w:pPr>
      <w:r>
        <w:fldChar w:fldCharType="begin"/>
      </w:r>
      <w:r>
        <w:instrText xml:space="preserve"> HYPERLINK \l "_Toc10328" </w:instrText>
      </w:r>
      <w:r>
        <w:fldChar w:fldCharType="separate"/>
      </w:r>
      <w:r>
        <w:rPr>
          <w:rFonts w:hint="eastAsia" w:ascii="Times New Roman" w:hAnsi="Times New Roman" w:eastAsia="微软雅黑"/>
          <w:b/>
          <w:color w:val="62B541"/>
          <w:sz w:val="32"/>
          <w:lang w:eastAsia="zh-CN"/>
        </w:rPr>
        <w:t>附录</w:t>
      </w:r>
      <w:r>
        <w:rPr>
          <w:rFonts w:ascii="Times New Roman" w:hAnsi="Times New Roman" w:eastAsia="微软雅黑"/>
          <w:b/>
          <w:color w:val="62B541"/>
          <w:sz w:val="32"/>
          <w:lang w:eastAsia="zh-CN"/>
        </w:rPr>
        <w:tab/>
      </w: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 PAGEREF _Toc10328 \h </w:instrText>
      </w:r>
      <w:r>
        <w:rPr>
          <w:rFonts w:ascii="Times New Roman" w:hAnsi="Times New Roman" w:eastAsia="微软雅黑"/>
          <w:b/>
          <w:color w:val="62B541"/>
          <w:sz w:val="32"/>
          <w:lang w:eastAsia="zh-CN"/>
        </w:rPr>
        <w:fldChar w:fldCharType="separate"/>
      </w:r>
      <w:r>
        <w:rPr>
          <w:rFonts w:ascii="Times New Roman" w:hAnsi="Times New Roman" w:eastAsia="微软雅黑"/>
          <w:b/>
          <w:color w:val="62B541"/>
          <w:sz w:val="32"/>
          <w:lang w:eastAsia="zh-CN"/>
        </w:rPr>
        <w:t>11</w:t>
      </w:r>
      <w:r>
        <w:rPr>
          <w:rFonts w:ascii="Times New Roman" w:hAnsi="Times New Roman" w:eastAsia="微软雅黑"/>
          <w:b/>
          <w:color w:val="62B541"/>
          <w:sz w:val="32"/>
          <w:lang w:eastAsia="zh-CN"/>
        </w:rPr>
        <w:fldChar w:fldCharType="end"/>
      </w:r>
      <w:r>
        <w:rPr>
          <w:rFonts w:ascii="Times New Roman" w:hAnsi="Times New Roman" w:eastAsia="微软雅黑"/>
          <w:b/>
          <w:color w:val="62B541"/>
          <w:sz w:val="32"/>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"_Toc9142" </w:instrText>
      </w:r>
      <w:r>
        <w:fldChar w:fldCharType="separate"/>
      </w:r>
      <w:r>
        <w:rPr>
          <w:rFonts w:hint="eastAsia" w:ascii="Times New Roman" w:hAnsi="Times New Roman" w:eastAsia="微软雅黑"/>
          <w:sz w:val="28"/>
          <w:szCs w:val="28"/>
          <w:lang w:eastAsia="zh-CN"/>
        </w:rPr>
        <w:t>样本质控情况</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_Toc9142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11</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"_Toc27207" </w:instrText>
      </w:r>
      <w:r>
        <w:fldChar w:fldCharType="separate"/>
      </w:r>
      <w:r>
        <w:rPr>
          <w:rFonts w:hint="eastAsia" w:ascii="Times New Roman" w:hAnsi="Times New Roman" w:eastAsia="微软雅黑"/>
          <w:sz w:val="28"/>
          <w:szCs w:val="28"/>
          <w:lang w:eastAsia="zh-CN"/>
        </w:rPr>
        <w:t>BRCA1&amp;BRCA2基因背景介绍</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_Toc27207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12</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"_Toc9287" </w:instrText>
      </w:r>
      <w:r>
        <w:fldChar w:fldCharType="separate"/>
      </w:r>
      <w:r>
        <w:rPr>
          <w:rFonts w:hint="eastAsia" w:ascii="Times New Roman" w:hAnsi="Times New Roman" w:eastAsia="微软雅黑"/>
          <w:sz w:val="28"/>
          <w:szCs w:val="28"/>
          <w:lang w:eastAsia="zh-CN"/>
        </w:rPr>
        <w:t>易感人群特征</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_Toc9287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13</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"_Toc5535" </w:instrText>
      </w:r>
      <w:r>
        <w:fldChar w:fldCharType="separate"/>
      </w:r>
      <w:r>
        <w:rPr>
          <w:rFonts w:hint="eastAsia" w:ascii="Times New Roman" w:hAnsi="Times New Roman" w:eastAsia="微软雅黑"/>
          <w:sz w:val="28"/>
          <w:szCs w:val="28"/>
          <w:lang w:eastAsia="zh-CN"/>
        </w:rPr>
        <w:t>检测方法与局限性</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_Toc5535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15</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pStyle w:val="12"/>
        <w:tabs>
          <w:tab w:val="right" w:leader="dot" w:pos="9870"/>
        </w:tabs>
        <w:ind w:left="440"/>
        <w:rPr>
          <w:rFonts w:ascii="Times New Roman" w:hAnsi="Times New Roman" w:eastAsia="微软雅黑"/>
          <w:sz w:val="28"/>
          <w:szCs w:val="28"/>
          <w:lang w:eastAsia="zh-CN"/>
        </w:rPr>
      </w:pPr>
      <w:r>
        <w:fldChar w:fldCharType="begin"/>
      </w:r>
      <w:r>
        <w:instrText xml:space="preserve"> HYPERLINK \l "_Toc18086" </w:instrText>
      </w:r>
      <w:r>
        <w:fldChar w:fldCharType="separate"/>
      </w:r>
      <w:r>
        <w:rPr>
          <w:rFonts w:hint="eastAsia" w:ascii="Times New Roman" w:hAnsi="Times New Roman" w:eastAsia="微软雅黑"/>
          <w:sz w:val="28"/>
          <w:szCs w:val="28"/>
          <w:lang w:eastAsia="zh-CN"/>
        </w:rPr>
        <w:t>参考文献</w:t>
      </w:r>
      <w:r>
        <w:rPr>
          <w:rFonts w:ascii="Times New Roman" w:hAnsi="Times New Roman" w:eastAsia="微软雅黑"/>
          <w:sz w:val="28"/>
          <w:szCs w:val="28"/>
          <w:lang w:eastAsia="zh-CN"/>
        </w:rPr>
        <w:tab/>
      </w:r>
      <w:r>
        <w:rPr>
          <w:rFonts w:ascii="Times New Roman" w:hAnsi="Times New Roman" w:eastAsia="微软雅黑"/>
          <w:sz w:val="28"/>
          <w:szCs w:val="28"/>
          <w:lang w:eastAsia="zh-CN"/>
        </w:rPr>
        <w:fldChar w:fldCharType="begin"/>
      </w:r>
      <w:r>
        <w:rPr>
          <w:rFonts w:ascii="Times New Roman" w:hAnsi="Times New Roman" w:eastAsia="微软雅黑"/>
          <w:sz w:val="28"/>
          <w:szCs w:val="28"/>
          <w:lang w:eastAsia="zh-CN"/>
        </w:rPr>
        <w:instrText xml:space="preserve"> PAGEREF _Toc18086 \h </w:instrText>
      </w:r>
      <w:r>
        <w:rPr>
          <w:rFonts w:ascii="Times New Roman" w:hAnsi="Times New Roman" w:eastAsia="微软雅黑"/>
          <w:sz w:val="28"/>
          <w:szCs w:val="28"/>
          <w:lang w:eastAsia="zh-CN"/>
        </w:rPr>
        <w:fldChar w:fldCharType="separate"/>
      </w:r>
      <w:r>
        <w:rPr>
          <w:rFonts w:ascii="Times New Roman" w:hAnsi="Times New Roman" w:eastAsia="微软雅黑"/>
          <w:sz w:val="28"/>
          <w:szCs w:val="28"/>
          <w:lang w:eastAsia="zh-CN"/>
        </w:rPr>
        <w:t>16</w:t>
      </w:r>
      <w:r>
        <w:rPr>
          <w:rFonts w:ascii="Times New Roman" w:hAnsi="Times New Roman" w:eastAsia="微软雅黑"/>
          <w:sz w:val="28"/>
          <w:szCs w:val="28"/>
          <w:lang w:eastAsia="zh-CN"/>
        </w:rPr>
        <w:fldChar w:fldCharType="end"/>
      </w:r>
      <w:r>
        <w:rPr>
          <w:rFonts w:ascii="Times New Roman" w:hAnsi="Times New Roman" w:eastAsia="微软雅黑"/>
          <w:sz w:val="28"/>
          <w:szCs w:val="28"/>
          <w:lang w:eastAsia="zh-CN"/>
        </w:rPr>
        <w:fldChar w:fldCharType="end"/>
      </w:r>
    </w:p>
    <w:p>
      <w:pPr>
        <w:sectPr>
          <w:headerReference r:id="rId4" w:type="default"/>
          <w:footerReference r:id="rId5" w:type="default"/>
          <w:pgSz w:w="11911" w:h="16838"/>
          <w:pgMar w:top="1037" w:right="1020" w:bottom="981" w:left="1020" w:header="0" w:footer="720" w:gutter="0"/>
          <w:pgNumType w:start="1"/>
          <w:cols w:space="0" w:num="1"/>
          <w:docGrid w:linePitch="299" w:charSpace="0"/>
        </w:sectPr>
      </w:pPr>
      <w:r>
        <w:rPr>
          <w:lang w:eastAsia="zh-CN"/>
        </w:rPr>
        <w:fldChar w:fldCharType="end"/>
      </w:r>
      <w:bookmarkStart w:id="0" w:name="_Toc13806"/>
      <w:bookmarkStart w:id="1" w:name="_Toc21009_WPSOffice_Level1"/>
      <w:bookmarkStart w:id="2" w:name="_Toc30143_WPSOffice_Level1"/>
      <w:bookmarkStart w:id="3" w:name="_Toc21669"/>
      <w:bookmarkStart w:id="4" w:name="_Toc24178_WPSOffice_Level1"/>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2915"/>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6" w:name="_Toc11015_WPSOffice_Level1"/>
      <w:bookmarkStart w:id="7" w:name="_Toc17451"/>
      <w:bookmarkStart w:id="8" w:name="_Toc7021_WPSOffice_Level1"/>
      <w:bookmarkStart w:id="9" w:name="_Toc13140"/>
      <w:bookmarkStart w:id="10" w:name="_Toc18062_WPSOffice_Level1"/>
      <w:bookmarkStart w:id="11" w:name="_Toc3823"/>
      <w:r>
        <w:rPr>
          <w:color w:val="62B541"/>
          <w:sz w:val="32"/>
          <w14:shadow w14:blurRad="50800" w14:dist="38100" w14:dir="10800000" w14:sx="100000" w14:sy="100000" w14:kx="0" w14:ky="0" w14:algn="r">
            <w14:srgbClr w14:val="62B541">
              <w14:alpha w14:val="60000"/>
            </w14:srgbClr>
          </w14:shadow>
        </w:rPr>
        <w:t>检测项目</w:t>
      </w:r>
      <w:bookmarkEnd w:id="6"/>
      <w:bookmarkEnd w:id="7"/>
      <w:bookmarkEnd w:id="8"/>
      <w:bookmarkEnd w:id="9"/>
      <w:bookmarkEnd w:id="10"/>
    </w:p>
    <w:p>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bp内含子区域进行高通量测序，检测BRCA1/2基因的靶向用药信息，适用于乳腺癌、卵巢癌、宫颈癌、子宫内膜癌、前列腺癌及胰腺癌等癌种。检测突变形式为点突变（SNV）、小片段插入缺失（INDEL）。</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pPr>
        <w:ind w:firstLine="420" w:firstLineChars="200"/>
        <w:rPr>
          <w:rFonts w:ascii="Times New Roman" w:hAnsi="Times New Roman" w:eastAsia="微软雅黑" w:cs="Times New Roman"/>
          <w:bCs/>
          <w:sz w:val="21"/>
          <w:szCs w:val="21"/>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2" w:name="_Toc6221_WPSOffice_Level1"/>
      <w:bookmarkStart w:id="13" w:name="_Toc18058"/>
      <w:bookmarkStart w:id="14" w:name="_Toc23369_WPSOffice_Level1"/>
      <w:bookmarkStart w:id="15" w:name="_Toc25920"/>
      <w:bookmarkStart w:id="16" w:name="_Toc18978"/>
      <w:bookmarkStart w:id="17"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2"/>
      <w:bookmarkEnd w:id="13"/>
      <w:bookmarkEnd w:id="14"/>
      <w:bookmarkEnd w:id="15"/>
      <w:r>
        <w:rPr>
          <w:rFonts w:hint="eastAsia"/>
          <w:color w:val="62B541"/>
          <w:sz w:val="32"/>
          <w14:shadow w14:blurRad="50800" w14:dist="38100" w14:dir="10800000" w14:sx="100000" w14:sy="100000" w14:kx="0" w14:ky="0" w14:algn="r">
            <w14:srgbClr w14:val="62B541">
              <w14:alpha w14:val="60000"/>
            </w14:srgbClr>
          </w14:shadow>
        </w:rPr>
        <w:t>总览</w:t>
      </w:r>
      <w:bookmarkEnd w:id="16"/>
    </w:p>
    <w:p>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sz w:val="30"/>
          <w:lang w:eastAsia="zh-CN"/>
        </w:rPr>
      </w:pPr>
      <w:bookmarkStart w:id="18" w:name="_Toc11674"/>
      <w:bookmarkStart w:id="19" w:name="_Toc149832728"/>
      <w:bookmarkStart w:id="20" w:name="_Toc149826003"/>
      <w:bookmarkStart w:id="21" w:name="_Toc12395"/>
      <w:r>
        <w:rPr>
          <w:rFonts w:hint="eastAsia"/>
          <w:color w:val="auto"/>
          <w:sz w:val="30"/>
          <w:lang w:eastAsia="zh-CN"/>
        </w:rPr>
        <w:t>检测结果小结</w:t>
      </w:r>
      <w:bookmarkEnd w:id="18"/>
      <w:bookmarkEnd w:id="19"/>
      <w:bookmarkEnd w:id="20"/>
      <w:bookmarkEnd w:id="21"/>
    </w:p>
    <w:tbl>
      <w:tblPr>
        <w:tblStyle w:val="14"/>
        <w:tblpPr w:leftFromText="181" w:rightFromText="181" w:vertAnchor="text" w:horzAnchor="page" w:tblpXSpec="center" w:tblpY="114"/>
        <w:tblOverlap w:val="never"/>
        <w:tblW w:w="9939" w:type="dxa"/>
        <w:jc w:val="center"/>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Layout w:type="fixed"/>
        <w:tblCellMar>
          <w:top w:w="0" w:type="dxa"/>
          <w:left w:w="0" w:type="dxa"/>
          <w:bottom w:w="0" w:type="dxa"/>
          <w:right w:w="0" w:type="dxa"/>
        </w:tblCellMar>
      </w:tblPr>
      <w:tblGrid>
        <w:gridCol w:w="2801"/>
        <w:gridCol w:w="7138"/>
      </w:tblGrid>
      <w:tr>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PrEx>
        <w:trPr>
          <w:trHeight w:val="488" w:hRule="atLeast"/>
          <w:jc w:val="center"/>
        </w:trPr>
        <w:tc>
          <w:tcPr>
            <w:tcW w:w="2801" w:type="dxa"/>
            <w:tcBorders>
              <w:top w:val="nil"/>
              <w:left w:val="nil"/>
              <w:bottom w:val="nil"/>
              <w:right w:val="single" w:color="FFFFFF" w:sz="18" w:space="0"/>
            </w:tcBorders>
            <w:shd w:val="clear" w:color="auto" w:fill="62BC41"/>
            <w:vAlign w:val="center"/>
          </w:tcPr>
          <w:p>
            <w:pPr>
              <w:pStyle w:val="20"/>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color w:val="FFFFFF" w:themeColor="background1"/>
                <w:sz w:val="21"/>
                <w14:textFill>
                  <w14:solidFill>
                    <w14:schemeClr w14:val="bg1"/>
                  </w14:solidFill>
                </w14:textFill>
              </w:rPr>
            </w:pPr>
            <w:bookmarkStart w:id="109" w:name="_GoBack" w:colFirst="0" w:colLast="1"/>
            <w:r>
              <w:rPr>
                <w:rFonts w:ascii="Times New Roman" w:hAnsi="Times New Roman" w:eastAsia="微软雅黑" w:cs="Times New Roman"/>
                <w:b/>
                <w:bCs/>
                <w:color w:val="FFFFFF" w:themeColor="background1"/>
                <w:sz w:val="21"/>
                <w14:textFill>
                  <w14:solidFill>
                    <w14:schemeClr w14:val="bg1"/>
                  </w14:solidFill>
                </w14:textFill>
              </w:rPr>
              <w:t>检测类型</w:t>
            </w:r>
          </w:p>
        </w:tc>
        <w:tc>
          <w:tcPr>
            <w:tcW w:w="7138" w:type="dxa"/>
            <w:tcBorders>
              <w:top w:val="nil"/>
              <w:left w:val="single" w:color="FFFFFF" w:sz="18" w:space="0"/>
              <w:bottom w:val="nil"/>
              <w:right w:val="nil"/>
            </w:tcBorders>
            <w:shd w:val="clear" w:color="auto" w:fill="62BC41"/>
            <w:vAlign w:val="center"/>
          </w:tcPr>
          <w:p>
            <w:pPr>
              <w:pStyle w:val="20"/>
              <w:keepNext w:val="0"/>
              <w:keepLines w:val="0"/>
              <w:pageBreakBefore w:val="0"/>
              <w:widowControl w:val="0"/>
              <w:kinsoku/>
              <w:wordWrap/>
              <w:overflowPunct/>
              <w:topLinePunct w:val="0"/>
              <w:autoSpaceDE/>
              <w:autoSpaceDN/>
              <w:bidi w:val="0"/>
              <w:adjustRightInd/>
              <w:snapToGrid/>
              <w:ind w:left="118"/>
              <w:jc w:val="center"/>
              <w:textAlignment w:val="auto"/>
              <w:rPr>
                <w:rFonts w:ascii="Times New Roman" w:hAnsi="Times New Roman" w:eastAsia="微软雅黑" w:cs="Times New Roman"/>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1"/>
                <w14:textFill>
                  <w14:solidFill>
                    <w14:schemeClr w14:val="bg1"/>
                  </w14:solidFill>
                </w14:textFill>
              </w:rPr>
              <w:t>检测结果</w:t>
            </w:r>
          </w:p>
        </w:tc>
      </w:tr>
      <w:bookmarkEnd w:id="109"/>
      <w:tr>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top w:val="nil"/>
              <w:left w:val="nil"/>
            </w:tcBorders>
            <w:shd w:val="clear" w:color="auto" w:fill="auto"/>
            <w:vAlign w:val="center"/>
          </w:tcPr>
          <w:p>
            <w:pPr>
              <w:pStyle w:val="20"/>
              <w:ind w:left="119"/>
              <w:rPr>
                <w:rFonts w:ascii="微软雅黑" w:eastAsia="微软雅黑"/>
                <w:b/>
                <w:bCs/>
                <w:sz w:val="21"/>
              </w:rPr>
            </w:pPr>
            <w:r>
              <w:rPr>
                <w:rFonts w:ascii="Times New Roman" w:hAnsi="Times New Roman" w:eastAsia="微软雅黑" w:cs="Times New Roman"/>
                <w:b/>
                <w:bCs/>
                <w:sz w:val="21"/>
                <w:szCs w:val="21"/>
              </w:rPr>
              <w:t>靶向用药指导</w:t>
            </w:r>
          </w:p>
        </w:tc>
        <w:tc>
          <w:tcPr>
            <w:tcW w:w="7138" w:type="dxa"/>
            <w:tcBorders>
              <w:top w:val="nil"/>
              <w:right w:val="nil"/>
            </w:tcBorders>
            <w:shd w:val="clear" w:color="auto" w:fill="auto"/>
            <w:vAlign w:val="center"/>
          </w:tcPr>
          <w:p>
            <w:pPr>
              <w:pStyle w:val="20"/>
              <w:spacing w:before="100" w:line="187" w:lineRule="auto"/>
              <w:ind w:left="119" w:right="119"/>
              <w:rPr>
                <w:rFonts w:ascii="微软雅黑" w:eastAsia="微软雅黑"/>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left w:val="nil"/>
              <w:right w:val="nil"/>
            </w:tcBorders>
            <w:shd w:val="clear" w:color="auto" w:fill="auto"/>
            <w:vAlign w:val="center"/>
          </w:tcPr>
          <w:p>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left w:val="nil"/>
            </w:tcBorders>
            <w:shd w:val="clear" w:color="auto" w:fill="auto"/>
            <w:vAlign w:val="center"/>
          </w:tcPr>
          <w:p>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7138" w:type="dxa"/>
            <w:tcBorders>
              <w:right w:val="nil"/>
            </w:tcBorders>
            <w:shd w:val="clear" w:color="auto" w:fill="auto"/>
            <w:vAlign w:val="center"/>
          </w:tcPr>
          <w:p>
            <w:pPr>
              <w:pStyle w:val="20"/>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9939" w:type="dxa"/>
            <w:gridSpan w:val="2"/>
            <w:tcBorders>
              <w:left w:val="nil"/>
              <w:right w:val="nil"/>
            </w:tcBorders>
            <w:shd w:val="clear" w:color="auto" w:fill="auto"/>
            <w:vAlign w:val="center"/>
          </w:tcPr>
          <w:p>
            <w:pPr>
              <w:pStyle w:val="20"/>
              <w:spacing w:before="77"/>
              <w:ind w:left="119" w:right="119"/>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24" w:space="0"/>
            <w:left w:val="single" w:color="00AF50" w:sz="24" w:space="0"/>
            <w:bottom w:val="single" w:color="A4A4A4" w:sz="4" w:space="0"/>
            <w:right w:val="single" w:color="00AF50" w:sz="24" w:space="0"/>
            <w:insideH w:val="single" w:color="A4A4A4" w:sz="4" w:space="0"/>
            <w:insideV w:val="single" w:color="A4A4A4" w:sz="4" w:space="0"/>
          </w:tblBorders>
          <w:tblCellMar>
            <w:top w:w="0" w:type="dxa"/>
            <w:left w:w="0" w:type="dxa"/>
            <w:bottom w:w="0" w:type="dxa"/>
            <w:right w:w="0" w:type="dxa"/>
          </w:tblCellMar>
        </w:tblPrEx>
        <w:trPr>
          <w:trHeight w:val="397" w:hRule="atLeast"/>
          <w:jc w:val="center"/>
        </w:trPr>
        <w:tc>
          <w:tcPr>
            <w:tcW w:w="2801" w:type="dxa"/>
            <w:tcBorders>
              <w:left w:val="nil"/>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7138" w:type="dxa"/>
            <w:tcBorders>
              <w:right w:val="nil"/>
            </w:tcBorders>
            <w:shd w:val="clear" w:color="auto" w:fill="auto"/>
            <w:vAlign w:val="center"/>
          </w:tcPr>
          <w:p>
            <w:pPr>
              <w:pStyle w:val="20"/>
              <w:spacing w:before="77"/>
              <w:ind w:left="119"/>
              <w:rPr>
                <w:rFonts w:ascii="Times New Roman" w:hAnsi="Times New Roman" w:eastAsia="微软雅黑" w:cs="Times New Roman"/>
                <w:sz w:val="21"/>
              </w:rPr>
            </w:pPr>
            <w:r>
              <w:rPr>
                <w:rFonts w:ascii="Times New Roman" w:hAnsi="Times New Roman" w:eastAsia="微软雅黑" w:cs="黑体"/>
                <w:sz w:val="21"/>
                <w:lang w:eastAsia="zh-CN"/>
              </w:rPr>
              <w:t>{{ overall_quality_assessment }}</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hangingChars="236"/>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540" w:hanging="540" w:hangingChars="30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numPr>
          <w:ilvl w:val="0"/>
          <w:numId w:val="6"/>
        </w:numPr>
        <w:rPr>
          <w:rFonts w:ascii="Times New Roman" w:hAnsi="Times New Roman" w:eastAsia="微软雅黑" w:cs="Times New Roman"/>
          <w:sz w:val="24"/>
          <w:szCs w:val="24"/>
          <w:lang w:eastAsia="zh-CN"/>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numPr>
          <w:ilvl w:val="255"/>
          <w:numId w:val="0"/>
        </w:numPr>
        <w:jc w:val="both"/>
        <w:outlineLvl w:val="0"/>
        <w:rPr>
          <w:rStyle w:val="42"/>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2" w:name="_Toc19898_WPSOffice_Level1"/>
      <w:bookmarkStart w:id="23" w:name="_Toc20136_WPSOffice_Level1"/>
      <w:bookmarkStart w:id="24" w:name="_Toc30503"/>
      <w:bookmarkStart w:id="25" w:name="_Toc2781"/>
      <w:bookmarkStart w:id="26" w:name="_Toc22132"/>
      <w:r>
        <w:rPr>
          <w:rStyle w:val="42"/>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检测结果及用药提示</w:t>
      </w:r>
      <w:bookmarkEnd w:id="17"/>
      <w:bookmarkEnd w:id="22"/>
      <w:bookmarkEnd w:id="23"/>
      <w:bookmarkEnd w:id="24"/>
      <w:bookmarkEnd w:id="25"/>
      <w:bookmarkEnd w:id="26"/>
    </w:p>
    <w:bookmarkEnd w:id="11"/>
    <w:p>
      <w:pPr>
        <w:pStyle w:val="3"/>
        <w:numPr>
          <w:ilvl w:val="255"/>
          <w:numId w:val="0"/>
        </w:numPr>
        <w:jc w:val="left"/>
        <w:rPr>
          <w:color w:val="auto"/>
          <w:lang w:eastAsia="zh-CN"/>
        </w:rPr>
      </w:pPr>
      <w:bookmarkStart w:id="27" w:name="_Toc149826007"/>
      <w:bookmarkStart w:id="28" w:name="_Toc149832732"/>
      <w:bookmarkStart w:id="29" w:name="_Toc26774"/>
      <w:bookmarkStart w:id="30" w:name="_Toc2330"/>
      <w:bookmarkStart w:id="31" w:name="_Toc23903"/>
      <w:bookmarkStart w:id="32" w:name="_Toc32443_WPSOffice_Level1"/>
      <w:bookmarkStart w:id="33" w:name="_Toc4331_WPSOffice_Level1"/>
      <w:bookmarkStart w:id="34" w:name="_Toc23846_WPSOffice_Level1"/>
      <w:bookmarkStart w:id="35" w:name="_Toc25727"/>
      <w:r>
        <w:rPr>
          <w:rFonts w:hint="eastAsia"/>
          <w:color w:val="auto"/>
          <w:lang w:eastAsia="zh-CN"/>
        </w:rPr>
        <w:t>靶向药物用药提示</w:t>
      </w:r>
      <w:bookmarkEnd w:id="27"/>
      <w:bookmarkEnd w:id="28"/>
      <w:bookmarkEnd w:id="29"/>
      <w:bookmarkEnd w:id="30"/>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2"/>
        <w:gridCol w:w="1077"/>
        <w:gridCol w:w="1527"/>
        <w:gridCol w:w="964"/>
        <w:gridCol w:w="1077"/>
        <w:gridCol w:w="2252"/>
        <w:gridCol w:w="2262"/>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bookmarkStart w:id="36" w:name="OLE_LINK1"/>
      <w:r>
        <w:rPr>
          <w:rFonts w:ascii="Times New Roman" w:hAnsi="Times New Roman" w:eastAsia="微软雅黑" w:cs="Times New Roman"/>
          <w:b/>
          <w:sz w:val="18"/>
          <w:szCs w:val="18"/>
          <w:lang w:eastAsia="zh-CN"/>
        </w:rPr>
        <w:t>注：</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7"/>
        </w:numPr>
        <w:rPr>
          <w:rFonts w:hint="eastAsia" w:ascii="Times New Roman" w:hAnsi="Times New Roman" w:eastAsia="微软雅黑" w:cs="Times New Roman"/>
          <w:bCs/>
          <w:lang w:eastAsia="zh-CN"/>
        </w:rPr>
      </w:pPr>
      <w:r>
        <w:rPr>
          <w:rFonts w:hint="eastAsia" w:ascii="Times New Roman" w:hAnsi="Times New Roman" w:eastAsia="微软雅黑" w:cs="Times New Roman"/>
          <w:bCs/>
          <w:lang w:eastAsia="zh-CN"/>
        </w:rPr>
        <w:t>多靶点循证检测结果中的符号意义：“+”表示“并且”，“/”表示“或者”，“!”表示“不满足”。{% endif %}</w:t>
      </w:r>
      <w:bookmarkEnd w:id="36"/>
      <w:r>
        <w:rPr>
          <w:rFonts w:hint="eastAsia" w:ascii="Times New Roman" w:hAnsi="Times New Roman" w:eastAsia="微软雅黑" w:cs="Times New Roman"/>
          <w:bCs/>
          <w:lang w:eastAsia="zh-CN"/>
        </w:rPr>
        <w:br w:type="page"/>
      </w:r>
    </w:p>
    <w:p>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37" w:name="_Toc16158"/>
      <w:bookmarkStart w:id="38" w:name="_Toc26618"/>
      <w:bookmarkStart w:id="39" w:name="_Toc149826011"/>
      <w:bookmarkStart w:id="40" w:name="_Toc149832735"/>
      <w:r>
        <w:rPr>
          <w:rFonts w:hint="eastAsia"/>
          <w:color w:val="auto"/>
          <w:lang w:eastAsia="zh-CN"/>
        </w:rPr>
        <w:t>PD-L1检测结果</w:t>
      </w:r>
      <w:bookmarkEnd w:id="37"/>
      <w:bookmarkEnd w:id="38"/>
      <w:bookmarkEnd w:id="39"/>
      <w:bookmarkEnd w:id="40"/>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3"/>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4"/>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5"/>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5"/>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31"/>
    <w:bookmarkEnd w:id="32"/>
    <w:bookmarkEnd w:id="33"/>
    <w:bookmarkEnd w:id="34"/>
    <w:bookmarkEnd w:id="35"/>
    <w:p>
      <w:pPr>
        <w:pStyle w:val="2"/>
        <w:numPr>
          <w:ilvl w:val="255"/>
          <w:numId w:val="0"/>
        </w:numPr>
        <w:jc w:val="left"/>
        <w:rPr>
          <w:rFonts w:cs="Times New Roman"/>
          <w:sz w:val="24"/>
          <w:szCs w:val="24"/>
        </w:rPr>
      </w:pPr>
      <w:bookmarkStart w:id="41" w:name="_Toc180"/>
      <w:bookmarkStart w:id="42" w:name="_Toc18793"/>
      <w:bookmarkStart w:id="43" w:name="_Toc149826012"/>
      <w:bookmarkStart w:id="44" w:name="_Toc30627"/>
      <w:bookmarkStart w:id="45" w:name="_Toc149832736"/>
      <w:bookmarkStart w:id="46" w:name="_Toc1707_WPSOffice_Level1"/>
      <w:bookmarkStart w:id="47" w:name="_Toc21764_WPSOffice_Level1"/>
      <w:bookmarkStart w:id="48" w:name="_Toc27302"/>
      <w:bookmarkStart w:id="49" w:name="_Toc28240"/>
      <w:bookmarkStart w:id="50" w:name="_Toc13196_WPSOffice_Level1"/>
      <w:r>
        <w:rPr>
          <w:color w:val="62B541"/>
          <w:sz w:val="32"/>
          <w14:shadow w14:blurRad="50800" w14:dist="38100" w14:dir="10800000" w14:sx="100000" w14:sy="100000" w14:kx="0" w14:ky="0" w14:algn="r">
            <w14:srgbClr w14:val="62B541">
              <w14:alpha w14:val="60000"/>
            </w14:srgbClr>
          </w14:shadow>
        </w:rPr>
        <w:t>基因检测结果解析</w:t>
      </w:r>
      <w:bookmarkEnd w:id="41"/>
      <w:bookmarkEnd w:id="42"/>
      <w:bookmarkEnd w:id="43"/>
      <w:bookmarkEnd w:id="44"/>
      <w:bookmarkEnd w:id="45"/>
    </w:p>
    <w:p>
      <w:pPr>
        <w:pStyle w:val="3"/>
        <w:numPr>
          <w:ilvl w:val="255"/>
          <w:numId w:val="0"/>
        </w:numPr>
        <w:jc w:val="left"/>
        <w:rPr>
          <w:color w:val="auto"/>
          <w:sz w:val="30"/>
          <w:lang w:eastAsia="zh-CN"/>
        </w:rPr>
      </w:pPr>
      <w:bookmarkStart w:id="51" w:name="_Toc32302"/>
      <w:bookmarkStart w:id="52" w:name="_Toc17534"/>
      <w:bookmarkStart w:id="53" w:name="_Toc149832737"/>
      <w:bookmarkStart w:id="54" w:name="_Toc149826013"/>
      <w:bookmarkStart w:id="55" w:name="_Toc8516"/>
      <w:r>
        <w:rPr>
          <w:rFonts w:hint="eastAsia"/>
          <w:color w:val="auto"/>
          <w:sz w:val="30"/>
          <w:lang w:eastAsia="zh-CN"/>
        </w:rPr>
        <w:t>变异位点结果解析</w:t>
      </w:r>
      <w:bookmarkEnd w:id="51"/>
      <w:bookmarkEnd w:id="52"/>
    </w:p>
    <w:p>
      <w:pPr>
        <w:widowControl/>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for tdd in BodyDrugNoComplexStr %}</w:t>
      </w:r>
      <w:bookmarkEnd w:id="53"/>
      <w:bookmarkEnd w:id="54"/>
      <w:bookmarkEnd w:id="55"/>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bookmarkStart w:id="56" w:name="OLE_LINK4"/>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bookmarkEnd w:id="56"/>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p>
      <w:pPr>
        <w:numPr>
          <w:ilvl w:val="255"/>
          <w:numId w:val="0"/>
        </w:numPr>
        <w:jc w:val="both"/>
        <w:rPr>
          <w:rStyle w:val="42"/>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57" w:name="_Toc10328"/>
      <w:r>
        <w:rPr>
          <w:rStyle w:val="42"/>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46"/>
      <w:bookmarkEnd w:id="47"/>
      <w:bookmarkEnd w:id="48"/>
      <w:bookmarkEnd w:id="49"/>
      <w:bookmarkEnd w:id="50"/>
    </w:p>
    <w:bookmarkEnd w:id="57"/>
    <w:p>
      <w:pPr>
        <w:pStyle w:val="3"/>
        <w:numPr>
          <w:ilvl w:val="255"/>
          <w:numId w:val="0"/>
        </w:numPr>
        <w:jc w:val="left"/>
        <w:rPr>
          <w:color w:val="auto"/>
          <w:sz w:val="30"/>
          <w:lang w:eastAsia="zh-CN"/>
        </w:rPr>
      </w:pPr>
      <w:bookmarkStart w:id="58" w:name="_Toc14255_WPSOffice_Level1"/>
      <w:bookmarkStart w:id="59" w:name="_Toc24085_WPSOffice_Level1"/>
      <w:bookmarkStart w:id="60" w:name="_Toc9142"/>
      <w:bookmarkStart w:id="61" w:name="_Toc15840_WPSOffice_Level1"/>
      <w:r>
        <w:rPr>
          <w:rFonts w:hint="eastAsia"/>
          <w:color w:val="auto"/>
          <w:sz w:val="30"/>
          <w:lang w:eastAsia="zh-CN"/>
        </w:rPr>
        <w:t>样本质控情况</w:t>
      </w:r>
      <w:bookmarkEnd w:id="58"/>
      <w:bookmarkEnd w:id="59"/>
      <w:bookmarkEnd w:id="60"/>
      <w:bookmarkEnd w:id="61"/>
    </w:p>
    <w:p>
      <w:pPr>
        <w:rPr>
          <w:lang w:eastAsia="zh-CN"/>
        </w:rPr>
      </w:pPr>
      <w:bookmarkStart w:id="62" w:name="_Toc11896_WPSOffice_Level1"/>
      <w:bookmarkStart w:id="63" w:name="_Toc18699"/>
      <w:bookmarkStart w:id="64" w:name="_Toc11193_WPSOffice_Level1"/>
      <w:bookmarkStart w:id="65" w:name="_Toc28810_WPSOffice_Level1"/>
      <w:bookmarkStart w:id="66" w:name="_Hlk33190413"/>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717"/>
        <w:gridCol w:w="2378"/>
        <w:gridCol w:w="2712"/>
        <w:gridCol w:w="19"/>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717"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注：</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62"/>
    <w:bookmarkEnd w:id="63"/>
    <w:bookmarkEnd w:id="64"/>
    <w:bookmarkEnd w:id="65"/>
    <w:bookmarkEnd w:id="66"/>
    <w:p>
      <w:pPr>
        <w:pStyle w:val="3"/>
        <w:numPr>
          <w:ilvl w:val="255"/>
          <w:numId w:val="0"/>
        </w:numPr>
        <w:jc w:val="left"/>
        <w:rPr>
          <w:color w:val="auto"/>
          <w:sz w:val="30"/>
          <w:lang w:eastAsia="zh-CN"/>
        </w:rPr>
      </w:pPr>
      <w:bookmarkStart w:id="67" w:name="_Toc30995"/>
      <w:bookmarkStart w:id="68" w:name="_Toc27207"/>
      <w:r>
        <w:rPr>
          <w:rFonts w:hint="eastAsia"/>
          <w:color w:val="auto"/>
          <w:sz w:val="30"/>
          <w:lang w:eastAsia="zh-CN"/>
        </w:rPr>
        <w:t>BRCA1&amp;BRCA2基因背景介绍</w:t>
      </w:r>
      <w:bookmarkEnd w:id="67"/>
      <w:bookmarkEnd w:id="68"/>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color w:val="000000" w:themeColor="text1"/>
          <w:sz w:val="24"/>
          <w:szCs w:val="24"/>
          <w:lang w:eastAsia="zh-CN"/>
          <w14:textFill>
            <w14:solidFill>
              <w14:schemeClr w14:val="tx1"/>
            </w14:solidFill>
          </w14:textFill>
        </w:rPr>
      </w:pPr>
      <w:r>
        <w:rPr>
          <w:rFonts w:ascii="Times New Roman" w:hAnsi="Times New Roman" w:eastAsia="微软雅黑" w:cs="Times New Roman"/>
          <w:b/>
          <w:bCs/>
          <w:color w:val="000000" w:themeColor="text1"/>
          <w:sz w:val="24"/>
          <w:szCs w:val="24"/>
          <w:lang w:eastAsia="zh-CN"/>
          <w14:textFill>
            <w14:solidFill>
              <w14:schemeClr w14:val="tx1"/>
            </w14:solidFill>
          </w14:textFill>
        </w:rPr>
        <w:t>BRCA1&amp;BRCA2基因说明及用药提示</w:t>
      </w:r>
      <w:bookmarkStart w:id="69" w:name="_Hlk33179213"/>
    </w:p>
    <w:bookmarkEnd w:id="69"/>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bookmarkStart w:id="70" w:name="_Toc12835"/>
            <w:bookmarkStart w:id="71" w:name="_Toc8003"/>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C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C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C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70"/>
      <w:bookmarkEnd w:id="71"/>
    </w:tbl>
    <w:p>
      <w:pPr>
        <w:rPr>
          <w:rFonts w:ascii="微软雅黑 Light" w:hAnsi="微软雅黑 Light" w:eastAsia="微软雅黑 Light"/>
          <w:b/>
          <w:sz w:val="18"/>
          <w:szCs w:val="18"/>
        </w:rPr>
      </w:pPr>
      <w:r>
        <w:rPr>
          <w:rFonts w:ascii="微软雅黑 Light" w:hAnsi="微软雅黑 Light" w:eastAsia="微软雅黑 Light"/>
          <w:b/>
          <w:sz w:val="18"/>
          <w:szCs w:val="18"/>
        </w:rPr>
        <w:t>注：</w:t>
      </w:r>
    </w:p>
    <w:p>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9"/>
        <w:numPr>
          <w:ilvl w:val="0"/>
          <w:numId w:val="10"/>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9"/>
        <w:numPr>
          <w:ilvl w:val="0"/>
          <w:numId w:val="10"/>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72" w:name="_Toc6303"/>
      <w:bookmarkStart w:id="73" w:name="_Toc9287"/>
      <w:bookmarkStart w:id="74" w:name="_Toc26220"/>
      <w:r>
        <w:rPr>
          <w:rFonts w:hint="eastAsia"/>
          <w:color w:val="auto"/>
          <w:sz w:val="30"/>
          <w:lang w:eastAsia="zh-CN"/>
        </w:rPr>
        <w:t>易感人群特征</w:t>
      </w:r>
      <w:bookmarkEnd w:id="72"/>
      <w:bookmarkEnd w:id="73"/>
      <w:bookmarkEnd w:id="74"/>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1"/>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lang w:eastAsia="zh-CN"/>
        </w:rPr>
      </w:pPr>
      <w:r>
        <w:rPr>
          <w:rFonts w:hint="eastAsia" w:ascii="Times New Roman" w:hAnsi="Times New Roman" w:eastAsia="微软雅黑" w:cs="Times New Roman"/>
          <w:b/>
          <w:bCs/>
          <w:sz w:val="24"/>
          <w:szCs w:val="24"/>
          <w:lang w:eastAsia="zh-CN"/>
        </w:rPr>
        <w:t>胰腺癌易感人群特征</w:t>
      </w:r>
    </w:p>
    <w:p>
      <w:pPr>
        <w:pStyle w:val="27"/>
        <w:outlineLvl w:val="9"/>
        <w:rPr>
          <w:b w:val="0"/>
          <w:bCs w:val="0"/>
          <w:color w:val="auto"/>
          <w:sz w:val="22"/>
          <w:szCs w:val="22"/>
        </w:rPr>
      </w:pPr>
      <w:bookmarkStart w:id="75" w:name="_Toc1823"/>
      <w:bookmarkStart w:id="76" w:name="_Toc32060"/>
      <w:bookmarkStart w:id="77" w:name="_Toc28146"/>
      <w:bookmarkStart w:id="78" w:name="_Toc5400"/>
      <w:bookmarkStart w:id="79" w:name="_Toc1171"/>
      <w:bookmarkStart w:id="80" w:name="_Toc3846"/>
      <w:bookmarkStart w:id="81" w:name="_Toc26146"/>
      <w:bookmarkStart w:id="82" w:name="_Toc2352"/>
      <w:bookmarkStart w:id="83" w:name="_Toc27291"/>
      <w:bookmarkStart w:id="84" w:name="_Toc29283"/>
      <w:r>
        <w:rPr>
          <w:b w:val="0"/>
          <w:bCs w:val="0"/>
          <w:color w:val="auto"/>
          <w:sz w:val="22"/>
          <w:szCs w:val="22"/>
        </w:rPr>
        <w:t>1 40岁以上，同时伴有≥1项下述者</w:t>
      </w:r>
      <w:bookmarkEnd w:id="75"/>
      <w:bookmarkEnd w:id="76"/>
      <w:bookmarkEnd w:id="77"/>
      <w:bookmarkEnd w:id="78"/>
      <w:bookmarkEnd w:id="79"/>
      <w:bookmarkEnd w:id="80"/>
      <w:bookmarkEnd w:id="81"/>
      <w:bookmarkEnd w:id="82"/>
      <w:bookmarkEnd w:id="83"/>
      <w:bookmarkEnd w:id="84"/>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pPr>
        <w:pStyle w:val="27"/>
        <w:outlineLvl w:val="9"/>
        <w:rPr>
          <w:b w:val="0"/>
          <w:bCs w:val="0"/>
          <w:color w:val="auto"/>
          <w:sz w:val="22"/>
          <w:szCs w:val="22"/>
        </w:rPr>
      </w:pPr>
      <w:bookmarkStart w:id="85" w:name="_Toc21034"/>
      <w:bookmarkStart w:id="86" w:name="_Toc783"/>
      <w:bookmarkStart w:id="87" w:name="_Toc12456"/>
      <w:bookmarkStart w:id="88" w:name="_Toc32450"/>
      <w:bookmarkStart w:id="89" w:name="_Toc3497"/>
      <w:bookmarkStart w:id="90" w:name="_Toc30035"/>
      <w:bookmarkStart w:id="91" w:name="_Toc22196"/>
      <w:bookmarkStart w:id="92" w:name="_Toc17967"/>
      <w:bookmarkStart w:id="93" w:name="_Toc126"/>
      <w:bookmarkStart w:id="94" w:name="_Toc10299"/>
      <w:r>
        <w:rPr>
          <w:b w:val="0"/>
          <w:bCs w:val="0"/>
          <w:color w:val="auto"/>
          <w:sz w:val="22"/>
          <w:szCs w:val="22"/>
        </w:rPr>
        <w:t>2 有胰腺癌家族史、糖尿病史</w:t>
      </w:r>
      <w:bookmarkEnd w:id="85"/>
      <w:bookmarkEnd w:id="86"/>
      <w:bookmarkEnd w:id="87"/>
      <w:bookmarkEnd w:id="88"/>
      <w:bookmarkEnd w:id="89"/>
      <w:bookmarkEnd w:id="90"/>
      <w:bookmarkEnd w:id="91"/>
      <w:bookmarkEnd w:id="92"/>
      <w:bookmarkEnd w:id="93"/>
      <w:bookmarkEnd w:id="94"/>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95" w:name="_Toc15114"/>
      <w:bookmarkStart w:id="96" w:name="_Toc5535"/>
      <w:bookmarkStart w:id="97" w:name="_Toc3409"/>
      <w:bookmarkStart w:id="98" w:name="_Toc20170_WPSOffice_Level1"/>
      <w:bookmarkStart w:id="99" w:name="_Toc28454_WPSOffice_Level1"/>
      <w:bookmarkStart w:id="100" w:name="_Toc26985_WPSOffice_Level1"/>
      <w:bookmarkStart w:id="101" w:name="_Toc24980"/>
      <w:r>
        <w:rPr>
          <w:rFonts w:hint="eastAsia"/>
          <w:color w:val="auto"/>
          <w:sz w:val="30"/>
          <w:lang w:eastAsia="zh-CN"/>
        </w:rPr>
        <w:t>检测方法与局限性</w:t>
      </w:r>
      <w:bookmarkEnd w:id="95"/>
      <w:bookmarkEnd w:id="96"/>
      <w:bookmarkEnd w:id="97"/>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98"/>
    <w:bookmarkEnd w:id="99"/>
    <w:bookmarkEnd w:id="100"/>
    <w:bookmarkEnd w:id="101"/>
    <w:p>
      <w:pPr>
        <w:pStyle w:val="3"/>
        <w:numPr>
          <w:ilvl w:val="255"/>
          <w:numId w:val="0"/>
        </w:numPr>
        <w:jc w:val="left"/>
        <w:rPr>
          <w:color w:val="auto"/>
          <w:sz w:val="30"/>
          <w:lang w:eastAsia="zh-CN"/>
        </w:rPr>
      </w:pPr>
      <w:bookmarkStart w:id="102" w:name="_Toc22162_WPSOffice_Level1"/>
      <w:bookmarkStart w:id="103" w:name="_Toc5404"/>
      <w:bookmarkStart w:id="104" w:name="_Toc19584_WPSOffice_Level1"/>
      <w:bookmarkStart w:id="105" w:name="_Toc18086"/>
      <w:bookmarkStart w:id="106" w:name="_Toc13275"/>
      <w:bookmarkStart w:id="107" w:name="_Toc22623"/>
      <w:bookmarkStart w:id="108" w:name="_Toc14611_WPSOffice_Level1"/>
      <w:r>
        <w:rPr>
          <w:rFonts w:hint="eastAsia"/>
          <w:color w:val="auto"/>
          <w:sz w:val="30"/>
          <w:lang w:eastAsia="zh-CN"/>
        </w:rPr>
        <w:t>参考文献</w:t>
      </w:r>
      <w:bookmarkEnd w:id="102"/>
      <w:bookmarkEnd w:id="103"/>
      <w:bookmarkEnd w:id="104"/>
      <w:bookmarkEnd w:id="105"/>
      <w:bookmarkEnd w:id="106"/>
    </w:p>
    <w:p>
      <w:pPr>
        <w:rPr>
          <w:lang w:eastAsia="zh-CN"/>
        </w:rPr>
      </w:pPr>
    </w:p>
    <w:bookmarkEnd w:id="107"/>
    <w:bookmarkEnd w:id="108"/>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pPr>
        <w:pStyle w:val="13"/>
        <w:widowControl/>
        <w:rPr>
          <w:rFonts w:ascii="Times New Roman" w:hAnsi="Times New Roman" w:eastAsia="等线"/>
          <w:sz w:val="22"/>
        </w:rPr>
      </w:pPr>
    </w:p>
    <w:sectPr>
      <w:headerReference r:id="rId6" w:type="default"/>
      <w:footerReference r:id="rId7" w:type="default"/>
      <w:pgSz w:w="11911" w:h="16838"/>
      <w:pgMar w:top="1037" w:right="1020" w:bottom="981" w:left="1020" w:header="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410845" cy="15494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410845" cy="1549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12.2pt;width:32.35pt;mso-position-horizontal:center;mso-position-horizontal-relative:margin;z-index:251659264;mso-width-relative:page;mso-height-relative:page;" filled="f" stroked="f" coordsize="21600,21600" o:gfxdata="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QK4V/UAAAAAwEAAA8AAAAAAAAAAQAgAAAAIgAAAGRycy9kb3ducmV2LnhtbFBL&#10;AQIUABQAAAAIAIdO4kDUVucuMwIAAFcEAAAOAAAAAAAAAAEAIAAAACMBAABkcnMvZTJvRG9jLnht&#10;bFBLBQYAAAAABgAGAFkBAADI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3</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2</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right"/>
      <w:rPr>
        <w:color w:val="7F7F7F"/>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19D0AF6"/>
    <w:multiLevelType w:val="singleLevel"/>
    <w:tmpl w:val="219D0AF6"/>
    <w:lvl w:ilvl="0" w:tentative="0">
      <w:start w:val="1"/>
      <w:numFmt w:val="decimal"/>
      <w:suff w:val="space"/>
      <w:lvlText w:val="%1."/>
      <w:lvlJc w:val="left"/>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8">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0">
    <w:nsid w:val="6BAC6FD5"/>
    <w:multiLevelType w:val="singleLevel"/>
    <w:tmpl w:val="6BAC6FD5"/>
    <w:lvl w:ilvl="0" w:tentative="0">
      <w:start w:val="1"/>
      <w:numFmt w:val="decimal"/>
      <w:suff w:val="space"/>
      <w:lvlText w:val="(%1)"/>
      <w:lvlJc w:val="left"/>
    </w:lvl>
  </w:abstractNum>
  <w:num w:numId="1">
    <w:abstractNumId w:val="6"/>
  </w:num>
  <w:num w:numId="2">
    <w:abstractNumId w:val="9"/>
  </w:num>
  <w:num w:numId="3">
    <w:abstractNumId w:val="8"/>
  </w:num>
  <w:num w:numId="4">
    <w:abstractNumId w:val="3"/>
  </w:num>
  <w:num w:numId="5">
    <w:abstractNumId w:val="4"/>
  </w:num>
  <w:num w:numId="6">
    <w:abstractNumId w:val="0"/>
  </w:num>
  <w:num w:numId="7">
    <w:abstractNumId w:val="5"/>
  </w:num>
  <w:num w:numId="8">
    <w:abstractNumId w:val="2"/>
  </w:num>
  <w:num w:numId="9">
    <w:abstractNumId w:val="7"/>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7D42"/>
    <w:rsid w:val="00041219"/>
    <w:rsid w:val="00047D10"/>
    <w:rsid w:val="0005033E"/>
    <w:rsid w:val="000507F3"/>
    <w:rsid w:val="0008174D"/>
    <w:rsid w:val="000A0F37"/>
    <w:rsid w:val="000A5140"/>
    <w:rsid w:val="000B2CB2"/>
    <w:rsid w:val="000D230B"/>
    <w:rsid w:val="000D6CF7"/>
    <w:rsid w:val="0011289C"/>
    <w:rsid w:val="0013162D"/>
    <w:rsid w:val="00132164"/>
    <w:rsid w:val="00132535"/>
    <w:rsid w:val="00144C16"/>
    <w:rsid w:val="00172A27"/>
    <w:rsid w:val="00180BB8"/>
    <w:rsid w:val="00185484"/>
    <w:rsid w:val="0019000C"/>
    <w:rsid w:val="001B072A"/>
    <w:rsid w:val="001C07DE"/>
    <w:rsid w:val="001C23FD"/>
    <w:rsid w:val="001D6D02"/>
    <w:rsid w:val="001D7C77"/>
    <w:rsid w:val="001E7A56"/>
    <w:rsid w:val="001F21E5"/>
    <w:rsid w:val="001F4ECE"/>
    <w:rsid w:val="00255961"/>
    <w:rsid w:val="0029398A"/>
    <w:rsid w:val="002B0469"/>
    <w:rsid w:val="002B3FE2"/>
    <w:rsid w:val="002C35E0"/>
    <w:rsid w:val="002C72A3"/>
    <w:rsid w:val="002E435B"/>
    <w:rsid w:val="002E6148"/>
    <w:rsid w:val="002F5CEC"/>
    <w:rsid w:val="00327D49"/>
    <w:rsid w:val="003553CA"/>
    <w:rsid w:val="00394FB5"/>
    <w:rsid w:val="003A01C6"/>
    <w:rsid w:val="003A4E9A"/>
    <w:rsid w:val="003B12C3"/>
    <w:rsid w:val="003C623E"/>
    <w:rsid w:val="00414EEA"/>
    <w:rsid w:val="00420BDB"/>
    <w:rsid w:val="00421E3C"/>
    <w:rsid w:val="00423A6E"/>
    <w:rsid w:val="0046362E"/>
    <w:rsid w:val="00484AC0"/>
    <w:rsid w:val="0049191F"/>
    <w:rsid w:val="004A1A5D"/>
    <w:rsid w:val="004E0147"/>
    <w:rsid w:val="004E3873"/>
    <w:rsid w:val="00522403"/>
    <w:rsid w:val="00535580"/>
    <w:rsid w:val="0055306A"/>
    <w:rsid w:val="00554850"/>
    <w:rsid w:val="00557FE1"/>
    <w:rsid w:val="00587704"/>
    <w:rsid w:val="00590902"/>
    <w:rsid w:val="005D358F"/>
    <w:rsid w:val="005E4110"/>
    <w:rsid w:val="006255B1"/>
    <w:rsid w:val="00633A35"/>
    <w:rsid w:val="00647132"/>
    <w:rsid w:val="00651B7C"/>
    <w:rsid w:val="00661D27"/>
    <w:rsid w:val="006635BE"/>
    <w:rsid w:val="0068352F"/>
    <w:rsid w:val="0069280D"/>
    <w:rsid w:val="006961CD"/>
    <w:rsid w:val="0069639B"/>
    <w:rsid w:val="006B4E54"/>
    <w:rsid w:val="006B777A"/>
    <w:rsid w:val="006C1324"/>
    <w:rsid w:val="006C6633"/>
    <w:rsid w:val="006E07B4"/>
    <w:rsid w:val="007037B1"/>
    <w:rsid w:val="00713361"/>
    <w:rsid w:val="00713431"/>
    <w:rsid w:val="007160DA"/>
    <w:rsid w:val="00745856"/>
    <w:rsid w:val="00753EF1"/>
    <w:rsid w:val="00755250"/>
    <w:rsid w:val="00755D21"/>
    <w:rsid w:val="007750F2"/>
    <w:rsid w:val="00780B18"/>
    <w:rsid w:val="007F26A3"/>
    <w:rsid w:val="00817A5D"/>
    <w:rsid w:val="00833292"/>
    <w:rsid w:val="008338B5"/>
    <w:rsid w:val="008357DD"/>
    <w:rsid w:val="008704D2"/>
    <w:rsid w:val="0087653D"/>
    <w:rsid w:val="00881B49"/>
    <w:rsid w:val="008B7162"/>
    <w:rsid w:val="008C0CB8"/>
    <w:rsid w:val="008C19B8"/>
    <w:rsid w:val="008C5BF7"/>
    <w:rsid w:val="008F3AEE"/>
    <w:rsid w:val="00905D2C"/>
    <w:rsid w:val="0094199C"/>
    <w:rsid w:val="009549FD"/>
    <w:rsid w:val="00964FE5"/>
    <w:rsid w:val="0097140A"/>
    <w:rsid w:val="009A1545"/>
    <w:rsid w:val="009D047C"/>
    <w:rsid w:val="009E08EE"/>
    <w:rsid w:val="009E55D6"/>
    <w:rsid w:val="00A04DFF"/>
    <w:rsid w:val="00A25AD6"/>
    <w:rsid w:val="00A35B3F"/>
    <w:rsid w:val="00A5524B"/>
    <w:rsid w:val="00A56AC1"/>
    <w:rsid w:val="00A80F92"/>
    <w:rsid w:val="00A94DEB"/>
    <w:rsid w:val="00AA050C"/>
    <w:rsid w:val="00AB335E"/>
    <w:rsid w:val="00AB37E7"/>
    <w:rsid w:val="00AE7986"/>
    <w:rsid w:val="00B01743"/>
    <w:rsid w:val="00B01C16"/>
    <w:rsid w:val="00B1136D"/>
    <w:rsid w:val="00B324F3"/>
    <w:rsid w:val="00B402FE"/>
    <w:rsid w:val="00B42BDB"/>
    <w:rsid w:val="00B50392"/>
    <w:rsid w:val="00B5346F"/>
    <w:rsid w:val="00B55EFA"/>
    <w:rsid w:val="00B81E2D"/>
    <w:rsid w:val="00B84ADF"/>
    <w:rsid w:val="00B94623"/>
    <w:rsid w:val="00BA0BAB"/>
    <w:rsid w:val="00BA1415"/>
    <w:rsid w:val="00BA2111"/>
    <w:rsid w:val="00BB1478"/>
    <w:rsid w:val="00BC0E67"/>
    <w:rsid w:val="00BD3AC9"/>
    <w:rsid w:val="00BE16AF"/>
    <w:rsid w:val="00BE223F"/>
    <w:rsid w:val="00BE537E"/>
    <w:rsid w:val="00BF0BAA"/>
    <w:rsid w:val="00BF293B"/>
    <w:rsid w:val="00C54108"/>
    <w:rsid w:val="00C734E4"/>
    <w:rsid w:val="00CA376A"/>
    <w:rsid w:val="00CA65EF"/>
    <w:rsid w:val="00CB2EF1"/>
    <w:rsid w:val="00CC5117"/>
    <w:rsid w:val="00CD529F"/>
    <w:rsid w:val="00D0100A"/>
    <w:rsid w:val="00D205D0"/>
    <w:rsid w:val="00D310F9"/>
    <w:rsid w:val="00D5270B"/>
    <w:rsid w:val="00D7527E"/>
    <w:rsid w:val="00D8225E"/>
    <w:rsid w:val="00D908BA"/>
    <w:rsid w:val="00DA2F2F"/>
    <w:rsid w:val="00DB2FA6"/>
    <w:rsid w:val="00DE30A2"/>
    <w:rsid w:val="00E023DC"/>
    <w:rsid w:val="00E34B4B"/>
    <w:rsid w:val="00E75F82"/>
    <w:rsid w:val="00E850A2"/>
    <w:rsid w:val="00E92E16"/>
    <w:rsid w:val="00E95B02"/>
    <w:rsid w:val="00EC70A7"/>
    <w:rsid w:val="00ED0DA3"/>
    <w:rsid w:val="00EE3454"/>
    <w:rsid w:val="00EF63D4"/>
    <w:rsid w:val="00F32D8E"/>
    <w:rsid w:val="00F36B5D"/>
    <w:rsid w:val="00F4302E"/>
    <w:rsid w:val="00F515E4"/>
    <w:rsid w:val="00F53E77"/>
    <w:rsid w:val="00F71F9E"/>
    <w:rsid w:val="00F742EC"/>
    <w:rsid w:val="00F85C1C"/>
    <w:rsid w:val="00F94B48"/>
    <w:rsid w:val="00FA0C98"/>
    <w:rsid w:val="00FB5144"/>
    <w:rsid w:val="00FB618D"/>
    <w:rsid w:val="00FF0FEA"/>
    <w:rsid w:val="00FF7BB1"/>
    <w:rsid w:val="011A0D8B"/>
    <w:rsid w:val="018F296E"/>
    <w:rsid w:val="01B51EE1"/>
    <w:rsid w:val="01B72AB4"/>
    <w:rsid w:val="020E54D7"/>
    <w:rsid w:val="028222DA"/>
    <w:rsid w:val="02890465"/>
    <w:rsid w:val="02CA5230"/>
    <w:rsid w:val="032E1BA5"/>
    <w:rsid w:val="04871837"/>
    <w:rsid w:val="04B41F13"/>
    <w:rsid w:val="04C17114"/>
    <w:rsid w:val="054059BE"/>
    <w:rsid w:val="0543385E"/>
    <w:rsid w:val="058F1702"/>
    <w:rsid w:val="05ED20AF"/>
    <w:rsid w:val="067768A4"/>
    <w:rsid w:val="06843081"/>
    <w:rsid w:val="074043CC"/>
    <w:rsid w:val="07A60EF0"/>
    <w:rsid w:val="07AE4A53"/>
    <w:rsid w:val="07B349D9"/>
    <w:rsid w:val="07DB59EB"/>
    <w:rsid w:val="08043A3B"/>
    <w:rsid w:val="09422AEA"/>
    <w:rsid w:val="096609CC"/>
    <w:rsid w:val="0A043ABA"/>
    <w:rsid w:val="0A0D5F18"/>
    <w:rsid w:val="0AB746A3"/>
    <w:rsid w:val="0AEB0A8D"/>
    <w:rsid w:val="0B324F7E"/>
    <w:rsid w:val="0B9E3B84"/>
    <w:rsid w:val="0BBA7D6D"/>
    <w:rsid w:val="0C3A0C95"/>
    <w:rsid w:val="0C3E5385"/>
    <w:rsid w:val="0C96240B"/>
    <w:rsid w:val="0C9C7F73"/>
    <w:rsid w:val="0CF412D3"/>
    <w:rsid w:val="0DB72312"/>
    <w:rsid w:val="0E0A4A44"/>
    <w:rsid w:val="0E11445D"/>
    <w:rsid w:val="0E1307EF"/>
    <w:rsid w:val="0E542351"/>
    <w:rsid w:val="0E5837D7"/>
    <w:rsid w:val="0E6B10D8"/>
    <w:rsid w:val="0EBF2A43"/>
    <w:rsid w:val="0ED843CC"/>
    <w:rsid w:val="0FB9297A"/>
    <w:rsid w:val="10326BAC"/>
    <w:rsid w:val="103D206B"/>
    <w:rsid w:val="1143495E"/>
    <w:rsid w:val="11661D44"/>
    <w:rsid w:val="11F83267"/>
    <w:rsid w:val="121F2419"/>
    <w:rsid w:val="12596D51"/>
    <w:rsid w:val="12963DA1"/>
    <w:rsid w:val="12A54E20"/>
    <w:rsid w:val="12AE3E17"/>
    <w:rsid w:val="12CF6142"/>
    <w:rsid w:val="12EB43FD"/>
    <w:rsid w:val="13246774"/>
    <w:rsid w:val="136165CC"/>
    <w:rsid w:val="13897526"/>
    <w:rsid w:val="13AA502A"/>
    <w:rsid w:val="13AB527B"/>
    <w:rsid w:val="14236AE4"/>
    <w:rsid w:val="147543DC"/>
    <w:rsid w:val="148972D9"/>
    <w:rsid w:val="149B458A"/>
    <w:rsid w:val="14B92AE9"/>
    <w:rsid w:val="14BE6CAA"/>
    <w:rsid w:val="14CE76A9"/>
    <w:rsid w:val="14E80F72"/>
    <w:rsid w:val="15196B67"/>
    <w:rsid w:val="152E3223"/>
    <w:rsid w:val="153D5417"/>
    <w:rsid w:val="153F7D0D"/>
    <w:rsid w:val="15400323"/>
    <w:rsid w:val="15446D6F"/>
    <w:rsid w:val="154E7616"/>
    <w:rsid w:val="15A6476A"/>
    <w:rsid w:val="16D46F11"/>
    <w:rsid w:val="17482F1B"/>
    <w:rsid w:val="17B26E2A"/>
    <w:rsid w:val="17BA680D"/>
    <w:rsid w:val="17EF172D"/>
    <w:rsid w:val="18AD4BD2"/>
    <w:rsid w:val="18B63CA5"/>
    <w:rsid w:val="18FC0848"/>
    <w:rsid w:val="193642D4"/>
    <w:rsid w:val="19927C08"/>
    <w:rsid w:val="19E976DA"/>
    <w:rsid w:val="19FC7A5F"/>
    <w:rsid w:val="1A022F03"/>
    <w:rsid w:val="1ABB2E82"/>
    <w:rsid w:val="1AC426DB"/>
    <w:rsid w:val="1B28649B"/>
    <w:rsid w:val="1B4C4796"/>
    <w:rsid w:val="1BA36B7F"/>
    <w:rsid w:val="1C73419E"/>
    <w:rsid w:val="1C7A05D0"/>
    <w:rsid w:val="1C98707F"/>
    <w:rsid w:val="1CA30E79"/>
    <w:rsid w:val="1CFB3D7D"/>
    <w:rsid w:val="1D3A1AFC"/>
    <w:rsid w:val="1DAE6F6E"/>
    <w:rsid w:val="1EAB0C6A"/>
    <w:rsid w:val="1EDC7BC1"/>
    <w:rsid w:val="1EEB2832"/>
    <w:rsid w:val="1F4875C7"/>
    <w:rsid w:val="1F4A2536"/>
    <w:rsid w:val="1F5A0E9A"/>
    <w:rsid w:val="1FA24F8D"/>
    <w:rsid w:val="1FA85BDB"/>
    <w:rsid w:val="1FD3343E"/>
    <w:rsid w:val="1FD42119"/>
    <w:rsid w:val="20205A20"/>
    <w:rsid w:val="202A42B9"/>
    <w:rsid w:val="20855B55"/>
    <w:rsid w:val="209432E5"/>
    <w:rsid w:val="20C54A84"/>
    <w:rsid w:val="20CF286A"/>
    <w:rsid w:val="215A019C"/>
    <w:rsid w:val="216F18A9"/>
    <w:rsid w:val="217779FC"/>
    <w:rsid w:val="21891AD9"/>
    <w:rsid w:val="21A3516C"/>
    <w:rsid w:val="21D2625B"/>
    <w:rsid w:val="22180203"/>
    <w:rsid w:val="223D0F56"/>
    <w:rsid w:val="227B3413"/>
    <w:rsid w:val="22A94685"/>
    <w:rsid w:val="22C66C3F"/>
    <w:rsid w:val="22F65CE9"/>
    <w:rsid w:val="22FB1D0C"/>
    <w:rsid w:val="230D0ED9"/>
    <w:rsid w:val="23306B12"/>
    <w:rsid w:val="235C2C2A"/>
    <w:rsid w:val="23774A45"/>
    <w:rsid w:val="23DC4798"/>
    <w:rsid w:val="24454B90"/>
    <w:rsid w:val="24BD3E4B"/>
    <w:rsid w:val="24D86EA6"/>
    <w:rsid w:val="254279B7"/>
    <w:rsid w:val="25F54CAA"/>
    <w:rsid w:val="26020A52"/>
    <w:rsid w:val="26976104"/>
    <w:rsid w:val="26A1625C"/>
    <w:rsid w:val="26B13D03"/>
    <w:rsid w:val="26DB0DD2"/>
    <w:rsid w:val="26E84EE4"/>
    <w:rsid w:val="26E8562E"/>
    <w:rsid w:val="273010F7"/>
    <w:rsid w:val="273633C6"/>
    <w:rsid w:val="276E4F9B"/>
    <w:rsid w:val="27870460"/>
    <w:rsid w:val="27C13503"/>
    <w:rsid w:val="27D66E1E"/>
    <w:rsid w:val="27F27066"/>
    <w:rsid w:val="28707737"/>
    <w:rsid w:val="28B74238"/>
    <w:rsid w:val="293B2954"/>
    <w:rsid w:val="293D6B16"/>
    <w:rsid w:val="296F5B95"/>
    <w:rsid w:val="29900BEF"/>
    <w:rsid w:val="299A2D41"/>
    <w:rsid w:val="29A924E3"/>
    <w:rsid w:val="29AF4935"/>
    <w:rsid w:val="29DE0525"/>
    <w:rsid w:val="2A105542"/>
    <w:rsid w:val="2A3716AB"/>
    <w:rsid w:val="2A7E5056"/>
    <w:rsid w:val="2A8C4E85"/>
    <w:rsid w:val="2ACE7C97"/>
    <w:rsid w:val="2ADE2A02"/>
    <w:rsid w:val="2BBC39CE"/>
    <w:rsid w:val="2BD9617D"/>
    <w:rsid w:val="2C165FD1"/>
    <w:rsid w:val="2C427C83"/>
    <w:rsid w:val="2CCD11F0"/>
    <w:rsid w:val="2D0B14F3"/>
    <w:rsid w:val="2D110A51"/>
    <w:rsid w:val="2D19585C"/>
    <w:rsid w:val="2D281273"/>
    <w:rsid w:val="2DAC5DA3"/>
    <w:rsid w:val="2E0C0EE9"/>
    <w:rsid w:val="2EB35A8A"/>
    <w:rsid w:val="2F300935"/>
    <w:rsid w:val="2F5813F2"/>
    <w:rsid w:val="2F8D1AD6"/>
    <w:rsid w:val="2FDC3431"/>
    <w:rsid w:val="30564A47"/>
    <w:rsid w:val="30FD530B"/>
    <w:rsid w:val="3109732A"/>
    <w:rsid w:val="31EA081E"/>
    <w:rsid w:val="32B71D27"/>
    <w:rsid w:val="32E0137F"/>
    <w:rsid w:val="330B4E2E"/>
    <w:rsid w:val="33145ED7"/>
    <w:rsid w:val="335C23ED"/>
    <w:rsid w:val="343D6BCA"/>
    <w:rsid w:val="34580D8D"/>
    <w:rsid w:val="34777EA9"/>
    <w:rsid w:val="34D439A1"/>
    <w:rsid w:val="35264EF8"/>
    <w:rsid w:val="357E5409"/>
    <w:rsid w:val="35B3556B"/>
    <w:rsid w:val="35F5325E"/>
    <w:rsid w:val="35F57524"/>
    <w:rsid w:val="36251143"/>
    <w:rsid w:val="362E0676"/>
    <w:rsid w:val="36350561"/>
    <w:rsid w:val="3657230F"/>
    <w:rsid w:val="36D01D61"/>
    <w:rsid w:val="370C757D"/>
    <w:rsid w:val="371E73E3"/>
    <w:rsid w:val="375E0130"/>
    <w:rsid w:val="379B1E24"/>
    <w:rsid w:val="37D92628"/>
    <w:rsid w:val="37E81DE8"/>
    <w:rsid w:val="3848012E"/>
    <w:rsid w:val="38F477AC"/>
    <w:rsid w:val="39902B51"/>
    <w:rsid w:val="39BC590A"/>
    <w:rsid w:val="3AE51253"/>
    <w:rsid w:val="3CAB6D2F"/>
    <w:rsid w:val="3CD41349"/>
    <w:rsid w:val="3D1C54C3"/>
    <w:rsid w:val="3D1E52E4"/>
    <w:rsid w:val="3D515A29"/>
    <w:rsid w:val="3D6C60E9"/>
    <w:rsid w:val="3D855C98"/>
    <w:rsid w:val="3EC949BD"/>
    <w:rsid w:val="3EE97DE1"/>
    <w:rsid w:val="3F730F86"/>
    <w:rsid w:val="3F983C5F"/>
    <w:rsid w:val="3FC60306"/>
    <w:rsid w:val="3FFC1C67"/>
    <w:rsid w:val="400426B3"/>
    <w:rsid w:val="4046321A"/>
    <w:rsid w:val="405979F4"/>
    <w:rsid w:val="4097636C"/>
    <w:rsid w:val="40B26194"/>
    <w:rsid w:val="40BA2B58"/>
    <w:rsid w:val="40C44308"/>
    <w:rsid w:val="418C02C8"/>
    <w:rsid w:val="419D3258"/>
    <w:rsid w:val="41C73588"/>
    <w:rsid w:val="42050384"/>
    <w:rsid w:val="42E96B02"/>
    <w:rsid w:val="43386A55"/>
    <w:rsid w:val="443F7550"/>
    <w:rsid w:val="44466D39"/>
    <w:rsid w:val="445407E5"/>
    <w:rsid w:val="454A2BAB"/>
    <w:rsid w:val="456766E7"/>
    <w:rsid w:val="45AC0CA9"/>
    <w:rsid w:val="45D4644E"/>
    <w:rsid w:val="461A4F2E"/>
    <w:rsid w:val="46643822"/>
    <w:rsid w:val="466C7B9B"/>
    <w:rsid w:val="4727135C"/>
    <w:rsid w:val="478438CC"/>
    <w:rsid w:val="47C42235"/>
    <w:rsid w:val="49004F61"/>
    <w:rsid w:val="49073B20"/>
    <w:rsid w:val="494210AF"/>
    <w:rsid w:val="496A388B"/>
    <w:rsid w:val="49940535"/>
    <w:rsid w:val="4A30398B"/>
    <w:rsid w:val="4A4A7D68"/>
    <w:rsid w:val="4A782519"/>
    <w:rsid w:val="4AE037E4"/>
    <w:rsid w:val="4B240BDE"/>
    <w:rsid w:val="4B315A79"/>
    <w:rsid w:val="4BF03C69"/>
    <w:rsid w:val="4C653F54"/>
    <w:rsid w:val="4CDA15BF"/>
    <w:rsid w:val="4D0134F9"/>
    <w:rsid w:val="4DB00142"/>
    <w:rsid w:val="4DC108F4"/>
    <w:rsid w:val="4DD83BC7"/>
    <w:rsid w:val="4E11134E"/>
    <w:rsid w:val="4E135FA8"/>
    <w:rsid w:val="4ED24E8A"/>
    <w:rsid w:val="4FA36C53"/>
    <w:rsid w:val="503A0EF6"/>
    <w:rsid w:val="50AB59C1"/>
    <w:rsid w:val="511416C5"/>
    <w:rsid w:val="51184C27"/>
    <w:rsid w:val="51521F59"/>
    <w:rsid w:val="51EC360C"/>
    <w:rsid w:val="520B5239"/>
    <w:rsid w:val="5312550A"/>
    <w:rsid w:val="53277AAC"/>
    <w:rsid w:val="537E0CD3"/>
    <w:rsid w:val="53A11B2C"/>
    <w:rsid w:val="53DE69BF"/>
    <w:rsid w:val="541D45E1"/>
    <w:rsid w:val="54D723E8"/>
    <w:rsid w:val="55911EF9"/>
    <w:rsid w:val="55C15CC7"/>
    <w:rsid w:val="56BE67A9"/>
    <w:rsid w:val="573568BB"/>
    <w:rsid w:val="57AE4059"/>
    <w:rsid w:val="57B51456"/>
    <w:rsid w:val="57BB7D3A"/>
    <w:rsid w:val="57C733D2"/>
    <w:rsid w:val="57C96345"/>
    <w:rsid w:val="582735C7"/>
    <w:rsid w:val="587A6546"/>
    <w:rsid w:val="58A44110"/>
    <w:rsid w:val="58E972C7"/>
    <w:rsid w:val="5927169E"/>
    <w:rsid w:val="59395D0B"/>
    <w:rsid w:val="595448AF"/>
    <w:rsid w:val="5A286A49"/>
    <w:rsid w:val="5A57708D"/>
    <w:rsid w:val="5A9B6492"/>
    <w:rsid w:val="5B2F358E"/>
    <w:rsid w:val="5BB7674D"/>
    <w:rsid w:val="5C1A497B"/>
    <w:rsid w:val="5C1D56F3"/>
    <w:rsid w:val="5C28702B"/>
    <w:rsid w:val="5C8C6A8B"/>
    <w:rsid w:val="5C933450"/>
    <w:rsid w:val="5CCE20CE"/>
    <w:rsid w:val="5CFC2CB8"/>
    <w:rsid w:val="5D090FC9"/>
    <w:rsid w:val="5D471B9B"/>
    <w:rsid w:val="5D5A1BFC"/>
    <w:rsid w:val="5DB8708F"/>
    <w:rsid w:val="5DE923B9"/>
    <w:rsid w:val="5EE43933"/>
    <w:rsid w:val="5F884BC4"/>
    <w:rsid w:val="5F884FFD"/>
    <w:rsid w:val="5FA2526B"/>
    <w:rsid w:val="5FF61953"/>
    <w:rsid w:val="600E54F4"/>
    <w:rsid w:val="6014152D"/>
    <w:rsid w:val="607B75C7"/>
    <w:rsid w:val="60D51A59"/>
    <w:rsid w:val="60E465DF"/>
    <w:rsid w:val="60E82224"/>
    <w:rsid w:val="61502DDC"/>
    <w:rsid w:val="617B6C93"/>
    <w:rsid w:val="61B17DFE"/>
    <w:rsid w:val="620463D6"/>
    <w:rsid w:val="62592E0F"/>
    <w:rsid w:val="62DB637F"/>
    <w:rsid w:val="63EC6B7E"/>
    <w:rsid w:val="640B7333"/>
    <w:rsid w:val="6469117D"/>
    <w:rsid w:val="64AC5747"/>
    <w:rsid w:val="64EC6C5A"/>
    <w:rsid w:val="6517290F"/>
    <w:rsid w:val="6584207D"/>
    <w:rsid w:val="65B119A5"/>
    <w:rsid w:val="65B14162"/>
    <w:rsid w:val="65FB0593"/>
    <w:rsid w:val="662751C6"/>
    <w:rsid w:val="66EC3829"/>
    <w:rsid w:val="670E76D1"/>
    <w:rsid w:val="67620161"/>
    <w:rsid w:val="679C3EC4"/>
    <w:rsid w:val="67D77C44"/>
    <w:rsid w:val="67F15F78"/>
    <w:rsid w:val="68D15312"/>
    <w:rsid w:val="6A5C51F3"/>
    <w:rsid w:val="6A653AC8"/>
    <w:rsid w:val="6A741A7E"/>
    <w:rsid w:val="6A90444F"/>
    <w:rsid w:val="6A9C6540"/>
    <w:rsid w:val="6B2031BA"/>
    <w:rsid w:val="6B250C53"/>
    <w:rsid w:val="6B6721F6"/>
    <w:rsid w:val="6BD43E82"/>
    <w:rsid w:val="6C385BB0"/>
    <w:rsid w:val="6D5F2A16"/>
    <w:rsid w:val="6DE87FC6"/>
    <w:rsid w:val="6DF52F94"/>
    <w:rsid w:val="6EBE1D0D"/>
    <w:rsid w:val="6ECA61E9"/>
    <w:rsid w:val="6F8037B0"/>
    <w:rsid w:val="6FAD6861"/>
    <w:rsid w:val="70184EA3"/>
    <w:rsid w:val="70CA766A"/>
    <w:rsid w:val="70CB53E1"/>
    <w:rsid w:val="70F80C27"/>
    <w:rsid w:val="71B01D04"/>
    <w:rsid w:val="724D2459"/>
    <w:rsid w:val="7259341C"/>
    <w:rsid w:val="72624781"/>
    <w:rsid w:val="72F51D32"/>
    <w:rsid w:val="73434FA2"/>
    <w:rsid w:val="734521A8"/>
    <w:rsid w:val="73707E67"/>
    <w:rsid w:val="73A44B6E"/>
    <w:rsid w:val="73E30F79"/>
    <w:rsid w:val="741F0C23"/>
    <w:rsid w:val="7458797A"/>
    <w:rsid w:val="74A209A6"/>
    <w:rsid w:val="74BC7F66"/>
    <w:rsid w:val="74DF0CAA"/>
    <w:rsid w:val="7500507A"/>
    <w:rsid w:val="75686B98"/>
    <w:rsid w:val="75A75869"/>
    <w:rsid w:val="76657C67"/>
    <w:rsid w:val="76A021B3"/>
    <w:rsid w:val="76B664D7"/>
    <w:rsid w:val="76EB2B73"/>
    <w:rsid w:val="773F4227"/>
    <w:rsid w:val="776E64ED"/>
    <w:rsid w:val="77C93F30"/>
    <w:rsid w:val="77D16924"/>
    <w:rsid w:val="780562F7"/>
    <w:rsid w:val="781253EF"/>
    <w:rsid w:val="78326601"/>
    <w:rsid w:val="784A3FE6"/>
    <w:rsid w:val="78A27924"/>
    <w:rsid w:val="78F1506D"/>
    <w:rsid w:val="79125F75"/>
    <w:rsid w:val="79647A53"/>
    <w:rsid w:val="7A266F03"/>
    <w:rsid w:val="7A7B64EF"/>
    <w:rsid w:val="7AB962F9"/>
    <w:rsid w:val="7ABA3AA8"/>
    <w:rsid w:val="7B086897"/>
    <w:rsid w:val="7B3A50B0"/>
    <w:rsid w:val="7BCA3B47"/>
    <w:rsid w:val="7C01614C"/>
    <w:rsid w:val="7C3D421C"/>
    <w:rsid w:val="7C7B71BF"/>
    <w:rsid w:val="7D250FF6"/>
    <w:rsid w:val="7D365449"/>
    <w:rsid w:val="7D793C28"/>
    <w:rsid w:val="7D795A89"/>
    <w:rsid w:val="7D8C0E93"/>
    <w:rsid w:val="7DAA0961"/>
    <w:rsid w:val="7DB92FD3"/>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2"/>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字符"/>
    <w:basedOn w:val="16"/>
    <w:link w:val="8"/>
    <w:autoRedefine/>
    <w:qFormat/>
    <w:uiPriority w:val="0"/>
    <w:rPr>
      <w:rFonts w:ascii="宋体" w:hAnsi="宋体" w:cs="宋体"/>
      <w:sz w:val="18"/>
      <w:szCs w:val="18"/>
      <w:lang w:eastAsia="en-US"/>
    </w:rPr>
  </w:style>
  <w:style w:type="character" w:customStyle="1" w:styleId="36">
    <w:name w:val="标题 2 字符"/>
    <w:basedOn w:val="16"/>
    <w:link w:val="3"/>
    <w:autoRedefine/>
    <w:qFormat/>
    <w:uiPriority w:val="1"/>
    <w:rPr>
      <w:rFonts w:eastAsia="微软雅黑" w:cs="黑体"/>
      <w:b/>
      <w:bCs/>
      <w:color w:val="00B050"/>
      <w:sz w:val="24"/>
      <w:szCs w:val="30"/>
      <w:lang w:eastAsia="en-US"/>
    </w:rPr>
  </w:style>
  <w:style w:type="character" w:customStyle="1" w:styleId="37">
    <w:name w:val="批注文字 字符"/>
    <w:basedOn w:val="16"/>
    <w:link w:val="5"/>
    <w:autoRedefine/>
    <w:qFormat/>
    <w:uiPriority w:val="0"/>
    <w:rPr>
      <w:rFonts w:ascii="宋体" w:hAnsi="宋体" w:cs="宋体"/>
      <w:sz w:val="22"/>
      <w:szCs w:val="22"/>
      <w:lang w:eastAsia="en-US"/>
    </w:rPr>
  </w:style>
  <w:style w:type="character" w:customStyle="1" w:styleId="38">
    <w:name w:val="正文文本 字符"/>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paragraph" w:customStyle="1" w:styleId="41">
    <w:name w:val="列出段落3"/>
    <w:basedOn w:val="1"/>
    <w:autoRedefine/>
    <w:qFormat/>
    <w:uiPriority w:val="0"/>
    <w:pPr>
      <w:ind w:firstLine="420" w:firstLineChars="200"/>
    </w:pPr>
    <w:rPr>
      <w:rFonts w:ascii="Calibri" w:hAnsi="Calibri"/>
    </w:rPr>
  </w:style>
  <w:style w:type="character" w:customStyle="1" w:styleId="42">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3">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4">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5">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3253</Words>
  <Characters>18547</Characters>
  <Lines>154</Lines>
  <Paragraphs>43</Paragraphs>
  <TotalTime>1</TotalTime>
  <ScaleCrop>false</ScaleCrop>
  <LinksUpToDate>false</LinksUpToDate>
  <CharactersWithSpaces>21757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2024-01-05T05:24:30Z</dcterms:modified>
  <cp:revision>127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48AAB06F14E84635A3E6374378D9C830_13</vt:lpwstr>
  </property>
  <property fmtid="{D5CDD505-2E9C-101B-9397-08002B2CF9AE}" pid="4" name="commondata">
    <vt:lpwstr>eyJoZGlkIjoiNzhjODRmNWJhZTVkNTI1OGI2YWZlNjVkNDIwMWYwMDkifQ==</vt:lpwstr>
  </property>
</Properties>
</file>