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%}中国人群BRCA1/2基因分子分型研究{%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中国人群BRCA1/2基因分子分型研究+PD-L1检测报告{%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394B066B">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6BCCB972">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_Toc4459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_Toc4459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10006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_Toc17542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_Toc17542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3D5D01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_Toc4356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_Toc4356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25F0948">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_Toc15559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_Toc15559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1</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5A32E20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_Toc32184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_Toc32184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F968ED4">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_Toc18026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_Toc18026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2</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232EA15">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_Toc302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_Toc302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5</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16E025C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_Toc11267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_Toc11267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8CAE20">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_Toc3350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_Toc3350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7</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3C27777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_Toc11355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_Toc11355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DDDD497">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_Toc4476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_Toc4476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9</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692E35C2">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_Toc14841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_Toc14841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10</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737C73C6">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_Toc5846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_Toc5846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11</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12FA4C80">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_Toc21441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_Toc21441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13</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19D84CF0">
      <w:pPr>
        <w:pStyle w:val="12"/>
        <w:tabs>
          <w:tab w:val="right" w:leader="dot" w:pos="9861"/>
        </w:tabs>
        <w:ind w:left="440"/>
        <w:rPr>
          <w:rFonts w:ascii="Times New Roman" w:hAnsi="Times New Roman" w:eastAsia="微软雅黑" w:cs="宋体"/>
          <w:sz w:val="28"/>
          <w:lang w:eastAsia="zh-CN"/>
        </w:rPr>
      </w:pP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HYPERLINK \l _Toc4517 </w:instrText>
      </w:r>
      <w:r>
        <w:rPr>
          <w:rFonts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ascii="Times New Roman" w:hAnsi="Times New Roman" w:eastAsia="微软雅黑" w:cs="宋体"/>
          <w:sz w:val="28"/>
          <w:lang w:eastAsia="zh-CN"/>
        </w:rPr>
        <w:tab/>
      </w:r>
      <w:r>
        <w:rPr>
          <w:rFonts w:ascii="Times New Roman" w:hAnsi="Times New Roman" w:eastAsia="微软雅黑" w:cs="宋体"/>
          <w:sz w:val="28"/>
          <w:lang w:eastAsia="zh-CN"/>
        </w:rPr>
        <w:fldChar w:fldCharType="begin"/>
      </w:r>
      <w:r>
        <w:rPr>
          <w:rFonts w:ascii="Times New Roman" w:hAnsi="Times New Roman" w:eastAsia="微软雅黑" w:cs="宋体"/>
          <w:sz w:val="28"/>
          <w:lang w:eastAsia="zh-CN"/>
        </w:rPr>
        <w:instrText xml:space="preserve"> PAGEREF _Toc4517 \h </w:instrText>
      </w:r>
      <w:r>
        <w:rPr>
          <w:rFonts w:ascii="Times New Roman" w:hAnsi="Times New Roman" w:eastAsia="微软雅黑" w:cs="宋体"/>
          <w:sz w:val="28"/>
          <w:lang w:eastAsia="zh-CN"/>
        </w:rPr>
        <w:fldChar w:fldCharType="separate"/>
      </w:r>
      <w:r>
        <w:rPr>
          <w:rFonts w:ascii="Times New Roman" w:hAnsi="Times New Roman" w:eastAsia="微软雅黑" w:cs="宋体"/>
          <w:sz w:val="28"/>
          <w:lang w:eastAsia="zh-CN"/>
        </w:rPr>
        <w:t>14</w:t>
      </w:r>
      <w:r>
        <w:rPr>
          <w:rFonts w:ascii="Times New Roman" w:hAnsi="Times New Roman" w:eastAsia="微软雅黑" w:cs="宋体"/>
          <w:sz w:val="28"/>
          <w:lang w:eastAsia="zh-CN"/>
        </w:rPr>
        <w:fldChar w:fldCharType="end"/>
      </w:r>
      <w:r>
        <w:rPr>
          <w:rFonts w:ascii="Times New Roman" w:hAnsi="Times New Roman" w:eastAsia="微软雅黑" w:cs="宋体"/>
          <w:sz w:val="28"/>
          <w:lang w:eastAsia="zh-CN"/>
        </w:rPr>
        <w:fldChar w:fldCharType="end"/>
      </w:r>
    </w:p>
    <w:p w14:paraId="15A925ED">
      <w:pPr>
        <w:tabs>
          <w:tab w:val="left" w:pos="1650"/>
        </w:tabs>
        <w:sectPr>
          <w:headerReference r:id="rId5" w:type="default"/>
          <w:footerReference r:id="rId6"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21669"/>
      <w:bookmarkStart w:id="1" w:name="_Toc13806"/>
      <w:bookmarkStart w:id="2" w:name="_Toc30143_WPSOffice_Level1"/>
      <w:bookmarkStart w:id="3" w:name="_Toc24178_WPSOffice_Level1"/>
      <w:bookmarkStart w:id="4" w:name="_Toc21009_WPSOffice_Level1"/>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45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17451"/>
      <w:bookmarkStart w:id="7" w:name="_Toc18062_WPSOffice_Level1"/>
      <w:bookmarkStart w:id="8" w:name="_Toc7021_WPSOffice_Level1"/>
      <w:bookmarkStart w:id="9" w:name="_Toc11015_WPSOffice_Level1"/>
      <w:bookmarkStart w:id="10" w:name="_Toc17542"/>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25920"/>
      <w:bookmarkStart w:id="13" w:name="_Toc6221_WPSOffice_Level1"/>
      <w:bookmarkStart w:id="14" w:name="_Toc23369_WPSOffice_Level1"/>
      <w:bookmarkStart w:id="15" w:name="_Toc18058"/>
      <w:bookmarkStart w:id="16" w:name="_Toc4356"/>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15559"/>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51E598A5">
      <w:pPr>
        <w:ind w:left="0" w:leftChars="0" w:firstLine="0" w:firstLineChars="0"/>
        <w:rPr>
          <w:rFonts w:ascii="Times New Roman" w:hAnsi="Times New Roman" w:eastAsia="微软雅黑" w:cs="Times New Roman"/>
          <w:b/>
          <w:bCs/>
          <w:sz w:val="18"/>
          <w:szCs w:val="18"/>
          <w:highlight w:val="none"/>
        </w:rPr>
      </w:pPr>
    </w:p>
    <w:p w14:paraId="2DABDD30">
      <w:pPr>
        <w:numPr>
          <w:ilvl w:val="0"/>
          <w:numId w:val="6"/>
        </w:numPr>
        <w:ind w:left="755" w:leftChars="0" w:hanging="755" w:firstLine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31696"/>
      <w:bookmarkStart w:id="21" w:name="_Toc19898_WPSOffice_Level1"/>
      <w:bookmarkStart w:id="22" w:name="_Toc2781"/>
      <w:bookmarkStart w:id="23" w:name="_Toc32184"/>
      <w:bookmarkStart w:id="24" w:name="_Toc22132"/>
      <w:bookmarkStart w:id="25" w:name="_Toc20136_WPSOffice_Level1"/>
      <w:bookmarkStart w:id="26" w:name="_Toc25727"/>
      <w:bookmarkStart w:id="27" w:name="_Toc4331_WPSOffice_Level1"/>
      <w:bookmarkStart w:id="28" w:name="_Toc32443_WPSOffice_Level1"/>
      <w:bookmarkStart w:id="29" w:name="_Toc23846_WPSOffice_Level1"/>
      <w:bookmarkStart w:id="30" w:name="_Toc23903"/>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4979"/>
      <w:bookmarkStart w:id="32" w:name="_Toc149837259"/>
      <w:bookmarkStart w:id="33" w:name="_Toc18026"/>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个变异位点，其中{{summaryOfRresults.hasPathogenicityCount}}个为致病/可能致病性突变，其中{{summaryOfRresults.crDrugList}}个与靶向药物相关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10223"/>
      <w:bookmarkStart w:id="35" w:name="_Toc106719764"/>
      <w:bookmarkStart w:id="36" w:name="_Toc20034"/>
      <w:bookmarkStart w:id="37" w:name="_Toc302"/>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26395"/>
      <w:bookmarkStart w:id="39" w:name="_Toc15289_WPSOffice_Level3"/>
      <w:bookmarkStart w:id="40" w:name="_Toc6931_WPSOffice_Level3"/>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566"/>
      <w:bookmarkStart w:id="42" w:name="_Toc1126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3350"/>
      <w:bookmarkStart w:id="44" w:name="_Toc149837265"/>
      <w:bookmarkStart w:id="45" w:name="_Toc5547"/>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21764_WPSOffice_Level1"/>
      <w:bookmarkStart w:id="47" w:name="_Toc28240"/>
      <w:bookmarkStart w:id="48" w:name="_Toc1707_WPSOffice_Level1"/>
      <w:bookmarkStart w:id="49" w:name="_Toc13196_WPSOffice_Level1"/>
      <w:bookmarkStart w:id="50" w:name="_Toc27302"/>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1355"/>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24085_WPSOffice_Level1"/>
      <w:bookmarkStart w:id="53" w:name="_Toc14255_WPSOffice_Level1"/>
      <w:bookmarkStart w:id="54" w:name="_Toc15840_WPSOffice_Level1"/>
      <w:bookmarkStart w:id="55" w:name="_Toc9066"/>
      <w:bookmarkStart w:id="56" w:name="_Toc4476"/>
      <w:bookmarkStart w:id="57" w:name="_Toc3674"/>
      <w:bookmarkStart w:id="58" w:name="_Hlk33190413"/>
      <w:bookmarkStart w:id="59" w:name="_Toc18699"/>
      <w:bookmarkStart w:id="60" w:name="_Toc11193_WPSOffice_Level1"/>
      <w:bookmarkStart w:id="61" w:name="_Toc11896_WPSOffice_Level1"/>
      <w:bookmarkStart w:id="62" w:name="_Toc28810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3" w:name="_Toc14841"/>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3"/>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4" w:name="_Hlk33179213"/>
    </w:p>
    <w:bookmarkEnd w:id="64"/>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5" w:name="_Toc26220"/>
      <w:bookmarkStart w:id="66" w:name="_Toc5846"/>
      <w:r>
        <w:rPr>
          <w:rFonts w:hint="eastAsia" w:ascii="Times New Roman" w:hAnsi="Times New Roman"/>
          <w:color w:val="auto"/>
          <w:sz w:val="30"/>
          <w:lang w:eastAsia="zh-CN"/>
        </w:rPr>
        <w:t>易感人群特征</w:t>
      </w:r>
      <w:bookmarkEnd w:id="65"/>
      <w:bookmarkEnd w:id="66"/>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7" w:name="_Toc30922"/>
      <w:bookmarkStart w:id="68" w:name="_Toc8993"/>
      <w:bookmarkStart w:id="69" w:name="_Toc5400"/>
      <w:bookmarkStart w:id="70" w:name="_Toc3846"/>
      <w:bookmarkStart w:id="71" w:name="_Toc32060"/>
      <w:bookmarkStart w:id="72" w:name="_Toc17547"/>
      <w:bookmarkStart w:id="73" w:name="_Toc9076"/>
      <w:bookmarkStart w:id="74" w:name="_Toc23769"/>
      <w:r>
        <w:rPr>
          <w:b w:val="0"/>
          <w:bCs w:val="0"/>
          <w:color w:val="auto"/>
          <w:sz w:val="22"/>
          <w:szCs w:val="22"/>
        </w:rPr>
        <w:t>1 40岁以上，同时伴有≥1项下述者</w:t>
      </w:r>
      <w:bookmarkEnd w:id="67"/>
      <w:bookmarkEnd w:id="68"/>
      <w:bookmarkEnd w:id="69"/>
      <w:bookmarkEnd w:id="70"/>
      <w:bookmarkEnd w:id="71"/>
      <w:bookmarkEnd w:id="72"/>
      <w:bookmarkEnd w:id="73"/>
      <w:bookmarkEnd w:id="74"/>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5" w:name="_Toc10299"/>
      <w:bookmarkStart w:id="76" w:name="_Toc24939"/>
      <w:bookmarkStart w:id="77" w:name="_Toc30105"/>
      <w:bookmarkStart w:id="78" w:name="_Toc22915"/>
      <w:bookmarkStart w:id="79" w:name="_Toc15385"/>
      <w:bookmarkStart w:id="80" w:name="_Toc3389"/>
      <w:bookmarkStart w:id="81" w:name="_Toc126"/>
      <w:bookmarkStart w:id="82" w:name="_Toc22196"/>
      <w:r>
        <w:rPr>
          <w:b w:val="0"/>
          <w:bCs w:val="0"/>
          <w:color w:val="auto"/>
          <w:sz w:val="22"/>
          <w:szCs w:val="22"/>
        </w:rPr>
        <w:t>2 有胰腺癌家族史、糖尿病史</w:t>
      </w:r>
      <w:bookmarkEnd w:id="75"/>
      <w:bookmarkEnd w:id="76"/>
      <w:bookmarkEnd w:id="77"/>
      <w:bookmarkEnd w:id="78"/>
      <w:bookmarkEnd w:id="79"/>
      <w:bookmarkEnd w:id="80"/>
      <w:bookmarkEnd w:id="81"/>
      <w:bookmarkEnd w:id="82"/>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3" w:name="_Toc15114"/>
      <w:bookmarkStart w:id="84" w:name="_Toc21441"/>
      <w:bookmarkStart w:id="85" w:name="_Toc3409"/>
      <w:bookmarkStart w:id="86" w:name="_Toc28454_WPSOffice_Level1"/>
      <w:bookmarkStart w:id="87" w:name="_Toc26985_WPSOffice_Level1"/>
      <w:bookmarkStart w:id="88" w:name="_Toc20170_WPSOffice_Level1"/>
      <w:r>
        <w:rPr>
          <w:rFonts w:hint="eastAsia"/>
          <w:color w:val="auto"/>
          <w:sz w:val="30"/>
          <w:highlight w:val="none"/>
          <w:lang w:eastAsia="zh-CN"/>
        </w:rPr>
        <w:t>检测方法与局限性</w:t>
      </w:r>
      <w:bookmarkEnd w:id="83"/>
      <w:bookmarkEnd w:id="84"/>
      <w:bookmarkEnd w:id="85"/>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w:t>
      </w:r>
      <w:bookmarkStart w:id="95" w:name="_GoBack"/>
      <w:bookmarkEnd w:id="95"/>
      <w:r>
        <w:rPr>
          <w:rFonts w:hint="eastAsia" w:ascii="Times New Roman" w:hAnsi="Times New Roman" w:eastAsia="微软雅黑" w:cs="Times New Roman"/>
          <w:bCs/>
          <w:sz w:val="21"/>
          <w:szCs w:val="21"/>
          <w:lang w:eastAsia="zh-CN"/>
        </w:rPr>
        <w:t>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6"/>
    <w:bookmarkEnd w:id="87"/>
    <w:bookmarkEnd w:id="88"/>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9" w:name="_Toc4517"/>
      <w:bookmarkStart w:id="90" w:name="_Toc22162_WPSOffice_Level1"/>
      <w:bookmarkStart w:id="91" w:name="_Toc13275"/>
      <w:bookmarkStart w:id="92" w:name="_Toc19584_WPSOffice_Level1"/>
      <w:bookmarkStart w:id="93" w:name="_Toc14611_WPSOffice_Level1"/>
      <w:bookmarkStart w:id="94" w:name="_Toc22623"/>
      <w:r>
        <w:rPr>
          <w:rFonts w:hint="eastAsia" w:ascii="Times New Roman" w:hAnsi="Times New Roman"/>
          <w:color w:val="auto"/>
          <w:sz w:val="30"/>
          <w:lang w:eastAsia="zh-CN"/>
        </w:rPr>
        <w:t>参考文献</w:t>
      </w:r>
      <w:bookmarkEnd w:id="89"/>
      <w:bookmarkEnd w:id="90"/>
      <w:bookmarkEnd w:id="91"/>
      <w:bookmarkEnd w:id="92"/>
    </w:p>
    <w:p w14:paraId="42B350E8">
      <w:pPr>
        <w:rPr>
          <w:lang w:eastAsia="zh-CN"/>
        </w:rPr>
      </w:pPr>
    </w:p>
    <w:bookmarkEnd w:id="93"/>
    <w:bookmarkEnd w:id="94"/>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A13C8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23F4265">
      <w:pPr>
        <w:pStyle w:val="13"/>
        <w:widowControl/>
        <w:rPr>
          <w:rFonts w:ascii="Times New Roman" w:hAnsi="Times New Roman" w:eastAsia="等线"/>
          <w:sz w:val="22"/>
          <w:highlight w:val="none"/>
        </w:rPr>
      </w:pPr>
    </w:p>
    <w:p w14:paraId="1AF8F9E1">
      <w:pPr>
        <w:pStyle w:val="13"/>
        <w:widowControl/>
        <w:rPr>
          <w:rFonts w:ascii="Times New Roman" w:hAnsi="Times New Roman" w:eastAsia="等线"/>
          <w:sz w:val="22"/>
          <w:highlight w:val="none"/>
        </w:rPr>
      </w:pPr>
    </w:p>
    <w:p w14:paraId="04D4102A">
      <w:pPr>
        <w:pStyle w:val="13"/>
        <w:widowControl/>
        <w:rPr>
          <w:rFonts w:ascii="Times New Roman" w:hAnsi="Times New Roman" w:eastAsia="等线"/>
          <w:sz w:val="22"/>
          <w:highlight w:val="none"/>
        </w:rPr>
      </w:pPr>
    </w:p>
    <w:p w14:paraId="61086F33">
      <w:pPr>
        <w:widowControl/>
        <w:adjustRightInd w:val="0"/>
        <w:snapToGrid w:val="0"/>
        <w:spacing w:before="120" w:beforeLines="50"/>
        <w:rPr>
          <w:rFonts w:ascii="Times New Roman" w:hAnsi="Times New Roman" w:cs="Times New Roman"/>
          <w:sz w:val="15"/>
          <w:szCs w:val="15"/>
        </w:rPr>
      </w:pPr>
    </w:p>
    <w:p w14:paraId="5400F797">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98889BC">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35B9A7">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569368AA">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1B36038F">
      <w:pPr>
        <w:rPr>
          <w:rFonts w:eastAsia="微软雅黑"/>
          <w:b/>
          <w:bCs/>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74B8826C">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79388BE9">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558FE2E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lang w:eastAsia="zh-CN"/>
              </w:rPr>
              <w:t>{{ reportdate }}</w:t>
            </w:r>
          </w:p>
        </w:tc>
      </w:tr>
    </w:tbl>
    <w:p w14:paraId="6581671D">
      <w:pPr>
        <w:pStyle w:val="13"/>
        <w:widowControl/>
        <w:rPr>
          <w:rFonts w:ascii="Times New Roman" w:hAnsi="Times New Roman" w:eastAsia="等线"/>
          <w:sz w:val="22"/>
          <w:highlight w:val="none"/>
        </w:rPr>
      </w:pPr>
    </w:p>
    <w:sectPr>
      <w:footerReference r:id="rId7"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%}中国人群BRCA1/2基因分子分型研究{% else %}中国人群BRCA1/2基因分子分型研究+PD-L1检测{%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20E54D7"/>
    <w:rsid w:val="02890465"/>
    <w:rsid w:val="028D1401"/>
    <w:rsid w:val="02CA5230"/>
    <w:rsid w:val="02E64241"/>
    <w:rsid w:val="032E1BA5"/>
    <w:rsid w:val="042F096F"/>
    <w:rsid w:val="04871837"/>
    <w:rsid w:val="04A23A14"/>
    <w:rsid w:val="04C17114"/>
    <w:rsid w:val="054059BE"/>
    <w:rsid w:val="05492BAA"/>
    <w:rsid w:val="05A815F4"/>
    <w:rsid w:val="067768A4"/>
    <w:rsid w:val="069D414D"/>
    <w:rsid w:val="06C245C6"/>
    <w:rsid w:val="074043CC"/>
    <w:rsid w:val="07A60EF0"/>
    <w:rsid w:val="07AE4A53"/>
    <w:rsid w:val="07B349D9"/>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54A2BAB"/>
    <w:rsid w:val="456766E7"/>
    <w:rsid w:val="45D4644E"/>
    <w:rsid w:val="461A4F2E"/>
    <w:rsid w:val="46542301"/>
    <w:rsid w:val="46643822"/>
    <w:rsid w:val="466C7B9B"/>
    <w:rsid w:val="4727135C"/>
    <w:rsid w:val="476266CC"/>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E972C7"/>
    <w:rsid w:val="590D5E60"/>
    <w:rsid w:val="5927169E"/>
    <w:rsid w:val="59395D0B"/>
    <w:rsid w:val="595448AF"/>
    <w:rsid w:val="5A0D3952"/>
    <w:rsid w:val="5A286A49"/>
    <w:rsid w:val="5A57708D"/>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70E76D1"/>
    <w:rsid w:val="673C24CA"/>
    <w:rsid w:val="67620161"/>
    <w:rsid w:val="679C3EC4"/>
    <w:rsid w:val="67D77C44"/>
    <w:rsid w:val="67F15F78"/>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F1274B0"/>
    <w:rsid w:val="7F482D7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6333</Words>
  <Characters>14900</Characters>
  <Lines>131</Lines>
  <Paragraphs>37</Paragraphs>
  <TotalTime>0</TotalTime>
  <ScaleCrop>false</ScaleCrop>
  <LinksUpToDate>false</LinksUpToDate>
  <CharactersWithSpaces>16280</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2024-09-25T02:04:26Z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ies>
</file>