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872C65">
      <w:pPr>
        <w:rPr>
          <w:sz w:val="20"/>
          <w:lang w:eastAsia="zh-CN"/>
        </w:rPr>
      </w:pPr>
    </w:p>
    <w:p w14:paraId="134E2641">
      <w:pPr>
        <w:rPr>
          <w:sz w:val="20"/>
          <w:lang w:eastAsia="zh-CN"/>
        </w:rPr>
      </w:pPr>
    </w:p>
    <w:p w14:paraId="49E170F5">
      <w:pPr>
        <w:rPr>
          <w:sz w:val="20"/>
          <w:lang w:eastAsia="zh-CN"/>
        </w:rPr>
      </w:pPr>
    </w:p>
    <w:p w14:paraId="4586347F">
      <w:pPr>
        <w:rPr>
          <w:sz w:val="20"/>
          <w:lang w:eastAsia="zh-CN"/>
        </w:rPr>
      </w:pPr>
    </w:p>
    <w:p w14:paraId="3F9AE25D">
      <w:pPr>
        <w:rPr>
          <w:sz w:val="20"/>
          <w:lang w:eastAsia="zh-CN"/>
        </w:rPr>
      </w:pPr>
    </w:p>
    <w:p w14:paraId="662593BA">
      <w:pPr>
        <w:rPr>
          <w:sz w:val="20"/>
          <w:lang w:eastAsia="zh-CN"/>
        </w:rPr>
      </w:pPr>
    </w:p>
    <w:p w14:paraId="302FB397">
      <w:pPr>
        <w:rPr>
          <w:sz w:val="20"/>
          <w:lang w:eastAsia="zh-CN"/>
        </w:rPr>
      </w:pPr>
    </w:p>
    <w:p w14:paraId="5B47B5F2">
      <w:pPr>
        <w:rPr>
          <w:sz w:val="20"/>
          <w:lang w:eastAsia="zh-CN"/>
        </w:rPr>
      </w:pPr>
    </w:p>
    <w:p w14:paraId="070EBD22">
      <w:pPr>
        <w:jc w:val="right"/>
        <w:rPr>
          <w:b/>
          <w:bCs/>
          <w:sz w:val="72"/>
          <w:szCs w:val="72"/>
          <w:lang w:eastAsia="zh-CN"/>
        </w:rPr>
      </w:pPr>
      <w:r>
        <w:rPr>
          <w:rFonts w:hint="eastAsia" w:ascii="黑体" w:hAnsi="黑体" w:eastAsia="黑体" w:cs="黑体"/>
          <w:b/>
          <w:bCs/>
          <w:spacing w:val="23"/>
          <w:sz w:val="72"/>
          <w:szCs w:val="72"/>
          <w:lang w:val="en-US" w:eastAsia="zh-CN"/>
        </w:rPr>
        <w:t>肿瘤个性化诊疗指导</w:t>
      </w:r>
    </w:p>
    <w:p w14:paraId="4A34DFBF">
      <w:pPr>
        <w:jc w:val="right"/>
        <w:rPr>
          <w:rFonts w:hint="eastAsia" w:ascii="黑体" w:hAnsi="黑体" w:eastAsia="黑体" w:cs="黑体"/>
          <w:b/>
          <w:bCs/>
          <w:spacing w:val="23"/>
          <w:sz w:val="72"/>
          <w:szCs w:val="72"/>
        </w:rPr>
      </w:pPr>
      <w:r>
        <w:rPr>
          <w:rFonts w:hint="eastAsia" w:ascii="黑体" w:hAnsi="黑体" w:eastAsia="黑体" w:cs="黑体"/>
          <w:b/>
          <w:bCs/>
          <w:spacing w:val="23"/>
          <w:sz w:val="72"/>
          <w:szCs w:val="72"/>
          <w:lang w:val="en-US" w:eastAsia="zh-Hans"/>
        </w:rPr>
        <w:t>乳腺癌21基因检测报告</w:t>
      </w:r>
    </w:p>
    <w:p w14:paraId="53605F93"/>
    <w:p w14:paraId="1A425EED"/>
    <w:p w14:paraId="00383C93">
      <w:pPr>
        <w:rPr>
          <w:rFonts w:hint="eastAsia" w:ascii="微软雅黑" w:hAnsi="宋体" w:eastAsia="微软雅黑" w:cs="宋体"/>
          <w:sz w:val="48"/>
          <w:szCs w:val="48"/>
          <w:lang w:val="en-US" w:eastAsia="zh-CN"/>
        </w:rPr>
      </w:pPr>
      <w:r>
        <w:rPr>
          <w:rFonts w:ascii="Arial Regular" w:hAnsi="Arial Regular" w:eastAsia="黑体" w:cs="Arial Regular"/>
          <w:bCs/>
          <w:color w:val="262262"/>
          <w:sz w:val="24"/>
          <w:szCs w:val="24"/>
          <w:u w:color="404040"/>
        </w:rPr>
        <w:drawing>
          <wp:anchor distT="0" distB="0" distL="114300" distR="114300" simplePos="0" relativeHeight="251664384" behindDoc="0" locked="0" layoutInCell="1" allowOverlap="1">
            <wp:simplePos x="0" y="0"/>
            <wp:positionH relativeFrom="page">
              <wp:posOffset>2275205</wp:posOffset>
            </wp:positionH>
            <wp:positionV relativeFrom="page">
              <wp:posOffset>5253990</wp:posOffset>
            </wp:positionV>
            <wp:extent cx="4912995" cy="5553075"/>
            <wp:effectExtent l="0" t="0" r="9525" b="9525"/>
            <wp:wrapNone/>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7"/>
                    <a:stretch>
                      <a:fillRect/>
                    </a:stretch>
                  </pic:blipFill>
                  <pic:spPr>
                    <a:xfrm>
                      <a:off x="0" y="0"/>
                      <a:ext cx="4912995" cy="5553075"/>
                    </a:xfrm>
                    <a:prstGeom prst="rect">
                      <a:avLst/>
                    </a:prstGeom>
                    <a:noFill/>
                    <a:ln>
                      <a:noFill/>
                    </a:ln>
                  </pic:spPr>
                </pic:pic>
              </a:graphicData>
            </a:graphic>
          </wp:anchor>
        </w:drawing>
      </w:r>
    </w:p>
    <w:p w14:paraId="6AD36CFF">
      <w:pPr>
        <w:rPr>
          <w:sz w:val="20"/>
          <w:lang w:eastAsia="zh-CN"/>
        </w:rPr>
        <w:sectPr>
          <w:headerReference r:id="rId3" w:type="default"/>
          <w:pgSz w:w="11910" w:h="16840"/>
          <w:pgMar w:top="567" w:right="805" w:bottom="567" w:left="805" w:header="567" w:footer="567" w:gutter="0"/>
          <w:pgBorders>
            <w:top w:val="none" w:sz="0" w:space="0"/>
            <w:left w:val="none" w:sz="0" w:space="0"/>
            <w:bottom w:val="none" w:sz="0" w:space="0"/>
            <w:right w:val="none" w:sz="0" w:space="0"/>
          </w:pgBorders>
          <w:pgNumType w:start="1"/>
          <w:cols w:space="0" w:num="1"/>
          <w:rtlGutter w:val="0"/>
          <w:docGrid w:linePitch="0" w:charSpace="0"/>
        </w:sectPr>
      </w:pPr>
    </w:p>
    <w:p w14:paraId="39117A83">
      <w:pPr>
        <w:rPr>
          <w:rFonts w:hint="default"/>
          <w:lang w:eastAsia="zh-CN"/>
        </w:rPr>
      </w:pPr>
    </w:p>
    <w:p w14:paraId="2FA1068D">
      <w:pPr>
        <w:rPr>
          <w:rFonts w:hint="default"/>
          <w:lang w:eastAsia="zh-CN"/>
        </w:rPr>
      </w:pPr>
    </w:p>
    <w:p w14:paraId="224518CE">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center"/>
        <w:rPr>
          <w:rFonts w:ascii="微软雅黑"/>
          <w:b/>
          <w:spacing w:val="23"/>
          <w:lang w:eastAsia="zh-CN"/>
        </w:rPr>
      </w:pPr>
      <w:r>
        <w:rPr>
          <w:rFonts w:hint="eastAsia" w:ascii="黑体" w:hAnsi="黑体" w:eastAsia="黑体" w:cs="黑体"/>
          <w:b/>
          <w:bCs/>
          <w:color w:val="231F20"/>
          <w:spacing w:val="23"/>
          <w:kern w:val="2"/>
          <w:sz w:val="36"/>
          <w:szCs w:val="36"/>
          <w:lang w:val="en-US" w:eastAsia="zh-CN"/>
        </w:rPr>
        <w:t>致您的一封信</w:t>
      </w:r>
    </w:p>
    <w:p w14:paraId="17D473FA">
      <w:pPr>
        <w:pStyle w:val="6"/>
        <w:spacing w:before="11"/>
        <w:rPr>
          <w:rFonts w:ascii="微软雅黑"/>
          <w:b/>
          <w:sz w:val="15"/>
          <w:lang w:eastAsia="zh-CN"/>
        </w:rPr>
      </w:pPr>
    </w:p>
    <w:p w14:paraId="244EC030">
      <w:pPr>
        <w:pStyle w:val="6"/>
        <w:spacing w:before="11"/>
        <w:rPr>
          <w:rFonts w:ascii="微软雅黑"/>
          <w:b/>
          <w:sz w:val="15"/>
          <w:lang w:eastAsia="zh-CN"/>
        </w:rPr>
      </w:pPr>
    </w:p>
    <w:p w14:paraId="56665560">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bCs/>
          <w:spacing w:val="6"/>
          <w:kern w:val="2"/>
          <w:sz w:val="21"/>
          <w:szCs w:val="21"/>
          <w:lang w:eastAsia="zh-CN"/>
        </w:rPr>
      </w:pPr>
      <w:r>
        <w:rPr>
          <w:rFonts w:hint="eastAsia" w:ascii="宋体" w:hAnsi="宋体" w:eastAsia="宋体" w:cs="宋体"/>
          <w:b/>
          <w:bCs/>
          <w:spacing w:val="6"/>
          <w:kern w:val="2"/>
          <w:sz w:val="21"/>
          <w:szCs w:val="21"/>
          <w:lang w:eastAsia="zh-CN"/>
        </w:rPr>
        <w:t>尊敬的</w:t>
      </w:r>
      <w:r>
        <w:rPr>
          <w:rFonts w:hint="default" w:ascii="宋体" w:hAnsi="宋体" w:eastAsia="宋体" w:cs="宋体"/>
          <w:b/>
          <w:bCs/>
          <w:spacing w:val="6"/>
          <w:kern w:val="2"/>
          <w:sz w:val="21"/>
          <w:szCs w:val="21"/>
          <w:lang w:eastAsia="zh-CN"/>
        </w:rPr>
        <w:t>{{ client }}</w:t>
      </w:r>
      <w:r>
        <w:rPr>
          <w:rFonts w:hint="eastAsia" w:cs="宋体"/>
          <w:b/>
          <w:bCs/>
          <w:spacing w:val="6"/>
          <w:kern w:val="2"/>
          <w:sz w:val="21"/>
          <w:szCs w:val="21"/>
          <w:lang w:val="en-US" w:eastAsia="zh-CN"/>
        </w:rPr>
        <w:t>{{ appellation }}</w:t>
      </w:r>
      <w:r>
        <w:rPr>
          <w:rFonts w:hint="eastAsia" w:ascii="宋体" w:hAnsi="宋体" w:eastAsia="宋体" w:cs="宋体"/>
          <w:b/>
          <w:bCs/>
          <w:spacing w:val="6"/>
          <w:kern w:val="2"/>
          <w:sz w:val="21"/>
          <w:szCs w:val="21"/>
          <w:lang w:eastAsia="zh-CN"/>
        </w:rPr>
        <w:t>：</w:t>
      </w:r>
    </w:p>
    <w:p w14:paraId="6EF60E1D">
      <w:pPr>
        <w:keepNext w:val="0"/>
        <w:keepLines w:val="0"/>
        <w:pageBreakBefore w:val="0"/>
        <w:widowControl w:val="0"/>
        <w:kinsoku/>
        <w:wordWrap/>
        <w:overflowPunct/>
        <w:topLinePunct w:val="0"/>
        <w:autoSpaceDE/>
        <w:autoSpaceDN/>
        <w:bidi w:val="0"/>
        <w:adjustRightInd/>
        <w:snapToGrid/>
        <w:spacing w:line="360" w:lineRule="auto"/>
        <w:ind w:firstLine="514" w:firstLineChars="200"/>
        <w:textAlignment w:val="auto"/>
        <w:rPr>
          <w:rFonts w:hint="default" w:ascii="宋体" w:hAnsi="宋体" w:eastAsia="宋体" w:cs="宋体"/>
          <w:b/>
          <w:bCs/>
          <w:spacing w:val="6"/>
          <w:kern w:val="2"/>
          <w:sz w:val="21"/>
          <w:szCs w:val="21"/>
          <w:lang w:eastAsia="zh-CN"/>
        </w:rPr>
      </w:pPr>
      <w:r>
        <w:rPr>
          <w:rFonts w:ascii="宋体" w:hAnsi="宋体" w:eastAsia="宋体" w:cs="宋体"/>
          <w:b/>
          <w:bCs/>
          <w:spacing w:val="23"/>
          <w:sz w:val="21"/>
          <w:szCs w:val="21"/>
          <w:lang w:eastAsia="zh-CN"/>
        </w:rPr>
        <w:t>您</w:t>
      </w:r>
      <w:r>
        <w:rPr>
          <w:rFonts w:ascii="宋体" w:hAnsi="宋体" w:eastAsia="宋体" w:cs="宋体"/>
          <w:b/>
          <w:bCs/>
          <w:spacing w:val="6"/>
          <w:kern w:val="2"/>
          <w:sz w:val="21"/>
          <w:szCs w:val="21"/>
          <w:lang w:eastAsia="zh-CN"/>
        </w:rPr>
        <w:t>好！</w:t>
      </w:r>
    </w:p>
    <w:p w14:paraId="10B6CB78">
      <w:pPr>
        <w:keepNext w:val="0"/>
        <w:keepLines w:val="0"/>
        <w:pageBreakBefore w:val="0"/>
        <w:widowControl w:val="0"/>
        <w:kinsoku/>
        <w:wordWrap/>
        <w:overflowPunct/>
        <w:topLinePunct w:val="0"/>
        <w:autoSpaceDE/>
        <w:autoSpaceDN/>
        <w:bidi w:val="0"/>
        <w:adjustRightInd/>
        <w:snapToGrid/>
        <w:spacing w:line="360" w:lineRule="auto"/>
        <w:ind w:firstLine="512" w:firstLineChars="200"/>
        <w:textAlignment w:val="auto"/>
        <w:rPr>
          <w:rFonts w:ascii="宋体" w:hAnsi="宋体" w:eastAsia="宋体" w:cs="宋体"/>
          <w:spacing w:val="23"/>
          <w:sz w:val="21"/>
          <w:szCs w:val="21"/>
        </w:rPr>
      </w:pPr>
      <w:r>
        <w:rPr>
          <w:rFonts w:ascii="宋体" w:hAnsi="宋体" w:eastAsia="宋体" w:cs="宋体"/>
          <w:spacing w:val="23"/>
          <w:sz w:val="21"/>
          <w:szCs w:val="21"/>
        </w:rPr>
        <w:t>感谢您对安为康医学检验的信任！安为康医学检验旨在针对肿瘤治疗提供综合性的诊疗评估报告。我们通过更全面、更权威及更前沿的分子诊断技术对您的送检样本进行检测，为您的肿瘤精准诊疗保驾护航！</w:t>
      </w:r>
    </w:p>
    <w:p w14:paraId="318F2D08">
      <w:pPr>
        <w:keepNext w:val="0"/>
        <w:keepLines w:val="0"/>
        <w:pageBreakBefore w:val="0"/>
        <w:widowControl w:val="0"/>
        <w:kinsoku/>
        <w:wordWrap/>
        <w:overflowPunct/>
        <w:topLinePunct w:val="0"/>
        <w:autoSpaceDE/>
        <w:autoSpaceDN/>
        <w:bidi w:val="0"/>
        <w:adjustRightInd/>
        <w:snapToGrid/>
        <w:spacing w:line="360" w:lineRule="auto"/>
        <w:ind w:firstLine="512" w:firstLineChars="200"/>
        <w:textAlignment w:val="auto"/>
        <w:rPr>
          <w:rFonts w:ascii="宋体" w:hAnsi="宋体" w:eastAsia="宋体" w:cs="宋体"/>
          <w:spacing w:val="23"/>
          <w:sz w:val="21"/>
          <w:szCs w:val="21"/>
        </w:rPr>
      </w:pPr>
      <w:r>
        <w:rPr>
          <w:rFonts w:ascii="宋体" w:hAnsi="宋体" w:eastAsia="宋体" w:cs="宋体"/>
          <w:spacing w:val="23"/>
          <w:sz w:val="21"/>
          <w:szCs w:val="21"/>
        </w:rPr>
        <w:t>我们本着科学严谨，认真负责的态度，依据美国国立综合癌症网络（NCCN）临床指南、国内外专家共识、国际癌症临床会议等循证医学证据为您筛选敏感性较高、毒副作用较低的个性化药物治疗方案，帮助医生实现精准治疗，并最大化提升您的治疗获益。</w:t>
      </w:r>
    </w:p>
    <w:p w14:paraId="04302276">
      <w:pPr>
        <w:keepNext w:val="0"/>
        <w:keepLines w:val="0"/>
        <w:pageBreakBefore w:val="0"/>
        <w:widowControl w:val="0"/>
        <w:kinsoku/>
        <w:wordWrap/>
        <w:overflowPunct/>
        <w:topLinePunct w:val="0"/>
        <w:autoSpaceDE/>
        <w:autoSpaceDN/>
        <w:bidi w:val="0"/>
        <w:adjustRightInd/>
        <w:snapToGrid/>
        <w:spacing w:line="360" w:lineRule="auto"/>
        <w:ind w:firstLine="512" w:firstLineChars="200"/>
        <w:textAlignment w:val="auto"/>
        <w:rPr>
          <w:rFonts w:ascii="宋体" w:hAnsi="宋体" w:eastAsia="宋体" w:cs="宋体"/>
          <w:spacing w:val="23"/>
          <w:sz w:val="21"/>
          <w:szCs w:val="21"/>
        </w:rPr>
      </w:pPr>
      <w:r>
        <w:rPr>
          <w:rFonts w:ascii="宋体" w:hAnsi="宋体" w:eastAsia="宋体" w:cs="宋体"/>
          <w:spacing w:val="23"/>
          <w:sz w:val="21"/>
          <w:szCs w:val="21"/>
        </w:rPr>
        <w:t>此次检测具体内容由您的主治医生根据您的病情和检测意愿进行选择，并在安为康医学检验实验室进行，与您个人身份有关的资料我们将妥善保管，并且保证不会泄露给第三方机构。此次检测本质上属于研究性检测，具体检测内容可更好地为您及您的主治医生从核酸水平上提供参考，而不具有直接诊断和治疗的目的，具体疾病干预措施以临床医生意见为准。</w:t>
      </w:r>
    </w:p>
    <w:p w14:paraId="24E41703">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ascii="宋体" w:hAnsi="宋体" w:eastAsia="宋体" w:cs="宋体"/>
          <w:spacing w:val="23"/>
          <w:sz w:val="21"/>
          <w:szCs w:val="21"/>
        </w:rPr>
      </w:pPr>
      <w:r>
        <w:rPr>
          <w:rFonts w:ascii="宋体" w:hAnsi="宋体" w:eastAsia="宋体" w:cs="宋体"/>
          <w:spacing w:val="23"/>
          <w:sz w:val="21"/>
          <w:szCs w:val="21"/>
        </w:rPr>
        <w:t>随着科学与医学的不断发展，癌症治疗的不断突破，我们有充足的理由相信癌症不再是无法攻克的难题。安为康医学检验全体将竭诚为您服务，与您携手抗击病魔。</w:t>
      </w:r>
    </w:p>
    <w:p w14:paraId="01B635FE">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ascii="宋体" w:hAnsi="宋体" w:eastAsia="宋体" w:cs="宋体"/>
          <w:spacing w:val="6"/>
          <w:sz w:val="24"/>
          <w:szCs w:val="24"/>
        </w:rPr>
      </w:pPr>
    </w:p>
    <w:p w14:paraId="000B46EA">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ascii="宋体" w:hAnsi="宋体" w:eastAsia="宋体" w:cs="宋体"/>
          <w:spacing w:val="6"/>
          <w:sz w:val="24"/>
          <w:szCs w:val="24"/>
        </w:rPr>
      </w:pPr>
    </w:p>
    <w:p w14:paraId="04A17E79">
      <w:pPr>
        <w:keepNext w:val="0"/>
        <w:keepLines w:val="0"/>
        <w:pageBreakBefore w:val="0"/>
        <w:widowControl w:val="0"/>
        <w:kinsoku/>
        <w:wordWrap/>
        <w:overflowPunct/>
        <w:topLinePunct w:val="0"/>
        <w:autoSpaceDE/>
        <w:autoSpaceDN/>
        <w:bidi w:val="0"/>
        <w:adjustRightInd/>
        <w:snapToGrid/>
        <w:spacing w:line="360" w:lineRule="auto"/>
        <w:ind w:firstLine="512" w:firstLineChars="200"/>
        <w:textAlignment w:val="auto"/>
        <w:rPr>
          <w:rFonts w:ascii="宋体" w:hAnsi="宋体" w:eastAsia="宋体" w:cs="宋体"/>
          <w:spacing w:val="23"/>
          <w:sz w:val="21"/>
          <w:szCs w:val="21"/>
        </w:rPr>
      </w:pPr>
      <w:r>
        <w:rPr>
          <w:rFonts w:ascii="宋体" w:hAnsi="宋体" w:eastAsia="宋体" w:cs="宋体"/>
          <w:spacing w:val="23"/>
          <w:sz w:val="21"/>
          <w:szCs w:val="21"/>
        </w:rPr>
        <w:t>智慧成就健康！</w:t>
      </w:r>
    </w:p>
    <w:p w14:paraId="22F96E7C">
      <w:pPr>
        <w:keepNext w:val="0"/>
        <w:keepLines w:val="0"/>
        <w:pageBreakBefore w:val="0"/>
        <w:widowControl w:val="0"/>
        <w:kinsoku/>
        <w:wordWrap/>
        <w:overflowPunct/>
        <w:topLinePunct w:val="0"/>
        <w:autoSpaceDE/>
        <w:autoSpaceDN/>
        <w:bidi w:val="0"/>
        <w:adjustRightInd/>
        <w:snapToGrid/>
        <w:spacing w:line="360" w:lineRule="auto"/>
        <w:ind w:firstLine="500" w:firstLineChars="200"/>
        <w:jc w:val="both"/>
        <w:textAlignment w:val="auto"/>
        <w:rPr>
          <w:rFonts w:ascii="宋体" w:hAnsi="宋体" w:eastAsia="宋体" w:cs="宋体"/>
          <w:spacing w:val="20"/>
          <w:kern w:val="2"/>
          <w:sz w:val="21"/>
          <w:szCs w:val="21"/>
          <w:lang w:eastAsia="zh-CN"/>
        </w:rPr>
      </w:pPr>
    </w:p>
    <w:p w14:paraId="1406527C">
      <w:pPr>
        <w:pStyle w:val="6"/>
        <w:spacing w:before="11"/>
        <w:rPr>
          <w:rFonts w:hint="eastAsia" w:eastAsia="黑体"/>
          <w:spacing w:val="-2"/>
          <w:lang w:val="en-US" w:eastAsia="zh-CN"/>
        </w:rPr>
        <w:sectPr>
          <w:footerReference r:id="rId4" w:type="default"/>
          <w:pgSz w:w="11910" w:h="16840"/>
          <w:pgMar w:top="1417" w:right="805" w:bottom="567" w:left="805" w:header="567" w:footer="567" w:gutter="0"/>
          <w:pgBorders>
            <w:top w:val="none" w:sz="0" w:space="0"/>
            <w:left w:val="none" w:sz="0" w:space="0"/>
            <w:bottom w:val="none" w:sz="0" w:space="0"/>
            <w:right w:val="none" w:sz="0" w:space="0"/>
          </w:pgBorders>
          <w:pgNumType w:start="1"/>
          <w:cols w:space="0" w:num="1"/>
          <w:rtlGutter w:val="0"/>
          <w:docGrid w:linePitch="299" w:charSpace="0"/>
        </w:sectPr>
      </w:pPr>
    </w:p>
    <w:p w14:paraId="3BF95DB8">
      <w:pPr>
        <w:rPr>
          <w:rFonts w:ascii="Times New Roman" w:hAnsi="Times New Roman" w:eastAsia="微软雅黑" w:cs="Times New Roman"/>
          <w:b/>
          <w:color w:val="00B050"/>
          <w:sz w:val="32"/>
          <w:szCs w:val="32"/>
          <w:lang w:eastAsia="zh-CN"/>
        </w:rPr>
      </w:pPr>
    </w:p>
    <w:p w14:paraId="36D44F66">
      <w:pPr>
        <w:rPr>
          <w:rFonts w:ascii="Times New Roman" w:hAnsi="Times New Roman" w:eastAsia="微软雅黑" w:cs="Times New Roman"/>
          <w:b/>
          <w:color w:val="00B050"/>
          <w:sz w:val="32"/>
          <w:szCs w:val="32"/>
          <w:lang w:eastAsia="zh-CN"/>
        </w:rPr>
      </w:pPr>
      <w:r>
        <w:rPr>
          <w:rFonts w:ascii="Times New Roman" w:hAnsi="Times New Roman" w:eastAsia="微软雅黑" w:cs="Times New Roman"/>
          <w:lang w:eastAsia="zh-CN"/>
        </w:rPr>
        <mc:AlternateContent>
          <mc:Choice Requires="wps">
            <w:drawing>
              <wp:anchor distT="0" distB="0" distL="114300" distR="114300" simplePos="0" relativeHeight="251662336" behindDoc="0" locked="0" layoutInCell="1" allowOverlap="1">
                <wp:simplePos x="0" y="0"/>
                <wp:positionH relativeFrom="column">
                  <wp:posOffset>1430655</wp:posOffset>
                </wp:positionH>
                <wp:positionV relativeFrom="paragraph">
                  <wp:posOffset>83820</wp:posOffset>
                </wp:positionV>
                <wp:extent cx="1191260" cy="570865"/>
                <wp:effectExtent l="0" t="0" r="0" b="0"/>
                <wp:wrapNone/>
                <wp:docPr id="25" name="Text Box 4"/>
                <wp:cNvGraphicFramePr/>
                <a:graphic xmlns:a="http://schemas.openxmlformats.org/drawingml/2006/main">
                  <a:graphicData uri="http://schemas.microsoft.com/office/word/2010/wordprocessingShape">
                    <wps:wsp>
                      <wps:cNvSpPr txBox="1">
                        <a:spLocks noChangeArrowheads="1"/>
                      </wps:cNvSpPr>
                      <wps:spPr bwMode="auto">
                        <a:xfrm>
                          <a:off x="0" y="0"/>
                          <a:ext cx="1191260" cy="570865"/>
                        </a:xfrm>
                        <a:prstGeom prst="rect">
                          <a:avLst/>
                        </a:prstGeom>
                        <a:noFill/>
                        <a:ln>
                          <a:noFill/>
                        </a:ln>
                      </wps:spPr>
                      <wps:txbx>
                        <w:txbxContent>
                          <w:p w14:paraId="0BE336D6">
                            <w:pPr>
                              <w:rPr>
                                <w:rFonts w:ascii="微软雅黑" w:hAnsi="微软雅黑" w:eastAsia="微软雅黑" w:cs="微软雅黑"/>
                                <w:b/>
                                <w:color w:val="FFFFFF" w:themeColor="background1"/>
                                <w:sz w:val="32"/>
                                <w:szCs w:val="32"/>
                                <w14:textFill>
                                  <w14:solidFill>
                                    <w14:schemeClr w14:val="bg1"/>
                                  </w14:solidFill>
                                </w14:textFill>
                              </w:rPr>
                            </w:pPr>
                            <w:r>
                              <w:rPr>
                                <w:rFonts w:ascii="Times New Roman" w:hAnsi="Times New Roman" w:eastAsia="微软雅黑" w:cs="Times New Roman"/>
                                <w:b/>
                                <w:color w:val="FFFFFF" w:themeColor="background1"/>
                                <w:sz w:val="32"/>
                                <w:szCs w:val="32"/>
                                <w:lang w:eastAsia="zh-CN"/>
                                <w14:textFill>
                                  <w14:solidFill>
                                    <w14:schemeClr w14:val="bg1"/>
                                  </w14:solidFill>
                                </w14:textFill>
                              </w:rPr>
                              <w:t>目 录</w:t>
                            </w:r>
                          </w:p>
                        </w:txbxContent>
                      </wps:txbx>
                      <wps:bodyPr rot="0" vert="horz" wrap="square" lIns="91440" tIns="45720" rIns="91440" bIns="45720" anchor="t" anchorCtr="0" upright="1">
                        <a:spAutoFit/>
                      </wps:bodyPr>
                    </wps:wsp>
                  </a:graphicData>
                </a:graphic>
              </wp:anchor>
            </w:drawing>
          </mc:Choice>
          <mc:Fallback>
            <w:pict>
              <v:shape id="Text Box 4" o:spid="_x0000_s1026" o:spt="202" type="#_x0000_t202" style="position:absolute;left:0pt;margin-left:112.65pt;margin-top:6.6pt;height:44.95pt;width:93.8pt;z-index:251662336;mso-width-relative:page;mso-height-relative:page;" filled="f" stroked="f" coordsize="21600,21600" o:gfxdata="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&#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J519gtYAAAAKAQAADwAAAAAAAAABACAAAAAiAAAAZHJz&#10;L2Rvd25yZXYueG1sUEsBAhQAFAAAAAgAh07iQCLYtvYGAgAAFQQAAA4AAAAAAAAAAQAgAAAAJQEA&#10;AGRycy9lMm9Eb2MueG1sUEsFBgAAAAAGAAYAWQEAAJ0FAAAAAA==&#10;">
                <v:fill on="f" focussize="0,0"/>
                <v:stroke on="f"/>
                <v:imagedata o:title=""/>
                <o:lock v:ext="edit" aspectratio="f"/>
                <v:textbox style="mso-fit-shape-to-text:t;">
                  <w:txbxContent>
                    <w:p w14:paraId="0BE336D6">
                      <w:pPr>
                        <w:rPr>
                          <w:rFonts w:ascii="微软雅黑" w:hAnsi="微软雅黑" w:eastAsia="微软雅黑" w:cs="微软雅黑"/>
                          <w:b/>
                          <w:color w:val="FFFFFF" w:themeColor="background1"/>
                          <w:sz w:val="32"/>
                          <w:szCs w:val="32"/>
                          <w14:textFill>
                            <w14:solidFill>
                              <w14:schemeClr w14:val="bg1"/>
                            </w14:solidFill>
                          </w14:textFill>
                        </w:rPr>
                      </w:pPr>
                      <w:r>
                        <w:rPr>
                          <w:rFonts w:ascii="Times New Roman" w:hAnsi="Times New Roman" w:eastAsia="微软雅黑" w:cs="Times New Roman"/>
                          <w:b/>
                          <w:color w:val="FFFFFF" w:themeColor="background1"/>
                          <w:sz w:val="32"/>
                          <w:szCs w:val="32"/>
                          <w:lang w:eastAsia="zh-CN"/>
                          <w14:textFill>
                            <w14:solidFill>
                              <w14:schemeClr w14:val="bg1"/>
                            </w14:solidFill>
                          </w14:textFill>
                        </w:rPr>
                        <w:t>目 录</w:t>
                      </w:r>
                    </w:p>
                  </w:txbxContent>
                </v:textbox>
              </v:shape>
            </w:pict>
          </mc:Fallback>
        </mc:AlternateContent>
      </w:r>
      <w:r>
        <w:rPr>
          <w:rFonts w:ascii="Times New Roman" w:hAnsi="Times New Roman" w:eastAsia="微软雅黑" w:cs="Times New Roman"/>
          <w:lang w:eastAsia="zh-CN"/>
        </w:rPr>
        <mc:AlternateContent>
          <mc:Choice Requires="wps">
            <w:drawing>
              <wp:anchor distT="0" distB="0" distL="114300" distR="114300" simplePos="0" relativeHeight="251659264" behindDoc="0" locked="0" layoutInCell="1" allowOverlap="1">
                <wp:simplePos x="0" y="0"/>
                <wp:positionH relativeFrom="column">
                  <wp:posOffset>-790575</wp:posOffset>
                </wp:positionH>
                <wp:positionV relativeFrom="paragraph">
                  <wp:posOffset>67945</wp:posOffset>
                </wp:positionV>
                <wp:extent cx="2209800" cy="485775"/>
                <wp:effectExtent l="0" t="0" r="0" b="9525"/>
                <wp:wrapNone/>
                <wp:docPr id="24" name="Rectangle 7"/>
                <wp:cNvGraphicFramePr/>
                <a:graphic xmlns:a="http://schemas.openxmlformats.org/drawingml/2006/main">
                  <a:graphicData uri="http://schemas.microsoft.com/office/word/2010/wordprocessingShape">
                    <wps:wsp>
                      <wps:cNvSpPr>
                        <a:spLocks noChangeArrowheads="1"/>
                      </wps:cNvSpPr>
                      <wps:spPr bwMode="auto">
                        <a:xfrm>
                          <a:off x="0" y="0"/>
                          <a:ext cx="2209800" cy="485775"/>
                        </a:xfrm>
                        <a:prstGeom prst="rect">
                          <a:avLst/>
                        </a:prstGeom>
                        <a:solidFill>
                          <a:srgbClr val="E7E6E6"/>
                        </a:solidFill>
                        <a:ln>
                          <a:noFill/>
                        </a:ln>
                      </wps:spPr>
                      <wps:txbx>
                        <w:txbxContent>
                          <w:p w14:paraId="74031982">
                            <w:pPr>
                              <w:jc w:val="center"/>
                            </w:pPr>
                          </w:p>
                        </w:txbxContent>
                      </wps:txbx>
                      <wps:bodyPr rot="0" vert="horz" wrap="square" lIns="91440" tIns="45720" rIns="91440" bIns="45720" anchor="t" anchorCtr="0" upright="1">
                        <a:noAutofit/>
                      </wps:bodyPr>
                    </wps:wsp>
                  </a:graphicData>
                </a:graphic>
              </wp:anchor>
            </w:drawing>
          </mc:Choice>
          <mc:Fallback>
            <w:pict>
              <v:rect id="Rectangle 7" o:spid="_x0000_s1026" o:spt="1" style="position:absolute;left:0pt;margin-left:-62.25pt;margin-top:5.35pt;height:38.25pt;width:174pt;z-index:251659264;mso-width-relative:page;mso-height-relative:page;" fillcolor="#E7E6E6" filled="t" stroked="f" coordsize="21600,21600" o:gfxdata="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yZ35U9kAAAAK&#10;AQAADwAAAAAAAAABACAAAAAiAAAAZHJzL2Rvd25yZXYueG1sUEsBAhQAFAAAAAgAh07iQACRnQob&#10;AgAANQQAAA4AAAAAAAAAAQAgAAAAKAEAAGRycy9lMm9Eb2MueG1sUEsFBgAAAAAGAAYAWQEAALUF&#10;AAAAAA==&#10;">
                <v:fill on="t" focussize="0,0"/>
                <v:stroke on="f"/>
                <v:imagedata o:title=""/>
                <o:lock v:ext="edit" aspectratio="f"/>
                <v:textbox>
                  <w:txbxContent>
                    <w:p w14:paraId="74031982">
                      <w:pPr>
                        <w:jc w:val="center"/>
                      </w:pPr>
                    </w:p>
                  </w:txbxContent>
                </v:textbox>
              </v:rect>
            </w:pict>
          </mc:Fallback>
        </mc:AlternateContent>
      </w:r>
      <w:r>
        <w:rPr>
          <w:rFonts w:ascii="Times New Roman" w:hAnsi="Times New Roman" w:eastAsia="微软雅黑" w:cs="Times New Roman"/>
          <w:lang w:eastAsia="zh-CN"/>
        </w:rPr>
        <mc:AlternateContent>
          <mc:Choice Requires="wps">
            <w:drawing>
              <wp:anchor distT="0" distB="0" distL="114300" distR="114300" simplePos="0" relativeHeight="251661312" behindDoc="0" locked="0" layoutInCell="1" allowOverlap="1">
                <wp:simplePos x="0" y="0"/>
                <wp:positionH relativeFrom="column">
                  <wp:posOffset>-170815</wp:posOffset>
                </wp:positionH>
                <wp:positionV relativeFrom="paragraph">
                  <wp:posOffset>83185</wp:posOffset>
                </wp:positionV>
                <wp:extent cx="1543685" cy="649605"/>
                <wp:effectExtent l="0" t="0" r="0" b="0"/>
                <wp:wrapNone/>
                <wp:docPr id="21" name="Text Box 5"/>
                <wp:cNvGraphicFramePr/>
                <a:graphic xmlns:a="http://schemas.openxmlformats.org/drawingml/2006/main">
                  <a:graphicData uri="http://schemas.microsoft.com/office/word/2010/wordprocessingShape">
                    <wps:wsp>
                      <wps:cNvSpPr txBox="1">
                        <a:spLocks noChangeArrowheads="1"/>
                      </wps:cNvSpPr>
                      <wps:spPr bwMode="auto">
                        <a:xfrm>
                          <a:off x="0" y="0"/>
                          <a:ext cx="1543685" cy="649605"/>
                        </a:xfrm>
                        <a:prstGeom prst="rect">
                          <a:avLst/>
                        </a:prstGeom>
                        <a:noFill/>
                        <a:ln>
                          <a:noFill/>
                        </a:ln>
                      </wps:spPr>
                      <wps:txbx>
                        <w:txbxContent>
                          <w:p w14:paraId="3F933BC1">
                            <w:pPr>
                              <w:rPr>
                                <w:rFonts w:ascii="微软雅黑" w:hAnsi="微软雅黑" w:eastAsia="微软雅黑" w:cs="微软雅黑"/>
                                <w:color w:val="767171"/>
                                <w:sz w:val="48"/>
                                <w:szCs w:val="48"/>
                              </w:rPr>
                            </w:pPr>
                            <w:r>
                              <w:rPr>
                                <w:rFonts w:ascii="Times New Roman" w:hAnsi="Times New Roman" w:eastAsia="微软雅黑" w:cs="Times New Roman"/>
                                <w:color w:val="767171"/>
                                <w:sz w:val="48"/>
                                <w:szCs w:val="48"/>
                                <w:lang w:eastAsia="zh-CN"/>
                              </w:rPr>
                              <w:t>Contents</w:t>
                            </w:r>
                          </w:p>
                        </w:txbxContent>
                      </wps:txbx>
                      <wps:bodyPr rot="0" vert="horz" wrap="square" lIns="91440" tIns="45720" rIns="91440" bIns="45720" anchor="t" anchorCtr="0" upright="1">
                        <a:spAutoFit/>
                      </wps:bodyPr>
                    </wps:wsp>
                  </a:graphicData>
                </a:graphic>
              </wp:anchor>
            </w:drawing>
          </mc:Choice>
          <mc:Fallback>
            <w:pict>
              <v:shape id="Text Box 5" o:spid="_x0000_s1026" o:spt="202" type="#_x0000_t202" style="position:absolute;left:0pt;margin-left:-13.45pt;margin-top:6.55pt;height:51.15pt;width:121.55pt;z-index:251661312;mso-width-relative:page;mso-height-relative:page;" filled="f" stroked="f" coordsize="21600,21600" o:gfxdata="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ByQtZo1wAAAAoBAAAPAAAAAAAAAAEAIAAAACIAAABk&#10;cnMvZG93bnJldi54bWxQSwECFAAUAAAACACHTuJAvy20AQcCAAAVBAAADgAAAAAAAAABACAAAAAm&#10;AQAAZHJzL2Uyb0RvYy54bWxQSwUGAAAAAAYABgBZAQAAnwUAAAAA&#10;">
                <v:fill on="f" focussize="0,0"/>
                <v:stroke on="f"/>
                <v:imagedata o:title=""/>
                <o:lock v:ext="edit" aspectratio="f"/>
                <v:textbox style="mso-fit-shape-to-text:t;">
                  <w:txbxContent>
                    <w:p w14:paraId="3F933BC1">
                      <w:pPr>
                        <w:rPr>
                          <w:rFonts w:ascii="微软雅黑" w:hAnsi="微软雅黑" w:eastAsia="微软雅黑" w:cs="微软雅黑"/>
                          <w:color w:val="767171"/>
                          <w:sz w:val="48"/>
                          <w:szCs w:val="48"/>
                        </w:rPr>
                      </w:pPr>
                      <w:r>
                        <w:rPr>
                          <w:rFonts w:ascii="Times New Roman" w:hAnsi="Times New Roman" w:eastAsia="微软雅黑" w:cs="Times New Roman"/>
                          <w:color w:val="767171"/>
                          <w:sz w:val="48"/>
                          <w:szCs w:val="48"/>
                          <w:lang w:eastAsia="zh-CN"/>
                        </w:rPr>
                        <w:t>Contents</w:t>
                      </w:r>
                    </w:p>
                  </w:txbxContent>
                </v:textbox>
              </v:shape>
            </w:pict>
          </mc:Fallback>
        </mc:AlternateContent>
      </w:r>
      <w:r>
        <w:rPr>
          <w:rFonts w:ascii="Times New Roman" w:hAnsi="Times New Roman" w:eastAsia="微软雅黑" w:cs="Times New Roman"/>
          <w:lang w:eastAsia="zh-CN"/>
        </w:rPr>
        <mc:AlternateContent>
          <mc:Choice Requires="wps">
            <w:drawing>
              <wp:anchor distT="0" distB="0" distL="114300" distR="114300" simplePos="0" relativeHeight="251660288" behindDoc="0" locked="0" layoutInCell="1" allowOverlap="1">
                <wp:simplePos x="0" y="0"/>
                <wp:positionH relativeFrom="column">
                  <wp:posOffset>1419225</wp:posOffset>
                </wp:positionH>
                <wp:positionV relativeFrom="paragraph">
                  <wp:posOffset>67945</wp:posOffset>
                </wp:positionV>
                <wp:extent cx="1104900" cy="485775"/>
                <wp:effectExtent l="0" t="0" r="0" b="9525"/>
                <wp:wrapNone/>
                <wp:docPr id="20" name="Rectangle 6"/>
                <wp:cNvGraphicFramePr/>
                <a:graphic xmlns:a="http://schemas.openxmlformats.org/drawingml/2006/main">
                  <a:graphicData uri="http://schemas.microsoft.com/office/word/2010/wordprocessingShape">
                    <wps:wsp>
                      <wps:cNvSpPr>
                        <a:spLocks noChangeArrowheads="1"/>
                      </wps:cNvSpPr>
                      <wps:spPr bwMode="auto">
                        <a:xfrm>
                          <a:off x="0" y="0"/>
                          <a:ext cx="1104900" cy="485775"/>
                        </a:xfrm>
                        <a:prstGeom prst="rect">
                          <a:avLst/>
                        </a:prstGeom>
                        <a:solidFill>
                          <a:srgbClr val="357ED2"/>
                        </a:solidFill>
                        <a:ln>
                          <a:noFill/>
                        </a:ln>
                      </wps:spPr>
                      <wps:txbx>
                        <w:txbxContent>
                          <w:p w14:paraId="59CF7DC5">
                            <w:pPr>
                              <w:jc w:val="center"/>
                            </w:pPr>
                          </w:p>
                        </w:txbxContent>
                      </wps:txbx>
                      <wps:bodyPr rot="0" vert="horz" wrap="square" lIns="91440" tIns="45720" rIns="91440" bIns="45720" anchor="t" anchorCtr="0" upright="1">
                        <a:noAutofit/>
                      </wps:bodyPr>
                    </wps:wsp>
                  </a:graphicData>
                </a:graphic>
              </wp:anchor>
            </w:drawing>
          </mc:Choice>
          <mc:Fallback>
            <w:pict>
              <v:rect id="Rectangle 6" o:spid="_x0000_s1026" o:spt="1" style="position:absolute;left:0pt;margin-left:111.75pt;margin-top:5.35pt;height:38.25pt;width:87pt;z-index:251660288;mso-width-relative:page;mso-height-relative:page;" fillcolor="#357ED2" filled="t" stroked="f" coordsize="21600,21600" o:gfxdata="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BkWj9cAAAAJAQAA&#10;DwAAAAAAAAABACAAAAAiAAAAZHJzL2Rvd25yZXYueG1sUEsBAhQAFAAAAAgAh07iQDXVthUaAgAA&#10;NQQAAA4AAAAAAAAAAQAgAAAAJgEAAGRycy9lMm9Eb2MueG1sUEsFBgAAAAAGAAYAWQEAALIFAAAA&#10;AA==&#10;">
                <v:fill on="t" focussize="0,0"/>
                <v:stroke on="f"/>
                <v:imagedata o:title=""/>
                <o:lock v:ext="edit" aspectratio="f"/>
                <v:textbox>
                  <w:txbxContent>
                    <w:p w14:paraId="59CF7DC5">
                      <w:pPr>
                        <w:jc w:val="center"/>
                      </w:pPr>
                    </w:p>
                  </w:txbxContent>
                </v:textbox>
              </v:rect>
            </w:pict>
          </mc:Fallback>
        </mc:AlternateContent>
      </w:r>
    </w:p>
    <w:p w14:paraId="2E934C55">
      <w:pPr>
        <w:rPr>
          <w:lang w:eastAsia="zh-CN"/>
        </w:rPr>
      </w:pPr>
    </w:p>
    <w:p w14:paraId="4F4BA6A6">
      <w:pPr>
        <w:rPr>
          <w:lang w:eastAsia="zh-CN"/>
        </w:rPr>
      </w:pPr>
    </w:p>
    <w:p w14:paraId="11E505F7">
      <w:pPr>
        <w:rPr>
          <w:lang w:eastAsia="zh-CN"/>
        </w:rPr>
      </w:pPr>
    </w:p>
    <w:sdt>
      <w:sdtPr>
        <w:rPr>
          <w:sz w:val="21"/>
        </w:rPr>
        <w:id w:val="147459207"/>
        <w:docPartObj>
          <w:docPartGallery w:val="Table of Contents"/>
          <w:docPartUnique/>
        </w:docPartObj>
      </w:sdtPr>
      <w:sdtEndPr>
        <w:rPr>
          <w:rFonts w:hint="eastAsia" w:ascii="宋体" w:hAnsi="宋体" w:eastAsia="宋体" w:cs="宋体"/>
          <w:b/>
          <w:bCs/>
          <w:color w:val="005FBF"/>
          <w:spacing w:val="23"/>
          <w:sz w:val="28"/>
          <w:szCs w:val="28"/>
          <w:lang w:eastAsia="zh-CN"/>
        </w:rPr>
      </w:sdtEndPr>
      <w:sdtContent>
        <w:p w14:paraId="338F5432">
          <w:pPr>
            <w:jc w:val="both"/>
          </w:pPr>
        </w:p>
        <w:p w14:paraId="75C74DA7">
          <w:pPr>
            <w:pStyle w:val="11"/>
            <w:keepNext w:val="0"/>
            <w:keepLines w:val="0"/>
            <w:pageBreakBefore w:val="0"/>
            <w:widowControl w:val="0"/>
            <w:tabs>
              <w:tab w:val="right" w:leader="dot" w:pos="9870"/>
            </w:tabs>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color w:val="005FBF"/>
              <w:spacing w:val="23"/>
              <w:sz w:val="28"/>
              <w:szCs w:val="28"/>
            </w:rPr>
          </w:pPr>
          <w:r>
            <w:rPr>
              <w:rFonts w:hint="eastAsia" w:ascii="宋体" w:hAnsi="宋体" w:eastAsia="宋体" w:cs="宋体"/>
              <w:b/>
              <w:bCs/>
              <w:color w:val="005FBF"/>
              <w:spacing w:val="23"/>
              <w:sz w:val="28"/>
              <w:szCs w:val="28"/>
            </w:rPr>
            <w:fldChar w:fldCharType="begin"/>
          </w:r>
          <w:r>
            <w:rPr>
              <w:rFonts w:hint="eastAsia" w:ascii="宋体" w:hAnsi="宋体" w:eastAsia="宋体" w:cs="宋体"/>
              <w:b/>
              <w:bCs/>
              <w:color w:val="005FBF"/>
              <w:spacing w:val="23"/>
              <w:sz w:val="28"/>
              <w:szCs w:val="28"/>
            </w:rPr>
            <w:instrText xml:space="preserve">TOC \o "1-2" \h \u </w:instrText>
          </w:r>
          <w:r>
            <w:rPr>
              <w:rFonts w:hint="eastAsia" w:ascii="宋体" w:hAnsi="宋体" w:eastAsia="宋体" w:cs="宋体"/>
              <w:b/>
              <w:bCs/>
              <w:color w:val="005FBF"/>
              <w:spacing w:val="23"/>
              <w:sz w:val="28"/>
              <w:szCs w:val="28"/>
            </w:rPr>
            <w:fldChar w:fldCharType="separate"/>
          </w:r>
          <w:r>
            <w:rPr>
              <w:rFonts w:hint="eastAsia" w:ascii="宋体" w:hAnsi="宋体" w:eastAsia="宋体" w:cs="宋体"/>
              <w:b/>
              <w:bCs/>
              <w:color w:val="005FBF"/>
              <w:spacing w:val="23"/>
              <w:sz w:val="28"/>
              <w:szCs w:val="28"/>
            </w:rPr>
            <w:fldChar w:fldCharType="begin"/>
          </w:r>
          <w:r>
            <w:rPr>
              <w:rFonts w:hint="eastAsia" w:ascii="宋体" w:hAnsi="宋体" w:eastAsia="宋体" w:cs="宋体"/>
              <w:b/>
              <w:bCs/>
              <w:color w:val="005FBF"/>
              <w:spacing w:val="23"/>
              <w:sz w:val="28"/>
              <w:szCs w:val="28"/>
            </w:rPr>
            <w:instrText xml:space="preserve"> HYPERLINK \l _Toc6489 </w:instrText>
          </w:r>
          <w:r>
            <w:rPr>
              <w:rFonts w:hint="eastAsia" w:ascii="宋体" w:hAnsi="宋体" w:eastAsia="宋体" w:cs="宋体"/>
              <w:b/>
              <w:bCs/>
              <w:color w:val="005FBF"/>
              <w:spacing w:val="23"/>
              <w:sz w:val="28"/>
              <w:szCs w:val="28"/>
            </w:rPr>
            <w:fldChar w:fldCharType="separate"/>
          </w:r>
          <w:r>
            <w:rPr>
              <w:rFonts w:hint="eastAsia" w:ascii="宋体" w:hAnsi="宋体" w:eastAsia="宋体" w:cs="宋体"/>
              <w:b/>
              <w:bCs/>
              <w:color w:val="005FBF"/>
              <w:spacing w:val="23"/>
              <w:sz w:val="28"/>
              <w:szCs w:val="28"/>
            </w:rPr>
            <w:t>样本信息</w:t>
          </w:r>
          <w:r>
            <w:rPr>
              <w:rFonts w:hint="eastAsia" w:ascii="宋体" w:hAnsi="宋体" w:eastAsia="宋体" w:cs="宋体"/>
              <w:b/>
              <w:bCs/>
              <w:color w:val="005FBF"/>
              <w:spacing w:val="23"/>
              <w:sz w:val="28"/>
              <w:szCs w:val="28"/>
            </w:rPr>
            <w:tab/>
          </w:r>
          <w:r>
            <w:rPr>
              <w:rFonts w:hint="eastAsia" w:ascii="宋体" w:hAnsi="宋体" w:eastAsia="宋体" w:cs="宋体"/>
              <w:b/>
              <w:bCs/>
              <w:color w:val="005FBF"/>
              <w:spacing w:val="23"/>
              <w:sz w:val="28"/>
              <w:szCs w:val="28"/>
            </w:rPr>
            <w:fldChar w:fldCharType="begin"/>
          </w:r>
          <w:r>
            <w:rPr>
              <w:rFonts w:hint="eastAsia" w:ascii="宋体" w:hAnsi="宋体" w:eastAsia="宋体" w:cs="宋体"/>
              <w:b/>
              <w:bCs/>
              <w:color w:val="005FBF"/>
              <w:spacing w:val="23"/>
              <w:sz w:val="28"/>
              <w:szCs w:val="28"/>
            </w:rPr>
            <w:instrText xml:space="preserve"> PAGEREF _Toc6489 \h </w:instrText>
          </w:r>
          <w:r>
            <w:rPr>
              <w:rFonts w:hint="eastAsia" w:ascii="宋体" w:hAnsi="宋体" w:eastAsia="宋体" w:cs="宋体"/>
              <w:b/>
              <w:bCs/>
              <w:color w:val="005FBF"/>
              <w:spacing w:val="23"/>
              <w:sz w:val="28"/>
              <w:szCs w:val="28"/>
            </w:rPr>
            <w:fldChar w:fldCharType="separate"/>
          </w:r>
          <w:r>
            <w:rPr>
              <w:rFonts w:hint="eastAsia" w:ascii="宋体" w:hAnsi="宋体" w:eastAsia="宋体" w:cs="宋体"/>
              <w:b/>
              <w:bCs/>
              <w:color w:val="005FBF"/>
              <w:spacing w:val="23"/>
              <w:sz w:val="28"/>
              <w:szCs w:val="28"/>
            </w:rPr>
            <w:t>2</w:t>
          </w:r>
          <w:r>
            <w:rPr>
              <w:rFonts w:hint="eastAsia" w:ascii="宋体" w:hAnsi="宋体" w:eastAsia="宋体" w:cs="宋体"/>
              <w:b/>
              <w:bCs/>
              <w:color w:val="005FBF"/>
              <w:spacing w:val="23"/>
              <w:sz w:val="28"/>
              <w:szCs w:val="28"/>
            </w:rPr>
            <w:fldChar w:fldCharType="end"/>
          </w:r>
          <w:r>
            <w:rPr>
              <w:rFonts w:hint="eastAsia" w:ascii="宋体" w:hAnsi="宋体" w:eastAsia="宋体" w:cs="宋体"/>
              <w:b/>
              <w:bCs/>
              <w:color w:val="005FBF"/>
              <w:spacing w:val="23"/>
              <w:sz w:val="28"/>
              <w:szCs w:val="28"/>
            </w:rPr>
            <w:fldChar w:fldCharType="end"/>
          </w:r>
        </w:p>
        <w:p w14:paraId="0DE80197">
          <w:pPr>
            <w:pStyle w:val="11"/>
            <w:keepNext w:val="0"/>
            <w:keepLines w:val="0"/>
            <w:pageBreakBefore w:val="0"/>
            <w:widowControl w:val="0"/>
            <w:tabs>
              <w:tab w:val="right" w:leader="dot" w:pos="9870"/>
            </w:tabs>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color w:val="005FBF"/>
              <w:spacing w:val="23"/>
              <w:sz w:val="28"/>
              <w:szCs w:val="28"/>
            </w:rPr>
          </w:pPr>
          <w:r>
            <w:rPr>
              <w:rFonts w:hint="eastAsia" w:ascii="宋体" w:hAnsi="宋体" w:eastAsia="宋体" w:cs="宋体"/>
              <w:b/>
              <w:bCs/>
              <w:color w:val="005FBF"/>
              <w:spacing w:val="23"/>
              <w:sz w:val="28"/>
              <w:szCs w:val="28"/>
              <w:lang w:eastAsia="zh-CN"/>
            </w:rPr>
            <w:fldChar w:fldCharType="begin"/>
          </w:r>
          <w:r>
            <w:rPr>
              <w:rFonts w:hint="eastAsia" w:ascii="宋体" w:hAnsi="宋体" w:eastAsia="宋体" w:cs="宋体"/>
              <w:b/>
              <w:bCs/>
              <w:color w:val="005FBF"/>
              <w:spacing w:val="23"/>
              <w:sz w:val="28"/>
              <w:szCs w:val="28"/>
              <w:lang w:eastAsia="zh-CN"/>
            </w:rPr>
            <w:instrText xml:space="preserve"> HYPERLINK \l _Toc25008 </w:instrText>
          </w:r>
          <w:r>
            <w:rPr>
              <w:rFonts w:hint="eastAsia" w:ascii="宋体" w:hAnsi="宋体" w:eastAsia="宋体" w:cs="宋体"/>
              <w:b/>
              <w:bCs/>
              <w:color w:val="005FBF"/>
              <w:spacing w:val="23"/>
              <w:sz w:val="28"/>
              <w:szCs w:val="28"/>
              <w:lang w:eastAsia="zh-CN"/>
            </w:rPr>
            <w:fldChar w:fldCharType="separate"/>
          </w:r>
          <w:r>
            <w:rPr>
              <w:rFonts w:hint="eastAsia" w:ascii="宋体" w:hAnsi="宋体" w:eastAsia="宋体" w:cs="宋体"/>
              <w:b/>
              <w:bCs/>
              <w:color w:val="005FBF"/>
              <w:spacing w:val="23"/>
              <w:sz w:val="28"/>
              <w:szCs w:val="28"/>
            </w:rPr>
            <w:t>检测项目</w:t>
          </w:r>
          <w:r>
            <w:rPr>
              <w:rFonts w:hint="eastAsia" w:ascii="宋体" w:hAnsi="宋体" w:eastAsia="宋体" w:cs="宋体"/>
              <w:b/>
              <w:bCs/>
              <w:color w:val="005FBF"/>
              <w:spacing w:val="23"/>
              <w:sz w:val="28"/>
              <w:szCs w:val="28"/>
            </w:rPr>
            <w:tab/>
          </w:r>
          <w:r>
            <w:rPr>
              <w:rFonts w:hint="eastAsia" w:ascii="宋体" w:hAnsi="宋体" w:eastAsia="宋体" w:cs="宋体"/>
              <w:b/>
              <w:bCs/>
              <w:color w:val="005FBF"/>
              <w:spacing w:val="23"/>
              <w:sz w:val="28"/>
              <w:szCs w:val="28"/>
            </w:rPr>
            <w:fldChar w:fldCharType="begin"/>
          </w:r>
          <w:r>
            <w:rPr>
              <w:rFonts w:hint="eastAsia" w:ascii="宋体" w:hAnsi="宋体" w:eastAsia="宋体" w:cs="宋体"/>
              <w:b/>
              <w:bCs/>
              <w:color w:val="005FBF"/>
              <w:spacing w:val="23"/>
              <w:sz w:val="28"/>
              <w:szCs w:val="28"/>
            </w:rPr>
            <w:instrText xml:space="preserve"> PAGEREF _Toc25008 \h </w:instrText>
          </w:r>
          <w:r>
            <w:rPr>
              <w:rFonts w:hint="eastAsia" w:ascii="宋体" w:hAnsi="宋体" w:eastAsia="宋体" w:cs="宋体"/>
              <w:b/>
              <w:bCs/>
              <w:color w:val="005FBF"/>
              <w:spacing w:val="23"/>
              <w:sz w:val="28"/>
              <w:szCs w:val="28"/>
            </w:rPr>
            <w:fldChar w:fldCharType="separate"/>
          </w:r>
          <w:r>
            <w:rPr>
              <w:rFonts w:hint="eastAsia" w:ascii="宋体" w:hAnsi="宋体" w:eastAsia="宋体" w:cs="宋体"/>
              <w:b/>
              <w:bCs/>
              <w:color w:val="005FBF"/>
              <w:spacing w:val="23"/>
              <w:sz w:val="28"/>
              <w:szCs w:val="28"/>
            </w:rPr>
            <w:t>2</w:t>
          </w:r>
          <w:r>
            <w:rPr>
              <w:rFonts w:hint="eastAsia" w:ascii="宋体" w:hAnsi="宋体" w:eastAsia="宋体" w:cs="宋体"/>
              <w:b/>
              <w:bCs/>
              <w:color w:val="005FBF"/>
              <w:spacing w:val="23"/>
              <w:sz w:val="28"/>
              <w:szCs w:val="28"/>
            </w:rPr>
            <w:fldChar w:fldCharType="end"/>
          </w:r>
          <w:r>
            <w:rPr>
              <w:rFonts w:hint="eastAsia" w:ascii="宋体" w:hAnsi="宋体" w:eastAsia="宋体" w:cs="宋体"/>
              <w:b/>
              <w:bCs/>
              <w:color w:val="005FBF"/>
              <w:spacing w:val="23"/>
              <w:sz w:val="28"/>
              <w:szCs w:val="28"/>
              <w:lang w:eastAsia="zh-CN"/>
            </w:rPr>
            <w:fldChar w:fldCharType="end"/>
          </w:r>
        </w:p>
        <w:p w14:paraId="47D4CDA5">
          <w:pPr>
            <w:pStyle w:val="11"/>
            <w:keepNext w:val="0"/>
            <w:keepLines w:val="0"/>
            <w:pageBreakBefore w:val="0"/>
            <w:widowControl w:val="0"/>
            <w:tabs>
              <w:tab w:val="right" w:leader="dot" w:pos="9870"/>
            </w:tabs>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color w:val="005FBF"/>
              <w:spacing w:val="23"/>
              <w:sz w:val="28"/>
              <w:szCs w:val="28"/>
            </w:rPr>
          </w:pPr>
          <w:r>
            <w:rPr>
              <w:rFonts w:hint="eastAsia" w:ascii="宋体" w:hAnsi="宋体" w:eastAsia="宋体" w:cs="宋体"/>
              <w:b/>
              <w:bCs/>
              <w:color w:val="005FBF"/>
              <w:spacing w:val="23"/>
              <w:sz w:val="28"/>
              <w:szCs w:val="28"/>
              <w:lang w:eastAsia="zh-CN"/>
            </w:rPr>
            <w:fldChar w:fldCharType="begin"/>
          </w:r>
          <w:r>
            <w:rPr>
              <w:rFonts w:hint="eastAsia" w:ascii="宋体" w:hAnsi="宋体" w:eastAsia="宋体" w:cs="宋体"/>
              <w:b/>
              <w:bCs/>
              <w:color w:val="005FBF"/>
              <w:spacing w:val="23"/>
              <w:sz w:val="28"/>
              <w:szCs w:val="28"/>
              <w:lang w:eastAsia="zh-CN"/>
            </w:rPr>
            <w:instrText xml:space="preserve"> HYPERLINK \l _Toc28019 </w:instrText>
          </w:r>
          <w:r>
            <w:rPr>
              <w:rFonts w:hint="eastAsia" w:ascii="宋体" w:hAnsi="宋体" w:eastAsia="宋体" w:cs="宋体"/>
              <w:b/>
              <w:bCs/>
              <w:color w:val="005FBF"/>
              <w:spacing w:val="23"/>
              <w:sz w:val="28"/>
              <w:szCs w:val="28"/>
              <w:lang w:eastAsia="zh-CN"/>
            </w:rPr>
            <w:fldChar w:fldCharType="separate"/>
          </w:r>
          <w:r>
            <w:rPr>
              <w:rFonts w:hint="eastAsia" w:ascii="宋体" w:hAnsi="宋体" w:eastAsia="宋体" w:cs="宋体"/>
              <w:b/>
              <w:bCs/>
              <w:color w:val="005FBF"/>
              <w:spacing w:val="23"/>
              <w:sz w:val="28"/>
              <w:szCs w:val="28"/>
            </w:rPr>
            <w:t>检测基因列表</w:t>
          </w:r>
          <w:r>
            <w:rPr>
              <w:rFonts w:hint="eastAsia" w:ascii="宋体" w:hAnsi="宋体" w:eastAsia="宋体" w:cs="宋体"/>
              <w:b/>
              <w:bCs/>
              <w:color w:val="005FBF"/>
              <w:spacing w:val="23"/>
              <w:sz w:val="28"/>
              <w:szCs w:val="28"/>
            </w:rPr>
            <w:tab/>
          </w:r>
          <w:r>
            <w:rPr>
              <w:rFonts w:hint="eastAsia" w:ascii="宋体" w:hAnsi="宋体" w:eastAsia="宋体" w:cs="宋体"/>
              <w:b/>
              <w:bCs/>
              <w:color w:val="005FBF"/>
              <w:spacing w:val="23"/>
              <w:sz w:val="28"/>
              <w:szCs w:val="28"/>
            </w:rPr>
            <w:fldChar w:fldCharType="begin"/>
          </w:r>
          <w:r>
            <w:rPr>
              <w:rFonts w:hint="eastAsia" w:ascii="宋体" w:hAnsi="宋体" w:eastAsia="宋体" w:cs="宋体"/>
              <w:b/>
              <w:bCs/>
              <w:color w:val="005FBF"/>
              <w:spacing w:val="23"/>
              <w:sz w:val="28"/>
              <w:szCs w:val="28"/>
            </w:rPr>
            <w:instrText xml:space="preserve"> PAGEREF _Toc28019 \h </w:instrText>
          </w:r>
          <w:r>
            <w:rPr>
              <w:rFonts w:hint="eastAsia" w:ascii="宋体" w:hAnsi="宋体" w:eastAsia="宋体" w:cs="宋体"/>
              <w:b/>
              <w:bCs/>
              <w:color w:val="005FBF"/>
              <w:spacing w:val="23"/>
              <w:sz w:val="28"/>
              <w:szCs w:val="28"/>
            </w:rPr>
            <w:fldChar w:fldCharType="separate"/>
          </w:r>
          <w:r>
            <w:rPr>
              <w:rFonts w:hint="eastAsia" w:ascii="宋体" w:hAnsi="宋体" w:eastAsia="宋体" w:cs="宋体"/>
              <w:b/>
              <w:bCs/>
              <w:color w:val="005FBF"/>
              <w:spacing w:val="23"/>
              <w:sz w:val="28"/>
              <w:szCs w:val="28"/>
            </w:rPr>
            <w:t>2</w:t>
          </w:r>
          <w:r>
            <w:rPr>
              <w:rFonts w:hint="eastAsia" w:ascii="宋体" w:hAnsi="宋体" w:eastAsia="宋体" w:cs="宋体"/>
              <w:b/>
              <w:bCs/>
              <w:color w:val="005FBF"/>
              <w:spacing w:val="23"/>
              <w:sz w:val="28"/>
              <w:szCs w:val="28"/>
            </w:rPr>
            <w:fldChar w:fldCharType="end"/>
          </w:r>
          <w:r>
            <w:rPr>
              <w:rFonts w:hint="eastAsia" w:ascii="宋体" w:hAnsi="宋体" w:eastAsia="宋体" w:cs="宋体"/>
              <w:b/>
              <w:bCs/>
              <w:color w:val="005FBF"/>
              <w:spacing w:val="23"/>
              <w:sz w:val="28"/>
              <w:szCs w:val="28"/>
              <w:lang w:eastAsia="zh-CN"/>
            </w:rPr>
            <w:fldChar w:fldCharType="end"/>
          </w:r>
        </w:p>
        <w:p w14:paraId="0F391C11">
          <w:pPr>
            <w:pStyle w:val="11"/>
            <w:keepNext w:val="0"/>
            <w:keepLines w:val="0"/>
            <w:pageBreakBefore w:val="0"/>
            <w:widowControl w:val="0"/>
            <w:tabs>
              <w:tab w:val="right" w:leader="dot" w:pos="9870"/>
            </w:tabs>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color w:val="005FBF"/>
              <w:spacing w:val="23"/>
              <w:sz w:val="28"/>
              <w:szCs w:val="28"/>
            </w:rPr>
          </w:pPr>
          <w:r>
            <w:rPr>
              <w:rFonts w:hint="eastAsia" w:ascii="宋体" w:hAnsi="宋体" w:eastAsia="宋体" w:cs="宋体"/>
              <w:b/>
              <w:bCs/>
              <w:color w:val="005FBF"/>
              <w:spacing w:val="23"/>
              <w:sz w:val="28"/>
              <w:szCs w:val="28"/>
              <w:lang w:eastAsia="zh-CN"/>
            </w:rPr>
            <w:fldChar w:fldCharType="begin"/>
          </w:r>
          <w:r>
            <w:rPr>
              <w:rFonts w:hint="eastAsia" w:ascii="宋体" w:hAnsi="宋体" w:eastAsia="宋体" w:cs="宋体"/>
              <w:b/>
              <w:bCs/>
              <w:color w:val="005FBF"/>
              <w:spacing w:val="23"/>
              <w:sz w:val="28"/>
              <w:szCs w:val="28"/>
              <w:lang w:eastAsia="zh-CN"/>
            </w:rPr>
            <w:instrText xml:space="preserve"> HYPERLINK \l _Toc21318 </w:instrText>
          </w:r>
          <w:r>
            <w:rPr>
              <w:rFonts w:hint="eastAsia" w:ascii="宋体" w:hAnsi="宋体" w:eastAsia="宋体" w:cs="宋体"/>
              <w:b/>
              <w:bCs/>
              <w:color w:val="005FBF"/>
              <w:spacing w:val="23"/>
              <w:sz w:val="28"/>
              <w:szCs w:val="28"/>
              <w:lang w:eastAsia="zh-CN"/>
            </w:rPr>
            <w:fldChar w:fldCharType="separate"/>
          </w:r>
          <w:r>
            <w:rPr>
              <w:rFonts w:hint="eastAsia" w:ascii="宋体" w:hAnsi="宋体" w:eastAsia="宋体" w:cs="宋体"/>
              <w:b/>
              <w:bCs/>
              <w:color w:val="005FBF"/>
              <w:spacing w:val="23"/>
              <w:sz w:val="28"/>
              <w:szCs w:val="28"/>
            </w:rPr>
            <w:t>检测结果小结</w:t>
          </w:r>
          <w:r>
            <w:rPr>
              <w:rFonts w:hint="eastAsia" w:ascii="宋体" w:hAnsi="宋体" w:eastAsia="宋体" w:cs="宋体"/>
              <w:b/>
              <w:bCs/>
              <w:color w:val="005FBF"/>
              <w:spacing w:val="23"/>
              <w:sz w:val="28"/>
              <w:szCs w:val="28"/>
            </w:rPr>
            <w:tab/>
          </w:r>
          <w:r>
            <w:rPr>
              <w:rFonts w:hint="eastAsia" w:ascii="宋体" w:hAnsi="宋体" w:eastAsia="宋体" w:cs="宋体"/>
              <w:b/>
              <w:bCs/>
              <w:color w:val="005FBF"/>
              <w:spacing w:val="23"/>
              <w:sz w:val="28"/>
              <w:szCs w:val="28"/>
            </w:rPr>
            <w:fldChar w:fldCharType="begin"/>
          </w:r>
          <w:r>
            <w:rPr>
              <w:rFonts w:hint="eastAsia" w:ascii="宋体" w:hAnsi="宋体" w:eastAsia="宋体" w:cs="宋体"/>
              <w:b/>
              <w:bCs/>
              <w:color w:val="005FBF"/>
              <w:spacing w:val="23"/>
              <w:sz w:val="28"/>
              <w:szCs w:val="28"/>
            </w:rPr>
            <w:instrText xml:space="preserve"> PAGEREF _Toc21318 \h </w:instrText>
          </w:r>
          <w:r>
            <w:rPr>
              <w:rFonts w:hint="eastAsia" w:ascii="宋体" w:hAnsi="宋体" w:eastAsia="宋体" w:cs="宋体"/>
              <w:b/>
              <w:bCs/>
              <w:color w:val="005FBF"/>
              <w:spacing w:val="23"/>
              <w:sz w:val="28"/>
              <w:szCs w:val="28"/>
            </w:rPr>
            <w:fldChar w:fldCharType="separate"/>
          </w:r>
          <w:r>
            <w:rPr>
              <w:rFonts w:hint="eastAsia" w:ascii="宋体" w:hAnsi="宋体" w:eastAsia="宋体" w:cs="宋体"/>
              <w:b/>
              <w:bCs/>
              <w:color w:val="005FBF"/>
              <w:spacing w:val="23"/>
              <w:sz w:val="28"/>
              <w:szCs w:val="28"/>
            </w:rPr>
            <w:t>3</w:t>
          </w:r>
          <w:r>
            <w:rPr>
              <w:rFonts w:hint="eastAsia" w:ascii="宋体" w:hAnsi="宋体" w:eastAsia="宋体" w:cs="宋体"/>
              <w:b/>
              <w:bCs/>
              <w:color w:val="005FBF"/>
              <w:spacing w:val="23"/>
              <w:sz w:val="28"/>
              <w:szCs w:val="28"/>
            </w:rPr>
            <w:fldChar w:fldCharType="end"/>
          </w:r>
          <w:r>
            <w:rPr>
              <w:rFonts w:hint="eastAsia" w:ascii="宋体" w:hAnsi="宋体" w:eastAsia="宋体" w:cs="宋体"/>
              <w:b/>
              <w:bCs/>
              <w:color w:val="005FBF"/>
              <w:spacing w:val="23"/>
              <w:sz w:val="28"/>
              <w:szCs w:val="28"/>
              <w:lang w:eastAsia="zh-CN"/>
            </w:rPr>
            <w:fldChar w:fldCharType="end"/>
          </w:r>
        </w:p>
        <w:p w14:paraId="58A79D07">
          <w:pPr>
            <w:pStyle w:val="12"/>
            <w:tabs>
              <w:tab w:val="right" w:leader="dot" w:pos="9870"/>
            </w:tabs>
            <w:spacing w:line="360" w:lineRule="auto"/>
            <w:jc w:val="center"/>
            <w:rPr>
              <w:rFonts w:hint="eastAsia" w:ascii="宋体" w:hAnsi="宋体" w:eastAsia="宋体" w:cs="宋体"/>
              <w:color w:val="000000" w:themeColor="text1"/>
              <w:spacing w:val="23"/>
              <w:sz w:val="24"/>
              <w:szCs w:val="24"/>
              <w14:textFill>
                <w14:solidFill>
                  <w14:schemeClr w14:val="tx1"/>
                </w14:solidFill>
              </w14:textFill>
            </w:rPr>
          </w:pPr>
          <w:r>
            <w:rPr>
              <w:rFonts w:hint="eastAsia" w:ascii="宋体" w:hAnsi="宋体" w:eastAsia="宋体" w:cs="宋体"/>
              <w:color w:val="000000" w:themeColor="text1"/>
              <w:spacing w:val="23"/>
              <w:sz w:val="24"/>
              <w:szCs w:val="24"/>
              <w:lang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eastAsia="zh-CN"/>
              <w14:textFill>
                <w14:solidFill>
                  <w14:schemeClr w14:val="tx1"/>
                </w14:solidFill>
              </w14:textFill>
            </w:rPr>
            <w:instrText xml:space="preserve"> HYPERLINK \l _Toc12621 </w:instrTex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val="en-US" w:eastAsia="zh-Hans"/>
              <w14:textFill>
                <w14:solidFill>
                  <w14:schemeClr w14:val="tx1"/>
                </w14:solidFill>
              </w14:textFill>
            </w:rPr>
            <w:t>基因检测详情</w:t>
          </w:r>
          <w:r>
            <w:rPr>
              <w:rFonts w:hint="eastAsia" w:ascii="宋体" w:hAnsi="宋体" w:eastAsia="宋体" w:cs="宋体"/>
              <w:color w:val="000000" w:themeColor="text1"/>
              <w:spacing w:val="23"/>
              <w:sz w:val="24"/>
              <w:szCs w:val="24"/>
              <w14:textFill>
                <w14:solidFill>
                  <w14:schemeClr w14:val="tx1"/>
                </w14:solidFill>
              </w14:textFill>
            </w:rPr>
            <w:tab/>
          </w:r>
          <w:r>
            <w:rPr>
              <w:rFonts w:hint="eastAsia" w:ascii="宋体" w:hAnsi="宋体" w:eastAsia="宋体" w:cs="宋体"/>
              <w:color w:val="000000" w:themeColor="text1"/>
              <w:spacing w:val="23"/>
              <w:sz w:val="24"/>
              <w:szCs w:val="24"/>
              <w14:textFill>
                <w14:solidFill>
                  <w14:schemeClr w14:val="tx1"/>
                </w14:solidFill>
              </w14:textFill>
            </w:rPr>
            <w:fldChar w:fldCharType="begin"/>
          </w:r>
          <w:r>
            <w:rPr>
              <w:rFonts w:hint="eastAsia" w:ascii="宋体" w:hAnsi="宋体" w:eastAsia="宋体" w:cs="宋体"/>
              <w:color w:val="000000" w:themeColor="text1"/>
              <w:spacing w:val="23"/>
              <w:sz w:val="24"/>
              <w:szCs w:val="24"/>
              <w14:textFill>
                <w14:solidFill>
                  <w14:schemeClr w14:val="tx1"/>
                </w14:solidFill>
              </w14:textFill>
            </w:rPr>
            <w:instrText xml:space="preserve"> PAGEREF _Toc12621 \h </w:instrText>
          </w:r>
          <w:r>
            <w:rPr>
              <w:rFonts w:hint="eastAsia" w:ascii="宋体" w:hAnsi="宋体" w:eastAsia="宋体" w:cs="宋体"/>
              <w:color w:val="000000" w:themeColor="text1"/>
              <w:spacing w:val="23"/>
              <w:sz w:val="24"/>
              <w:szCs w:val="24"/>
              <w14:textFill>
                <w14:solidFill>
                  <w14:schemeClr w14:val="tx1"/>
                </w14:solidFill>
              </w14:textFill>
            </w:rPr>
            <w:fldChar w:fldCharType="separate"/>
          </w:r>
          <w:r>
            <w:rPr>
              <w:rFonts w:hint="eastAsia" w:ascii="宋体" w:hAnsi="宋体" w:eastAsia="宋体" w:cs="宋体"/>
              <w:color w:val="000000" w:themeColor="text1"/>
              <w:spacing w:val="23"/>
              <w:sz w:val="24"/>
              <w:szCs w:val="24"/>
              <w14:textFill>
                <w14:solidFill>
                  <w14:schemeClr w14:val="tx1"/>
                </w14:solidFill>
              </w14:textFill>
            </w:rPr>
            <w:t>3</w:t>
          </w:r>
          <w:r>
            <w:rPr>
              <w:rFonts w:hint="eastAsia" w:ascii="宋体" w:hAnsi="宋体" w:eastAsia="宋体" w:cs="宋体"/>
              <w:color w:val="000000" w:themeColor="text1"/>
              <w:spacing w:val="23"/>
              <w:sz w:val="24"/>
              <w:szCs w:val="24"/>
              <w14:textFill>
                <w14:solidFill>
                  <w14:schemeClr w14:val="tx1"/>
                </w14:solidFill>
              </w14:textFill>
            </w:rPr>
            <w:fldChar w:fldCharType="end"/>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end"/>
          </w:r>
        </w:p>
        <w:p w14:paraId="6F4D5EF2">
          <w:pPr>
            <w:pStyle w:val="12"/>
            <w:tabs>
              <w:tab w:val="right" w:leader="dot" w:pos="9870"/>
            </w:tabs>
            <w:spacing w:line="360" w:lineRule="auto"/>
            <w:jc w:val="center"/>
            <w:rPr>
              <w:rFonts w:hint="eastAsia" w:ascii="宋体" w:hAnsi="宋体" w:eastAsia="宋体" w:cs="宋体"/>
              <w:color w:val="000000" w:themeColor="text1"/>
              <w:spacing w:val="23"/>
              <w:sz w:val="24"/>
              <w:szCs w:val="24"/>
              <w14:textFill>
                <w14:solidFill>
                  <w14:schemeClr w14:val="tx1"/>
                </w14:solidFill>
              </w14:textFill>
            </w:rPr>
          </w:pPr>
          <w:r>
            <w:rPr>
              <w:rFonts w:hint="eastAsia" w:ascii="宋体" w:hAnsi="宋体" w:eastAsia="宋体" w:cs="宋体"/>
              <w:color w:val="000000" w:themeColor="text1"/>
              <w:spacing w:val="23"/>
              <w:sz w:val="24"/>
              <w:szCs w:val="24"/>
              <w:lang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eastAsia="zh-CN"/>
              <w14:textFill>
                <w14:solidFill>
                  <w14:schemeClr w14:val="tx1"/>
                </w14:solidFill>
              </w14:textFill>
            </w:rPr>
            <w:instrText xml:space="preserve"> HYPERLINK \l _Toc32167 </w:instrTex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val="en-US" w:eastAsia="zh-CN"/>
              <w14:textFill>
                <w14:solidFill>
                  <w14:schemeClr w14:val="tx1"/>
                </w14:solidFill>
              </w14:textFill>
            </w:rPr>
            <w:t>实时荧光定量PCR基因表达检测结果图</w:t>
          </w:r>
          <w:r>
            <w:rPr>
              <w:rFonts w:hint="eastAsia" w:ascii="宋体" w:hAnsi="宋体" w:eastAsia="宋体" w:cs="宋体"/>
              <w:color w:val="000000" w:themeColor="text1"/>
              <w:spacing w:val="23"/>
              <w:sz w:val="24"/>
              <w:szCs w:val="24"/>
              <w14:textFill>
                <w14:solidFill>
                  <w14:schemeClr w14:val="tx1"/>
                </w14:solidFill>
              </w14:textFill>
            </w:rPr>
            <w:tab/>
          </w:r>
          <w:r>
            <w:rPr>
              <w:rFonts w:hint="eastAsia" w:ascii="宋体" w:hAnsi="宋体" w:eastAsia="宋体" w:cs="宋体"/>
              <w:color w:val="000000" w:themeColor="text1"/>
              <w:spacing w:val="23"/>
              <w:sz w:val="24"/>
              <w:szCs w:val="24"/>
              <w14:textFill>
                <w14:solidFill>
                  <w14:schemeClr w14:val="tx1"/>
                </w14:solidFill>
              </w14:textFill>
            </w:rPr>
            <w:fldChar w:fldCharType="begin"/>
          </w:r>
          <w:r>
            <w:rPr>
              <w:rFonts w:hint="eastAsia" w:ascii="宋体" w:hAnsi="宋体" w:eastAsia="宋体" w:cs="宋体"/>
              <w:color w:val="000000" w:themeColor="text1"/>
              <w:spacing w:val="23"/>
              <w:sz w:val="24"/>
              <w:szCs w:val="24"/>
              <w14:textFill>
                <w14:solidFill>
                  <w14:schemeClr w14:val="tx1"/>
                </w14:solidFill>
              </w14:textFill>
            </w:rPr>
            <w:instrText xml:space="preserve"> PAGEREF _Toc32167 \h </w:instrText>
          </w:r>
          <w:r>
            <w:rPr>
              <w:rFonts w:hint="eastAsia" w:ascii="宋体" w:hAnsi="宋体" w:eastAsia="宋体" w:cs="宋体"/>
              <w:color w:val="000000" w:themeColor="text1"/>
              <w:spacing w:val="23"/>
              <w:sz w:val="24"/>
              <w:szCs w:val="24"/>
              <w14:textFill>
                <w14:solidFill>
                  <w14:schemeClr w14:val="tx1"/>
                </w14:solidFill>
              </w14:textFill>
            </w:rPr>
            <w:fldChar w:fldCharType="separate"/>
          </w:r>
          <w:r>
            <w:rPr>
              <w:rFonts w:hint="eastAsia" w:ascii="宋体" w:hAnsi="宋体" w:eastAsia="宋体" w:cs="宋体"/>
              <w:color w:val="000000" w:themeColor="text1"/>
              <w:spacing w:val="23"/>
              <w:sz w:val="24"/>
              <w:szCs w:val="24"/>
              <w14:textFill>
                <w14:solidFill>
                  <w14:schemeClr w14:val="tx1"/>
                </w14:solidFill>
              </w14:textFill>
            </w:rPr>
            <w:t>4</w:t>
          </w:r>
          <w:r>
            <w:rPr>
              <w:rFonts w:hint="eastAsia" w:ascii="宋体" w:hAnsi="宋体" w:eastAsia="宋体" w:cs="宋体"/>
              <w:color w:val="000000" w:themeColor="text1"/>
              <w:spacing w:val="23"/>
              <w:sz w:val="24"/>
              <w:szCs w:val="24"/>
              <w14:textFill>
                <w14:solidFill>
                  <w14:schemeClr w14:val="tx1"/>
                </w14:solidFill>
              </w14:textFill>
            </w:rPr>
            <w:fldChar w:fldCharType="end"/>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end"/>
          </w:r>
        </w:p>
        <w:p w14:paraId="1F604DAF">
          <w:pPr>
            <w:pStyle w:val="11"/>
            <w:keepNext w:val="0"/>
            <w:keepLines w:val="0"/>
            <w:pageBreakBefore w:val="0"/>
            <w:widowControl w:val="0"/>
            <w:tabs>
              <w:tab w:val="right" w:leader="dot" w:pos="9870"/>
            </w:tabs>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color w:val="005FBF"/>
              <w:spacing w:val="23"/>
              <w:sz w:val="28"/>
              <w:szCs w:val="28"/>
            </w:rPr>
          </w:pPr>
          <w:r>
            <w:rPr>
              <w:rFonts w:hint="eastAsia" w:ascii="宋体" w:hAnsi="宋体" w:eastAsia="宋体" w:cs="宋体"/>
              <w:b/>
              <w:bCs/>
              <w:color w:val="005FBF"/>
              <w:spacing w:val="23"/>
              <w:sz w:val="28"/>
              <w:szCs w:val="28"/>
              <w:lang w:eastAsia="zh-CN"/>
            </w:rPr>
            <w:fldChar w:fldCharType="begin"/>
          </w:r>
          <w:r>
            <w:rPr>
              <w:rFonts w:hint="eastAsia" w:ascii="宋体" w:hAnsi="宋体" w:eastAsia="宋体" w:cs="宋体"/>
              <w:b/>
              <w:bCs/>
              <w:color w:val="005FBF"/>
              <w:spacing w:val="23"/>
              <w:sz w:val="28"/>
              <w:szCs w:val="28"/>
              <w:lang w:eastAsia="zh-CN"/>
            </w:rPr>
            <w:instrText xml:space="preserve"> HYPERLINK \l _Toc9161 </w:instrText>
          </w:r>
          <w:r>
            <w:rPr>
              <w:rFonts w:hint="eastAsia" w:ascii="宋体" w:hAnsi="宋体" w:eastAsia="宋体" w:cs="宋体"/>
              <w:b/>
              <w:bCs/>
              <w:color w:val="005FBF"/>
              <w:spacing w:val="23"/>
              <w:sz w:val="28"/>
              <w:szCs w:val="28"/>
              <w:lang w:eastAsia="zh-CN"/>
            </w:rPr>
            <w:fldChar w:fldCharType="separate"/>
          </w:r>
          <w:r>
            <w:rPr>
              <w:rFonts w:hint="eastAsia" w:ascii="宋体" w:hAnsi="宋体" w:eastAsia="宋体" w:cs="宋体"/>
              <w:b/>
              <w:bCs/>
              <w:color w:val="005FBF"/>
              <w:spacing w:val="23"/>
              <w:sz w:val="28"/>
              <w:szCs w:val="28"/>
              <w:lang w:val="en-US" w:eastAsia="zh-CN"/>
            </w:rPr>
            <w:t>基因检测结果解析</w:t>
          </w:r>
          <w:r>
            <w:rPr>
              <w:rFonts w:hint="eastAsia" w:ascii="宋体" w:hAnsi="宋体" w:eastAsia="宋体" w:cs="宋体"/>
              <w:b/>
              <w:bCs/>
              <w:color w:val="005FBF"/>
              <w:spacing w:val="23"/>
              <w:sz w:val="28"/>
              <w:szCs w:val="28"/>
            </w:rPr>
            <w:tab/>
          </w:r>
          <w:r>
            <w:rPr>
              <w:rFonts w:hint="eastAsia" w:ascii="宋体" w:hAnsi="宋体" w:eastAsia="宋体" w:cs="宋体"/>
              <w:b/>
              <w:bCs/>
              <w:color w:val="005FBF"/>
              <w:spacing w:val="23"/>
              <w:sz w:val="28"/>
              <w:szCs w:val="28"/>
            </w:rPr>
            <w:fldChar w:fldCharType="begin"/>
          </w:r>
          <w:r>
            <w:rPr>
              <w:rFonts w:hint="eastAsia" w:ascii="宋体" w:hAnsi="宋体" w:eastAsia="宋体" w:cs="宋体"/>
              <w:b/>
              <w:bCs/>
              <w:color w:val="005FBF"/>
              <w:spacing w:val="23"/>
              <w:sz w:val="28"/>
              <w:szCs w:val="28"/>
            </w:rPr>
            <w:instrText xml:space="preserve"> PAGEREF _Toc9161 \h </w:instrText>
          </w:r>
          <w:r>
            <w:rPr>
              <w:rFonts w:hint="eastAsia" w:ascii="宋体" w:hAnsi="宋体" w:eastAsia="宋体" w:cs="宋体"/>
              <w:b/>
              <w:bCs/>
              <w:color w:val="005FBF"/>
              <w:spacing w:val="23"/>
              <w:sz w:val="28"/>
              <w:szCs w:val="28"/>
            </w:rPr>
            <w:fldChar w:fldCharType="separate"/>
          </w:r>
          <w:r>
            <w:rPr>
              <w:rFonts w:hint="eastAsia" w:ascii="宋体" w:hAnsi="宋体" w:eastAsia="宋体" w:cs="宋体"/>
              <w:b/>
              <w:bCs/>
              <w:color w:val="005FBF"/>
              <w:spacing w:val="23"/>
              <w:sz w:val="28"/>
              <w:szCs w:val="28"/>
            </w:rPr>
            <w:t>5</w:t>
          </w:r>
          <w:r>
            <w:rPr>
              <w:rFonts w:hint="eastAsia" w:ascii="宋体" w:hAnsi="宋体" w:eastAsia="宋体" w:cs="宋体"/>
              <w:b/>
              <w:bCs/>
              <w:color w:val="005FBF"/>
              <w:spacing w:val="23"/>
              <w:sz w:val="28"/>
              <w:szCs w:val="28"/>
            </w:rPr>
            <w:fldChar w:fldCharType="end"/>
          </w:r>
          <w:r>
            <w:rPr>
              <w:rFonts w:hint="eastAsia" w:ascii="宋体" w:hAnsi="宋体" w:eastAsia="宋体" w:cs="宋体"/>
              <w:b/>
              <w:bCs/>
              <w:color w:val="005FBF"/>
              <w:spacing w:val="23"/>
              <w:sz w:val="28"/>
              <w:szCs w:val="28"/>
              <w:lang w:eastAsia="zh-CN"/>
            </w:rPr>
            <w:fldChar w:fldCharType="end"/>
          </w:r>
        </w:p>
        <w:p w14:paraId="49EE9AC4">
          <w:pPr>
            <w:pStyle w:val="11"/>
            <w:keepNext w:val="0"/>
            <w:keepLines w:val="0"/>
            <w:pageBreakBefore w:val="0"/>
            <w:widowControl w:val="0"/>
            <w:tabs>
              <w:tab w:val="right" w:leader="dot" w:pos="9870"/>
            </w:tabs>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color w:val="005FBF"/>
              <w:spacing w:val="23"/>
              <w:sz w:val="28"/>
              <w:szCs w:val="28"/>
            </w:rPr>
          </w:pPr>
          <w:r>
            <w:rPr>
              <w:rFonts w:hint="eastAsia" w:ascii="宋体" w:hAnsi="宋体" w:eastAsia="宋体" w:cs="宋体"/>
              <w:b/>
              <w:bCs/>
              <w:color w:val="005FBF"/>
              <w:spacing w:val="23"/>
              <w:sz w:val="28"/>
              <w:szCs w:val="28"/>
              <w:lang w:eastAsia="zh-CN"/>
            </w:rPr>
            <w:fldChar w:fldCharType="begin"/>
          </w:r>
          <w:r>
            <w:rPr>
              <w:rFonts w:hint="eastAsia" w:ascii="宋体" w:hAnsi="宋体" w:eastAsia="宋体" w:cs="宋体"/>
              <w:b/>
              <w:bCs/>
              <w:color w:val="005FBF"/>
              <w:spacing w:val="23"/>
              <w:sz w:val="28"/>
              <w:szCs w:val="28"/>
              <w:lang w:eastAsia="zh-CN"/>
            </w:rPr>
            <w:instrText xml:space="preserve"> HYPERLINK \l _Toc12419 </w:instrText>
          </w:r>
          <w:r>
            <w:rPr>
              <w:rFonts w:hint="eastAsia" w:ascii="宋体" w:hAnsi="宋体" w:eastAsia="宋体" w:cs="宋体"/>
              <w:b/>
              <w:bCs/>
              <w:color w:val="005FBF"/>
              <w:spacing w:val="23"/>
              <w:sz w:val="28"/>
              <w:szCs w:val="28"/>
              <w:lang w:eastAsia="zh-CN"/>
            </w:rPr>
            <w:fldChar w:fldCharType="separate"/>
          </w:r>
          <w:r>
            <w:rPr>
              <w:rFonts w:hint="eastAsia" w:ascii="宋体" w:hAnsi="宋体" w:eastAsia="宋体" w:cs="宋体"/>
              <w:b/>
              <w:bCs/>
              <w:color w:val="005FBF"/>
              <w:spacing w:val="23"/>
              <w:sz w:val="28"/>
              <w:szCs w:val="28"/>
              <w:lang w:val="en-US" w:eastAsia="zh-CN"/>
            </w:rPr>
            <w:t>结果解释说明</w:t>
          </w:r>
          <w:r>
            <w:rPr>
              <w:rFonts w:hint="eastAsia" w:ascii="宋体" w:hAnsi="宋体" w:eastAsia="宋体" w:cs="宋体"/>
              <w:b/>
              <w:bCs/>
              <w:color w:val="005FBF"/>
              <w:spacing w:val="23"/>
              <w:sz w:val="28"/>
              <w:szCs w:val="28"/>
            </w:rPr>
            <w:tab/>
          </w:r>
          <w:r>
            <w:rPr>
              <w:rFonts w:hint="eastAsia" w:ascii="宋体" w:hAnsi="宋体" w:eastAsia="宋体" w:cs="宋体"/>
              <w:b/>
              <w:bCs/>
              <w:color w:val="005FBF"/>
              <w:spacing w:val="23"/>
              <w:sz w:val="28"/>
              <w:szCs w:val="28"/>
            </w:rPr>
            <w:fldChar w:fldCharType="begin"/>
          </w:r>
          <w:r>
            <w:rPr>
              <w:rFonts w:hint="eastAsia" w:ascii="宋体" w:hAnsi="宋体" w:eastAsia="宋体" w:cs="宋体"/>
              <w:b/>
              <w:bCs/>
              <w:color w:val="005FBF"/>
              <w:spacing w:val="23"/>
              <w:sz w:val="28"/>
              <w:szCs w:val="28"/>
            </w:rPr>
            <w:instrText xml:space="preserve"> PAGEREF _Toc12419 \h </w:instrText>
          </w:r>
          <w:r>
            <w:rPr>
              <w:rFonts w:hint="eastAsia" w:ascii="宋体" w:hAnsi="宋体" w:eastAsia="宋体" w:cs="宋体"/>
              <w:b/>
              <w:bCs/>
              <w:color w:val="005FBF"/>
              <w:spacing w:val="23"/>
              <w:sz w:val="28"/>
              <w:szCs w:val="28"/>
            </w:rPr>
            <w:fldChar w:fldCharType="separate"/>
          </w:r>
          <w:r>
            <w:rPr>
              <w:rFonts w:hint="eastAsia" w:ascii="宋体" w:hAnsi="宋体" w:eastAsia="宋体" w:cs="宋体"/>
              <w:b/>
              <w:bCs/>
              <w:color w:val="005FBF"/>
              <w:spacing w:val="23"/>
              <w:sz w:val="28"/>
              <w:szCs w:val="28"/>
            </w:rPr>
            <w:t>6</w:t>
          </w:r>
          <w:r>
            <w:rPr>
              <w:rFonts w:hint="eastAsia" w:ascii="宋体" w:hAnsi="宋体" w:eastAsia="宋体" w:cs="宋体"/>
              <w:b/>
              <w:bCs/>
              <w:color w:val="005FBF"/>
              <w:spacing w:val="23"/>
              <w:sz w:val="28"/>
              <w:szCs w:val="28"/>
            </w:rPr>
            <w:fldChar w:fldCharType="end"/>
          </w:r>
          <w:r>
            <w:rPr>
              <w:rFonts w:hint="eastAsia" w:ascii="宋体" w:hAnsi="宋体" w:eastAsia="宋体" w:cs="宋体"/>
              <w:b/>
              <w:bCs/>
              <w:color w:val="005FBF"/>
              <w:spacing w:val="23"/>
              <w:sz w:val="28"/>
              <w:szCs w:val="28"/>
              <w:lang w:eastAsia="zh-CN"/>
            </w:rPr>
            <w:fldChar w:fldCharType="end"/>
          </w:r>
        </w:p>
        <w:p w14:paraId="4C8B3B27">
          <w:pPr>
            <w:pStyle w:val="11"/>
            <w:keepNext w:val="0"/>
            <w:keepLines w:val="0"/>
            <w:pageBreakBefore w:val="0"/>
            <w:widowControl w:val="0"/>
            <w:tabs>
              <w:tab w:val="right" w:leader="dot" w:pos="9870"/>
            </w:tabs>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color w:val="005FBF"/>
              <w:spacing w:val="23"/>
              <w:sz w:val="28"/>
              <w:szCs w:val="28"/>
            </w:rPr>
          </w:pPr>
          <w:r>
            <w:rPr>
              <w:rFonts w:hint="eastAsia" w:ascii="宋体" w:hAnsi="宋体" w:eastAsia="宋体" w:cs="宋体"/>
              <w:b/>
              <w:bCs/>
              <w:color w:val="005FBF"/>
              <w:spacing w:val="23"/>
              <w:sz w:val="28"/>
              <w:szCs w:val="28"/>
              <w:lang w:eastAsia="zh-CN"/>
            </w:rPr>
            <w:fldChar w:fldCharType="begin"/>
          </w:r>
          <w:r>
            <w:rPr>
              <w:rFonts w:hint="eastAsia" w:ascii="宋体" w:hAnsi="宋体" w:eastAsia="宋体" w:cs="宋体"/>
              <w:b/>
              <w:bCs/>
              <w:color w:val="005FBF"/>
              <w:spacing w:val="23"/>
              <w:sz w:val="28"/>
              <w:szCs w:val="28"/>
              <w:lang w:eastAsia="zh-CN"/>
            </w:rPr>
            <w:instrText xml:space="preserve"> HYPERLINK \l _Toc27367 </w:instrText>
          </w:r>
          <w:r>
            <w:rPr>
              <w:rFonts w:hint="eastAsia" w:ascii="宋体" w:hAnsi="宋体" w:eastAsia="宋体" w:cs="宋体"/>
              <w:b/>
              <w:bCs/>
              <w:color w:val="005FBF"/>
              <w:spacing w:val="23"/>
              <w:sz w:val="28"/>
              <w:szCs w:val="28"/>
              <w:lang w:eastAsia="zh-CN"/>
            </w:rPr>
            <w:fldChar w:fldCharType="separate"/>
          </w:r>
          <w:r>
            <w:rPr>
              <w:rFonts w:hint="eastAsia" w:ascii="宋体" w:hAnsi="宋体" w:eastAsia="宋体" w:cs="宋体"/>
              <w:b/>
              <w:bCs/>
              <w:color w:val="005FBF"/>
              <w:spacing w:val="23"/>
              <w:sz w:val="28"/>
              <w:szCs w:val="28"/>
              <w:lang w:val="en-US" w:eastAsia="zh-CN"/>
            </w:rPr>
            <w:t>参考文献</w:t>
          </w:r>
          <w:r>
            <w:rPr>
              <w:rFonts w:hint="eastAsia" w:ascii="宋体" w:hAnsi="宋体" w:eastAsia="宋体" w:cs="宋体"/>
              <w:b/>
              <w:bCs/>
              <w:color w:val="005FBF"/>
              <w:spacing w:val="23"/>
              <w:sz w:val="28"/>
              <w:szCs w:val="28"/>
            </w:rPr>
            <w:tab/>
          </w:r>
          <w:r>
            <w:rPr>
              <w:rFonts w:hint="eastAsia" w:ascii="宋体" w:hAnsi="宋体" w:eastAsia="宋体" w:cs="宋体"/>
              <w:b/>
              <w:bCs/>
              <w:color w:val="005FBF"/>
              <w:spacing w:val="23"/>
              <w:sz w:val="28"/>
              <w:szCs w:val="28"/>
            </w:rPr>
            <w:fldChar w:fldCharType="begin"/>
          </w:r>
          <w:r>
            <w:rPr>
              <w:rFonts w:hint="eastAsia" w:ascii="宋体" w:hAnsi="宋体" w:eastAsia="宋体" w:cs="宋体"/>
              <w:b/>
              <w:bCs/>
              <w:color w:val="005FBF"/>
              <w:spacing w:val="23"/>
              <w:sz w:val="28"/>
              <w:szCs w:val="28"/>
            </w:rPr>
            <w:instrText xml:space="preserve"> PAGEREF _Toc27367 \h </w:instrText>
          </w:r>
          <w:r>
            <w:rPr>
              <w:rFonts w:hint="eastAsia" w:ascii="宋体" w:hAnsi="宋体" w:eastAsia="宋体" w:cs="宋体"/>
              <w:b/>
              <w:bCs/>
              <w:color w:val="005FBF"/>
              <w:spacing w:val="23"/>
              <w:sz w:val="28"/>
              <w:szCs w:val="28"/>
            </w:rPr>
            <w:fldChar w:fldCharType="separate"/>
          </w:r>
          <w:r>
            <w:rPr>
              <w:rFonts w:hint="eastAsia" w:ascii="宋体" w:hAnsi="宋体" w:eastAsia="宋体" w:cs="宋体"/>
              <w:b/>
              <w:bCs/>
              <w:color w:val="005FBF"/>
              <w:spacing w:val="23"/>
              <w:sz w:val="28"/>
              <w:szCs w:val="28"/>
            </w:rPr>
            <w:t>8</w:t>
          </w:r>
          <w:r>
            <w:rPr>
              <w:rFonts w:hint="eastAsia" w:ascii="宋体" w:hAnsi="宋体" w:eastAsia="宋体" w:cs="宋体"/>
              <w:b/>
              <w:bCs/>
              <w:color w:val="005FBF"/>
              <w:spacing w:val="23"/>
              <w:sz w:val="28"/>
              <w:szCs w:val="28"/>
            </w:rPr>
            <w:fldChar w:fldCharType="end"/>
          </w:r>
          <w:r>
            <w:rPr>
              <w:rFonts w:hint="eastAsia" w:ascii="宋体" w:hAnsi="宋体" w:eastAsia="宋体" w:cs="宋体"/>
              <w:b/>
              <w:bCs/>
              <w:color w:val="005FBF"/>
              <w:spacing w:val="23"/>
              <w:sz w:val="28"/>
              <w:szCs w:val="28"/>
              <w:lang w:eastAsia="zh-CN"/>
            </w:rPr>
            <w:fldChar w:fldCharType="end"/>
          </w:r>
        </w:p>
        <w:p w14:paraId="213FA755">
          <w:pPr>
            <w:pStyle w:val="11"/>
            <w:keepNext w:val="0"/>
            <w:keepLines w:val="0"/>
            <w:pageBreakBefore w:val="0"/>
            <w:widowControl w:val="0"/>
            <w:tabs>
              <w:tab w:val="right" w:leader="dot" w:pos="9870"/>
            </w:tabs>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color w:val="005FBF"/>
              <w:spacing w:val="23"/>
              <w:sz w:val="28"/>
              <w:szCs w:val="28"/>
              <w:lang w:eastAsia="zh-CN"/>
            </w:rPr>
          </w:pPr>
          <w:r>
            <w:rPr>
              <w:rFonts w:hint="eastAsia" w:ascii="宋体" w:hAnsi="宋体" w:eastAsia="宋体" w:cs="宋体"/>
              <w:b/>
              <w:bCs/>
              <w:color w:val="005FBF"/>
              <w:spacing w:val="23"/>
              <w:sz w:val="28"/>
              <w:szCs w:val="28"/>
              <w:lang w:eastAsia="zh-CN"/>
            </w:rPr>
            <w:fldChar w:fldCharType="end"/>
          </w:r>
        </w:p>
      </w:sdtContent>
    </w:sdt>
    <w:p w14:paraId="58DCBA68">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14:paraId="55243947">
      <w:bookmarkStart w:id="0" w:name="_Toc27500"/>
      <w:bookmarkStart w:id="1" w:name="_Toc32054"/>
      <w:bookmarkStart w:id="2" w:name="_Toc21009_WPSOffice_Level1"/>
      <w:bookmarkStart w:id="3" w:name="_Toc13806"/>
      <w:bookmarkStart w:id="4" w:name="_Toc24397"/>
      <w:bookmarkStart w:id="5" w:name="_Toc24178_WPSOffice_Level1"/>
      <w:bookmarkStart w:id="6" w:name="_Toc30143_WPSOffice_Level1"/>
      <w:bookmarkStart w:id="7" w:name="_Toc21669"/>
    </w:p>
    <w:p w14:paraId="2CF2253A">
      <w:pPr>
        <w:pStyle w:val="37"/>
        <w:keepNext w:val="0"/>
        <w:keepLines w:val="0"/>
        <w:pageBreakBefore w:val="0"/>
        <w:widowControl w:val="0"/>
        <w:kinsoku/>
        <w:wordWrap/>
        <w:overflowPunct/>
        <w:topLinePunct w:val="0"/>
        <w:autoSpaceDE/>
        <w:autoSpaceDN/>
        <w:bidi w:val="0"/>
        <w:adjustRightInd/>
        <w:snapToGrid/>
        <w:spacing w:before="0" w:after="0" w:line="360" w:lineRule="auto"/>
        <w:textAlignment w:val="auto"/>
        <w:rPr>
          <w:b/>
          <w:bCs/>
          <w:spacing w:val="23"/>
          <w:sz w:val="24"/>
          <w:szCs w:val="24"/>
        </w:rPr>
      </w:pPr>
      <w:bookmarkStart w:id="8" w:name="_Toc6489"/>
      <w:r>
        <w:rPr>
          <w:b/>
          <w:bCs/>
          <w:spacing w:val="23"/>
          <w:sz w:val="24"/>
          <w:szCs w:val="24"/>
        </w:rPr>
        <w:t>样本信息</w:t>
      </w:r>
      <w:bookmarkEnd w:id="0"/>
      <w:bookmarkEnd w:id="1"/>
      <w:bookmarkEnd w:id="2"/>
      <w:bookmarkEnd w:id="3"/>
      <w:bookmarkEnd w:id="4"/>
      <w:bookmarkEnd w:id="5"/>
      <w:bookmarkEnd w:id="6"/>
      <w:bookmarkEnd w:id="7"/>
      <w:bookmarkEnd w:id="8"/>
    </w:p>
    <w:tbl>
      <w:tblPr>
        <w:tblStyle w:val="14"/>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fixed"/>
        <w:tblCellMar>
          <w:top w:w="0" w:type="dxa"/>
          <w:left w:w="0" w:type="dxa"/>
          <w:bottom w:w="0" w:type="dxa"/>
          <w:right w:w="0" w:type="dxa"/>
        </w:tblCellMar>
      </w:tblPr>
      <w:tblGrid>
        <w:gridCol w:w="1739"/>
        <w:gridCol w:w="2123"/>
        <w:gridCol w:w="1240"/>
        <w:gridCol w:w="1027"/>
        <w:gridCol w:w="135"/>
        <w:gridCol w:w="1908"/>
        <w:gridCol w:w="2033"/>
      </w:tblGrid>
      <w:tr w14:paraId="1A78C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rHeight w:val="567" w:hRule="atLeast"/>
          <w:jc w:val="center"/>
        </w:trPr>
        <w:tc>
          <w:tcPr>
            <w:tcW w:w="5102" w:type="dxa"/>
            <w:gridSpan w:val="3"/>
            <w:shd w:val="clear" w:color="auto" w:fill="9DC3E6"/>
            <w:vAlign w:val="center"/>
          </w:tcPr>
          <w:p w14:paraId="7A68AC0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spacing w:val="11"/>
                <w:kern w:val="2"/>
                <w:sz w:val="21"/>
                <w:szCs w:val="21"/>
                <w:lang w:val="en-US" w:eastAsia="zh-CN"/>
              </w:rPr>
            </w:pPr>
            <w:r>
              <w:rPr>
                <w:rFonts w:hint="eastAsia" w:ascii="宋体" w:hAnsi="宋体" w:eastAsia="宋体" w:cs="宋体"/>
                <w:b/>
                <w:bCs/>
                <w:spacing w:val="11"/>
                <w:kern w:val="2"/>
                <w:sz w:val="21"/>
                <w:szCs w:val="21"/>
                <w:lang w:val="en-US" w:eastAsia="zh-CN"/>
              </w:rPr>
              <w:t>个人信息</w:t>
            </w:r>
          </w:p>
        </w:tc>
        <w:tc>
          <w:tcPr>
            <w:tcW w:w="5103" w:type="dxa"/>
            <w:gridSpan w:val="4"/>
            <w:shd w:val="clear" w:color="auto" w:fill="9DC3E6"/>
            <w:vAlign w:val="center"/>
          </w:tcPr>
          <w:p w14:paraId="13F0EB3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spacing w:val="11"/>
                <w:kern w:val="2"/>
                <w:sz w:val="21"/>
                <w:szCs w:val="21"/>
                <w:lang w:val="en-US" w:eastAsia="zh-CN"/>
              </w:rPr>
            </w:pPr>
            <w:r>
              <w:rPr>
                <w:rFonts w:hint="eastAsia" w:ascii="宋体" w:hAnsi="宋体" w:eastAsia="宋体" w:cs="宋体"/>
                <w:b/>
                <w:bCs/>
                <w:spacing w:val="11"/>
                <w:kern w:val="2"/>
                <w:sz w:val="21"/>
                <w:szCs w:val="21"/>
                <w:lang w:val="en-US" w:eastAsia="zh-CN"/>
              </w:rPr>
              <w:t>疾病信息</w:t>
            </w:r>
          </w:p>
        </w:tc>
      </w:tr>
      <w:tr w14:paraId="2DC92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739" w:type="dxa"/>
            <w:shd w:val="clear" w:color="auto" w:fill="FFFFFF" w:themeFill="background1"/>
            <w:vAlign w:val="center"/>
          </w:tcPr>
          <w:p w14:paraId="5715DE0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highlight w:val="yellow"/>
                <w:lang w:val="en-US" w:eastAsia="zh-CN"/>
              </w:rPr>
            </w:pPr>
            <w:r>
              <w:rPr>
                <w:rFonts w:hint="eastAsia" w:ascii="宋体" w:hAnsi="宋体" w:eastAsia="宋体" w:cs="宋体"/>
                <w:spacing w:val="11"/>
                <w:kern w:val="2"/>
                <w:sz w:val="21"/>
                <w:szCs w:val="21"/>
                <w:highlight w:val="none"/>
                <w:lang w:val="en-US" w:eastAsia="zh-CN"/>
              </w:rPr>
              <w:t>患者 ID</w:t>
            </w:r>
          </w:p>
        </w:tc>
        <w:tc>
          <w:tcPr>
            <w:tcW w:w="3363" w:type="dxa"/>
            <w:gridSpan w:val="2"/>
            <w:shd w:val="clear" w:color="auto" w:fill="FFFFFF" w:themeFill="background1"/>
            <w:vAlign w:val="center"/>
          </w:tcPr>
          <w:p w14:paraId="691AAE5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highlight w:val="yellow"/>
                <w:lang w:val="en-US" w:eastAsia="zh-CN"/>
              </w:rPr>
            </w:pPr>
            <w:r>
              <w:rPr>
                <w:rFonts w:hint="eastAsia" w:ascii="宋体" w:hAnsi="宋体" w:eastAsia="宋体" w:cs="宋体"/>
                <w:bCs/>
                <w:color w:val="000000"/>
                <w:sz w:val="21"/>
                <w:szCs w:val="21"/>
                <w:highlight w:val="none"/>
                <w:lang w:eastAsia="zh-CN"/>
              </w:rPr>
              <w:t>{% if barcode</w:t>
            </w:r>
            <w:r>
              <w:rPr>
                <w:rFonts w:hint="eastAsia" w:cs="宋体"/>
                <w:bCs/>
                <w:color w:val="000000"/>
                <w:sz w:val="21"/>
                <w:szCs w:val="21"/>
                <w:highlight w:val="none"/>
                <w:lang w:val="en-US" w:eastAsia="zh-CN"/>
              </w:rPr>
              <w:t xml:space="preserve"> </w:t>
            </w:r>
            <w:r>
              <w:rPr>
                <w:rFonts w:hint="eastAsia" w:ascii="宋体" w:hAnsi="宋体" w:eastAsia="宋体" w:cs="宋体"/>
                <w:bCs/>
                <w:color w:val="000000"/>
                <w:sz w:val="21"/>
                <w:szCs w:val="21"/>
                <w:highlight w:val="none"/>
                <w:lang w:eastAsia="zh-CN"/>
              </w:rPr>
              <w:t xml:space="preserve">!= </w:t>
            </w:r>
            <w:r>
              <w:rPr>
                <w:rFonts w:hint="eastAsia" w:cs="宋体"/>
                <w:bCs/>
                <w:color w:val="000000"/>
                <w:sz w:val="21"/>
                <w:szCs w:val="21"/>
                <w:highlight w:val="none"/>
                <w:lang w:val="en-US" w:eastAsia="zh-CN"/>
              </w:rPr>
              <w:t>subbarcode</w:t>
            </w:r>
            <w:r>
              <w:rPr>
                <w:rFonts w:hint="eastAsia" w:ascii="宋体" w:hAnsi="宋体" w:eastAsia="宋体" w:cs="宋体"/>
                <w:bCs/>
                <w:color w:val="000000"/>
                <w:sz w:val="21"/>
                <w:szCs w:val="21"/>
                <w:highlight w:val="none"/>
                <w:lang w:eastAsia="zh-CN"/>
              </w:rPr>
              <w:t xml:space="preserve"> %}{{ barcode</w:t>
            </w:r>
            <w:r>
              <w:rPr>
                <w:rFonts w:hint="eastAsia" w:ascii="宋体" w:hAnsi="宋体" w:eastAsia="宋体" w:cs="宋体"/>
                <w:bCs/>
                <w:color w:val="000000"/>
                <w:sz w:val="21"/>
                <w:szCs w:val="21"/>
                <w:highlight w:val="none"/>
                <w:lang w:val="en-US" w:eastAsia="zh-CN"/>
              </w:rPr>
              <w:t xml:space="preserve"> </w:t>
            </w:r>
            <w:r>
              <w:rPr>
                <w:rFonts w:hint="eastAsia" w:ascii="宋体" w:hAnsi="宋体" w:eastAsia="宋体" w:cs="宋体"/>
                <w:bCs/>
                <w:color w:val="000000"/>
                <w:sz w:val="21"/>
                <w:szCs w:val="21"/>
                <w:highlight w:val="none"/>
                <w:lang w:eastAsia="zh-CN"/>
              </w:rPr>
              <w:t>}}</w:t>
            </w:r>
            <w:r>
              <w:rPr>
                <w:rFonts w:hint="eastAsia" w:cs="宋体"/>
                <w:bCs/>
                <w:color w:val="000000"/>
                <w:sz w:val="21"/>
                <w:szCs w:val="21"/>
                <w:highlight w:val="none"/>
                <w:lang w:val="en-US" w:eastAsia="zh-CN"/>
              </w:rPr>
              <w:t>{% else %}-{% endif %}</w:t>
            </w:r>
          </w:p>
        </w:tc>
        <w:tc>
          <w:tcPr>
            <w:tcW w:w="1162" w:type="dxa"/>
            <w:gridSpan w:val="2"/>
            <w:shd w:val="clear" w:color="auto" w:fill="FFFFFF" w:themeFill="background1"/>
            <w:vAlign w:val="center"/>
          </w:tcPr>
          <w:p w14:paraId="5C0C307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Hans"/>
              </w:rPr>
            </w:pPr>
            <w:r>
              <w:rPr>
                <w:rFonts w:hint="eastAsia" w:ascii="宋体" w:hAnsi="宋体" w:eastAsia="宋体" w:cs="宋体"/>
                <w:spacing w:val="11"/>
                <w:kern w:val="2"/>
                <w:sz w:val="21"/>
                <w:szCs w:val="21"/>
                <w:lang w:val="en-US" w:eastAsia="zh-Hans"/>
              </w:rPr>
              <w:t>样本条码</w:t>
            </w:r>
          </w:p>
        </w:tc>
        <w:tc>
          <w:tcPr>
            <w:tcW w:w="3941" w:type="dxa"/>
            <w:gridSpan w:val="2"/>
            <w:shd w:val="clear" w:color="auto" w:fill="FFFFFF" w:themeFill="background1"/>
            <w:vAlign w:val="center"/>
          </w:tcPr>
          <w:p w14:paraId="12D8D29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bCs/>
                <w:color w:val="000000"/>
                <w:sz w:val="21"/>
                <w:szCs w:val="21"/>
                <w:lang w:eastAsia="zh-CN"/>
              </w:rPr>
              <w:t>{{ sample_barcode }}</w:t>
            </w:r>
          </w:p>
        </w:tc>
      </w:tr>
      <w:tr w14:paraId="34B02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739" w:type="dxa"/>
            <w:shd w:val="clear" w:color="auto" w:fill="FFFFFF" w:themeFill="background1"/>
            <w:vAlign w:val="center"/>
          </w:tcPr>
          <w:p w14:paraId="0D8E33E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spacing w:val="11"/>
                <w:kern w:val="2"/>
                <w:sz w:val="21"/>
                <w:szCs w:val="21"/>
                <w:lang w:val="en-US" w:eastAsia="zh-CN"/>
              </w:rPr>
              <w:t>姓</w:t>
            </w:r>
            <w:r>
              <w:rPr>
                <w:rFonts w:hint="eastAsia" w:ascii="宋体" w:hAnsi="宋体" w:eastAsia="宋体" w:cs="宋体"/>
                <w:spacing w:val="11"/>
                <w:kern w:val="2"/>
                <w:sz w:val="21"/>
                <w:szCs w:val="21"/>
                <w:lang w:val="en-US" w:eastAsia="zh-CN"/>
              </w:rPr>
              <w:tab/>
            </w:r>
            <w:r>
              <w:rPr>
                <w:rFonts w:hint="eastAsia" w:ascii="宋体" w:hAnsi="宋体" w:eastAsia="宋体" w:cs="宋体"/>
                <w:spacing w:val="11"/>
                <w:kern w:val="2"/>
                <w:sz w:val="21"/>
                <w:szCs w:val="21"/>
                <w:lang w:val="en-US" w:eastAsia="zh-CN"/>
              </w:rPr>
              <w:t>名</w:t>
            </w:r>
          </w:p>
        </w:tc>
        <w:tc>
          <w:tcPr>
            <w:tcW w:w="3363" w:type="dxa"/>
            <w:gridSpan w:val="2"/>
            <w:shd w:val="clear" w:color="auto" w:fill="FFFFFF" w:themeFill="background1"/>
            <w:vAlign w:val="center"/>
          </w:tcPr>
          <w:p w14:paraId="71EC7D8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bCs/>
                <w:color w:val="000000"/>
                <w:sz w:val="21"/>
                <w:szCs w:val="21"/>
                <w:lang w:eastAsia="zh-CN"/>
              </w:rPr>
              <w:t>{{ client }}</w:t>
            </w:r>
          </w:p>
        </w:tc>
        <w:tc>
          <w:tcPr>
            <w:tcW w:w="1162" w:type="dxa"/>
            <w:gridSpan w:val="2"/>
            <w:shd w:val="clear" w:color="auto" w:fill="FFFFFF" w:themeFill="background1"/>
            <w:vAlign w:val="center"/>
          </w:tcPr>
          <w:p w14:paraId="667A7ED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spacing w:val="11"/>
                <w:kern w:val="2"/>
                <w:sz w:val="21"/>
                <w:szCs w:val="21"/>
                <w:lang w:val="en-US" w:eastAsia="zh-CN"/>
              </w:rPr>
              <w:t>病理诊断</w:t>
            </w:r>
          </w:p>
        </w:tc>
        <w:tc>
          <w:tcPr>
            <w:tcW w:w="3941" w:type="dxa"/>
            <w:gridSpan w:val="2"/>
            <w:shd w:val="clear" w:color="auto" w:fill="FFFFFF" w:themeFill="background1"/>
            <w:vAlign w:val="center"/>
          </w:tcPr>
          <w:p w14:paraId="4235FD7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bCs/>
                <w:color w:val="000000"/>
                <w:sz w:val="21"/>
                <w:szCs w:val="21"/>
                <w:lang w:eastAsia="zh-CN"/>
              </w:rPr>
              <w:t>{{ diseaseName }}</w:t>
            </w:r>
          </w:p>
        </w:tc>
      </w:tr>
      <w:tr w14:paraId="716B3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rHeight w:val="567" w:hRule="atLeast"/>
          <w:jc w:val="center"/>
        </w:trPr>
        <w:tc>
          <w:tcPr>
            <w:tcW w:w="1739" w:type="dxa"/>
            <w:shd w:val="clear" w:color="auto" w:fill="FFFFFF" w:themeFill="background1"/>
            <w:vAlign w:val="center"/>
          </w:tcPr>
          <w:p w14:paraId="6A5EDB8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spacing w:val="11"/>
                <w:kern w:val="2"/>
                <w:sz w:val="21"/>
                <w:szCs w:val="21"/>
                <w:lang w:val="en-US" w:eastAsia="zh-CN"/>
              </w:rPr>
              <w:t>性</w:t>
            </w:r>
            <w:r>
              <w:rPr>
                <w:rFonts w:hint="eastAsia" w:ascii="宋体" w:hAnsi="宋体" w:eastAsia="宋体" w:cs="宋体"/>
                <w:spacing w:val="11"/>
                <w:kern w:val="2"/>
                <w:sz w:val="21"/>
                <w:szCs w:val="21"/>
                <w:lang w:val="en-US" w:eastAsia="zh-CN"/>
              </w:rPr>
              <w:tab/>
            </w:r>
            <w:r>
              <w:rPr>
                <w:rFonts w:hint="eastAsia" w:ascii="宋体" w:hAnsi="宋体" w:eastAsia="宋体" w:cs="宋体"/>
                <w:spacing w:val="11"/>
                <w:kern w:val="2"/>
                <w:sz w:val="21"/>
                <w:szCs w:val="21"/>
                <w:lang w:val="en-US" w:eastAsia="zh-CN"/>
              </w:rPr>
              <w:t>别</w:t>
            </w:r>
          </w:p>
        </w:tc>
        <w:tc>
          <w:tcPr>
            <w:tcW w:w="3363" w:type="dxa"/>
            <w:gridSpan w:val="2"/>
            <w:shd w:val="clear" w:color="auto" w:fill="FFFFFF" w:themeFill="background1"/>
            <w:vAlign w:val="center"/>
          </w:tcPr>
          <w:p w14:paraId="3123D05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bCs/>
                <w:color w:val="000000"/>
                <w:sz w:val="21"/>
                <w:szCs w:val="21"/>
                <w:lang w:eastAsia="zh-CN"/>
              </w:rPr>
              <w:t>{{ sex }}</w:t>
            </w:r>
          </w:p>
        </w:tc>
        <w:tc>
          <w:tcPr>
            <w:tcW w:w="1162" w:type="dxa"/>
            <w:gridSpan w:val="2"/>
            <w:shd w:val="clear" w:color="auto" w:fill="FFFFFF" w:themeFill="background1"/>
            <w:vAlign w:val="center"/>
          </w:tcPr>
          <w:p w14:paraId="62329BC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spacing w:val="11"/>
                <w:kern w:val="2"/>
                <w:sz w:val="21"/>
                <w:szCs w:val="21"/>
                <w:lang w:val="en-US" w:eastAsia="zh-CN"/>
              </w:rPr>
              <w:t>TNM 分期</w:t>
            </w:r>
          </w:p>
        </w:tc>
        <w:tc>
          <w:tcPr>
            <w:tcW w:w="3941" w:type="dxa"/>
            <w:gridSpan w:val="2"/>
            <w:shd w:val="clear" w:color="auto" w:fill="FFFFFF" w:themeFill="background1"/>
            <w:vAlign w:val="center"/>
          </w:tcPr>
          <w:p w14:paraId="53B4495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bCs/>
                <w:color w:val="000000"/>
                <w:sz w:val="21"/>
                <w:szCs w:val="21"/>
                <w:lang w:eastAsia="zh-CN"/>
              </w:rPr>
              <w:t>{{ tnm_periodization</w:t>
            </w:r>
            <w:r>
              <w:rPr>
                <w:rFonts w:hint="eastAsia" w:cs="宋体"/>
                <w:bCs/>
                <w:color w:val="000000"/>
                <w:sz w:val="21"/>
                <w:szCs w:val="21"/>
                <w:lang w:val="en-US" w:eastAsia="zh-CN"/>
              </w:rPr>
              <w:t xml:space="preserve"> </w:t>
            </w:r>
            <w:r>
              <w:rPr>
                <w:rFonts w:hint="eastAsia" w:ascii="宋体" w:hAnsi="宋体" w:eastAsia="宋体" w:cs="宋体"/>
                <w:bCs/>
                <w:color w:val="000000"/>
                <w:sz w:val="21"/>
                <w:szCs w:val="21"/>
                <w:lang w:eastAsia="zh-CN"/>
              </w:rPr>
              <w:t>}}</w:t>
            </w:r>
          </w:p>
        </w:tc>
      </w:tr>
      <w:tr w14:paraId="0CD33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739" w:type="dxa"/>
            <w:shd w:val="clear" w:color="auto" w:fill="FFFFFF" w:themeFill="background1"/>
            <w:vAlign w:val="center"/>
          </w:tcPr>
          <w:p w14:paraId="734AFDA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spacing w:val="11"/>
                <w:kern w:val="2"/>
                <w:sz w:val="21"/>
                <w:szCs w:val="21"/>
                <w:lang w:val="en-US" w:eastAsia="zh-CN"/>
              </w:rPr>
              <w:t>年</w:t>
            </w:r>
            <w:r>
              <w:rPr>
                <w:rFonts w:hint="eastAsia" w:ascii="宋体" w:hAnsi="宋体" w:eastAsia="宋体" w:cs="宋体"/>
                <w:spacing w:val="11"/>
                <w:kern w:val="2"/>
                <w:sz w:val="21"/>
                <w:szCs w:val="21"/>
                <w:lang w:val="en-US" w:eastAsia="zh-CN"/>
              </w:rPr>
              <w:tab/>
            </w:r>
            <w:r>
              <w:rPr>
                <w:rFonts w:hint="eastAsia" w:ascii="宋体" w:hAnsi="宋体" w:eastAsia="宋体" w:cs="宋体"/>
                <w:spacing w:val="11"/>
                <w:kern w:val="2"/>
                <w:sz w:val="21"/>
                <w:szCs w:val="21"/>
                <w:lang w:val="en-US" w:eastAsia="zh-CN"/>
              </w:rPr>
              <w:t>龄</w:t>
            </w:r>
          </w:p>
        </w:tc>
        <w:tc>
          <w:tcPr>
            <w:tcW w:w="3363" w:type="dxa"/>
            <w:gridSpan w:val="2"/>
            <w:shd w:val="clear" w:color="auto" w:fill="FFFFFF" w:themeFill="background1"/>
            <w:vAlign w:val="center"/>
          </w:tcPr>
          <w:p w14:paraId="301A7A6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bCs/>
                <w:color w:val="000000"/>
                <w:sz w:val="21"/>
                <w:szCs w:val="21"/>
                <w:lang w:eastAsia="zh-CN"/>
              </w:rPr>
              <w:t>{{ age }}</w:t>
            </w:r>
          </w:p>
        </w:tc>
        <w:tc>
          <w:tcPr>
            <w:tcW w:w="1162" w:type="dxa"/>
            <w:gridSpan w:val="2"/>
            <w:shd w:val="clear" w:color="auto" w:fill="FFFFFF" w:themeFill="background1"/>
            <w:vAlign w:val="center"/>
          </w:tcPr>
          <w:p w14:paraId="4BBADB4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spacing w:val="11"/>
                <w:kern w:val="2"/>
                <w:sz w:val="21"/>
                <w:szCs w:val="21"/>
                <w:lang w:val="en-US" w:eastAsia="zh-CN"/>
              </w:rPr>
              <w:t>家 族 史</w:t>
            </w:r>
          </w:p>
        </w:tc>
        <w:tc>
          <w:tcPr>
            <w:tcW w:w="3941" w:type="dxa"/>
            <w:gridSpan w:val="2"/>
            <w:shd w:val="clear" w:color="auto" w:fill="FFFFFF" w:themeFill="background1"/>
            <w:vAlign w:val="center"/>
          </w:tcPr>
          <w:p w14:paraId="13A8199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color w:val="000000"/>
                <w:sz w:val="21"/>
                <w:szCs w:val="21"/>
                <w:lang w:eastAsia="zh-CN"/>
              </w:rPr>
              <w:t>{{ firsttreatment }}</w:t>
            </w:r>
          </w:p>
        </w:tc>
      </w:tr>
      <w:tr w14:paraId="05889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739" w:type="dxa"/>
            <w:shd w:val="clear" w:color="auto" w:fill="FFFFFF" w:themeFill="background1"/>
            <w:vAlign w:val="center"/>
          </w:tcPr>
          <w:p w14:paraId="03FE67B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spacing w:val="11"/>
                <w:kern w:val="2"/>
                <w:sz w:val="21"/>
                <w:szCs w:val="21"/>
                <w:lang w:val="en-US" w:eastAsia="zh-CN"/>
              </w:rPr>
              <w:t>基因检测史</w:t>
            </w:r>
          </w:p>
        </w:tc>
        <w:tc>
          <w:tcPr>
            <w:tcW w:w="8466" w:type="dxa"/>
            <w:gridSpan w:val="6"/>
            <w:shd w:val="clear" w:color="auto" w:fill="FFFFFF" w:themeFill="background1"/>
            <w:vAlign w:val="center"/>
          </w:tcPr>
          <w:p w14:paraId="7DE2DB4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color w:val="000000"/>
                <w:sz w:val="21"/>
                <w:szCs w:val="21"/>
                <w:lang w:eastAsia="zh-CN"/>
              </w:rPr>
              <w:t>{{ secondtreatment }}</w:t>
            </w:r>
          </w:p>
        </w:tc>
      </w:tr>
      <w:tr w14:paraId="740EE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739" w:type="dxa"/>
            <w:shd w:val="clear" w:color="auto" w:fill="FFFFFF" w:themeFill="background1"/>
            <w:vAlign w:val="center"/>
          </w:tcPr>
          <w:p w14:paraId="12A7B9C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spacing w:val="11"/>
                <w:kern w:val="2"/>
                <w:sz w:val="21"/>
                <w:szCs w:val="21"/>
                <w:lang w:val="en-US" w:eastAsia="zh-CN"/>
              </w:rPr>
              <w:t>用 药 史</w:t>
            </w:r>
          </w:p>
        </w:tc>
        <w:tc>
          <w:tcPr>
            <w:tcW w:w="8466" w:type="dxa"/>
            <w:gridSpan w:val="6"/>
            <w:shd w:val="clear" w:color="auto" w:fill="FFFFFF" w:themeFill="background1"/>
            <w:vAlign w:val="center"/>
          </w:tcPr>
          <w:p w14:paraId="07C20D4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color w:val="000000"/>
                <w:sz w:val="21"/>
                <w:szCs w:val="21"/>
                <w:lang w:eastAsia="zh-CN"/>
              </w:rPr>
              <w:t>{{ thirdtreatment }}</w:t>
            </w:r>
          </w:p>
        </w:tc>
      </w:tr>
      <w:tr w14:paraId="5987E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739" w:type="dxa"/>
            <w:shd w:val="clear" w:color="auto" w:fill="FFFFFF" w:themeFill="background1"/>
            <w:vAlign w:val="center"/>
          </w:tcPr>
          <w:p w14:paraId="5AEAB78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spacing w:val="11"/>
                <w:kern w:val="2"/>
                <w:sz w:val="21"/>
                <w:szCs w:val="21"/>
                <w:lang w:val="en-US" w:eastAsia="zh-CN"/>
              </w:rPr>
              <w:t>样品类型</w:t>
            </w:r>
          </w:p>
        </w:tc>
        <w:tc>
          <w:tcPr>
            <w:tcW w:w="2123" w:type="dxa"/>
            <w:shd w:val="clear" w:color="auto" w:fill="FFFFFF" w:themeFill="background1"/>
            <w:vAlign w:val="center"/>
          </w:tcPr>
          <w:p w14:paraId="1675EE1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spacing w:val="11"/>
                <w:kern w:val="2"/>
                <w:sz w:val="21"/>
                <w:szCs w:val="21"/>
                <w:lang w:val="en-US" w:eastAsia="zh-Hans"/>
              </w:rPr>
              <w:t>样品采样</w:t>
            </w:r>
            <w:r>
              <w:rPr>
                <w:rFonts w:hint="eastAsia" w:ascii="宋体" w:hAnsi="宋体" w:eastAsia="宋体" w:cs="宋体"/>
                <w:spacing w:val="11"/>
                <w:kern w:val="2"/>
                <w:sz w:val="21"/>
                <w:szCs w:val="21"/>
                <w:lang w:val="en-US" w:eastAsia="zh-CN"/>
              </w:rPr>
              <w:t>日期</w:t>
            </w:r>
          </w:p>
        </w:tc>
        <w:tc>
          <w:tcPr>
            <w:tcW w:w="2267" w:type="dxa"/>
            <w:gridSpan w:val="2"/>
            <w:shd w:val="clear" w:color="auto" w:fill="FFFFFF" w:themeFill="background1"/>
            <w:vAlign w:val="center"/>
          </w:tcPr>
          <w:p w14:paraId="4FCED8C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spacing w:val="11"/>
                <w:kern w:val="2"/>
                <w:sz w:val="21"/>
                <w:szCs w:val="21"/>
                <w:lang w:val="en-US" w:eastAsia="zh-Hans"/>
              </w:rPr>
              <w:t>样品接收</w:t>
            </w:r>
            <w:r>
              <w:rPr>
                <w:rFonts w:hint="eastAsia" w:ascii="宋体" w:hAnsi="宋体" w:eastAsia="宋体" w:cs="宋体"/>
                <w:spacing w:val="11"/>
                <w:kern w:val="2"/>
                <w:sz w:val="21"/>
                <w:szCs w:val="21"/>
                <w:lang w:val="en-US" w:eastAsia="zh-CN"/>
              </w:rPr>
              <w:t>日期</w:t>
            </w:r>
          </w:p>
        </w:tc>
        <w:tc>
          <w:tcPr>
            <w:tcW w:w="2043" w:type="dxa"/>
            <w:gridSpan w:val="2"/>
            <w:shd w:val="clear" w:color="auto" w:fill="FFFFFF" w:themeFill="background1"/>
            <w:vAlign w:val="center"/>
          </w:tcPr>
          <w:p w14:paraId="49E4A74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Hans"/>
              </w:rPr>
            </w:pPr>
            <w:r>
              <w:rPr>
                <w:rFonts w:hint="eastAsia" w:ascii="宋体" w:hAnsi="宋体" w:eastAsia="宋体" w:cs="宋体"/>
                <w:spacing w:val="11"/>
                <w:kern w:val="2"/>
                <w:sz w:val="21"/>
                <w:szCs w:val="21"/>
                <w:lang w:val="en-US" w:eastAsia="zh-CN"/>
              </w:rPr>
              <w:t>送检</w:t>
            </w:r>
            <w:r>
              <w:rPr>
                <w:rFonts w:hint="eastAsia" w:ascii="宋体" w:hAnsi="宋体" w:eastAsia="宋体" w:cs="宋体"/>
                <w:spacing w:val="11"/>
                <w:kern w:val="2"/>
                <w:sz w:val="21"/>
                <w:szCs w:val="21"/>
                <w:lang w:val="en-US" w:eastAsia="zh-Hans"/>
              </w:rPr>
              <w:t>单位</w:t>
            </w:r>
          </w:p>
        </w:tc>
        <w:tc>
          <w:tcPr>
            <w:tcW w:w="2033" w:type="dxa"/>
            <w:shd w:val="clear" w:color="auto" w:fill="FFFFFF" w:themeFill="background1"/>
            <w:vAlign w:val="center"/>
          </w:tcPr>
          <w:p w14:paraId="381AF24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highlight w:val="none"/>
                <w:lang w:val="en-US" w:eastAsia="zh-CN"/>
              </w:rPr>
            </w:pPr>
            <w:r>
              <w:rPr>
                <w:rFonts w:hint="eastAsia" w:ascii="宋体" w:hAnsi="宋体" w:eastAsia="宋体" w:cs="宋体"/>
                <w:spacing w:val="11"/>
                <w:kern w:val="2"/>
                <w:sz w:val="21"/>
                <w:szCs w:val="21"/>
                <w:highlight w:val="none"/>
                <w:lang w:val="en-US" w:eastAsia="zh-CN"/>
              </w:rPr>
              <w:t>送检次数</w:t>
            </w:r>
          </w:p>
        </w:tc>
      </w:tr>
      <w:tr w14:paraId="2971D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739" w:type="dxa"/>
            <w:shd w:val="clear" w:color="auto" w:fill="FFFFFF" w:themeFill="background1"/>
            <w:vAlign w:val="center"/>
          </w:tcPr>
          <w:p w14:paraId="357E5EC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color w:val="000000"/>
                <w:sz w:val="21"/>
                <w:szCs w:val="21"/>
                <w:lang w:eastAsia="zh-CN"/>
              </w:rPr>
              <w:t>{{ specimentype }}</w:t>
            </w:r>
          </w:p>
        </w:tc>
        <w:tc>
          <w:tcPr>
            <w:tcW w:w="2123" w:type="dxa"/>
            <w:shd w:val="clear" w:color="auto" w:fill="FFFFFF" w:themeFill="background1"/>
            <w:vAlign w:val="center"/>
          </w:tcPr>
          <w:p w14:paraId="2BF30DA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val="0"/>
                <w:spacing w:val="11"/>
                <w:kern w:val="2"/>
                <w:sz w:val="21"/>
                <w:szCs w:val="21"/>
                <w:lang w:val="en-US" w:eastAsia="zh-CN"/>
              </w:rPr>
            </w:pPr>
            <w:r>
              <w:rPr>
                <w:rFonts w:hint="eastAsia" w:ascii="宋体" w:hAnsi="宋体" w:eastAsia="宋体" w:cs="宋体"/>
                <w:bCs/>
                <w:color w:val="000000"/>
                <w:sz w:val="21"/>
                <w:szCs w:val="21"/>
                <w:lang w:eastAsia="zh-CN"/>
              </w:rPr>
              <w:t>{{ collectdate }}</w:t>
            </w:r>
          </w:p>
        </w:tc>
        <w:tc>
          <w:tcPr>
            <w:tcW w:w="2267" w:type="dxa"/>
            <w:gridSpan w:val="2"/>
            <w:shd w:val="clear" w:color="auto" w:fill="FFFFFF" w:themeFill="background1"/>
            <w:vAlign w:val="center"/>
          </w:tcPr>
          <w:p w14:paraId="6E01528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bCs/>
                <w:color w:val="000000"/>
                <w:sz w:val="21"/>
                <w:szCs w:val="21"/>
                <w:lang w:eastAsia="zh-CN"/>
              </w:rPr>
              <w:t>{{ commission_date</w:t>
            </w:r>
            <w:r>
              <w:rPr>
                <w:rFonts w:hint="eastAsia" w:cs="宋体"/>
                <w:bCs/>
                <w:color w:val="000000"/>
                <w:sz w:val="21"/>
                <w:szCs w:val="21"/>
                <w:lang w:val="en-US" w:eastAsia="zh-CN"/>
              </w:rPr>
              <w:t xml:space="preserve"> </w:t>
            </w:r>
            <w:r>
              <w:rPr>
                <w:rFonts w:hint="eastAsia" w:ascii="宋体" w:hAnsi="宋体" w:eastAsia="宋体" w:cs="宋体"/>
                <w:bCs/>
                <w:color w:val="000000"/>
                <w:sz w:val="21"/>
                <w:szCs w:val="21"/>
                <w:lang w:eastAsia="zh-CN"/>
              </w:rPr>
              <w:t>}}</w:t>
            </w:r>
          </w:p>
        </w:tc>
        <w:tc>
          <w:tcPr>
            <w:tcW w:w="2043" w:type="dxa"/>
            <w:gridSpan w:val="2"/>
            <w:shd w:val="clear" w:color="auto" w:fill="FFFFFF" w:themeFill="background1"/>
            <w:vAlign w:val="center"/>
          </w:tcPr>
          <w:p w14:paraId="58386AF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bCs/>
                <w:color w:val="000000"/>
                <w:sz w:val="21"/>
                <w:szCs w:val="21"/>
                <w:lang w:eastAsia="zh-CN"/>
              </w:rPr>
              <w:t>{{ hospital }}</w:t>
            </w:r>
          </w:p>
        </w:tc>
        <w:tc>
          <w:tcPr>
            <w:tcW w:w="2033" w:type="dxa"/>
            <w:shd w:val="clear" w:color="auto" w:fill="FFFFFF" w:themeFill="background1"/>
            <w:vAlign w:val="center"/>
          </w:tcPr>
          <w:p w14:paraId="172C3D8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highlight w:val="none"/>
                <w:lang w:val="en-US" w:eastAsia="zh-CN"/>
              </w:rPr>
            </w:pPr>
            <w:r>
              <w:rPr>
                <w:rFonts w:hint="eastAsia" w:ascii="宋体" w:hAnsi="宋体" w:eastAsia="宋体" w:cs="宋体"/>
                <w:bCs/>
                <w:color w:val="000000"/>
                <w:sz w:val="21"/>
                <w:szCs w:val="21"/>
                <w:lang w:eastAsia="zh-CN"/>
              </w:rPr>
              <w:t>{{ inspection_number</w:t>
            </w:r>
            <w:r>
              <w:rPr>
                <w:rFonts w:hint="eastAsia" w:cs="宋体"/>
                <w:bCs/>
                <w:color w:val="000000"/>
                <w:sz w:val="21"/>
                <w:szCs w:val="21"/>
                <w:lang w:val="en-US" w:eastAsia="zh-CN"/>
              </w:rPr>
              <w:t xml:space="preserve"> </w:t>
            </w:r>
            <w:r>
              <w:rPr>
                <w:rFonts w:hint="eastAsia" w:ascii="宋体" w:hAnsi="宋体" w:eastAsia="宋体" w:cs="宋体"/>
                <w:bCs/>
                <w:color w:val="000000"/>
                <w:sz w:val="21"/>
                <w:szCs w:val="21"/>
                <w:lang w:eastAsia="zh-CN"/>
              </w:rPr>
              <w:t>}}</w:t>
            </w:r>
          </w:p>
        </w:tc>
      </w:tr>
    </w:tbl>
    <w:p w14:paraId="56E388AD">
      <w:pPr>
        <w:bidi w:val="0"/>
        <w:rPr>
          <w:lang w:eastAsia="zh-CN"/>
        </w:rPr>
      </w:pPr>
    </w:p>
    <w:p w14:paraId="283463C9">
      <w:pPr>
        <w:pStyle w:val="37"/>
        <w:keepNext w:val="0"/>
        <w:keepLines w:val="0"/>
        <w:pageBreakBefore w:val="0"/>
        <w:widowControl w:val="0"/>
        <w:kinsoku/>
        <w:wordWrap/>
        <w:overflowPunct/>
        <w:topLinePunct w:val="0"/>
        <w:autoSpaceDE/>
        <w:autoSpaceDN/>
        <w:bidi w:val="0"/>
        <w:adjustRightInd/>
        <w:snapToGrid/>
        <w:spacing w:before="0" w:after="0" w:line="360" w:lineRule="auto"/>
        <w:ind w:left="0" w:firstLine="0"/>
        <w:textAlignment w:val="auto"/>
        <w:rPr>
          <w:rFonts w:ascii="Times New Roman" w:hAnsi="Times New Roman" w:eastAsia="宋体" w:cs="宋体"/>
          <w:b/>
          <w:bCs/>
          <w:spacing w:val="23"/>
          <w:sz w:val="24"/>
          <w:szCs w:val="24"/>
        </w:rPr>
      </w:pPr>
      <w:bookmarkStart w:id="9" w:name="_Toc19594"/>
      <w:bookmarkStart w:id="10" w:name="_Toc7021_WPSOffice_Level1"/>
      <w:bookmarkStart w:id="11" w:name="_Toc11465"/>
      <w:bookmarkStart w:id="12" w:name="_Toc17451"/>
      <w:bookmarkStart w:id="13" w:name="_Toc11015_WPSOffice_Level1"/>
      <w:bookmarkStart w:id="14" w:name="_Toc18062_WPSOffice_Level1"/>
      <w:bookmarkStart w:id="15" w:name="_Toc25008"/>
      <w:bookmarkStart w:id="16" w:name="_Toc10518"/>
      <w:bookmarkStart w:id="17" w:name="_Toc3823"/>
      <w:r>
        <w:rPr>
          <w:rFonts w:ascii="Times New Roman" w:hAnsi="Times New Roman" w:eastAsia="宋体" w:cs="宋体"/>
          <w:b/>
          <w:bCs/>
          <w:spacing w:val="23"/>
          <w:sz w:val="24"/>
          <w:szCs w:val="24"/>
        </w:rPr>
        <w:t>检测项目</w:t>
      </w:r>
      <w:bookmarkEnd w:id="9"/>
      <w:bookmarkEnd w:id="10"/>
      <w:bookmarkEnd w:id="11"/>
      <w:bookmarkEnd w:id="12"/>
      <w:bookmarkEnd w:id="13"/>
      <w:bookmarkEnd w:id="14"/>
      <w:bookmarkEnd w:id="15"/>
      <w:bookmarkEnd w:id="16"/>
    </w:p>
    <w:p w14:paraId="60973020">
      <w:pPr>
        <w:spacing w:line="360" w:lineRule="auto"/>
        <w:ind w:firstLine="464" w:firstLineChars="200"/>
        <w:jc w:val="both"/>
        <w:rPr>
          <w:rFonts w:hint="eastAsia" w:ascii="宋体" w:hAnsi="宋体" w:eastAsia="宋体" w:cs="宋体"/>
          <w:bCs/>
          <w:spacing w:val="11"/>
          <w:sz w:val="21"/>
          <w:szCs w:val="21"/>
          <w:lang w:eastAsia="zh-CN"/>
        </w:rPr>
      </w:pPr>
      <w:bookmarkStart w:id="18" w:name="_Toc534807930"/>
      <w:r>
        <w:rPr>
          <w:rFonts w:hint="eastAsia" w:ascii="宋体" w:hAnsi="宋体" w:eastAsia="宋体" w:cs="宋体"/>
          <w:bCs/>
          <w:spacing w:val="11"/>
          <w:sz w:val="21"/>
          <w:szCs w:val="21"/>
          <w:lang w:eastAsia="zh-CN"/>
        </w:rPr>
        <w:t>利用RT-PCR技术，通过检测16个肿瘤相关基因（增殖、侵袭、HER2和激素等相关基因）和5个参考基因的表达情况，将检测结果量化为复发评分（Recurrence Score,RS），从而预测10年内远期复发风险和化疗获益。RS从0-100，分数越高，复发的可能性越大，也越能从化疗获益。</w:t>
      </w:r>
    </w:p>
    <w:p w14:paraId="36BA914D">
      <w:pPr>
        <w:bidi w:val="0"/>
        <w:rPr>
          <w:lang w:eastAsia="zh-CN"/>
        </w:rPr>
      </w:pPr>
    </w:p>
    <w:p w14:paraId="16404B91">
      <w:pPr>
        <w:pStyle w:val="37"/>
        <w:keepNext w:val="0"/>
        <w:keepLines w:val="0"/>
        <w:pageBreakBefore w:val="0"/>
        <w:widowControl w:val="0"/>
        <w:kinsoku/>
        <w:wordWrap/>
        <w:overflowPunct/>
        <w:topLinePunct w:val="0"/>
        <w:autoSpaceDE/>
        <w:autoSpaceDN/>
        <w:bidi w:val="0"/>
        <w:adjustRightInd/>
        <w:snapToGrid/>
        <w:spacing w:before="0" w:after="0" w:line="360" w:lineRule="auto"/>
        <w:ind w:left="0" w:firstLine="0"/>
        <w:textAlignment w:val="auto"/>
        <w:rPr>
          <w:rFonts w:ascii="Times New Roman" w:hAnsi="Times New Roman" w:eastAsia="宋体" w:cs="宋体"/>
          <w:b/>
          <w:bCs/>
          <w:spacing w:val="23"/>
          <w:sz w:val="24"/>
          <w:szCs w:val="24"/>
        </w:rPr>
      </w:pPr>
      <w:bookmarkStart w:id="19" w:name="_Toc28019"/>
      <w:r>
        <w:rPr>
          <w:rFonts w:ascii="Times New Roman" w:hAnsi="Times New Roman" w:eastAsia="宋体" w:cs="宋体"/>
          <w:b/>
          <w:bCs/>
          <w:spacing w:val="23"/>
          <w:sz w:val="24"/>
          <w:szCs w:val="24"/>
        </w:rPr>
        <w:t>检测</w:t>
      </w:r>
      <w:r>
        <w:rPr>
          <w:rFonts w:hint="eastAsia" w:ascii="Times New Roman" w:hAnsi="Times New Roman" w:eastAsia="宋体" w:cs="宋体"/>
          <w:b/>
          <w:bCs/>
          <w:spacing w:val="23"/>
          <w:sz w:val="24"/>
          <w:szCs w:val="24"/>
        </w:rPr>
        <w:t>基因列表</w:t>
      </w:r>
      <w:bookmarkEnd w:id="19"/>
    </w:p>
    <w:tbl>
      <w:tblPr>
        <w:tblStyle w:val="15"/>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7"/>
        <w:gridCol w:w="1458"/>
        <w:gridCol w:w="1458"/>
        <w:gridCol w:w="1458"/>
        <w:gridCol w:w="1458"/>
        <w:gridCol w:w="1458"/>
        <w:gridCol w:w="1458"/>
      </w:tblGrid>
      <w:tr w14:paraId="52529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714" w:type="pct"/>
            <w:vAlign w:val="center"/>
          </w:tcPr>
          <w:p w14:paraId="499D18ED">
            <w:pPr>
              <w:jc w:val="center"/>
              <w:rPr>
                <w:rFonts w:hint="eastAsia" w:ascii="宋体" w:hAnsi="宋体" w:eastAsia="宋体" w:cs="宋体"/>
                <w:i w:val="0"/>
                <w:iCs/>
                <w:lang w:eastAsia="zh-CN"/>
              </w:rPr>
            </w:pPr>
            <w:r>
              <w:rPr>
                <w:rFonts w:hint="eastAsia" w:ascii="宋体" w:hAnsi="宋体" w:eastAsia="宋体" w:cs="宋体"/>
                <w:i w:val="0"/>
                <w:iCs/>
                <w:lang w:eastAsia="zh-CN"/>
              </w:rPr>
              <w:t>CCNB1</w:t>
            </w:r>
          </w:p>
        </w:tc>
        <w:tc>
          <w:tcPr>
            <w:tcW w:w="714" w:type="pct"/>
            <w:vAlign w:val="center"/>
          </w:tcPr>
          <w:p w14:paraId="29667CD5">
            <w:pPr>
              <w:jc w:val="center"/>
              <w:rPr>
                <w:rFonts w:hint="eastAsia" w:ascii="宋体" w:hAnsi="宋体" w:eastAsia="宋体" w:cs="宋体"/>
                <w:i w:val="0"/>
                <w:iCs/>
                <w:lang w:eastAsia="zh-CN"/>
              </w:rPr>
            </w:pPr>
            <w:r>
              <w:rPr>
                <w:rFonts w:hint="eastAsia" w:ascii="宋体" w:hAnsi="宋体" w:eastAsia="宋体" w:cs="宋体"/>
                <w:i w:val="0"/>
                <w:iCs/>
                <w:lang w:eastAsia="zh-CN"/>
              </w:rPr>
              <w:t>Ki-67</w:t>
            </w:r>
          </w:p>
        </w:tc>
        <w:tc>
          <w:tcPr>
            <w:tcW w:w="714" w:type="pct"/>
            <w:vAlign w:val="center"/>
          </w:tcPr>
          <w:p w14:paraId="5B173B32">
            <w:pPr>
              <w:jc w:val="center"/>
              <w:rPr>
                <w:rFonts w:hint="eastAsia" w:ascii="宋体" w:hAnsi="宋体" w:eastAsia="宋体" w:cs="宋体"/>
                <w:i w:val="0"/>
                <w:iCs/>
                <w:lang w:eastAsia="zh-CN"/>
              </w:rPr>
            </w:pPr>
            <w:r>
              <w:rPr>
                <w:rFonts w:hint="eastAsia" w:ascii="宋体" w:hAnsi="宋体" w:eastAsia="宋体" w:cs="宋体"/>
                <w:i w:val="0"/>
                <w:iCs/>
                <w:lang w:eastAsia="zh-CN"/>
              </w:rPr>
              <w:t>MYBL2</w:t>
            </w:r>
          </w:p>
        </w:tc>
        <w:tc>
          <w:tcPr>
            <w:tcW w:w="714" w:type="pct"/>
            <w:vAlign w:val="center"/>
          </w:tcPr>
          <w:p w14:paraId="0D18CE78">
            <w:pPr>
              <w:jc w:val="center"/>
              <w:rPr>
                <w:rFonts w:hint="eastAsia" w:ascii="宋体" w:hAnsi="宋体" w:eastAsia="宋体" w:cs="宋体"/>
                <w:i w:val="0"/>
                <w:iCs/>
                <w:lang w:eastAsia="zh-CN"/>
              </w:rPr>
            </w:pPr>
            <w:r>
              <w:rPr>
                <w:rFonts w:hint="eastAsia" w:ascii="宋体" w:hAnsi="宋体" w:eastAsia="宋体" w:cs="宋体"/>
                <w:i w:val="0"/>
                <w:iCs/>
                <w:lang w:eastAsia="zh-CN"/>
              </w:rPr>
              <w:t>STK15</w:t>
            </w:r>
          </w:p>
        </w:tc>
        <w:tc>
          <w:tcPr>
            <w:tcW w:w="714" w:type="pct"/>
            <w:vAlign w:val="center"/>
          </w:tcPr>
          <w:p w14:paraId="309C95DC">
            <w:pPr>
              <w:jc w:val="center"/>
              <w:rPr>
                <w:rFonts w:hint="eastAsia" w:ascii="宋体" w:hAnsi="宋体" w:eastAsia="宋体" w:cs="宋体"/>
                <w:i w:val="0"/>
                <w:iCs/>
                <w:lang w:eastAsia="zh-CN"/>
              </w:rPr>
            </w:pPr>
            <w:r>
              <w:rPr>
                <w:rFonts w:hint="eastAsia" w:ascii="宋体" w:hAnsi="宋体" w:eastAsia="宋体" w:cs="宋体"/>
                <w:i w:val="0"/>
                <w:iCs/>
                <w:lang w:eastAsia="zh-CN"/>
              </w:rPr>
              <w:t>SURV</w:t>
            </w:r>
          </w:p>
        </w:tc>
        <w:tc>
          <w:tcPr>
            <w:tcW w:w="714" w:type="pct"/>
            <w:vAlign w:val="center"/>
          </w:tcPr>
          <w:p w14:paraId="568DEBBB">
            <w:pPr>
              <w:jc w:val="center"/>
              <w:rPr>
                <w:rFonts w:hint="eastAsia" w:ascii="宋体" w:hAnsi="宋体" w:eastAsia="宋体" w:cs="宋体"/>
                <w:i w:val="0"/>
                <w:iCs/>
                <w:lang w:eastAsia="zh-CN"/>
              </w:rPr>
            </w:pPr>
            <w:r>
              <w:rPr>
                <w:rFonts w:hint="eastAsia" w:ascii="宋体" w:hAnsi="宋体" w:eastAsia="宋体" w:cs="宋体"/>
                <w:i w:val="0"/>
                <w:iCs/>
                <w:lang w:eastAsia="zh-CN"/>
              </w:rPr>
              <w:t>CTSL2</w:t>
            </w:r>
          </w:p>
        </w:tc>
        <w:tc>
          <w:tcPr>
            <w:tcW w:w="714" w:type="pct"/>
            <w:vAlign w:val="center"/>
          </w:tcPr>
          <w:p w14:paraId="66451E85">
            <w:pPr>
              <w:jc w:val="center"/>
              <w:rPr>
                <w:rFonts w:hint="eastAsia" w:ascii="宋体" w:hAnsi="宋体" w:eastAsia="宋体" w:cs="宋体"/>
                <w:i w:val="0"/>
                <w:iCs/>
                <w:lang w:eastAsia="zh-CN"/>
              </w:rPr>
            </w:pPr>
            <w:r>
              <w:rPr>
                <w:rFonts w:hint="eastAsia" w:ascii="宋体" w:hAnsi="宋体" w:eastAsia="宋体" w:cs="宋体"/>
                <w:i w:val="0"/>
                <w:iCs/>
                <w:lang w:eastAsia="zh-CN"/>
              </w:rPr>
              <w:t>STMY3</w:t>
            </w:r>
          </w:p>
        </w:tc>
      </w:tr>
      <w:tr w14:paraId="41532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714" w:type="pct"/>
            <w:vAlign w:val="center"/>
          </w:tcPr>
          <w:p w14:paraId="03B1A6A3">
            <w:pPr>
              <w:jc w:val="center"/>
              <w:rPr>
                <w:rFonts w:hint="eastAsia" w:ascii="宋体" w:hAnsi="宋体" w:eastAsia="宋体" w:cs="宋体"/>
                <w:i w:val="0"/>
                <w:iCs/>
                <w:lang w:eastAsia="zh-CN"/>
              </w:rPr>
            </w:pPr>
            <w:r>
              <w:rPr>
                <w:rFonts w:hint="eastAsia" w:ascii="宋体" w:hAnsi="宋体" w:eastAsia="宋体" w:cs="宋体"/>
                <w:i w:val="0"/>
                <w:iCs/>
                <w:lang w:eastAsia="zh-CN"/>
              </w:rPr>
              <w:t>BCL2</w:t>
            </w:r>
          </w:p>
        </w:tc>
        <w:tc>
          <w:tcPr>
            <w:tcW w:w="714" w:type="pct"/>
            <w:vAlign w:val="center"/>
          </w:tcPr>
          <w:p w14:paraId="32426A05">
            <w:pPr>
              <w:jc w:val="center"/>
              <w:rPr>
                <w:rFonts w:hint="eastAsia" w:ascii="宋体" w:hAnsi="宋体" w:eastAsia="宋体" w:cs="宋体"/>
                <w:i w:val="0"/>
                <w:iCs/>
                <w:lang w:eastAsia="zh-CN"/>
              </w:rPr>
            </w:pPr>
            <w:r>
              <w:rPr>
                <w:rFonts w:hint="eastAsia" w:ascii="宋体" w:hAnsi="宋体" w:eastAsia="宋体" w:cs="宋体"/>
                <w:i w:val="0"/>
                <w:iCs/>
                <w:lang w:eastAsia="zh-CN"/>
              </w:rPr>
              <w:t>SCUBE2</w:t>
            </w:r>
          </w:p>
        </w:tc>
        <w:tc>
          <w:tcPr>
            <w:tcW w:w="714" w:type="pct"/>
            <w:vAlign w:val="center"/>
          </w:tcPr>
          <w:p w14:paraId="1559C528">
            <w:pPr>
              <w:jc w:val="center"/>
              <w:rPr>
                <w:rFonts w:hint="eastAsia" w:ascii="宋体" w:hAnsi="宋体" w:eastAsia="宋体" w:cs="宋体"/>
                <w:i w:val="0"/>
                <w:iCs/>
                <w:lang w:eastAsia="zh-CN"/>
              </w:rPr>
            </w:pPr>
            <w:r>
              <w:rPr>
                <w:rFonts w:hint="eastAsia" w:ascii="宋体" w:hAnsi="宋体" w:eastAsia="宋体" w:cs="宋体"/>
                <w:i w:val="0"/>
                <w:iCs/>
                <w:lang w:eastAsia="zh-CN"/>
              </w:rPr>
              <w:t>ESR1</w:t>
            </w:r>
          </w:p>
        </w:tc>
        <w:tc>
          <w:tcPr>
            <w:tcW w:w="714" w:type="pct"/>
            <w:vAlign w:val="center"/>
          </w:tcPr>
          <w:p w14:paraId="01F380C8">
            <w:pPr>
              <w:jc w:val="center"/>
              <w:rPr>
                <w:rFonts w:hint="eastAsia" w:ascii="宋体" w:hAnsi="宋体" w:eastAsia="宋体" w:cs="宋体"/>
                <w:i w:val="0"/>
                <w:iCs/>
                <w:lang w:eastAsia="zh-CN"/>
              </w:rPr>
            </w:pPr>
            <w:r>
              <w:rPr>
                <w:rFonts w:hint="eastAsia" w:ascii="宋体" w:hAnsi="宋体" w:eastAsia="宋体" w:cs="宋体"/>
                <w:i w:val="0"/>
                <w:iCs/>
                <w:lang w:eastAsia="zh-CN"/>
              </w:rPr>
              <w:t>PGR</w:t>
            </w:r>
          </w:p>
        </w:tc>
        <w:tc>
          <w:tcPr>
            <w:tcW w:w="714" w:type="pct"/>
            <w:vAlign w:val="center"/>
          </w:tcPr>
          <w:p w14:paraId="496E4AAD">
            <w:pPr>
              <w:jc w:val="center"/>
              <w:rPr>
                <w:rFonts w:hint="eastAsia" w:ascii="宋体" w:hAnsi="宋体" w:eastAsia="宋体" w:cs="宋体"/>
                <w:i w:val="0"/>
                <w:iCs/>
                <w:lang w:eastAsia="zh-CN"/>
              </w:rPr>
            </w:pPr>
            <w:r>
              <w:rPr>
                <w:rFonts w:hint="eastAsia" w:ascii="宋体" w:hAnsi="宋体" w:eastAsia="宋体" w:cs="宋体"/>
                <w:i w:val="0"/>
                <w:iCs/>
                <w:lang w:eastAsia="zh-CN"/>
              </w:rPr>
              <w:t>GRB7</w:t>
            </w:r>
          </w:p>
        </w:tc>
        <w:tc>
          <w:tcPr>
            <w:tcW w:w="714" w:type="pct"/>
            <w:vAlign w:val="center"/>
          </w:tcPr>
          <w:p w14:paraId="55061E55">
            <w:pPr>
              <w:jc w:val="center"/>
              <w:rPr>
                <w:rFonts w:hint="eastAsia" w:ascii="宋体" w:hAnsi="宋体" w:eastAsia="宋体" w:cs="宋体"/>
                <w:i w:val="0"/>
                <w:iCs/>
                <w:lang w:eastAsia="zh-CN"/>
              </w:rPr>
            </w:pPr>
            <w:r>
              <w:rPr>
                <w:rFonts w:hint="eastAsia" w:ascii="宋体" w:hAnsi="宋体" w:eastAsia="宋体" w:cs="宋体"/>
                <w:i w:val="0"/>
                <w:iCs/>
                <w:lang w:eastAsia="zh-CN"/>
              </w:rPr>
              <w:t>HER2</w:t>
            </w:r>
          </w:p>
        </w:tc>
        <w:tc>
          <w:tcPr>
            <w:tcW w:w="714" w:type="pct"/>
            <w:vAlign w:val="center"/>
          </w:tcPr>
          <w:p w14:paraId="34CB20BB">
            <w:pPr>
              <w:jc w:val="center"/>
              <w:rPr>
                <w:rFonts w:hint="eastAsia" w:ascii="宋体" w:hAnsi="宋体" w:eastAsia="宋体" w:cs="宋体"/>
                <w:i w:val="0"/>
                <w:iCs/>
                <w:lang w:eastAsia="zh-CN"/>
              </w:rPr>
            </w:pPr>
            <w:r>
              <w:rPr>
                <w:rFonts w:hint="eastAsia" w:ascii="宋体" w:hAnsi="宋体" w:eastAsia="宋体" w:cs="宋体"/>
                <w:i w:val="0"/>
                <w:iCs/>
                <w:lang w:eastAsia="zh-CN"/>
              </w:rPr>
              <w:t>BAG1</w:t>
            </w:r>
          </w:p>
        </w:tc>
      </w:tr>
      <w:tr w14:paraId="35768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714" w:type="pct"/>
            <w:vAlign w:val="center"/>
          </w:tcPr>
          <w:p w14:paraId="24BF98D5">
            <w:pPr>
              <w:jc w:val="center"/>
              <w:rPr>
                <w:rFonts w:hint="eastAsia" w:ascii="宋体" w:hAnsi="宋体" w:eastAsia="宋体" w:cs="宋体"/>
                <w:i w:val="0"/>
                <w:iCs/>
                <w:lang w:eastAsia="zh-CN"/>
              </w:rPr>
            </w:pPr>
            <w:r>
              <w:rPr>
                <w:rFonts w:hint="eastAsia" w:ascii="宋体" w:hAnsi="宋体" w:eastAsia="宋体" w:cs="宋体"/>
                <w:i w:val="0"/>
                <w:iCs/>
                <w:lang w:eastAsia="zh-CN"/>
              </w:rPr>
              <w:t>CD68</w:t>
            </w:r>
          </w:p>
        </w:tc>
        <w:tc>
          <w:tcPr>
            <w:tcW w:w="714" w:type="pct"/>
            <w:vAlign w:val="center"/>
          </w:tcPr>
          <w:p w14:paraId="7048CCC2">
            <w:pPr>
              <w:jc w:val="center"/>
              <w:rPr>
                <w:rFonts w:hint="eastAsia" w:ascii="宋体" w:hAnsi="宋体" w:eastAsia="宋体" w:cs="宋体"/>
                <w:i w:val="0"/>
                <w:iCs/>
                <w:lang w:eastAsia="zh-CN"/>
              </w:rPr>
            </w:pPr>
            <w:r>
              <w:rPr>
                <w:rFonts w:hint="eastAsia" w:ascii="宋体" w:hAnsi="宋体" w:eastAsia="宋体" w:cs="宋体"/>
                <w:i w:val="0"/>
                <w:iCs/>
                <w:lang w:eastAsia="zh-CN"/>
              </w:rPr>
              <w:t>GSTM1</w:t>
            </w:r>
          </w:p>
        </w:tc>
        <w:tc>
          <w:tcPr>
            <w:tcW w:w="714" w:type="pct"/>
            <w:vAlign w:val="center"/>
          </w:tcPr>
          <w:p w14:paraId="158182C8">
            <w:pPr>
              <w:jc w:val="center"/>
              <w:rPr>
                <w:rFonts w:hint="eastAsia" w:ascii="宋体" w:hAnsi="宋体" w:eastAsia="宋体" w:cs="宋体"/>
                <w:i w:val="0"/>
                <w:iCs/>
                <w:lang w:eastAsia="zh-CN"/>
              </w:rPr>
            </w:pPr>
            <w:r>
              <w:rPr>
                <w:rFonts w:hint="eastAsia" w:ascii="宋体" w:hAnsi="宋体" w:eastAsia="宋体" w:cs="宋体"/>
                <w:i w:val="0"/>
                <w:iCs/>
                <w:lang w:eastAsia="zh-CN"/>
              </w:rPr>
              <w:t>Beta-Actin</w:t>
            </w:r>
          </w:p>
        </w:tc>
        <w:tc>
          <w:tcPr>
            <w:tcW w:w="714" w:type="pct"/>
            <w:vAlign w:val="center"/>
          </w:tcPr>
          <w:p w14:paraId="45923F04">
            <w:pPr>
              <w:jc w:val="center"/>
              <w:rPr>
                <w:rFonts w:hint="eastAsia" w:ascii="宋体" w:hAnsi="宋体" w:eastAsia="宋体" w:cs="宋体"/>
                <w:i w:val="0"/>
                <w:iCs/>
                <w:lang w:eastAsia="zh-CN"/>
              </w:rPr>
            </w:pPr>
            <w:r>
              <w:rPr>
                <w:rFonts w:hint="eastAsia" w:ascii="宋体" w:hAnsi="宋体" w:eastAsia="宋体" w:cs="宋体"/>
                <w:i w:val="0"/>
                <w:iCs/>
                <w:lang w:eastAsia="zh-CN"/>
              </w:rPr>
              <w:t>GAPDH</w:t>
            </w:r>
          </w:p>
        </w:tc>
        <w:tc>
          <w:tcPr>
            <w:tcW w:w="714" w:type="pct"/>
            <w:vAlign w:val="center"/>
          </w:tcPr>
          <w:p w14:paraId="3BB1BDCD">
            <w:pPr>
              <w:jc w:val="center"/>
              <w:rPr>
                <w:rFonts w:hint="eastAsia" w:ascii="宋体" w:hAnsi="宋体" w:eastAsia="宋体" w:cs="宋体"/>
                <w:i w:val="0"/>
                <w:iCs/>
                <w:lang w:eastAsia="zh-CN"/>
              </w:rPr>
            </w:pPr>
            <w:r>
              <w:rPr>
                <w:rFonts w:hint="eastAsia" w:ascii="宋体" w:hAnsi="宋体" w:eastAsia="宋体" w:cs="宋体"/>
                <w:i w:val="0"/>
                <w:iCs/>
                <w:lang w:eastAsia="zh-CN"/>
              </w:rPr>
              <w:t>GUS</w:t>
            </w:r>
          </w:p>
        </w:tc>
        <w:tc>
          <w:tcPr>
            <w:tcW w:w="714" w:type="pct"/>
            <w:vAlign w:val="center"/>
          </w:tcPr>
          <w:p w14:paraId="4B1A8B59">
            <w:pPr>
              <w:jc w:val="center"/>
              <w:rPr>
                <w:rFonts w:hint="eastAsia" w:ascii="宋体" w:hAnsi="宋体" w:eastAsia="宋体" w:cs="宋体"/>
                <w:i w:val="0"/>
                <w:iCs/>
                <w:lang w:eastAsia="zh-CN"/>
              </w:rPr>
            </w:pPr>
            <w:r>
              <w:rPr>
                <w:rFonts w:hint="eastAsia" w:ascii="宋体" w:hAnsi="宋体" w:eastAsia="宋体" w:cs="宋体"/>
                <w:i w:val="0"/>
                <w:iCs/>
                <w:lang w:eastAsia="zh-CN"/>
              </w:rPr>
              <w:t>RPLPO</w:t>
            </w:r>
          </w:p>
        </w:tc>
        <w:tc>
          <w:tcPr>
            <w:tcW w:w="714" w:type="pct"/>
            <w:vAlign w:val="center"/>
          </w:tcPr>
          <w:p w14:paraId="477959C6">
            <w:pPr>
              <w:jc w:val="center"/>
              <w:rPr>
                <w:rFonts w:hint="eastAsia" w:ascii="宋体" w:hAnsi="宋体" w:eastAsia="宋体" w:cs="宋体"/>
                <w:i w:val="0"/>
                <w:iCs/>
                <w:lang w:eastAsia="zh-CN"/>
              </w:rPr>
            </w:pPr>
            <w:r>
              <w:rPr>
                <w:rFonts w:hint="eastAsia" w:ascii="宋体" w:hAnsi="宋体" w:eastAsia="宋体" w:cs="宋体"/>
                <w:i w:val="0"/>
                <w:iCs/>
                <w:lang w:eastAsia="zh-CN"/>
              </w:rPr>
              <w:t>TFRC</w:t>
            </w:r>
          </w:p>
        </w:tc>
      </w:tr>
    </w:tbl>
    <w:p w14:paraId="4CB09658">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p w14:paraId="640D58A7">
      <w:pPr>
        <w:pStyle w:val="37"/>
        <w:keepNext w:val="0"/>
        <w:keepLines w:val="0"/>
        <w:pageBreakBefore w:val="0"/>
        <w:widowControl w:val="0"/>
        <w:kinsoku/>
        <w:wordWrap/>
        <w:overflowPunct/>
        <w:topLinePunct w:val="0"/>
        <w:autoSpaceDE/>
        <w:autoSpaceDN/>
        <w:bidi w:val="0"/>
        <w:adjustRightInd/>
        <w:snapToGrid/>
        <w:spacing w:before="0" w:after="0" w:line="360" w:lineRule="auto"/>
        <w:ind w:left="0" w:firstLine="0"/>
        <w:textAlignment w:val="auto"/>
        <w:rPr>
          <w:rFonts w:ascii="Times New Roman" w:hAnsi="Times New Roman" w:eastAsia="宋体" w:cs="宋体"/>
          <w:b/>
          <w:bCs/>
          <w:spacing w:val="23"/>
          <w:sz w:val="24"/>
          <w:szCs w:val="24"/>
        </w:rPr>
      </w:pPr>
      <w:bookmarkStart w:id="20" w:name="_Toc4088"/>
      <w:bookmarkStart w:id="21" w:name="_Toc23369_WPSOffice_Level1"/>
      <w:bookmarkStart w:id="22" w:name="_Toc6221_WPSOffice_Level1"/>
      <w:bookmarkStart w:id="23" w:name="_Toc18058"/>
      <w:bookmarkStart w:id="24" w:name="_Toc3871"/>
      <w:bookmarkStart w:id="25" w:name="_Toc1410"/>
      <w:bookmarkStart w:id="26" w:name="_Toc21318"/>
      <w:bookmarkStart w:id="27" w:name="_Toc25920"/>
      <w:r>
        <w:rPr>
          <w:rFonts w:hint="eastAsia" w:ascii="Times New Roman" w:hAnsi="Times New Roman" w:eastAsia="宋体" w:cs="宋体"/>
          <w:b/>
          <w:bCs/>
          <w:spacing w:val="23"/>
          <w:sz w:val="24"/>
          <w:szCs w:val="24"/>
        </w:rPr>
        <w:t>检测结果小结</w:t>
      </w:r>
      <w:bookmarkEnd w:id="20"/>
      <w:bookmarkEnd w:id="21"/>
      <w:bookmarkEnd w:id="22"/>
      <w:bookmarkEnd w:id="23"/>
      <w:bookmarkEnd w:id="24"/>
      <w:bookmarkEnd w:id="25"/>
      <w:bookmarkEnd w:id="26"/>
      <w:bookmarkEnd w:id="27"/>
    </w:p>
    <w:tbl>
      <w:tblPr>
        <w:tblStyle w:val="14"/>
        <w:tblpPr w:leftFromText="181" w:rightFromText="181" w:vertAnchor="text" w:horzAnchor="page" w:tblpXSpec="center" w:tblpY="1"/>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3892"/>
        <w:gridCol w:w="6313"/>
      </w:tblGrid>
      <w:tr w14:paraId="488A1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3645" w:type="dxa"/>
            <w:shd w:val="clear" w:color="auto" w:fill="9DC3E6"/>
            <w:vAlign w:val="center"/>
          </w:tcPr>
          <w:p w14:paraId="6A88FB1F">
            <w:pPr>
              <w:jc w:val="center"/>
              <w:rPr>
                <w:rFonts w:hint="eastAsia" w:ascii="宋体" w:hAnsi="宋体" w:eastAsia="宋体" w:cs="宋体"/>
                <w:b/>
                <w:sz w:val="21"/>
              </w:rPr>
            </w:pPr>
            <w:r>
              <w:rPr>
                <w:rFonts w:hint="eastAsia" w:ascii="宋体" w:hAnsi="宋体" w:eastAsia="宋体" w:cs="宋体"/>
                <w:b/>
                <w:bCs/>
                <w:color w:val="00B050"/>
                <w:sz w:val="28"/>
                <w:szCs w:val="36"/>
                <w:lang w:eastAsia="zh-CN"/>
              </w:rPr>
              <w:br w:type="page"/>
            </w:r>
            <w:r>
              <w:rPr>
                <w:rFonts w:hint="eastAsia" w:ascii="宋体" w:hAnsi="宋体" w:eastAsia="宋体" w:cs="宋体"/>
                <w:b/>
                <w:sz w:val="21"/>
              </w:rPr>
              <w:t>检测类型</w:t>
            </w:r>
          </w:p>
        </w:tc>
        <w:tc>
          <w:tcPr>
            <w:tcW w:w="5913" w:type="dxa"/>
            <w:shd w:val="clear" w:color="auto" w:fill="9DC3E6"/>
            <w:vAlign w:val="center"/>
          </w:tcPr>
          <w:p w14:paraId="4937554E">
            <w:pPr>
              <w:jc w:val="center"/>
              <w:rPr>
                <w:rFonts w:hint="eastAsia" w:ascii="宋体" w:hAnsi="宋体" w:eastAsia="宋体" w:cs="宋体"/>
                <w:b/>
              </w:rPr>
            </w:pPr>
            <w:r>
              <w:rPr>
                <w:rFonts w:hint="eastAsia" w:ascii="宋体" w:hAnsi="宋体" w:eastAsia="宋体" w:cs="宋体"/>
                <w:b/>
                <w:sz w:val="21"/>
              </w:rPr>
              <w:t>检测结果</w:t>
            </w:r>
          </w:p>
        </w:tc>
      </w:tr>
      <w:tr w14:paraId="61D48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3645" w:type="dxa"/>
            <w:vAlign w:val="center"/>
          </w:tcPr>
          <w:p w14:paraId="2EDD70D5">
            <w:pPr>
              <w:jc w:val="center"/>
              <w:rPr>
                <w:rFonts w:hint="eastAsia" w:ascii="宋体" w:hAnsi="宋体" w:eastAsia="宋体" w:cs="宋体"/>
                <w:b/>
                <w:bCs/>
                <w:sz w:val="21"/>
                <w:szCs w:val="21"/>
                <w:lang w:eastAsia="zh-CN"/>
              </w:rPr>
            </w:pPr>
            <w:r>
              <w:rPr>
                <w:rFonts w:hint="eastAsia" w:ascii="宋体" w:hAnsi="宋体" w:eastAsia="宋体" w:cs="宋体"/>
                <w:b/>
                <w:bCs/>
                <w:sz w:val="21"/>
                <w:szCs w:val="21"/>
                <w:lang w:eastAsia="zh-CN"/>
              </w:rPr>
              <w:t>乳腺癌复发分数（RS）</w:t>
            </w:r>
          </w:p>
        </w:tc>
        <w:tc>
          <w:tcPr>
            <w:tcW w:w="5913" w:type="dxa"/>
            <w:vAlign w:val="center"/>
          </w:tcPr>
          <w:p w14:paraId="0E060BAF">
            <w:pPr>
              <w:jc w:val="center"/>
              <w:rPr>
                <w:rFonts w:hint="eastAsia" w:ascii="宋体" w:hAnsi="宋体" w:eastAsia="宋体" w:cs="宋体"/>
                <w:bCs/>
                <w:color w:val="FF0000"/>
                <w:sz w:val="21"/>
                <w:szCs w:val="21"/>
                <w:lang w:eastAsia="zh-CN"/>
              </w:rPr>
            </w:pPr>
            <w:r>
              <w:rPr>
                <w:rFonts w:hint="eastAsia" w:ascii="宋体" w:hAnsi="宋体" w:eastAsia="宋体" w:cs="宋体"/>
                <w:b/>
                <w:color w:val="FF0000"/>
                <w:sz w:val="21"/>
                <w:szCs w:val="21"/>
                <w:lang w:eastAsia="zh-CN"/>
              </w:rPr>
              <w:t>{{ bc.aScore }}</w:t>
            </w:r>
          </w:p>
        </w:tc>
      </w:tr>
    </w:tbl>
    <w:p w14:paraId="3E21B43C">
      <w:pPr>
        <w:keepNext w:val="0"/>
        <w:keepLines w:val="0"/>
        <w:pageBreakBefore w:val="0"/>
        <w:widowControl w:val="0"/>
        <w:kinsoku/>
        <w:wordWrap/>
        <w:overflowPunct/>
        <w:topLinePunct w:val="0"/>
        <w:autoSpaceDE/>
        <w:autoSpaceDN/>
        <w:bidi w:val="0"/>
        <w:adjustRightInd/>
        <w:snapToGrid/>
        <w:spacing w:before="0" w:beforeLines="50" w:line="360" w:lineRule="auto"/>
        <w:ind w:firstLine="219" w:firstLineChars="122"/>
        <w:textAlignment w:val="auto"/>
        <w:rPr>
          <w:rFonts w:hint="eastAsia" w:ascii="宋体" w:hAnsi="宋体" w:eastAsia="宋体" w:cs="宋体"/>
          <w:sz w:val="18"/>
          <w:szCs w:val="18"/>
        </w:rPr>
      </w:pPr>
      <w:r>
        <w:rPr>
          <w:rFonts w:hint="eastAsia" w:ascii="宋体" w:hAnsi="宋体" w:eastAsia="宋体" w:cs="宋体"/>
          <w:sz w:val="18"/>
          <w:szCs w:val="18"/>
          <w:lang w:eastAsia="zh-CN"/>
        </w:rPr>
        <w:t>说明：</w:t>
      </w:r>
    </w:p>
    <w:p w14:paraId="2073EE0E">
      <w:pPr>
        <w:spacing w:line="360" w:lineRule="auto"/>
        <w:ind w:firstLine="246" w:firstLineChars="122"/>
        <w:outlineLvl w:val="0"/>
        <w:rPr>
          <w:rFonts w:hint="eastAsia" w:ascii="宋体" w:hAnsi="宋体" w:eastAsia="宋体" w:cs="宋体"/>
          <w:spacing w:val="11"/>
          <w:sz w:val="18"/>
          <w:szCs w:val="18"/>
          <w:lang w:eastAsia="zh-CN"/>
        </w:rPr>
      </w:pPr>
      <w:bookmarkStart w:id="28" w:name="_Toc8235"/>
      <w:bookmarkStart w:id="29" w:name="_Toc18552"/>
      <w:r>
        <w:rPr>
          <w:rFonts w:hint="eastAsia" w:ascii="宋体" w:hAnsi="宋体" w:eastAsia="宋体" w:cs="宋体"/>
          <w:spacing w:val="11"/>
          <w:sz w:val="18"/>
          <w:szCs w:val="18"/>
          <w:lang w:eastAsia="zh-CN"/>
        </w:rPr>
        <w:t>1. 报告结果只对本次送检样本负责，结果仅供临床参考。</w:t>
      </w:r>
      <w:bookmarkEnd w:id="28"/>
      <w:bookmarkEnd w:id="29"/>
    </w:p>
    <w:p w14:paraId="1A1446B0">
      <w:pPr>
        <w:spacing w:line="360" w:lineRule="auto"/>
        <w:ind w:firstLine="246" w:firstLineChars="122"/>
        <w:rPr>
          <w:rFonts w:hint="eastAsia" w:ascii="宋体" w:hAnsi="宋体" w:eastAsia="宋体" w:cs="宋体"/>
          <w:spacing w:val="11"/>
          <w:sz w:val="18"/>
          <w:szCs w:val="18"/>
          <w:lang w:eastAsia="zh-CN"/>
        </w:rPr>
      </w:pPr>
      <w:r>
        <w:rPr>
          <w:rFonts w:hint="eastAsia" w:ascii="宋体" w:hAnsi="宋体" w:eastAsia="宋体" w:cs="宋体"/>
          <w:spacing w:val="11"/>
          <w:sz w:val="18"/>
          <w:szCs w:val="18"/>
          <w:lang w:eastAsia="zh-CN"/>
        </w:rPr>
        <w:t>2. 本报告临床经验总结的结果只适用于早期、淋巴结阴性、激素受体阳性、HER2阴性或淋巴结阳性（1-3个腋窝淋巴结转移）、激素受体阳性、HER2阴性的浸润性乳腺癌患者，目前还不清楚是否适用于这个标准以外的患者。</w:t>
      </w:r>
    </w:p>
    <w:p w14:paraId="5429A24B">
      <w:pPr>
        <w:spacing w:line="360" w:lineRule="auto"/>
        <w:ind w:firstLine="246" w:firstLineChars="122"/>
        <w:rPr>
          <w:rFonts w:hint="eastAsia" w:ascii="宋体" w:hAnsi="宋体" w:eastAsia="宋体" w:cs="宋体"/>
          <w:spacing w:val="11"/>
          <w:sz w:val="18"/>
          <w:szCs w:val="18"/>
          <w:lang w:eastAsia="zh-CN"/>
        </w:rPr>
      </w:pPr>
      <w:r>
        <w:rPr>
          <w:rFonts w:hint="eastAsia" w:ascii="宋体" w:hAnsi="宋体" w:eastAsia="宋体" w:cs="宋体"/>
          <w:spacing w:val="11"/>
          <w:sz w:val="18"/>
          <w:szCs w:val="18"/>
          <w:lang w:eastAsia="zh-CN"/>
        </w:rPr>
        <w:t>3. 检测结果的解释及治疗策略的选择，请咨询相关医院专科医师。</w:t>
      </w:r>
    </w:p>
    <w:p w14:paraId="73ABD733">
      <w:pPr>
        <w:spacing w:line="360" w:lineRule="auto"/>
        <w:ind w:firstLine="246" w:firstLineChars="122"/>
        <w:rPr>
          <w:rFonts w:hint="eastAsia" w:ascii="宋体" w:hAnsi="宋体" w:eastAsia="宋体" w:cs="宋体"/>
          <w:spacing w:val="11"/>
          <w:sz w:val="18"/>
          <w:szCs w:val="18"/>
          <w:lang w:eastAsia="zh-CN" w:bidi="ar"/>
        </w:rPr>
      </w:pPr>
      <w:r>
        <w:rPr>
          <w:rFonts w:hint="eastAsia" w:ascii="宋体" w:hAnsi="宋体" w:eastAsia="宋体" w:cs="宋体"/>
          <w:spacing w:val="11"/>
          <w:sz w:val="18"/>
          <w:szCs w:val="18"/>
          <w:lang w:eastAsia="zh-CN"/>
        </w:rPr>
        <w:t>4. 本报告出具的用药建议是根据现有技术及研究结果而提出的，因用药方案、个体用药耐受程度以及病情进展有所不同，故不对药物疗效做保证，用药建议仍需在临床医师指导下进行。</w:t>
      </w:r>
    </w:p>
    <w:bookmarkEnd w:id="18"/>
    <w:p w14:paraId="1EAE0E9B">
      <w:bookmarkStart w:id="30" w:name="_Toc28194"/>
      <w:bookmarkStart w:id="31" w:name="_Toc23903"/>
      <w:bookmarkStart w:id="32" w:name="_Toc4331_WPSOffice_Level1"/>
      <w:bookmarkStart w:id="33" w:name="_Toc25727"/>
      <w:bookmarkStart w:id="34" w:name="_Toc23846_WPSOffice_Level1"/>
      <w:bookmarkStart w:id="35" w:name="_Toc32661"/>
      <w:bookmarkStart w:id="36" w:name="_Toc32443_WPSOffice_Level1"/>
      <w:bookmarkStart w:id="37" w:name="_Toc5598"/>
    </w:p>
    <w:bookmarkEnd w:id="30"/>
    <w:bookmarkEnd w:id="31"/>
    <w:bookmarkEnd w:id="32"/>
    <w:bookmarkEnd w:id="33"/>
    <w:bookmarkEnd w:id="34"/>
    <w:bookmarkEnd w:id="35"/>
    <w:bookmarkEnd w:id="36"/>
    <w:bookmarkEnd w:id="37"/>
    <w:p w14:paraId="059DAFC5">
      <w:pPr>
        <w:pStyle w:val="37"/>
        <w:keepNext w:val="0"/>
        <w:keepLines w:val="0"/>
        <w:pageBreakBefore w:val="0"/>
        <w:widowControl w:val="0"/>
        <w:numPr>
          <w:ilvl w:val="0"/>
          <w:numId w:val="0"/>
        </w:numPr>
        <w:kinsoku/>
        <w:wordWrap/>
        <w:overflowPunct/>
        <w:topLinePunct w:val="0"/>
        <w:autoSpaceDE/>
        <w:autoSpaceDN/>
        <w:bidi w:val="0"/>
        <w:adjustRightInd/>
        <w:snapToGrid/>
        <w:spacing w:before="0" w:after="0" w:line="360" w:lineRule="auto"/>
        <w:ind w:leftChars="0"/>
        <w:jc w:val="both"/>
        <w:textAlignment w:val="auto"/>
        <w:rPr>
          <w:rFonts w:hint="eastAsia" w:ascii="宋体" w:hAnsi="宋体" w:eastAsia="宋体" w:cs="宋体"/>
          <w:b/>
          <w:bCs/>
          <w:spacing w:val="23"/>
          <w:sz w:val="21"/>
          <w:szCs w:val="21"/>
        </w:rPr>
      </w:pPr>
      <w:bookmarkStart w:id="38" w:name="_Toc12621"/>
      <w:r>
        <w:rPr>
          <w:rFonts w:hint="eastAsia" w:ascii="宋体" w:hAnsi="宋体" w:eastAsia="宋体" w:cs="宋体"/>
          <w:b/>
          <w:bCs/>
          <w:spacing w:val="23"/>
          <w:sz w:val="21"/>
          <w:szCs w:val="21"/>
          <w:lang w:val="en-US" w:eastAsia="zh-CN"/>
        </w:rPr>
        <w:t>1、</w:t>
      </w:r>
      <w:r>
        <w:rPr>
          <w:rFonts w:hint="eastAsia" w:ascii="宋体" w:hAnsi="宋体" w:eastAsia="宋体" w:cs="宋体"/>
          <w:b/>
          <w:bCs/>
          <w:color w:val="auto"/>
          <w:spacing w:val="20"/>
          <w:kern w:val="2"/>
          <w:sz w:val="21"/>
          <w:szCs w:val="21"/>
          <w:lang w:val="en-US" w:eastAsia="zh-Hans" w:bidi="ar-SA"/>
        </w:rPr>
        <w:t>基因检测详情</w:t>
      </w:r>
      <w:bookmarkEnd w:id="38"/>
    </w:p>
    <w:tbl>
      <w:tblPr>
        <w:tblStyle w:val="14"/>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98"/>
        <w:gridCol w:w="3258"/>
        <w:gridCol w:w="3749"/>
      </w:tblGrid>
      <w:tr w14:paraId="1D1DE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blHeader/>
          <w:jc w:val="center"/>
        </w:trPr>
        <w:tc>
          <w:tcPr>
            <w:tcW w:w="3018" w:type="dxa"/>
            <w:shd w:val="clear" w:color="auto" w:fill="9DC3E6"/>
            <w:vAlign w:val="center"/>
          </w:tcPr>
          <w:p w14:paraId="4E9F651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color w:val="auto"/>
                <w:sz w:val="21"/>
                <w:szCs w:val="21"/>
                <w:lang w:eastAsia="zh-CN"/>
              </w:rPr>
            </w:pPr>
            <w:bookmarkStart w:id="39" w:name="_Toc6988"/>
            <w:bookmarkStart w:id="40" w:name="_Toc1707_WPSOffice_Level2"/>
            <w:bookmarkStart w:id="41" w:name="_Toc26649"/>
            <w:bookmarkStart w:id="42" w:name="_Toc15530"/>
            <w:bookmarkStart w:id="43" w:name="_Toc3782"/>
            <w:bookmarkStart w:id="44" w:name="_Toc16347"/>
            <w:bookmarkStart w:id="45" w:name="_Toc21764_WPSOffice_Level2"/>
            <w:r>
              <w:rPr>
                <w:rFonts w:hint="eastAsia" w:ascii="宋体" w:hAnsi="宋体" w:eastAsia="宋体" w:cs="宋体"/>
                <w:b/>
                <w:color w:val="auto"/>
                <w:sz w:val="21"/>
                <w:szCs w:val="21"/>
                <w:lang w:eastAsia="zh-CN"/>
              </w:rPr>
              <w:t>基因种类</w:t>
            </w:r>
          </w:p>
        </w:tc>
        <w:tc>
          <w:tcPr>
            <w:tcW w:w="3075" w:type="dxa"/>
            <w:shd w:val="clear" w:color="auto" w:fill="9DC3E6"/>
            <w:vAlign w:val="center"/>
          </w:tcPr>
          <w:p w14:paraId="4E99F8E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基因名称</w:t>
            </w:r>
          </w:p>
        </w:tc>
        <w:tc>
          <w:tcPr>
            <w:tcW w:w="3538" w:type="dxa"/>
            <w:shd w:val="clear" w:color="auto" w:fill="9DC3E6"/>
            <w:vAlign w:val="center"/>
          </w:tcPr>
          <w:p w14:paraId="4CEBFF7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Ct值</w:t>
            </w:r>
          </w:p>
        </w:tc>
      </w:tr>
      <w:tr w14:paraId="3148F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atLeast"/>
          <w:jc w:val="center"/>
        </w:trPr>
        <w:tc>
          <w:tcPr>
            <w:tcW w:w="3018" w:type="dxa"/>
            <w:vMerge w:val="restart"/>
            <w:shd w:val="clear" w:color="auto" w:fill="auto"/>
            <w:vAlign w:val="center"/>
          </w:tcPr>
          <w:p w14:paraId="10949540">
            <w:pPr>
              <w:spacing w:line="240" w:lineRule="auto"/>
              <w:ind w:left="1" w:leftChars="-4" w:hanging="10" w:hangingChars="5"/>
              <w:jc w:val="center"/>
              <w:rPr>
                <w:rFonts w:hint="eastAsia" w:ascii="宋体" w:hAnsi="宋体" w:eastAsia="宋体" w:cs="宋体"/>
                <w:sz w:val="21"/>
                <w:szCs w:val="21"/>
                <w:lang w:eastAsia="zh-CN"/>
              </w:rPr>
            </w:pPr>
            <w:r>
              <w:rPr>
                <w:rFonts w:hint="eastAsia" w:ascii="宋体" w:hAnsi="宋体" w:eastAsia="宋体" w:cs="宋体"/>
                <w:color w:val="000000"/>
                <w:sz w:val="21"/>
                <w:szCs w:val="21"/>
                <w:lang w:eastAsia="zh-CN"/>
              </w:rPr>
              <w:t>参考基因</w:t>
            </w:r>
          </w:p>
        </w:tc>
        <w:tc>
          <w:tcPr>
            <w:tcW w:w="3075" w:type="dxa"/>
            <w:shd w:val="clear" w:color="auto" w:fill="auto"/>
            <w:vAlign w:val="center"/>
          </w:tcPr>
          <w:p w14:paraId="5D96713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FF0000"/>
                <w:sz w:val="21"/>
                <w:szCs w:val="21"/>
                <w:lang w:eastAsia="zh-CN"/>
              </w:rPr>
            </w:pPr>
            <w:r>
              <w:rPr>
                <w:rFonts w:hint="eastAsia" w:ascii="宋体" w:hAnsi="宋体" w:eastAsia="宋体" w:cs="宋体"/>
                <w:i/>
                <w:iCs/>
                <w:color w:val="000000"/>
                <w:sz w:val="21"/>
                <w:szCs w:val="21"/>
                <w:lang w:eastAsia="zh-CN"/>
              </w:rPr>
              <w:t>Beta-Actin</w:t>
            </w:r>
          </w:p>
        </w:tc>
        <w:tc>
          <w:tcPr>
            <w:tcW w:w="3538" w:type="dxa"/>
            <w:shd w:val="clear" w:color="auto" w:fill="auto"/>
            <w:vAlign w:val="center"/>
          </w:tcPr>
          <w:p w14:paraId="540A6A1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FF0000"/>
                <w:sz w:val="21"/>
                <w:szCs w:val="21"/>
                <w:lang w:eastAsia="zh-CN"/>
              </w:rPr>
            </w:pPr>
            <w:r>
              <w:rPr>
                <w:rFonts w:hint="eastAsia" w:ascii="宋体" w:hAnsi="宋体" w:eastAsia="宋体" w:cs="宋体"/>
                <w:color w:val="FF0000"/>
                <w:sz w:val="21"/>
                <w:szCs w:val="21"/>
                <w:lang w:eastAsia="zh-CN"/>
              </w:rPr>
              <w:t>{{ bc.Beta_Actin }}</w:t>
            </w:r>
          </w:p>
        </w:tc>
      </w:tr>
      <w:tr w14:paraId="52065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atLeast"/>
          <w:jc w:val="center"/>
        </w:trPr>
        <w:tc>
          <w:tcPr>
            <w:tcW w:w="3018" w:type="dxa"/>
            <w:vMerge w:val="continue"/>
            <w:shd w:val="clear" w:color="auto" w:fill="auto"/>
            <w:vAlign w:val="center"/>
          </w:tcPr>
          <w:p w14:paraId="482A174B">
            <w:pPr>
              <w:spacing w:after="120" w:afterLines="50" w:line="360" w:lineRule="exact"/>
              <w:jc w:val="center"/>
              <w:rPr>
                <w:rFonts w:hint="eastAsia" w:ascii="宋体" w:hAnsi="宋体" w:eastAsia="宋体" w:cs="宋体"/>
                <w:sz w:val="21"/>
                <w:szCs w:val="21"/>
              </w:rPr>
            </w:pPr>
          </w:p>
        </w:tc>
        <w:tc>
          <w:tcPr>
            <w:tcW w:w="3075" w:type="dxa"/>
            <w:shd w:val="clear" w:color="auto" w:fill="auto"/>
            <w:vAlign w:val="center"/>
          </w:tcPr>
          <w:p w14:paraId="64F3359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1"/>
                <w:szCs w:val="21"/>
              </w:rPr>
            </w:pPr>
            <w:r>
              <w:rPr>
                <w:rFonts w:hint="eastAsia" w:ascii="宋体" w:hAnsi="宋体" w:eastAsia="宋体" w:cs="宋体"/>
                <w:i/>
                <w:iCs/>
                <w:color w:val="000000"/>
                <w:sz w:val="21"/>
                <w:szCs w:val="21"/>
                <w:lang w:eastAsia="zh-CN"/>
              </w:rPr>
              <w:t>GAPDH</w:t>
            </w:r>
          </w:p>
        </w:tc>
        <w:tc>
          <w:tcPr>
            <w:tcW w:w="3538" w:type="dxa"/>
            <w:shd w:val="clear" w:color="auto" w:fill="auto"/>
            <w:vAlign w:val="center"/>
          </w:tcPr>
          <w:p w14:paraId="28FB67A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FF0000"/>
                <w:sz w:val="21"/>
                <w:szCs w:val="21"/>
                <w:lang w:eastAsia="zh-CN"/>
              </w:rPr>
            </w:pPr>
            <w:r>
              <w:rPr>
                <w:rFonts w:hint="eastAsia" w:ascii="宋体" w:hAnsi="宋体" w:eastAsia="宋体" w:cs="宋体"/>
                <w:color w:val="FF0000"/>
                <w:sz w:val="21"/>
                <w:szCs w:val="21"/>
                <w:lang w:eastAsia="zh-CN"/>
              </w:rPr>
              <w:t>{{ bc.GAPDH }}</w:t>
            </w:r>
          </w:p>
        </w:tc>
      </w:tr>
      <w:tr w14:paraId="57EF1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atLeast"/>
          <w:jc w:val="center"/>
        </w:trPr>
        <w:tc>
          <w:tcPr>
            <w:tcW w:w="3018" w:type="dxa"/>
            <w:vMerge w:val="continue"/>
            <w:shd w:val="clear" w:color="auto" w:fill="auto"/>
            <w:vAlign w:val="center"/>
          </w:tcPr>
          <w:p w14:paraId="6754CC4E">
            <w:pPr>
              <w:spacing w:after="120" w:afterLines="50" w:line="360" w:lineRule="exact"/>
              <w:jc w:val="center"/>
              <w:rPr>
                <w:rFonts w:hint="eastAsia" w:ascii="宋体" w:hAnsi="宋体" w:eastAsia="宋体" w:cs="宋体"/>
                <w:color w:val="FF0000"/>
                <w:sz w:val="21"/>
                <w:szCs w:val="21"/>
                <w:lang w:eastAsia="zh-CN"/>
              </w:rPr>
            </w:pPr>
          </w:p>
        </w:tc>
        <w:tc>
          <w:tcPr>
            <w:tcW w:w="3075" w:type="dxa"/>
            <w:shd w:val="clear" w:color="auto" w:fill="auto"/>
            <w:vAlign w:val="center"/>
          </w:tcPr>
          <w:p w14:paraId="0001ED8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FF0000"/>
                <w:sz w:val="21"/>
                <w:szCs w:val="21"/>
                <w:lang w:eastAsia="zh-CN"/>
              </w:rPr>
            </w:pPr>
            <w:r>
              <w:rPr>
                <w:rFonts w:hint="eastAsia" w:ascii="宋体" w:hAnsi="宋体" w:eastAsia="宋体" w:cs="宋体"/>
                <w:i/>
                <w:iCs/>
                <w:color w:val="000000"/>
                <w:sz w:val="21"/>
                <w:szCs w:val="21"/>
                <w:lang w:eastAsia="zh-CN"/>
              </w:rPr>
              <w:t>GUS</w:t>
            </w:r>
          </w:p>
        </w:tc>
        <w:tc>
          <w:tcPr>
            <w:tcW w:w="3538" w:type="dxa"/>
            <w:shd w:val="clear" w:color="auto" w:fill="auto"/>
            <w:vAlign w:val="center"/>
          </w:tcPr>
          <w:p w14:paraId="123981E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FF0000"/>
                <w:sz w:val="21"/>
                <w:szCs w:val="21"/>
                <w:lang w:eastAsia="zh-CN"/>
              </w:rPr>
            </w:pPr>
            <w:r>
              <w:rPr>
                <w:rFonts w:hint="eastAsia" w:ascii="宋体" w:hAnsi="宋体" w:eastAsia="宋体" w:cs="宋体"/>
                <w:color w:val="FF0000"/>
                <w:sz w:val="21"/>
                <w:szCs w:val="21"/>
                <w:lang w:eastAsia="zh-CN"/>
              </w:rPr>
              <w:t>{{ bc.GUS }}</w:t>
            </w:r>
          </w:p>
        </w:tc>
      </w:tr>
      <w:tr w14:paraId="58E86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atLeast"/>
          <w:jc w:val="center"/>
        </w:trPr>
        <w:tc>
          <w:tcPr>
            <w:tcW w:w="3018" w:type="dxa"/>
            <w:vMerge w:val="continue"/>
            <w:shd w:val="clear" w:color="auto" w:fill="auto"/>
            <w:vAlign w:val="center"/>
          </w:tcPr>
          <w:p w14:paraId="177C73CF">
            <w:pPr>
              <w:spacing w:after="120" w:afterLines="50" w:line="360" w:lineRule="exact"/>
              <w:jc w:val="center"/>
              <w:rPr>
                <w:rFonts w:hint="eastAsia" w:ascii="宋体" w:hAnsi="宋体" w:eastAsia="宋体" w:cs="宋体"/>
                <w:color w:val="FF0000"/>
                <w:sz w:val="21"/>
                <w:szCs w:val="21"/>
                <w:lang w:eastAsia="zh-CN"/>
              </w:rPr>
            </w:pPr>
          </w:p>
        </w:tc>
        <w:tc>
          <w:tcPr>
            <w:tcW w:w="3075" w:type="dxa"/>
            <w:shd w:val="clear" w:color="auto" w:fill="auto"/>
            <w:vAlign w:val="center"/>
          </w:tcPr>
          <w:p w14:paraId="611C644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FF0000"/>
                <w:sz w:val="21"/>
                <w:szCs w:val="21"/>
                <w:lang w:eastAsia="zh-CN"/>
              </w:rPr>
            </w:pPr>
            <w:r>
              <w:rPr>
                <w:rFonts w:hint="eastAsia" w:ascii="宋体" w:hAnsi="宋体" w:eastAsia="宋体" w:cs="宋体"/>
                <w:i/>
                <w:iCs/>
                <w:color w:val="000000"/>
                <w:sz w:val="21"/>
                <w:szCs w:val="21"/>
                <w:lang w:eastAsia="zh-CN"/>
              </w:rPr>
              <w:t>RPLPO</w:t>
            </w:r>
          </w:p>
        </w:tc>
        <w:tc>
          <w:tcPr>
            <w:tcW w:w="3538" w:type="dxa"/>
            <w:shd w:val="clear" w:color="auto" w:fill="auto"/>
            <w:vAlign w:val="center"/>
          </w:tcPr>
          <w:p w14:paraId="3FF4292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FF0000"/>
                <w:sz w:val="21"/>
                <w:szCs w:val="21"/>
                <w:lang w:eastAsia="zh-CN"/>
              </w:rPr>
            </w:pPr>
            <w:r>
              <w:rPr>
                <w:rFonts w:hint="eastAsia" w:ascii="宋体" w:hAnsi="宋体" w:eastAsia="宋体" w:cs="宋体"/>
                <w:color w:val="FF0000"/>
                <w:sz w:val="21"/>
                <w:szCs w:val="21"/>
                <w:lang w:eastAsia="zh-CN"/>
              </w:rPr>
              <w:t>{{ bc.RPLPO }}</w:t>
            </w:r>
          </w:p>
        </w:tc>
      </w:tr>
      <w:tr w14:paraId="54391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atLeast"/>
          <w:jc w:val="center"/>
        </w:trPr>
        <w:tc>
          <w:tcPr>
            <w:tcW w:w="3018" w:type="dxa"/>
            <w:vMerge w:val="continue"/>
            <w:shd w:val="clear" w:color="auto" w:fill="auto"/>
            <w:vAlign w:val="center"/>
          </w:tcPr>
          <w:p w14:paraId="0E98B6FF">
            <w:pPr>
              <w:spacing w:after="120" w:afterLines="50" w:line="360" w:lineRule="exact"/>
              <w:jc w:val="center"/>
              <w:rPr>
                <w:rFonts w:hint="eastAsia" w:ascii="宋体" w:hAnsi="宋体" w:eastAsia="宋体" w:cs="宋体"/>
                <w:color w:val="FF0000"/>
                <w:sz w:val="21"/>
                <w:szCs w:val="21"/>
                <w:lang w:eastAsia="zh-CN"/>
              </w:rPr>
            </w:pPr>
          </w:p>
        </w:tc>
        <w:tc>
          <w:tcPr>
            <w:tcW w:w="3075" w:type="dxa"/>
            <w:shd w:val="clear" w:color="auto" w:fill="auto"/>
            <w:vAlign w:val="center"/>
          </w:tcPr>
          <w:p w14:paraId="324E080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FF0000"/>
                <w:sz w:val="21"/>
                <w:szCs w:val="21"/>
                <w:lang w:eastAsia="zh-CN"/>
              </w:rPr>
            </w:pPr>
            <w:r>
              <w:rPr>
                <w:rFonts w:hint="eastAsia" w:ascii="宋体" w:hAnsi="宋体" w:eastAsia="宋体" w:cs="宋体"/>
                <w:i/>
                <w:iCs/>
                <w:color w:val="000000"/>
                <w:sz w:val="21"/>
                <w:szCs w:val="21"/>
                <w:lang w:eastAsia="zh-CN"/>
              </w:rPr>
              <w:t>TFRC</w:t>
            </w:r>
          </w:p>
        </w:tc>
        <w:tc>
          <w:tcPr>
            <w:tcW w:w="3538" w:type="dxa"/>
            <w:shd w:val="clear" w:color="auto" w:fill="auto"/>
            <w:vAlign w:val="center"/>
          </w:tcPr>
          <w:p w14:paraId="15BE3A7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FF0000"/>
                <w:sz w:val="21"/>
                <w:szCs w:val="21"/>
                <w:lang w:eastAsia="zh-CN"/>
              </w:rPr>
            </w:pPr>
            <w:r>
              <w:rPr>
                <w:rFonts w:hint="eastAsia" w:ascii="宋体" w:hAnsi="宋体" w:eastAsia="宋体" w:cs="宋体"/>
                <w:color w:val="FF0000"/>
                <w:sz w:val="21"/>
                <w:szCs w:val="21"/>
                <w:lang w:eastAsia="zh-CN"/>
              </w:rPr>
              <w:t>{{ bc.TFRC }}</w:t>
            </w:r>
          </w:p>
        </w:tc>
      </w:tr>
      <w:tr w14:paraId="7A731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atLeast"/>
          <w:jc w:val="center"/>
        </w:trPr>
        <w:tc>
          <w:tcPr>
            <w:tcW w:w="3018" w:type="dxa"/>
            <w:vMerge w:val="restart"/>
            <w:shd w:val="clear" w:color="auto" w:fill="auto"/>
            <w:vAlign w:val="center"/>
          </w:tcPr>
          <w:p w14:paraId="443CCEEF">
            <w:pPr>
              <w:spacing w:line="206" w:lineRule="exact"/>
              <w:ind w:left="1" w:leftChars="-4" w:hanging="10" w:hangingChars="5"/>
              <w:jc w:val="center"/>
              <w:rPr>
                <w:rFonts w:hint="eastAsia" w:ascii="宋体" w:hAnsi="宋体" w:eastAsia="宋体" w:cs="宋体"/>
                <w:color w:val="000000"/>
                <w:sz w:val="21"/>
                <w:szCs w:val="21"/>
                <w:lang w:eastAsia="zh-CN"/>
              </w:rPr>
            </w:pPr>
            <w:r>
              <w:rPr>
                <w:rFonts w:hint="eastAsia" w:ascii="宋体" w:hAnsi="宋体" w:eastAsia="宋体" w:cs="宋体"/>
                <w:color w:val="000000"/>
                <w:sz w:val="21"/>
                <w:szCs w:val="21"/>
                <w:lang w:eastAsia="zh-CN"/>
              </w:rPr>
              <w:t>增殖相关</w:t>
            </w:r>
          </w:p>
        </w:tc>
        <w:tc>
          <w:tcPr>
            <w:tcW w:w="3075" w:type="dxa"/>
            <w:shd w:val="clear" w:color="auto" w:fill="auto"/>
            <w:vAlign w:val="center"/>
          </w:tcPr>
          <w:p w14:paraId="5B510BB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i/>
                <w:iCs/>
                <w:color w:val="000000"/>
                <w:sz w:val="21"/>
                <w:szCs w:val="21"/>
                <w:lang w:eastAsia="zh-CN"/>
              </w:rPr>
            </w:pPr>
            <w:r>
              <w:rPr>
                <w:rFonts w:hint="eastAsia" w:ascii="宋体" w:hAnsi="宋体" w:eastAsia="宋体" w:cs="宋体"/>
                <w:i/>
                <w:iCs/>
                <w:color w:val="000000"/>
                <w:sz w:val="21"/>
                <w:szCs w:val="21"/>
                <w:lang w:eastAsia="zh-CN"/>
              </w:rPr>
              <w:t>CCNB1</w:t>
            </w:r>
          </w:p>
        </w:tc>
        <w:tc>
          <w:tcPr>
            <w:tcW w:w="3538" w:type="dxa"/>
            <w:shd w:val="clear" w:color="auto" w:fill="auto"/>
            <w:vAlign w:val="center"/>
          </w:tcPr>
          <w:p w14:paraId="59D930F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FF0000"/>
                <w:sz w:val="21"/>
                <w:szCs w:val="21"/>
                <w:lang w:eastAsia="zh-CN"/>
              </w:rPr>
            </w:pPr>
            <w:r>
              <w:rPr>
                <w:rFonts w:hint="eastAsia" w:ascii="宋体" w:hAnsi="宋体" w:eastAsia="宋体" w:cs="宋体"/>
                <w:color w:val="FF0000"/>
                <w:sz w:val="21"/>
                <w:szCs w:val="21"/>
                <w:lang w:eastAsia="zh-CN"/>
              </w:rPr>
              <w:t>{{ bc.CCNB1 }}</w:t>
            </w:r>
          </w:p>
        </w:tc>
      </w:tr>
      <w:tr w14:paraId="1BCFA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atLeast"/>
          <w:jc w:val="center"/>
        </w:trPr>
        <w:tc>
          <w:tcPr>
            <w:tcW w:w="3018" w:type="dxa"/>
            <w:vMerge w:val="continue"/>
            <w:shd w:val="clear" w:color="auto" w:fill="auto"/>
            <w:vAlign w:val="center"/>
          </w:tcPr>
          <w:p w14:paraId="2A47493B">
            <w:pPr>
              <w:spacing w:line="206" w:lineRule="exact"/>
              <w:ind w:left="1" w:leftChars="-4" w:hanging="10" w:hangingChars="5"/>
              <w:jc w:val="center"/>
              <w:rPr>
                <w:rFonts w:hint="eastAsia" w:ascii="宋体" w:hAnsi="宋体" w:eastAsia="宋体" w:cs="宋体"/>
                <w:color w:val="000000"/>
                <w:sz w:val="21"/>
                <w:szCs w:val="21"/>
                <w:lang w:eastAsia="zh-CN"/>
              </w:rPr>
            </w:pPr>
          </w:p>
        </w:tc>
        <w:tc>
          <w:tcPr>
            <w:tcW w:w="3075" w:type="dxa"/>
            <w:shd w:val="clear" w:color="auto" w:fill="auto"/>
            <w:vAlign w:val="center"/>
          </w:tcPr>
          <w:p w14:paraId="41EB64E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i/>
                <w:iCs/>
                <w:color w:val="000000"/>
                <w:sz w:val="21"/>
                <w:szCs w:val="21"/>
                <w:lang w:eastAsia="zh-CN"/>
              </w:rPr>
            </w:pPr>
            <w:r>
              <w:rPr>
                <w:rFonts w:hint="eastAsia" w:ascii="宋体" w:hAnsi="宋体" w:eastAsia="宋体" w:cs="宋体"/>
                <w:i/>
                <w:iCs/>
                <w:color w:val="000000"/>
                <w:sz w:val="21"/>
                <w:szCs w:val="21"/>
                <w:lang w:eastAsia="zh-CN"/>
              </w:rPr>
              <w:t>Ki-67</w:t>
            </w:r>
          </w:p>
        </w:tc>
        <w:tc>
          <w:tcPr>
            <w:tcW w:w="3538" w:type="dxa"/>
            <w:shd w:val="clear" w:color="auto" w:fill="auto"/>
            <w:vAlign w:val="center"/>
          </w:tcPr>
          <w:p w14:paraId="171AE1B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FF0000"/>
                <w:sz w:val="21"/>
                <w:szCs w:val="21"/>
                <w:lang w:eastAsia="zh-CN"/>
              </w:rPr>
            </w:pPr>
            <w:r>
              <w:rPr>
                <w:rFonts w:hint="eastAsia" w:ascii="宋体" w:hAnsi="宋体" w:eastAsia="宋体" w:cs="宋体"/>
                <w:color w:val="FF0000"/>
                <w:sz w:val="21"/>
                <w:szCs w:val="21"/>
                <w:lang w:eastAsia="zh-CN"/>
              </w:rPr>
              <w:t>{{ bc.Ki_67 }}</w:t>
            </w:r>
          </w:p>
        </w:tc>
      </w:tr>
      <w:tr w14:paraId="01CA1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atLeast"/>
          <w:jc w:val="center"/>
        </w:trPr>
        <w:tc>
          <w:tcPr>
            <w:tcW w:w="3018" w:type="dxa"/>
            <w:vMerge w:val="continue"/>
            <w:shd w:val="clear" w:color="auto" w:fill="auto"/>
            <w:vAlign w:val="center"/>
          </w:tcPr>
          <w:p w14:paraId="6E4EFDFA">
            <w:pPr>
              <w:spacing w:line="206" w:lineRule="exact"/>
              <w:ind w:left="1" w:leftChars="-4" w:hanging="10" w:hangingChars="5"/>
              <w:jc w:val="center"/>
              <w:rPr>
                <w:rFonts w:hint="eastAsia" w:ascii="宋体" w:hAnsi="宋体" w:eastAsia="宋体" w:cs="宋体"/>
                <w:color w:val="000000"/>
                <w:sz w:val="21"/>
                <w:szCs w:val="21"/>
                <w:lang w:eastAsia="zh-CN"/>
              </w:rPr>
            </w:pPr>
          </w:p>
        </w:tc>
        <w:tc>
          <w:tcPr>
            <w:tcW w:w="3075" w:type="dxa"/>
            <w:shd w:val="clear" w:color="auto" w:fill="auto"/>
            <w:vAlign w:val="center"/>
          </w:tcPr>
          <w:p w14:paraId="26590EC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i/>
                <w:iCs/>
                <w:color w:val="000000"/>
                <w:sz w:val="21"/>
                <w:szCs w:val="21"/>
                <w:lang w:eastAsia="zh-CN"/>
              </w:rPr>
            </w:pPr>
            <w:r>
              <w:rPr>
                <w:rFonts w:hint="eastAsia" w:ascii="宋体" w:hAnsi="宋体" w:eastAsia="宋体" w:cs="宋体"/>
                <w:i/>
                <w:iCs/>
                <w:color w:val="000000"/>
                <w:sz w:val="21"/>
                <w:szCs w:val="21"/>
                <w:lang w:eastAsia="zh-CN"/>
              </w:rPr>
              <w:t>MYBL2</w:t>
            </w:r>
          </w:p>
        </w:tc>
        <w:tc>
          <w:tcPr>
            <w:tcW w:w="3538" w:type="dxa"/>
            <w:shd w:val="clear" w:color="auto" w:fill="auto"/>
            <w:vAlign w:val="center"/>
          </w:tcPr>
          <w:p w14:paraId="0E088B1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FF0000"/>
                <w:sz w:val="21"/>
                <w:szCs w:val="21"/>
                <w:lang w:eastAsia="zh-CN"/>
              </w:rPr>
            </w:pPr>
            <w:r>
              <w:rPr>
                <w:rFonts w:hint="eastAsia" w:ascii="宋体" w:hAnsi="宋体" w:eastAsia="宋体" w:cs="宋体"/>
                <w:color w:val="FF0000"/>
                <w:sz w:val="21"/>
                <w:szCs w:val="21"/>
                <w:lang w:eastAsia="zh-CN"/>
              </w:rPr>
              <w:t>{{ bc.MYBL2 }}</w:t>
            </w:r>
          </w:p>
        </w:tc>
      </w:tr>
      <w:tr w14:paraId="5C829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atLeast"/>
          <w:jc w:val="center"/>
        </w:trPr>
        <w:tc>
          <w:tcPr>
            <w:tcW w:w="3018" w:type="dxa"/>
            <w:vMerge w:val="continue"/>
            <w:shd w:val="clear" w:color="auto" w:fill="auto"/>
            <w:vAlign w:val="center"/>
          </w:tcPr>
          <w:p w14:paraId="14895A2A">
            <w:pPr>
              <w:spacing w:line="206" w:lineRule="exact"/>
              <w:ind w:left="1" w:leftChars="-4" w:hanging="10" w:hangingChars="5"/>
              <w:jc w:val="center"/>
              <w:rPr>
                <w:rFonts w:hint="eastAsia" w:ascii="宋体" w:hAnsi="宋体" w:eastAsia="宋体" w:cs="宋体"/>
                <w:color w:val="000000"/>
                <w:sz w:val="21"/>
                <w:szCs w:val="21"/>
                <w:lang w:eastAsia="zh-CN"/>
              </w:rPr>
            </w:pPr>
          </w:p>
        </w:tc>
        <w:tc>
          <w:tcPr>
            <w:tcW w:w="3075" w:type="dxa"/>
            <w:shd w:val="clear" w:color="auto" w:fill="auto"/>
            <w:vAlign w:val="center"/>
          </w:tcPr>
          <w:p w14:paraId="390480B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i/>
                <w:iCs/>
                <w:color w:val="000000"/>
                <w:sz w:val="21"/>
                <w:szCs w:val="21"/>
                <w:lang w:eastAsia="zh-CN"/>
              </w:rPr>
            </w:pPr>
            <w:r>
              <w:rPr>
                <w:rFonts w:hint="eastAsia" w:ascii="宋体" w:hAnsi="宋体" w:eastAsia="宋体" w:cs="宋体"/>
                <w:i/>
                <w:iCs/>
                <w:color w:val="000000"/>
                <w:sz w:val="21"/>
                <w:szCs w:val="21"/>
                <w:lang w:eastAsia="zh-CN"/>
              </w:rPr>
              <w:t>STK15</w:t>
            </w:r>
          </w:p>
        </w:tc>
        <w:tc>
          <w:tcPr>
            <w:tcW w:w="3538" w:type="dxa"/>
            <w:shd w:val="clear" w:color="auto" w:fill="auto"/>
            <w:vAlign w:val="center"/>
          </w:tcPr>
          <w:p w14:paraId="3B233C8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FF0000"/>
                <w:sz w:val="21"/>
                <w:szCs w:val="21"/>
                <w:lang w:eastAsia="zh-CN"/>
              </w:rPr>
            </w:pPr>
            <w:r>
              <w:rPr>
                <w:rFonts w:hint="eastAsia" w:ascii="宋体" w:hAnsi="宋体" w:eastAsia="宋体" w:cs="宋体"/>
                <w:color w:val="FF0000"/>
                <w:sz w:val="21"/>
                <w:szCs w:val="21"/>
                <w:lang w:eastAsia="zh-CN"/>
              </w:rPr>
              <w:t>{{ bc.STK15 }}</w:t>
            </w:r>
          </w:p>
        </w:tc>
      </w:tr>
      <w:tr w14:paraId="659C7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atLeast"/>
          <w:jc w:val="center"/>
        </w:trPr>
        <w:tc>
          <w:tcPr>
            <w:tcW w:w="3018" w:type="dxa"/>
            <w:vMerge w:val="continue"/>
            <w:shd w:val="clear" w:color="auto" w:fill="auto"/>
            <w:vAlign w:val="center"/>
          </w:tcPr>
          <w:p w14:paraId="3BEEE4E0">
            <w:pPr>
              <w:spacing w:line="206" w:lineRule="exact"/>
              <w:ind w:left="1" w:leftChars="-4" w:hanging="10" w:hangingChars="5"/>
              <w:jc w:val="center"/>
              <w:rPr>
                <w:rFonts w:hint="eastAsia" w:ascii="宋体" w:hAnsi="宋体" w:eastAsia="宋体" w:cs="宋体"/>
                <w:color w:val="000000"/>
                <w:sz w:val="21"/>
                <w:szCs w:val="21"/>
                <w:lang w:eastAsia="zh-CN"/>
              </w:rPr>
            </w:pPr>
          </w:p>
        </w:tc>
        <w:tc>
          <w:tcPr>
            <w:tcW w:w="3075" w:type="dxa"/>
            <w:shd w:val="clear" w:color="auto" w:fill="auto"/>
            <w:vAlign w:val="center"/>
          </w:tcPr>
          <w:p w14:paraId="1EFC028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i/>
                <w:iCs/>
                <w:color w:val="000000"/>
                <w:sz w:val="21"/>
                <w:szCs w:val="21"/>
                <w:lang w:eastAsia="zh-CN"/>
              </w:rPr>
            </w:pPr>
            <w:r>
              <w:rPr>
                <w:rFonts w:hint="eastAsia" w:ascii="宋体" w:hAnsi="宋体" w:eastAsia="宋体" w:cs="宋体"/>
                <w:i/>
                <w:iCs/>
                <w:color w:val="000000"/>
                <w:sz w:val="21"/>
                <w:szCs w:val="21"/>
                <w:lang w:eastAsia="zh-CN"/>
              </w:rPr>
              <w:t>SURV</w:t>
            </w:r>
          </w:p>
        </w:tc>
        <w:tc>
          <w:tcPr>
            <w:tcW w:w="3538" w:type="dxa"/>
            <w:shd w:val="clear" w:color="auto" w:fill="auto"/>
            <w:vAlign w:val="center"/>
          </w:tcPr>
          <w:p w14:paraId="065962F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FF0000"/>
                <w:sz w:val="21"/>
                <w:szCs w:val="21"/>
                <w:lang w:eastAsia="zh-CN"/>
              </w:rPr>
            </w:pPr>
            <w:r>
              <w:rPr>
                <w:rFonts w:hint="eastAsia" w:ascii="宋体" w:hAnsi="宋体" w:eastAsia="宋体" w:cs="宋体"/>
                <w:color w:val="FF0000"/>
                <w:sz w:val="21"/>
                <w:szCs w:val="21"/>
                <w:lang w:eastAsia="zh-CN"/>
              </w:rPr>
              <w:t>{{ bc.SURV }}</w:t>
            </w:r>
          </w:p>
        </w:tc>
      </w:tr>
      <w:tr w14:paraId="156CC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atLeast"/>
          <w:jc w:val="center"/>
        </w:trPr>
        <w:tc>
          <w:tcPr>
            <w:tcW w:w="3018" w:type="dxa"/>
            <w:vMerge w:val="restart"/>
            <w:shd w:val="clear" w:color="auto" w:fill="auto"/>
            <w:vAlign w:val="center"/>
          </w:tcPr>
          <w:p w14:paraId="2E540FB8">
            <w:pPr>
              <w:spacing w:line="206" w:lineRule="exact"/>
              <w:ind w:left="1" w:leftChars="-4" w:hanging="10" w:hangingChars="5"/>
              <w:jc w:val="center"/>
              <w:rPr>
                <w:rFonts w:hint="eastAsia" w:ascii="宋体" w:hAnsi="宋体" w:eastAsia="宋体" w:cs="宋体"/>
                <w:color w:val="000000"/>
                <w:sz w:val="21"/>
                <w:szCs w:val="21"/>
                <w:lang w:eastAsia="zh-CN"/>
              </w:rPr>
            </w:pPr>
            <w:r>
              <w:rPr>
                <w:rFonts w:hint="eastAsia" w:ascii="宋体" w:hAnsi="宋体" w:eastAsia="宋体" w:cs="宋体"/>
                <w:color w:val="000000"/>
                <w:sz w:val="21"/>
                <w:szCs w:val="21"/>
                <w:lang w:eastAsia="zh-CN"/>
              </w:rPr>
              <w:t>侵袭相关</w:t>
            </w:r>
          </w:p>
        </w:tc>
        <w:tc>
          <w:tcPr>
            <w:tcW w:w="3075" w:type="dxa"/>
            <w:shd w:val="clear" w:color="auto" w:fill="auto"/>
            <w:vAlign w:val="center"/>
          </w:tcPr>
          <w:p w14:paraId="34E716E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i/>
                <w:iCs/>
                <w:color w:val="000000"/>
                <w:sz w:val="21"/>
                <w:szCs w:val="21"/>
                <w:lang w:eastAsia="zh-CN"/>
              </w:rPr>
            </w:pPr>
            <w:r>
              <w:rPr>
                <w:rFonts w:hint="eastAsia" w:ascii="宋体" w:hAnsi="宋体" w:eastAsia="宋体" w:cs="宋体"/>
                <w:i/>
                <w:iCs/>
                <w:color w:val="000000"/>
                <w:sz w:val="21"/>
                <w:szCs w:val="21"/>
                <w:lang w:eastAsia="zh-CN"/>
              </w:rPr>
              <w:t>CTSL2</w:t>
            </w:r>
          </w:p>
        </w:tc>
        <w:tc>
          <w:tcPr>
            <w:tcW w:w="3538" w:type="dxa"/>
            <w:shd w:val="clear" w:color="auto" w:fill="auto"/>
            <w:vAlign w:val="center"/>
          </w:tcPr>
          <w:p w14:paraId="74C546E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FF0000"/>
                <w:sz w:val="21"/>
                <w:szCs w:val="21"/>
                <w:lang w:eastAsia="zh-CN"/>
              </w:rPr>
            </w:pPr>
            <w:r>
              <w:rPr>
                <w:rFonts w:hint="eastAsia" w:ascii="宋体" w:hAnsi="宋体" w:eastAsia="宋体" w:cs="宋体"/>
                <w:color w:val="FF0000"/>
                <w:sz w:val="21"/>
                <w:szCs w:val="21"/>
                <w:lang w:eastAsia="zh-CN"/>
              </w:rPr>
              <w:t>{{ bc.CTSL2 }}</w:t>
            </w:r>
          </w:p>
        </w:tc>
      </w:tr>
      <w:tr w14:paraId="5E2BF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atLeast"/>
          <w:jc w:val="center"/>
        </w:trPr>
        <w:tc>
          <w:tcPr>
            <w:tcW w:w="3018" w:type="dxa"/>
            <w:vMerge w:val="continue"/>
            <w:shd w:val="clear" w:color="auto" w:fill="auto"/>
            <w:vAlign w:val="center"/>
          </w:tcPr>
          <w:p w14:paraId="7E6A2E87">
            <w:pPr>
              <w:spacing w:line="206" w:lineRule="exact"/>
              <w:ind w:left="1" w:leftChars="-4" w:hanging="10" w:hangingChars="5"/>
              <w:jc w:val="center"/>
              <w:rPr>
                <w:rFonts w:hint="eastAsia" w:ascii="宋体" w:hAnsi="宋体" w:eastAsia="宋体" w:cs="宋体"/>
                <w:color w:val="000000"/>
                <w:sz w:val="21"/>
                <w:szCs w:val="21"/>
                <w:lang w:eastAsia="zh-CN"/>
              </w:rPr>
            </w:pPr>
          </w:p>
        </w:tc>
        <w:tc>
          <w:tcPr>
            <w:tcW w:w="3075" w:type="dxa"/>
            <w:shd w:val="clear" w:color="auto" w:fill="auto"/>
            <w:vAlign w:val="center"/>
          </w:tcPr>
          <w:p w14:paraId="0277303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i/>
                <w:iCs/>
                <w:color w:val="000000"/>
                <w:sz w:val="21"/>
                <w:szCs w:val="21"/>
                <w:lang w:eastAsia="zh-CN"/>
              </w:rPr>
            </w:pPr>
            <w:r>
              <w:rPr>
                <w:rFonts w:hint="eastAsia" w:ascii="宋体" w:hAnsi="宋体" w:eastAsia="宋体" w:cs="宋体"/>
                <w:i/>
                <w:iCs/>
                <w:color w:val="000000"/>
                <w:sz w:val="21"/>
                <w:szCs w:val="21"/>
                <w:lang w:eastAsia="zh-CN"/>
              </w:rPr>
              <w:t>STMY3</w:t>
            </w:r>
          </w:p>
        </w:tc>
        <w:tc>
          <w:tcPr>
            <w:tcW w:w="3538" w:type="dxa"/>
            <w:shd w:val="clear" w:color="auto" w:fill="auto"/>
            <w:vAlign w:val="center"/>
          </w:tcPr>
          <w:p w14:paraId="7109725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FF0000"/>
                <w:sz w:val="21"/>
                <w:szCs w:val="21"/>
                <w:lang w:eastAsia="zh-CN"/>
              </w:rPr>
            </w:pPr>
            <w:r>
              <w:rPr>
                <w:rFonts w:hint="eastAsia" w:ascii="宋体" w:hAnsi="宋体" w:eastAsia="宋体" w:cs="宋体"/>
                <w:color w:val="FF0000"/>
                <w:sz w:val="21"/>
                <w:szCs w:val="21"/>
                <w:lang w:eastAsia="zh-CN"/>
              </w:rPr>
              <w:t>{{ bc.STMY3 }}</w:t>
            </w:r>
          </w:p>
        </w:tc>
      </w:tr>
      <w:tr w14:paraId="42E81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atLeast"/>
          <w:jc w:val="center"/>
        </w:trPr>
        <w:tc>
          <w:tcPr>
            <w:tcW w:w="3018" w:type="dxa"/>
            <w:vMerge w:val="restart"/>
            <w:shd w:val="clear" w:color="auto" w:fill="auto"/>
            <w:vAlign w:val="center"/>
          </w:tcPr>
          <w:p w14:paraId="73F24EB5">
            <w:pPr>
              <w:spacing w:line="206" w:lineRule="exact"/>
              <w:ind w:left="1" w:leftChars="-4" w:hanging="10" w:hangingChars="5"/>
              <w:jc w:val="center"/>
              <w:rPr>
                <w:rFonts w:hint="eastAsia" w:ascii="宋体" w:hAnsi="宋体" w:eastAsia="宋体" w:cs="宋体"/>
                <w:color w:val="000000"/>
                <w:sz w:val="21"/>
                <w:szCs w:val="21"/>
                <w:lang w:eastAsia="zh-CN"/>
              </w:rPr>
            </w:pPr>
            <w:r>
              <w:rPr>
                <w:rFonts w:hint="eastAsia" w:ascii="宋体" w:hAnsi="宋体" w:eastAsia="宋体" w:cs="宋体"/>
                <w:color w:val="000000"/>
                <w:sz w:val="21"/>
                <w:szCs w:val="21"/>
                <w:lang w:eastAsia="zh-CN"/>
              </w:rPr>
              <w:t>雌激素相关</w:t>
            </w:r>
          </w:p>
        </w:tc>
        <w:tc>
          <w:tcPr>
            <w:tcW w:w="3075" w:type="dxa"/>
            <w:shd w:val="clear" w:color="auto" w:fill="auto"/>
            <w:vAlign w:val="center"/>
          </w:tcPr>
          <w:p w14:paraId="78A6A39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i/>
                <w:iCs/>
                <w:color w:val="000000"/>
                <w:sz w:val="21"/>
                <w:szCs w:val="21"/>
                <w:lang w:eastAsia="zh-CN"/>
              </w:rPr>
            </w:pPr>
            <w:r>
              <w:rPr>
                <w:rFonts w:hint="eastAsia" w:ascii="宋体" w:hAnsi="宋体" w:eastAsia="宋体" w:cs="宋体"/>
                <w:i/>
                <w:iCs/>
                <w:color w:val="000000"/>
                <w:sz w:val="21"/>
                <w:szCs w:val="21"/>
                <w:lang w:eastAsia="zh-CN"/>
              </w:rPr>
              <w:t>BCL2</w:t>
            </w:r>
          </w:p>
        </w:tc>
        <w:tc>
          <w:tcPr>
            <w:tcW w:w="3538" w:type="dxa"/>
            <w:shd w:val="clear" w:color="auto" w:fill="auto"/>
            <w:vAlign w:val="center"/>
          </w:tcPr>
          <w:p w14:paraId="036BBC0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FF0000"/>
                <w:sz w:val="21"/>
                <w:szCs w:val="21"/>
                <w:lang w:eastAsia="zh-CN"/>
              </w:rPr>
            </w:pPr>
            <w:r>
              <w:rPr>
                <w:rFonts w:hint="eastAsia" w:ascii="宋体" w:hAnsi="宋体" w:eastAsia="宋体" w:cs="宋体"/>
                <w:color w:val="FF0000"/>
                <w:sz w:val="21"/>
                <w:szCs w:val="21"/>
                <w:lang w:eastAsia="zh-CN"/>
              </w:rPr>
              <w:t>{{ bc.BCL2 }}</w:t>
            </w:r>
          </w:p>
        </w:tc>
      </w:tr>
      <w:tr w14:paraId="779C3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atLeast"/>
          <w:jc w:val="center"/>
        </w:trPr>
        <w:tc>
          <w:tcPr>
            <w:tcW w:w="3018" w:type="dxa"/>
            <w:vMerge w:val="continue"/>
            <w:shd w:val="clear" w:color="auto" w:fill="auto"/>
            <w:vAlign w:val="center"/>
          </w:tcPr>
          <w:p w14:paraId="680D5774">
            <w:pPr>
              <w:spacing w:line="206" w:lineRule="exact"/>
              <w:ind w:left="1" w:leftChars="-4" w:hanging="10" w:hangingChars="5"/>
              <w:jc w:val="center"/>
              <w:rPr>
                <w:rFonts w:hint="eastAsia" w:ascii="宋体" w:hAnsi="宋体" w:eastAsia="宋体" w:cs="宋体"/>
                <w:color w:val="000000"/>
                <w:sz w:val="21"/>
                <w:szCs w:val="21"/>
                <w:lang w:eastAsia="zh-CN"/>
              </w:rPr>
            </w:pPr>
          </w:p>
        </w:tc>
        <w:tc>
          <w:tcPr>
            <w:tcW w:w="3075" w:type="dxa"/>
            <w:shd w:val="clear" w:color="auto" w:fill="auto"/>
            <w:vAlign w:val="center"/>
          </w:tcPr>
          <w:p w14:paraId="4165665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i/>
                <w:iCs/>
                <w:color w:val="000000"/>
                <w:sz w:val="21"/>
                <w:szCs w:val="21"/>
                <w:lang w:eastAsia="zh-CN"/>
              </w:rPr>
            </w:pPr>
            <w:r>
              <w:rPr>
                <w:rFonts w:hint="eastAsia" w:ascii="宋体" w:hAnsi="宋体" w:eastAsia="宋体" w:cs="宋体"/>
                <w:i/>
                <w:iCs/>
                <w:color w:val="000000"/>
                <w:sz w:val="21"/>
                <w:szCs w:val="21"/>
                <w:lang w:eastAsia="zh-CN"/>
              </w:rPr>
              <w:t>SCUBE2</w:t>
            </w:r>
          </w:p>
        </w:tc>
        <w:tc>
          <w:tcPr>
            <w:tcW w:w="3538" w:type="dxa"/>
            <w:shd w:val="clear" w:color="auto" w:fill="auto"/>
            <w:vAlign w:val="center"/>
          </w:tcPr>
          <w:p w14:paraId="545305D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FF0000"/>
                <w:sz w:val="21"/>
                <w:szCs w:val="21"/>
                <w:lang w:eastAsia="zh-CN"/>
              </w:rPr>
            </w:pPr>
            <w:r>
              <w:rPr>
                <w:rFonts w:hint="eastAsia" w:ascii="宋体" w:hAnsi="宋体" w:eastAsia="宋体" w:cs="宋体"/>
                <w:color w:val="FF0000"/>
                <w:sz w:val="21"/>
                <w:szCs w:val="21"/>
                <w:lang w:eastAsia="zh-CN"/>
              </w:rPr>
              <w:t>{{ bc.SCUBE2 }}</w:t>
            </w:r>
          </w:p>
        </w:tc>
      </w:tr>
      <w:tr w14:paraId="0B4BE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atLeast"/>
          <w:jc w:val="center"/>
        </w:trPr>
        <w:tc>
          <w:tcPr>
            <w:tcW w:w="3018" w:type="dxa"/>
            <w:vMerge w:val="continue"/>
            <w:shd w:val="clear" w:color="auto" w:fill="auto"/>
            <w:vAlign w:val="center"/>
          </w:tcPr>
          <w:p w14:paraId="47D21F61">
            <w:pPr>
              <w:spacing w:line="206" w:lineRule="exact"/>
              <w:ind w:left="1" w:leftChars="-4" w:hanging="10" w:hangingChars="5"/>
              <w:jc w:val="center"/>
              <w:rPr>
                <w:rFonts w:hint="eastAsia" w:ascii="宋体" w:hAnsi="宋体" w:eastAsia="宋体" w:cs="宋体"/>
                <w:color w:val="000000"/>
                <w:sz w:val="21"/>
                <w:szCs w:val="21"/>
                <w:lang w:eastAsia="zh-CN"/>
              </w:rPr>
            </w:pPr>
          </w:p>
        </w:tc>
        <w:tc>
          <w:tcPr>
            <w:tcW w:w="3075" w:type="dxa"/>
            <w:shd w:val="clear" w:color="auto" w:fill="auto"/>
            <w:vAlign w:val="center"/>
          </w:tcPr>
          <w:p w14:paraId="63A680A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i/>
                <w:iCs/>
                <w:color w:val="000000"/>
                <w:sz w:val="21"/>
                <w:szCs w:val="21"/>
                <w:lang w:eastAsia="zh-CN"/>
              </w:rPr>
            </w:pPr>
            <w:r>
              <w:rPr>
                <w:rFonts w:hint="eastAsia" w:ascii="宋体" w:hAnsi="宋体" w:eastAsia="宋体" w:cs="宋体"/>
                <w:i/>
                <w:iCs/>
                <w:color w:val="000000"/>
                <w:sz w:val="21"/>
                <w:szCs w:val="21"/>
                <w:lang w:eastAsia="zh-CN"/>
              </w:rPr>
              <w:t>ESR1</w:t>
            </w:r>
          </w:p>
        </w:tc>
        <w:tc>
          <w:tcPr>
            <w:tcW w:w="3538" w:type="dxa"/>
            <w:shd w:val="clear" w:color="auto" w:fill="auto"/>
            <w:vAlign w:val="center"/>
          </w:tcPr>
          <w:p w14:paraId="5BCB44F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FF0000"/>
                <w:sz w:val="21"/>
                <w:szCs w:val="21"/>
                <w:lang w:eastAsia="zh-CN"/>
              </w:rPr>
            </w:pPr>
            <w:r>
              <w:rPr>
                <w:rFonts w:hint="eastAsia" w:ascii="宋体" w:hAnsi="宋体" w:eastAsia="宋体" w:cs="宋体"/>
                <w:color w:val="FF0000"/>
                <w:sz w:val="21"/>
                <w:szCs w:val="21"/>
                <w:lang w:eastAsia="zh-CN"/>
              </w:rPr>
              <w:t>{{ bc.ESR1 }}</w:t>
            </w:r>
          </w:p>
        </w:tc>
      </w:tr>
      <w:tr w14:paraId="230CA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atLeast"/>
          <w:jc w:val="center"/>
        </w:trPr>
        <w:tc>
          <w:tcPr>
            <w:tcW w:w="3018" w:type="dxa"/>
            <w:vMerge w:val="continue"/>
            <w:shd w:val="clear" w:color="auto" w:fill="auto"/>
            <w:vAlign w:val="center"/>
          </w:tcPr>
          <w:p w14:paraId="670F8754">
            <w:pPr>
              <w:spacing w:line="206" w:lineRule="exact"/>
              <w:ind w:left="1" w:leftChars="-4" w:hanging="10" w:hangingChars="5"/>
              <w:jc w:val="center"/>
              <w:rPr>
                <w:rFonts w:hint="eastAsia" w:ascii="宋体" w:hAnsi="宋体" w:eastAsia="宋体" w:cs="宋体"/>
                <w:color w:val="000000"/>
                <w:sz w:val="21"/>
                <w:szCs w:val="21"/>
                <w:lang w:eastAsia="zh-CN"/>
              </w:rPr>
            </w:pPr>
          </w:p>
        </w:tc>
        <w:tc>
          <w:tcPr>
            <w:tcW w:w="3075" w:type="dxa"/>
            <w:shd w:val="clear" w:color="auto" w:fill="auto"/>
            <w:vAlign w:val="center"/>
          </w:tcPr>
          <w:p w14:paraId="5E2E9C5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i/>
                <w:iCs/>
                <w:color w:val="000000"/>
                <w:sz w:val="21"/>
                <w:szCs w:val="21"/>
                <w:lang w:eastAsia="zh-CN"/>
              </w:rPr>
            </w:pPr>
            <w:r>
              <w:rPr>
                <w:rFonts w:hint="eastAsia" w:ascii="宋体" w:hAnsi="宋体" w:eastAsia="宋体" w:cs="宋体"/>
                <w:i/>
                <w:iCs/>
                <w:color w:val="000000"/>
                <w:sz w:val="21"/>
                <w:szCs w:val="21"/>
                <w:lang w:eastAsia="zh-CN"/>
              </w:rPr>
              <w:t>PGR</w:t>
            </w:r>
          </w:p>
        </w:tc>
        <w:tc>
          <w:tcPr>
            <w:tcW w:w="3538" w:type="dxa"/>
            <w:shd w:val="clear" w:color="auto" w:fill="auto"/>
            <w:vAlign w:val="center"/>
          </w:tcPr>
          <w:p w14:paraId="6884458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FF0000"/>
                <w:sz w:val="21"/>
                <w:szCs w:val="21"/>
                <w:lang w:eastAsia="zh-CN"/>
              </w:rPr>
            </w:pPr>
            <w:r>
              <w:rPr>
                <w:rFonts w:hint="eastAsia" w:ascii="宋体" w:hAnsi="宋体" w:eastAsia="宋体" w:cs="宋体"/>
                <w:color w:val="FF0000"/>
                <w:sz w:val="21"/>
                <w:szCs w:val="21"/>
                <w:lang w:eastAsia="zh-CN"/>
              </w:rPr>
              <w:t>{{ bc.PGR }}</w:t>
            </w:r>
          </w:p>
        </w:tc>
      </w:tr>
      <w:tr w14:paraId="68599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atLeast"/>
          <w:jc w:val="center"/>
        </w:trPr>
        <w:tc>
          <w:tcPr>
            <w:tcW w:w="3018" w:type="dxa"/>
            <w:vMerge w:val="restart"/>
            <w:shd w:val="clear" w:color="auto" w:fill="auto"/>
            <w:vAlign w:val="center"/>
          </w:tcPr>
          <w:p w14:paraId="3F0C8143">
            <w:pPr>
              <w:spacing w:line="206" w:lineRule="exact"/>
              <w:ind w:left="1" w:leftChars="-4" w:hanging="10" w:hangingChars="5"/>
              <w:jc w:val="center"/>
              <w:rPr>
                <w:rFonts w:hint="eastAsia" w:ascii="宋体" w:hAnsi="宋体" w:eastAsia="宋体" w:cs="宋体"/>
                <w:color w:val="000000"/>
                <w:sz w:val="21"/>
                <w:szCs w:val="21"/>
                <w:lang w:eastAsia="zh-CN"/>
              </w:rPr>
            </w:pPr>
            <w:r>
              <w:rPr>
                <w:rFonts w:hint="eastAsia" w:ascii="宋体" w:hAnsi="宋体" w:eastAsia="宋体" w:cs="宋体"/>
                <w:color w:val="000000"/>
                <w:sz w:val="21"/>
                <w:szCs w:val="21"/>
                <w:lang w:eastAsia="zh-CN"/>
              </w:rPr>
              <w:t>HER2相关</w:t>
            </w:r>
          </w:p>
        </w:tc>
        <w:tc>
          <w:tcPr>
            <w:tcW w:w="3075" w:type="dxa"/>
            <w:shd w:val="clear" w:color="auto" w:fill="auto"/>
            <w:vAlign w:val="center"/>
          </w:tcPr>
          <w:p w14:paraId="79B3DF7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i/>
                <w:iCs/>
                <w:color w:val="000000"/>
                <w:sz w:val="21"/>
                <w:szCs w:val="21"/>
                <w:lang w:eastAsia="zh-CN"/>
              </w:rPr>
            </w:pPr>
            <w:r>
              <w:rPr>
                <w:rFonts w:hint="eastAsia" w:ascii="宋体" w:hAnsi="宋体" w:eastAsia="宋体" w:cs="宋体"/>
                <w:i/>
                <w:iCs/>
                <w:color w:val="000000"/>
                <w:sz w:val="21"/>
                <w:szCs w:val="21"/>
                <w:lang w:eastAsia="zh-CN"/>
              </w:rPr>
              <w:t>GRB7</w:t>
            </w:r>
          </w:p>
        </w:tc>
        <w:tc>
          <w:tcPr>
            <w:tcW w:w="3538" w:type="dxa"/>
            <w:shd w:val="clear" w:color="auto" w:fill="auto"/>
            <w:vAlign w:val="center"/>
          </w:tcPr>
          <w:p w14:paraId="49C352F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FF0000"/>
                <w:sz w:val="21"/>
                <w:szCs w:val="21"/>
                <w:lang w:eastAsia="zh-CN"/>
              </w:rPr>
            </w:pPr>
            <w:r>
              <w:rPr>
                <w:rFonts w:hint="eastAsia" w:ascii="宋体" w:hAnsi="宋体" w:eastAsia="宋体" w:cs="宋体"/>
                <w:color w:val="FF0000"/>
                <w:sz w:val="21"/>
                <w:szCs w:val="21"/>
                <w:lang w:eastAsia="zh-CN"/>
              </w:rPr>
              <w:t>{{ bc.GRB7 }}</w:t>
            </w:r>
          </w:p>
        </w:tc>
      </w:tr>
      <w:tr w14:paraId="445F0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atLeast"/>
          <w:jc w:val="center"/>
        </w:trPr>
        <w:tc>
          <w:tcPr>
            <w:tcW w:w="3018" w:type="dxa"/>
            <w:vMerge w:val="continue"/>
            <w:shd w:val="clear" w:color="auto" w:fill="auto"/>
            <w:vAlign w:val="center"/>
          </w:tcPr>
          <w:p w14:paraId="7F6D8043">
            <w:pPr>
              <w:spacing w:line="206" w:lineRule="exact"/>
              <w:ind w:left="1" w:leftChars="-4" w:hanging="10" w:hangingChars="5"/>
              <w:jc w:val="center"/>
              <w:rPr>
                <w:rFonts w:hint="eastAsia" w:ascii="宋体" w:hAnsi="宋体" w:eastAsia="宋体" w:cs="宋体"/>
                <w:color w:val="000000"/>
                <w:sz w:val="21"/>
                <w:szCs w:val="21"/>
                <w:lang w:eastAsia="zh-CN"/>
              </w:rPr>
            </w:pPr>
          </w:p>
        </w:tc>
        <w:tc>
          <w:tcPr>
            <w:tcW w:w="3075" w:type="dxa"/>
            <w:shd w:val="clear" w:color="auto" w:fill="auto"/>
            <w:vAlign w:val="center"/>
          </w:tcPr>
          <w:p w14:paraId="01BE2ED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i/>
                <w:iCs/>
                <w:color w:val="000000"/>
                <w:sz w:val="21"/>
                <w:szCs w:val="21"/>
                <w:lang w:eastAsia="zh-CN"/>
              </w:rPr>
            </w:pPr>
            <w:r>
              <w:rPr>
                <w:rFonts w:hint="eastAsia" w:ascii="宋体" w:hAnsi="宋体" w:eastAsia="宋体" w:cs="宋体"/>
                <w:i/>
                <w:iCs/>
                <w:color w:val="000000"/>
                <w:sz w:val="21"/>
                <w:szCs w:val="21"/>
                <w:lang w:eastAsia="zh-CN"/>
              </w:rPr>
              <w:t>HER2</w:t>
            </w:r>
          </w:p>
        </w:tc>
        <w:tc>
          <w:tcPr>
            <w:tcW w:w="3538" w:type="dxa"/>
            <w:shd w:val="clear" w:color="auto" w:fill="auto"/>
            <w:vAlign w:val="center"/>
          </w:tcPr>
          <w:p w14:paraId="23A0CE0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FF0000"/>
                <w:sz w:val="21"/>
                <w:szCs w:val="21"/>
                <w:lang w:eastAsia="zh-CN"/>
              </w:rPr>
            </w:pPr>
            <w:r>
              <w:rPr>
                <w:rFonts w:hint="eastAsia" w:ascii="宋体" w:hAnsi="宋体" w:eastAsia="宋体" w:cs="宋体"/>
                <w:color w:val="FF0000"/>
                <w:sz w:val="21"/>
                <w:szCs w:val="21"/>
                <w:lang w:eastAsia="zh-CN"/>
              </w:rPr>
              <w:t>{{ bc.HER2 }}</w:t>
            </w:r>
          </w:p>
        </w:tc>
      </w:tr>
      <w:tr w14:paraId="55013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atLeast"/>
          <w:jc w:val="center"/>
        </w:trPr>
        <w:tc>
          <w:tcPr>
            <w:tcW w:w="3018" w:type="dxa"/>
            <w:vMerge w:val="restart"/>
            <w:shd w:val="clear" w:color="auto" w:fill="auto"/>
            <w:vAlign w:val="center"/>
          </w:tcPr>
          <w:p w14:paraId="1DC4390B">
            <w:pPr>
              <w:spacing w:line="206" w:lineRule="exact"/>
              <w:ind w:left="1" w:leftChars="-4" w:hanging="10" w:hangingChars="5"/>
              <w:jc w:val="center"/>
              <w:rPr>
                <w:rFonts w:hint="eastAsia" w:ascii="宋体" w:hAnsi="宋体" w:eastAsia="宋体" w:cs="宋体"/>
                <w:color w:val="000000"/>
                <w:sz w:val="21"/>
                <w:szCs w:val="21"/>
                <w:lang w:eastAsia="zh-CN"/>
              </w:rPr>
            </w:pPr>
            <w:r>
              <w:rPr>
                <w:rFonts w:hint="eastAsia" w:ascii="宋体" w:hAnsi="宋体" w:eastAsia="宋体" w:cs="宋体"/>
                <w:color w:val="000000"/>
                <w:sz w:val="21"/>
                <w:szCs w:val="21"/>
                <w:lang w:eastAsia="zh-CN"/>
              </w:rPr>
              <w:t>其他相关</w:t>
            </w:r>
          </w:p>
        </w:tc>
        <w:tc>
          <w:tcPr>
            <w:tcW w:w="3075" w:type="dxa"/>
            <w:shd w:val="clear" w:color="auto" w:fill="auto"/>
            <w:vAlign w:val="center"/>
          </w:tcPr>
          <w:p w14:paraId="78FF8B2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i/>
                <w:iCs/>
                <w:color w:val="000000"/>
                <w:sz w:val="21"/>
                <w:szCs w:val="21"/>
                <w:lang w:eastAsia="zh-CN"/>
              </w:rPr>
            </w:pPr>
            <w:r>
              <w:rPr>
                <w:rFonts w:hint="eastAsia" w:ascii="宋体" w:hAnsi="宋体" w:eastAsia="宋体" w:cs="宋体"/>
                <w:i/>
                <w:iCs/>
                <w:color w:val="000000"/>
                <w:sz w:val="21"/>
                <w:szCs w:val="21"/>
                <w:lang w:eastAsia="zh-CN"/>
              </w:rPr>
              <w:t>BAG1</w:t>
            </w:r>
          </w:p>
        </w:tc>
        <w:tc>
          <w:tcPr>
            <w:tcW w:w="3538" w:type="dxa"/>
            <w:shd w:val="clear" w:color="auto" w:fill="auto"/>
            <w:vAlign w:val="center"/>
          </w:tcPr>
          <w:p w14:paraId="0C7FCBC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FF0000"/>
                <w:sz w:val="21"/>
                <w:szCs w:val="21"/>
                <w:lang w:eastAsia="zh-CN"/>
              </w:rPr>
            </w:pPr>
            <w:r>
              <w:rPr>
                <w:rFonts w:hint="eastAsia" w:ascii="宋体" w:hAnsi="宋体" w:eastAsia="宋体" w:cs="宋体"/>
                <w:color w:val="FF0000"/>
                <w:sz w:val="21"/>
                <w:szCs w:val="21"/>
                <w:lang w:eastAsia="zh-CN"/>
              </w:rPr>
              <w:t>{{ bc.BAG1 }}</w:t>
            </w:r>
          </w:p>
        </w:tc>
      </w:tr>
      <w:tr w14:paraId="6CFBC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atLeast"/>
          <w:jc w:val="center"/>
        </w:trPr>
        <w:tc>
          <w:tcPr>
            <w:tcW w:w="3018" w:type="dxa"/>
            <w:vMerge w:val="continue"/>
            <w:shd w:val="clear" w:color="auto" w:fill="auto"/>
            <w:vAlign w:val="center"/>
          </w:tcPr>
          <w:p w14:paraId="1B01277A">
            <w:pPr>
              <w:spacing w:line="206" w:lineRule="exact"/>
              <w:ind w:left="1" w:leftChars="-4" w:hanging="10" w:hangingChars="5"/>
              <w:jc w:val="center"/>
              <w:rPr>
                <w:rFonts w:hint="eastAsia" w:ascii="宋体" w:hAnsi="宋体" w:eastAsia="宋体" w:cs="宋体"/>
                <w:color w:val="000000"/>
                <w:sz w:val="21"/>
                <w:szCs w:val="21"/>
                <w:lang w:eastAsia="zh-CN"/>
              </w:rPr>
            </w:pPr>
          </w:p>
        </w:tc>
        <w:tc>
          <w:tcPr>
            <w:tcW w:w="3075" w:type="dxa"/>
            <w:shd w:val="clear" w:color="auto" w:fill="auto"/>
            <w:vAlign w:val="center"/>
          </w:tcPr>
          <w:p w14:paraId="1B1769A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i/>
                <w:iCs/>
                <w:color w:val="000000"/>
                <w:sz w:val="21"/>
                <w:szCs w:val="21"/>
                <w:lang w:eastAsia="zh-CN"/>
              </w:rPr>
            </w:pPr>
            <w:r>
              <w:rPr>
                <w:rFonts w:hint="eastAsia" w:ascii="宋体" w:hAnsi="宋体" w:eastAsia="宋体" w:cs="宋体"/>
                <w:i/>
                <w:iCs/>
                <w:color w:val="000000"/>
                <w:sz w:val="21"/>
                <w:szCs w:val="21"/>
                <w:lang w:eastAsia="zh-CN"/>
              </w:rPr>
              <w:t>CD68</w:t>
            </w:r>
          </w:p>
        </w:tc>
        <w:tc>
          <w:tcPr>
            <w:tcW w:w="3538" w:type="dxa"/>
            <w:shd w:val="clear" w:color="auto" w:fill="auto"/>
            <w:vAlign w:val="center"/>
          </w:tcPr>
          <w:p w14:paraId="48F8A33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FF0000"/>
                <w:sz w:val="21"/>
                <w:szCs w:val="21"/>
                <w:lang w:eastAsia="zh-CN"/>
              </w:rPr>
            </w:pPr>
            <w:r>
              <w:rPr>
                <w:rFonts w:hint="eastAsia" w:ascii="宋体" w:hAnsi="宋体" w:eastAsia="宋体" w:cs="宋体"/>
                <w:color w:val="FF0000"/>
                <w:sz w:val="21"/>
                <w:szCs w:val="21"/>
                <w:lang w:eastAsia="zh-CN"/>
              </w:rPr>
              <w:t>{{ bc.CD68 }}</w:t>
            </w:r>
          </w:p>
        </w:tc>
      </w:tr>
      <w:tr w14:paraId="168FC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atLeast"/>
          <w:jc w:val="center"/>
        </w:trPr>
        <w:tc>
          <w:tcPr>
            <w:tcW w:w="3018" w:type="dxa"/>
            <w:vMerge w:val="continue"/>
            <w:shd w:val="clear" w:color="auto" w:fill="auto"/>
            <w:vAlign w:val="center"/>
          </w:tcPr>
          <w:p w14:paraId="3EC0B2C0">
            <w:pPr>
              <w:spacing w:line="206" w:lineRule="exact"/>
              <w:ind w:left="1" w:leftChars="-4" w:hanging="10" w:hangingChars="5"/>
              <w:jc w:val="center"/>
              <w:rPr>
                <w:rFonts w:hint="eastAsia" w:ascii="宋体" w:hAnsi="宋体" w:eastAsia="宋体" w:cs="宋体"/>
                <w:color w:val="000000"/>
                <w:sz w:val="21"/>
                <w:szCs w:val="21"/>
                <w:lang w:eastAsia="zh-CN"/>
              </w:rPr>
            </w:pPr>
          </w:p>
        </w:tc>
        <w:tc>
          <w:tcPr>
            <w:tcW w:w="3075" w:type="dxa"/>
            <w:shd w:val="clear" w:color="auto" w:fill="auto"/>
            <w:vAlign w:val="center"/>
          </w:tcPr>
          <w:p w14:paraId="7A792D9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i/>
                <w:iCs/>
                <w:color w:val="000000"/>
                <w:sz w:val="21"/>
                <w:szCs w:val="21"/>
                <w:lang w:eastAsia="zh-CN"/>
              </w:rPr>
            </w:pPr>
            <w:r>
              <w:rPr>
                <w:rFonts w:hint="eastAsia" w:ascii="宋体" w:hAnsi="宋体" w:eastAsia="宋体" w:cs="宋体"/>
                <w:i/>
                <w:iCs/>
                <w:color w:val="000000"/>
                <w:sz w:val="21"/>
                <w:szCs w:val="21"/>
                <w:lang w:eastAsia="zh-CN"/>
              </w:rPr>
              <w:t>GSTM1</w:t>
            </w:r>
          </w:p>
        </w:tc>
        <w:tc>
          <w:tcPr>
            <w:tcW w:w="3538" w:type="dxa"/>
            <w:shd w:val="clear" w:color="auto" w:fill="auto"/>
            <w:vAlign w:val="center"/>
          </w:tcPr>
          <w:p w14:paraId="0159105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FF0000"/>
                <w:sz w:val="21"/>
                <w:szCs w:val="21"/>
                <w:lang w:eastAsia="zh-CN"/>
              </w:rPr>
            </w:pPr>
            <w:r>
              <w:rPr>
                <w:rFonts w:hint="eastAsia" w:ascii="宋体" w:hAnsi="宋体" w:eastAsia="宋体" w:cs="宋体"/>
                <w:color w:val="FF0000"/>
                <w:sz w:val="21"/>
                <w:szCs w:val="21"/>
                <w:lang w:eastAsia="zh-CN"/>
              </w:rPr>
              <w:t>{{ bc.GSTM1 }}</w:t>
            </w:r>
          </w:p>
        </w:tc>
      </w:tr>
      <w:bookmarkEnd w:id="17"/>
      <w:bookmarkEnd w:id="39"/>
      <w:bookmarkEnd w:id="40"/>
      <w:bookmarkEnd w:id="41"/>
      <w:bookmarkEnd w:id="42"/>
      <w:bookmarkEnd w:id="43"/>
      <w:bookmarkEnd w:id="44"/>
      <w:bookmarkEnd w:id="45"/>
    </w:tbl>
    <w:p w14:paraId="78E8DFEA">
      <w:pPr>
        <w:pStyle w:val="37"/>
        <w:keepNext w:val="0"/>
        <w:keepLines w:val="0"/>
        <w:pageBreakBefore w:val="0"/>
        <w:widowControl w:val="0"/>
        <w:numPr>
          <w:ilvl w:val="0"/>
          <w:numId w:val="0"/>
        </w:numPr>
        <w:kinsoku/>
        <w:wordWrap/>
        <w:overflowPunct/>
        <w:topLinePunct w:val="0"/>
        <w:autoSpaceDE/>
        <w:autoSpaceDN/>
        <w:bidi w:val="0"/>
        <w:adjustRightInd/>
        <w:snapToGrid/>
        <w:spacing w:before="0" w:after="0" w:line="360" w:lineRule="auto"/>
        <w:ind w:leftChars="0"/>
        <w:jc w:val="both"/>
        <w:textAlignment w:val="auto"/>
        <w:rPr>
          <w:rFonts w:hint="eastAsia" w:ascii="宋体" w:hAnsi="宋体" w:eastAsia="宋体" w:cs="宋体"/>
          <w:b/>
          <w:bCs/>
          <w:color w:val="auto"/>
          <w:spacing w:val="20"/>
          <w:kern w:val="2"/>
          <w:sz w:val="21"/>
          <w:szCs w:val="21"/>
          <w:lang w:val="en-US" w:eastAsia="zh-CN" w:bidi="ar-SA"/>
        </w:rPr>
      </w:pPr>
      <w:bookmarkStart w:id="46" w:name="_Toc32167"/>
      <w:r>
        <w:rPr>
          <w:rFonts w:hint="eastAsia" w:ascii="宋体" w:hAnsi="宋体" w:eastAsia="宋体" w:cs="宋体"/>
          <w:b/>
          <w:bCs/>
          <w:color w:val="auto"/>
          <w:spacing w:val="20"/>
          <w:kern w:val="2"/>
          <w:sz w:val="21"/>
          <w:szCs w:val="21"/>
          <w:lang w:val="en-US" w:eastAsia="zh-CN" w:bidi="ar-SA"/>
        </w:rPr>
        <w:t>2</w:t>
      </w:r>
      <w:r>
        <w:rPr>
          <w:rFonts w:hint="eastAsia" w:ascii="宋体" w:hAnsi="宋体" w:cs="宋体"/>
          <w:b/>
          <w:bCs/>
          <w:color w:val="auto"/>
          <w:spacing w:val="20"/>
          <w:kern w:val="2"/>
          <w:sz w:val="21"/>
          <w:szCs w:val="21"/>
          <w:lang w:val="en-US" w:eastAsia="zh-CN" w:bidi="ar-SA"/>
        </w:rPr>
        <w:t>、</w:t>
      </w:r>
      <w:r>
        <w:rPr>
          <w:rFonts w:hint="eastAsia" w:ascii="宋体" w:hAnsi="宋体" w:eastAsia="宋体" w:cs="宋体"/>
          <w:b/>
          <w:bCs/>
          <w:color w:val="auto"/>
          <w:spacing w:val="20"/>
          <w:kern w:val="2"/>
          <w:sz w:val="21"/>
          <w:szCs w:val="21"/>
          <w:lang w:val="en-US" w:eastAsia="zh-CN" w:bidi="ar-SA"/>
        </w:rPr>
        <w:t>实时荧光定量PCR基因表达检测结果图</w:t>
      </w:r>
      <w:bookmarkEnd w:id="46"/>
    </w:p>
    <w:p w14:paraId="70D1C124">
      <w:pPr>
        <w:jc w:val="center"/>
        <w:rPr>
          <w:rFonts w:hint="eastAsia" w:ascii="宋体" w:hAnsi="宋体" w:eastAsia="宋体" w:cs="宋体"/>
          <w:b/>
          <w:sz w:val="24"/>
          <w:szCs w:val="24"/>
        </w:rPr>
      </w:pPr>
      <w:r>
        <w:rPr>
          <w:rFonts w:hint="eastAsia" w:ascii="宋体" w:hAnsi="宋体" w:eastAsia="宋体" w:cs="宋体"/>
          <w:b/>
          <w:szCs w:val="21"/>
        </w:rPr>
        <w:t xml:space="preserve">{% if </w:t>
      </w:r>
      <w:r>
        <w:rPr>
          <w:rFonts w:hint="eastAsia" w:ascii="宋体" w:hAnsi="宋体" w:eastAsia="宋体" w:cs="宋体"/>
          <w:b/>
          <w:szCs w:val="21"/>
          <w:lang w:eastAsia="zh-CN"/>
        </w:rPr>
        <w:t>bc</w:t>
      </w:r>
      <w:r>
        <w:rPr>
          <w:rFonts w:hint="eastAsia" w:ascii="宋体" w:hAnsi="宋体" w:eastAsia="宋体" w:cs="宋体"/>
          <w:b/>
          <w:szCs w:val="21"/>
        </w:rPr>
        <w:t xml:space="preserve">.image1Pic_status %}{{ </w:t>
      </w:r>
      <w:r>
        <w:rPr>
          <w:rFonts w:hint="eastAsia" w:ascii="宋体" w:hAnsi="宋体" w:eastAsia="宋体" w:cs="宋体"/>
          <w:b/>
          <w:szCs w:val="21"/>
          <w:lang w:eastAsia="zh-CN"/>
        </w:rPr>
        <w:t>bc</w:t>
      </w:r>
      <w:r>
        <w:rPr>
          <w:rFonts w:hint="eastAsia" w:ascii="宋体" w:hAnsi="宋体" w:eastAsia="宋体" w:cs="宋体"/>
          <w:b/>
          <w:szCs w:val="21"/>
        </w:rPr>
        <w:t xml:space="preserve">.image1Pic | </w:t>
      </w:r>
      <w:r>
        <w:rPr>
          <w:rFonts w:hint="eastAsia" w:ascii="宋体" w:hAnsi="宋体" w:eastAsia="宋体" w:cs="宋体"/>
          <w:b/>
          <w:szCs w:val="21"/>
          <w:lang w:eastAsia="zh-CN"/>
        </w:rPr>
        <w:t>c</w:t>
      </w:r>
      <w:r>
        <w:rPr>
          <w:rFonts w:hint="eastAsia" w:ascii="宋体" w:hAnsi="宋体" w:eastAsia="宋体" w:cs="宋体"/>
          <w:b/>
          <w:szCs w:val="21"/>
        </w:rPr>
        <w:t>i(</w:t>
      </w:r>
      <w:r>
        <w:rPr>
          <w:rFonts w:hint="eastAsia" w:ascii="宋体" w:hAnsi="宋体" w:eastAsia="宋体" w:cs="宋体"/>
          <w:b/>
          <w:szCs w:val="21"/>
          <w:lang w:eastAsia="zh-CN"/>
        </w:rPr>
        <w:t>435</w:t>
      </w:r>
      <w:r>
        <w:rPr>
          <w:rFonts w:hint="eastAsia" w:ascii="宋体" w:hAnsi="宋体" w:eastAsia="宋体" w:cs="宋体"/>
          <w:b/>
          <w:szCs w:val="21"/>
        </w:rPr>
        <w:t>,</w:t>
      </w:r>
      <w:r>
        <w:rPr>
          <w:rFonts w:hint="eastAsia" w:ascii="宋体" w:hAnsi="宋体" w:eastAsia="宋体" w:cs="宋体"/>
          <w:b/>
          <w:szCs w:val="21"/>
          <w:lang w:eastAsia="zh-CN"/>
        </w:rPr>
        <w:t>210</w:t>
      </w:r>
      <w:r>
        <w:rPr>
          <w:rFonts w:hint="eastAsia" w:ascii="宋体" w:hAnsi="宋体" w:eastAsia="宋体" w:cs="宋体"/>
          <w:b/>
          <w:szCs w:val="21"/>
        </w:rPr>
        <w:t>) }}{% endif %}</w:t>
      </w:r>
    </w:p>
    <w:p w14:paraId="53559241">
      <w:pPr>
        <w:jc w:val="center"/>
        <w:rPr>
          <w:rFonts w:hint="eastAsia" w:ascii="宋体" w:hAnsi="宋体" w:eastAsia="宋体" w:cs="宋体"/>
          <w:b/>
          <w:szCs w:val="21"/>
          <w:lang w:eastAsia="zh-CN"/>
        </w:rPr>
      </w:pPr>
      <w:r>
        <w:rPr>
          <w:rFonts w:hint="eastAsia" w:ascii="宋体" w:hAnsi="宋体" w:eastAsia="宋体" w:cs="宋体"/>
          <w:b/>
          <w:szCs w:val="21"/>
          <w:lang w:eastAsia="zh-CN"/>
        </w:rPr>
        <w:t>图1</w:t>
      </w:r>
    </w:p>
    <w:p w14:paraId="04B5696A">
      <w:pPr>
        <w:jc w:val="center"/>
        <w:rPr>
          <w:rFonts w:hint="eastAsia" w:ascii="宋体" w:hAnsi="宋体" w:eastAsia="宋体" w:cs="宋体"/>
          <w:b/>
          <w:szCs w:val="21"/>
          <w:lang w:eastAsia="zh-CN"/>
        </w:rPr>
      </w:pPr>
    </w:p>
    <w:p w14:paraId="134E2091">
      <w:pPr>
        <w:spacing w:line="300" w:lineRule="auto"/>
        <w:jc w:val="center"/>
        <w:rPr>
          <w:rFonts w:hint="eastAsia" w:ascii="宋体" w:hAnsi="宋体" w:eastAsia="宋体" w:cs="宋体"/>
          <w:b/>
          <w:sz w:val="24"/>
          <w:szCs w:val="24"/>
          <w:lang w:eastAsia="zh-CN"/>
        </w:rPr>
      </w:pPr>
      <w:r>
        <w:rPr>
          <w:rFonts w:hint="eastAsia" w:ascii="宋体" w:hAnsi="宋体" w:eastAsia="宋体" w:cs="宋体"/>
          <w:b/>
          <w:szCs w:val="21"/>
        </w:rPr>
        <w:t xml:space="preserve">{% if </w:t>
      </w:r>
      <w:r>
        <w:rPr>
          <w:rFonts w:hint="eastAsia" w:ascii="宋体" w:hAnsi="宋体" w:eastAsia="宋体" w:cs="宋体"/>
          <w:b/>
          <w:szCs w:val="21"/>
          <w:lang w:eastAsia="zh-CN"/>
        </w:rPr>
        <w:t>bc</w:t>
      </w:r>
      <w:r>
        <w:rPr>
          <w:rFonts w:hint="eastAsia" w:ascii="宋体" w:hAnsi="宋体" w:eastAsia="宋体" w:cs="宋体"/>
          <w:b/>
          <w:szCs w:val="21"/>
        </w:rPr>
        <w:t>.image</w:t>
      </w:r>
      <w:r>
        <w:rPr>
          <w:rFonts w:hint="eastAsia" w:ascii="宋体" w:hAnsi="宋体" w:eastAsia="宋体" w:cs="宋体"/>
          <w:b/>
          <w:szCs w:val="21"/>
          <w:lang w:eastAsia="zh-CN"/>
        </w:rPr>
        <w:t>4</w:t>
      </w:r>
      <w:r>
        <w:rPr>
          <w:rFonts w:hint="eastAsia" w:ascii="宋体" w:hAnsi="宋体" w:eastAsia="宋体" w:cs="宋体"/>
          <w:b/>
          <w:szCs w:val="21"/>
        </w:rPr>
        <w:t xml:space="preserve">Pic_status %}{{ </w:t>
      </w:r>
      <w:r>
        <w:rPr>
          <w:rFonts w:hint="eastAsia" w:ascii="宋体" w:hAnsi="宋体" w:eastAsia="宋体" w:cs="宋体"/>
          <w:b/>
          <w:szCs w:val="21"/>
          <w:lang w:eastAsia="zh-CN"/>
        </w:rPr>
        <w:t>bc</w:t>
      </w:r>
      <w:r>
        <w:rPr>
          <w:rFonts w:hint="eastAsia" w:ascii="宋体" w:hAnsi="宋体" w:eastAsia="宋体" w:cs="宋体"/>
          <w:b/>
          <w:szCs w:val="21"/>
        </w:rPr>
        <w:t>.image</w:t>
      </w:r>
      <w:r>
        <w:rPr>
          <w:rFonts w:hint="eastAsia" w:ascii="宋体" w:hAnsi="宋体" w:eastAsia="宋体" w:cs="宋体"/>
          <w:b/>
          <w:szCs w:val="21"/>
          <w:lang w:eastAsia="zh-CN"/>
        </w:rPr>
        <w:t>4</w:t>
      </w:r>
      <w:r>
        <w:rPr>
          <w:rFonts w:hint="eastAsia" w:ascii="宋体" w:hAnsi="宋体" w:eastAsia="宋体" w:cs="宋体"/>
          <w:b/>
          <w:szCs w:val="21"/>
        </w:rPr>
        <w:t xml:space="preserve">Pic | </w:t>
      </w:r>
      <w:r>
        <w:rPr>
          <w:rFonts w:hint="eastAsia" w:ascii="宋体" w:hAnsi="宋体" w:eastAsia="宋体" w:cs="宋体"/>
          <w:b/>
          <w:szCs w:val="21"/>
          <w:lang w:eastAsia="zh-CN"/>
        </w:rPr>
        <w:t>c</w:t>
      </w:r>
      <w:r>
        <w:rPr>
          <w:rFonts w:hint="eastAsia" w:ascii="宋体" w:hAnsi="宋体" w:eastAsia="宋体" w:cs="宋体"/>
          <w:b/>
          <w:szCs w:val="21"/>
        </w:rPr>
        <w:t>i(</w:t>
      </w:r>
      <w:r>
        <w:rPr>
          <w:rFonts w:hint="eastAsia" w:ascii="宋体" w:hAnsi="宋体" w:eastAsia="宋体" w:cs="宋体"/>
          <w:b/>
          <w:szCs w:val="21"/>
          <w:lang w:eastAsia="zh-CN"/>
        </w:rPr>
        <w:t>435</w:t>
      </w:r>
      <w:r>
        <w:rPr>
          <w:rFonts w:hint="eastAsia" w:ascii="宋体" w:hAnsi="宋体" w:eastAsia="宋体" w:cs="宋体"/>
          <w:b/>
          <w:szCs w:val="21"/>
        </w:rPr>
        <w:t>,</w:t>
      </w:r>
      <w:r>
        <w:rPr>
          <w:rFonts w:hint="eastAsia" w:ascii="宋体" w:hAnsi="宋体" w:eastAsia="宋体" w:cs="宋体"/>
          <w:b/>
          <w:szCs w:val="21"/>
          <w:lang w:eastAsia="zh-CN"/>
        </w:rPr>
        <w:t>210</w:t>
      </w:r>
      <w:r>
        <w:rPr>
          <w:rFonts w:hint="eastAsia" w:ascii="宋体" w:hAnsi="宋体" w:eastAsia="宋体" w:cs="宋体"/>
          <w:b/>
          <w:szCs w:val="21"/>
        </w:rPr>
        <w:t>) }}{% endif %}</w:t>
      </w:r>
    </w:p>
    <w:p w14:paraId="3B7DE31F">
      <w:pPr>
        <w:jc w:val="center"/>
        <w:rPr>
          <w:rFonts w:hint="eastAsia" w:ascii="宋体" w:hAnsi="宋体" w:eastAsia="宋体" w:cs="宋体"/>
          <w:b/>
          <w:bCs/>
          <w:color w:val="0070C0"/>
          <w:sz w:val="28"/>
          <w:szCs w:val="28"/>
          <w:lang w:eastAsia="zh-CN"/>
        </w:rPr>
      </w:pPr>
      <w:r>
        <w:rPr>
          <w:rFonts w:hint="eastAsia" w:ascii="宋体" w:hAnsi="宋体" w:eastAsia="宋体" w:cs="宋体"/>
          <w:b/>
          <w:szCs w:val="21"/>
          <w:lang w:eastAsia="zh-CN"/>
        </w:rPr>
        <w:t>图2</w:t>
      </w:r>
    </w:p>
    <w:tbl>
      <w:tblPr>
        <w:tblStyle w:val="15"/>
        <w:tblpPr w:leftFromText="181" w:rightFromText="181" w:vertAnchor="page" w:tblpXSpec="center" w:tblpY="15025"/>
        <w:tblOverlap w:val="never"/>
        <w:tblW w:w="1020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430"/>
        <w:gridCol w:w="3387"/>
        <w:gridCol w:w="3388"/>
      </w:tblGrid>
      <w:tr w14:paraId="4E5627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505" w:type="dxa"/>
            <w:vAlign w:val="top"/>
          </w:tcPr>
          <w:p w14:paraId="17C3B43C">
            <w:pPr>
              <w:widowControl/>
              <w:jc w:val="both"/>
              <w:rPr>
                <w:rFonts w:ascii="Times New Roman" w:hAnsi="Times New Roman" w:eastAsia="微软雅黑" w:cs="Times New Roman"/>
                <w:b/>
                <w:bCs/>
                <w:color w:val="0070C0"/>
                <w:sz w:val="28"/>
                <w:szCs w:val="28"/>
                <w:vertAlign w:val="baseline"/>
                <w:lang w:eastAsia="zh-CN"/>
              </w:rPr>
            </w:pPr>
            <w:r>
              <w:rPr>
                <w:rFonts w:hint="eastAsia" w:ascii="宋体" w:hAnsi="宋体" w:eastAsia="宋体" w:cs="宋体"/>
                <w:b w:val="0"/>
                <w:bCs w:val="0"/>
                <w:spacing w:val="6"/>
                <w:sz w:val="21"/>
                <w:szCs w:val="21"/>
              </w:rPr>
              <w:t>检验者：</w:t>
            </w:r>
            <w:r>
              <w:drawing>
                <wp:anchor distT="0" distB="0" distL="114935" distR="114935" simplePos="0" relativeHeight="251668480" behindDoc="0" locked="0" layoutInCell="1" allowOverlap="0">
                  <wp:simplePos x="0" y="0"/>
                  <wp:positionH relativeFrom="column">
                    <wp:posOffset>498475</wp:posOffset>
                  </wp:positionH>
                  <wp:positionV relativeFrom="page">
                    <wp:posOffset>-232410</wp:posOffset>
                  </wp:positionV>
                  <wp:extent cx="694055" cy="531495"/>
                  <wp:effectExtent l="0" t="0" r="6985" b="190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694055" cy="531495"/>
                          </a:xfrm>
                          <a:prstGeom prst="rect">
                            <a:avLst/>
                          </a:prstGeom>
                          <a:noFill/>
                          <a:ln>
                            <a:noFill/>
                          </a:ln>
                        </pic:spPr>
                      </pic:pic>
                    </a:graphicData>
                  </a:graphic>
                </wp:anchor>
              </w:drawing>
            </w:r>
          </w:p>
        </w:tc>
        <w:tc>
          <w:tcPr>
            <w:tcW w:w="3505" w:type="dxa"/>
            <w:vAlign w:val="top"/>
          </w:tcPr>
          <w:p w14:paraId="56901B31">
            <w:pPr>
              <w:widowControl/>
              <w:jc w:val="both"/>
              <w:rPr>
                <w:rFonts w:ascii="Times New Roman" w:hAnsi="Times New Roman" w:eastAsia="微软雅黑" w:cs="Times New Roman"/>
                <w:b/>
                <w:bCs/>
                <w:color w:val="0070C0"/>
                <w:sz w:val="28"/>
                <w:szCs w:val="28"/>
                <w:vertAlign w:val="baseline"/>
                <w:lang w:eastAsia="zh-CN"/>
              </w:rPr>
            </w:pPr>
            <w:r>
              <w:rPr>
                <w:rFonts w:hint="eastAsia" w:ascii="宋体" w:hAnsi="宋体" w:eastAsia="宋体" w:cs="宋体"/>
                <w:b w:val="0"/>
                <w:bCs w:val="0"/>
                <w:spacing w:val="6"/>
                <w:sz w:val="21"/>
                <w:szCs w:val="21"/>
              </w:rPr>
              <w:t>审核者：</w:t>
            </w:r>
            <w:r>
              <w:rPr>
                <w:sz w:val="22"/>
              </w:rPr>
              <w:drawing>
                <wp:anchor distT="0" distB="0" distL="114300" distR="114300" simplePos="0" relativeHeight="251667456" behindDoc="0" locked="0" layoutInCell="1" allowOverlap="1">
                  <wp:simplePos x="0" y="0"/>
                  <wp:positionH relativeFrom="column">
                    <wp:posOffset>534035</wp:posOffset>
                  </wp:positionH>
                  <wp:positionV relativeFrom="page">
                    <wp:posOffset>-144145</wp:posOffset>
                  </wp:positionV>
                  <wp:extent cx="933450" cy="432435"/>
                  <wp:effectExtent l="0" t="0" r="11430" b="952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933450" cy="432435"/>
                          </a:xfrm>
                          <a:prstGeom prst="rect">
                            <a:avLst/>
                          </a:prstGeom>
                          <a:noFill/>
                          <a:ln>
                            <a:noFill/>
                          </a:ln>
                        </pic:spPr>
                      </pic:pic>
                    </a:graphicData>
                  </a:graphic>
                </wp:anchor>
              </w:drawing>
            </w:r>
          </w:p>
        </w:tc>
        <w:tc>
          <w:tcPr>
            <w:tcW w:w="3506" w:type="dxa"/>
            <w:vAlign w:val="top"/>
          </w:tcPr>
          <w:p w14:paraId="76518209">
            <w:pPr>
              <w:widowControl/>
              <w:jc w:val="both"/>
              <w:rPr>
                <w:rFonts w:ascii="Times New Roman" w:hAnsi="Times New Roman" w:eastAsia="微软雅黑" w:cs="Times New Roman"/>
                <w:b/>
                <w:bCs/>
                <w:color w:val="0070C0"/>
                <w:sz w:val="28"/>
                <w:szCs w:val="28"/>
                <w:vertAlign w:val="baseline"/>
                <w:lang w:eastAsia="zh-CN"/>
              </w:rPr>
            </w:pPr>
            <w:r>
              <w:rPr>
                <w:rFonts w:hint="eastAsia" w:ascii="宋体" w:hAnsi="宋体" w:eastAsia="宋体" w:cs="宋体"/>
                <w:b w:val="0"/>
                <w:bCs w:val="0"/>
                <w:spacing w:val="6"/>
                <w:sz w:val="21"/>
                <w:szCs w:val="21"/>
              </w:rPr>
              <w:t>批准者：</w:t>
            </w:r>
            <w:r>
              <w:rPr>
                <w:sz w:val="22"/>
              </w:rPr>
              <w:drawing>
                <wp:anchor distT="0" distB="0" distL="114300" distR="114300" simplePos="0" relativeHeight="251666432" behindDoc="0" locked="0" layoutInCell="1" allowOverlap="1">
                  <wp:simplePos x="0" y="0"/>
                  <wp:positionH relativeFrom="column">
                    <wp:posOffset>508635</wp:posOffset>
                  </wp:positionH>
                  <wp:positionV relativeFrom="page">
                    <wp:posOffset>-410210</wp:posOffset>
                  </wp:positionV>
                  <wp:extent cx="1079500" cy="1079500"/>
                  <wp:effectExtent l="0" t="0" r="2540" b="2540"/>
                  <wp:wrapNone/>
                  <wp:docPr id="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6"/>
                          <pic:cNvPicPr>
                            <a:picLocks noChangeAspect="1"/>
                          </pic:cNvPicPr>
                        </pic:nvPicPr>
                        <pic:blipFill>
                          <a:blip r:embed="rId10"/>
                          <a:stretch>
                            <a:fillRect/>
                          </a:stretch>
                        </pic:blipFill>
                        <pic:spPr>
                          <a:xfrm>
                            <a:off x="0" y="0"/>
                            <a:ext cx="1079500" cy="1079500"/>
                          </a:xfrm>
                          <a:prstGeom prst="rect">
                            <a:avLst/>
                          </a:prstGeom>
                          <a:noFill/>
                          <a:ln>
                            <a:noFill/>
                          </a:ln>
                        </pic:spPr>
                      </pic:pic>
                    </a:graphicData>
                  </a:graphic>
                </wp:anchor>
              </w:drawing>
            </w:r>
            <w:r>
              <w:drawing>
                <wp:anchor distT="0" distB="0" distL="114300" distR="114300" simplePos="0" relativeHeight="251665408" behindDoc="0" locked="0" layoutInCell="1" allowOverlap="1">
                  <wp:simplePos x="0" y="0"/>
                  <wp:positionH relativeFrom="column">
                    <wp:posOffset>410210</wp:posOffset>
                  </wp:positionH>
                  <wp:positionV relativeFrom="page">
                    <wp:posOffset>-362585</wp:posOffset>
                  </wp:positionV>
                  <wp:extent cx="1202690" cy="678180"/>
                  <wp:effectExtent l="0" t="0" r="1270" b="7620"/>
                  <wp:wrapNone/>
                  <wp:docPr id="9"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5"/>
                          <pic:cNvPicPr>
                            <a:picLocks noChangeAspect="1"/>
                          </pic:cNvPicPr>
                        </pic:nvPicPr>
                        <pic:blipFill>
                          <a:blip r:embed="rId11"/>
                          <a:stretch>
                            <a:fillRect/>
                          </a:stretch>
                        </pic:blipFill>
                        <pic:spPr>
                          <a:xfrm>
                            <a:off x="0" y="0"/>
                            <a:ext cx="1202690" cy="678180"/>
                          </a:xfrm>
                          <a:prstGeom prst="rect">
                            <a:avLst/>
                          </a:prstGeom>
                          <a:noFill/>
                          <a:ln>
                            <a:noFill/>
                          </a:ln>
                        </pic:spPr>
                      </pic:pic>
                    </a:graphicData>
                  </a:graphic>
                </wp:anchor>
              </w:drawing>
            </w:r>
          </w:p>
        </w:tc>
      </w:tr>
      <w:tr w14:paraId="6A5550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505" w:type="dxa"/>
            <w:vAlign w:val="top"/>
          </w:tcPr>
          <w:p w14:paraId="6EA1B79B">
            <w:pPr>
              <w:widowControl/>
              <w:jc w:val="both"/>
              <w:rPr>
                <w:rFonts w:hint="eastAsia" w:ascii="宋体" w:hAnsi="宋体" w:eastAsia="宋体" w:cs="宋体"/>
                <w:b w:val="0"/>
                <w:bCs w:val="0"/>
                <w:spacing w:val="6"/>
                <w:sz w:val="21"/>
                <w:szCs w:val="21"/>
              </w:rPr>
            </w:pPr>
          </w:p>
        </w:tc>
        <w:tc>
          <w:tcPr>
            <w:tcW w:w="3505" w:type="dxa"/>
            <w:vAlign w:val="top"/>
          </w:tcPr>
          <w:p w14:paraId="3015AA8B">
            <w:pPr>
              <w:widowControl/>
              <w:jc w:val="both"/>
              <w:rPr>
                <w:rFonts w:hint="eastAsia" w:ascii="宋体" w:hAnsi="宋体" w:eastAsia="宋体" w:cs="宋体"/>
                <w:b w:val="0"/>
                <w:bCs w:val="0"/>
                <w:spacing w:val="6"/>
                <w:position w:val="1"/>
                <w:sz w:val="21"/>
                <w:szCs w:val="21"/>
                <w:lang w:eastAsia="zh-CN"/>
              </w:rPr>
            </w:pPr>
          </w:p>
        </w:tc>
        <w:tc>
          <w:tcPr>
            <w:tcW w:w="3506" w:type="dxa"/>
            <w:vAlign w:val="top"/>
          </w:tcPr>
          <w:p w14:paraId="31768CD2">
            <w:pPr>
              <w:widowControl/>
              <w:jc w:val="both"/>
              <w:rPr>
                <w:rFonts w:hint="eastAsia" w:ascii="宋体" w:hAnsi="宋体" w:eastAsia="宋体" w:cs="宋体"/>
                <w:b w:val="0"/>
                <w:bCs w:val="0"/>
                <w:spacing w:val="6"/>
                <w:sz w:val="21"/>
                <w:szCs w:val="21"/>
              </w:rPr>
            </w:pPr>
          </w:p>
        </w:tc>
      </w:tr>
      <w:tr w14:paraId="45A5EE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505" w:type="dxa"/>
            <w:vAlign w:val="top"/>
          </w:tcPr>
          <w:p w14:paraId="1686A32B">
            <w:pPr>
              <w:widowControl/>
              <w:jc w:val="both"/>
              <w:rPr>
                <w:rFonts w:ascii="Times New Roman" w:hAnsi="Times New Roman" w:eastAsia="微软雅黑" w:cs="Times New Roman"/>
                <w:b/>
                <w:bCs/>
                <w:color w:val="0070C0"/>
                <w:sz w:val="28"/>
                <w:szCs w:val="28"/>
                <w:vertAlign w:val="baseline"/>
                <w:lang w:eastAsia="zh-CN"/>
              </w:rPr>
            </w:pPr>
            <w:r>
              <w:rPr>
                <w:rFonts w:hint="eastAsia" w:ascii="宋体" w:hAnsi="宋体" w:eastAsia="宋体" w:cs="宋体"/>
                <w:b w:val="0"/>
                <w:bCs w:val="0"/>
                <w:spacing w:val="6"/>
                <w:sz w:val="21"/>
                <w:szCs w:val="21"/>
              </w:rPr>
              <w:t>检验日期</w:t>
            </w:r>
            <w:r>
              <w:rPr>
                <w:rFonts w:hint="eastAsia" w:cs="宋体"/>
                <w:b w:val="0"/>
                <w:bCs w:val="0"/>
                <w:spacing w:val="6"/>
                <w:sz w:val="21"/>
                <w:szCs w:val="21"/>
                <w:lang w:eastAsia="zh-CN"/>
              </w:rPr>
              <w:t>：</w:t>
            </w:r>
            <w:r>
              <w:rPr>
                <w:rFonts w:hint="eastAsia" w:cs="宋体"/>
                <w:b w:val="0"/>
                <w:bCs w:val="0"/>
                <w:spacing w:val="6"/>
                <w:sz w:val="21"/>
                <w:szCs w:val="21"/>
                <w:lang w:val="en-US" w:eastAsia="zh-CN"/>
              </w:rPr>
              <w:t>{</w:t>
            </w:r>
            <w:r>
              <w:rPr>
                <w:rFonts w:hint="eastAsia" w:ascii="宋体" w:hAnsi="宋体" w:eastAsia="宋体" w:cs="宋体"/>
                <w:b w:val="0"/>
                <w:bCs w:val="0"/>
                <w:spacing w:val="6"/>
                <w:kern w:val="2"/>
                <w:sz w:val="21"/>
                <w:szCs w:val="21"/>
                <w:lang w:eastAsia="zh-CN"/>
              </w:rPr>
              <w:t>{ commission_date }}</w:t>
            </w:r>
          </w:p>
        </w:tc>
        <w:tc>
          <w:tcPr>
            <w:tcW w:w="3505" w:type="dxa"/>
            <w:vAlign w:val="top"/>
          </w:tcPr>
          <w:p w14:paraId="5918C442">
            <w:pPr>
              <w:widowControl/>
              <w:jc w:val="both"/>
              <w:rPr>
                <w:rFonts w:ascii="Times New Roman" w:hAnsi="Times New Roman" w:eastAsia="微软雅黑" w:cs="Times New Roman"/>
                <w:b/>
                <w:bCs/>
                <w:color w:val="0070C0"/>
                <w:sz w:val="28"/>
                <w:szCs w:val="28"/>
                <w:vertAlign w:val="baseline"/>
                <w:lang w:eastAsia="zh-CN"/>
              </w:rPr>
            </w:pPr>
            <w:r>
              <w:rPr>
                <w:rFonts w:hint="eastAsia" w:ascii="宋体" w:hAnsi="宋体" w:eastAsia="宋体" w:cs="宋体"/>
                <w:b w:val="0"/>
                <w:bCs w:val="0"/>
                <w:spacing w:val="6"/>
                <w:position w:val="1"/>
                <w:sz w:val="21"/>
                <w:szCs w:val="21"/>
                <w:lang w:eastAsia="zh-CN"/>
              </w:rPr>
              <w:t>审核日期</w:t>
            </w:r>
            <w:r>
              <w:rPr>
                <w:rFonts w:hint="eastAsia" w:cs="宋体"/>
                <w:b w:val="0"/>
                <w:bCs w:val="0"/>
                <w:spacing w:val="6"/>
                <w:position w:val="1"/>
                <w:sz w:val="21"/>
                <w:szCs w:val="21"/>
                <w:lang w:val="en-US" w:eastAsia="zh-CN"/>
              </w:rPr>
              <w:t>：</w:t>
            </w:r>
            <w:r>
              <w:rPr>
                <w:rFonts w:hint="eastAsia" w:ascii="宋体" w:hAnsi="宋体" w:eastAsia="宋体" w:cs="宋体"/>
                <w:b w:val="0"/>
                <w:bCs w:val="0"/>
                <w:spacing w:val="6"/>
                <w:kern w:val="2"/>
                <w:sz w:val="21"/>
                <w:szCs w:val="21"/>
                <w:lang w:eastAsia="zh-CN"/>
              </w:rPr>
              <w:t>{{ reportdate }}</w:t>
            </w:r>
          </w:p>
        </w:tc>
        <w:tc>
          <w:tcPr>
            <w:tcW w:w="3506" w:type="dxa"/>
            <w:vAlign w:val="top"/>
          </w:tcPr>
          <w:p w14:paraId="22AEA65A">
            <w:pPr>
              <w:widowControl/>
              <w:jc w:val="both"/>
              <w:rPr>
                <w:rFonts w:ascii="Times New Roman" w:hAnsi="Times New Roman" w:eastAsia="微软雅黑" w:cs="Times New Roman"/>
                <w:b/>
                <w:bCs/>
                <w:color w:val="0070C0"/>
                <w:sz w:val="28"/>
                <w:szCs w:val="28"/>
                <w:vertAlign w:val="baseline"/>
                <w:lang w:eastAsia="zh-CN"/>
              </w:rPr>
            </w:pPr>
            <w:r>
              <w:rPr>
                <w:rFonts w:hint="eastAsia" w:ascii="宋体" w:hAnsi="宋体" w:eastAsia="宋体" w:cs="宋体"/>
                <w:b w:val="0"/>
                <w:bCs w:val="0"/>
                <w:spacing w:val="6"/>
                <w:sz w:val="21"/>
                <w:szCs w:val="21"/>
              </w:rPr>
              <w:t>批准日期</w:t>
            </w:r>
            <w:r>
              <w:rPr>
                <w:rFonts w:hint="eastAsia" w:cs="宋体"/>
                <w:b w:val="0"/>
                <w:bCs w:val="0"/>
                <w:spacing w:val="6"/>
                <w:sz w:val="21"/>
                <w:szCs w:val="21"/>
                <w:lang w:eastAsia="zh-CN"/>
              </w:rPr>
              <w:t>：</w:t>
            </w:r>
            <w:r>
              <w:rPr>
                <w:rFonts w:hint="eastAsia" w:ascii="宋体" w:hAnsi="宋体" w:eastAsia="宋体" w:cs="宋体"/>
                <w:b w:val="0"/>
                <w:bCs w:val="0"/>
                <w:spacing w:val="6"/>
                <w:kern w:val="2"/>
                <w:sz w:val="21"/>
                <w:szCs w:val="21"/>
                <w:lang w:eastAsia="zh-CN"/>
              </w:rPr>
              <w:t>{{ reportdate }}</w:t>
            </w:r>
          </w:p>
        </w:tc>
      </w:tr>
    </w:tbl>
    <w:p w14:paraId="692387FD">
      <w:pPr>
        <w:jc w:val="center"/>
        <w:rPr>
          <w:rFonts w:hint="eastAsia" w:ascii="宋体" w:hAnsi="宋体" w:eastAsia="宋体" w:cs="宋体"/>
          <w:b/>
          <w:color w:val="00B050"/>
          <w:sz w:val="24"/>
          <w:szCs w:val="24"/>
          <w:lang w:eastAsia="zh-CN"/>
        </w:rPr>
      </w:pPr>
      <w:r>
        <w:rPr>
          <w:rFonts w:hint="eastAsia" w:ascii="宋体" w:hAnsi="宋体" w:eastAsia="宋体" w:cs="宋体"/>
          <w:b/>
          <w:bCs/>
          <w:color w:val="0070C0"/>
          <w:sz w:val="28"/>
          <w:szCs w:val="28"/>
          <w:lang w:eastAsia="zh-CN"/>
        </w:rPr>
        <w:br w:type="page"/>
      </w:r>
    </w:p>
    <w:p w14:paraId="02532B6E">
      <w:pPr>
        <w:pStyle w:val="37"/>
        <w:keepNext w:val="0"/>
        <w:keepLines w:val="0"/>
        <w:pageBreakBefore w:val="0"/>
        <w:widowControl w:val="0"/>
        <w:kinsoku/>
        <w:wordWrap/>
        <w:overflowPunct/>
        <w:topLinePunct w:val="0"/>
        <w:autoSpaceDE/>
        <w:autoSpaceDN/>
        <w:bidi w:val="0"/>
        <w:adjustRightInd/>
        <w:snapToGrid/>
        <w:spacing w:before="0" w:after="0" w:line="360" w:lineRule="auto"/>
        <w:ind w:left="0" w:firstLine="0"/>
        <w:textAlignment w:val="auto"/>
        <w:rPr>
          <w:rFonts w:hint="eastAsia" w:ascii="Times New Roman" w:hAnsi="Times New Roman" w:eastAsia="宋体" w:cs="宋体"/>
          <w:b/>
          <w:bCs/>
          <w:spacing w:val="23"/>
          <w:sz w:val="24"/>
          <w:szCs w:val="24"/>
          <w:lang w:val="en-US" w:eastAsia="zh-CN"/>
        </w:rPr>
      </w:pPr>
      <w:bookmarkStart w:id="47" w:name="_Toc2985"/>
      <w:bookmarkStart w:id="48" w:name="_Toc9161"/>
      <w:r>
        <w:rPr>
          <w:rFonts w:hint="eastAsia" w:ascii="Times New Roman" w:hAnsi="Times New Roman" w:eastAsia="宋体" w:cs="宋体"/>
          <w:b/>
          <w:bCs/>
          <w:spacing w:val="23"/>
          <w:sz w:val="24"/>
          <w:szCs w:val="24"/>
          <w:lang w:val="en-US" w:eastAsia="zh-CN"/>
        </w:rPr>
        <w:t>基因检测结果解析</w:t>
      </w:r>
      <w:bookmarkEnd w:id="47"/>
      <w:bookmarkEnd w:id="48"/>
    </w:p>
    <w:p w14:paraId="145851D8">
      <w:pPr>
        <w:pStyle w:val="39"/>
        <w:snapToGrid w:val="0"/>
        <w:spacing w:before="120" w:beforeLines="50" w:after="120" w:afterLines="50" w:line="240" w:lineRule="auto"/>
        <w:rPr>
          <w:rFonts w:hint="eastAsia" w:ascii="宋体" w:hAnsi="宋体" w:eastAsia="宋体" w:cs="宋体"/>
          <w:color w:val="auto"/>
          <w:spacing w:val="6"/>
          <w:sz w:val="21"/>
          <w:szCs w:val="21"/>
          <w:lang w:eastAsia="zh-CN"/>
        </w:rPr>
      </w:pPr>
      <w:r>
        <w:rPr>
          <w:rFonts w:hint="eastAsia" w:ascii="宋体" w:hAnsi="宋体" w:eastAsia="宋体" w:cs="宋体"/>
          <w:color w:val="auto"/>
          <w:spacing w:val="6"/>
          <w:sz w:val="21"/>
          <w:szCs w:val="21"/>
          <w:lang w:eastAsia="zh-CN"/>
        </w:rPr>
        <w:t>复发分数（RS）范围0-100，复发分数越大，复发风险越高，越能从化疗获益。</w:t>
      </w:r>
    </w:p>
    <w:p w14:paraId="63DFE88F">
      <w:pPr>
        <w:numPr>
          <w:ilvl w:val="0"/>
          <w:numId w:val="0"/>
        </w:numPr>
        <w:spacing w:line="360" w:lineRule="auto"/>
        <w:rPr>
          <w:rFonts w:hint="eastAsia" w:ascii="宋体" w:hAnsi="宋体" w:eastAsia="宋体" w:cs="宋体"/>
          <w:b/>
          <w:bCs/>
          <w:spacing w:val="20"/>
          <w:kern w:val="2"/>
          <w:sz w:val="21"/>
          <w:szCs w:val="21"/>
          <w:lang w:val="en-US" w:eastAsia="zh-CN"/>
        </w:rPr>
      </w:pPr>
      <w:bookmarkStart w:id="49" w:name="_Toc6632"/>
      <w:bookmarkStart w:id="50" w:name="_Toc15964"/>
      <w:bookmarkStart w:id="51" w:name="_Toc27020"/>
      <w:bookmarkStart w:id="52" w:name="_Toc21629"/>
      <w:r>
        <w:rPr>
          <w:rFonts w:hint="eastAsia" w:ascii="宋体" w:hAnsi="宋体" w:eastAsia="宋体" w:cs="宋体"/>
          <w:b/>
          <w:bCs/>
          <w:spacing w:val="20"/>
          <w:kern w:val="2"/>
          <w:sz w:val="21"/>
          <w:szCs w:val="21"/>
          <w:lang w:val="en-US" w:eastAsia="zh-CN"/>
        </w:rPr>
        <w:t>1、复发风险预测</w:t>
      </w:r>
      <w:bookmarkEnd w:id="49"/>
      <w:bookmarkEnd w:id="50"/>
      <w:bookmarkEnd w:id="51"/>
      <w:bookmarkEnd w:id="52"/>
    </w:p>
    <w:p w14:paraId="3B153E93">
      <w:pPr>
        <w:pStyle w:val="39"/>
        <w:keepNext w:val="0"/>
        <w:keepLines w:val="0"/>
        <w:pageBreakBefore w:val="0"/>
        <w:widowControl/>
        <w:kinsoku/>
        <w:wordWrap/>
        <w:overflowPunct/>
        <w:topLinePunct w:val="0"/>
        <w:autoSpaceDE w:val="0"/>
        <w:autoSpaceDN w:val="0"/>
        <w:bidi w:val="0"/>
        <w:adjustRightInd w:val="0"/>
        <w:snapToGrid w:val="0"/>
        <w:spacing w:line="360" w:lineRule="auto"/>
        <w:textAlignment w:val="auto"/>
        <w:rPr>
          <w:rFonts w:hint="eastAsia" w:ascii="宋体" w:hAnsi="宋体" w:eastAsia="宋体" w:cs="宋体"/>
          <w:color w:val="auto"/>
          <w:spacing w:val="6"/>
          <w:sz w:val="21"/>
          <w:szCs w:val="21"/>
          <w:lang w:eastAsia="zh-CN"/>
        </w:rPr>
      </w:pPr>
      <w:r>
        <w:rPr>
          <w:rFonts w:hint="eastAsia" w:ascii="宋体" w:hAnsi="宋体" w:eastAsia="宋体" w:cs="宋体"/>
          <w:color w:val="auto"/>
          <w:spacing w:val="6"/>
          <w:sz w:val="21"/>
          <w:szCs w:val="21"/>
          <w:lang w:eastAsia="zh-CN"/>
        </w:rPr>
        <w:t>A、若患者为早期、淋巴结阴性、激素受体阳性、</w:t>
      </w:r>
      <w:r>
        <w:rPr>
          <w:rFonts w:hint="eastAsia" w:ascii="宋体" w:hAnsi="宋体" w:eastAsia="宋体" w:cs="宋体"/>
          <w:spacing w:val="6"/>
          <w:sz w:val="21"/>
          <w:szCs w:val="21"/>
          <w:lang w:eastAsia="zh-CN"/>
        </w:rPr>
        <w:t>HER2阴性</w:t>
      </w:r>
      <w:r>
        <w:rPr>
          <w:rFonts w:hint="eastAsia" w:ascii="宋体" w:hAnsi="宋体" w:eastAsia="宋体" w:cs="宋体"/>
          <w:color w:val="auto"/>
          <w:spacing w:val="6"/>
          <w:sz w:val="21"/>
          <w:szCs w:val="21"/>
          <w:lang w:eastAsia="zh-CN"/>
        </w:rPr>
        <w:t>的浸润性乳腺癌患者：</w:t>
      </w:r>
    </w:p>
    <w:p w14:paraId="2AF38A7E">
      <w:pPr>
        <w:pStyle w:val="39"/>
        <w:keepNext w:val="0"/>
        <w:keepLines w:val="0"/>
        <w:pageBreakBefore w:val="0"/>
        <w:widowControl/>
        <w:kinsoku/>
        <w:wordWrap/>
        <w:overflowPunct/>
        <w:topLinePunct w:val="0"/>
        <w:autoSpaceDE w:val="0"/>
        <w:autoSpaceDN w:val="0"/>
        <w:bidi w:val="0"/>
        <w:adjustRightInd w:val="0"/>
        <w:snapToGrid w:val="0"/>
        <w:spacing w:line="360" w:lineRule="auto"/>
        <w:textAlignment w:val="auto"/>
        <w:rPr>
          <w:rFonts w:hint="eastAsia" w:ascii="宋体" w:hAnsi="宋体" w:eastAsia="宋体" w:cs="宋体"/>
          <w:b/>
          <w:color w:val="0000FF"/>
          <w:spacing w:val="6"/>
          <w:sz w:val="21"/>
          <w:szCs w:val="21"/>
          <w:lang w:eastAsia="zh-CN"/>
        </w:rPr>
      </w:pPr>
      <w:r>
        <w:rPr>
          <w:rFonts w:hint="eastAsia" w:ascii="宋体" w:hAnsi="宋体" w:eastAsia="宋体" w:cs="宋体"/>
          <w:b/>
          <w:spacing w:val="6"/>
          <w:sz w:val="21"/>
          <w:szCs w:val="21"/>
          <w:lang w:eastAsia="zh-CN"/>
        </w:rPr>
        <w:t>当复发分数为</w:t>
      </w:r>
      <w:r>
        <w:rPr>
          <w:rFonts w:hint="eastAsia" w:ascii="宋体" w:hAnsi="宋体" w:eastAsia="宋体" w:cs="宋体"/>
          <w:b/>
          <w:color w:val="FFC000"/>
          <w:spacing w:val="6"/>
          <w:sz w:val="21"/>
          <w:szCs w:val="21"/>
          <w:lang w:eastAsia="zh-CN"/>
        </w:rPr>
        <w:t>{{ bc.aScore }}</w:t>
      </w:r>
      <w:r>
        <w:rPr>
          <w:rFonts w:hint="eastAsia" w:ascii="宋体" w:hAnsi="宋体" w:eastAsia="宋体" w:cs="宋体"/>
          <w:spacing w:val="6"/>
          <w:sz w:val="21"/>
          <w:szCs w:val="21"/>
          <w:lang w:eastAsia="zh-CN"/>
        </w:rPr>
        <w:t>，其</w:t>
      </w:r>
      <w:r>
        <w:rPr>
          <w:rFonts w:hint="eastAsia" w:ascii="宋体" w:hAnsi="宋体" w:eastAsia="宋体" w:cs="宋体"/>
          <w:b/>
          <w:spacing w:val="6"/>
          <w:sz w:val="21"/>
          <w:szCs w:val="21"/>
          <w:lang w:eastAsia="zh-CN"/>
        </w:rPr>
        <w:t>10年平均远期复发率约</w:t>
      </w:r>
      <w:r>
        <w:rPr>
          <w:rFonts w:hint="eastAsia" w:ascii="宋体" w:hAnsi="宋体" w:eastAsia="宋体" w:cs="宋体"/>
          <w:b/>
          <w:color w:val="FFC000"/>
          <w:spacing w:val="6"/>
          <w:sz w:val="21"/>
          <w:szCs w:val="21"/>
          <w:lang w:eastAsia="zh-CN"/>
        </w:rPr>
        <w:t>{{ bc.aRisk }}</w:t>
      </w:r>
      <w:r>
        <w:rPr>
          <w:rFonts w:hint="eastAsia" w:ascii="宋体" w:hAnsi="宋体" w:eastAsia="宋体" w:cs="宋体"/>
          <w:b/>
          <w:color w:val="auto"/>
          <w:spacing w:val="6"/>
          <w:sz w:val="21"/>
          <w:szCs w:val="21"/>
          <w:lang w:eastAsia="zh-CN"/>
        </w:rPr>
        <w:t>。</w:t>
      </w:r>
    </w:p>
    <w:p w14:paraId="5B45A6C0">
      <w:pPr>
        <w:pStyle w:val="39"/>
        <w:keepNext w:val="0"/>
        <w:keepLines w:val="0"/>
        <w:pageBreakBefore w:val="0"/>
        <w:widowControl/>
        <w:kinsoku/>
        <w:wordWrap/>
        <w:overflowPunct/>
        <w:topLinePunct w:val="0"/>
        <w:autoSpaceDE w:val="0"/>
        <w:autoSpaceDN w:val="0"/>
        <w:bidi w:val="0"/>
        <w:adjustRightInd w:val="0"/>
        <w:snapToGrid w:val="0"/>
        <w:spacing w:line="360" w:lineRule="auto"/>
        <w:textAlignment w:val="auto"/>
        <w:rPr>
          <w:rFonts w:hint="eastAsia" w:ascii="宋体" w:hAnsi="宋体" w:eastAsia="宋体" w:cs="宋体"/>
          <w:color w:val="auto"/>
          <w:spacing w:val="6"/>
          <w:sz w:val="21"/>
          <w:szCs w:val="21"/>
          <w:lang w:eastAsia="zh-CN"/>
        </w:rPr>
      </w:pPr>
      <w:r>
        <w:rPr>
          <w:rFonts w:hint="eastAsia" w:ascii="宋体" w:hAnsi="宋体" w:eastAsia="宋体" w:cs="宋体"/>
          <w:color w:val="auto"/>
          <w:spacing w:val="6"/>
          <w:sz w:val="21"/>
          <w:szCs w:val="21"/>
          <w:lang w:eastAsia="zh-CN"/>
        </w:rPr>
        <w:t>B、若患者为淋巴结阳性（1-3个腋窝淋巴结转移）、激素受体阳性、HER2阴性的浸润性乳腺癌患者：</w:t>
      </w:r>
    </w:p>
    <w:p w14:paraId="2B30A067">
      <w:pPr>
        <w:pStyle w:val="39"/>
        <w:keepNext w:val="0"/>
        <w:keepLines w:val="0"/>
        <w:pageBreakBefore w:val="0"/>
        <w:widowControl/>
        <w:kinsoku/>
        <w:wordWrap/>
        <w:overflowPunct/>
        <w:topLinePunct w:val="0"/>
        <w:autoSpaceDE w:val="0"/>
        <w:autoSpaceDN w:val="0"/>
        <w:bidi w:val="0"/>
        <w:adjustRightInd w:val="0"/>
        <w:snapToGrid w:val="0"/>
        <w:spacing w:line="360" w:lineRule="auto"/>
        <w:textAlignment w:val="auto"/>
        <w:rPr>
          <w:rFonts w:hint="eastAsia" w:ascii="宋体" w:hAnsi="宋体" w:eastAsia="宋体" w:cs="宋体"/>
          <w:b/>
          <w:color w:val="auto"/>
          <w:spacing w:val="6"/>
          <w:sz w:val="21"/>
          <w:szCs w:val="21"/>
          <w:lang w:eastAsia="zh-CN"/>
        </w:rPr>
      </w:pPr>
      <w:r>
        <w:rPr>
          <w:rFonts w:hint="eastAsia" w:ascii="宋体" w:hAnsi="宋体" w:eastAsia="宋体" w:cs="宋体"/>
          <w:b/>
          <w:spacing w:val="6"/>
          <w:sz w:val="21"/>
          <w:szCs w:val="21"/>
          <w:lang w:eastAsia="zh-CN"/>
        </w:rPr>
        <w:t>当复发分数为</w:t>
      </w:r>
      <w:r>
        <w:rPr>
          <w:rFonts w:hint="eastAsia" w:ascii="宋体" w:hAnsi="宋体" w:eastAsia="宋体" w:cs="宋体"/>
          <w:b/>
          <w:color w:val="FFC000"/>
          <w:spacing w:val="6"/>
          <w:sz w:val="21"/>
          <w:szCs w:val="21"/>
          <w:lang w:eastAsia="zh-CN"/>
        </w:rPr>
        <w:t>{{ bc.bScore }}</w:t>
      </w:r>
      <w:r>
        <w:rPr>
          <w:rFonts w:hint="eastAsia" w:ascii="宋体" w:hAnsi="宋体" w:eastAsia="宋体" w:cs="宋体"/>
          <w:spacing w:val="6"/>
          <w:sz w:val="21"/>
          <w:szCs w:val="21"/>
          <w:lang w:eastAsia="zh-CN"/>
        </w:rPr>
        <w:t>，其</w:t>
      </w:r>
      <w:r>
        <w:rPr>
          <w:rFonts w:hint="eastAsia" w:ascii="宋体" w:hAnsi="宋体" w:eastAsia="宋体" w:cs="宋体"/>
          <w:b/>
          <w:bCs/>
          <w:spacing w:val="6"/>
          <w:sz w:val="21"/>
          <w:szCs w:val="21"/>
          <w:lang w:eastAsia="zh-CN"/>
        </w:rPr>
        <w:t>9</w:t>
      </w:r>
      <w:r>
        <w:rPr>
          <w:rFonts w:hint="eastAsia" w:ascii="宋体" w:hAnsi="宋体" w:eastAsia="宋体" w:cs="宋体"/>
          <w:b/>
          <w:spacing w:val="6"/>
          <w:sz w:val="21"/>
          <w:szCs w:val="21"/>
          <w:lang w:eastAsia="zh-CN"/>
        </w:rPr>
        <w:t>年平均远期复发率约</w:t>
      </w:r>
      <w:r>
        <w:rPr>
          <w:rFonts w:hint="eastAsia" w:ascii="宋体" w:hAnsi="宋体" w:eastAsia="宋体" w:cs="宋体"/>
          <w:b/>
          <w:color w:val="FFC000"/>
          <w:spacing w:val="6"/>
          <w:sz w:val="21"/>
          <w:szCs w:val="21"/>
          <w:lang w:eastAsia="zh-CN"/>
        </w:rPr>
        <w:t>{{ bc.bRisk }}</w:t>
      </w:r>
      <w:r>
        <w:rPr>
          <w:rFonts w:hint="eastAsia" w:ascii="宋体" w:hAnsi="宋体" w:eastAsia="宋体" w:cs="宋体"/>
          <w:b/>
          <w:color w:val="auto"/>
          <w:spacing w:val="6"/>
          <w:sz w:val="21"/>
          <w:szCs w:val="21"/>
          <w:lang w:eastAsia="zh-CN"/>
        </w:rPr>
        <w:t>。</w:t>
      </w:r>
    </w:p>
    <w:p w14:paraId="1866C17D">
      <w:pPr>
        <w:pStyle w:val="39"/>
        <w:snapToGrid w:val="0"/>
        <w:spacing w:before="120" w:beforeLines="50" w:after="120" w:afterLines="50" w:line="240" w:lineRule="auto"/>
        <w:rPr>
          <w:rFonts w:hint="eastAsia" w:ascii="宋体" w:hAnsi="宋体" w:eastAsia="宋体" w:cs="宋体"/>
          <w:b/>
          <w:color w:val="auto"/>
          <w:sz w:val="21"/>
          <w:szCs w:val="21"/>
          <w:lang w:eastAsia="zh-CN"/>
        </w:rPr>
      </w:pPr>
    </w:p>
    <w:p w14:paraId="7437A32F">
      <w:pPr>
        <w:numPr>
          <w:ilvl w:val="0"/>
          <w:numId w:val="0"/>
        </w:numPr>
        <w:spacing w:line="360" w:lineRule="auto"/>
        <w:rPr>
          <w:rFonts w:hint="eastAsia" w:ascii="宋体" w:hAnsi="宋体" w:eastAsia="宋体" w:cs="宋体"/>
          <w:b/>
          <w:bCs/>
          <w:spacing w:val="20"/>
          <w:kern w:val="2"/>
          <w:sz w:val="21"/>
          <w:szCs w:val="21"/>
          <w:lang w:val="en-US" w:eastAsia="zh-CN"/>
        </w:rPr>
      </w:pPr>
      <w:bookmarkStart w:id="53" w:name="_Toc30210"/>
      <w:bookmarkStart w:id="54" w:name="_Toc30450"/>
      <w:bookmarkStart w:id="55" w:name="_Toc8282"/>
      <w:bookmarkStart w:id="56" w:name="_Toc8902"/>
      <w:r>
        <w:rPr>
          <w:rFonts w:hint="eastAsia" w:ascii="宋体" w:hAnsi="宋体" w:eastAsia="宋体" w:cs="宋体"/>
          <w:b/>
          <w:bCs/>
          <w:spacing w:val="20"/>
          <w:kern w:val="2"/>
          <w:sz w:val="21"/>
          <w:szCs w:val="21"/>
          <w:lang w:val="en-US" w:eastAsia="zh-CN"/>
        </w:rPr>
        <w:t>2、化疗获益预测</w:t>
      </w:r>
      <w:bookmarkEnd w:id="53"/>
      <w:bookmarkEnd w:id="54"/>
      <w:bookmarkEnd w:id="55"/>
      <w:bookmarkEnd w:id="56"/>
    </w:p>
    <w:tbl>
      <w:tblPr>
        <w:tblStyle w:val="14"/>
        <w:tblW w:w="102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53"/>
        <w:gridCol w:w="1307"/>
        <w:gridCol w:w="1116"/>
        <w:gridCol w:w="2652"/>
        <w:gridCol w:w="2677"/>
      </w:tblGrid>
      <w:tr w14:paraId="15B7A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453" w:type="dxa"/>
            <w:shd w:val="clear" w:color="auto" w:fill="9DC3E6"/>
            <w:vAlign w:val="center"/>
          </w:tcPr>
          <w:p w14:paraId="325B39E3">
            <w:pPr>
              <w:pStyle w:val="13"/>
              <w:jc w:val="center"/>
              <w:rPr>
                <w:rFonts w:hint="eastAsia" w:ascii="宋体" w:hAnsi="宋体" w:eastAsia="宋体" w:cs="宋体"/>
                <w:b/>
                <w:color w:val="auto"/>
                <w:sz w:val="21"/>
                <w:szCs w:val="21"/>
                <w:lang w:val="en-US" w:eastAsia="zh-CN" w:bidi="ar-SA"/>
              </w:rPr>
            </w:pPr>
            <w:r>
              <w:rPr>
                <w:rFonts w:hint="eastAsia" w:ascii="宋体" w:hAnsi="宋体" w:eastAsia="宋体" w:cs="宋体"/>
                <w:b/>
                <w:color w:val="auto"/>
                <w:sz w:val="21"/>
                <w:szCs w:val="21"/>
                <w:lang w:val="en-US" w:eastAsia="zh-CN" w:bidi="ar-SA"/>
              </w:rPr>
              <w:t>人群</w:t>
            </w:r>
          </w:p>
        </w:tc>
        <w:tc>
          <w:tcPr>
            <w:tcW w:w="1307" w:type="dxa"/>
            <w:shd w:val="clear" w:color="auto" w:fill="9DC3E6"/>
            <w:vAlign w:val="center"/>
          </w:tcPr>
          <w:p w14:paraId="0039676D">
            <w:pPr>
              <w:pStyle w:val="13"/>
              <w:jc w:val="center"/>
              <w:rPr>
                <w:rFonts w:hint="eastAsia" w:ascii="宋体" w:hAnsi="宋体" w:eastAsia="宋体" w:cs="宋体"/>
                <w:b/>
                <w:color w:val="auto"/>
                <w:sz w:val="21"/>
                <w:szCs w:val="21"/>
                <w:lang w:val="en-US" w:eastAsia="zh-CN" w:bidi="ar-SA"/>
              </w:rPr>
            </w:pPr>
            <w:r>
              <w:rPr>
                <w:rFonts w:hint="eastAsia" w:ascii="宋体" w:hAnsi="宋体" w:eastAsia="宋体" w:cs="宋体"/>
                <w:b/>
                <w:color w:val="auto"/>
                <w:sz w:val="21"/>
                <w:szCs w:val="21"/>
                <w:lang w:val="en-US" w:eastAsia="zh-CN" w:bidi="ar-SA"/>
              </w:rPr>
              <w:t>RS值</w:t>
            </w:r>
          </w:p>
        </w:tc>
        <w:tc>
          <w:tcPr>
            <w:tcW w:w="1116" w:type="dxa"/>
            <w:shd w:val="clear" w:color="auto" w:fill="9DC3E6"/>
            <w:vAlign w:val="center"/>
          </w:tcPr>
          <w:p w14:paraId="0C9EFDCC">
            <w:pPr>
              <w:pStyle w:val="13"/>
              <w:jc w:val="center"/>
              <w:rPr>
                <w:rFonts w:hint="eastAsia" w:ascii="宋体" w:hAnsi="宋体" w:eastAsia="宋体" w:cs="宋体"/>
                <w:b/>
                <w:color w:val="auto"/>
                <w:sz w:val="21"/>
                <w:szCs w:val="21"/>
                <w:lang w:val="en-US" w:eastAsia="zh-CN" w:bidi="ar-SA"/>
              </w:rPr>
            </w:pPr>
            <w:r>
              <w:rPr>
                <w:rFonts w:hint="eastAsia" w:ascii="宋体" w:hAnsi="宋体" w:eastAsia="宋体" w:cs="宋体"/>
                <w:b/>
                <w:color w:val="auto"/>
                <w:sz w:val="21"/>
                <w:szCs w:val="21"/>
                <w:lang w:val="en-US" w:eastAsia="zh-CN" w:bidi="ar-SA"/>
              </w:rPr>
              <w:t>化疗获益</w:t>
            </w:r>
          </w:p>
        </w:tc>
        <w:tc>
          <w:tcPr>
            <w:tcW w:w="2652" w:type="dxa"/>
            <w:shd w:val="clear" w:color="auto" w:fill="9DC3E6"/>
            <w:vAlign w:val="center"/>
          </w:tcPr>
          <w:p w14:paraId="5D0C61B6">
            <w:pPr>
              <w:pStyle w:val="13"/>
              <w:jc w:val="center"/>
              <w:rPr>
                <w:rFonts w:hint="eastAsia" w:ascii="宋体" w:hAnsi="宋体" w:eastAsia="宋体" w:cs="宋体"/>
                <w:b/>
                <w:color w:val="auto"/>
                <w:sz w:val="21"/>
                <w:szCs w:val="21"/>
                <w:lang w:val="en-US" w:eastAsia="zh-CN" w:bidi="ar-SA"/>
              </w:rPr>
            </w:pPr>
            <w:r>
              <w:rPr>
                <w:rFonts w:hint="eastAsia" w:ascii="宋体" w:hAnsi="宋体" w:eastAsia="宋体" w:cs="宋体"/>
                <w:b/>
                <w:color w:val="auto"/>
                <w:sz w:val="21"/>
                <w:szCs w:val="21"/>
                <w:lang w:val="en-US" w:eastAsia="zh-CN" w:bidi="ar-SA"/>
              </w:rPr>
              <w:t>临床意义</w:t>
            </w:r>
          </w:p>
        </w:tc>
        <w:tc>
          <w:tcPr>
            <w:tcW w:w="2677" w:type="dxa"/>
            <w:shd w:val="clear" w:color="auto" w:fill="9DC3E6"/>
            <w:vAlign w:val="center"/>
          </w:tcPr>
          <w:p w14:paraId="52C4E024">
            <w:pPr>
              <w:pStyle w:val="13"/>
              <w:jc w:val="center"/>
              <w:rPr>
                <w:rFonts w:hint="eastAsia" w:ascii="宋体" w:hAnsi="宋体" w:eastAsia="宋体" w:cs="宋体"/>
                <w:b/>
                <w:color w:val="auto"/>
                <w:sz w:val="21"/>
                <w:szCs w:val="21"/>
                <w:lang w:val="en-US" w:eastAsia="zh-CN" w:bidi="ar-SA"/>
              </w:rPr>
            </w:pPr>
            <w:r>
              <w:rPr>
                <w:rFonts w:hint="eastAsia" w:ascii="宋体" w:hAnsi="宋体" w:eastAsia="宋体" w:cs="宋体"/>
                <w:b/>
                <w:color w:val="auto"/>
                <w:sz w:val="21"/>
                <w:szCs w:val="21"/>
                <w:lang w:val="en-US" w:eastAsia="zh-CN" w:bidi="ar-SA"/>
              </w:rPr>
              <w:t>NCCN（2024V4）证据等级[1]</w:t>
            </w:r>
          </w:p>
        </w:tc>
      </w:tr>
      <w:tr w14:paraId="7D20B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2" w:hRule="atLeast"/>
        </w:trPr>
        <w:tc>
          <w:tcPr>
            <w:tcW w:w="2453" w:type="dxa"/>
            <w:vMerge w:val="restart"/>
            <w:shd w:val="clear" w:color="auto" w:fill="auto"/>
            <w:vAlign w:val="center"/>
          </w:tcPr>
          <w:p w14:paraId="08250B7C">
            <w:pPr>
              <w:pStyle w:val="13"/>
              <w:jc w:val="both"/>
              <w:rPr>
                <w:rFonts w:hint="eastAsia" w:ascii="宋体" w:hAnsi="宋体" w:eastAsia="宋体" w:cs="宋体"/>
              </w:rPr>
            </w:pPr>
            <w:r>
              <w:rPr>
                <w:rFonts w:hint="eastAsia" w:ascii="宋体" w:hAnsi="宋体" w:eastAsia="宋体" w:cs="宋体"/>
                <w:sz w:val="21"/>
                <w:szCs w:val="21"/>
                <w:lang w:eastAsia="zh-CN"/>
              </w:rPr>
              <w:t>绝经后、HR（+）、HER2（-）、N0或N+（1-3个阳性）患者</w:t>
            </w:r>
          </w:p>
        </w:tc>
        <w:tc>
          <w:tcPr>
            <w:tcW w:w="1307" w:type="dxa"/>
            <w:shd w:val="clear" w:color="auto" w:fill="auto"/>
            <w:vAlign w:val="center"/>
          </w:tcPr>
          <w:p w14:paraId="31D0A37E">
            <w:pPr>
              <w:pStyle w:val="13"/>
              <w:jc w:val="left"/>
              <w:rPr>
                <w:rFonts w:hint="eastAsia" w:ascii="宋体" w:hAnsi="宋体" w:eastAsia="宋体" w:cs="宋体"/>
                <w:sz w:val="21"/>
                <w:szCs w:val="21"/>
                <w:lang w:eastAsia="zh-CN"/>
              </w:rPr>
            </w:pPr>
            <w:r>
              <w:rPr>
                <w:rFonts w:hint="eastAsia" w:ascii="宋体" w:hAnsi="宋体" w:eastAsia="宋体" w:cs="宋体"/>
                <w:sz w:val="21"/>
                <w:szCs w:val="21"/>
              </w:rPr>
              <w:t>RS&lt;26</w:t>
            </w:r>
          </w:p>
        </w:tc>
        <w:tc>
          <w:tcPr>
            <w:tcW w:w="1116" w:type="dxa"/>
            <w:shd w:val="clear" w:color="auto" w:fill="auto"/>
            <w:vAlign w:val="center"/>
          </w:tcPr>
          <w:p w14:paraId="44409F09">
            <w:pPr>
              <w:pStyle w:val="13"/>
              <w:jc w:val="left"/>
              <w:rPr>
                <w:rFonts w:hint="eastAsia" w:ascii="宋体" w:hAnsi="宋体" w:eastAsia="宋体" w:cs="宋体"/>
                <w:lang w:eastAsia="zh-CN"/>
              </w:rPr>
            </w:pPr>
            <w:r>
              <w:rPr>
                <w:rFonts w:hint="eastAsia" w:ascii="宋体" w:hAnsi="宋体" w:eastAsia="宋体" w:cs="宋体"/>
                <w:sz w:val="21"/>
                <w:szCs w:val="21"/>
              </w:rPr>
              <w:t>获益小</w:t>
            </w:r>
          </w:p>
        </w:tc>
        <w:tc>
          <w:tcPr>
            <w:tcW w:w="2652" w:type="dxa"/>
            <w:shd w:val="clear" w:color="auto" w:fill="auto"/>
            <w:vAlign w:val="center"/>
          </w:tcPr>
          <w:p w14:paraId="3632EF08">
            <w:pPr>
              <w:pStyle w:val="13"/>
              <w:rPr>
                <w:rFonts w:hint="eastAsia" w:ascii="宋体" w:hAnsi="宋体" w:eastAsia="宋体" w:cs="宋体"/>
                <w:lang w:eastAsia="zh-CN"/>
              </w:rPr>
            </w:pPr>
            <w:r>
              <w:rPr>
                <w:rFonts w:hint="eastAsia" w:ascii="宋体" w:hAnsi="宋体" w:eastAsia="宋体" w:cs="宋体"/>
                <w:sz w:val="21"/>
                <w:szCs w:val="21"/>
              </w:rPr>
              <w:t>不推荐化疗</w:t>
            </w:r>
          </w:p>
        </w:tc>
        <w:tc>
          <w:tcPr>
            <w:tcW w:w="2677" w:type="dxa"/>
            <w:vMerge w:val="restart"/>
            <w:shd w:val="clear" w:color="auto" w:fill="auto"/>
            <w:vAlign w:val="center"/>
          </w:tcPr>
          <w:p w14:paraId="7C2118C3">
            <w:pPr>
              <w:spacing w:before="13" w:line="252" w:lineRule="auto"/>
              <w:jc w:val="left"/>
              <w:rPr>
                <w:rFonts w:hint="eastAsia" w:ascii="宋体" w:hAnsi="宋体" w:eastAsia="宋体" w:cs="宋体"/>
                <w:lang w:eastAsia="zh-CN"/>
              </w:rPr>
            </w:pPr>
            <w:r>
              <w:rPr>
                <w:rFonts w:hint="eastAsia" w:ascii="宋体" w:hAnsi="宋体" w:eastAsia="宋体" w:cs="宋体"/>
                <w:sz w:val="21"/>
                <w:szCs w:val="21"/>
                <w:lang w:val="en-US" w:eastAsia="zh-CN"/>
              </w:rPr>
              <w:t>1</w:t>
            </w:r>
          </w:p>
        </w:tc>
      </w:tr>
      <w:tr w14:paraId="41254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trPr>
        <w:tc>
          <w:tcPr>
            <w:tcW w:w="2453" w:type="dxa"/>
            <w:vMerge w:val="continue"/>
            <w:shd w:val="clear" w:color="auto" w:fill="auto"/>
            <w:vAlign w:val="center"/>
          </w:tcPr>
          <w:p w14:paraId="66D6821B">
            <w:pPr>
              <w:pStyle w:val="13"/>
              <w:jc w:val="both"/>
              <w:rPr>
                <w:rFonts w:hint="eastAsia" w:ascii="宋体" w:hAnsi="宋体" w:eastAsia="宋体" w:cs="宋体"/>
                <w:sz w:val="21"/>
                <w:szCs w:val="21"/>
                <w:lang w:eastAsia="zh-CN"/>
              </w:rPr>
            </w:pPr>
          </w:p>
        </w:tc>
        <w:tc>
          <w:tcPr>
            <w:tcW w:w="1307" w:type="dxa"/>
            <w:shd w:val="clear" w:color="auto" w:fill="auto"/>
            <w:vAlign w:val="center"/>
          </w:tcPr>
          <w:p w14:paraId="3E2A34F9">
            <w:pPr>
              <w:pStyle w:val="13"/>
              <w:jc w:val="left"/>
              <w:rPr>
                <w:rFonts w:hint="eastAsia" w:ascii="宋体" w:hAnsi="宋体" w:eastAsia="宋体" w:cs="宋体"/>
                <w:sz w:val="21"/>
                <w:szCs w:val="21"/>
                <w:lang w:eastAsia="zh-CN"/>
              </w:rPr>
            </w:pPr>
            <w:r>
              <w:rPr>
                <w:rFonts w:hint="eastAsia" w:ascii="宋体" w:hAnsi="宋体" w:eastAsia="宋体" w:cs="宋体"/>
                <w:sz w:val="21"/>
                <w:szCs w:val="21"/>
              </w:rPr>
              <w:t>RS≥26</w:t>
            </w:r>
          </w:p>
        </w:tc>
        <w:tc>
          <w:tcPr>
            <w:tcW w:w="1116" w:type="dxa"/>
            <w:shd w:val="clear" w:color="auto" w:fill="auto"/>
            <w:vAlign w:val="center"/>
          </w:tcPr>
          <w:p w14:paraId="2AF655BA">
            <w:pPr>
              <w:pStyle w:val="13"/>
              <w:jc w:val="left"/>
              <w:rPr>
                <w:rFonts w:hint="eastAsia" w:ascii="宋体" w:hAnsi="宋体" w:eastAsia="宋体" w:cs="宋体"/>
                <w:sz w:val="21"/>
                <w:szCs w:val="21"/>
                <w:lang w:eastAsia="zh-CN"/>
              </w:rPr>
            </w:pPr>
            <w:r>
              <w:rPr>
                <w:rFonts w:hint="eastAsia" w:ascii="宋体" w:hAnsi="宋体" w:eastAsia="宋体" w:cs="宋体"/>
                <w:sz w:val="21"/>
                <w:szCs w:val="21"/>
              </w:rPr>
              <w:t>获益显著</w:t>
            </w:r>
          </w:p>
        </w:tc>
        <w:tc>
          <w:tcPr>
            <w:tcW w:w="2652" w:type="dxa"/>
            <w:shd w:val="clear" w:color="auto" w:fill="auto"/>
            <w:vAlign w:val="center"/>
          </w:tcPr>
          <w:p w14:paraId="533B6460">
            <w:pPr>
              <w:pStyle w:val="13"/>
              <w:rPr>
                <w:rFonts w:hint="eastAsia" w:ascii="宋体" w:hAnsi="宋体" w:eastAsia="宋体" w:cs="宋体"/>
                <w:sz w:val="21"/>
                <w:szCs w:val="21"/>
                <w:lang w:eastAsia="zh-CN"/>
              </w:rPr>
            </w:pPr>
            <w:r>
              <w:rPr>
                <w:rFonts w:hint="eastAsia" w:ascii="宋体" w:hAnsi="宋体" w:eastAsia="宋体" w:cs="宋体"/>
                <w:sz w:val="21"/>
                <w:szCs w:val="21"/>
              </w:rPr>
              <w:t>推荐进行化疗</w:t>
            </w:r>
          </w:p>
        </w:tc>
        <w:tc>
          <w:tcPr>
            <w:tcW w:w="2677" w:type="dxa"/>
            <w:vMerge w:val="continue"/>
            <w:shd w:val="clear" w:color="auto" w:fill="auto"/>
            <w:vAlign w:val="center"/>
          </w:tcPr>
          <w:p w14:paraId="24753599">
            <w:pPr>
              <w:spacing w:before="13" w:line="252" w:lineRule="auto"/>
              <w:jc w:val="center"/>
              <w:rPr>
                <w:rFonts w:hint="eastAsia" w:ascii="宋体" w:hAnsi="宋体" w:eastAsia="宋体" w:cs="宋体"/>
                <w:sz w:val="21"/>
                <w:szCs w:val="21"/>
                <w:lang w:eastAsia="zh-CN"/>
              </w:rPr>
            </w:pPr>
          </w:p>
        </w:tc>
      </w:tr>
      <w:tr w14:paraId="6D8FD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trPr>
        <w:tc>
          <w:tcPr>
            <w:tcW w:w="2453" w:type="dxa"/>
            <w:vMerge w:val="restart"/>
            <w:shd w:val="clear" w:color="auto" w:fill="auto"/>
            <w:vAlign w:val="center"/>
          </w:tcPr>
          <w:p w14:paraId="2E4CDE49">
            <w:pPr>
              <w:pStyle w:val="13"/>
              <w:jc w:val="both"/>
              <w:rPr>
                <w:rFonts w:hint="eastAsia" w:ascii="宋体" w:hAnsi="宋体" w:eastAsia="宋体" w:cs="宋体"/>
                <w:sz w:val="21"/>
                <w:szCs w:val="21"/>
                <w:lang w:eastAsia="zh-CN"/>
              </w:rPr>
            </w:pPr>
            <w:r>
              <w:rPr>
                <w:rFonts w:hint="eastAsia" w:ascii="宋体" w:hAnsi="宋体" w:eastAsia="宋体" w:cs="宋体"/>
                <w:sz w:val="21"/>
                <w:szCs w:val="21"/>
                <w:lang w:eastAsia="zh-CN"/>
              </w:rPr>
              <w:t>绝经前、HR（+）、HER2（-）、N0患者</w:t>
            </w:r>
          </w:p>
        </w:tc>
        <w:tc>
          <w:tcPr>
            <w:tcW w:w="1307" w:type="dxa"/>
            <w:shd w:val="clear" w:color="auto" w:fill="auto"/>
            <w:vAlign w:val="center"/>
          </w:tcPr>
          <w:p w14:paraId="5029BEDA">
            <w:pPr>
              <w:pStyle w:val="13"/>
              <w:jc w:val="left"/>
              <w:rPr>
                <w:rFonts w:hint="eastAsia" w:ascii="宋体" w:hAnsi="宋体" w:eastAsia="宋体" w:cs="宋体"/>
                <w:sz w:val="21"/>
                <w:szCs w:val="21"/>
                <w:lang w:eastAsia="zh-CN"/>
              </w:rPr>
            </w:pPr>
            <w:r>
              <w:rPr>
                <w:rFonts w:hint="eastAsia" w:ascii="宋体" w:hAnsi="宋体" w:eastAsia="宋体" w:cs="宋体"/>
                <w:sz w:val="21"/>
                <w:szCs w:val="21"/>
              </w:rPr>
              <w:t>RS≤15</w:t>
            </w:r>
          </w:p>
        </w:tc>
        <w:tc>
          <w:tcPr>
            <w:tcW w:w="1116" w:type="dxa"/>
            <w:shd w:val="clear" w:color="auto" w:fill="auto"/>
            <w:vAlign w:val="center"/>
          </w:tcPr>
          <w:p w14:paraId="72F109CD">
            <w:pPr>
              <w:pStyle w:val="13"/>
              <w:jc w:val="left"/>
              <w:rPr>
                <w:rFonts w:hint="eastAsia" w:ascii="宋体" w:hAnsi="宋体" w:eastAsia="宋体" w:cs="宋体"/>
                <w:sz w:val="21"/>
                <w:szCs w:val="21"/>
                <w:lang w:eastAsia="zh-CN"/>
              </w:rPr>
            </w:pPr>
            <w:r>
              <w:rPr>
                <w:rFonts w:hint="eastAsia" w:ascii="宋体" w:hAnsi="宋体" w:eastAsia="宋体" w:cs="宋体"/>
                <w:sz w:val="21"/>
                <w:szCs w:val="21"/>
              </w:rPr>
              <w:t>获益小</w:t>
            </w:r>
          </w:p>
        </w:tc>
        <w:tc>
          <w:tcPr>
            <w:tcW w:w="2652" w:type="dxa"/>
            <w:shd w:val="clear" w:color="auto" w:fill="auto"/>
            <w:vAlign w:val="center"/>
          </w:tcPr>
          <w:p w14:paraId="52C680D5">
            <w:pPr>
              <w:pStyle w:val="13"/>
              <w:jc w:val="both"/>
              <w:rPr>
                <w:rFonts w:hint="eastAsia" w:ascii="宋体" w:hAnsi="宋体" w:eastAsia="宋体" w:cs="宋体"/>
                <w:sz w:val="21"/>
                <w:szCs w:val="21"/>
                <w:lang w:eastAsia="zh-CN"/>
              </w:rPr>
            </w:pPr>
            <w:r>
              <w:rPr>
                <w:rFonts w:hint="eastAsia" w:ascii="宋体" w:hAnsi="宋体" w:eastAsia="宋体" w:cs="宋体"/>
                <w:sz w:val="21"/>
                <w:szCs w:val="21"/>
              </w:rPr>
              <w:t>不推荐化疗</w:t>
            </w:r>
          </w:p>
        </w:tc>
        <w:tc>
          <w:tcPr>
            <w:tcW w:w="2677" w:type="dxa"/>
            <w:vMerge w:val="restart"/>
            <w:shd w:val="clear" w:color="auto" w:fill="auto"/>
            <w:vAlign w:val="center"/>
          </w:tcPr>
          <w:p w14:paraId="09C88160">
            <w:pPr>
              <w:spacing w:before="13" w:line="252" w:lineRule="auto"/>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w:t>
            </w:r>
          </w:p>
        </w:tc>
      </w:tr>
      <w:tr w14:paraId="3ABC8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trPr>
        <w:tc>
          <w:tcPr>
            <w:tcW w:w="2453" w:type="dxa"/>
            <w:vMerge w:val="continue"/>
            <w:shd w:val="clear" w:color="auto" w:fill="auto"/>
            <w:vAlign w:val="center"/>
          </w:tcPr>
          <w:p w14:paraId="3209A7F6">
            <w:pPr>
              <w:pStyle w:val="13"/>
              <w:jc w:val="both"/>
              <w:rPr>
                <w:rFonts w:hint="eastAsia" w:ascii="宋体" w:hAnsi="宋体" w:eastAsia="宋体" w:cs="宋体"/>
                <w:sz w:val="21"/>
                <w:szCs w:val="21"/>
                <w:lang w:eastAsia="zh-CN"/>
              </w:rPr>
            </w:pPr>
          </w:p>
        </w:tc>
        <w:tc>
          <w:tcPr>
            <w:tcW w:w="1307" w:type="dxa"/>
            <w:shd w:val="clear" w:color="auto" w:fill="auto"/>
            <w:vAlign w:val="center"/>
          </w:tcPr>
          <w:p w14:paraId="71525E46">
            <w:pPr>
              <w:pStyle w:val="13"/>
              <w:jc w:val="left"/>
              <w:rPr>
                <w:rFonts w:hint="eastAsia" w:ascii="宋体" w:hAnsi="宋体" w:eastAsia="宋体" w:cs="宋体"/>
                <w:sz w:val="21"/>
                <w:szCs w:val="21"/>
                <w:lang w:eastAsia="zh-CN"/>
              </w:rPr>
            </w:pPr>
            <w:r>
              <w:rPr>
                <w:rFonts w:hint="eastAsia" w:ascii="宋体" w:hAnsi="宋体" w:eastAsia="宋体" w:cs="宋体"/>
                <w:sz w:val="21"/>
                <w:szCs w:val="21"/>
              </w:rPr>
              <w:t>1</w:t>
            </w:r>
            <w:r>
              <w:rPr>
                <w:rFonts w:hint="eastAsia" w:ascii="宋体" w:hAnsi="宋体" w:eastAsia="宋体" w:cs="宋体"/>
                <w:sz w:val="21"/>
                <w:szCs w:val="21"/>
                <w:lang w:val="en-US" w:eastAsia="zh-CN"/>
              </w:rPr>
              <w:t>6</w:t>
            </w:r>
            <w:r>
              <w:rPr>
                <w:rFonts w:hint="eastAsia" w:ascii="宋体" w:hAnsi="宋体" w:eastAsia="宋体" w:cs="宋体"/>
                <w:sz w:val="21"/>
                <w:szCs w:val="21"/>
              </w:rPr>
              <w:t>≤RS≤25</w:t>
            </w:r>
          </w:p>
        </w:tc>
        <w:tc>
          <w:tcPr>
            <w:tcW w:w="1116" w:type="dxa"/>
            <w:shd w:val="clear" w:color="auto" w:fill="auto"/>
            <w:vAlign w:val="center"/>
          </w:tcPr>
          <w:p w14:paraId="682832E7">
            <w:pPr>
              <w:pStyle w:val="13"/>
              <w:jc w:val="left"/>
              <w:rPr>
                <w:rFonts w:hint="eastAsia" w:ascii="宋体" w:hAnsi="宋体" w:eastAsia="宋体" w:cs="宋体"/>
                <w:sz w:val="21"/>
                <w:szCs w:val="21"/>
                <w:lang w:eastAsia="zh-CN"/>
              </w:rPr>
            </w:pPr>
            <w:r>
              <w:rPr>
                <w:rFonts w:hint="eastAsia" w:ascii="宋体" w:hAnsi="宋体" w:eastAsia="宋体" w:cs="宋体"/>
                <w:sz w:val="21"/>
                <w:szCs w:val="21"/>
              </w:rPr>
              <w:t>有获益</w:t>
            </w:r>
          </w:p>
        </w:tc>
        <w:tc>
          <w:tcPr>
            <w:tcW w:w="2652" w:type="dxa"/>
            <w:shd w:val="clear" w:color="auto" w:fill="auto"/>
            <w:vAlign w:val="center"/>
          </w:tcPr>
          <w:p w14:paraId="598E2904">
            <w:pPr>
              <w:pStyle w:val="13"/>
              <w:jc w:val="both"/>
              <w:rPr>
                <w:rFonts w:hint="eastAsia" w:ascii="宋体" w:hAnsi="宋体" w:eastAsia="宋体" w:cs="宋体"/>
                <w:sz w:val="21"/>
                <w:szCs w:val="21"/>
                <w:lang w:eastAsia="zh-CN"/>
              </w:rPr>
            </w:pPr>
            <w:r>
              <w:rPr>
                <w:rFonts w:hint="eastAsia" w:ascii="宋体" w:hAnsi="宋体" w:eastAsia="宋体" w:cs="宋体"/>
                <w:sz w:val="21"/>
                <w:szCs w:val="21"/>
                <w:lang w:eastAsia="zh-CN"/>
              </w:rPr>
              <w:t>建议结合其他临床及病理指标综合选择治疗方案</w:t>
            </w:r>
          </w:p>
        </w:tc>
        <w:tc>
          <w:tcPr>
            <w:tcW w:w="2677" w:type="dxa"/>
            <w:vMerge w:val="continue"/>
            <w:shd w:val="clear" w:color="auto" w:fill="auto"/>
            <w:vAlign w:val="center"/>
          </w:tcPr>
          <w:p w14:paraId="28F45DE0">
            <w:pPr>
              <w:spacing w:before="13" w:line="252" w:lineRule="auto"/>
              <w:jc w:val="center"/>
              <w:rPr>
                <w:rFonts w:hint="eastAsia" w:ascii="宋体" w:hAnsi="宋体" w:eastAsia="宋体" w:cs="宋体"/>
                <w:sz w:val="21"/>
                <w:szCs w:val="21"/>
                <w:lang w:val="en-US" w:eastAsia="zh-CN"/>
              </w:rPr>
            </w:pPr>
          </w:p>
        </w:tc>
      </w:tr>
      <w:tr w14:paraId="4B4BD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trPr>
        <w:tc>
          <w:tcPr>
            <w:tcW w:w="2453" w:type="dxa"/>
            <w:vMerge w:val="continue"/>
            <w:shd w:val="clear" w:color="auto" w:fill="auto"/>
            <w:vAlign w:val="center"/>
          </w:tcPr>
          <w:p w14:paraId="42B4D69B">
            <w:pPr>
              <w:pStyle w:val="13"/>
              <w:jc w:val="both"/>
              <w:rPr>
                <w:rFonts w:hint="eastAsia" w:ascii="宋体" w:hAnsi="宋体" w:eastAsia="宋体" w:cs="宋体"/>
                <w:sz w:val="21"/>
                <w:szCs w:val="21"/>
                <w:lang w:eastAsia="zh-CN"/>
              </w:rPr>
            </w:pPr>
          </w:p>
        </w:tc>
        <w:tc>
          <w:tcPr>
            <w:tcW w:w="1307" w:type="dxa"/>
            <w:shd w:val="clear" w:color="auto" w:fill="auto"/>
            <w:vAlign w:val="center"/>
          </w:tcPr>
          <w:p w14:paraId="034C963E">
            <w:pPr>
              <w:pStyle w:val="13"/>
              <w:jc w:val="left"/>
              <w:rPr>
                <w:rFonts w:hint="eastAsia" w:ascii="宋体" w:hAnsi="宋体" w:eastAsia="宋体" w:cs="宋体"/>
                <w:sz w:val="21"/>
                <w:szCs w:val="21"/>
                <w:lang w:eastAsia="zh-CN"/>
              </w:rPr>
            </w:pPr>
            <w:r>
              <w:rPr>
                <w:rFonts w:hint="eastAsia" w:ascii="宋体" w:hAnsi="宋体" w:eastAsia="宋体" w:cs="宋体"/>
                <w:sz w:val="21"/>
                <w:szCs w:val="21"/>
              </w:rPr>
              <w:t>RS≥26</w:t>
            </w:r>
          </w:p>
        </w:tc>
        <w:tc>
          <w:tcPr>
            <w:tcW w:w="1116" w:type="dxa"/>
            <w:shd w:val="clear" w:color="auto" w:fill="auto"/>
            <w:vAlign w:val="center"/>
          </w:tcPr>
          <w:p w14:paraId="42D8CC69">
            <w:pPr>
              <w:pStyle w:val="13"/>
              <w:jc w:val="left"/>
              <w:rPr>
                <w:rFonts w:hint="eastAsia" w:ascii="宋体" w:hAnsi="宋体" w:eastAsia="宋体" w:cs="宋体"/>
                <w:sz w:val="21"/>
                <w:szCs w:val="21"/>
                <w:lang w:eastAsia="zh-CN"/>
              </w:rPr>
            </w:pPr>
            <w:r>
              <w:rPr>
                <w:rFonts w:hint="eastAsia" w:ascii="宋体" w:hAnsi="宋体" w:eastAsia="宋体" w:cs="宋体"/>
                <w:sz w:val="21"/>
                <w:szCs w:val="21"/>
              </w:rPr>
              <w:t>获益显著</w:t>
            </w:r>
          </w:p>
        </w:tc>
        <w:tc>
          <w:tcPr>
            <w:tcW w:w="2652" w:type="dxa"/>
            <w:shd w:val="clear" w:color="auto" w:fill="auto"/>
            <w:vAlign w:val="center"/>
          </w:tcPr>
          <w:p w14:paraId="2BA38D30">
            <w:pPr>
              <w:pStyle w:val="13"/>
              <w:jc w:val="both"/>
              <w:rPr>
                <w:rFonts w:hint="eastAsia" w:ascii="宋体" w:hAnsi="宋体" w:eastAsia="宋体" w:cs="宋体"/>
                <w:sz w:val="21"/>
                <w:szCs w:val="21"/>
                <w:lang w:eastAsia="zh-CN"/>
              </w:rPr>
            </w:pPr>
            <w:r>
              <w:rPr>
                <w:rFonts w:hint="eastAsia" w:ascii="宋体" w:hAnsi="宋体" w:eastAsia="宋体" w:cs="宋体"/>
                <w:sz w:val="21"/>
                <w:szCs w:val="21"/>
              </w:rPr>
              <w:t>推荐进行化疗</w:t>
            </w:r>
          </w:p>
        </w:tc>
        <w:tc>
          <w:tcPr>
            <w:tcW w:w="2677" w:type="dxa"/>
            <w:vMerge w:val="continue"/>
            <w:shd w:val="clear" w:color="auto" w:fill="auto"/>
            <w:vAlign w:val="center"/>
          </w:tcPr>
          <w:p w14:paraId="75C2E615">
            <w:pPr>
              <w:spacing w:before="13" w:line="252" w:lineRule="auto"/>
              <w:jc w:val="center"/>
              <w:rPr>
                <w:rFonts w:hint="eastAsia" w:ascii="宋体" w:hAnsi="宋体" w:eastAsia="宋体" w:cs="宋体"/>
                <w:sz w:val="21"/>
                <w:szCs w:val="21"/>
                <w:lang w:eastAsia="zh-CN"/>
              </w:rPr>
            </w:pPr>
          </w:p>
        </w:tc>
      </w:tr>
      <w:tr w14:paraId="3FF5D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1" w:hRule="atLeast"/>
        </w:trPr>
        <w:tc>
          <w:tcPr>
            <w:tcW w:w="2453" w:type="dxa"/>
            <w:vMerge w:val="restart"/>
            <w:shd w:val="clear" w:color="auto" w:fill="auto"/>
            <w:vAlign w:val="center"/>
          </w:tcPr>
          <w:p w14:paraId="31FEDA74">
            <w:pPr>
              <w:pStyle w:val="13"/>
              <w:jc w:val="both"/>
              <w:rPr>
                <w:rFonts w:hint="eastAsia" w:ascii="宋体" w:hAnsi="宋体" w:eastAsia="宋体" w:cs="宋体"/>
                <w:sz w:val="21"/>
                <w:szCs w:val="21"/>
                <w:lang w:eastAsia="zh-CN"/>
              </w:rPr>
            </w:pPr>
            <w:r>
              <w:rPr>
                <w:rFonts w:hint="eastAsia" w:ascii="宋体" w:hAnsi="宋体" w:eastAsia="宋体" w:cs="宋体"/>
                <w:sz w:val="21"/>
                <w:szCs w:val="21"/>
                <w:lang w:eastAsia="zh-CN"/>
              </w:rPr>
              <w:t>绝经前、HR（+）、HER2（-）、N+(1-3个阳性)患者</w:t>
            </w:r>
          </w:p>
        </w:tc>
        <w:tc>
          <w:tcPr>
            <w:tcW w:w="1307" w:type="dxa"/>
            <w:shd w:val="clear" w:color="auto" w:fill="auto"/>
            <w:vAlign w:val="center"/>
          </w:tcPr>
          <w:p w14:paraId="51CF8359">
            <w:pPr>
              <w:pStyle w:val="13"/>
              <w:jc w:val="left"/>
              <w:rPr>
                <w:rFonts w:hint="eastAsia" w:ascii="宋体" w:hAnsi="宋体" w:eastAsia="宋体" w:cs="宋体"/>
                <w:sz w:val="21"/>
                <w:szCs w:val="21"/>
                <w:lang w:eastAsia="zh-CN"/>
              </w:rPr>
            </w:pPr>
            <w:r>
              <w:rPr>
                <w:rFonts w:hint="eastAsia" w:ascii="宋体" w:hAnsi="宋体" w:eastAsia="宋体" w:cs="宋体"/>
                <w:sz w:val="21"/>
                <w:szCs w:val="21"/>
              </w:rPr>
              <w:t>RS&lt;26</w:t>
            </w:r>
          </w:p>
        </w:tc>
        <w:tc>
          <w:tcPr>
            <w:tcW w:w="1116" w:type="dxa"/>
            <w:shd w:val="clear" w:color="auto" w:fill="auto"/>
            <w:vAlign w:val="center"/>
          </w:tcPr>
          <w:p w14:paraId="122D31A4">
            <w:pPr>
              <w:pStyle w:val="13"/>
              <w:jc w:val="left"/>
              <w:rPr>
                <w:rFonts w:hint="eastAsia" w:ascii="宋体" w:hAnsi="宋体" w:eastAsia="宋体" w:cs="宋体"/>
                <w:sz w:val="21"/>
                <w:szCs w:val="21"/>
                <w:lang w:eastAsia="zh-CN"/>
              </w:rPr>
            </w:pPr>
            <w:r>
              <w:rPr>
                <w:rFonts w:hint="eastAsia" w:ascii="宋体" w:hAnsi="宋体" w:eastAsia="宋体" w:cs="宋体"/>
                <w:sz w:val="21"/>
                <w:szCs w:val="21"/>
              </w:rPr>
              <w:t>有获益</w:t>
            </w:r>
          </w:p>
        </w:tc>
        <w:tc>
          <w:tcPr>
            <w:tcW w:w="2652" w:type="dxa"/>
            <w:shd w:val="clear" w:color="auto" w:fill="auto"/>
            <w:vAlign w:val="center"/>
          </w:tcPr>
          <w:p w14:paraId="2E08B85B">
            <w:pPr>
              <w:pStyle w:val="13"/>
              <w:jc w:val="both"/>
              <w:rPr>
                <w:rFonts w:hint="eastAsia" w:ascii="宋体" w:hAnsi="宋体" w:eastAsia="宋体" w:cs="宋体"/>
                <w:sz w:val="21"/>
                <w:szCs w:val="21"/>
                <w:lang w:eastAsia="zh-CN"/>
              </w:rPr>
            </w:pPr>
            <w:r>
              <w:rPr>
                <w:rFonts w:hint="eastAsia" w:ascii="宋体" w:hAnsi="宋体" w:eastAsia="宋体" w:cs="宋体"/>
                <w:sz w:val="21"/>
                <w:szCs w:val="21"/>
                <w:lang w:eastAsia="zh-CN"/>
              </w:rPr>
              <w:t>建议结合其他临床及病理指标综合选择治疗方案</w:t>
            </w:r>
          </w:p>
        </w:tc>
        <w:tc>
          <w:tcPr>
            <w:tcW w:w="2677" w:type="dxa"/>
            <w:vMerge w:val="restart"/>
            <w:shd w:val="clear" w:color="auto" w:fill="auto"/>
            <w:vAlign w:val="center"/>
          </w:tcPr>
          <w:p w14:paraId="682C431A">
            <w:pPr>
              <w:spacing w:before="13" w:line="252" w:lineRule="auto"/>
              <w:jc w:val="left"/>
              <w:rPr>
                <w:rFonts w:hint="eastAsia" w:ascii="宋体" w:hAnsi="宋体" w:eastAsia="宋体" w:cs="宋体"/>
                <w:sz w:val="21"/>
                <w:szCs w:val="21"/>
                <w:lang w:eastAsia="zh-CN"/>
              </w:rPr>
            </w:pPr>
            <w:r>
              <w:rPr>
                <w:rFonts w:hint="eastAsia" w:ascii="宋体" w:hAnsi="宋体" w:eastAsia="宋体" w:cs="宋体"/>
                <w:sz w:val="21"/>
                <w:szCs w:val="21"/>
              </w:rPr>
              <w:t>2A</w:t>
            </w:r>
          </w:p>
        </w:tc>
      </w:tr>
      <w:tr w14:paraId="4BF24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trPr>
        <w:tc>
          <w:tcPr>
            <w:tcW w:w="2453" w:type="dxa"/>
            <w:vMerge w:val="continue"/>
            <w:shd w:val="clear" w:color="auto" w:fill="auto"/>
            <w:vAlign w:val="center"/>
          </w:tcPr>
          <w:p w14:paraId="287E22CB">
            <w:pPr>
              <w:pStyle w:val="13"/>
              <w:jc w:val="both"/>
              <w:rPr>
                <w:rFonts w:hint="eastAsia" w:ascii="宋体" w:hAnsi="宋体" w:eastAsia="宋体" w:cs="宋体"/>
                <w:sz w:val="21"/>
                <w:szCs w:val="21"/>
                <w:lang w:eastAsia="zh-CN"/>
              </w:rPr>
            </w:pPr>
          </w:p>
        </w:tc>
        <w:tc>
          <w:tcPr>
            <w:tcW w:w="1307" w:type="dxa"/>
            <w:shd w:val="clear" w:color="auto" w:fill="auto"/>
            <w:vAlign w:val="center"/>
          </w:tcPr>
          <w:p w14:paraId="64566603">
            <w:pPr>
              <w:pStyle w:val="13"/>
              <w:jc w:val="left"/>
              <w:rPr>
                <w:rFonts w:hint="eastAsia" w:ascii="宋体" w:hAnsi="宋体" w:eastAsia="宋体" w:cs="宋体"/>
                <w:sz w:val="21"/>
                <w:szCs w:val="21"/>
                <w:lang w:eastAsia="zh-CN"/>
              </w:rPr>
            </w:pPr>
            <w:r>
              <w:rPr>
                <w:rFonts w:hint="eastAsia" w:ascii="宋体" w:hAnsi="宋体" w:eastAsia="宋体" w:cs="宋体"/>
                <w:sz w:val="21"/>
                <w:szCs w:val="21"/>
              </w:rPr>
              <w:t>RS≥26</w:t>
            </w:r>
          </w:p>
        </w:tc>
        <w:tc>
          <w:tcPr>
            <w:tcW w:w="1116" w:type="dxa"/>
            <w:shd w:val="clear" w:color="auto" w:fill="auto"/>
            <w:vAlign w:val="center"/>
          </w:tcPr>
          <w:p w14:paraId="3D044019">
            <w:pPr>
              <w:pStyle w:val="13"/>
              <w:jc w:val="left"/>
              <w:rPr>
                <w:rFonts w:hint="eastAsia" w:ascii="宋体" w:hAnsi="宋体" w:eastAsia="宋体" w:cs="宋体"/>
                <w:sz w:val="21"/>
                <w:szCs w:val="21"/>
                <w:lang w:eastAsia="zh-CN"/>
              </w:rPr>
            </w:pPr>
            <w:r>
              <w:rPr>
                <w:rFonts w:hint="eastAsia" w:ascii="宋体" w:hAnsi="宋体" w:eastAsia="宋体" w:cs="宋体"/>
                <w:sz w:val="21"/>
                <w:szCs w:val="21"/>
              </w:rPr>
              <w:t>获益显著</w:t>
            </w:r>
          </w:p>
        </w:tc>
        <w:tc>
          <w:tcPr>
            <w:tcW w:w="2652" w:type="dxa"/>
            <w:shd w:val="clear" w:color="auto" w:fill="auto"/>
            <w:vAlign w:val="center"/>
          </w:tcPr>
          <w:p w14:paraId="1E21DBB9">
            <w:pPr>
              <w:pStyle w:val="13"/>
              <w:jc w:val="both"/>
              <w:rPr>
                <w:rFonts w:hint="eastAsia" w:ascii="宋体" w:hAnsi="宋体" w:eastAsia="宋体" w:cs="宋体"/>
                <w:sz w:val="21"/>
                <w:szCs w:val="21"/>
                <w:lang w:eastAsia="zh-CN"/>
              </w:rPr>
            </w:pPr>
            <w:r>
              <w:rPr>
                <w:rFonts w:hint="eastAsia" w:ascii="宋体" w:hAnsi="宋体" w:eastAsia="宋体" w:cs="宋体"/>
                <w:sz w:val="21"/>
                <w:szCs w:val="21"/>
              </w:rPr>
              <w:t>推荐进行化疗</w:t>
            </w:r>
          </w:p>
        </w:tc>
        <w:tc>
          <w:tcPr>
            <w:tcW w:w="2677" w:type="dxa"/>
            <w:vMerge w:val="continue"/>
            <w:shd w:val="clear" w:color="auto" w:fill="auto"/>
            <w:vAlign w:val="center"/>
          </w:tcPr>
          <w:p w14:paraId="41F962DF">
            <w:pPr>
              <w:spacing w:before="13" w:line="252" w:lineRule="auto"/>
              <w:jc w:val="center"/>
              <w:rPr>
                <w:rFonts w:hint="eastAsia" w:ascii="宋体" w:hAnsi="宋体" w:eastAsia="宋体" w:cs="宋体"/>
                <w:sz w:val="21"/>
                <w:szCs w:val="21"/>
                <w:lang w:eastAsia="zh-CN"/>
              </w:rPr>
            </w:pPr>
          </w:p>
        </w:tc>
      </w:tr>
    </w:tbl>
    <w:p w14:paraId="7AE4CB2D">
      <w:pPr>
        <w:rPr>
          <w:rFonts w:hint="eastAsia" w:ascii="宋体" w:hAnsi="宋体" w:eastAsia="宋体" w:cs="宋体"/>
          <w:b/>
          <w:bCs/>
          <w:color w:val="00B050"/>
          <w:sz w:val="28"/>
          <w:szCs w:val="36"/>
          <w:lang w:eastAsia="zh-CN"/>
        </w:rPr>
      </w:pPr>
      <w:r>
        <w:rPr>
          <w:rFonts w:hint="eastAsia" w:ascii="宋体" w:hAnsi="宋体" w:eastAsia="宋体" w:cs="宋体"/>
          <w:b/>
          <w:bCs/>
          <w:color w:val="00B050"/>
          <w:sz w:val="28"/>
          <w:szCs w:val="36"/>
          <w:lang w:eastAsia="zh-CN"/>
        </w:rPr>
        <w:br w:type="page"/>
      </w:r>
    </w:p>
    <w:p w14:paraId="1ED28360">
      <w:pPr>
        <w:pStyle w:val="37"/>
        <w:keepNext w:val="0"/>
        <w:keepLines w:val="0"/>
        <w:pageBreakBefore w:val="0"/>
        <w:widowControl w:val="0"/>
        <w:kinsoku/>
        <w:wordWrap/>
        <w:overflowPunct/>
        <w:topLinePunct w:val="0"/>
        <w:autoSpaceDE/>
        <w:autoSpaceDN/>
        <w:bidi w:val="0"/>
        <w:adjustRightInd/>
        <w:snapToGrid/>
        <w:spacing w:before="0" w:after="0" w:line="360" w:lineRule="auto"/>
        <w:ind w:left="0" w:firstLine="0"/>
        <w:textAlignment w:val="auto"/>
        <w:rPr>
          <w:rFonts w:hint="eastAsia" w:ascii="Times New Roman" w:hAnsi="Times New Roman" w:eastAsia="宋体" w:cs="宋体"/>
          <w:b/>
          <w:bCs/>
          <w:spacing w:val="23"/>
          <w:sz w:val="24"/>
          <w:szCs w:val="24"/>
          <w:lang w:val="en-US" w:eastAsia="zh-CN"/>
        </w:rPr>
      </w:pPr>
      <w:bookmarkStart w:id="57" w:name="_Toc18910"/>
      <w:bookmarkStart w:id="58" w:name="_Toc81326590"/>
      <w:bookmarkStart w:id="59" w:name="_Toc12419"/>
      <w:r>
        <w:rPr>
          <w:rFonts w:hint="eastAsia" w:ascii="Times New Roman" w:hAnsi="Times New Roman" w:eastAsia="宋体" w:cs="宋体"/>
          <w:b/>
          <w:bCs/>
          <w:spacing w:val="23"/>
          <w:sz w:val="24"/>
          <w:szCs w:val="24"/>
          <w:lang w:val="en-US" w:eastAsia="zh-CN"/>
        </w:rPr>
        <w:t>结果解释说明</w:t>
      </w:r>
      <w:bookmarkEnd w:id="57"/>
      <w:bookmarkEnd w:id="58"/>
      <w:bookmarkEnd w:id="59"/>
    </w:p>
    <w:p w14:paraId="23F957C6">
      <w:pPr>
        <w:numPr>
          <w:ilvl w:val="0"/>
          <w:numId w:val="0"/>
        </w:numPr>
        <w:spacing w:line="360" w:lineRule="auto"/>
        <w:rPr>
          <w:rFonts w:hint="eastAsia" w:ascii="宋体" w:hAnsi="宋体" w:eastAsia="宋体" w:cs="宋体"/>
          <w:b/>
          <w:bCs/>
          <w:spacing w:val="20"/>
          <w:kern w:val="2"/>
          <w:sz w:val="21"/>
          <w:szCs w:val="21"/>
          <w:lang w:val="en-US" w:eastAsia="zh-CN"/>
        </w:rPr>
      </w:pPr>
      <w:bookmarkStart w:id="60" w:name="_Toc24511"/>
      <w:bookmarkStart w:id="61" w:name="_Toc7994"/>
      <w:bookmarkStart w:id="62" w:name="_Toc7932"/>
      <w:bookmarkStart w:id="63" w:name="_Toc19396"/>
      <w:r>
        <w:rPr>
          <w:rFonts w:hint="eastAsia" w:ascii="宋体" w:hAnsi="宋体" w:eastAsia="宋体" w:cs="宋体"/>
          <w:b/>
          <w:bCs/>
          <w:spacing w:val="20"/>
          <w:kern w:val="2"/>
          <w:sz w:val="21"/>
          <w:szCs w:val="21"/>
          <w:lang w:val="en-US" w:eastAsia="zh-CN"/>
        </w:rPr>
        <w:t>1、预后情况分析</w:t>
      </w:r>
      <w:bookmarkEnd w:id="60"/>
      <w:bookmarkEnd w:id="61"/>
      <w:bookmarkEnd w:id="62"/>
      <w:bookmarkEnd w:id="63"/>
    </w:p>
    <w:p w14:paraId="7CB86FFA">
      <w:pPr>
        <w:pStyle w:val="39"/>
        <w:keepNext w:val="0"/>
        <w:keepLines w:val="0"/>
        <w:pageBreakBefore w:val="0"/>
        <w:widowControl/>
        <w:kinsoku/>
        <w:wordWrap/>
        <w:overflowPunct/>
        <w:topLinePunct w:val="0"/>
        <w:autoSpaceDE w:val="0"/>
        <w:autoSpaceDN w:val="0"/>
        <w:bidi w:val="0"/>
        <w:adjustRightInd w:val="0"/>
        <w:snapToGrid w:val="0"/>
        <w:spacing w:line="360" w:lineRule="auto"/>
        <w:textAlignment w:val="auto"/>
        <w:rPr>
          <w:rFonts w:hint="eastAsia" w:ascii="宋体" w:hAnsi="宋体" w:eastAsia="宋体" w:cs="宋体"/>
          <w:b/>
          <w:color w:val="0000FF"/>
          <w:sz w:val="21"/>
          <w:szCs w:val="21"/>
          <w:lang w:eastAsia="zh-CN"/>
        </w:rPr>
      </w:pPr>
      <w:r>
        <w:rPr>
          <w:rFonts w:hint="eastAsia" w:ascii="宋体" w:hAnsi="宋体" w:eastAsia="宋体" w:cs="宋体"/>
          <w:lang w:eastAsia="zh-CN"/>
        </w:rPr>
        <w:t>A、</w:t>
      </w:r>
      <w:r>
        <w:rPr>
          <w:rFonts w:hint="eastAsia" w:ascii="宋体" w:hAnsi="宋体" w:eastAsia="宋体" w:cs="宋体"/>
          <w:spacing w:val="6"/>
          <w:sz w:val="21"/>
          <w:szCs w:val="21"/>
          <w:lang w:eastAsia="zh-CN"/>
        </w:rPr>
        <w:t>根据NSABP B-14临床研究结果，I/II期、淋巴结阴性、雌激素受体阳性的浸润性乳腺癌患者，接受他莫昔芬治疗5年后的复发风险随着复发分数增大而增大</w:t>
      </w:r>
      <w:r>
        <w:rPr>
          <w:rFonts w:hint="eastAsia" w:ascii="宋体" w:hAnsi="宋体" w:eastAsia="宋体" w:cs="宋体"/>
          <w:spacing w:val="6"/>
          <w:sz w:val="21"/>
          <w:szCs w:val="21"/>
          <w:vertAlign w:val="superscript"/>
          <w:lang w:eastAsia="zh-CN"/>
        </w:rPr>
        <w:t>2</w:t>
      </w:r>
      <w:r>
        <w:rPr>
          <w:rFonts w:hint="eastAsia" w:ascii="宋体" w:hAnsi="宋体" w:eastAsia="宋体" w:cs="宋体"/>
          <w:spacing w:val="6"/>
          <w:sz w:val="21"/>
          <w:szCs w:val="21"/>
          <w:lang w:eastAsia="zh-CN"/>
        </w:rPr>
        <w:t>。</w:t>
      </w:r>
    </w:p>
    <w:p w14:paraId="6791796C">
      <w:pPr>
        <w:pStyle w:val="39"/>
        <w:spacing w:before="120" w:beforeLines="50"/>
        <w:ind w:right="-52"/>
        <w:jc w:val="center"/>
        <w:rPr>
          <w:rFonts w:hint="eastAsia" w:ascii="宋体" w:hAnsi="宋体" w:eastAsia="宋体" w:cs="宋体"/>
          <w:b/>
          <w:sz w:val="21"/>
          <w:szCs w:val="21"/>
          <w:lang w:eastAsia="zh-CN"/>
        </w:rPr>
      </w:pPr>
      <w:r>
        <w:rPr>
          <w:rFonts w:hint="eastAsia" w:ascii="宋体" w:hAnsi="宋体" w:eastAsia="宋体" w:cs="宋体"/>
          <w:b/>
          <w:szCs w:val="21"/>
        </w:rPr>
        <w:t xml:space="preserve">{% if </w:t>
      </w:r>
      <w:r>
        <w:rPr>
          <w:rFonts w:hint="eastAsia" w:ascii="宋体" w:hAnsi="宋体" w:eastAsia="宋体" w:cs="宋体"/>
          <w:b/>
          <w:szCs w:val="21"/>
          <w:lang w:eastAsia="zh-CN"/>
        </w:rPr>
        <w:t>bc</w:t>
      </w:r>
      <w:r>
        <w:rPr>
          <w:rFonts w:hint="eastAsia" w:ascii="宋体" w:hAnsi="宋体" w:eastAsia="宋体" w:cs="宋体"/>
          <w:b/>
          <w:szCs w:val="21"/>
        </w:rPr>
        <w:t xml:space="preserve">.nnmAPic_status %}{{ </w:t>
      </w:r>
      <w:r>
        <w:rPr>
          <w:rFonts w:hint="eastAsia" w:ascii="宋体" w:hAnsi="宋体" w:eastAsia="宋体" w:cs="宋体"/>
          <w:b/>
          <w:szCs w:val="21"/>
          <w:lang w:eastAsia="zh-CN"/>
        </w:rPr>
        <w:t>bc</w:t>
      </w:r>
      <w:r>
        <w:rPr>
          <w:rFonts w:hint="eastAsia" w:ascii="宋体" w:hAnsi="宋体" w:eastAsia="宋体" w:cs="宋体"/>
          <w:b/>
          <w:szCs w:val="21"/>
        </w:rPr>
        <w:t xml:space="preserve">.nnmAPic | </w:t>
      </w:r>
      <w:r>
        <w:rPr>
          <w:rFonts w:hint="eastAsia" w:ascii="宋体" w:hAnsi="宋体" w:eastAsia="宋体" w:cs="宋体"/>
          <w:b/>
          <w:szCs w:val="21"/>
          <w:lang w:eastAsia="zh-CN"/>
        </w:rPr>
        <w:t>c</w:t>
      </w:r>
      <w:r>
        <w:rPr>
          <w:rFonts w:hint="eastAsia" w:ascii="宋体" w:hAnsi="宋体" w:eastAsia="宋体" w:cs="宋体"/>
          <w:b/>
          <w:szCs w:val="21"/>
        </w:rPr>
        <w:t>i(</w:t>
      </w:r>
      <w:r>
        <w:rPr>
          <w:rFonts w:hint="eastAsia" w:ascii="宋体" w:hAnsi="宋体" w:eastAsia="宋体" w:cs="宋体"/>
          <w:b/>
          <w:szCs w:val="21"/>
          <w:lang w:eastAsia="zh-CN"/>
        </w:rPr>
        <w:t>435</w:t>
      </w:r>
      <w:r>
        <w:rPr>
          <w:rFonts w:hint="eastAsia" w:ascii="宋体" w:hAnsi="宋体" w:eastAsia="宋体" w:cs="宋体"/>
          <w:b/>
          <w:szCs w:val="21"/>
        </w:rPr>
        <w:t>,</w:t>
      </w:r>
      <w:r>
        <w:rPr>
          <w:rFonts w:hint="eastAsia" w:ascii="宋体" w:hAnsi="宋体" w:eastAsia="宋体" w:cs="宋体"/>
          <w:b/>
          <w:szCs w:val="21"/>
          <w:lang w:eastAsia="zh-CN"/>
        </w:rPr>
        <w:t>210</w:t>
      </w:r>
      <w:r>
        <w:rPr>
          <w:rFonts w:hint="eastAsia" w:ascii="宋体" w:hAnsi="宋体" w:eastAsia="宋体" w:cs="宋体"/>
          <w:b/>
          <w:szCs w:val="21"/>
        </w:rPr>
        <w:t>) }}{% endif %}</w:t>
      </w:r>
    </w:p>
    <w:p w14:paraId="2C48772F">
      <w:pPr>
        <w:pStyle w:val="39"/>
        <w:keepNext w:val="0"/>
        <w:keepLines w:val="0"/>
        <w:pageBreakBefore w:val="0"/>
        <w:widowControl/>
        <w:kinsoku/>
        <w:wordWrap/>
        <w:overflowPunct/>
        <w:topLinePunct w:val="0"/>
        <w:autoSpaceDE w:val="0"/>
        <w:autoSpaceDN w:val="0"/>
        <w:bidi w:val="0"/>
        <w:adjustRightInd w:val="0"/>
        <w:snapToGrid w:val="0"/>
        <w:spacing w:line="360" w:lineRule="auto"/>
        <w:textAlignment w:val="auto"/>
        <w:rPr>
          <w:rFonts w:hint="eastAsia" w:ascii="宋体" w:hAnsi="宋体" w:eastAsia="宋体" w:cs="宋体"/>
          <w:spacing w:val="6"/>
          <w:lang w:eastAsia="zh-CN"/>
        </w:rPr>
      </w:pPr>
    </w:p>
    <w:p w14:paraId="501E63F7">
      <w:pPr>
        <w:pStyle w:val="39"/>
        <w:keepNext w:val="0"/>
        <w:keepLines w:val="0"/>
        <w:pageBreakBefore w:val="0"/>
        <w:widowControl/>
        <w:kinsoku/>
        <w:wordWrap/>
        <w:overflowPunct/>
        <w:topLinePunct w:val="0"/>
        <w:autoSpaceDE w:val="0"/>
        <w:autoSpaceDN w:val="0"/>
        <w:bidi w:val="0"/>
        <w:adjustRightInd w:val="0"/>
        <w:snapToGrid w:val="0"/>
        <w:spacing w:line="360" w:lineRule="auto"/>
        <w:textAlignment w:val="auto"/>
        <w:rPr>
          <w:rFonts w:hint="eastAsia" w:ascii="宋体" w:hAnsi="宋体" w:eastAsia="宋体" w:cs="宋体"/>
          <w:spacing w:val="6"/>
          <w:sz w:val="21"/>
          <w:szCs w:val="21"/>
          <w:lang w:eastAsia="zh-CN"/>
        </w:rPr>
      </w:pPr>
      <w:r>
        <w:rPr>
          <w:rFonts w:hint="eastAsia" w:ascii="宋体" w:hAnsi="宋体" w:eastAsia="宋体" w:cs="宋体"/>
          <w:spacing w:val="6"/>
          <w:lang w:eastAsia="zh-CN"/>
        </w:rPr>
        <w:t>B、</w:t>
      </w:r>
      <w:r>
        <w:rPr>
          <w:rFonts w:hint="eastAsia" w:ascii="宋体" w:hAnsi="宋体" w:eastAsia="宋体" w:cs="宋体"/>
          <w:spacing w:val="6"/>
          <w:sz w:val="21"/>
          <w:szCs w:val="21"/>
          <w:lang w:eastAsia="zh-CN"/>
        </w:rPr>
        <w:t>根据ATAC临床研究结果，淋巴结阳性（1-3个腋窝淋巴结转移）、激素受体阳性的、绝经后浸润性乳腺癌患者，接受他莫昔芬或阿那曲唑治疗</w:t>
      </w:r>
      <w:r>
        <w:rPr>
          <w:rFonts w:hint="eastAsia" w:ascii="宋体" w:hAnsi="宋体" w:cs="宋体"/>
          <w:spacing w:val="6"/>
          <w:sz w:val="21"/>
          <w:szCs w:val="21"/>
          <w:lang w:val="en-US" w:eastAsia="zh-CN"/>
        </w:rPr>
        <w:t>9</w:t>
      </w:r>
      <w:r>
        <w:rPr>
          <w:rFonts w:hint="eastAsia" w:ascii="宋体" w:hAnsi="宋体" w:eastAsia="宋体" w:cs="宋体"/>
          <w:spacing w:val="6"/>
          <w:sz w:val="21"/>
          <w:szCs w:val="21"/>
          <w:lang w:eastAsia="zh-CN"/>
        </w:rPr>
        <w:t>年后的复发风险随着复发分数增大而增大</w:t>
      </w:r>
      <w:r>
        <w:rPr>
          <w:rFonts w:hint="eastAsia" w:ascii="宋体" w:hAnsi="宋体" w:eastAsia="宋体" w:cs="宋体"/>
          <w:spacing w:val="6"/>
          <w:sz w:val="21"/>
          <w:szCs w:val="21"/>
          <w:vertAlign w:val="superscript"/>
          <w:lang w:eastAsia="zh-CN"/>
        </w:rPr>
        <w:t>3</w:t>
      </w:r>
      <w:r>
        <w:rPr>
          <w:rFonts w:hint="eastAsia" w:ascii="宋体" w:hAnsi="宋体" w:eastAsia="宋体" w:cs="宋体"/>
          <w:spacing w:val="6"/>
          <w:sz w:val="21"/>
          <w:szCs w:val="21"/>
          <w:lang w:eastAsia="zh-CN"/>
        </w:rPr>
        <w:t>。</w:t>
      </w:r>
    </w:p>
    <w:p w14:paraId="2BD5DD8D">
      <w:pPr>
        <w:pStyle w:val="39"/>
        <w:snapToGrid w:val="0"/>
        <w:spacing w:before="120" w:beforeLines="50" w:after="120" w:afterLines="50" w:line="360" w:lineRule="auto"/>
        <w:jc w:val="center"/>
        <w:rPr>
          <w:rFonts w:hint="eastAsia" w:ascii="宋体" w:hAnsi="宋体" w:eastAsia="宋体" w:cs="宋体"/>
          <w:sz w:val="21"/>
          <w:szCs w:val="21"/>
          <w:lang w:eastAsia="zh-CN"/>
        </w:rPr>
      </w:pPr>
      <w:r>
        <w:rPr>
          <w:rFonts w:hint="eastAsia" w:ascii="宋体" w:hAnsi="宋体" w:eastAsia="宋体" w:cs="宋体"/>
          <w:b/>
          <w:szCs w:val="21"/>
        </w:rPr>
        <w:t xml:space="preserve">{% if </w:t>
      </w:r>
      <w:r>
        <w:rPr>
          <w:rFonts w:hint="eastAsia" w:ascii="宋体" w:hAnsi="宋体" w:eastAsia="宋体" w:cs="宋体"/>
          <w:b/>
          <w:szCs w:val="21"/>
          <w:lang w:eastAsia="zh-CN"/>
        </w:rPr>
        <w:t>bc</w:t>
      </w:r>
      <w:r>
        <w:rPr>
          <w:rFonts w:hint="eastAsia" w:ascii="宋体" w:hAnsi="宋体" w:eastAsia="宋体" w:cs="宋体"/>
          <w:b/>
          <w:szCs w:val="21"/>
        </w:rPr>
        <w:t>.nnm</w:t>
      </w:r>
      <w:r>
        <w:rPr>
          <w:rFonts w:hint="eastAsia" w:ascii="宋体" w:hAnsi="宋体" w:eastAsia="宋体" w:cs="宋体"/>
          <w:b/>
          <w:szCs w:val="21"/>
          <w:lang w:eastAsia="zh-CN"/>
        </w:rPr>
        <w:t>B</w:t>
      </w:r>
      <w:r>
        <w:rPr>
          <w:rFonts w:hint="eastAsia" w:ascii="宋体" w:hAnsi="宋体" w:eastAsia="宋体" w:cs="宋体"/>
          <w:b/>
          <w:szCs w:val="21"/>
        </w:rPr>
        <w:t xml:space="preserve">Pic_status %}{{ </w:t>
      </w:r>
      <w:r>
        <w:rPr>
          <w:rFonts w:hint="eastAsia" w:ascii="宋体" w:hAnsi="宋体" w:eastAsia="宋体" w:cs="宋体"/>
          <w:b/>
          <w:szCs w:val="21"/>
          <w:lang w:eastAsia="zh-CN"/>
        </w:rPr>
        <w:t>bc</w:t>
      </w:r>
      <w:r>
        <w:rPr>
          <w:rFonts w:hint="eastAsia" w:ascii="宋体" w:hAnsi="宋体" w:eastAsia="宋体" w:cs="宋体"/>
          <w:b/>
          <w:szCs w:val="21"/>
        </w:rPr>
        <w:t>.nnm</w:t>
      </w:r>
      <w:r>
        <w:rPr>
          <w:rFonts w:hint="eastAsia" w:ascii="宋体" w:hAnsi="宋体" w:eastAsia="宋体" w:cs="宋体"/>
          <w:b/>
          <w:szCs w:val="21"/>
          <w:lang w:eastAsia="zh-CN"/>
        </w:rPr>
        <w:t>B</w:t>
      </w:r>
      <w:r>
        <w:rPr>
          <w:rFonts w:hint="eastAsia" w:ascii="宋体" w:hAnsi="宋体" w:eastAsia="宋体" w:cs="宋体"/>
          <w:b/>
          <w:szCs w:val="21"/>
        </w:rPr>
        <w:t xml:space="preserve">Pic | </w:t>
      </w:r>
      <w:r>
        <w:rPr>
          <w:rFonts w:hint="eastAsia" w:ascii="宋体" w:hAnsi="宋体" w:eastAsia="宋体" w:cs="宋体"/>
          <w:b/>
          <w:szCs w:val="21"/>
          <w:lang w:eastAsia="zh-CN"/>
        </w:rPr>
        <w:t>c</w:t>
      </w:r>
      <w:r>
        <w:rPr>
          <w:rFonts w:hint="eastAsia" w:ascii="宋体" w:hAnsi="宋体" w:eastAsia="宋体" w:cs="宋体"/>
          <w:b/>
          <w:szCs w:val="21"/>
        </w:rPr>
        <w:t>i(</w:t>
      </w:r>
      <w:r>
        <w:rPr>
          <w:rFonts w:hint="eastAsia" w:ascii="宋体" w:hAnsi="宋体" w:eastAsia="宋体" w:cs="宋体"/>
          <w:b/>
          <w:szCs w:val="21"/>
          <w:lang w:eastAsia="zh-CN"/>
        </w:rPr>
        <w:t>435</w:t>
      </w:r>
      <w:r>
        <w:rPr>
          <w:rFonts w:hint="eastAsia" w:ascii="宋体" w:hAnsi="宋体" w:eastAsia="宋体" w:cs="宋体"/>
          <w:b/>
          <w:szCs w:val="21"/>
        </w:rPr>
        <w:t>,</w:t>
      </w:r>
      <w:r>
        <w:rPr>
          <w:rFonts w:hint="eastAsia" w:ascii="宋体" w:hAnsi="宋体" w:eastAsia="宋体" w:cs="宋体"/>
          <w:b/>
          <w:szCs w:val="21"/>
          <w:lang w:eastAsia="zh-CN"/>
        </w:rPr>
        <w:t>210</w:t>
      </w:r>
      <w:r>
        <w:rPr>
          <w:rFonts w:hint="eastAsia" w:ascii="宋体" w:hAnsi="宋体" w:eastAsia="宋体" w:cs="宋体"/>
          <w:b/>
          <w:szCs w:val="21"/>
        </w:rPr>
        <w:t>) }}{% endif %}</w:t>
      </w:r>
    </w:p>
    <w:p w14:paraId="681888E6">
      <w:pPr>
        <w:rPr>
          <w:rFonts w:hint="eastAsia" w:ascii="宋体" w:hAnsi="宋体" w:eastAsia="宋体" w:cs="宋体"/>
          <w:b/>
          <w:bCs/>
          <w:color w:val="00B050"/>
          <w:sz w:val="28"/>
          <w:szCs w:val="36"/>
          <w:lang w:eastAsia="zh-CN"/>
        </w:rPr>
      </w:pPr>
      <w:r>
        <w:rPr>
          <w:rFonts w:hint="eastAsia" w:ascii="宋体" w:hAnsi="宋体" w:eastAsia="宋体" w:cs="宋体"/>
          <w:b/>
          <w:bCs/>
          <w:color w:val="00B050"/>
          <w:sz w:val="28"/>
          <w:szCs w:val="36"/>
          <w:lang w:eastAsia="zh-CN"/>
        </w:rPr>
        <w:br w:type="page"/>
      </w:r>
    </w:p>
    <w:p w14:paraId="09F5313A">
      <w:pPr>
        <w:numPr>
          <w:ilvl w:val="0"/>
          <w:numId w:val="0"/>
        </w:numPr>
        <w:spacing w:line="360" w:lineRule="auto"/>
        <w:rPr>
          <w:rFonts w:hint="eastAsia" w:ascii="宋体" w:hAnsi="宋体" w:eastAsia="宋体" w:cs="宋体"/>
          <w:b/>
          <w:bCs/>
          <w:spacing w:val="20"/>
          <w:kern w:val="2"/>
          <w:sz w:val="21"/>
          <w:szCs w:val="21"/>
          <w:lang w:val="en-US" w:eastAsia="zh-CN"/>
        </w:rPr>
      </w:pPr>
      <w:bookmarkStart w:id="64" w:name="_Toc15763"/>
      <w:bookmarkStart w:id="65" w:name="_Toc18423"/>
      <w:bookmarkStart w:id="66" w:name="_Toc13439"/>
      <w:bookmarkStart w:id="67" w:name="_Toc19443"/>
      <w:r>
        <w:rPr>
          <w:rFonts w:hint="eastAsia" w:ascii="宋体" w:hAnsi="宋体" w:eastAsia="宋体" w:cs="宋体"/>
          <w:b/>
          <w:bCs/>
          <w:spacing w:val="20"/>
          <w:kern w:val="2"/>
          <w:sz w:val="21"/>
          <w:szCs w:val="21"/>
          <w:lang w:val="en-US" w:eastAsia="zh-CN"/>
        </w:rPr>
        <w:t>2、化疗获益分析</w:t>
      </w:r>
      <w:bookmarkEnd w:id="64"/>
      <w:bookmarkEnd w:id="65"/>
      <w:bookmarkEnd w:id="66"/>
      <w:bookmarkEnd w:id="67"/>
    </w:p>
    <w:p w14:paraId="3754420E">
      <w:pPr>
        <w:spacing w:line="360" w:lineRule="auto"/>
        <w:rPr>
          <w:rFonts w:hint="eastAsia" w:ascii="宋体" w:hAnsi="宋体" w:eastAsia="宋体" w:cs="宋体"/>
          <w:bCs/>
          <w:sz w:val="21"/>
          <w:szCs w:val="21"/>
          <w:lang w:eastAsia="zh-CN"/>
        </w:rPr>
      </w:pPr>
      <w:r>
        <w:rPr>
          <w:rFonts w:hint="eastAsia" w:ascii="宋体" w:hAnsi="宋体" w:eastAsia="宋体" w:cs="宋体"/>
          <w:bCs/>
          <w:sz w:val="21"/>
          <w:szCs w:val="21"/>
          <w:lang w:eastAsia="zh-CN"/>
        </w:rPr>
        <w:t>化疗获益分析参考2024V4版乳腺癌NCCN指南：</w:t>
      </w:r>
    </w:p>
    <w:tbl>
      <w:tblPr>
        <w:tblStyle w:val="14"/>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122"/>
        <w:gridCol w:w="2905"/>
        <w:gridCol w:w="5178"/>
      </w:tblGrid>
      <w:tr w14:paraId="6FB7B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3" w:hRule="atLeast"/>
          <w:jc w:val="center"/>
        </w:trPr>
        <w:tc>
          <w:tcPr>
            <w:tcW w:w="2122" w:type="dxa"/>
            <w:shd w:val="clear" w:color="auto" w:fill="9DC3E6"/>
            <w:vAlign w:val="center"/>
          </w:tcPr>
          <w:p w14:paraId="4879A4DB">
            <w:pPr>
              <w:pStyle w:val="40"/>
              <w:spacing w:line="320" w:lineRule="exact"/>
              <w:jc w:val="center"/>
              <w:rPr>
                <w:rFonts w:hint="eastAsia" w:ascii="宋体" w:hAnsi="宋体" w:eastAsia="宋体" w:cs="宋体"/>
                <w:b/>
                <w:color w:val="auto"/>
                <w:kern w:val="0"/>
                <w:sz w:val="21"/>
                <w:szCs w:val="22"/>
                <w:lang w:val="en-US" w:eastAsia="en-US" w:bidi="ar-SA"/>
              </w:rPr>
            </w:pPr>
            <w:r>
              <w:rPr>
                <w:rFonts w:hint="eastAsia" w:ascii="宋体" w:hAnsi="宋体" w:eastAsia="宋体" w:cs="宋体"/>
                <w:b/>
                <w:color w:val="auto"/>
                <w:kern w:val="0"/>
                <w:sz w:val="21"/>
                <w:szCs w:val="22"/>
                <w:lang w:val="en-US" w:eastAsia="en-US" w:bidi="ar-SA"/>
              </w:rPr>
              <w:t>分类</w:t>
            </w:r>
          </w:p>
        </w:tc>
        <w:tc>
          <w:tcPr>
            <w:tcW w:w="2905" w:type="dxa"/>
            <w:shd w:val="clear" w:color="auto" w:fill="9DC3E6"/>
            <w:vAlign w:val="center"/>
          </w:tcPr>
          <w:p w14:paraId="0EB19EEA">
            <w:pPr>
              <w:pStyle w:val="40"/>
              <w:spacing w:line="320" w:lineRule="exact"/>
              <w:jc w:val="center"/>
              <w:rPr>
                <w:rFonts w:hint="eastAsia" w:ascii="宋体" w:hAnsi="宋体" w:eastAsia="宋体" w:cs="宋体"/>
                <w:b/>
                <w:color w:val="auto"/>
                <w:kern w:val="0"/>
                <w:sz w:val="21"/>
                <w:szCs w:val="22"/>
                <w:lang w:val="en-US" w:eastAsia="en-US" w:bidi="ar-SA"/>
              </w:rPr>
            </w:pPr>
            <w:r>
              <w:rPr>
                <w:rFonts w:hint="eastAsia" w:ascii="宋体" w:hAnsi="宋体" w:eastAsia="宋体" w:cs="宋体"/>
                <w:b/>
                <w:color w:val="auto"/>
                <w:kern w:val="0"/>
                <w:sz w:val="21"/>
                <w:szCs w:val="22"/>
                <w:lang w:val="en-US" w:eastAsia="en-US" w:bidi="ar-SA"/>
              </w:rPr>
              <w:t>复发分数</w:t>
            </w:r>
          </w:p>
        </w:tc>
        <w:tc>
          <w:tcPr>
            <w:tcW w:w="5178" w:type="dxa"/>
            <w:shd w:val="clear" w:color="auto" w:fill="9DC3E6"/>
            <w:vAlign w:val="center"/>
          </w:tcPr>
          <w:p w14:paraId="3E41F43F">
            <w:pPr>
              <w:pStyle w:val="40"/>
              <w:spacing w:line="320" w:lineRule="exact"/>
              <w:jc w:val="center"/>
              <w:rPr>
                <w:rFonts w:hint="eastAsia" w:ascii="宋体" w:hAnsi="宋体" w:eastAsia="宋体" w:cs="宋体"/>
                <w:b/>
                <w:color w:val="auto"/>
                <w:kern w:val="0"/>
                <w:sz w:val="21"/>
                <w:szCs w:val="22"/>
                <w:lang w:val="en-US" w:eastAsia="en-US" w:bidi="ar-SA"/>
              </w:rPr>
            </w:pPr>
            <w:r>
              <w:rPr>
                <w:rFonts w:hint="eastAsia" w:ascii="宋体" w:hAnsi="宋体" w:eastAsia="宋体" w:cs="宋体"/>
                <w:b/>
                <w:color w:val="auto"/>
                <w:kern w:val="0"/>
                <w:sz w:val="21"/>
                <w:szCs w:val="22"/>
                <w:lang w:val="en-US" w:eastAsia="en-US" w:bidi="ar-SA"/>
              </w:rPr>
              <w:t>治疗指导意义[4,5]</w:t>
            </w:r>
          </w:p>
        </w:tc>
      </w:tr>
      <w:tr w14:paraId="6267D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452" w:hRule="atLeast"/>
          <w:jc w:val="center"/>
        </w:trPr>
        <w:tc>
          <w:tcPr>
            <w:tcW w:w="2122" w:type="dxa"/>
            <w:vMerge w:val="restart"/>
            <w:vAlign w:val="center"/>
          </w:tcPr>
          <w:p w14:paraId="5D3457C7">
            <w:pPr>
              <w:pStyle w:val="40"/>
              <w:spacing w:line="320" w:lineRule="exact"/>
              <w:rPr>
                <w:rFonts w:hint="eastAsia" w:ascii="宋体" w:hAnsi="宋体" w:eastAsia="宋体" w:cs="宋体"/>
                <w:b/>
                <w:bCs w:val="0"/>
                <w:color w:val="auto"/>
                <w:sz w:val="21"/>
                <w:lang w:eastAsia="zh-CN"/>
              </w:rPr>
            </w:pPr>
            <w:r>
              <w:rPr>
                <w:rFonts w:hint="eastAsia" w:ascii="宋体" w:hAnsi="宋体" w:eastAsia="宋体" w:cs="宋体"/>
                <w:kern w:val="0"/>
                <w:sz w:val="21"/>
                <w:szCs w:val="21"/>
              </w:rPr>
              <w:t>绝经后，pN0和pN1 (1-3个淋巴结阳性)</w:t>
            </w:r>
            <w:r>
              <w:rPr>
                <w:rFonts w:hint="eastAsia" w:ascii="宋体" w:hAnsi="宋体" w:eastAsia="宋体" w:cs="宋体"/>
                <w:kern w:val="0"/>
                <w:sz w:val="21"/>
                <w:szCs w:val="21"/>
                <w:vertAlign w:val="superscript"/>
              </w:rPr>
              <w:t>3</w:t>
            </w:r>
          </w:p>
        </w:tc>
        <w:tc>
          <w:tcPr>
            <w:tcW w:w="2905" w:type="dxa"/>
            <w:vAlign w:val="center"/>
          </w:tcPr>
          <w:p w14:paraId="267BDF71">
            <w:pPr>
              <w:pStyle w:val="40"/>
              <w:spacing w:line="320" w:lineRule="exact"/>
              <w:rPr>
                <w:rFonts w:hint="eastAsia" w:ascii="宋体" w:hAnsi="宋体" w:eastAsia="宋体" w:cs="宋体"/>
                <w:bCs/>
                <w:sz w:val="21"/>
              </w:rPr>
            </w:pPr>
            <w:r>
              <w:rPr>
                <w:rFonts w:hint="eastAsia" w:ascii="宋体" w:hAnsi="宋体" w:eastAsia="宋体" w:cs="宋体"/>
                <w:kern w:val="0"/>
                <w:sz w:val="21"/>
                <w:szCs w:val="21"/>
                <w:lang w:eastAsia="en-US"/>
              </w:rPr>
              <w:t>&lt;26</w:t>
            </w:r>
          </w:p>
        </w:tc>
        <w:tc>
          <w:tcPr>
            <w:tcW w:w="5178" w:type="dxa"/>
            <w:vAlign w:val="center"/>
          </w:tcPr>
          <w:p w14:paraId="65BFC8FD">
            <w:pPr>
              <w:pStyle w:val="40"/>
              <w:spacing w:line="320" w:lineRule="exact"/>
              <w:rPr>
                <w:rFonts w:hint="eastAsia" w:ascii="宋体" w:hAnsi="宋体" w:eastAsia="宋体" w:cs="宋体"/>
                <w:kern w:val="0"/>
                <w:sz w:val="21"/>
                <w:szCs w:val="21"/>
              </w:rPr>
            </w:pPr>
            <w:r>
              <w:rPr>
                <w:rFonts w:hint="eastAsia" w:ascii="宋体" w:hAnsi="宋体" w:eastAsia="宋体" w:cs="宋体"/>
                <w:kern w:val="0"/>
                <w:sz w:val="21"/>
                <w:szCs w:val="21"/>
              </w:rPr>
              <w:t>T1b/c-2、pN0、HR阳性、HER2阴性的肿瘤患者：复发分数(RS)在0-10之间，远期复发风险&lt;4%，而RS 在11-25的患者，在TAILORx前瞻性研究中，化疗结合内分泌治疗未见获益。</w:t>
            </w:r>
          </w:p>
          <w:p w14:paraId="45C23205">
            <w:pPr>
              <w:pStyle w:val="40"/>
              <w:spacing w:line="320" w:lineRule="exact"/>
              <w:rPr>
                <w:rFonts w:hint="eastAsia" w:ascii="宋体" w:hAnsi="宋体" w:eastAsia="宋体" w:cs="宋体"/>
                <w:bCs/>
                <w:sz w:val="21"/>
                <w:lang w:eastAsia="zh-CN"/>
              </w:rPr>
            </w:pPr>
            <w:r>
              <w:rPr>
                <w:rFonts w:hint="eastAsia" w:ascii="宋体" w:hAnsi="宋体" w:eastAsia="宋体" w:cs="宋体"/>
                <w:kern w:val="0"/>
                <w:sz w:val="21"/>
                <w:szCs w:val="21"/>
              </w:rPr>
              <w:t>在RxPONDER前瞻性研究中，pT1-3、pN1、HR阳性、HER2阴性、RS &lt;26的绝经后患者在内分泌结合化疗也未见明显疗效改变。</w:t>
            </w:r>
          </w:p>
        </w:tc>
      </w:tr>
      <w:tr w14:paraId="63E71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260" w:hRule="atLeast"/>
          <w:jc w:val="center"/>
        </w:trPr>
        <w:tc>
          <w:tcPr>
            <w:tcW w:w="2122" w:type="dxa"/>
            <w:vMerge w:val="continue"/>
            <w:vAlign w:val="center"/>
          </w:tcPr>
          <w:p w14:paraId="4F0B95E9">
            <w:pPr>
              <w:pStyle w:val="40"/>
              <w:spacing w:line="320" w:lineRule="exact"/>
              <w:rPr>
                <w:rFonts w:hint="eastAsia" w:ascii="宋体" w:hAnsi="宋体" w:eastAsia="宋体" w:cs="宋体"/>
                <w:b/>
                <w:bCs w:val="0"/>
                <w:color w:val="auto"/>
                <w:sz w:val="21"/>
              </w:rPr>
            </w:pPr>
          </w:p>
        </w:tc>
        <w:tc>
          <w:tcPr>
            <w:tcW w:w="2905" w:type="dxa"/>
            <w:vAlign w:val="center"/>
          </w:tcPr>
          <w:p w14:paraId="7913C317">
            <w:pPr>
              <w:pStyle w:val="40"/>
              <w:spacing w:line="320" w:lineRule="exact"/>
              <w:rPr>
                <w:rFonts w:hint="eastAsia" w:ascii="宋体" w:hAnsi="宋体" w:eastAsia="宋体" w:cs="宋体"/>
                <w:bCs/>
                <w:sz w:val="21"/>
              </w:rPr>
            </w:pPr>
            <w:r>
              <w:rPr>
                <w:rFonts w:hint="eastAsia" w:ascii="宋体" w:hAnsi="宋体" w:eastAsia="宋体" w:cs="宋体"/>
                <w:kern w:val="0"/>
                <w:sz w:val="21"/>
                <w:szCs w:val="21"/>
              </w:rPr>
              <w:t>≥</w:t>
            </w:r>
            <w:r>
              <w:rPr>
                <w:rFonts w:hint="eastAsia" w:ascii="宋体" w:hAnsi="宋体" w:eastAsia="宋体" w:cs="宋体"/>
                <w:kern w:val="0"/>
                <w:sz w:val="21"/>
                <w:szCs w:val="21"/>
                <w:lang w:eastAsia="en-US"/>
              </w:rPr>
              <w:t>26</w:t>
            </w:r>
          </w:p>
        </w:tc>
        <w:tc>
          <w:tcPr>
            <w:tcW w:w="5178" w:type="dxa"/>
            <w:vAlign w:val="center"/>
          </w:tcPr>
          <w:p w14:paraId="41FCB6D0">
            <w:pPr>
              <w:pStyle w:val="40"/>
              <w:spacing w:line="320" w:lineRule="exact"/>
              <w:rPr>
                <w:rFonts w:hint="eastAsia" w:ascii="宋体" w:hAnsi="宋体" w:eastAsia="宋体" w:cs="宋体"/>
                <w:bCs/>
                <w:sz w:val="21"/>
                <w:lang w:eastAsia="zh-CN"/>
              </w:rPr>
            </w:pPr>
            <w:r>
              <w:rPr>
                <w:rFonts w:hint="eastAsia" w:ascii="宋体" w:hAnsi="宋体" w:eastAsia="宋体" w:cs="宋体"/>
                <w:kern w:val="0"/>
                <w:sz w:val="21"/>
                <w:szCs w:val="21"/>
              </w:rPr>
              <w:t>pT1-3、HR阳性、HER2阴性、pN0和pN1（1-3个淋巴结阳性)肿瘤且RS ≥26的绝经后患者，建议在内分泌治疗中加入化疗。</w:t>
            </w:r>
          </w:p>
        </w:tc>
      </w:tr>
      <w:tr w14:paraId="0D189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223" w:hRule="atLeast"/>
          <w:jc w:val="center"/>
        </w:trPr>
        <w:tc>
          <w:tcPr>
            <w:tcW w:w="2122" w:type="dxa"/>
            <w:vMerge w:val="restart"/>
            <w:vAlign w:val="center"/>
          </w:tcPr>
          <w:p w14:paraId="6858692B">
            <w:pPr>
              <w:pStyle w:val="40"/>
              <w:spacing w:line="320" w:lineRule="exact"/>
              <w:rPr>
                <w:rFonts w:hint="eastAsia" w:ascii="宋体" w:hAnsi="宋体" w:eastAsia="宋体" w:cs="宋体"/>
                <w:b/>
                <w:bCs w:val="0"/>
                <w:color w:val="auto"/>
                <w:sz w:val="21"/>
              </w:rPr>
            </w:pPr>
            <w:r>
              <w:rPr>
                <w:rFonts w:hint="eastAsia" w:ascii="宋体" w:hAnsi="宋体" w:eastAsia="宋体" w:cs="宋体"/>
                <w:kern w:val="0"/>
                <w:sz w:val="21"/>
                <w:szCs w:val="21"/>
                <w:lang w:eastAsia="en-US"/>
              </w:rPr>
              <w:t>绝经</w:t>
            </w:r>
            <w:r>
              <w:rPr>
                <w:rFonts w:hint="eastAsia" w:ascii="宋体" w:hAnsi="宋体" w:eastAsia="宋体" w:cs="宋体"/>
                <w:kern w:val="0"/>
                <w:sz w:val="21"/>
                <w:szCs w:val="21"/>
              </w:rPr>
              <w:t>前</w:t>
            </w:r>
            <w:r>
              <w:rPr>
                <w:rFonts w:hint="eastAsia" w:ascii="宋体" w:hAnsi="宋体" w:eastAsia="宋体" w:cs="宋体"/>
                <w:kern w:val="0"/>
                <w:sz w:val="21"/>
                <w:szCs w:val="21"/>
                <w:lang w:eastAsia="en-US"/>
              </w:rPr>
              <w:t>pN0</w:t>
            </w:r>
          </w:p>
        </w:tc>
        <w:tc>
          <w:tcPr>
            <w:tcW w:w="2905" w:type="dxa"/>
            <w:vAlign w:val="center"/>
          </w:tcPr>
          <w:p w14:paraId="08BB223C">
            <w:pPr>
              <w:pStyle w:val="40"/>
              <w:spacing w:line="320" w:lineRule="exact"/>
              <w:rPr>
                <w:rFonts w:hint="eastAsia" w:ascii="宋体" w:hAnsi="宋体" w:eastAsia="宋体" w:cs="宋体"/>
                <w:bCs/>
                <w:sz w:val="21"/>
              </w:rPr>
            </w:pPr>
            <w:r>
              <w:rPr>
                <w:rFonts w:hint="eastAsia" w:ascii="宋体" w:hAnsi="宋体" w:eastAsia="宋体" w:cs="宋体"/>
                <w:kern w:val="0"/>
                <w:sz w:val="21"/>
                <w:szCs w:val="21"/>
              </w:rPr>
              <w:t>≤</w:t>
            </w:r>
            <w:r>
              <w:rPr>
                <w:rFonts w:hint="eastAsia" w:ascii="宋体" w:hAnsi="宋体" w:eastAsia="宋体" w:cs="宋体"/>
                <w:kern w:val="0"/>
                <w:sz w:val="21"/>
                <w:szCs w:val="21"/>
                <w:lang w:eastAsia="en-US"/>
              </w:rPr>
              <w:t>15</w:t>
            </w:r>
          </w:p>
        </w:tc>
        <w:tc>
          <w:tcPr>
            <w:tcW w:w="5178" w:type="dxa"/>
            <w:vAlign w:val="center"/>
          </w:tcPr>
          <w:p w14:paraId="6E9B3A8E">
            <w:pPr>
              <w:pStyle w:val="40"/>
              <w:spacing w:line="320" w:lineRule="exact"/>
              <w:rPr>
                <w:rFonts w:hint="eastAsia" w:ascii="宋体" w:hAnsi="宋体" w:eastAsia="宋体" w:cs="宋体"/>
                <w:bCs/>
                <w:sz w:val="21"/>
                <w:lang w:eastAsia="zh-CN"/>
              </w:rPr>
            </w:pPr>
            <w:r>
              <w:rPr>
                <w:rFonts w:hint="eastAsia" w:ascii="宋体" w:hAnsi="宋体" w:eastAsia="宋体" w:cs="宋体"/>
                <w:kern w:val="0"/>
                <w:sz w:val="21"/>
                <w:szCs w:val="21"/>
              </w:rPr>
              <w:t>在TAlLORx前瞻性研究中， T1b/c -2，pN0，HR阳性、HER2阴性， 且RS &lt;16的绝经前肿瘤患者未从内分泌治疗结合化疗中取得明显疗效改善。</w:t>
            </w:r>
          </w:p>
        </w:tc>
      </w:tr>
      <w:tr w14:paraId="76D75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580" w:hRule="atLeast"/>
          <w:jc w:val="center"/>
        </w:trPr>
        <w:tc>
          <w:tcPr>
            <w:tcW w:w="2122" w:type="dxa"/>
            <w:vMerge w:val="continue"/>
            <w:vAlign w:val="center"/>
          </w:tcPr>
          <w:p w14:paraId="7174A963">
            <w:pPr>
              <w:pStyle w:val="40"/>
              <w:spacing w:line="320" w:lineRule="exact"/>
              <w:rPr>
                <w:rFonts w:hint="eastAsia" w:ascii="宋体" w:hAnsi="宋体" w:eastAsia="宋体" w:cs="宋体"/>
                <w:b/>
                <w:bCs w:val="0"/>
                <w:color w:val="auto"/>
                <w:sz w:val="21"/>
              </w:rPr>
            </w:pPr>
          </w:p>
        </w:tc>
        <w:tc>
          <w:tcPr>
            <w:tcW w:w="2905" w:type="dxa"/>
            <w:vAlign w:val="center"/>
          </w:tcPr>
          <w:p w14:paraId="7806BB49">
            <w:pPr>
              <w:pStyle w:val="40"/>
              <w:spacing w:line="320" w:lineRule="exact"/>
              <w:rPr>
                <w:rFonts w:hint="eastAsia" w:ascii="宋体" w:hAnsi="宋体" w:eastAsia="宋体" w:cs="宋体"/>
                <w:bCs/>
                <w:sz w:val="21"/>
              </w:rPr>
            </w:pPr>
            <w:r>
              <w:rPr>
                <w:rFonts w:hint="eastAsia" w:ascii="宋体" w:hAnsi="宋体" w:eastAsia="宋体" w:cs="宋体"/>
                <w:kern w:val="0"/>
                <w:sz w:val="21"/>
                <w:szCs w:val="21"/>
                <w:lang w:eastAsia="en-US"/>
              </w:rPr>
              <w:t>16-25</w:t>
            </w:r>
          </w:p>
        </w:tc>
        <w:tc>
          <w:tcPr>
            <w:tcW w:w="5178" w:type="dxa"/>
            <w:vAlign w:val="center"/>
          </w:tcPr>
          <w:p w14:paraId="32DDBABE">
            <w:pPr>
              <w:pStyle w:val="40"/>
              <w:spacing w:line="320" w:lineRule="exact"/>
              <w:rPr>
                <w:rFonts w:hint="eastAsia" w:ascii="宋体" w:hAnsi="宋体" w:eastAsia="宋体" w:cs="宋体"/>
                <w:bCs/>
                <w:sz w:val="21"/>
                <w:lang w:eastAsia="zh-CN"/>
              </w:rPr>
            </w:pPr>
            <w:r>
              <w:rPr>
                <w:rFonts w:hint="eastAsia" w:ascii="宋体" w:hAnsi="宋体" w:eastAsia="宋体" w:cs="宋体"/>
                <w:kern w:val="0"/>
                <w:sz w:val="21"/>
                <w:szCs w:val="21"/>
              </w:rPr>
              <w:t>16≤RS≤25且绝经前患者中不能排除化疗的微小益处，但尚不清楚这些益处是否是由于化疗促进了卵巢抑制作用引起的。对于这一类型，可考虑化疗结合内分泌治疗，或者卵巢功能抑制剂联合他莫昔芬或AI。</w:t>
            </w:r>
          </w:p>
        </w:tc>
      </w:tr>
      <w:tr w14:paraId="7691E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90" w:hRule="atLeast"/>
          <w:jc w:val="center"/>
        </w:trPr>
        <w:tc>
          <w:tcPr>
            <w:tcW w:w="2122" w:type="dxa"/>
            <w:vMerge w:val="continue"/>
            <w:vAlign w:val="center"/>
          </w:tcPr>
          <w:p w14:paraId="7971C15E">
            <w:pPr>
              <w:pStyle w:val="40"/>
              <w:spacing w:line="320" w:lineRule="exact"/>
              <w:rPr>
                <w:rFonts w:hint="eastAsia" w:ascii="宋体" w:hAnsi="宋体" w:eastAsia="宋体" w:cs="宋体"/>
                <w:b/>
                <w:bCs w:val="0"/>
                <w:color w:val="auto"/>
                <w:sz w:val="21"/>
              </w:rPr>
            </w:pPr>
          </w:p>
        </w:tc>
        <w:tc>
          <w:tcPr>
            <w:tcW w:w="2905" w:type="dxa"/>
            <w:vAlign w:val="center"/>
          </w:tcPr>
          <w:p w14:paraId="194CD5E3">
            <w:pPr>
              <w:pStyle w:val="40"/>
              <w:spacing w:line="320" w:lineRule="exact"/>
              <w:rPr>
                <w:rFonts w:hint="eastAsia" w:ascii="宋体" w:hAnsi="宋体" w:eastAsia="宋体" w:cs="宋体"/>
                <w:bCs/>
                <w:sz w:val="21"/>
              </w:rPr>
            </w:pPr>
            <w:r>
              <w:rPr>
                <w:rFonts w:hint="eastAsia" w:ascii="宋体" w:hAnsi="宋体" w:eastAsia="宋体" w:cs="宋体"/>
                <w:kern w:val="0"/>
                <w:sz w:val="21"/>
                <w:szCs w:val="21"/>
              </w:rPr>
              <w:t>≥</w:t>
            </w:r>
            <w:r>
              <w:rPr>
                <w:rFonts w:hint="eastAsia" w:ascii="宋体" w:hAnsi="宋体" w:eastAsia="宋体" w:cs="宋体"/>
                <w:kern w:val="0"/>
                <w:sz w:val="21"/>
                <w:szCs w:val="21"/>
                <w:lang w:eastAsia="en-US"/>
              </w:rPr>
              <w:t>26</w:t>
            </w:r>
          </w:p>
        </w:tc>
        <w:tc>
          <w:tcPr>
            <w:tcW w:w="5178" w:type="dxa"/>
            <w:vAlign w:val="center"/>
          </w:tcPr>
          <w:p w14:paraId="7B734AB9">
            <w:pPr>
              <w:pStyle w:val="40"/>
              <w:spacing w:line="320" w:lineRule="exact"/>
              <w:rPr>
                <w:rFonts w:hint="eastAsia" w:ascii="宋体" w:hAnsi="宋体" w:eastAsia="宋体" w:cs="宋体"/>
                <w:bCs/>
                <w:sz w:val="21"/>
                <w:lang w:eastAsia="zh-CN"/>
              </w:rPr>
            </w:pPr>
            <w:r>
              <w:rPr>
                <w:rFonts w:hint="eastAsia" w:ascii="宋体" w:hAnsi="宋体" w:eastAsia="宋体" w:cs="宋体"/>
                <w:kern w:val="0"/>
                <w:sz w:val="21"/>
                <w:szCs w:val="21"/>
              </w:rPr>
              <w:t>HR阳性，HER2阴性，pN0且 RS≥26的绝经前肿瘤患者，建议在内分泌治疗中加入化疗。</w:t>
            </w:r>
          </w:p>
        </w:tc>
      </w:tr>
      <w:tr w14:paraId="4B7E2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108" w:hRule="atLeast"/>
          <w:jc w:val="center"/>
        </w:trPr>
        <w:tc>
          <w:tcPr>
            <w:tcW w:w="2122" w:type="dxa"/>
            <w:vMerge w:val="restart"/>
            <w:vAlign w:val="center"/>
          </w:tcPr>
          <w:p w14:paraId="5897792C">
            <w:pPr>
              <w:pStyle w:val="40"/>
              <w:spacing w:line="320" w:lineRule="exact"/>
              <w:rPr>
                <w:rFonts w:hint="eastAsia" w:ascii="宋体" w:hAnsi="宋体" w:eastAsia="宋体" w:cs="宋体"/>
                <w:kern w:val="0"/>
                <w:sz w:val="21"/>
                <w:szCs w:val="21"/>
                <w:lang w:val="en-US" w:eastAsia="zh-CN" w:bidi="ar-SA"/>
              </w:rPr>
            </w:pPr>
            <w:r>
              <w:rPr>
                <w:rFonts w:hint="eastAsia" w:ascii="宋体" w:hAnsi="宋体" w:eastAsia="宋体" w:cs="宋体"/>
                <w:kern w:val="0"/>
                <w:sz w:val="21"/>
                <w:szCs w:val="21"/>
              </w:rPr>
              <w:t>绝经前1-3个淋巴结阳性</w:t>
            </w:r>
            <w:r>
              <w:rPr>
                <w:rFonts w:hint="eastAsia" w:ascii="宋体" w:hAnsi="宋体" w:eastAsia="宋体" w:cs="宋体"/>
                <w:kern w:val="0"/>
                <w:sz w:val="21"/>
                <w:szCs w:val="21"/>
                <w:vertAlign w:val="superscript"/>
              </w:rPr>
              <w:t>3</w:t>
            </w:r>
          </w:p>
        </w:tc>
        <w:tc>
          <w:tcPr>
            <w:tcW w:w="2905" w:type="dxa"/>
            <w:vAlign w:val="center"/>
          </w:tcPr>
          <w:p w14:paraId="0EEE98D8">
            <w:pPr>
              <w:pStyle w:val="40"/>
              <w:spacing w:line="320" w:lineRule="exact"/>
              <w:rPr>
                <w:rFonts w:hint="eastAsia" w:ascii="宋体" w:hAnsi="宋体" w:eastAsia="宋体" w:cs="宋体"/>
                <w:kern w:val="0"/>
                <w:sz w:val="21"/>
                <w:szCs w:val="21"/>
                <w:lang w:val="en-US" w:eastAsia="zh-CN" w:bidi="ar-SA"/>
              </w:rPr>
            </w:pPr>
            <w:r>
              <w:rPr>
                <w:rFonts w:hint="eastAsia" w:ascii="宋体" w:hAnsi="宋体" w:eastAsia="宋体" w:cs="宋体"/>
                <w:kern w:val="0"/>
                <w:sz w:val="21"/>
                <w:szCs w:val="21"/>
              </w:rPr>
              <w:t>＜</w:t>
            </w:r>
            <w:r>
              <w:rPr>
                <w:rFonts w:hint="eastAsia" w:ascii="宋体" w:hAnsi="宋体" w:eastAsia="宋体" w:cs="宋体"/>
                <w:kern w:val="0"/>
                <w:sz w:val="21"/>
                <w:szCs w:val="21"/>
                <w:lang w:eastAsia="en-US"/>
              </w:rPr>
              <w:t>26</w:t>
            </w:r>
          </w:p>
        </w:tc>
        <w:tc>
          <w:tcPr>
            <w:tcW w:w="5178" w:type="dxa"/>
            <w:vAlign w:val="center"/>
          </w:tcPr>
          <w:p w14:paraId="5296D912">
            <w:pPr>
              <w:pStyle w:val="40"/>
              <w:spacing w:line="320" w:lineRule="exact"/>
              <w:rPr>
                <w:rFonts w:hint="eastAsia" w:ascii="宋体" w:hAnsi="宋体" w:eastAsia="宋体" w:cs="宋体"/>
                <w:kern w:val="0"/>
                <w:sz w:val="21"/>
                <w:szCs w:val="21"/>
                <w:lang w:val="en-US" w:eastAsia="zh-CN" w:bidi="ar-SA"/>
              </w:rPr>
            </w:pPr>
            <w:r>
              <w:rPr>
                <w:rFonts w:hint="eastAsia" w:ascii="宋体" w:hAnsi="宋体" w:eastAsia="宋体" w:cs="宋体"/>
                <w:kern w:val="0"/>
                <w:sz w:val="21"/>
                <w:szCs w:val="21"/>
              </w:rPr>
              <w:t>pT1-3和pN1 (1-3淋巴结阳性)且RS &lt;26的绝经前肿瘤患者，与内分泌单一疗法相比，内分泌疗结合化疗可降低远期复发率，但尚不清楚这种疗效改善是否是由于化疗促进了卵巢抑制作用而引起的。对于这类患者，可考虑化疗结合内分泌治疗，或者卵巢功能抑制剂联合他莫昔芬或AI。</w:t>
            </w:r>
            <w:bookmarkStart w:id="85" w:name="_GoBack"/>
            <w:bookmarkEnd w:id="85"/>
          </w:p>
        </w:tc>
      </w:tr>
      <w:tr w14:paraId="1DE32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315" w:hRule="atLeast"/>
          <w:jc w:val="center"/>
        </w:trPr>
        <w:tc>
          <w:tcPr>
            <w:tcW w:w="2122" w:type="dxa"/>
            <w:vMerge w:val="continue"/>
            <w:vAlign w:val="center"/>
          </w:tcPr>
          <w:p w14:paraId="4163FCAF">
            <w:pPr>
              <w:pStyle w:val="40"/>
              <w:spacing w:line="320" w:lineRule="exact"/>
              <w:rPr>
                <w:rFonts w:hint="eastAsia" w:ascii="宋体" w:hAnsi="宋体" w:eastAsia="宋体" w:cs="宋体"/>
                <w:b/>
                <w:bCs w:val="0"/>
                <w:color w:val="auto"/>
                <w:sz w:val="21"/>
              </w:rPr>
            </w:pPr>
          </w:p>
        </w:tc>
        <w:tc>
          <w:tcPr>
            <w:tcW w:w="2905" w:type="dxa"/>
            <w:vAlign w:val="center"/>
          </w:tcPr>
          <w:p w14:paraId="5501A810">
            <w:pPr>
              <w:pStyle w:val="40"/>
              <w:spacing w:line="320" w:lineRule="exact"/>
              <w:rPr>
                <w:rFonts w:hint="eastAsia" w:ascii="宋体" w:hAnsi="宋体" w:eastAsia="宋体" w:cs="宋体"/>
                <w:kern w:val="0"/>
                <w:sz w:val="21"/>
                <w:szCs w:val="21"/>
                <w:lang w:val="en-US" w:eastAsia="zh-CN" w:bidi="ar-SA"/>
              </w:rPr>
            </w:pPr>
            <w:r>
              <w:rPr>
                <w:rFonts w:hint="eastAsia" w:ascii="宋体" w:hAnsi="宋体" w:eastAsia="宋体" w:cs="宋体"/>
                <w:kern w:val="0"/>
                <w:sz w:val="21"/>
                <w:szCs w:val="21"/>
              </w:rPr>
              <w:t>≥</w:t>
            </w:r>
            <w:r>
              <w:rPr>
                <w:rFonts w:hint="eastAsia" w:ascii="宋体" w:hAnsi="宋体" w:eastAsia="宋体" w:cs="宋体"/>
                <w:kern w:val="0"/>
                <w:sz w:val="21"/>
                <w:szCs w:val="21"/>
                <w:lang w:eastAsia="en-US"/>
              </w:rPr>
              <w:t>26</w:t>
            </w:r>
          </w:p>
        </w:tc>
        <w:tc>
          <w:tcPr>
            <w:tcW w:w="5178" w:type="dxa"/>
            <w:vAlign w:val="center"/>
          </w:tcPr>
          <w:p w14:paraId="53132A04">
            <w:pPr>
              <w:pStyle w:val="40"/>
              <w:spacing w:line="320" w:lineRule="exact"/>
              <w:rPr>
                <w:rFonts w:hint="eastAsia" w:ascii="宋体" w:hAnsi="宋体" w:eastAsia="宋体" w:cs="宋体"/>
                <w:kern w:val="0"/>
                <w:sz w:val="21"/>
                <w:szCs w:val="21"/>
                <w:lang w:val="en-US" w:eastAsia="zh-CN" w:bidi="ar-SA"/>
              </w:rPr>
            </w:pPr>
            <w:r>
              <w:rPr>
                <w:rFonts w:hint="eastAsia" w:ascii="宋体" w:hAnsi="宋体" w:eastAsia="宋体" w:cs="宋体"/>
                <w:kern w:val="0"/>
                <w:sz w:val="21"/>
                <w:szCs w:val="21"/>
              </w:rPr>
              <w:t>HR阳性、HER2阴性、pT1-3和pN1 (1-3个淋巴结阳性)且RS≥26的绝经前肿瘤患者，建议化疗结合内分泌治疗。</w:t>
            </w:r>
          </w:p>
        </w:tc>
      </w:tr>
    </w:tbl>
    <w:p w14:paraId="5F96C6FB">
      <w:pPr>
        <w:pStyle w:val="40"/>
        <w:keepNext w:val="0"/>
        <w:keepLines w:val="0"/>
        <w:pageBreakBefore w:val="0"/>
        <w:widowControl/>
        <w:kinsoku/>
        <w:wordWrap/>
        <w:overflowPunct/>
        <w:topLinePunct w:val="0"/>
        <w:autoSpaceDE/>
        <w:autoSpaceDN/>
        <w:bidi w:val="0"/>
        <w:adjustRightInd/>
        <w:snapToGrid/>
        <w:spacing w:before="0" w:beforeLines="50" w:line="360" w:lineRule="auto"/>
        <w:ind w:left="178" w:leftChars="81" w:firstLine="0" w:firstLineChars="0"/>
        <w:textAlignment w:val="auto"/>
        <w:rPr>
          <w:rFonts w:hint="eastAsia" w:ascii="宋体" w:hAnsi="宋体" w:eastAsia="宋体" w:cs="宋体"/>
          <w:spacing w:val="6"/>
          <w:kern w:val="0"/>
          <w:sz w:val="18"/>
          <w:szCs w:val="18"/>
          <w:lang w:val="en-US" w:eastAsia="zh-CN"/>
        </w:rPr>
      </w:pPr>
      <w:r>
        <w:rPr>
          <w:rFonts w:hint="eastAsia" w:ascii="宋体" w:hAnsi="宋体" w:cs="宋体"/>
          <w:spacing w:val="6"/>
          <w:kern w:val="0"/>
          <w:sz w:val="18"/>
          <w:szCs w:val="18"/>
          <w:lang w:val="en-US" w:eastAsia="zh-CN"/>
        </w:rPr>
        <w:t>注：</w:t>
      </w:r>
    </w:p>
    <w:p w14:paraId="62F3A8C9">
      <w:pPr>
        <w:pStyle w:val="40"/>
        <w:keepNext w:val="0"/>
        <w:keepLines w:val="0"/>
        <w:pageBreakBefore w:val="0"/>
        <w:widowControl/>
        <w:kinsoku/>
        <w:wordWrap/>
        <w:overflowPunct/>
        <w:topLinePunct w:val="0"/>
        <w:autoSpaceDE/>
        <w:autoSpaceDN/>
        <w:bidi w:val="0"/>
        <w:adjustRightInd/>
        <w:snapToGrid/>
        <w:spacing w:before="0" w:line="360" w:lineRule="auto"/>
        <w:ind w:left="178" w:leftChars="81" w:firstLine="0" w:firstLineChars="0"/>
        <w:textAlignment w:val="auto"/>
        <w:rPr>
          <w:rFonts w:hint="eastAsia" w:ascii="宋体" w:hAnsi="宋体" w:eastAsia="宋体" w:cs="宋体"/>
          <w:spacing w:val="11"/>
          <w:kern w:val="0"/>
          <w:sz w:val="18"/>
          <w:szCs w:val="18"/>
        </w:rPr>
      </w:pPr>
      <w:r>
        <w:rPr>
          <w:rFonts w:hint="eastAsia" w:ascii="宋体" w:hAnsi="宋体" w:eastAsia="宋体" w:cs="宋体"/>
          <w:spacing w:val="11"/>
          <w:kern w:val="0"/>
          <w:sz w:val="18"/>
          <w:szCs w:val="18"/>
        </w:rPr>
        <w:t>1.基因表达分析提供了预后和治疗预测信息，补充了肿瘤TNM分期和生物标志物信息。分期不需要使用这些分析。21基因检测法（癌型Dx）是NCCN乳腺癌小组用于预后和预测化疗益处的首选方法。</w:t>
      </w:r>
    </w:p>
    <w:p w14:paraId="03DBC6AC">
      <w:pPr>
        <w:pStyle w:val="40"/>
        <w:spacing w:line="360" w:lineRule="auto"/>
        <w:ind w:left="178" w:leftChars="81" w:firstLine="0" w:firstLineChars="0"/>
        <w:rPr>
          <w:rFonts w:hint="eastAsia" w:ascii="宋体" w:hAnsi="宋体" w:eastAsia="宋体" w:cs="宋体"/>
          <w:spacing w:val="11"/>
          <w:kern w:val="0"/>
          <w:sz w:val="18"/>
          <w:szCs w:val="18"/>
        </w:rPr>
      </w:pPr>
      <w:r>
        <w:rPr>
          <w:rFonts w:hint="eastAsia" w:ascii="宋体" w:hAnsi="宋体" w:eastAsia="宋体" w:cs="宋体"/>
          <w:spacing w:val="11"/>
          <w:kern w:val="0"/>
          <w:sz w:val="18"/>
          <w:szCs w:val="18"/>
        </w:rPr>
        <w:t>2.其他预后基因表达检测可以提供预后信息，但预测化疗益处的能力尚不清楚。参见男性乳腺癌的特殊注意事项（出生时性别为男性）BINV-J。</w:t>
      </w:r>
    </w:p>
    <w:p w14:paraId="431E7673">
      <w:pPr>
        <w:pStyle w:val="40"/>
        <w:spacing w:line="360" w:lineRule="auto"/>
        <w:ind w:firstLine="202" w:firstLineChars="100"/>
        <w:rPr>
          <w:rFonts w:hint="eastAsia" w:ascii="宋体" w:hAnsi="宋体" w:eastAsia="宋体" w:cs="宋体"/>
          <w:spacing w:val="11"/>
          <w:kern w:val="0"/>
          <w:sz w:val="18"/>
          <w:szCs w:val="18"/>
        </w:rPr>
      </w:pPr>
      <w:r>
        <w:rPr>
          <w:rFonts w:hint="eastAsia" w:ascii="宋体" w:hAnsi="宋体" w:eastAsia="宋体" w:cs="宋体"/>
          <w:spacing w:val="11"/>
          <w:kern w:val="0"/>
          <w:sz w:val="18"/>
          <w:szCs w:val="18"/>
        </w:rPr>
        <w:t>3.在RxPONDER试验的总体研究人群中。10.3%有高分级，9.2%有3个受累淋巴结。</w:t>
      </w:r>
    </w:p>
    <w:p w14:paraId="3E61D2C1">
      <w:pPr>
        <w:keepNext w:val="0"/>
        <w:keepLines w:val="0"/>
        <w:pageBreakBefore w:val="0"/>
        <w:widowControl w:val="0"/>
        <w:kinsoku/>
        <w:wordWrap/>
        <w:overflowPunct/>
        <w:topLinePunct w:val="0"/>
        <w:autoSpaceDE/>
        <w:autoSpaceDN/>
        <w:bidi w:val="0"/>
        <w:adjustRightInd/>
        <w:snapToGrid/>
        <w:ind w:left="119"/>
        <w:jc w:val="both"/>
        <w:textAlignment w:val="auto"/>
        <w:rPr>
          <w:rFonts w:hint="eastAsia" w:ascii="宋体" w:hAnsi="宋体" w:eastAsia="宋体" w:cs="宋体"/>
          <w:b/>
          <w:bCs/>
          <w:color w:val="00B050"/>
          <w:sz w:val="28"/>
          <w:szCs w:val="36"/>
          <w:lang w:eastAsia="zh-CN"/>
        </w:rPr>
      </w:pPr>
      <w:r>
        <w:rPr>
          <w:rFonts w:hint="eastAsia" w:ascii="宋体" w:hAnsi="宋体" w:eastAsia="宋体" w:cs="宋体"/>
          <w:b/>
          <w:bCs/>
          <w:color w:val="00B050"/>
          <w:sz w:val="28"/>
          <w:szCs w:val="36"/>
          <w:lang w:eastAsia="zh-CN"/>
        </w:rPr>
        <w:br w:type="page"/>
      </w:r>
    </w:p>
    <w:p w14:paraId="67983AEE">
      <w:pPr>
        <w:pStyle w:val="37"/>
        <w:keepNext w:val="0"/>
        <w:keepLines w:val="0"/>
        <w:pageBreakBefore w:val="0"/>
        <w:widowControl w:val="0"/>
        <w:kinsoku/>
        <w:wordWrap/>
        <w:overflowPunct/>
        <w:topLinePunct w:val="0"/>
        <w:autoSpaceDE/>
        <w:autoSpaceDN/>
        <w:bidi w:val="0"/>
        <w:adjustRightInd/>
        <w:snapToGrid/>
        <w:spacing w:before="0" w:after="0" w:line="360" w:lineRule="auto"/>
        <w:ind w:left="0" w:firstLine="0"/>
        <w:textAlignment w:val="auto"/>
        <w:rPr>
          <w:rFonts w:hint="eastAsia" w:ascii="Times New Roman" w:hAnsi="Times New Roman" w:eastAsia="宋体" w:cs="宋体"/>
          <w:b/>
          <w:bCs/>
          <w:spacing w:val="23"/>
          <w:sz w:val="24"/>
          <w:szCs w:val="24"/>
          <w:lang w:val="en-US" w:eastAsia="zh-CN"/>
        </w:rPr>
      </w:pPr>
      <w:bookmarkStart w:id="68" w:name="_Toc9662"/>
      <w:bookmarkStart w:id="69" w:name="_Toc27367"/>
      <w:bookmarkStart w:id="70" w:name="_Toc16927"/>
      <w:bookmarkStart w:id="71" w:name="_Toc31058"/>
      <w:bookmarkStart w:id="72" w:name="_Toc107825571"/>
      <w:bookmarkStart w:id="73" w:name="_Toc19584_WPSOffice_Level1"/>
      <w:bookmarkStart w:id="74" w:name="_Toc22162_WPSOffice_Level1"/>
      <w:bookmarkStart w:id="75" w:name="_Toc17792_WPSOffice_Level2"/>
      <w:bookmarkStart w:id="76" w:name="_Toc14611_WPSOffice_Level1"/>
      <w:bookmarkStart w:id="77" w:name="_Toc13275"/>
      <w:bookmarkStart w:id="78" w:name="_Toc21361"/>
      <w:bookmarkStart w:id="79" w:name="_Toc22623"/>
      <w:r>
        <w:rPr>
          <w:rFonts w:hint="eastAsia" w:ascii="Times New Roman" w:hAnsi="Times New Roman" w:eastAsia="宋体" w:cs="宋体"/>
          <w:b/>
          <w:bCs/>
          <w:spacing w:val="23"/>
          <w:sz w:val="24"/>
          <w:szCs w:val="24"/>
          <w:lang w:val="en-US" w:eastAsia="zh-CN"/>
        </w:rPr>
        <w:t>参考文献</w:t>
      </w:r>
      <w:bookmarkEnd w:id="68"/>
      <w:bookmarkEnd w:id="69"/>
      <w:bookmarkEnd w:id="70"/>
      <w:bookmarkEnd w:id="71"/>
      <w:bookmarkEnd w:id="72"/>
      <w:bookmarkEnd w:id="73"/>
      <w:bookmarkEnd w:id="74"/>
      <w:bookmarkEnd w:id="75"/>
      <w:bookmarkEnd w:id="76"/>
      <w:bookmarkEnd w:id="77"/>
      <w:bookmarkEnd w:id="78"/>
      <w:bookmarkEnd w:id="79"/>
    </w:p>
    <w:p w14:paraId="0D1973E9">
      <w:pPr>
        <w:pStyle w:val="39"/>
        <w:numPr>
          <w:ilvl w:val="0"/>
          <w:numId w:val="8"/>
        </w:numPr>
        <w:snapToGrid w:val="0"/>
        <w:spacing w:before="120" w:beforeLines="50" w:after="120" w:afterLines="50" w:line="360" w:lineRule="auto"/>
        <w:ind w:left="368" w:right="-51" w:hanging="315" w:hangingChars="175"/>
        <w:outlineLvl w:val="0"/>
        <w:rPr>
          <w:rFonts w:hint="eastAsia" w:ascii="宋体" w:hAnsi="宋体" w:eastAsia="宋体" w:cs="宋体"/>
          <w:sz w:val="18"/>
          <w:szCs w:val="18"/>
          <w:lang w:eastAsia="zh-CN"/>
        </w:rPr>
      </w:pPr>
      <w:bookmarkStart w:id="80" w:name="_Toc27691"/>
      <w:bookmarkStart w:id="81" w:name="_Toc16432"/>
      <w:bookmarkStart w:id="82" w:name="_Toc18033"/>
      <w:bookmarkStart w:id="83" w:name="_Toc11768"/>
      <w:bookmarkStart w:id="84" w:name="_Toc4053"/>
      <w:r>
        <w:rPr>
          <w:rFonts w:hint="eastAsia" w:ascii="宋体" w:hAnsi="宋体" w:eastAsia="宋体" w:cs="宋体"/>
          <w:sz w:val="18"/>
          <w:szCs w:val="18"/>
          <w:lang w:eastAsia="zh-CN"/>
        </w:rPr>
        <w:t>乳腺癌NCCN指南（2024.V4）.</w:t>
      </w:r>
      <w:bookmarkEnd w:id="80"/>
      <w:bookmarkEnd w:id="81"/>
      <w:bookmarkEnd w:id="82"/>
      <w:bookmarkEnd w:id="83"/>
      <w:bookmarkEnd w:id="84"/>
    </w:p>
    <w:p w14:paraId="44132EDE">
      <w:pPr>
        <w:pStyle w:val="39"/>
        <w:numPr>
          <w:ilvl w:val="0"/>
          <w:numId w:val="8"/>
        </w:numPr>
        <w:snapToGrid w:val="0"/>
        <w:spacing w:before="120" w:beforeLines="50" w:after="120" w:afterLines="50" w:line="360" w:lineRule="auto"/>
        <w:ind w:left="368" w:right="-51" w:hanging="315" w:hangingChars="175"/>
        <w:rPr>
          <w:rFonts w:hint="eastAsia" w:ascii="宋体" w:hAnsi="宋体" w:eastAsia="宋体" w:cs="宋体"/>
          <w:sz w:val="18"/>
          <w:szCs w:val="18"/>
          <w:lang w:eastAsia="zh-CN"/>
        </w:rPr>
      </w:pPr>
      <w:r>
        <w:rPr>
          <w:rFonts w:hint="eastAsia" w:ascii="宋体" w:hAnsi="宋体" w:eastAsia="宋体" w:cs="宋体"/>
          <w:sz w:val="18"/>
          <w:szCs w:val="18"/>
          <w:lang w:eastAsia="zh-CN"/>
        </w:rPr>
        <w:t xml:space="preserve">Paik S, Stven S, Tang G. A multigene assay to predict recurrence of tamoxifentreated,node-negative breast cancer. </w:t>
      </w:r>
      <w:r>
        <w:rPr>
          <w:rFonts w:hint="eastAsia" w:ascii="宋体" w:hAnsi="宋体" w:eastAsia="宋体" w:cs="宋体"/>
          <w:i/>
          <w:sz w:val="18"/>
          <w:szCs w:val="18"/>
          <w:lang w:eastAsia="zh-CN"/>
        </w:rPr>
        <w:t>N Engl J Med</w:t>
      </w:r>
      <w:r>
        <w:rPr>
          <w:rFonts w:hint="eastAsia" w:ascii="宋体" w:hAnsi="宋体" w:eastAsia="宋体" w:cs="宋体"/>
          <w:sz w:val="18"/>
          <w:szCs w:val="18"/>
          <w:lang w:eastAsia="zh-CN"/>
        </w:rPr>
        <w:t>. 2004;351:2817-2826.</w:t>
      </w:r>
    </w:p>
    <w:p w14:paraId="7D04E6CB">
      <w:pPr>
        <w:pStyle w:val="39"/>
        <w:numPr>
          <w:ilvl w:val="0"/>
          <w:numId w:val="8"/>
        </w:numPr>
        <w:snapToGrid w:val="0"/>
        <w:spacing w:before="120" w:beforeLines="50" w:after="120" w:afterLines="50" w:line="360" w:lineRule="auto"/>
        <w:ind w:left="368" w:right="-51" w:hanging="315" w:hangingChars="175"/>
        <w:rPr>
          <w:rFonts w:hint="eastAsia" w:ascii="宋体" w:hAnsi="宋体" w:eastAsia="宋体" w:cs="宋体"/>
          <w:sz w:val="18"/>
          <w:szCs w:val="18"/>
          <w:lang w:eastAsia="zh-CN"/>
        </w:rPr>
      </w:pPr>
      <w:r>
        <w:rPr>
          <w:rFonts w:hint="eastAsia" w:ascii="宋体" w:hAnsi="宋体" w:eastAsia="宋体" w:cs="宋体"/>
          <w:sz w:val="18"/>
          <w:szCs w:val="18"/>
          <w:lang w:eastAsia="zh-CN"/>
        </w:rPr>
        <w:t>DowsettM , et al. Prediction of risk of distant recurrence using the 21-gene recurrence score in node-negative and node-positive postmenopausal patients with breast cancer treated with anastrozole or tamoxifen: a TransATAC study.[J]. Journal of Clinical Oncology, 2010, 28(11):1829-1834.</w:t>
      </w:r>
    </w:p>
    <w:p w14:paraId="7C4C2CE4">
      <w:pPr>
        <w:pStyle w:val="39"/>
        <w:numPr>
          <w:ilvl w:val="0"/>
          <w:numId w:val="8"/>
        </w:numPr>
        <w:snapToGrid w:val="0"/>
        <w:spacing w:before="120" w:beforeLines="50" w:after="120" w:afterLines="50" w:line="360" w:lineRule="auto"/>
        <w:ind w:right="-51"/>
        <w:rPr>
          <w:rFonts w:hint="eastAsia" w:ascii="宋体" w:hAnsi="宋体" w:eastAsia="宋体" w:cs="宋体"/>
          <w:sz w:val="18"/>
          <w:szCs w:val="18"/>
          <w:lang w:eastAsia="zh-CN"/>
        </w:rPr>
      </w:pPr>
      <w:r>
        <w:rPr>
          <w:rFonts w:hint="eastAsia" w:ascii="宋体" w:hAnsi="宋体" w:eastAsia="宋体" w:cs="宋体"/>
          <w:sz w:val="18"/>
          <w:szCs w:val="18"/>
          <w:lang w:eastAsia="zh-CN"/>
        </w:rPr>
        <w:t>Sparano JA, Gray RJ, MakowerDF,et al. Adjuvant Chemotherapy Guided by a 21-Gene Expression Assay in Breast Cancer. N Engl J Med. 2018 Jun 3. PubMed PMID: 29860917.</w:t>
      </w:r>
    </w:p>
    <w:p w14:paraId="4AEE1CD3">
      <w:pPr>
        <w:pStyle w:val="39"/>
        <w:numPr>
          <w:ilvl w:val="0"/>
          <w:numId w:val="8"/>
        </w:numPr>
        <w:snapToGrid w:val="0"/>
        <w:spacing w:before="120" w:beforeLines="50" w:after="120" w:afterLines="50" w:line="360" w:lineRule="auto"/>
        <w:ind w:right="-51" w:hangingChars="175"/>
        <w:rPr>
          <w:rFonts w:hint="eastAsia" w:ascii="宋体" w:hAnsi="宋体" w:eastAsia="宋体" w:cs="宋体"/>
          <w:sz w:val="18"/>
          <w:szCs w:val="18"/>
          <w:lang w:eastAsia="zh-CN"/>
        </w:rPr>
      </w:pPr>
      <w:r>
        <w:rPr>
          <w:rFonts w:hint="eastAsia" w:ascii="宋体" w:hAnsi="宋体" w:eastAsia="宋体" w:cs="宋体"/>
          <w:sz w:val="18"/>
          <w:szCs w:val="18"/>
        </w:rPr>
        <w:fldChar w:fldCharType="begin"/>
      </w:r>
      <w:r>
        <w:rPr>
          <w:rFonts w:hint="eastAsia" w:ascii="宋体" w:hAnsi="宋体" w:eastAsia="宋体" w:cs="宋体"/>
          <w:sz w:val="18"/>
          <w:szCs w:val="18"/>
        </w:rPr>
        <w:instrText xml:space="preserve"> HYPERLINK "javascript:;" </w:instrText>
      </w:r>
      <w:r>
        <w:rPr>
          <w:rFonts w:hint="eastAsia" w:ascii="宋体" w:hAnsi="宋体" w:eastAsia="宋体" w:cs="宋体"/>
          <w:sz w:val="18"/>
          <w:szCs w:val="18"/>
        </w:rPr>
        <w:fldChar w:fldCharType="separate"/>
      </w:r>
      <w:r>
        <w:rPr>
          <w:rFonts w:hint="eastAsia" w:ascii="宋体" w:hAnsi="宋体" w:eastAsia="宋体" w:cs="宋体"/>
          <w:sz w:val="18"/>
          <w:szCs w:val="18"/>
          <w:lang w:eastAsia="zh-CN"/>
        </w:rPr>
        <w:t>Kevin Kalinsky</w:t>
      </w:r>
      <w:r>
        <w:rPr>
          <w:rFonts w:hint="eastAsia" w:ascii="宋体" w:hAnsi="宋体" w:eastAsia="宋体" w:cs="宋体"/>
          <w:sz w:val="18"/>
          <w:szCs w:val="18"/>
          <w:lang w:eastAsia="zh-CN"/>
        </w:rPr>
        <w:fldChar w:fldCharType="end"/>
      </w:r>
      <w:r>
        <w:rPr>
          <w:rFonts w:hint="eastAsia" w:ascii="宋体" w:hAnsi="宋体" w:eastAsia="宋体" w:cs="宋体"/>
          <w:sz w:val="18"/>
          <w:szCs w:val="18"/>
          <w:lang w:eastAsia="zh-CN"/>
        </w:rPr>
        <w:t>， et al. First results from a phase III randomized clinical trial of standard adjuvant endocrine therapy (ET) +/- chemotherapy (CT) in patients (pts) with 1-3 positive nodes, hormone receptor-positive (HR+) and HER2-negative (HER2-) breast cancer (BC) with recurrence score (RS) &lt; 25: SWOG S1007 (RxPonder).SABCS 2021;81(4):Abstract GS3-00.</w:t>
      </w:r>
    </w:p>
    <w:sectPr>
      <w:footerReference r:id="rId5" w:type="default"/>
      <w:pgSz w:w="11910" w:h="16840"/>
      <w:pgMar w:top="1417" w:right="805" w:bottom="567" w:left="805" w:header="454" w:footer="397" w:gutter="0"/>
      <w:pgBorders>
        <w:top w:val="none" w:sz="0" w:space="0"/>
        <w:left w:val="none" w:sz="0" w:space="0"/>
        <w:bottom w:val="none" w:sz="0" w:space="0"/>
        <w:right w:val="none" w:sz="0" w:space="0"/>
      </w:pgBorders>
      <w:pgNumType w:fmt="decimal" w:start="1"/>
      <w:cols w:space="0" w:num="1"/>
      <w:rtlGutter w:val="0"/>
      <w:docGrid w:linePitch="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Arial Regular">
    <w:altName w:val="Arial"/>
    <w:panose1 w:val="020B0604020202020204"/>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2435A9">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2737AF">
    <w:pPr>
      <w:pStyle w:val="9"/>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4203700" cy="169545"/>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4203700" cy="1695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0A11927">
                          <w:pPr>
                            <w:pStyle w:val="9"/>
                            <w:jc w:val="center"/>
                          </w:pPr>
                          <w:r>
                            <w:rPr>
                              <w:rFonts w:hint="eastAsia" w:ascii="宋体" w:hAnsi="宋体" w:eastAsia="宋体" w:cs="宋体"/>
                            </w:rPr>
                            <w:t xml:space="preserve">第 </w:t>
                          </w:r>
                          <w:r>
                            <w:rPr>
                              <w:rFonts w:hint="eastAsia" w:ascii="宋体" w:hAnsi="宋体" w:eastAsia="宋体" w:cs="宋体"/>
                            </w:rPr>
                            <w:fldChar w:fldCharType="begin"/>
                          </w:r>
                          <w:r>
                            <w:rPr>
                              <w:rFonts w:hint="eastAsia" w:ascii="宋体" w:hAnsi="宋体" w:eastAsia="宋体" w:cs="宋体"/>
                            </w:rPr>
                            <w:instrText xml:space="preserve"> PAGE  \* MERGEFORMAT </w:instrText>
                          </w:r>
                          <w:r>
                            <w:rPr>
                              <w:rFonts w:hint="eastAsia" w:ascii="宋体" w:hAnsi="宋体" w:eastAsia="宋体" w:cs="宋体"/>
                            </w:rPr>
                            <w:fldChar w:fldCharType="separate"/>
                          </w:r>
                          <w:r>
                            <w:rPr>
                              <w:rFonts w:hint="eastAsia" w:ascii="宋体" w:hAnsi="宋体" w:eastAsia="宋体" w:cs="宋体"/>
                            </w:rPr>
                            <w:t>1</w:t>
                          </w:r>
                          <w:r>
                            <w:rPr>
                              <w:rFonts w:hint="eastAsia" w:ascii="宋体" w:hAnsi="宋体" w:eastAsia="宋体" w:cs="宋体"/>
                            </w:rPr>
                            <w:fldChar w:fldCharType="end"/>
                          </w:r>
                          <w:r>
                            <w:rPr>
                              <w:rFonts w:hint="eastAsia" w:ascii="宋体" w:hAnsi="宋体" w:eastAsia="宋体" w:cs="宋体"/>
                            </w:rPr>
                            <w:t xml:space="preserve"> 页 共 </w:t>
                          </w:r>
                          <w:r>
                            <w:rPr>
                              <w:rFonts w:hint="eastAsia" w:ascii="宋体" w:hAnsi="宋体" w:eastAsia="宋体" w:cs="宋体"/>
                              <w:b w:val="0"/>
                              <w:bCs w:val="0"/>
                            </w:rPr>
                            <w:fldChar w:fldCharType="begin"/>
                          </w:r>
                          <w:r>
                            <w:rPr>
                              <w:rFonts w:hint="eastAsia" w:ascii="宋体" w:hAnsi="宋体" w:eastAsia="宋体" w:cs="宋体"/>
                              <w:b w:val="0"/>
                              <w:bCs w:val="0"/>
                            </w:rPr>
                            <w:instrText xml:space="preserve"> </w:instrText>
                          </w:r>
                          <w:r>
                            <w:rPr>
                              <w:rFonts w:hint="eastAsia" w:ascii="宋体" w:hAnsi="宋体" w:eastAsia="宋体" w:cs="宋体"/>
                              <w:b w:val="0"/>
                              <w:bCs w:val="0"/>
                              <w:lang w:eastAsia="zh-CN"/>
                            </w:rPr>
                            <w:instrText xml:space="preserve">=</w:instrText>
                          </w:r>
                          <w:r>
                            <w:rPr>
                              <w:rFonts w:hint="eastAsia" w:ascii="宋体" w:hAnsi="宋体" w:eastAsia="宋体" w:cs="宋体"/>
                              <w:b w:val="0"/>
                              <w:bCs w:val="0"/>
                            </w:rPr>
                            <w:fldChar w:fldCharType="begin"/>
                          </w:r>
                          <w:r>
                            <w:rPr>
                              <w:rFonts w:hint="eastAsia" w:ascii="宋体" w:hAnsi="宋体" w:eastAsia="宋体" w:cs="宋体"/>
                              <w:b w:val="0"/>
                              <w:bCs w:val="0"/>
                            </w:rPr>
                            <w:instrText xml:space="preserve"> NUMPAGES </w:instrText>
                          </w:r>
                          <w:r>
                            <w:rPr>
                              <w:rFonts w:hint="eastAsia" w:ascii="宋体" w:hAnsi="宋体" w:eastAsia="宋体" w:cs="宋体"/>
                              <w:b w:val="0"/>
                              <w:bCs w:val="0"/>
                            </w:rPr>
                            <w:fldChar w:fldCharType="separate"/>
                          </w:r>
                          <w:r>
                            <w:rPr>
                              <w:rFonts w:hint="eastAsia" w:ascii="宋体" w:hAnsi="宋体" w:eastAsia="宋体" w:cs="宋体"/>
                              <w:b w:val="0"/>
                              <w:bCs w:val="0"/>
                            </w:rPr>
                            <w:instrText xml:space="preserve">39</w:instrText>
                          </w:r>
                          <w:r>
                            <w:rPr>
                              <w:rFonts w:hint="eastAsia" w:ascii="宋体" w:hAnsi="宋体" w:eastAsia="宋体" w:cs="宋体"/>
                              <w:b w:val="0"/>
                              <w:bCs w:val="0"/>
                            </w:rPr>
                            <w:fldChar w:fldCharType="end"/>
                          </w:r>
                          <w:r>
                            <w:rPr>
                              <w:rFonts w:hint="eastAsia" w:ascii="宋体" w:hAnsi="宋体" w:eastAsia="宋体" w:cs="宋体"/>
                              <w:b w:val="0"/>
                              <w:bCs w:val="0"/>
                              <w:lang w:eastAsia="zh-CN"/>
                            </w:rPr>
                            <w:instrText xml:space="preserve">-</w:instrText>
                          </w:r>
                          <w:r>
                            <w:rPr>
                              <w:rFonts w:hint="eastAsia" w:ascii="宋体" w:hAnsi="宋体" w:eastAsia="宋体" w:cs="宋体"/>
                              <w:b w:val="0"/>
                              <w:bCs w:val="0"/>
                              <w:lang w:val="en-US" w:eastAsia="zh-CN"/>
                            </w:rPr>
                            <w:instrText xml:space="preserve">2</w:instrText>
                          </w:r>
                          <w:r>
                            <w:rPr>
                              <w:rFonts w:hint="eastAsia" w:ascii="宋体" w:hAnsi="宋体" w:eastAsia="宋体" w:cs="宋体"/>
                              <w:b w:val="0"/>
                              <w:bCs w:val="0"/>
                            </w:rPr>
                            <w:instrText xml:space="preserve">  \* MERGEFORMAT </w:instrText>
                          </w:r>
                          <w:r>
                            <w:rPr>
                              <w:rFonts w:hint="eastAsia" w:ascii="宋体" w:hAnsi="宋体" w:eastAsia="宋体" w:cs="宋体"/>
                              <w:b w:val="0"/>
                              <w:bCs w:val="0"/>
                            </w:rPr>
                            <w:fldChar w:fldCharType="separate"/>
                          </w:r>
                          <w:r>
                            <w:rPr>
                              <w:rFonts w:hint="eastAsia" w:ascii="宋体" w:hAnsi="宋体" w:eastAsia="宋体" w:cs="宋体"/>
                              <w:b w:val="0"/>
                              <w:bCs w:val="0"/>
                            </w:rPr>
                            <w:t>34</w:t>
                          </w:r>
                          <w:r>
                            <w:rPr>
                              <w:rFonts w:hint="eastAsia" w:ascii="宋体" w:hAnsi="宋体" w:eastAsia="宋体" w:cs="宋体"/>
                              <w:b w:val="0"/>
                              <w:bCs w:val="0"/>
                            </w:rPr>
                            <w:fldChar w:fldCharType="end"/>
                          </w:r>
                          <w:r>
                            <w:rPr>
                              <w:rFonts w:hint="eastAsia" w:ascii="宋体" w:hAnsi="宋体" w:eastAsia="宋体" w:cs="宋体"/>
                            </w:rPr>
                            <w:t xml:space="preserve"> 页</w:t>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top:0pt;height:13.35pt;width:331pt;mso-position-horizontal:center;mso-position-horizontal-relative:margin;z-index:251663360;mso-width-relative:page;mso-height-relative:page;" filled="f" stroked="f" coordsize="21600,21600" o:gfxdata="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xVZeV9MAAAAEAQAADwAAAAAAAAABACAAAAAiAAAAZHJzL2Rvd25yZXYu&#10;eG1sUEsBAhQAFAAAAAgAh07iQKqh/ko5AgAAZAQAAA4AAAAAAAAAAQAgAAAAIgEAAGRycy9lMm9E&#10;b2MueG1sUEsFBgAAAAAGAAYAWQEAAM0FAAAAAA==&#10;">
              <v:fill on="f" focussize="0,0"/>
              <v:stroke on="f" weight="0.5pt"/>
              <v:imagedata o:title=""/>
              <o:lock v:ext="edit" aspectratio="f"/>
              <v:textbox inset="0mm,0mm,0mm,0mm">
                <w:txbxContent>
                  <w:p w14:paraId="30A11927">
                    <w:pPr>
                      <w:pStyle w:val="9"/>
                      <w:jc w:val="center"/>
                    </w:pPr>
                    <w:r>
                      <w:rPr>
                        <w:rFonts w:hint="eastAsia" w:ascii="宋体" w:hAnsi="宋体" w:eastAsia="宋体" w:cs="宋体"/>
                      </w:rPr>
                      <w:t xml:space="preserve">第 </w:t>
                    </w:r>
                    <w:r>
                      <w:rPr>
                        <w:rFonts w:hint="eastAsia" w:ascii="宋体" w:hAnsi="宋体" w:eastAsia="宋体" w:cs="宋体"/>
                      </w:rPr>
                      <w:fldChar w:fldCharType="begin"/>
                    </w:r>
                    <w:r>
                      <w:rPr>
                        <w:rFonts w:hint="eastAsia" w:ascii="宋体" w:hAnsi="宋体" w:eastAsia="宋体" w:cs="宋体"/>
                      </w:rPr>
                      <w:instrText xml:space="preserve"> PAGE  \* MERGEFORMAT </w:instrText>
                    </w:r>
                    <w:r>
                      <w:rPr>
                        <w:rFonts w:hint="eastAsia" w:ascii="宋体" w:hAnsi="宋体" w:eastAsia="宋体" w:cs="宋体"/>
                      </w:rPr>
                      <w:fldChar w:fldCharType="separate"/>
                    </w:r>
                    <w:r>
                      <w:rPr>
                        <w:rFonts w:hint="eastAsia" w:ascii="宋体" w:hAnsi="宋体" w:eastAsia="宋体" w:cs="宋体"/>
                      </w:rPr>
                      <w:t>1</w:t>
                    </w:r>
                    <w:r>
                      <w:rPr>
                        <w:rFonts w:hint="eastAsia" w:ascii="宋体" w:hAnsi="宋体" w:eastAsia="宋体" w:cs="宋体"/>
                      </w:rPr>
                      <w:fldChar w:fldCharType="end"/>
                    </w:r>
                    <w:r>
                      <w:rPr>
                        <w:rFonts w:hint="eastAsia" w:ascii="宋体" w:hAnsi="宋体" w:eastAsia="宋体" w:cs="宋体"/>
                      </w:rPr>
                      <w:t xml:space="preserve"> 页 共 </w:t>
                    </w:r>
                    <w:r>
                      <w:rPr>
                        <w:rFonts w:hint="eastAsia" w:ascii="宋体" w:hAnsi="宋体" w:eastAsia="宋体" w:cs="宋体"/>
                        <w:b w:val="0"/>
                        <w:bCs w:val="0"/>
                      </w:rPr>
                      <w:fldChar w:fldCharType="begin"/>
                    </w:r>
                    <w:r>
                      <w:rPr>
                        <w:rFonts w:hint="eastAsia" w:ascii="宋体" w:hAnsi="宋体" w:eastAsia="宋体" w:cs="宋体"/>
                        <w:b w:val="0"/>
                        <w:bCs w:val="0"/>
                      </w:rPr>
                      <w:instrText xml:space="preserve"> </w:instrText>
                    </w:r>
                    <w:r>
                      <w:rPr>
                        <w:rFonts w:hint="eastAsia" w:ascii="宋体" w:hAnsi="宋体" w:eastAsia="宋体" w:cs="宋体"/>
                        <w:b w:val="0"/>
                        <w:bCs w:val="0"/>
                        <w:lang w:eastAsia="zh-CN"/>
                      </w:rPr>
                      <w:instrText xml:space="preserve">=</w:instrText>
                    </w:r>
                    <w:r>
                      <w:rPr>
                        <w:rFonts w:hint="eastAsia" w:ascii="宋体" w:hAnsi="宋体" w:eastAsia="宋体" w:cs="宋体"/>
                        <w:b w:val="0"/>
                        <w:bCs w:val="0"/>
                      </w:rPr>
                      <w:fldChar w:fldCharType="begin"/>
                    </w:r>
                    <w:r>
                      <w:rPr>
                        <w:rFonts w:hint="eastAsia" w:ascii="宋体" w:hAnsi="宋体" w:eastAsia="宋体" w:cs="宋体"/>
                        <w:b w:val="0"/>
                        <w:bCs w:val="0"/>
                      </w:rPr>
                      <w:instrText xml:space="preserve"> NUMPAGES </w:instrText>
                    </w:r>
                    <w:r>
                      <w:rPr>
                        <w:rFonts w:hint="eastAsia" w:ascii="宋体" w:hAnsi="宋体" w:eastAsia="宋体" w:cs="宋体"/>
                        <w:b w:val="0"/>
                        <w:bCs w:val="0"/>
                      </w:rPr>
                      <w:fldChar w:fldCharType="separate"/>
                    </w:r>
                    <w:r>
                      <w:rPr>
                        <w:rFonts w:hint="eastAsia" w:ascii="宋体" w:hAnsi="宋体" w:eastAsia="宋体" w:cs="宋体"/>
                        <w:b w:val="0"/>
                        <w:bCs w:val="0"/>
                      </w:rPr>
                      <w:instrText xml:space="preserve">39</w:instrText>
                    </w:r>
                    <w:r>
                      <w:rPr>
                        <w:rFonts w:hint="eastAsia" w:ascii="宋体" w:hAnsi="宋体" w:eastAsia="宋体" w:cs="宋体"/>
                        <w:b w:val="0"/>
                        <w:bCs w:val="0"/>
                      </w:rPr>
                      <w:fldChar w:fldCharType="end"/>
                    </w:r>
                    <w:r>
                      <w:rPr>
                        <w:rFonts w:hint="eastAsia" w:ascii="宋体" w:hAnsi="宋体" w:eastAsia="宋体" w:cs="宋体"/>
                        <w:b w:val="0"/>
                        <w:bCs w:val="0"/>
                        <w:lang w:eastAsia="zh-CN"/>
                      </w:rPr>
                      <w:instrText xml:space="preserve">-</w:instrText>
                    </w:r>
                    <w:r>
                      <w:rPr>
                        <w:rFonts w:hint="eastAsia" w:ascii="宋体" w:hAnsi="宋体" w:eastAsia="宋体" w:cs="宋体"/>
                        <w:b w:val="0"/>
                        <w:bCs w:val="0"/>
                        <w:lang w:val="en-US" w:eastAsia="zh-CN"/>
                      </w:rPr>
                      <w:instrText xml:space="preserve">2</w:instrText>
                    </w:r>
                    <w:r>
                      <w:rPr>
                        <w:rFonts w:hint="eastAsia" w:ascii="宋体" w:hAnsi="宋体" w:eastAsia="宋体" w:cs="宋体"/>
                        <w:b w:val="0"/>
                        <w:bCs w:val="0"/>
                      </w:rPr>
                      <w:instrText xml:space="preserve">  \* MERGEFORMAT </w:instrText>
                    </w:r>
                    <w:r>
                      <w:rPr>
                        <w:rFonts w:hint="eastAsia" w:ascii="宋体" w:hAnsi="宋体" w:eastAsia="宋体" w:cs="宋体"/>
                        <w:b w:val="0"/>
                        <w:bCs w:val="0"/>
                      </w:rPr>
                      <w:fldChar w:fldCharType="separate"/>
                    </w:r>
                    <w:r>
                      <w:rPr>
                        <w:rFonts w:hint="eastAsia" w:ascii="宋体" w:hAnsi="宋体" w:eastAsia="宋体" w:cs="宋体"/>
                        <w:b w:val="0"/>
                        <w:bCs w:val="0"/>
                      </w:rPr>
                      <w:t>34</w:t>
                    </w:r>
                    <w:r>
                      <w:rPr>
                        <w:rFonts w:hint="eastAsia" w:ascii="宋体" w:hAnsi="宋体" w:eastAsia="宋体" w:cs="宋体"/>
                        <w:b w:val="0"/>
                        <w:bCs w:val="0"/>
                      </w:rPr>
                      <w:fldChar w:fldCharType="end"/>
                    </w:r>
                    <w:r>
                      <w:rPr>
                        <w:rFonts w:hint="eastAsia" w:ascii="宋体" w:hAnsi="宋体" w:eastAsia="宋体" w:cs="宋体"/>
                      </w:rP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AA5076">
    <w:pPr>
      <w:pStyle w:val="10"/>
      <w:pBdr>
        <w:bottom w:val="single" w:color="000000" w:sz="4" w:space="0"/>
      </w:pBdr>
      <w:wordWrap/>
      <w:jc w:val="left"/>
    </w:pPr>
    <w:r>
      <w:rPr>
        <w:rFonts w:hint="eastAsia"/>
        <w:lang w:val="en-US" w:eastAsia="zh-CN"/>
      </w:rPr>
      <w:drawing>
        <wp:inline distT="0" distB="0" distL="114935" distR="114935">
          <wp:extent cx="1153795" cy="484505"/>
          <wp:effectExtent l="0" t="0" r="4445" b="3175"/>
          <wp:docPr id="2" name="图片 2" descr="安为康logo上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安为康logo上下"/>
                  <pic:cNvPicPr>
                    <a:picLocks noChangeAspect="1"/>
                  </pic:cNvPicPr>
                </pic:nvPicPr>
                <pic:blipFill>
                  <a:blip r:embed="rId1"/>
                  <a:stretch>
                    <a:fillRect/>
                  </a:stretch>
                </pic:blipFill>
                <pic:spPr>
                  <a:xfrm>
                    <a:off x="0" y="0"/>
                    <a:ext cx="1153795" cy="484505"/>
                  </a:xfrm>
                  <a:prstGeom prst="rect">
                    <a:avLst/>
                  </a:prstGeom>
                </pic:spPr>
              </pic:pic>
            </a:graphicData>
          </a:graphic>
        </wp:inline>
      </w:drawing>
    </w:r>
    <w:r>
      <w:rPr>
        <w:rFonts w:hint="eastAsia"/>
        <w:lang w:val="en-US" w:eastAsia="zh-CN"/>
      </w:rPr>
      <w:t xml:space="preserve">                                   </w:t>
    </w:r>
    <w:r>
      <w:rPr>
        <w:rFonts w:hint="eastAsia" w:ascii="微软雅黑" w:hAnsi="微软雅黑" w:eastAsia="微软雅黑" w:cs="微软雅黑"/>
        <w:sz w:val="21"/>
        <w:szCs w:val="21"/>
        <w:lang w:val="en-US" w:eastAsia="zh-CN"/>
      </w:rPr>
      <w:t>公司地址：合肥市庐阳区临泉路7266号研发楼安创大楼</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0C373F8"/>
    <w:multiLevelType w:val="singleLevel"/>
    <w:tmpl w:val="80C373F8"/>
    <w:lvl w:ilvl="0" w:tentative="0">
      <w:start w:val="1"/>
      <w:numFmt w:val="chineseCounting"/>
      <w:pStyle w:val="37"/>
      <w:suff w:val="nothing"/>
      <w:lvlText w:val="%1、"/>
      <w:lvlJc w:val="left"/>
      <w:pPr>
        <w:ind w:left="0" w:firstLine="420"/>
      </w:pPr>
      <w:rPr>
        <w:rFonts w:hint="eastAsia"/>
      </w:rPr>
    </w:lvl>
  </w:abstractNum>
  <w:abstractNum w:abstractNumId="1">
    <w:nsid w:val="91B5975A"/>
    <w:multiLevelType w:val="multilevel"/>
    <w:tmpl w:val="91B5975A"/>
    <w:lvl w:ilvl="0" w:tentative="0">
      <w:start w:val="1"/>
      <w:numFmt w:val="decimal"/>
      <w:pStyle w:val="38"/>
      <w:suff w:val="nothing"/>
      <w:lvlText w:val="%1、"/>
      <w:lvlJc w:val="left"/>
      <w:pPr>
        <w:tabs>
          <w:tab w:val="left" w:pos="420"/>
        </w:tabs>
        <w:ind w:left="0" w:firstLine="0"/>
      </w:pPr>
      <w:rPr>
        <w:rFonts w:hint="default" w:ascii="宋体" w:hAnsi="宋体" w:eastAsia="宋体" w:cs="宋体"/>
        <w:b/>
        <w:bCs/>
      </w:rPr>
    </w:lvl>
    <w:lvl w:ilvl="1" w:tentative="0">
      <w:start w:val="1"/>
      <w:numFmt w:val="decimal"/>
      <w:suff w:val="space"/>
      <w:lvlText w:val="%2、"/>
      <w:lvlJc w:val="left"/>
      <w:pPr>
        <w:ind w:left="0" w:firstLine="0"/>
      </w:pPr>
      <w:rPr>
        <w:rFonts w:hint="eastAsia" w:ascii="Times New Roman" w:hAnsi="Times New Roman" w:eastAsia="微软雅黑" w:cs="Times New Roman"/>
        <w:b/>
        <w:i w:val="0"/>
        <w:color w:val="31849B"/>
      </w:rPr>
    </w:lvl>
    <w:lvl w:ilvl="2" w:tentative="0">
      <w:start w:val="1"/>
      <w:numFmt w:val="decimal"/>
      <w:suff w:val="space"/>
      <w:lvlText w:val="%2.%3"/>
      <w:lvlJc w:val="left"/>
      <w:pPr>
        <w:ind w:left="0" w:firstLine="0"/>
      </w:pPr>
      <w:rPr>
        <w:rFonts w:hint="eastAsia"/>
        <w:b/>
        <w:bCs w:val="0"/>
        <w:i w:val="0"/>
        <w:iCs w:val="0"/>
        <w:caps w:val="0"/>
        <w:smallCaps w:val="0"/>
        <w:strike w:val="0"/>
        <w:dstrike w:val="0"/>
        <w:vanish w:val="0"/>
        <w:color w:val="31849B"/>
        <w:spacing w:val="0"/>
        <w:kern w:val="0"/>
        <w:position w:val="0"/>
        <w:sz w:val="22"/>
        <w:szCs w:val="22"/>
        <w:u w:val="none"/>
        <w:vertAlign w:val="baseline"/>
      </w:rPr>
    </w:lvl>
    <w:lvl w:ilvl="3" w:tentative="0">
      <w:start w:val="1"/>
      <w:numFmt w:val="decimal"/>
      <w:suff w:val="space"/>
      <w:lvlText w:val="%2.%3.%4"/>
      <w:lvlJc w:val="left"/>
      <w:pPr>
        <w:ind w:left="0" w:firstLine="0"/>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2">
    <w:nsid w:val="21296522"/>
    <w:multiLevelType w:val="multilevel"/>
    <w:tmpl w:val="2129652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5">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6">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7">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5"/>
  </w:num>
  <w:num w:numId="2">
    <w:abstractNumId w:val="7"/>
  </w:num>
  <w:num w:numId="3">
    <w:abstractNumId w:val="6"/>
  </w:num>
  <w:num w:numId="4">
    <w:abstractNumId w:val="3"/>
  </w:num>
  <w:num w:numId="5">
    <w:abstractNumId w:val="4"/>
  </w:num>
  <w:num w:numId="6">
    <w:abstractNumId w:val="0"/>
  </w:num>
  <w:num w:numId="7">
    <w:abstractNumId w:val="1"/>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hideSpellingErrors/>
  <w:hideGrammaticalError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6E5B"/>
    <w:rsid w:val="00052290"/>
    <w:rsid w:val="00081920"/>
    <w:rsid w:val="000D731E"/>
    <w:rsid w:val="000F0EF6"/>
    <w:rsid w:val="001141D3"/>
    <w:rsid w:val="001222E6"/>
    <w:rsid w:val="00154460"/>
    <w:rsid w:val="00163124"/>
    <w:rsid w:val="00170EE8"/>
    <w:rsid w:val="00172A27"/>
    <w:rsid w:val="00177AF0"/>
    <w:rsid w:val="00197022"/>
    <w:rsid w:val="002017D7"/>
    <w:rsid w:val="00210690"/>
    <w:rsid w:val="002233EA"/>
    <w:rsid w:val="00276CD5"/>
    <w:rsid w:val="00286CBA"/>
    <w:rsid w:val="002D4647"/>
    <w:rsid w:val="002E7BF1"/>
    <w:rsid w:val="002F55B3"/>
    <w:rsid w:val="00330820"/>
    <w:rsid w:val="00384980"/>
    <w:rsid w:val="003959EB"/>
    <w:rsid w:val="003A11EB"/>
    <w:rsid w:val="003C3ECA"/>
    <w:rsid w:val="003D2994"/>
    <w:rsid w:val="004A2A20"/>
    <w:rsid w:val="004F0D2F"/>
    <w:rsid w:val="0052321F"/>
    <w:rsid w:val="00530DEA"/>
    <w:rsid w:val="00537454"/>
    <w:rsid w:val="005828BC"/>
    <w:rsid w:val="00587FB6"/>
    <w:rsid w:val="005D6E7F"/>
    <w:rsid w:val="005F5F72"/>
    <w:rsid w:val="00601E73"/>
    <w:rsid w:val="006A31A2"/>
    <w:rsid w:val="006C251D"/>
    <w:rsid w:val="0073500A"/>
    <w:rsid w:val="007C3E24"/>
    <w:rsid w:val="007C75C2"/>
    <w:rsid w:val="007E782E"/>
    <w:rsid w:val="00833749"/>
    <w:rsid w:val="00852D20"/>
    <w:rsid w:val="00864468"/>
    <w:rsid w:val="008B2982"/>
    <w:rsid w:val="008C0338"/>
    <w:rsid w:val="008D0329"/>
    <w:rsid w:val="008D3A92"/>
    <w:rsid w:val="00907638"/>
    <w:rsid w:val="00925228"/>
    <w:rsid w:val="009642B3"/>
    <w:rsid w:val="009A5F18"/>
    <w:rsid w:val="009B30F9"/>
    <w:rsid w:val="009D520A"/>
    <w:rsid w:val="00A010BF"/>
    <w:rsid w:val="00A0169B"/>
    <w:rsid w:val="00A64FFB"/>
    <w:rsid w:val="00A87211"/>
    <w:rsid w:val="00AE5DB4"/>
    <w:rsid w:val="00B01B75"/>
    <w:rsid w:val="00B0681C"/>
    <w:rsid w:val="00B8029D"/>
    <w:rsid w:val="00B93560"/>
    <w:rsid w:val="00BA69BC"/>
    <w:rsid w:val="00BA75BF"/>
    <w:rsid w:val="00BE686C"/>
    <w:rsid w:val="00C5314B"/>
    <w:rsid w:val="00C65D90"/>
    <w:rsid w:val="00C7340D"/>
    <w:rsid w:val="00C93764"/>
    <w:rsid w:val="00C96B88"/>
    <w:rsid w:val="00CA759C"/>
    <w:rsid w:val="00CC0B06"/>
    <w:rsid w:val="00D1791D"/>
    <w:rsid w:val="00D2107B"/>
    <w:rsid w:val="00D22BB0"/>
    <w:rsid w:val="00D37694"/>
    <w:rsid w:val="00D40855"/>
    <w:rsid w:val="00D42537"/>
    <w:rsid w:val="00D730DF"/>
    <w:rsid w:val="00D97168"/>
    <w:rsid w:val="00DA2F2F"/>
    <w:rsid w:val="00DB3C5A"/>
    <w:rsid w:val="00DB610F"/>
    <w:rsid w:val="00E31BA8"/>
    <w:rsid w:val="00E50803"/>
    <w:rsid w:val="00E54B6E"/>
    <w:rsid w:val="00E90BC9"/>
    <w:rsid w:val="00E95FE1"/>
    <w:rsid w:val="00EB6EFB"/>
    <w:rsid w:val="00EF7DB4"/>
    <w:rsid w:val="00F25C1E"/>
    <w:rsid w:val="00F5027A"/>
    <w:rsid w:val="00F6571C"/>
    <w:rsid w:val="00FB4715"/>
    <w:rsid w:val="00FD2063"/>
    <w:rsid w:val="00FF7BB1"/>
    <w:rsid w:val="011A030A"/>
    <w:rsid w:val="011A0D8B"/>
    <w:rsid w:val="01230292"/>
    <w:rsid w:val="01392F4E"/>
    <w:rsid w:val="017A2B5E"/>
    <w:rsid w:val="018016F0"/>
    <w:rsid w:val="01A0337A"/>
    <w:rsid w:val="02337A11"/>
    <w:rsid w:val="027C0F8A"/>
    <w:rsid w:val="028358E7"/>
    <w:rsid w:val="029A67E2"/>
    <w:rsid w:val="02CA5230"/>
    <w:rsid w:val="0329174C"/>
    <w:rsid w:val="033463D6"/>
    <w:rsid w:val="038726D8"/>
    <w:rsid w:val="03E921F1"/>
    <w:rsid w:val="04455AD9"/>
    <w:rsid w:val="04647BB9"/>
    <w:rsid w:val="04791D69"/>
    <w:rsid w:val="04871837"/>
    <w:rsid w:val="04A167FA"/>
    <w:rsid w:val="04BD1641"/>
    <w:rsid w:val="04C17114"/>
    <w:rsid w:val="04CD44FD"/>
    <w:rsid w:val="0534627A"/>
    <w:rsid w:val="05815BFE"/>
    <w:rsid w:val="05887898"/>
    <w:rsid w:val="059E1945"/>
    <w:rsid w:val="05B13825"/>
    <w:rsid w:val="05F23D13"/>
    <w:rsid w:val="06A4457F"/>
    <w:rsid w:val="06A61E8D"/>
    <w:rsid w:val="06E36A2C"/>
    <w:rsid w:val="06EB7F4D"/>
    <w:rsid w:val="07250EAC"/>
    <w:rsid w:val="074043CC"/>
    <w:rsid w:val="07AB34E7"/>
    <w:rsid w:val="07D36A00"/>
    <w:rsid w:val="07DB59EB"/>
    <w:rsid w:val="07E61D77"/>
    <w:rsid w:val="083F50A2"/>
    <w:rsid w:val="088D7FF0"/>
    <w:rsid w:val="09212671"/>
    <w:rsid w:val="094445B2"/>
    <w:rsid w:val="095F057B"/>
    <w:rsid w:val="09705B33"/>
    <w:rsid w:val="0A043ABA"/>
    <w:rsid w:val="0A337BEA"/>
    <w:rsid w:val="0A757891"/>
    <w:rsid w:val="0A8703FE"/>
    <w:rsid w:val="0ADA7F11"/>
    <w:rsid w:val="0ADD29EC"/>
    <w:rsid w:val="0AEC09F3"/>
    <w:rsid w:val="0B5F0945"/>
    <w:rsid w:val="0BA82D72"/>
    <w:rsid w:val="0C1768CC"/>
    <w:rsid w:val="0C281C6D"/>
    <w:rsid w:val="0C3A0C95"/>
    <w:rsid w:val="0C3E5385"/>
    <w:rsid w:val="0C96240B"/>
    <w:rsid w:val="0D055CE8"/>
    <w:rsid w:val="0D0E2E15"/>
    <w:rsid w:val="0D194A15"/>
    <w:rsid w:val="0D877621"/>
    <w:rsid w:val="0D9819F1"/>
    <w:rsid w:val="0DAD1717"/>
    <w:rsid w:val="0E11445D"/>
    <w:rsid w:val="0E542351"/>
    <w:rsid w:val="0E632099"/>
    <w:rsid w:val="0E644C2B"/>
    <w:rsid w:val="0E796E9B"/>
    <w:rsid w:val="0E82580A"/>
    <w:rsid w:val="0EBF2A43"/>
    <w:rsid w:val="0EC91129"/>
    <w:rsid w:val="0ED843CC"/>
    <w:rsid w:val="0F2012A5"/>
    <w:rsid w:val="0FB9297A"/>
    <w:rsid w:val="0FEF6595"/>
    <w:rsid w:val="0FFE1C1F"/>
    <w:rsid w:val="1097521A"/>
    <w:rsid w:val="10A519AE"/>
    <w:rsid w:val="10D26947"/>
    <w:rsid w:val="11046F6E"/>
    <w:rsid w:val="11067689"/>
    <w:rsid w:val="110D3F98"/>
    <w:rsid w:val="110F436D"/>
    <w:rsid w:val="113379E4"/>
    <w:rsid w:val="118B49B4"/>
    <w:rsid w:val="12722FE7"/>
    <w:rsid w:val="12850E64"/>
    <w:rsid w:val="12963DA1"/>
    <w:rsid w:val="12F372F0"/>
    <w:rsid w:val="132612E4"/>
    <w:rsid w:val="13897526"/>
    <w:rsid w:val="13AB527B"/>
    <w:rsid w:val="147565B0"/>
    <w:rsid w:val="14872247"/>
    <w:rsid w:val="148972D9"/>
    <w:rsid w:val="149B7751"/>
    <w:rsid w:val="14AA5F0C"/>
    <w:rsid w:val="14C82A00"/>
    <w:rsid w:val="14E50274"/>
    <w:rsid w:val="150E31A1"/>
    <w:rsid w:val="15196B67"/>
    <w:rsid w:val="152B5F53"/>
    <w:rsid w:val="152E3223"/>
    <w:rsid w:val="153F7D0D"/>
    <w:rsid w:val="156E1C8F"/>
    <w:rsid w:val="15D73C77"/>
    <w:rsid w:val="16341CDF"/>
    <w:rsid w:val="16345977"/>
    <w:rsid w:val="165063E4"/>
    <w:rsid w:val="16A6744E"/>
    <w:rsid w:val="16BD5BE8"/>
    <w:rsid w:val="16E67B0D"/>
    <w:rsid w:val="16EF32B7"/>
    <w:rsid w:val="16F8465A"/>
    <w:rsid w:val="175C3095"/>
    <w:rsid w:val="179E5A16"/>
    <w:rsid w:val="17C36FE9"/>
    <w:rsid w:val="17C57C22"/>
    <w:rsid w:val="17EF172D"/>
    <w:rsid w:val="18036692"/>
    <w:rsid w:val="18115FA7"/>
    <w:rsid w:val="18245FB7"/>
    <w:rsid w:val="184F5A03"/>
    <w:rsid w:val="188B1EE6"/>
    <w:rsid w:val="188E10A8"/>
    <w:rsid w:val="18A5002C"/>
    <w:rsid w:val="19437087"/>
    <w:rsid w:val="1969147D"/>
    <w:rsid w:val="199369D8"/>
    <w:rsid w:val="19CC3F9A"/>
    <w:rsid w:val="1A5E6E15"/>
    <w:rsid w:val="1A9C4C96"/>
    <w:rsid w:val="1AF45ED7"/>
    <w:rsid w:val="1B10343F"/>
    <w:rsid w:val="1B28649B"/>
    <w:rsid w:val="1B3B4866"/>
    <w:rsid w:val="1B686854"/>
    <w:rsid w:val="1BA36B7F"/>
    <w:rsid w:val="1BAD3E87"/>
    <w:rsid w:val="1C166655"/>
    <w:rsid w:val="1C7A05D0"/>
    <w:rsid w:val="1C98707F"/>
    <w:rsid w:val="1CCD19AC"/>
    <w:rsid w:val="1CD3634C"/>
    <w:rsid w:val="1CFB3D7D"/>
    <w:rsid w:val="1D0B7646"/>
    <w:rsid w:val="1D103BE7"/>
    <w:rsid w:val="1D306ECF"/>
    <w:rsid w:val="1D9526D4"/>
    <w:rsid w:val="1DE8432D"/>
    <w:rsid w:val="1E1954BB"/>
    <w:rsid w:val="1E424F38"/>
    <w:rsid w:val="1E5B4AE9"/>
    <w:rsid w:val="1E5D40E4"/>
    <w:rsid w:val="1EAB0C6A"/>
    <w:rsid w:val="1EAF2912"/>
    <w:rsid w:val="1ED85A70"/>
    <w:rsid w:val="1EE510E1"/>
    <w:rsid w:val="1EEB2832"/>
    <w:rsid w:val="1F2B7CAE"/>
    <w:rsid w:val="1FB23A5A"/>
    <w:rsid w:val="1FC77337"/>
    <w:rsid w:val="20205A20"/>
    <w:rsid w:val="202D7F0F"/>
    <w:rsid w:val="205A614C"/>
    <w:rsid w:val="20855B55"/>
    <w:rsid w:val="209432E5"/>
    <w:rsid w:val="20943D07"/>
    <w:rsid w:val="20C205EB"/>
    <w:rsid w:val="20CA3A62"/>
    <w:rsid w:val="21505D92"/>
    <w:rsid w:val="216F18A9"/>
    <w:rsid w:val="218960DE"/>
    <w:rsid w:val="21D55A39"/>
    <w:rsid w:val="22180203"/>
    <w:rsid w:val="22322E8D"/>
    <w:rsid w:val="224C7FA0"/>
    <w:rsid w:val="226A689A"/>
    <w:rsid w:val="22B1632D"/>
    <w:rsid w:val="22D4409F"/>
    <w:rsid w:val="2322058C"/>
    <w:rsid w:val="232B252D"/>
    <w:rsid w:val="235C2C2A"/>
    <w:rsid w:val="2363696E"/>
    <w:rsid w:val="23DC4798"/>
    <w:rsid w:val="23FF1819"/>
    <w:rsid w:val="240007AE"/>
    <w:rsid w:val="24444D2E"/>
    <w:rsid w:val="244D2216"/>
    <w:rsid w:val="250E3D96"/>
    <w:rsid w:val="25152B1F"/>
    <w:rsid w:val="253036C5"/>
    <w:rsid w:val="256C4478"/>
    <w:rsid w:val="25C7784B"/>
    <w:rsid w:val="26052FFB"/>
    <w:rsid w:val="26976104"/>
    <w:rsid w:val="271A3FF4"/>
    <w:rsid w:val="271C165B"/>
    <w:rsid w:val="2786240A"/>
    <w:rsid w:val="27870460"/>
    <w:rsid w:val="27984A7E"/>
    <w:rsid w:val="27EA6CAB"/>
    <w:rsid w:val="28642123"/>
    <w:rsid w:val="28855B91"/>
    <w:rsid w:val="28B63ACE"/>
    <w:rsid w:val="28B640D1"/>
    <w:rsid w:val="28B74238"/>
    <w:rsid w:val="28B83CA7"/>
    <w:rsid w:val="28C86CFA"/>
    <w:rsid w:val="28CB616B"/>
    <w:rsid w:val="28E3589C"/>
    <w:rsid w:val="28E502F9"/>
    <w:rsid w:val="292D0C40"/>
    <w:rsid w:val="29345F99"/>
    <w:rsid w:val="29363F06"/>
    <w:rsid w:val="29555C64"/>
    <w:rsid w:val="296F5B95"/>
    <w:rsid w:val="29CB7AAA"/>
    <w:rsid w:val="29DE0525"/>
    <w:rsid w:val="29EF70C8"/>
    <w:rsid w:val="2A221D03"/>
    <w:rsid w:val="2A3716AB"/>
    <w:rsid w:val="2A51621C"/>
    <w:rsid w:val="2A7F29B1"/>
    <w:rsid w:val="2ADE2A02"/>
    <w:rsid w:val="2B485DBB"/>
    <w:rsid w:val="2B692B05"/>
    <w:rsid w:val="2B8C0A94"/>
    <w:rsid w:val="2BDE1876"/>
    <w:rsid w:val="2C165FD1"/>
    <w:rsid w:val="2C427C83"/>
    <w:rsid w:val="2C525373"/>
    <w:rsid w:val="2C576226"/>
    <w:rsid w:val="2D061413"/>
    <w:rsid w:val="2E0C0EE9"/>
    <w:rsid w:val="2E3D6CA4"/>
    <w:rsid w:val="2E7C3545"/>
    <w:rsid w:val="2E824F5C"/>
    <w:rsid w:val="2EB35A8A"/>
    <w:rsid w:val="2F28730D"/>
    <w:rsid w:val="2FB12A1A"/>
    <w:rsid w:val="30310CEB"/>
    <w:rsid w:val="304862D7"/>
    <w:rsid w:val="30DA24F1"/>
    <w:rsid w:val="30E41C41"/>
    <w:rsid w:val="31033685"/>
    <w:rsid w:val="310959FE"/>
    <w:rsid w:val="3109732A"/>
    <w:rsid w:val="31421E08"/>
    <w:rsid w:val="31464ABB"/>
    <w:rsid w:val="315E5833"/>
    <w:rsid w:val="32080EDC"/>
    <w:rsid w:val="324E6866"/>
    <w:rsid w:val="32AB7EAB"/>
    <w:rsid w:val="32B71D27"/>
    <w:rsid w:val="32DB7156"/>
    <w:rsid w:val="32DE07F1"/>
    <w:rsid w:val="32F01EBB"/>
    <w:rsid w:val="32FE4069"/>
    <w:rsid w:val="33323300"/>
    <w:rsid w:val="33421811"/>
    <w:rsid w:val="33725A73"/>
    <w:rsid w:val="338527AA"/>
    <w:rsid w:val="33AE0711"/>
    <w:rsid w:val="33CF05AE"/>
    <w:rsid w:val="346D24B1"/>
    <w:rsid w:val="34777EA9"/>
    <w:rsid w:val="348573AD"/>
    <w:rsid w:val="34EA0013"/>
    <w:rsid w:val="35055D74"/>
    <w:rsid w:val="354B10C4"/>
    <w:rsid w:val="357E5409"/>
    <w:rsid w:val="35945D5F"/>
    <w:rsid w:val="35B05857"/>
    <w:rsid w:val="35B3556B"/>
    <w:rsid w:val="35F5325E"/>
    <w:rsid w:val="360630CA"/>
    <w:rsid w:val="360A76FC"/>
    <w:rsid w:val="36940077"/>
    <w:rsid w:val="36E25529"/>
    <w:rsid w:val="371E73E3"/>
    <w:rsid w:val="37731B0B"/>
    <w:rsid w:val="37E81DE8"/>
    <w:rsid w:val="3848012E"/>
    <w:rsid w:val="39334160"/>
    <w:rsid w:val="39525C52"/>
    <w:rsid w:val="399A5E65"/>
    <w:rsid w:val="39A64D30"/>
    <w:rsid w:val="3A202424"/>
    <w:rsid w:val="3A49481A"/>
    <w:rsid w:val="3A4D09F5"/>
    <w:rsid w:val="3AF460F5"/>
    <w:rsid w:val="3B414471"/>
    <w:rsid w:val="3B6B584B"/>
    <w:rsid w:val="3B721C7C"/>
    <w:rsid w:val="3B99114B"/>
    <w:rsid w:val="3B9B0105"/>
    <w:rsid w:val="3BEA5380"/>
    <w:rsid w:val="3BF35040"/>
    <w:rsid w:val="3C3F24CA"/>
    <w:rsid w:val="3C5D7D9D"/>
    <w:rsid w:val="3CC95781"/>
    <w:rsid w:val="3D105F1B"/>
    <w:rsid w:val="3D1C54C3"/>
    <w:rsid w:val="3D621347"/>
    <w:rsid w:val="3D6C60E9"/>
    <w:rsid w:val="3D855C98"/>
    <w:rsid w:val="3DB27834"/>
    <w:rsid w:val="3E177369"/>
    <w:rsid w:val="3E5C4C18"/>
    <w:rsid w:val="3E7D0E01"/>
    <w:rsid w:val="3EC949BD"/>
    <w:rsid w:val="3F051B05"/>
    <w:rsid w:val="3F1D1FAD"/>
    <w:rsid w:val="3F4343E8"/>
    <w:rsid w:val="3FC0487B"/>
    <w:rsid w:val="3FCB42E0"/>
    <w:rsid w:val="3FF2193A"/>
    <w:rsid w:val="405979F4"/>
    <w:rsid w:val="40890521"/>
    <w:rsid w:val="40895D14"/>
    <w:rsid w:val="40BA2B58"/>
    <w:rsid w:val="40CD5E20"/>
    <w:rsid w:val="41B015F1"/>
    <w:rsid w:val="41C73588"/>
    <w:rsid w:val="41EC43CC"/>
    <w:rsid w:val="41FF695D"/>
    <w:rsid w:val="42AF2F7A"/>
    <w:rsid w:val="42D665BD"/>
    <w:rsid w:val="42F70CC1"/>
    <w:rsid w:val="435766B4"/>
    <w:rsid w:val="43821027"/>
    <w:rsid w:val="44024434"/>
    <w:rsid w:val="44C23006"/>
    <w:rsid w:val="44C6598F"/>
    <w:rsid w:val="452112A4"/>
    <w:rsid w:val="452C52BD"/>
    <w:rsid w:val="454A2BAB"/>
    <w:rsid w:val="45755361"/>
    <w:rsid w:val="459308E1"/>
    <w:rsid w:val="45A93012"/>
    <w:rsid w:val="45D4644E"/>
    <w:rsid w:val="46550A34"/>
    <w:rsid w:val="46A072C4"/>
    <w:rsid w:val="46B72EB2"/>
    <w:rsid w:val="46E4791E"/>
    <w:rsid w:val="470B23FB"/>
    <w:rsid w:val="47A33F8A"/>
    <w:rsid w:val="4811052D"/>
    <w:rsid w:val="48552080"/>
    <w:rsid w:val="4883115E"/>
    <w:rsid w:val="488A5A4F"/>
    <w:rsid w:val="48C65C4C"/>
    <w:rsid w:val="48F33103"/>
    <w:rsid w:val="49114D9F"/>
    <w:rsid w:val="494F5588"/>
    <w:rsid w:val="499E6F1D"/>
    <w:rsid w:val="49C56F37"/>
    <w:rsid w:val="4A1A1AFC"/>
    <w:rsid w:val="4A1C7F69"/>
    <w:rsid w:val="4A2048F5"/>
    <w:rsid w:val="4A4A7BE5"/>
    <w:rsid w:val="4A4C0DA7"/>
    <w:rsid w:val="4A4F7BFE"/>
    <w:rsid w:val="4A693618"/>
    <w:rsid w:val="4A7345CA"/>
    <w:rsid w:val="4A83553B"/>
    <w:rsid w:val="4AA36DBB"/>
    <w:rsid w:val="4B2B3576"/>
    <w:rsid w:val="4B315A79"/>
    <w:rsid w:val="4B4D7464"/>
    <w:rsid w:val="4B6232EC"/>
    <w:rsid w:val="4BC14EAA"/>
    <w:rsid w:val="4BE42260"/>
    <w:rsid w:val="4C050246"/>
    <w:rsid w:val="4C0B1AE7"/>
    <w:rsid w:val="4C0F23A4"/>
    <w:rsid w:val="4C120763"/>
    <w:rsid w:val="4C1677E9"/>
    <w:rsid w:val="4C6263AC"/>
    <w:rsid w:val="4D123B20"/>
    <w:rsid w:val="4D6A309D"/>
    <w:rsid w:val="4D9E31C3"/>
    <w:rsid w:val="4DB6655A"/>
    <w:rsid w:val="4DC108F4"/>
    <w:rsid w:val="4DC26600"/>
    <w:rsid w:val="4E010F87"/>
    <w:rsid w:val="4E0176F5"/>
    <w:rsid w:val="4E414BB2"/>
    <w:rsid w:val="4E8E63A1"/>
    <w:rsid w:val="4ED24E8A"/>
    <w:rsid w:val="4ED567FA"/>
    <w:rsid w:val="4ED75229"/>
    <w:rsid w:val="4ED84F0E"/>
    <w:rsid w:val="4EED06FD"/>
    <w:rsid w:val="4F0A4F22"/>
    <w:rsid w:val="4F2C4F1E"/>
    <w:rsid w:val="4F5624CB"/>
    <w:rsid w:val="4F8A3F4D"/>
    <w:rsid w:val="4FB467F9"/>
    <w:rsid w:val="4FD02F65"/>
    <w:rsid w:val="4FF32B52"/>
    <w:rsid w:val="4FFD0EF1"/>
    <w:rsid w:val="502D4F37"/>
    <w:rsid w:val="50FC115E"/>
    <w:rsid w:val="510D07DF"/>
    <w:rsid w:val="511A2283"/>
    <w:rsid w:val="51345492"/>
    <w:rsid w:val="516F1C65"/>
    <w:rsid w:val="519B28E7"/>
    <w:rsid w:val="51E64700"/>
    <w:rsid w:val="524D5852"/>
    <w:rsid w:val="52594F0F"/>
    <w:rsid w:val="5282034B"/>
    <w:rsid w:val="52832C8D"/>
    <w:rsid w:val="528E13BC"/>
    <w:rsid w:val="52DB3A4A"/>
    <w:rsid w:val="52DC5D03"/>
    <w:rsid w:val="52E57CC3"/>
    <w:rsid w:val="5312550A"/>
    <w:rsid w:val="53667193"/>
    <w:rsid w:val="53842339"/>
    <w:rsid w:val="53D1543B"/>
    <w:rsid w:val="53DE69BF"/>
    <w:rsid w:val="53F73F0F"/>
    <w:rsid w:val="54113F0F"/>
    <w:rsid w:val="541A0F48"/>
    <w:rsid w:val="541C0D17"/>
    <w:rsid w:val="541E45C6"/>
    <w:rsid w:val="542A6641"/>
    <w:rsid w:val="544B130D"/>
    <w:rsid w:val="54AB72C9"/>
    <w:rsid w:val="54C71FE7"/>
    <w:rsid w:val="54D44608"/>
    <w:rsid w:val="54D723E8"/>
    <w:rsid w:val="550721D5"/>
    <w:rsid w:val="556F2AE4"/>
    <w:rsid w:val="55A47060"/>
    <w:rsid w:val="55AC636A"/>
    <w:rsid w:val="55C15CC7"/>
    <w:rsid w:val="55F3376F"/>
    <w:rsid w:val="563648E8"/>
    <w:rsid w:val="56A650A5"/>
    <w:rsid w:val="56B967C0"/>
    <w:rsid w:val="56BE67A9"/>
    <w:rsid w:val="56D46542"/>
    <w:rsid w:val="56EE7782"/>
    <w:rsid w:val="571C57F3"/>
    <w:rsid w:val="57345015"/>
    <w:rsid w:val="576B0D91"/>
    <w:rsid w:val="57830686"/>
    <w:rsid w:val="57C96345"/>
    <w:rsid w:val="57CB6623"/>
    <w:rsid w:val="57D92384"/>
    <w:rsid w:val="57F17DFC"/>
    <w:rsid w:val="58020827"/>
    <w:rsid w:val="581808D2"/>
    <w:rsid w:val="585D27D8"/>
    <w:rsid w:val="58791C73"/>
    <w:rsid w:val="5889686F"/>
    <w:rsid w:val="58941028"/>
    <w:rsid w:val="58A44110"/>
    <w:rsid w:val="58A47FA0"/>
    <w:rsid w:val="58DE21CC"/>
    <w:rsid w:val="58E6455C"/>
    <w:rsid w:val="5927169E"/>
    <w:rsid w:val="5A21029D"/>
    <w:rsid w:val="5A3C11E6"/>
    <w:rsid w:val="5A540A70"/>
    <w:rsid w:val="5AA63E98"/>
    <w:rsid w:val="5B19039D"/>
    <w:rsid w:val="5B2616E5"/>
    <w:rsid w:val="5B3A4C3E"/>
    <w:rsid w:val="5B884B96"/>
    <w:rsid w:val="5BA557F4"/>
    <w:rsid w:val="5C9A78E6"/>
    <w:rsid w:val="5CA06501"/>
    <w:rsid w:val="5D090FC9"/>
    <w:rsid w:val="5E112F6F"/>
    <w:rsid w:val="5E1455E7"/>
    <w:rsid w:val="5E4D291A"/>
    <w:rsid w:val="5E9E54E7"/>
    <w:rsid w:val="5F7128AF"/>
    <w:rsid w:val="5FA2526B"/>
    <w:rsid w:val="5FAA3C47"/>
    <w:rsid w:val="5FB850F5"/>
    <w:rsid w:val="5FC12063"/>
    <w:rsid w:val="5FDC1404"/>
    <w:rsid w:val="5FF61953"/>
    <w:rsid w:val="600E54F4"/>
    <w:rsid w:val="606B09F8"/>
    <w:rsid w:val="607B75C7"/>
    <w:rsid w:val="60A827A3"/>
    <w:rsid w:val="60D51A59"/>
    <w:rsid w:val="60E82224"/>
    <w:rsid w:val="60F575C1"/>
    <w:rsid w:val="61147D5F"/>
    <w:rsid w:val="6141130F"/>
    <w:rsid w:val="61426DE4"/>
    <w:rsid w:val="61B17DFE"/>
    <w:rsid w:val="61C20E69"/>
    <w:rsid w:val="62070A08"/>
    <w:rsid w:val="62847EA7"/>
    <w:rsid w:val="62DB637F"/>
    <w:rsid w:val="62FA10BA"/>
    <w:rsid w:val="62FD5017"/>
    <w:rsid w:val="63296CF6"/>
    <w:rsid w:val="634624B2"/>
    <w:rsid w:val="63532130"/>
    <w:rsid w:val="63B77886"/>
    <w:rsid w:val="63C57EA5"/>
    <w:rsid w:val="63D615FE"/>
    <w:rsid w:val="640B7333"/>
    <w:rsid w:val="64582635"/>
    <w:rsid w:val="6469117D"/>
    <w:rsid w:val="64871562"/>
    <w:rsid w:val="649B069F"/>
    <w:rsid w:val="64AA3487"/>
    <w:rsid w:val="64EA7FB1"/>
    <w:rsid w:val="64EC6C5A"/>
    <w:rsid w:val="653D7AF3"/>
    <w:rsid w:val="655E7666"/>
    <w:rsid w:val="6569254B"/>
    <w:rsid w:val="658D3BDA"/>
    <w:rsid w:val="65B119A5"/>
    <w:rsid w:val="65F916BF"/>
    <w:rsid w:val="6622535F"/>
    <w:rsid w:val="663A6D90"/>
    <w:rsid w:val="66565CBE"/>
    <w:rsid w:val="670E76D1"/>
    <w:rsid w:val="67326007"/>
    <w:rsid w:val="67574E33"/>
    <w:rsid w:val="675C4146"/>
    <w:rsid w:val="67D77C44"/>
    <w:rsid w:val="67DC17CA"/>
    <w:rsid w:val="68645048"/>
    <w:rsid w:val="6884286B"/>
    <w:rsid w:val="689E69AF"/>
    <w:rsid w:val="690459DC"/>
    <w:rsid w:val="690B7AFD"/>
    <w:rsid w:val="69404AFD"/>
    <w:rsid w:val="694F2539"/>
    <w:rsid w:val="69543567"/>
    <w:rsid w:val="69D106BF"/>
    <w:rsid w:val="6A147719"/>
    <w:rsid w:val="6A6D318E"/>
    <w:rsid w:val="6A90444F"/>
    <w:rsid w:val="6A930078"/>
    <w:rsid w:val="6AFC4C50"/>
    <w:rsid w:val="6AFF6DD9"/>
    <w:rsid w:val="6B2031BA"/>
    <w:rsid w:val="6B274553"/>
    <w:rsid w:val="6B456FE3"/>
    <w:rsid w:val="6B6721F6"/>
    <w:rsid w:val="6B713444"/>
    <w:rsid w:val="6B7A60D6"/>
    <w:rsid w:val="6B9F6D44"/>
    <w:rsid w:val="6BF26F47"/>
    <w:rsid w:val="6C203A9A"/>
    <w:rsid w:val="6C385BB0"/>
    <w:rsid w:val="6C4A35E0"/>
    <w:rsid w:val="6CA6506C"/>
    <w:rsid w:val="6CB75CCD"/>
    <w:rsid w:val="6CC15690"/>
    <w:rsid w:val="6D2D26D4"/>
    <w:rsid w:val="6D425E8D"/>
    <w:rsid w:val="6D550E72"/>
    <w:rsid w:val="6D6F7597"/>
    <w:rsid w:val="6DA84871"/>
    <w:rsid w:val="6E411486"/>
    <w:rsid w:val="6E6602A3"/>
    <w:rsid w:val="6E680796"/>
    <w:rsid w:val="6E9303C1"/>
    <w:rsid w:val="6EAE7221"/>
    <w:rsid w:val="6ECF03D4"/>
    <w:rsid w:val="6EEA4B30"/>
    <w:rsid w:val="6EEB1850"/>
    <w:rsid w:val="6F313CA3"/>
    <w:rsid w:val="6FBE7937"/>
    <w:rsid w:val="6FC02C16"/>
    <w:rsid w:val="6FF6475E"/>
    <w:rsid w:val="70093B7A"/>
    <w:rsid w:val="70184EA3"/>
    <w:rsid w:val="704C5807"/>
    <w:rsid w:val="70687850"/>
    <w:rsid w:val="707A1033"/>
    <w:rsid w:val="70CB53E1"/>
    <w:rsid w:val="70E45041"/>
    <w:rsid w:val="714E12CF"/>
    <w:rsid w:val="71561022"/>
    <w:rsid w:val="717604C9"/>
    <w:rsid w:val="71EC218B"/>
    <w:rsid w:val="7207078C"/>
    <w:rsid w:val="7209016D"/>
    <w:rsid w:val="722D38CE"/>
    <w:rsid w:val="72351C36"/>
    <w:rsid w:val="7259341C"/>
    <w:rsid w:val="728B00C1"/>
    <w:rsid w:val="734521A8"/>
    <w:rsid w:val="73707E67"/>
    <w:rsid w:val="73776F50"/>
    <w:rsid w:val="73E922BE"/>
    <w:rsid w:val="741F0C23"/>
    <w:rsid w:val="743439CA"/>
    <w:rsid w:val="748F3308"/>
    <w:rsid w:val="74BC7F66"/>
    <w:rsid w:val="74DD127A"/>
    <w:rsid w:val="75260EE2"/>
    <w:rsid w:val="753D1C2F"/>
    <w:rsid w:val="75686B98"/>
    <w:rsid w:val="75874327"/>
    <w:rsid w:val="7677072C"/>
    <w:rsid w:val="768317F7"/>
    <w:rsid w:val="76A00464"/>
    <w:rsid w:val="76A021B3"/>
    <w:rsid w:val="76B664D7"/>
    <w:rsid w:val="76E33575"/>
    <w:rsid w:val="76EB2B73"/>
    <w:rsid w:val="770B0914"/>
    <w:rsid w:val="77430656"/>
    <w:rsid w:val="775D41D3"/>
    <w:rsid w:val="77A33591"/>
    <w:rsid w:val="77D16924"/>
    <w:rsid w:val="77DA2952"/>
    <w:rsid w:val="7824651E"/>
    <w:rsid w:val="782C2784"/>
    <w:rsid w:val="78326601"/>
    <w:rsid w:val="78B9498D"/>
    <w:rsid w:val="797F7147"/>
    <w:rsid w:val="79BE2A91"/>
    <w:rsid w:val="79CE1B3B"/>
    <w:rsid w:val="79F9757E"/>
    <w:rsid w:val="7A0F0FE1"/>
    <w:rsid w:val="7A6634A8"/>
    <w:rsid w:val="7A697D45"/>
    <w:rsid w:val="7A992CC0"/>
    <w:rsid w:val="7AB031CF"/>
    <w:rsid w:val="7B3A50B0"/>
    <w:rsid w:val="7B8B2C1D"/>
    <w:rsid w:val="7BCA3B47"/>
    <w:rsid w:val="7BD020E4"/>
    <w:rsid w:val="7BDE06A1"/>
    <w:rsid w:val="7C01614C"/>
    <w:rsid w:val="7C7D2C0D"/>
    <w:rsid w:val="7D12020E"/>
    <w:rsid w:val="7D2F0819"/>
    <w:rsid w:val="7D2F33BE"/>
    <w:rsid w:val="7D793C28"/>
    <w:rsid w:val="7D8C0F6F"/>
    <w:rsid w:val="7E517338"/>
    <w:rsid w:val="7E9771C1"/>
    <w:rsid w:val="7EB604BE"/>
    <w:rsid w:val="7EC33344"/>
    <w:rsid w:val="7F6A5445"/>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6"/>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unhideWhenUsed/>
    <w:qFormat/>
    <w:uiPriority w:val="2"/>
    <w:tblPr>
      <w:tblCellMar>
        <w:top w:w="0" w:type="dxa"/>
        <w:left w:w="0" w:type="dxa"/>
        <w:bottom w:w="0" w:type="dxa"/>
        <w:right w:w="0" w:type="dxa"/>
      </w:tblCellMar>
    </w:tblPr>
  </w:style>
  <w:style w:type="paragraph" w:customStyle="1" w:styleId="22">
    <w:name w:val="List Paragraph1"/>
    <w:basedOn w:val="1"/>
    <w:qFormat/>
    <w:uiPriority w:val="34"/>
    <w:rPr>
      <w:rFonts w:asciiTheme="minorHAnsi" w:hAnsiTheme="minorHAnsi" w:eastAsiaTheme="minorEastAsia" w:cstheme="minorBidi"/>
    </w:rPr>
  </w:style>
  <w:style w:type="paragraph" w:customStyle="1" w:styleId="23">
    <w:name w:val="标题1-1"/>
    <w:basedOn w:val="2"/>
    <w:next w:val="1"/>
    <w:qFormat/>
    <w:uiPriority w:val="1"/>
    <w:pPr>
      <w:numPr>
        <w:numId w:val="3"/>
      </w:numPr>
    </w:pPr>
    <w:rPr>
      <w:rFonts w:cs="Times New Roman"/>
      <w:bCs w:val="0"/>
      <w:color w:val="45A3A7"/>
    </w:rPr>
  </w:style>
  <w:style w:type="paragraph" w:customStyle="1" w:styleId="24">
    <w:name w:val="标题2-1"/>
    <w:basedOn w:val="3"/>
    <w:next w:val="1"/>
    <w:qFormat/>
    <w:uiPriority w:val="1"/>
    <w:pPr>
      <w:numPr>
        <w:numId w:val="4"/>
      </w:numPr>
      <w:spacing w:line="276" w:lineRule="auto"/>
    </w:pPr>
    <w:rPr>
      <w:rFonts w:cs="Times New Roman"/>
      <w:color w:val="45A3A7"/>
      <w:szCs w:val="24"/>
      <w:lang w:eastAsia="zh-CN"/>
    </w:rPr>
  </w:style>
  <w:style w:type="paragraph" w:customStyle="1" w:styleId="25">
    <w:name w:val="样式1"/>
    <w:basedOn w:val="6"/>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qFormat/>
    <w:uiPriority w:val="0"/>
    <w:rPr>
      <w:rFonts w:asciiTheme="minorHAnsi" w:hAnsiTheme="minorHAnsi" w:eastAsiaTheme="minorHAnsi" w:cstheme="minorBidi"/>
      <w:lang w:val="en-US" w:eastAsia="zh-CN" w:bidi="ar-SA"/>
    </w:rPr>
  </w:style>
  <w:style w:type="paragraph" w:customStyle="1" w:styleId="29">
    <w:name w:val="WPSOffice手动目录 2"/>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unhideWhenUsed/>
    <w:qFormat/>
    <w:uiPriority w:val="34"/>
    <w:pPr>
      <w:spacing w:before="42"/>
      <w:ind w:left="1699" w:hanging="380"/>
    </w:pPr>
    <w:rPr>
      <w:sz w:val="24"/>
    </w:rPr>
  </w:style>
  <w:style w:type="paragraph" w:styleId="31">
    <w:name w:val="List Paragraph"/>
    <w:basedOn w:val="1"/>
    <w:qFormat/>
    <w:uiPriority w:val="99"/>
    <w:pPr>
      <w:ind w:firstLine="420" w:firstLineChars="200"/>
    </w:pPr>
  </w:style>
  <w:style w:type="table" w:customStyle="1" w:styleId="32">
    <w:name w:val="ffzstable0"/>
    <w:basedOn w:val="15"/>
    <w:autoRedefine/>
    <w:qFormat/>
    <w:uiPriority w:val="0"/>
    <w:pPr>
      <w:jc w:val="center"/>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vAlign w:val="center"/>
    </w:tcPr>
  </w:style>
  <w:style w:type="table" w:customStyle="1" w:styleId="33">
    <w:name w:val="ffzstable1"/>
    <w:basedOn w:val="15"/>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customStyle="1" w:styleId="34">
    <w:name w:val="WPSOffice手动目录 3"/>
    <w:qFormat/>
    <w:uiPriority w:val="0"/>
    <w:pPr>
      <w:ind w:left="400" w:leftChars="400"/>
    </w:pPr>
    <w:rPr>
      <w:rFonts w:ascii="Times New Roman" w:hAnsi="Times New Roman" w:eastAsia="宋体" w:cs="Times New Roman"/>
      <w:lang w:val="en-US" w:eastAsia="zh-CN" w:bidi="ar-SA"/>
    </w:rPr>
  </w:style>
  <w:style w:type="table" w:customStyle="1" w:styleId="35">
    <w:name w:val="Table Normal"/>
    <w:autoRedefine/>
    <w:qFormat/>
    <w:uiPriority w:val="0"/>
    <w:tblPr>
      <w:tblCellMar>
        <w:top w:w="0" w:type="dxa"/>
        <w:left w:w="0" w:type="dxa"/>
        <w:bottom w:w="0" w:type="dxa"/>
        <w:right w:w="0" w:type="dxa"/>
      </w:tblCellMar>
    </w:tblPr>
  </w:style>
  <w:style w:type="character" w:customStyle="1" w:styleId="36">
    <w:name w:val="批注框文本 Char"/>
    <w:basedOn w:val="16"/>
    <w:link w:val="8"/>
    <w:qFormat/>
    <w:uiPriority w:val="0"/>
    <w:rPr>
      <w:rFonts w:ascii="宋体" w:hAnsi="宋体" w:cs="宋体"/>
      <w:sz w:val="18"/>
      <w:szCs w:val="18"/>
      <w:lang w:eastAsia="en-US"/>
    </w:rPr>
  </w:style>
  <w:style w:type="paragraph" w:customStyle="1" w:styleId="37">
    <w:name w:val="安为康一级标题"/>
    <w:basedOn w:val="1"/>
    <w:next w:val="1"/>
    <w:qFormat/>
    <w:uiPriority w:val="0"/>
    <w:pPr>
      <w:numPr>
        <w:ilvl w:val="0"/>
        <w:numId w:val="6"/>
      </w:numPr>
      <w:ind w:left="0" w:firstLine="0"/>
      <w:jc w:val="center"/>
      <w:outlineLvl w:val="0"/>
    </w:pPr>
    <w:rPr>
      <w:rFonts w:ascii="Times New Roman" w:hAnsi="Times New Roman" w:eastAsia="宋体" w:cs="宋体"/>
      <w:b/>
      <w:bCs/>
      <w:color w:val="000000" w:themeColor="text1"/>
      <w:sz w:val="28"/>
      <w:szCs w:val="24"/>
      <w:lang w:eastAsia="zh-CN"/>
      <w14:textFill>
        <w14:solidFill>
          <w14:schemeClr w14:val="tx1"/>
        </w14:solidFill>
      </w14:textFill>
    </w:rPr>
  </w:style>
  <w:style w:type="paragraph" w:customStyle="1" w:styleId="38">
    <w:name w:val="样式2"/>
    <w:basedOn w:val="1"/>
    <w:next w:val="1"/>
    <w:qFormat/>
    <w:uiPriority w:val="0"/>
    <w:pPr>
      <w:numPr>
        <w:ilvl w:val="0"/>
        <w:numId w:val="7"/>
      </w:numPr>
      <w:ind w:left="832" w:hanging="420"/>
      <w:jc w:val="center"/>
      <w:outlineLvl w:val="1"/>
    </w:pPr>
    <w:rPr>
      <w:rFonts w:ascii="Times New Roman" w:hAnsi="Times New Roman" w:eastAsia="宋体" w:cs="宋体"/>
      <w:b/>
      <w:bCs/>
      <w:color w:val="000000" w:themeColor="text1"/>
      <w:sz w:val="24"/>
      <w:szCs w:val="30"/>
      <w14:textFill>
        <w14:solidFill>
          <w14:schemeClr w14:val="tx1"/>
        </w14:solidFill>
      </w14:textFill>
    </w:rPr>
  </w:style>
  <w:style w:type="paragraph" w:customStyle="1" w:styleId="39">
    <w:name w:val="Default"/>
    <w:autoRedefine/>
    <w:qFormat/>
    <w:uiPriority w:val="0"/>
    <w:pPr>
      <w:autoSpaceDE w:val="0"/>
      <w:autoSpaceDN w:val="0"/>
      <w:adjustRightInd w:val="0"/>
    </w:pPr>
    <w:rPr>
      <w:rFonts w:ascii="Times New Roman" w:hAnsi="Times New Roman" w:eastAsia="宋体" w:cs="Times New Roman"/>
      <w:color w:val="000000"/>
      <w:sz w:val="24"/>
      <w:szCs w:val="24"/>
      <w:lang w:val="en-US" w:eastAsia="en-US" w:bidi="ar-SA"/>
    </w:rPr>
  </w:style>
  <w:style w:type="paragraph" w:customStyle="1" w:styleId="40">
    <w:name w:val="Other|1"/>
    <w:basedOn w:val="1"/>
    <w:qFormat/>
    <w:uiPriority w:val="0"/>
    <w:pPr>
      <w:widowControl/>
      <w:spacing w:line="223" w:lineRule="auto"/>
    </w:pPr>
    <w:rPr>
      <w:rFonts w:ascii="Calibri" w:hAnsi="Calibri" w:cs="Times New Roman"/>
      <w:kern w:val="2"/>
      <w:sz w:val="30"/>
      <w:szCs w:val="30"/>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6.jpe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9.jpeg"/><Relationship Id="rId2" Type="http://schemas.openxmlformats.org/officeDocument/2006/relationships/image" Target="media/image8.jpeg"/><Relationship Id="rId1" Type="http://schemas.openxmlformats.org/officeDocument/2006/relationships/image" Target="media/image7.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2757</Words>
  <Characters>4643</Characters>
  <Lines>395</Lines>
  <Paragraphs>111</Paragraphs>
  <TotalTime>0</TotalTime>
  <ScaleCrop>false</ScaleCrop>
  <LinksUpToDate>false</LinksUpToDate>
  <CharactersWithSpaces>4965</CharactersWithSpaces>
  <Application>WPS Office_12.1.0.17827_F1E327BC-269C-435d-A152-05C5408002CA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2021-04-22T09:08:00Z</dcterms:created>
  <dc:creator>86131</dc:creator>
  <cp:lastModifiedBy>yolo</cp:lastModifiedBy>
  <dcterms:modified xsi:type="dcterms:W3CDTF">2024-09-20T06:39:49Z</dcterms:modified>
  <cp:revision>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0ADA123E8FBD4FB5BAD3A36DC0A6751C</vt:lpwstr>
  </property>
</Properties>
</file>