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szCs w:val="20"/>
        </w:rPr>
      </w:pPr>
      <w:bookmarkStart w:id="0" w:name="_Hlk91082646"/>
      <w:bookmarkEnd w:id="0"/>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8"/>
                    <a:stretch>
                      <a:fillRect/>
                    </a:stretch>
                  </pic:blipFill>
                  <pic:spPr>
                    <a:xfrm>
                      <a:off x="0" y="0"/>
                      <a:ext cx="7539355" cy="10691495"/>
                    </a:xfrm>
                    <a:prstGeom prst="rect">
                      <a:avLst/>
                    </a:prstGeom>
                  </pic:spPr>
                </pic:pic>
              </a:graphicData>
            </a:graphic>
          </wp:anchor>
        </w:drawing>
      </w:r>
    </w:p>
    <w:p>
      <w:pPr>
        <w:rPr>
          <w:sz w:val="20"/>
          <w:szCs w:val="20"/>
        </w:rPr>
      </w:pPr>
    </w:p>
    <w:p>
      <w:pPr>
        <w:rPr>
          <w:sz w:val="20"/>
          <w:szCs w:val="20"/>
        </w:rPr>
      </w:pPr>
    </w:p>
    <w:p>
      <w:pPr>
        <w:rPr>
          <w:sz w:val="20"/>
          <w:szCs w:val="20"/>
        </w:rPr>
      </w:pPr>
    </w:p>
    <w:p>
      <w:pPr>
        <w:rPr>
          <w:sz w:val="20"/>
          <w:szCs w:val="20"/>
        </w:rPr>
      </w:pPr>
    </w:p>
    <w:p>
      <w:pPr>
        <w:rPr>
          <w:sz w:val="20"/>
          <w:szCs w:val="20"/>
        </w:rPr>
      </w:pPr>
    </w:p>
    <w:p>
      <w:pPr>
        <w:rPr>
          <w:rFonts w:hint="eastAsia" w:eastAsia="宋体"/>
          <w:sz w:val="20"/>
          <w:szCs w:val="20"/>
          <w:lang w:eastAsia="zh-CN"/>
        </w:rPr>
      </w:pPr>
    </w:p>
    <w:p>
      <w:pPr>
        <w:rPr>
          <w:sz w:val="20"/>
          <w:szCs w:val="20"/>
        </w:rPr>
      </w:pPr>
    </w:p>
    <w:p>
      <w:pPr>
        <w:rPr>
          <w:sz w:val="20"/>
          <w:szCs w:val="20"/>
        </w:rPr>
      </w:pPr>
    </w:p>
    <w:p>
      <w:pPr>
        <w:rPr>
          <w:sz w:val="20"/>
          <w:szCs w:val="20"/>
        </w:rPr>
      </w:pPr>
    </w:p>
    <w:p>
      <w:pPr>
        <w:rPr>
          <w:sz w:val="20"/>
          <w:szCs w:val="20"/>
          <w:lang w:eastAsia="zh-CN"/>
        </w:rPr>
      </w:pPr>
      <w:r>
        <w:rPr>
          <w:rFonts w:hint="eastAsia"/>
          <w:sz w:val="20"/>
          <w:szCs w:val="20"/>
          <w:lang w:eastAsia="zh-CN"/>
        </w:rPr>
        <w:tab/>
      </w:r>
    </w:p>
    <w:p>
      <w:pPr>
        <w:rPr>
          <w:sz w:val="20"/>
          <w:szCs w:val="20"/>
        </w:rPr>
      </w:pPr>
    </w:p>
    <w:p>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pPr>
                        <w:rPr>
                          <w:lang w:eastAsia="zh-CN"/>
                        </w:rPr>
                      </w:pPr>
                    </w:p>
                  </w:txbxContent>
                </v:textbox>
              </v:shape>
            </w:pict>
          </mc:Fallback>
        </mc:AlternateConten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21009_WPSOffice_Level1"/>
      <w:bookmarkStart w:id="3" w:name="_Toc24178_WPSOffice_Level1"/>
      <w:bookmarkStart w:id="4" w:name="_Toc21669"/>
      <w:bookmarkStart w:id="5" w:name="_Toc30143_WPSOffice_Level1"/>
      <w:bookmarkStart w:id="6" w:name="_Toc3619"/>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_Toc14030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样本信息</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_Toc14030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_Toc29162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检测项目</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_Toc29162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_Toc14639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检测结果总览</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_Toc14639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_Toc6215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检测结果小结</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_Toc6215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_Toc16437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_Toc16437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_Toc3317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检测结果及用药提示</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_Toc3317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5</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 if endometrialCarcinoma == True %}</w:t>
      </w:r>
    </w:p>
    <w:p>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_Toc23687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子宫内膜癌TCGA分子分型检测结果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_Toc23687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sarcomaFlag == True %}</w:t>
      </w:r>
    </w:p>
    <w:p>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_Toc525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肉瘤辅助诊断提示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_Toc525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6</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_Toc29625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体细胞变异分级提示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_Toc29625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_Toc23337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_Toc23337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eastAsia" w:ascii="Times New Roman" w:hAnsi="Times New Roman" w:eastAsia="微软雅黑" w:cs="Times New Roman"/>
          <w:sz w:val="22"/>
          <w:szCs w:val="22"/>
          <w:lang w:eastAsia="zh-CN"/>
        </w:rPr>
        <w:t xml:space="preserve">{%if </w:t>
      </w:r>
      <w:r>
        <w:rPr>
          <w:rFonts w:hint="default" w:ascii="Times New Roman" w:hAnsi="Times New Roman" w:eastAsia="微软雅黑" w:cs="Times New Roman"/>
          <w:sz w:val="22"/>
          <w:szCs w:val="22"/>
          <w:lang w:val="en-US" w:eastAsia="zh-CN"/>
        </w:rPr>
        <w:t>2531</w:t>
      </w:r>
      <w:r>
        <w:rPr>
          <w:rFonts w:hint="eastAsia" w:ascii="Times New Roman" w:hAnsi="Times New Roman" w:eastAsia="微软雅黑" w:cs="Times New Roman"/>
          <w:sz w:val="22"/>
          <w:szCs w:val="22"/>
          <w:lang w:val="en-US" w:eastAsia="zh-CN"/>
        </w:rPr>
        <w:t xml:space="preserve"> not in </w:t>
      </w:r>
      <w:r>
        <w:rPr>
          <w:rFonts w:hint="eastAsia" w:ascii="Times New Roman" w:hAnsi="Times New Roman" w:eastAsia="微软雅黑" w:cs="Times New Roman"/>
          <w:sz w:val="22"/>
          <w:szCs w:val="22"/>
          <w:lang w:eastAsia="zh-CN"/>
        </w:rPr>
        <w:t>diseaseIdList %}</w:t>
      </w:r>
    </w:p>
    <w:p>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_Toc1519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本癌种FDA/NMPA获批的其他可选靶向药物</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_Toc1519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default" w:ascii="Times New Roman" w:hAnsi="Times New Roman" w:eastAsia="微软雅黑" w:cs="Times New Roman"/>
          <w:sz w:val="22"/>
          <w:szCs w:val="22"/>
          <w:lang w:eastAsia="zh-CN"/>
        </w:rPr>
        <w:t>{% endif %}</w:t>
      </w:r>
    </w:p>
    <w:p>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_Toc24328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_Toc24328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{%if PDInfo != undefined %}</w:t>
      </w:r>
    </w:p>
    <w:p>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_Toc4463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PD-L1检测结果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_Toc4463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20</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summaryOfRresults.type == ”tissue” %}</w:t>
      </w:r>
    </w:p>
    <w:p>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_Toc9042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_Toc9042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_Toc3026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基因检测结果解析</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_Toc3026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{%if BodyDrugDrugDetectionStr or unknownVarAnalysisStr %}</w:t>
      </w:r>
    </w:p>
    <w:p>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%}{%if geneticCancerRiskInfo %}</w:t>
      </w:r>
    </w:p>
    <w:p>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_Toc26040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_Toc26040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_Toc15457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_Toc15457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summaryOfRresults.type == ”tissue” %}</w:t>
      </w:r>
    </w:p>
    <w:p>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_Toc29997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_Toc29997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39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gastrointestinalStromalTumor == True %}</w:t>
      </w:r>
    </w:p>
    <w:p>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_Toc12067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化疗药物检测解析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_Toc12067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_Toc17440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全外显子基因突变结果</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_Toc17440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43</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_Toc11453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附录</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_Toc11453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样本质控情况</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sarcomaFlag == True %}</w:t>
      </w:r>
    </w:p>
    <w:p>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_Toc13993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常见肉瘤分型相关基因变异</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_Toc13993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rPr>
        <w:t>{% endif %}</w:t>
      </w:r>
      <w:r>
        <w:rPr>
          <w:rFonts w:ascii="Times New Roman" w:hAnsi="Times New Roman" w:eastAsia="微软雅黑" w:cs="Times New Roman"/>
          <w:sz w:val="21"/>
          <w:szCs w:val="21"/>
          <w:lang w:eastAsia="zh-CN"/>
        </w:rPr>
        <w:t>{% if endometrialCarcinoma == True %}</w:t>
      </w:r>
    </w:p>
    <w:p>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_Toc10630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子宫内膜癌分子分型与预后的相关性</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_Toc10630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_Toc21470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癌症相关重要基因列表</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_Toc21470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pPr>
        <w:sectPr>
          <w:headerReference r:id="rId3" w:type="default"/>
          <w:footerReference r:id="rId4" w:type="default"/>
          <w:pgSz w:w="11905" w:h="16838"/>
          <w:pgMar w:top="1037" w:right="1020" w:bottom="981" w:left="1020" w:header="850"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pPr>
        <w:pStyle w:val="2"/>
        <w:numPr>
          <w:ilvl w:val="255"/>
          <w:numId w:val="0"/>
        </w:numPr>
        <w:jc w:val="left"/>
        <w:rPr>
          <w:rFonts w:hint="eastAsia"/>
          <w:color w:val="0070C0"/>
          <w:sz w:val="32"/>
          <w:szCs w:val="32"/>
        </w:rPr>
      </w:pPr>
      <w:bookmarkStart w:id="7" w:name="_Toc28272"/>
      <w:bookmarkStart w:id="8" w:name="_Toc14030"/>
      <w:r>
        <w:rPr>
          <w:rFonts w:hint="eastAsia"/>
          <w:color w:val="0070C0"/>
          <w:sz w:val="32"/>
          <w:szCs w:val="32"/>
        </w:rPr>
        <w:t>样本信息</w:t>
      </w:r>
      <w:bookmarkEnd w:id="1"/>
      <w:bookmarkEnd w:id="2"/>
      <w:bookmarkEnd w:id="3"/>
      <w:bookmarkEnd w:id="4"/>
      <w:bookmarkEnd w:id="5"/>
      <w:bookmarkEnd w:id="6"/>
      <w:bookmarkEnd w:id="7"/>
      <w:bookmarkEnd w:id="8"/>
    </w:p>
    <w:p>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rFonts w:hint="eastAsia"/>
          <w:color w:val="0070C0"/>
          <w:sz w:val="32"/>
          <w:szCs w:val="32"/>
        </w:rPr>
      </w:pPr>
      <w:bookmarkStart w:id="9" w:name="_Toc8802"/>
      <w:bookmarkStart w:id="10" w:name="_Toc18062_WPSOffice_Level1"/>
      <w:bookmarkStart w:id="11" w:name="_Toc29162"/>
      <w:bookmarkStart w:id="12" w:name="_Toc17451"/>
      <w:bookmarkStart w:id="13" w:name="_Toc11015_WPSOffice_Level1"/>
      <w:bookmarkStart w:id="14" w:name="_Toc7021_WPSOffice_Level1"/>
      <w:bookmarkStart w:id="15" w:name="_Toc26731"/>
      <w:bookmarkStart w:id="16" w:name="_Toc3823"/>
      <w:r>
        <w:rPr>
          <w:rFonts w:hint="eastAsia"/>
          <w:color w:val="0070C0"/>
          <w:sz w:val="32"/>
          <w:szCs w:val="32"/>
        </w:rPr>
        <w:t>检测项目</w:t>
      </w:r>
      <w:bookmarkEnd w:id="9"/>
      <w:bookmarkEnd w:id="10"/>
      <w:bookmarkEnd w:id="11"/>
      <w:bookmarkEnd w:id="12"/>
      <w:bookmarkEnd w:id="13"/>
      <w:bookmarkEnd w:id="14"/>
      <w:bookmarkEnd w:id="15"/>
    </w:p>
    <w:p>
      <w:pPr>
        <w:spacing w:line="276" w:lineRule="auto"/>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pPr>
        <w:pStyle w:val="2"/>
        <w:numPr>
          <w:ilvl w:val="255"/>
          <w:numId w:val="0"/>
        </w:numPr>
        <w:jc w:val="left"/>
        <w:rPr>
          <w:rFonts w:hint="eastAsia"/>
          <w:color w:val="0070C0"/>
          <w:sz w:val="32"/>
          <w:szCs w:val="32"/>
        </w:rPr>
      </w:pPr>
      <w:bookmarkStart w:id="17" w:name="_Toc18058"/>
      <w:bookmarkStart w:id="18" w:name="_Toc23369_WPSOffice_Level1"/>
      <w:bookmarkStart w:id="19" w:name="_Toc6221_WPSOffice_Level1"/>
      <w:bookmarkStart w:id="20" w:name="_Toc16576"/>
      <w:bookmarkStart w:id="21" w:name="_Toc25920"/>
      <w:bookmarkStart w:id="22" w:name="_Toc14639"/>
      <w:bookmarkStart w:id="23" w:name="_Toc21276"/>
      <w:bookmarkStart w:id="24" w:name="_Toc534807930"/>
      <w:r>
        <w:rPr>
          <w:rFonts w:hint="eastAsia"/>
          <w:color w:val="0070C0"/>
          <w:sz w:val="32"/>
          <w:szCs w:val="32"/>
        </w:rPr>
        <w:t>检测结果</w:t>
      </w:r>
      <w:bookmarkEnd w:id="17"/>
      <w:bookmarkEnd w:id="18"/>
      <w:bookmarkEnd w:id="19"/>
      <w:bookmarkEnd w:id="20"/>
      <w:bookmarkEnd w:id="21"/>
      <w:r>
        <w:rPr>
          <w:rFonts w:hint="eastAsia"/>
          <w:color w:val="0070C0"/>
          <w:sz w:val="32"/>
          <w:szCs w:val="32"/>
        </w:rPr>
        <w:t>总览</w:t>
      </w:r>
      <w:bookmarkEnd w:id="22"/>
    </w:p>
    <w:bookmarkEnd w:id="23"/>
    <w:p>
      <w:pPr>
        <w:pStyle w:val="3"/>
        <w:numPr>
          <w:ilvl w:val="255"/>
          <w:numId w:val="0"/>
        </w:numPr>
        <w:jc w:val="left"/>
        <w:rPr>
          <w:rFonts w:hint="eastAsia"/>
          <w:color w:val="0070C0"/>
          <w:sz w:val="30"/>
          <w:lang w:eastAsia="zh-CN"/>
        </w:rPr>
      </w:pPr>
      <w:bookmarkStart w:id="25" w:name="_Toc29739"/>
      <w:bookmarkStart w:id="26" w:name="_Toc149837254"/>
      <w:bookmarkStart w:id="27" w:name="_Toc6215"/>
      <w:r>
        <w:rPr>
          <w:rFonts w:hint="eastAsia"/>
          <w:color w:val="0070C0"/>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single" w:color="0070C0" w:sz="18" w:space="0"/>
              <w:bottom w:val="single" w:color="0070C0" w:sz="4" w:space="0"/>
              <w:right w:val="single" w:color="0070C0" w:sz="4" w:space="0"/>
            </w:tcBorders>
            <w:shd w:val="clear" w:color="auto" w:fill="DEEBF7"/>
            <w:vAlign w:val="center"/>
          </w:tcPr>
          <w:p>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129" w:type="dxa"/>
            <w:tcBorders>
              <w:top w:val="single" w:color="0070C0" w:sz="18" w:space="0"/>
              <w:left w:val="single" w:color="0070C0" w:sz="4" w:space="0"/>
              <w:bottom w:val="single" w:color="0070C0" w:sz="4" w:space="0"/>
            </w:tcBorders>
            <w:shd w:val="clear" w:color="auto" w:fill="DEEBF7"/>
            <w:vAlign w:val="center"/>
          </w:tcPr>
          <w:p>
            <w:pPr>
              <w:jc w:val="center"/>
              <w:rPr>
                <w:rFonts w:ascii="微软雅黑" w:eastAsia="微软雅黑"/>
                <w:b/>
                <w:color w:val="0070C0"/>
              </w:rPr>
            </w:pPr>
            <w:r>
              <w:rPr>
                <w:rFonts w:ascii="Times New Roman" w:hAnsi="Times New Roman" w:eastAsia="微软雅黑" w:cs="黑体"/>
                <w:b/>
                <w:color w:val="0070C0"/>
                <w:sz w:val="21"/>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子宫内膜癌TCGA分子分型</w:t>
            </w:r>
          </w:p>
        </w:tc>
        <w:tc>
          <w:tcPr>
            <w:tcW w:w="5129" w:type="dxa"/>
            <w:tcBorders>
              <w:top w:val="single" w:color="0070C0" w:sz="4" w:space="0"/>
              <w:left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highlight w:val="yellow"/>
                <w:lang w:eastAsia="zh-CN"/>
              </w:rPr>
            </w:pPr>
            <w:r>
              <w:rPr>
                <w:rFonts w:hint="eastAsia" w:ascii="Times New Roman" w:hAnsi="Times New Roman" w:eastAsia="微软雅黑" w:cs="黑体"/>
                <w:b w:val="0"/>
                <w:bCs w:val="0"/>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sarcomaFlag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pPr>
              <w:pStyle w:val="21"/>
              <w:ind w:left="119"/>
              <w:rPr>
                <w:rFonts w:ascii="Times New Roman" w:hAnsi="Times New Roman" w:eastAsia="微软雅黑" w:cs="黑体"/>
                <w:b w:val="0"/>
                <w:bCs w:val="0"/>
                <w:sz w:val="21"/>
                <w:highlight w:val="yellow"/>
              </w:rPr>
            </w:pPr>
            <w:r>
              <w:rPr>
                <w:rFonts w:hint="eastAsia" w:ascii="Times New Roman" w:hAnsi="Times New Roman" w:eastAsia="微软雅黑" w:cs="Times New Roman"/>
                <w:b w:val="0"/>
                <w:bCs w:val="0"/>
                <w:sz w:val="21"/>
              </w:rPr>
              <w:t>辅助</w:t>
            </w:r>
            <w:r>
              <w:rPr>
                <w:rFonts w:hint="eastAsia" w:ascii="Times New Roman" w:hAnsi="Times New Roman" w:eastAsia="微软雅黑" w:cs="Times New Roman"/>
                <w:b w:val="0"/>
                <w:bCs w:val="0"/>
                <w:sz w:val="21"/>
                <w:lang w:eastAsia="zh-CN"/>
              </w:rPr>
              <w:t>诊断</w:t>
            </w:r>
          </w:p>
        </w:tc>
        <w:tc>
          <w:tcPr>
            <w:tcW w:w="5129" w:type="dxa"/>
            <w:tcBorders>
              <w:top w:val="single" w:color="0070C0" w:sz="4" w:space="0"/>
              <w:left w:val="single" w:color="0070C0" w:sz="4" w:space="0"/>
              <w:bottom w:val="single" w:color="0070C0" w:sz="4" w:space="0"/>
            </w:tcBorders>
            <w:shd w:val="clear" w:color="auto" w:fill="auto"/>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共检出</w:t>
            </w:r>
            <w:r>
              <w:rPr>
                <w:rFonts w:hint="eastAsia" w:ascii="Times New Roman" w:hAnsi="Times New Roman" w:cs="Times New Roman"/>
                <w:b w:val="0"/>
                <w:bCs w:val="0"/>
                <w:sz w:val="21"/>
                <w:lang w:eastAsia="zh-CN"/>
              </w:rPr>
              <w:t>{{ summaryOfRresults.</w:t>
            </w:r>
            <w:r>
              <w:rPr>
                <w:rFonts w:ascii="Times New Roman" w:hAnsi="Times New Roman" w:cs="Times New Roman"/>
                <w:b w:val="0"/>
                <w:bCs w:val="0"/>
                <w:sz w:val="21"/>
                <w:lang w:eastAsia="zh-CN"/>
              </w:rPr>
              <w:t>geneRearrangementVariationSize</w:t>
            </w:r>
            <w:r>
              <w:rPr>
                <w:rFonts w:hint="eastAsia" w:ascii="Times New Roman" w:hAnsi="Times New Roman" w:cs="Times New Roman"/>
                <w:b w:val="0"/>
                <w:bCs w:val="0"/>
                <w:sz w:val="21"/>
                <w:lang w:eastAsia="zh-CN"/>
              </w:rPr>
              <w:t>2 }}</w:t>
            </w:r>
            <w:r>
              <w:rPr>
                <w:rFonts w:hint="eastAsia" w:ascii="Times New Roman" w:hAnsi="Times New Roman" w:eastAsia="微软雅黑" w:cs="Times New Roman"/>
                <w:b w:val="0"/>
                <w:bCs w:val="0"/>
                <w:sz w:val="21"/>
                <w:szCs w:val="21"/>
                <w:lang w:eastAsia="zh-CN"/>
              </w:rPr>
              <w:t>个基因变异是分类/指南/专家共识中提及的辅助肉瘤诊断的基因变异。</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靶向用药指导</w:t>
            </w:r>
          </w:p>
        </w:tc>
        <w:tc>
          <w:tcPr>
            <w:tcW w:w="5129" w:type="dxa"/>
            <w:tcBorders>
              <w:top w:val="single" w:color="0070C0" w:sz="4" w:space="0"/>
              <w:left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single" w:color="0070C0" w:sz="4" w:space="0"/>
              <w:bottom w:val="single" w:color="0070C0" w:sz="4" w:space="0"/>
              <w:right w:val="single" w:color="0070C0" w:sz="4" w:space="0"/>
            </w:tcBorders>
            <w:shd w:val="clear" w:color="auto" w:fill="auto"/>
            <w:vAlign w:val="center"/>
          </w:tcPr>
          <w:p>
            <w:pPr>
              <w:pStyle w:val="21"/>
              <w:ind w:left="119"/>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免疫</w:t>
            </w:r>
            <w:r>
              <w:rPr>
                <w:rFonts w:hint="eastAsia" w:ascii="Times New Roman" w:hAnsi="Times New Roman" w:eastAsia="微软雅黑" w:cs="Times New Roman"/>
                <w:b w:val="0"/>
                <w:bCs w:val="0"/>
                <w:sz w:val="21"/>
                <w:szCs w:val="21"/>
                <w:lang w:val="en-US" w:eastAsia="zh-CN"/>
              </w:rPr>
              <w:t>疗法</w:t>
            </w:r>
            <w:r>
              <w:rPr>
                <w:rFonts w:ascii="Times New Roman" w:hAnsi="Times New Roman" w:eastAsia="微软雅黑" w:cs="Times New Roman"/>
                <w:b w:val="0"/>
                <w:bCs w:val="0"/>
                <w:sz w:val="21"/>
                <w:szCs w:val="21"/>
                <w:lang w:eastAsia="zh-CN"/>
              </w:rPr>
              <w:t>相关标志物检测</w:t>
            </w: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肿瘤突变负荷（TMB）</w:t>
            </w:r>
          </w:p>
        </w:tc>
        <w:tc>
          <w:tcPr>
            <w:tcW w:w="5129" w:type="dxa"/>
            <w:tcBorders>
              <w:top w:val="single" w:color="0070C0" w:sz="4" w:space="0"/>
              <w:left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微卫星不稳定性（MSI）</w:t>
            </w:r>
          </w:p>
        </w:tc>
        <w:tc>
          <w:tcPr>
            <w:tcW w:w="5129" w:type="dxa"/>
            <w:tcBorders>
              <w:top w:val="single" w:color="0070C0" w:sz="4" w:space="0"/>
              <w:left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rPr>
                <w:rFonts w:hint="default" w:ascii="Times New Roman" w:hAnsi="Times New Roman" w:eastAsia="微软雅黑" w:cs="黑体"/>
                <w:b w:val="0"/>
                <w:bCs w:val="0"/>
                <w:sz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129" w:type="dxa"/>
            <w:tcBorders>
              <w:top w:val="single" w:color="0070C0" w:sz="4" w:space="0"/>
              <w:left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pPr>
              <w:pStyle w:val="21"/>
              <w:snapToGrid w:val="0"/>
              <w:ind w:lef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129" w:type="dxa"/>
            <w:tcBorders>
              <w:top w:val="single" w:color="0070C0" w:sz="4" w:space="0"/>
              <w:left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pPr>
              <w:pStyle w:val="21"/>
              <w:ind w:left="119"/>
              <w:rPr>
                <w:b w:val="0"/>
                <w:bCs w:val="0"/>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pPr>
              <w:pStyle w:val="21"/>
              <w:snapToGrid w:val="0"/>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129" w:type="dxa"/>
            <w:tcBorders>
              <w:top w:val="single" w:color="0070C0" w:sz="4" w:space="0"/>
              <w:left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pPr>
              <w:pStyle w:val="21"/>
              <w:ind w:left="119"/>
              <w:rPr>
                <w:rFonts w:ascii="Times New Roman" w:hAnsi="Times New Roman" w:eastAsia="微软雅黑" w:cs="Times New Roman"/>
                <w:b w:val="0"/>
                <w:bCs w:val="0"/>
                <w:sz w:val="21"/>
                <w:szCs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免疫超进展（HPD）相关基因</w:t>
            </w:r>
          </w:p>
        </w:tc>
        <w:tc>
          <w:tcPr>
            <w:tcW w:w="5129" w:type="dxa"/>
            <w:tcBorders>
              <w:top w:val="single" w:color="0070C0" w:sz="4" w:space="0"/>
              <w:left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both"/>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人类白细胞抗原杂合性缺失(HLA-LOH)</w:t>
            </w:r>
          </w:p>
        </w:tc>
        <w:tc>
          <w:tcPr>
            <w:tcW w:w="5129" w:type="dxa"/>
            <w:tcBorders>
              <w:top w:val="single" w:color="0070C0" w:sz="4" w:space="0"/>
              <w:left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pPr>
              <w:pStyle w:val="21"/>
              <w:ind w:left="119"/>
              <w:rPr>
                <w:rFonts w:ascii="Times New Roman" w:hAnsi="Times New Roman" w:eastAsia="微软雅黑" w:cs="黑体"/>
                <w:b w:val="0"/>
                <w:bCs w:val="0"/>
                <w:sz w:val="21"/>
                <w:highlight w:val="yellow"/>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pPr>
              <w:pStyle w:val="21"/>
              <w:ind w:left="119"/>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肿瘤新抗原</w:t>
            </w:r>
          </w:p>
        </w:tc>
        <w:tc>
          <w:tcPr>
            <w:tcW w:w="5129" w:type="dxa"/>
            <w:tcBorders>
              <w:top w:val="single" w:color="0070C0" w:sz="4" w:space="0"/>
              <w:left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共</w:t>
            </w:r>
            <w:r>
              <w:rPr>
                <w:rFonts w:hint="eastAsia" w:ascii="Times New Roman" w:hAnsi="Times New Roman" w:eastAsia="微软雅黑" w:cs="黑体"/>
                <w:b w:val="0"/>
                <w:bCs w:val="0"/>
                <w:sz w:val="21"/>
                <w:lang w:val="en-US" w:eastAsia="zh-CN"/>
              </w:rPr>
              <w:t>预测</w:t>
            </w:r>
            <w:r>
              <w:rPr>
                <w:rFonts w:hint="eastAsia" w:ascii="Times New Roman" w:hAnsi="Times New Roman" w:eastAsia="微软雅黑" w:cs="黑体"/>
                <w:b w:val="0"/>
                <w:bCs w:val="0"/>
                <w:sz w:val="21"/>
                <w:lang w:eastAsia="zh-CN"/>
              </w:rPr>
              <w:t>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neoantigenAllSize</w:t>
            </w:r>
            <w:r>
              <w:rPr>
                <w:rFonts w:hint="eastAsia" w:ascii="Times New Roman" w:hAnsi="Times New Roman" w:eastAsia="微软雅黑" w:cs="黑体"/>
                <w:b w:val="0"/>
                <w:bCs w:val="0"/>
                <w:sz w:val="21"/>
                <w:szCs w:val="21"/>
                <w:lang w:eastAsia="zh-CN"/>
              </w:rPr>
              <w:t xml:space="preserve"> }}</w:t>
            </w:r>
            <w:r>
              <w:rPr>
                <w:rFonts w:hint="eastAsia" w:ascii="Times New Roman" w:hAnsi="Times New Roman" w:eastAsia="微软雅黑" w:cs="黑体"/>
                <w:b w:val="0"/>
                <w:bCs w:val="0"/>
                <w:sz w:val="21"/>
                <w:lang w:val="en-US" w:eastAsia="zh-CN"/>
              </w:rPr>
              <w:t>肿瘤</w:t>
            </w:r>
            <w:r>
              <w:rPr>
                <w:rFonts w:hint="eastAsia" w:ascii="Times New Roman" w:hAnsi="Times New Roman" w:eastAsia="微软雅黑" w:cs="黑体"/>
                <w:b w:val="0"/>
                <w:bCs w:val="0"/>
                <w:sz w:val="21"/>
                <w:lang w:eastAsia="zh-CN"/>
              </w:rPr>
              <w:t>新抗原</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pPr>
              <w:pStyle w:val="21"/>
              <w:ind w:left="119"/>
              <w:rPr>
                <w:b w:val="0"/>
                <w:bCs w:val="0"/>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pPr>
              <w:pStyle w:val="21"/>
              <w:ind w:left="119"/>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129" w:type="dxa"/>
            <w:tcBorders>
              <w:top w:val="single" w:color="0070C0" w:sz="4" w:space="0"/>
              <w:left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pPr>
              <w:pStyle w:val="21"/>
              <w:ind w:left="119"/>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 xml:space="preserve">同源重组缺陷状态 </w:t>
            </w:r>
          </w:p>
        </w:tc>
        <w:tc>
          <w:tcPr>
            <w:tcW w:w="5129" w:type="dxa"/>
            <w:tcBorders>
              <w:top w:val="single" w:color="0070C0" w:sz="4" w:space="0"/>
              <w:left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pPr>
              <w:pStyle w:val="21"/>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rPr>
              <w:t>肿瘤遗传风险提示</w:t>
            </w:r>
          </w:p>
        </w:tc>
        <w:tc>
          <w:tcPr>
            <w:tcW w:w="5129" w:type="dxa"/>
            <w:tcBorders>
              <w:top w:val="single" w:color="0070C0" w:sz="4" w:space="0"/>
              <w:left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pPr>
              <w:pStyle w:val="21"/>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129" w:type="dxa"/>
            <w:tcBorders>
              <w:top w:val="single" w:color="0070C0" w:sz="4" w:space="0"/>
              <w:left w:val="single" w:color="0070C0" w:sz="4" w:space="0"/>
              <w:bottom w:val="single" w:color="0070C0" w:sz="4" w:space="0"/>
            </w:tcBorders>
            <w:shd w:val="clear" w:color="auto" w:fill="auto"/>
          </w:tcPr>
          <w:p>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全外显子体系变异小结</w:t>
            </w:r>
          </w:p>
        </w:tc>
        <w:tc>
          <w:tcPr>
            <w:tcW w:w="5129" w:type="dxa"/>
            <w:tcBorders>
              <w:top w:val="single" w:color="0070C0" w:sz="4" w:space="0"/>
              <w:left w:val="single" w:color="0070C0" w:sz="4" w:space="0"/>
              <w:bottom w:val="single" w:color="0070C0"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b w:val="0"/>
                <w:bCs w:val="0"/>
                <w:color w:val="00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wesMutationSize</w:t>
            </w:r>
            <w:r>
              <w:rPr>
                <w:rFonts w:hint="eastAsia" w:ascii="Times New Roman" w:hAnsi="Times New Roman" w:eastAsia="微软雅黑" w:cs="黑体"/>
                <w:b w:val="0"/>
                <w:bCs w:val="0"/>
                <w:sz w:val="21"/>
                <w:szCs w:val="21"/>
                <w:lang w:eastAsia="zh-CN"/>
              </w:rPr>
              <w:t xml:space="preserve"> }}</w:t>
            </w:r>
            <w:r>
              <w:rPr>
                <w:rFonts w:ascii="Times New Roman" w:hAnsi="Times New Roman" w:eastAsia="微软雅黑" w:cs="Times New Roman"/>
                <w:b w:val="0"/>
                <w:bCs w:val="0"/>
                <w:sz w:val="21"/>
                <w:szCs w:val="21"/>
                <w:lang w:eastAsia="zh-CN"/>
              </w:rPr>
              <w:t>个体细胞突变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18" w:space="0"/>
              <w:right w:val="single" w:color="0070C0" w:sz="4" w:space="0"/>
            </w:tcBorders>
            <w:shd w:val="clear" w:color="auto" w:fill="auto"/>
            <w:vAlign w:val="center"/>
          </w:tcPr>
          <w:p>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样品总体质量评估</w:t>
            </w:r>
          </w:p>
        </w:tc>
        <w:tc>
          <w:tcPr>
            <w:tcW w:w="5129" w:type="dxa"/>
            <w:tcBorders>
              <w:top w:val="single" w:color="0070C0" w:sz="4" w:space="0"/>
              <w:left w:val="single" w:color="0070C0" w:sz="4" w:space="0"/>
              <w:bottom w:val="single" w:color="0070C0" w:sz="18"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rPr>
            </w:pPr>
            <w:r>
              <w:rPr>
                <w:rFonts w:hint="eastAsia" w:ascii="Times New Roman" w:hAnsi="Times New Roman" w:eastAsia="微软雅黑"/>
                <w:b w:val="0"/>
                <w:bCs w:val="0"/>
                <w:color w:val="000000"/>
                <w:sz w:val="21"/>
                <w:szCs w:val="21"/>
                <w:lang w:eastAsia="zh-CN"/>
              </w:rPr>
              <w:t>{{</w:t>
            </w:r>
            <w:r>
              <w:rPr>
                <w:rFonts w:ascii="Times New Roman" w:hAnsi="Times New Roman" w:eastAsia="微软雅黑"/>
                <w:b w:val="0"/>
                <w:bCs w:val="0"/>
                <w:color w:val="000000"/>
                <w:sz w:val="21"/>
                <w:szCs w:val="21"/>
                <w:lang w:eastAsia="zh-CN"/>
              </w:rPr>
              <w:t xml:space="preserve"> sequencing_depth</w:t>
            </w:r>
            <w:r>
              <w:rPr>
                <w:rFonts w:hint="eastAsia" w:ascii="Times New Roman" w:hAnsi="Times New Roman" w:eastAsia="微软雅黑"/>
                <w:b w:val="0"/>
                <w:bCs w:val="0"/>
                <w:color w:val="000000"/>
                <w:sz w:val="21"/>
                <w:szCs w:val="21"/>
                <w:lang w:eastAsia="zh-CN"/>
              </w:rPr>
              <w:t xml:space="preserve"> | oqa(400,300) }}</w:t>
            </w:r>
          </w:p>
        </w:tc>
      </w:tr>
    </w:tbl>
    <w:p>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bookmarkStart w:id="337" w:name="_GoBack"/>
      <w:r>
        <w:rPr>
          <w:sz w:val="22"/>
        </w:rPr>
        <mc:AlternateContent>
          <mc:Choice Requires="wpg">
            <w:drawing>
              <wp:anchor distT="0" distB="0" distL="114300" distR="114300" simplePos="0" relativeHeight="251662336"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12" name="组合 6"/>
                <wp:cNvGraphicFramePr/>
                <a:graphic xmlns:a="http://schemas.openxmlformats.org/drawingml/2006/main">
                  <a:graphicData uri="http://schemas.microsoft.com/office/word/2010/wordprocessingGroup">
                    <wpg:wgp>
                      <wpg:cNvGrpSpPr/>
                      <wpg:grpSpPr>
                        <a:xfrm rot="0">
                          <a:off x="3454400" y="8937625"/>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0">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2336;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9"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0" cropleft="22323f" croptop="17331f" cropright="22346f" cropbottom="6111f" chromakey="#949FA1" o:title=""/>
                  <o:lock v:ext="edit" aspectratio="t"/>
                </v:shape>
              </v:group>
            </w:pict>
          </mc:Fallback>
        </mc:AlternateContent>
      </w:r>
      <w:bookmarkEnd w:id="337"/>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2757805</wp:posOffset>
                </wp:positionH>
                <wp:positionV relativeFrom="paragraph">
                  <wp:posOffset>28575</wp:posOffset>
                </wp:positionV>
                <wp:extent cx="2872105" cy="453390"/>
                <wp:effectExtent l="0" t="0" r="8255" b="3810"/>
                <wp:wrapNone/>
                <wp:docPr id="13" name="组合 15"/>
                <wp:cNvGraphicFramePr/>
                <a:graphic xmlns:a="http://schemas.openxmlformats.org/drawingml/2006/main">
                  <a:graphicData uri="http://schemas.microsoft.com/office/word/2010/wordprocessingGroup">
                    <wpg:wgp>
                      <wpg:cNvGrpSpPr/>
                      <wpg:grpSpPr>
                        <a:xfrm rot="0">
                          <a:off x="3405505" y="1805305"/>
                          <a:ext cx="2872105" cy="453390"/>
                          <a:chOff x="12357" y="7666"/>
                          <a:chExt cx="4523" cy="714"/>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5pt;margin-top:2.25pt;height:35.7pt;width:226.15pt;z-index:251663360;mso-width-relative:page;mso-height-relative:page;" coordorigin="12357,7666" coordsize="4523,714" o:gfxdata="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jJp/u8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9" grayscale="t" bilevel="t" chromakey="#A09D98"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2788285</wp:posOffset>
                </wp:positionH>
                <wp:positionV relativeFrom="paragraph">
                  <wp:posOffset>174625</wp:posOffset>
                </wp:positionV>
                <wp:extent cx="2803525" cy="453390"/>
                <wp:effectExtent l="0" t="0" r="635" b="3810"/>
                <wp:wrapNone/>
                <wp:docPr id="14" name="组合 22"/>
                <wp:cNvGraphicFramePr/>
                <a:graphic xmlns:a="http://schemas.openxmlformats.org/drawingml/2006/main">
                  <a:graphicData uri="http://schemas.microsoft.com/office/word/2010/wordprocessingGroup">
                    <wpg:wgp>
                      <wpg:cNvGrpSpPr/>
                      <wpg:grpSpPr>
                        <a:xfrm rot="0">
                          <a:off x="3435985" y="2894330"/>
                          <a:ext cx="2803525" cy="453390"/>
                          <a:chOff x="12525" y="9562"/>
                          <a:chExt cx="4415" cy="714"/>
                        </a:xfrm>
                      </wpg:grpSpPr>
                      <pic:pic xmlns:pic="http://schemas.openxmlformats.org/drawingml/2006/picture">
                        <pic:nvPicPr>
                          <pic:cNvPr id="15"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5pt;margin-top:13.75pt;height:35.7pt;width:220.75pt;z-index:251664384;mso-width-relative:page;mso-height-relative:page;" coordorigin="12525,9562" coordsize="4415,714" o:gfxdata="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FAAAAAgAh07iQGHVBp1PCwAASgsA&#10;ABUAAABkcnMvbWVkaWEvaW1hZ2UyLmpwZWcBSgu19P/Y/+AAEEpGSUYAAQEBANwA3AAA/9sAQwAI&#10;BgYHBgUIBwcHCQkICgwUDQwLCwwZEhMPFB0aHx4dGhwcICQuJyAiLCMcHCg3KSwwMTQ0NB8nOT04&#10;MjwuMzQy/9sAQwEJCQkMCwwYDQ0YMiEcITIyMjIyMjIyMjIyMjIyMjIyMjIyMjIyMjIyMjIyMjIy&#10;MjIyMjIyMjIyMjIyMjIyMjIy/8AAEQgAbQC9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jJp/u8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rcpii70AAADb&#10;AAAADwAAAGRycy9kb3ducmV2LnhtbEVPy2rDMBC8B/oPYgO9JZJT2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ymKL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w:pict>
          </mc:Fallback>
        </mc:AlternateContent>
      </w:r>
    </w:p>
    <w:p>
      <w:pPr>
        <w:rPr>
          <w:rFonts w:ascii="Times New Roman" w:hAnsi="Times New Roman" w:eastAsia="微软雅黑" w:cs="Times New Roman"/>
          <w:sz w:val="24"/>
          <w:szCs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0070C0"/>
          <w:sz w:val="30"/>
          <w:lang w:eastAsia="zh-CN"/>
        </w:rPr>
      </w:pPr>
      <w:bookmarkStart w:id="28" w:name="_Toc21059"/>
      <w:bookmarkStart w:id="29" w:name="_Toc149837255"/>
      <w:bookmarkStart w:id="30" w:name="_Toc27772"/>
      <w:bookmarkStart w:id="31" w:name="_Toc16437"/>
      <w:bookmarkStart w:id="32" w:name="_Toc22132"/>
      <w:bookmarkStart w:id="33" w:name="_Toc19898_WPSOffice_Level1"/>
      <w:bookmarkStart w:id="34" w:name="_Toc2781"/>
      <w:bookmarkStart w:id="35" w:name="_Toc20136_WPSOffice_Level1"/>
      <w:bookmarkStart w:id="36" w:name="_Toc24235"/>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bookmarkEnd w:id="28"/>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9"/>
      <w:bookmarkEnd w:id="30"/>
      <w:bookmarkEnd w:id="31"/>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255"/>
          <w:numId w:val="0"/>
        </w:numPr>
        <w:jc w:val="center"/>
        <w:rPr>
          <w:rFonts w:hint="eastAsia"/>
          <w:color w:val="0070C0"/>
          <w:sz w:val="32"/>
          <w:szCs w:val="32"/>
        </w:rPr>
      </w:pPr>
      <w:bookmarkStart w:id="37" w:name="_Toc20864"/>
      <w:bookmarkStart w:id="38" w:name="_Toc3317"/>
      <w:r>
        <w:rPr>
          <w:rFonts w:hint="eastAsia"/>
          <w:color w:val="0070C0"/>
          <w:sz w:val="32"/>
          <w:szCs w:val="32"/>
        </w:rPr>
        <w:t>检测结果及用药提示</w:t>
      </w:r>
      <w:bookmarkEnd w:id="24"/>
      <w:bookmarkEnd w:id="32"/>
      <w:bookmarkEnd w:id="33"/>
      <w:bookmarkEnd w:id="34"/>
      <w:bookmarkEnd w:id="35"/>
      <w:bookmarkEnd w:id="36"/>
      <w:bookmarkEnd w:id="37"/>
      <w:bookmarkEnd w:id="38"/>
    </w:p>
    <w:p>
      <w:pPr>
        <w:rPr>
          <w:rFonts w:ascii="Times New Roman" w:hAnsi="Times New Roman" w:eastAsia="微软雅黑" w:cs="Times New Roman"/>
          <w:sz w:val="24"/>
          <w:szCs w:val="24"/>
          <w:lang w:eastAsia="zh-CN"/>
        </w:rPr>
      </w:pPr>
      <w:bookmarkStart w:id="39" w:name="_Toc19636"/>
      <w:bookmarkStart w:id="40" w:name="_Toc19159"/>
      <w:bookmarkStart w:id="41" w:name="_Toc20571"/>
      <w:bookmarkStart w:id="42" w:name="_Toc106294397"/>
      <w:bookmarkStart w:id="43" w:name="_Toc2962"/>
      <w:bookmarkStart w:id="44" w:name="_Toc16898"/>
      <w:bookmarkStart w:id="45" w:name="_Toc5257"/>
      <w:bookmarkStart w:id="46" w:name="_Toc15063"/>
      <w:bookmarkStart w:id="47" w:name="_Toc9088"/>
      <w:bookmarkStart w:id="48" w:name="_Toc23375"/>
      <w:bookmarkStart w:id="49" w:name="_Toc18062_WPSOffice_Level2"/>
      <w:bookmarkStart w:id="50" w:name="_Toc11015_WPSOffice_Level2"/>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rFonts w:hint="eastAsia"/>
          <w:color w:val="0070C0"/>
          <w:sz w:val="30"/>
          <w:lang w:eastAsia="zh-CN"/>
        </w:rPr>
      </w:pPr>
      <w:bookmarkStart w:id="51" w:name="_Toc23687"/>
      <w:bookmarkStart w:id="52" w:name="_Toc149837257"/>
      <w:bookmarkStart w:id="53" w:name="_Toc22333"/>
      <w:r>
        <w:rPr>
          <w:rFonts w:hint="eastAsia"/>
          <w:color w:val="0070C0"/>
          <w:sz w:val="30"/>
          <w:lang w:eastAsia="zh-CN"/>
        </w:rPr>
        <w:t>子宫内膜癌TCGA分子分型检测结果</w:t>
      </w:r>
      <w:bookmarkEnd w:id="39"/>
      <w:bookmarkEnd w:id="40"/>
      <w:bookmarkEnd w:id="41"/>
      <w:bookmarkEnd w:id="42"/>
      <w:bookmarkEnd w:id="43"/>
      <w:bookmarkEnd w:id="51"/>
      <w:bookmarkEnd w:id="52"/>
      <w:bookmarkEnd w:id="5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pPr>
        <w:pStyle w:val="3"/>
        <w:numPr>
          <w:ilvl w:val="255"/>
          <w:numId w:val="0"/>
        </w:numPr>
        <w:jc w:val="left"/>
        <w:rPr>
          <w:rFonts w:hint="eastAsia"/>
          <w:color w:val="0070C0"/>
          <w:sz w:val="30"/>
          <w:lang w:eastAsia="zh-CN"/>
        </w:rPr>
      </w:pPr>
      <w:bookmarkStart w:id="54" w:name="_Toc2973"/>
      <w:bookmarkStart w:id="55" w:name="_Toc525"/>
      <w:r>
        <w:rPr>
          <w:rFonts w:hint="eastAsia"/>
          <w:color w:val="0070C0"/>
          <w:sz w:val="30"/>
          <w:lang w:eastAsia="zh-CN"/>
        </w:rPr>
        <w:t>肉瘤辅助诊断提示</w:t>
      </w:r>
      <w:bookmarkEnd w:id="44"/>
      <w:bookmarkEnd w:id="45"/>
      <w:bookmarkEnd w:id="54"/>
      <w:bookmarkEnd w:id="55"/>
    </w:p>
    <w:p>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b w:val="0"/>
          <w:bCs/>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共检出</w:t>
      </w:r>
      <w:r>
        <w:rPr>
          <w:rFonts w:hint="eastAsia" w:ascii="Times New Roman" w:hAnsi="Times New Roman" w:cs="Times New Roman"/>
          <w:b w:val="0"/>
          <w:bCs/>
          <w:color w:val="000000" w:themeColor="text1"/>
          <w:sz w:val="21"/>
          <w:szCs w:val="21"/>
          <w:lang w:eastAsia="zh-CN"/>
          <w14:textFill>
            <w14:solidFill>
              <w14:schemeClr w14:val="tx1"/>
            </w14:solidFill>
          </w14:textFill>
        </w:rPr>
        <w:t>{{ summaryOfRresults.</w:t>
      </w:r>
      <w:r>
        <w:rPr>
          <w:rFonts w:ascii="Times New Roman" w:hAnsi="Times New Roman" w:cs="Times New Roman"/>
          <w:b w:val="0"/>
          <w:bCs/>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val="0"/>
          <w:bCs/>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single" w:color="0070C0" w:sz="18" w:space="0"/>
              <w:bottom w:val="single" w:color="0070C0" w:sz="4" w:space="0"/>
              <w:right w:val="single" w:color="0070C0" w:sz="4" w:space="0"/>
            </w:tcBorders>
            <w:shd w:val="clear" w:color="auto" w:fill="DEEBF7"/>
            <w:vAlign w:val="center"/>
          </w:tcPr>
          <w:p>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212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转录本</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变异丰度</w:t>
            </w:r>
            <w:r>
              <w:rPr>
                <w:rFonts w:hint="eastAsia" w:ascii="微软雅黑" w:hAnsi="微软雅黑" w:eastAsia="微软雅黑" w:cs="微软雅黑"/>
                <w:b/>
                <w:color w:val="0070C0"/>
                <w:sz w:val="21"/>
                <w:szCs w:val="21"/>
              </w:rPr>
              <w:t>/</w:t>
            </w:r>
          </w:p>
          <w:p>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融合reads</w:t>
            </w:r>
          </w:p>
        </w:tc>
        <w:tc>
          <w:tcPr>
            <w:tcW w:w="243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1882" w:type="dxa"/>
            <w:tcBorders>
              <w:top w:val="single" w:color="0070C0" w:sz="18" w:space="0"/>
              <w:left w:val="single" w:color="0070C0" w:sz="4" w:space="0"/>
              <w:bottom w:val="single" w:color="0070C0" w:sz="4" w:space="0"/>
            </w:tcBorders>
            <w:shd w:val="clear" w:color="auto" w:fill="DEEBF7"/>
            <w:vAlign w:val="center"/>
          </w:tcPr>
          <w:p>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single" w:color="0070C0" w:sz="4" w:space="0"/>
              <w:bottom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single" w:color="0070C0" w:sz="4" w:space="0"/>
              <w:bottom w:val="single" w:color="0070C0" w:sz="4" w:space="0"/>
              <w:right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single" w:color="0070C0" w:sz="4" w:space="0"/>
              <w:left w:val="single" w:color="0070C0" w:sz="4" w:space="0"/>
              <w:bottom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top w:val="single" w:color="0070C0" w:sz="4" w:space="0"/>
              <w:bottom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single" w:color="0070C0" w:sz="4" w:space="0"/>
              <w:bottom w:val="single" w:color="0070C0" w:sz="4" w:space="0"/>
              <w:right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single" w:color="0070C0" w:sz="4" w:space="0"/>
              <w:left w:val="single" w:color="0070C0" w:sz="4" w:space="0"/>
              <w:bottom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tcBorders>
              <w:top w:val="single" w:color="0070C0" w:sz="4" w:space="0"/>
              <w:bottom w:val="single" w:color="0070C0" w:sz="18" w:space="0"/>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6"/>
    <w:bookmarkEnd w:id="47"/>
    <w:bookmarkEnd w:id="48"/>
    <w:bookmarkEnd w:id="49"/>
    <w:bookmarkEnd w:id="50"/>
    <w:p>
      <w:pPr>
        <w:pStyle w:val="3"/>
        <w:numPr>
          <w:ilvl w:val="255"/>
          <w:numId w:val="0"/>
        </w:numPr>
        <w:jc w:val="left"/>
        <w:rPr>
          <w:rFonts w:hint="eastAsia"/>
          <w:color w:val="0070C0"/>
          <w:sz w:val="30"/>
          <w:lang w:eastAsia="zh-CN"/>
        </w:rPr>
      </w:pPr>
      <w:bookmarkStart w:id="56" w:name="_Toc149837258"/>
      <w:bookmarkStart w:id="57" w:name="_Toc12774"/>
      <w:bookmarkStart w:id="58" w:name="_Toc29625"/>
      <w:r>
        <w:rPr>
          <w:rFonts w:hint="eastAsia"/>
          <w:color w:val="0070C0"/>
          <w:sz w:val="30"/>
          <w:lang w:eastAsia="zh-CN"/>
        </w:rPr>
        <w:t>体细胞变异分级提示</w:t>
      </w:r>
      <w:bookmarkEnd w:id="56"/>
      <w:bookmarkEnd w:id="57"/>
      <w:bookmarkEnd w:id="58"/>
    </w:p>
    <w:p>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2"/>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8"/>
        <w:gridCol w:w="957"/>
        <w:gridCol w:w="1049"/>
        <w:gridCol w:w="1092"/>
        <w:gridCol w:w="2845"/>
        <w:gridCol w:w="2112"/>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rFonts w:hint="eastAsia"/>
          <w:color w:val="0070C0"/>
          <w:sz w:val="30"/>
          <w:lang w:eastAsia="zh-CN"/>
        </w:rPr>
      </w:pPr>
      <w:bookmarkStart w:id="59" w:name="_Toc149837259"/>
      <w:bookmarkStart w:id="60" w:name="_Toc30780"/>
      <w:bookmarkStart w:id="61" w:name="_Toc23337"/>
      <w:bookmarkStart w:id="62" w:name="_Toc4339"/>
      <w:bookmarkStart w:id="63" w:name="_Toc25737"/>
      <w:bookmarkStart w:id="64" w:name="_Toc6221_WPSOffice_Level2"/>
      <w:bookmarkStart w:id="65" w:name="_Toc17526"/>
      <w:bookmarkStart w:id="66" w:name="_Toc7551_WPSOffice_Level2"/>
      <w:r>
        <w:rPr>
          <w:rFonts w:hint="eastAsia"/>
          <w:color w:val="0070C0"/>
          <w:sz w:val="30"/>
          <w:lang w:eastAsia="zh-CN"/>
        </w:rPr>
        <w:t>胚系变异结果提示</w:t>
      </w:r>
      <w:bookmarkEnd w:id="59"/>
      <w:bookmarkEnd w:id="60"/>
      <w:bookmarkEnd w:id="61"/>
    </w:p>
    <w:p>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pPr>
              <w:pStyle w:val="21"/>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pPr>
              <w:pStyle w:val="21"/>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pPr>
              <w:pStyle w:val="21"/>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2"/>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4"/>
        <w:gridCol w:w="1779"/>
        <w:gridCol w:w="1292"/>
        <w:gridCol w:w="1077"/>
        <w:gridCol w:w="2251"/>
        <w:gridCol w:w="2251"/>
      </w:tblGrid>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7" w:name="_Toc12118"/>
      <w:bookmarkStart w:id="68"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rFonts w:hint="eastAsia"/>
          <w:color w:val="0070C0"/>
          <w:sz w:val="30"/>
          <w:lang w:eastAsia="zh-CN"/>
        </w:rPr>
      </w:pPr>
      <w:bookmarkStart w:id="69" w:name="_Toc1519"/>
      <w:r>
        <w:rPr>
          <w:rFonts w:hint="eastAsia"/>
          <w:color w:val="0070C0"/>
          <w:sz w:val="30"/>
          <w:lang w:eastAsia="zh-CN"/>
        </w:rPr>
        <w:t>本癌种FDA/NMPA获批的其他可选靶向药物</w:t>
      </w:r>
      <w:bookmarkEnd w:id="67"/>
      <w:bookmarkEnd w:id="68"/>
      <w:bookmarkEnd w:id="6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6"/>
      <w:bookmarkEnd w:id="62"/>
      <w:bookmarkEnd w:id="63"/>
      <w:bookmarkEnd w:id="64"/>
      <w:bookmarkEnd w:id="65"/>
      <w:bookmarkEnd w:id="66"/>
      <w:bookmarkStart w:id="70" w:name="_Toc149837261"/>
      <w:bookmarkStart w:id="71" w:name="_Toc2726"/>
      <w:bookmarkStart w:id="72" w:name="_Toc7221"/>
      <w:r>
        <w:rPr>
          <w:rFonts w:hint="eastAsia" w:ascii="Times New Roman" w:hAnsi="Times New Roman" w:eastAsia="微软雅黑" w:cs="Times New Roman"/>
          <w:sz w:val="24"/>
          <w:szCs w:val="24"/>
          <w:lang w:eastAsia="zh-CN"/>
        </w:rPr>
        <w:t>{% endif %}</w:t>
      </w:r>
    </w:p>
    <w:p>
      <w:pPr>
        <w:pStyle w:val="3"/>
        <w:numPr>
          <w:ilvl w:val="255"/>
          <w:numId w:val="0"/>
        </w:numPr>
        <w:jc w:val="left"/>
        <w:rPr>
          <w:rFonts w:hint="eastAsia"/>
          <w:color w:val="0070C0"/>
          <w:sz w:val="30"/>
          <w:lang w:eastAsia="zh-CN"/>
        </w:rPr>
      </w:pPr>
      <w:bookmarkStart w:id="73" w:name="_Toc24328"/>
      <w:r>
        <w:rPr>
          <w:rFonts w:hint="eastAsia"/>
          <w:color w:val="0070C0"/>
          <w:sz w:val="30"/>
          <w:lang w:eastAsia="zh-CN"/>
        </w:rPr>
        <w:t>免疫疗法相关指标提示</w:t>
      </w:r>
      <w:bookmarkEnd w:id="70"/>
      <w:bookmarkEnd w:id="71"/>
      <w:bookmarkEnd w:id="73"/>
      <w:bookmarkStart w:id="74" w:name="_Toc5824_WPSOffice_Level3"/>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753"/>
        <w:gridCol w:w="3315"/>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53" w:type="dxa"/>
            <w:tcBorders>
              <w:tl2br w:val="nil"/>
              <w:tr2bl w:val="nil"/>
            </w:tcBorders>
            <w:shd w:val="clear" w:color="auto" w:fill="DEEBF7"/>
            <w:vAlign w:val="center"/>
          </w:tcPr>
          <w:p>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检测结果</w:t>
            </w:r>
          </w:p>
        </w:tc>
        <w:tc>
          <w:tcPr>
            <w:tcW w:w="3315" w:type="dxa"/>
            <w:tcBorders>
              <w:tl2br w:val="nil"/>
              <w:tr2bl w:val="nil"/>
            </w:tcBorders>
            <w:shd w:val="clear" w:color="auto" w:fill="DEEBF7"/>
            <w:vAlign w:val="center"/>
          </w:tcPr>
          <w:p>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检测意义</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肿瘤突变负荷（TMB）</w:t>
            </w:r>
          </w:p>
        </w:tc>
        <w:tc>
          <w:tcPr>
            <w:tcW w:w="2753" w:type="dxa"/>
            <w:tcBorders>
              <w:tl2br w:val="nil"/>
              <w:tr2bl w:val="nil"/>
            </w:tcBorders>
            <w:shd w:val="clear" w:color="auto" w:fill="auto"/>
            <w:vAlign w:val="center"/>
          </w:tcPr>
          <w:p>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l2br w:val="nil"/>
              <w:tr2bl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微卫星不稳定（MSI）</w:t>
            </w:r>
          </w:p>
        </w:tc>
        <w:tc>
          <w:tcPr>
            <w:tcW w:w="275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tcBorders>
              <w:tl2br w:val="nil"/>
              <w:tr2bl w:val="nil"/>
            </w:tcBorders>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pPr>
              <w:widowControl/>
              <w:snapToGrid w:val="0"/>
              <w:jc w:val="center"/>
              <w:textAlignment w:val="center"/>
              <w:rPr>
                <w:rStyle w:val="48"/>
                <w:rFonts w:eastAsia="微软雅黑"/>
                <w:b w:val="0"/>
                <w:bCs w:val="0"/>
                <w:lang w:eastAsia="zh-CN" w:bidi="ar"/>
              </w:rPr>
            </w:pPr>
            <w:r>
              <w:rPr>
                <w:rStyle w:val="48"/>
                <w:rFonts w:eastAsia="微软雅黑"/>
                <w:b w:val="0"/>
                <w:bCs w:val="0"/>
                <w:lang w:eastAsia="zh-CN" w:bidi="ar"/>
              </w:rPr>
              <w:t>错配修复（MMR）</w:t>
            </w:r>
          </w:p>
          <w:p>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基因</w:t>
            </w: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MLH1</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MSH6</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PMS2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超进展(HPD)相关基因</w:t>
            </w: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75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FGF3扩增</w:t>
            </w:r>
          </w:p>
        </w:tc>
        <w:tc>
          <w:tcPr>
            <w:tcW w:w="275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FGF4扩增</w:t>
            </w:r>
          </w:p>
        </w:tc>
        <w:tc>
          <w:tcPr>
            <w:tcW w:w="275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FGF19扩增</w:t>
            </w:r>
          </w:p>
        </w:tc>
        <w:tc>
          <w:tcPr>
            <w:tcW w:w="275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DNMT3A突变</w:t>
            </w:r>
          </w:p>
        </w:tc>
        <w:tc>
          <w:tcPr>
            <w:tcW w:w="275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color w:val="000000"/>
                <w:sz w:val="21"/>
                <w:szCs w:val="21"/>
                <w:lang w:eastAsia="zh-CN" w:bidi="ar"/>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sz w:val="21"/>
                <w:szCs w:val="21"/>
              </w:rPr>
              <w:t>EGFR</w:t>
            </w:r>
            <w:r>
              <w:rPr>
                <w:rFonts w:hint="eastAsia" w:ascii="Times New Roman" w:hAnsi="Times New Roman" w:eastAsia="微软雅黑" w:cs="Times New Roman"/>
                <w:b w:val="0"/>
                <w:bCs w:val="0"/>
                <w:color w:val="000000"/>
                <w:sz w:val="21"/>
                <w:szCs w:val="21"/>
                <w:lang w:eastAsia="zh-CN"/>
              </w:rPr>
              <w:t>扩增</w:t>
            </w:r>
          </w:p>
        </w:tc>
        <w:tc>
          <w:tcPr>
            <w:tcW w:w="275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MDM2扩增</w:t>
            </w:r>
          </w:p>
        </w:tc>
        <w:tc>
          <w:tcPr>
            <w:tcW w:w="275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MDM4扩增</w:t>
            </w:r>
          </w:p>
        </w:tc>
        <w:tc>
          <w:tcPr>
            <w:tcW w:w="275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pPr>
              <w:snapToGrid w:val="0"/>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753"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pPr>
              <w:snapToGrid w:val="0"/>
              <w:rPr>
                <w:rFonts w:ascii="Times New Roman" w:hAnsi="Times New Roman" w:eastAsia="微软雅黑" w:cs="Times New Roman"/>
                <w:b w:val="0"/>
                <w:bCs w:val="0"/>
                <w:color w:val="000000" w:themeColor="text1"/>
                <w:sz w:val="21"/>
                <w:szCs w:val="21"/>
                <w:lang w:eastAsia="zh-CN"/>
                <w14:textFill>
                  <w14:solidFill>
                    <w14:schemeClr w14:val="tx1"/>
                  </w14:solidFill>
                </w14:textFill>
              </w:rPr>
            </w:pPr>
            <w:r>
              <w:rPr>
                <w:rFonts w:hint="eastAsia" w:ascii="Times New Roman" w:hAnsi="Times New Roman" w:cs="Times New Roman"/>
                <w:b w:val="0"/>
                <w:bCs w:val="0"/>
                <w:sz w:val="21"/>
                <w:lang w:eastAsia="zh-CN"/>
              </w:rPr>
              <w:t>{%tr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pPr>
              <w:snapToGrid w:val="0"/>
              <w:jc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themeColor="text1"/>
                <w:sz w:val="21"/>
                <w:szCs w:val="21"/>
                <w:lang w:eastAsia="zh-CN" w:bidi="ar"/>
                <w14:textFill>
                  <w14:solidFill>
                    <w14:schemeClr w14:val="tx1"/>
                  </w14:solidFill>
                </w14:textFill>
              </w:rPr>
              <w:t>肿瘤新抗原</w:t>
            </w:r>
          </w:p>
        </w:tc>
        <w:tc>
          <w:tcPr>
            <w:tcW w:w="2753"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4"/>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rFonts w:hint="eastAsia"/>
          <w:color w:val="0070C0"/>
          <w:sz w:val="30"/>
          <w:lang w:eastAsia="zh-CN"/>
        </w:rPr>
      </w:pPr>
      <w:bookmarkStart w:id="75" w:name="_Toc23051"/>
      <w:bookmarkStart w:id="76" w:name="_Toc4463"/>
      <w:bookmarkStart w:id="77" w:name="_Toc149837262"/>
      <w:r>
        <w:rPr>
          <w:rFonts w:hint="eastAsia"/>
          <w:color w:val="0070C0"/>
          <w:sz w:val="30"/>
          <w:lang w:eastAsia="zh-CN"/>
        </w:rPr>
        <w:t>PD-L1检测结果</w:t>
      </w:r>
      <w:bookmarkEnd w:id="75"/>
      <w:bookmarkEnd w:id="76"/>
      <w:bookmarkEnd w:id="77"/>
    </w:p>
    <w:p>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pPr>
              <w:pStyle w:val="44"/>
            </w:pPr>
            <w:r>
              <w:rPr>
                <w:rFonts w:hint="eastAsia"/>
              </w:rPr>
              <w:t>{{</w:t>
            </w:r>
            <w:r>
              <w:t xml:space="preserve"> PDInfo</w:t>
            </w:r>
            <w:r>
              <w:rPr>
                <w:rFonts w:hint="eastAsia"/>
              </w:rPr>
              <w:t>.</w:t>
            </w:r>
            <w:r>
              <w:t>Tumor_cell_count</w:t>
            </w:r>
            <w:r>
              <w:rPr>
                <w:rFonts w:hint="eastAsia"/>
              </w:rPr>
              <w:t xml:space="preserv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pPr>
              <w:pStyle w:val="46"/>
              <w:rPr>
                <w:rFonts w:hint="default" w:ascii="Times New Roman" w:hAnsi="Times New Roman" w:cs="Times New Roman"/>
              </w:rPr>
            </w:pPr>
            <w:r>
              <w:rPr>
                <w:rFonts w:hint="default" w:ascii="Times New Roman" w:hAnsi="Times New Roman" w:cs="Times New Roman"/>
              </w:rPr>
              <w:t>TPS：{{ PDInfo.TPS }}</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pPr>
              <w:pStyle w:val="46"/>
              <w:rPr>
                <w:rFonts w:hint="default" w:ascii="Times New Roman" w:hAnsi="Times New Roman" w:cs="Times New Roman"/>
              </w:rPr>
            </w:pPr>
            <w:r>
              <w:rPr>
                <w:rFonts w:hint="default" w:ascii="Times New Roman" w:hAnsi="Times New Roman" w:cs="Times New Roman"/>
              </w:rPr>
              <w:t>CPS：{{ PDInfo.CPS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72"/>
      <w:r>
        <w:rPr>
          <w:rFonts w:hint="eastAsia" w:ascii="Times New Roman" w:hAnsi="Times New Roman" w:eastAsia="微软雅黑" w:cs="Times New Roman"/>
          <w:b/>
          <w:bCs/>
          <w:sz w:val="24"/>
          <w:szCs w:val="30"/>
          <w:lang w:eastAsia="zh-CN"/>
        </w:rPr>
        <w:t>{% if summaryOfRresults.type == “tissue” %}</w:t>
      </w:r>
    </w:p>
    <w:p>
      <w:pPr>
        <w:pStyle w:val="3"/>
        <w:numPr>
          <w:ilvl w:val="255"/>
          <w:numId w:val="0"/>
        </w:numPr>
        <w:jc w:val="left"/>
        <w:rPr>
          <w:rFonts w:hint="eastAsia"/>
          <w:color w:val="0070C0"/>
          <w:sz w:val="30"/>
          <w:lang w:eastAsia="zh-CN"/>
        </w:rPr>
      </w:pPr>
      <w:bookmarkStart w:id="78" w:name="_Toc9042"/>
      <w:bookmarkStart w:id="79" w:name="_Toc24146"/>
      <w:r>
        <w:rPr>
          <w:rFonts w:hint="eastAsia"/>
          <w:color w:val="0070C0"/>
          <w:sz w:val="30"/>
          <w:lang w:eastAsia="zh-CN"/>
        </w:rPr>
        <w:t>同源重组缺陷状态提示</w:t>
      </w:r>
      <w:bookmarkEnd w:id="78"/>
      <w:bookmarkEnd w:id="7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18" w:space="0"/>
              <w:left w:val="nil"/>
              <w:bottom w:val="single" w:color="0070C0" w:sz="4" w:space="0"/>
              <w:right w:val="single" w:color="0070C0" w:sz="4" w:space="0"/>
            </w:tcBorders>
            <w:shd w:val="clear" w:color="auto" w:fill="DEEBF7"/>
            <w:vAlign w:val="center"/>
          </w:tcPr>
          <w:p>
            <w:pPr>
              <w:pStyle w:val="21"/>
              <w:spacing w:line="214" w:lineRule="exact"/>
              <w:jc w:val="center"/>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r>
              <w:rPr>
                <w:rFonts w:ascii="Times New Roman" w:hAnsi="Times New Roman" w:eastAsia="微软雅黑" w:cs="Times New Roman"/>
                <w:b/>
                <w:bCs/>
                <w:color w:val="0070C0"/>
                <w:sz w:val="21"/>
                <w:szCs w:val="21"/>
              </w:rPr>
              <w:t>检测</w:t>
            </w:r>
            <w:r>
              <w:rPr>
                <w:rFonts w:ascii="Times New Roman" w:hAnsi="Times New Roman" w:eastAsia="微软雅黑" w:cs="Times New Roman"/>
                <w:b/>
                <w:bCs/>
                <w:color w:val="0070C0"/>
                <w:sz w:val="21"/>
                <w:szCs w:val="21"/>
                <w:lang w:eastAsia="zh-CN"/>
              </w:rPr>
              <w:t>标志物</w:t>
            </w:r>
          </w:p>
        </w:tc>
        <w:tc>
          <w:tcPr>
            <w:tcW w:w="6765" w:type="dxa"/>
            <w:tcBorders>
              <w:top w:val="single" w:color="0070C0" w:sz="18" w:space="0"/>
              <w:left w:val="single" w:color="0070C0" w:sz="4" w:space="0"/>
              <w:bottom w:val="single" w:color="0070C0" w:sz="4" w:space="0"/>
              <w:right w:val="nil"/>
            </w:tcBorders>
            <w:shd w:val="clear" w:color="auto" w:fill="DEEBF7"/>
            <w:vAlign w:val="center"/>
          </w:tcPr>
          <w:p>
            <w:pPr>
              <w:pStyle w:val="21"/>
              <w:spacing w:line="214" w:lineRule="exact"/>
              <w:jc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0070C0" w:sz="4" w:space="0"/>
              <w:left w:val="nil"/>
              <w:bottom w:val="single" w:color="0070C0" w:sz="4" w:space="0"/>
              <w:right w:val="single" w:color="0070C0" w:sz="4" w:space="0"/>
            </w:tcBorders>
            <w:shd w:val="clear" w:color="auto" w:fill="auto"/>
            <w:tcMar>
              <w:top w:w="0" w:type="dxa"/>
              <w:left w:w="113" w:type="dxa"/>
              <w:bottom w:w="0" w:type="dxa"/>
              <w:right w:w="0" w:type="dxa"/>
            </w:tcMar>
            <w:vAlign w:val="center"/>
          </w:tcPr>
          <w:p>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single" w:color="0070C0" w:sz="4" w:space="0"/>
              <w:left w:val="single" w:color="0070C0" w:sz="4" w:space="0"/>
              <w:bottom w:val="single" w:color="0070C0" w:sz="4" w:space="0"/>
              <w:right w:val="nil"/>
            </w:tcBorders>
            <w:shd w:val="clear" w:color="auto" w:fill="auto"/>
            <w:vAlign w:val="center"/>
          </w:tcPr>
          <w:p>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0070C0" w:sz="4" w:space="0"/>
              <w:left w:val="nil"/>
              <w:bottom w:val="single" w:color="0070C0" w:sz="4" w:space="0"/>
              <w:right w:val="single" w:color="0070C0" w:sz="4" w:space="0"/>
            </w:tcBorders>
            <w:shd w:val="clear" w:color="auto" w:fill="auto"/>
            <w:vAlign w:val="center"/>
          </w:tcPr>
          <w:p>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0070C0" w:sz="4" w:space="0"/>
              <w:left w:val="single" w:color="0070C0" w:sz="4" w:space="0"/>
              <w:bottom w:val="single" w:color="0070C0" w:sz="4" w:space="0"/>
              <w:right w:val="nil"/>
            </w:tcBorders>
            <w:shd w:val="clear" w:color="auto" w:fill="auto"/>
            <w:vAlign w:val="center"/>
          </w:tcPr>
          <w:p>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4" w:space="0"/>
              <w:left w:val="nil"/>
              <w:bottom w:val="single" w:color="0070C0" w:sz="18" w:space="0"/>
              <w:right w:val="single" w:color="0070C0" w:sz="4" w:space="0"/>
            </w:tcBorders>
            <w:shd w:val="clear" w:color="auto" w:fill="auto"/>
            <w:vAlign w:val="center"/>
          </w:tcPr>
          <w:p>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0070C0" w:sz="4" w:space="0"/>
              <w:left w:val="single" w:color="0070C0" w:sz="4" w:space="0"/>
              <w:bottom w:val="single" w:color="0070C0" w:sz="18" w:space="0"/>
              <w:right w:val="nil"/>
            </w:tcBorders>
            <w:shd w:val="clear" w:color="auto" w:fill="auto"/>
            <w:vAlign w:val="center"/>
          </w:tcPr>
          <w:p>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sz w:val="18"/>
          <w:szCs w:val="18"/>
          <w:highlight w:val="yellow"/>
          <w:lang w:eastAsia="zh-CN"/>
        </w:rPr>
      </w:pPr>
    </w:p>
    <w:p>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pPr>
        <w:rPr>
          <w:rFonts w:ascii="Times New Roman" w:hAnsi="Times New Roman" w:eastAsia="微软雅黑" w:cs="Times New Roman"/>
          <w:b/>
          <w:sz w:val="18"/>
          <w:szCs w:val="18"/>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pPr>
        <w:pStyle w:val="2"/>
        <w:numPr>
          <w:ilvl w:val="255"/>
          <w:numId w:val="0"/>
        </w:numPr>
        <w:jc w:val="center"/>
        <w:rPr>
          <w:rFonts w:hint="eastAsia"/>
          <w:color w:val="0070C0"/>
          <w:sz w:val="32"/>
          <w:szCs w:val="32"/>
        </w:rPr>
      </w:pPr>
      <w:bookmarkStart w:id="80" w:name="_Toc23903"/>
      <w:bookmarkStart w:id="81" w:name="_Toc30407"/>
      <w:bookmarkStart w:id="82" w:name="_Toc32443_WPSOffice_Level1"/>
      <w:bookmarkStart w:id="83" w:name="_Toc3026"/>
      <w:bookmarkStart w:id="84" w:name="_Toc25727"/>
      <w:bookmarkStart w:id="85" w:name="_Toc23846_WPSOffice_Level1"/>
      <w:bookmarkStart w:id="86" w:name="_Toc180"/>
      <w:bookmarkStart w:id="87" w:name="_Toc4331_WPSOffice_Level1"/>
      <w:r>
        <w:rPr>
          <w:rFonts w:hint="eastAsia"/>
          <w:color w:val="0070C0"/>
          <w:sz w:val="32"/>
          <w:szCs w:val="32"/>
        </w:rPr>
        <w:t>基因检测结果解析</w:t>
      </w:r>
      <w:bookmarkEnd w:id="80"/>
      <w:bookmarkEnd w:id="81"/>
      <w:bookmarkEnd w:id="82"/>
      <w:bookmarkEnd w:id="83"/>
      <w:bookmarkEnd w:id="84"/>
      <w:bookmarkEnd w:id="85"/>
      <w:bookmarkEnd w:id="86"/>
      <w:bookmarkEnd w:id="87"/>
    </w:p>
    <w:p>
      <w:pPr>
        <w:rPr>
          <w:rFonts w:hint="eastAsia" w:ascii="Times New Roman" w:hAnsi="Times New Roman" w:eastAsia="微软雅黑" w:cs="Times New Roman"/>
          <w:b/>
          <w:color w:val="0070C0"/>
          <w:sz w:val="24"/>
          <w:szCs w:val="24"/>
          <w:lang w:eastAsia="zh-CN"/>
        </w:rPr>
      </w:pPr>
      <w:bookmarkStart w:id="88" w:name="_Toc26395"/>
      <w:r>
        <w:rPr>
          <w:rFonts w:hint="eastAsia" w:ascii="Times New Roman" w:hAnsi="Times New Roman" w:eastAsia="微软雅黑" w:cs="Times New Roman"/>
          <w:b/>
          <w:color w:val="0070C0"/>
          <w:sz w:val="24"/>
          <w:szCs w:val="24"/>
          <w:lang w:eastAsia="zh-CN"/>
        </w:rPr>
        <w:t>{%if BodyDrugDrugDetectionStr or unknownVarAnalysisStr %}</w:t>
      </w:r>
    </w:p>
    <w:p>
      <w:pPr>
        <w:pStyle w:val="3"/>
        <w:numPr>
          <w:ilvl w:val="255"/>
          <w:numId w:val="0"/>
        </w:numPr>
        <w:jc w:val="left"/>
        <w:rPr>
          <w:rFonts w:hint="eastAsia"/>
          <w:color w:val="0070C0"/>
          <w:sz w:val="30"/>
          <w:lang w:eastAsia="zh-CN"/>
        </w:rPr>
      </w:pPr>
      <w:bookmarkStart w:id="89" w:name="_Toc32302"/>
      <w:bookmarkStart w:id="90" w:name="_Toc4331_WPSOffice_Level2"/>
      <w:bookmarkStart w:id="91" w:name="_Toc32443_WPSOffice_Level2"/>
      <w:bookmarkStart w:id="92" w:name="_Toc23606"/>
      <w:bookmarkStart w:id="93" w:name="_Toc27528"/>
      <w:bookmarkStart w:id="94" w:name="_Toc149837264"/>
      <w:bookmarkStart w:id="95" w:name="_Toc1915"/>
      <w:r>
        <w:rPr>
          <w:rFonts w:hint="eastAsia"/>
          <w:color w:val="0070C0"/>
          <w:sz w:val="30"/>
          <w:lang w:eastAsia="zh-CN"/>
        </w:rPr>
        <w:t>体细胞变异结果解析</w:t>
      </w:r>
      <w:bookmarkEnd w:id="89"/>
      <w:bookmarkEnd w:id="90"/>
      <w:bookmarkEnd w:id="91"/>
      <w:bookmarkEnd w:id="92"/>
      <w:bookmarkEnd w:id="93"/>
    </w:p>
    <w:p>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94"/>
      <w:bookmarkEnd w:id="95"/>
    </w:p>
    <w:p>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6"/>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pPr>
        <w:pStyle w:val="3"/>
        <w:numPr>
          <w:ilvl w:val="255"/>
          <w:numId w:val="0"/>
        </w:numPr>
        <w:jc w:val="left"/>
        <w:rPr>
          <w:rFonts w:hint="eastAsia"/>
          <w:color w:val="0070C0"/>
          <w:sz w:val="30"/>
          <w:lang w:eastAsia="zh-CN"/>
        </w:rPr>
      </w:pPr>
      <w:bookmarkStart w:id="96" w:name="_Toc26040"/>
      <w:bookmarkStart w:id="97" w:name="_Toc10583"/>
      <w:bookmarkStart w:id="98" w:name="_Toc149837265"/>
      <w:r>
        <w:rPr>
          <w:rFonts w:hint="eastAsia"/>
          <w:color w:val="0070C0"/>
          <w:sz w:val="30"/>
          <w:lang w:eastAsia="zh-CN"/>
        </w:rPr>
        <w:t>胚系变异结果解析</w:t>
      </w:r>
      <w:bookmarkEnd w:id="96"/>
    </w:p>
    <w:p>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97"/>
      <w:bookmarkEnd w:id="98"/>
    </w:p>
    <w:p>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sz w:val="24"/>
          <w:szCs w:val="24"/>
          <w:lang w:eastAsia="zh-CN"/>
        </w:rPr>
        <w:t>{% endif %}</w:t>
      </w:r>
    </w:p>
    <w:p>
      <w:pPr>
        <w:pStyle w:val="3"/>
        <w:numPr>
          <w:ilvl w:val="255"/>
          <w:numId w:val="0"/>
        </w:numPr>
        <w:jc w:val="center"/>
        <w:rPr>
          <w:rFonts w:hint="eastAsia"/>
          <w:color w:val="0070C0"/>
          <w:sz w:val="30"/>
          <w:lang w:eastAsia="zh-CN"/>
        </w:rPr>
      </w:pPr>
      <w:bookmarkStart w:id="99" w:name="_Toc149837266"/>
      <w:bookmarkStart w:id="100" w:name="_Toc15457"/>
      <w:bookmarkStart w:id="101" w:name="_Toc24909"/>
      <w:bookmarkStart w:id="102" w:name="_Toc6194"/>
      <w:bookmarkStart w:id="103" w:name="_Toc96443512"/>
      <w:bookmarkStart w:id="104" w:name="_Toc16347"/>
      <w:bookmarkStart w:id="105" w:name="_Toc14132"/>
      <w:bookmarkStart w:id="106" w:name="_Toc26649"/>
      <w:bookmarkStart w:id="107" w:name="_Toc1707_WPSOffice_Level2"/>
      <w:bookmarkStart w:id="108" w:name="_Toc21764_WPSOffice_Level2"/>
      <w:r>
        <w:rPr>
          <w:rFonts w:hint="eastAsia"/>
          <w:color w:val="0070C0"/>
          <w:sz w:val="30"/>
          <w:lang w:eastAsia="zh-CN"/>
        </w:rPr>
        <w:t>免疫疗法相关指标解析</w:t>
      </w:r>
      <w:bookmarkEnd w:id="99"/>
      <w:bookmarkEnd w:id="100"/>
      <w:bookmarkEnd w:id="101"/>
    </w:p>
    <w:p>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0070C0" w:sz="18" w:space="0"/>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color w:val="0070C0"/>
          <w:sz w:val="24"/>
          <w:szCs w:val="24"/>
          <w:lang w:eastAsia="zh-CN"/>
        </w:rPr>
      </w:pPr>
      <w:bookmarkStart w:id="109" w:name="_Toc11562_WPSOffice_Level3"/>
      <w:r>
        <w:rPr>
          <w:rFonts w:ascii="Times New Roman" w:hAnsi="Times New Roman" w:eastAsia="微软雅黑" w:cs="Times New Roman"/>
          <w:b/>
          <w:color w:val="0070C0"/>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single" w:color="0070C0" w:sz="18" w:space="0"/>
              <w:bottom w:val="single" w:color="0070C0" w:sz="4" w:space="0"/>
              <w:right w:val="single" w:color="0070C0" w:sz="4" w:space="0"/>
            </w:tcBorders>
            <w:shd w:val="clear" w:color="auto" w:fill="DEEBF7"/>
            <w:vAlign w:val="center"/>
          </w:tcPr>
          <w:p>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94" w:type="dxa"/>
            <w:tcBorders>
              <w:top w:val="single" w:color="0070C0" w:sz="18" w:space="0"/>
              <w:left w:val="single" w:color="0070C0" w:sz="4" w:space="0"/>
              <w:bottom w:val="single" w:color="0070C0" w:sz="4" w:space="0"/>
            </w:tcBorders>
            <w:shd w:val="clear" w:color="auto" w:fill="DEEBF7"/>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single" w:color="0070C0" w:sz="4" w:space="0"/>
              <w:bottom w:val="single" w:color="0070C0" w:sz="18" w:space="0"/>
              <w:right w:val="single" w:color="0070C0"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微卫星不稳定（microsatellite</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instability</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MSI）</w:t>
            </w:r>
          </w:p>
        </w:tc>
        <w:tc>
          <w:tcPr>
            <w:tcW w:w="4294" w:type="dxa"/>
            <w:tcBorders>
              <w:top w:val="single" w:color="0070C0" w:sz="4" w:space="0"/>
              <w:left w:val="single" w:color="0070C0" w:sz="4" w:space="0"/>
              <w:bottom w:val="single" w:color="0070C0" w:sz="18"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0070C0"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0070C0"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pPr>
        <w:spacing w:before="29"/>
        <w:rPr>
          <w:rFonts w:hint="eastAsia" w:ascii="Times New Roman" w:hAnsi="Times New Roman" w:eastAsia="微软雅黑" w:cs="Times New Roman"/>
          <w:b/>
          <w:color w:val="0070C0"/>
          <w:sz w:val="24"/>
          <w:szCs w:val="24"/>
          <w:lang w:eastAsia="zh-CN"/>
        </w:rPr>
      </w:pPr>
      <w:bookmarkStart w:id="110" w:name="_Toc7307_WPSOffice_Level3"/>
      <w:r>
        <w:rPr>
          <w:rFonts w:hint="eastAsia" w:ascii="Times New Roman" w:hAnsi="Times New Roman" w:eastAsia="微软雅黑" w:cs="Times New Roman"/>
          <w:b/>
          <w:color w:val="0070C0"/>
          <w:sz w:val="24"/>
          <w:szCs w:val="24"/>
          <w:lang w:eastAsia="zh-CN"/>
        </w:rPr>
        <w:t>错配修复（MMR）相关基因检测结果</w:t>
      </w:r>
    </w:p>
    <w:bookmarkEnd w:id="110"/>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18" w:space="0"/>
              <w:bottom w:val="single" w:color="0070C0" w:sz="4" w:space="0"/>
              <w:right w:val="single" w:color="0070C0" w:sz="4" w:space="0"/>
            </w:tcBorders>
            <w:shd w:val="clear" w:color="auto" w:fill="DEEBF7"/>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0070C0" w:sz="18" w:space="0"/>
              <w:left w:val="single" w:color="0070C0" w:sz="4" w:space="0"/>
              <w:bottom w:val="single" w:color="0070C0" w:sz="4" w:space="0"/>
              <w:right w:val="single" w:color="0070C0" w:sz="4" w:space="0"/>
            </w:tcBorders>
            <w:shd w:val="clear" w:color="auto" w:fill="DEEBF7"/>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0070C0" w:sz="18" w:space="0"/>
              <w:left w:val="single" w:color="0070C0" w:sz="4" w:space="0"/>
              <w:bottom w:val="single" w:color="0070C0" w:sz="4" w:space="0"/>
            </w:tcBorders>
            <w:shd w:val="clear" w:color="auto" w:fill="DEEBF7"/>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4" w:space="0"/>
              <w:bottom w:val="single" w:color="0070C0" w:sz="4" w:space="0"/>
              <w:right w:val="single" w:color="0070C0"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0070C0" w:sz="4" w:space="0"/>
              <w:left w:val="single" w:color="0070C0" w:sz="4" w:space="0"/>
              <w:bottom w:val="single" w:color="0070C0"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18"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0070C0"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0070C0"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0070C0"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0070C0"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pPr>
        <w:spacing w:before="26" w:after="120" w:afterLines="5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summaryOfRresults.positiveImmnueNum != 0%}{%if positiveImmnue!= [] %}免疫正相关基因检测结果解析{% for tdd in positiveImmnue %}{% if tdd.varDesc !=”/” %}</w:t>
      </w:r>
    </w:p>
    <w:p>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%}免疫负相关基因检测结果解析</w:t>
      </w:r>
      <w:r>
        <w:rPr>
          <w:rFonts w:hint="eastAsia" w:ascii="Times New Roman" w:hAnsi="Times New Roman" w:eastAsia="微软雅黑" w:cs="Times New Roman"/>
          <w:b/>
          <w:color w:val="0070C0"/>
          <w:sz w:val="20"/>
          <w:szCs w:val="20"/>
          <w:lang w:eastAsia="zh-CN"/>
        </w:rPr>
        <w:t>{% for tdd in negativeImmnue%}{% if tdd.varDesc !=”/” %}</w:t>
      </w:r>
    </w:p>
    <w:p>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%}免疫超进展相关基因检测结果解析{% for tdd in hpdImmnue%}{% if tdd.varDesc !=”/” %}</w:t>
      </w:r>
    </w:p>
    <w:p>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p>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pPr>
        <w:rPr>
          <w:rFonts w:hint="eastAsia" w:ascii="Times New Roman" w:hAnsi="Times New Roman" w:eastAsia="微软雅黑" w:cs="Times New Roman"/>
          <w:b/>
          <w:color w:val="0070C0"/>
          <w:sz w:val="24"/>
          <w:lang w:eastAsia="zh-CN"/>
        </w:rPr>
      </w:pPr>
      <w:bookmarkStart w:id="111" w:name="_Toc21630"/>
      <w:bookmarkStart w:id="112" w:name="_Toc24454"/>
      <w:r>
        <w:rPr>
          <w:rFonts w:hint="eastAsia" w:ascii="Times New Roman" w:hAnsi="Times New Roman" w:eastAsia="微软雅黑" w:cs="Times New Roman"/>
          <w:b/>
          <w:color w:val="0070C0"/>
          <w:sz w:val="24"/>
          <w:lang w:eastAsia="zh-CN"/>
        </w:rPr>
        <w:t>人类白细胞抗原杂合性缺失（HLA-LOH）检测结果解析</w:t>
      </w:r>
      <w:bookmarkEnd w:id="111"/>
      <w:bookmarkEnd w:id="112"/>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7"/>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nil"/>
            </w:tcBorders>
            <w:shd w:val="clear" w:color="auto" w:fill="DEEBF7"/>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nil"/>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nil"/>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18" w:space="0"/>
              <w:right w:val="nil"/>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nil"/>
              <w:bottom w:val="nil"/>
              <w:right w:val="nil"/>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nil"/>
              <w:bottom w:val="nil"/>
              <w:right w:val="nil"/>
            </w:tcBorders>
            <w:shd w:val="clear" w:color="auto" w:fill="auto"/>
            <w:vAlign w:val="center"/>
          </w:tcPr>
          <w:p>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nil"/>
              <w:bottom w:val="nil"/>
              <w:right w:val="nil"/>
            </w:tcBorders>
            <w:shd w:val="clear" w:color="auto" w:fill="auto"/>
            <w:vAlign w:val="center"/>
          </w:tcPr>
          <w:p>
            <w:pPr>
              <w:spacing w:before="13" w:line="252" w:lineRule="auto"/>
              <w:jc w:val="center"/>
              <w:rPr>
                <w:rFonts w:ascii="Times New Roman" w:hAnsi="Times New Roman" w:eastAsia="微软雅黑" w:cs="Times New Roman"/>
                <w:strike/>
                <w:highlight w:val="yellow"/>
                <w:lang w:eastAsia="zh-CN"/>
              </w:rPr>
            </w:pP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pPr>
              <w:spacing w:before="13" w:line="252" w:lineRule="auto"/>
              <w:jc w:val="center"/>
              <w:rPr>
                <w:rFonts w:ascii="Times New Roman" w:hAnsi="Times New Roman" w:eastAsia="微软雅黑" w:cs="Times New Roman"/>
                <w:b/>
                <w:bCs/>
                <w:highlight w:val="yellow"/>
                <w:lang w:eastAsia="zh-CN"/>
              </w:rPr>
            </w:pPr>
          </w:p>
        </w:tc>
      </w:tr>
    </w:tbl>
    <w:p>
      <w:pPr>
        <w:bidi w:val="0"/>
        <w:rPr>
          <w:lang w:eastAsia="zh-CN"/>
        </w:rPr>
      </w:pPr>
      <w:r>
        <w:rPr>
          <w:rFonts w:hint="eastAsia"/>
          <w:lang w:eastAsia="zh-CN"/>
        </w:rPr>
        <w:br w:type="page"/>
      </w:r>
    </w:p>
    <w:p>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2"/>
      <w:bookmarkEnd w:id="103"/>
      <w:bookmarkStart w:id="113" w:name="_Toc10233"/>
    </w:p>
    <w:p>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color w:val="0070C0"/>
          <w:sz w:val="24"/>
          <w:szCs w:val="24"/>
          <w:lang w:eastAsia="zh-CN"/>
        </w:rPr>
      </w:pPr>
      <w:bookmarkStart w:id="114" w:name="_Toc3741"/>
      <w:bookmarkStart w:id="115" w:name="_Toc124"/>
      <w:r>
        <w:rPr>
          <w:rFonts w:hint="eastAsia" w:ascii="Times New Roman" w:hAnsi="Times New Roman" w:eastAsia="微软雅黑" w:cs="Times New Roman"/>
          <w:b/>
          <w:color w:val="0070C0"/>
          <w:sz w:val="24"/>
          <w:szCs w:val="24"/>
          <w:lang w:eastAsia="zh-CN"/>
        </w:rPr>
        <w:t>肿瘤新抗原检测结果解析</w:t>
      </w:r>
      <w:bookmarkEnd w:id="114"/>
      <w:bookmarkEnd w:id="115"/>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single" w:color="0070C0" w:sz="18" w:space="0"/>
              <w:bottom w:val="single" w:color="0070C0" w:sz="4" w:space="0"/>
              <w:right w:val="single" w:color="0070C0" w:sz="4" w:space="0"/>
            </w:tcBorders>
            <w:shd w:val="clear" w:color="auto" w:fill="DEEBF7"/>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6437" w:type="dxa"/>
            <w:tcBorders>
              <w:top w:val="single" w:color="0070C0" w:sz="18" w:space="0"/>
              <w:left w:val="single" w:color="0070C0" w:sz="4" w:space="0"/>
              <w:bottom w:val="single" w:color="0070C0" w:sz="4" w:space="0"/>
            </w:tcBorders>
            <w:shd w:val="clear" w:color="auto" w:fill="DEEBF7"/>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single" w:color="0070C0" w:sz="4" w:space="0"/>
              <w:bottom w:val="single" w:color="0070C0" w:sz="18" w:space="0"/>
              <w:right w:val="single" w:color="0070C0"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single" w:color="0070C0" w:sz="4" w:space="0"/>
              <w:left w:val="single" w:color="0070C0" w:sz="4" w:space="0"/>
              <w:bottom w:val="single" w:color="0070C0" w:sz="18" w:space="0"/>
            </w:tcBorders>
            <w:shd w:val="clear" w:color="auto" w:fill="auto"/>
            <w:vAlign w:val="center"/>
          </w:tcPr>
          <w:p>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0070C0" w:sz="18" w:space="0"/>
              <w:bottom w:val="nil"/>
            </w:tcBorders>
            <w:shd w:val="clear" w:color="auto" w:fill="auto"/>
            <w:vAlign w:val="center"/>
          </w:tcPr>
          <w:p>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4"/>
                          <a:stretch>
                            <a:fillRect/>
                          </a:stretch>
                        </pic:blipFill>
                        <pic:spPr>
                          <a:xfrm>
                            <a:off x="0" y="0"/>
                            <a:ext cx="5498592" cy="1950720"/>
                          </a:xfrm>
                          <a:prstGeom prst="rect">
                            <a:avLst/>
                          </a:prstGeom>
                        </pic:spPr>
                      </pic:pic>
                    </a:graphicData>
                  </a:graphic>
                </wp:inline>
              </w:drawing>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pPr>
              <w:pStyle w:val="32"/>
              <w:numPr>
                <w:ilvl w:val="0"/>
                <w:numId w:val="19"/>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pPr>
              <w:pStyle w:val="32"/>
              <w:numPr>
                <w:ilvl w:val="0"/>
                <w:numId w:val="19"/>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pPr>
        <w:pStyle w:val="26"/>
        <w:rPr>
          <w:color w:val="0070C0"/>
        </w:rPr>
      </w:pPr>
      <w:r>
        <w:rPr>
          <w:rFonts w:hint="eastAsia"/>
          <w:color w:val="0070C0"/>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single" w:color="0070C0" w:sz="18" w:space="0"/>
              <w:left w:val="nil"/>
              <w:bottom w:val="single" w:color="0070C0" w:sz="4" w:space="0"/>
              <w:right w:val="single" w:color="0070C0" w:sz="4" w:space="0"/>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438"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8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925"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6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85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10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5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5" w:type="dxa"/>
            <w:tcBorders>
              <w:top w:val="single" w:color="0070C0" w:sz="18" w:space="0"/>
              <w:left w:val="single" w:color="0070C0" w:sz="4" w:space="0"/>
              <w:bottom w:val="single" w:color="0070C0" w:sz="4" w:space="0"/>
              <w:right w:val="nil"/>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新抗原排序</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left w:val="nil"/>
              <w:bottom w:val="single" w:color="0070C0" w:sz="4" w:space="0"/>
              <w:right w:val="single" w:color="0070C0" w:sz="4" w:space="0"/>
            </w:tcBorders>
            <w:shd w:val="clear" w:color="auto" w:fill="auto"/>
            <w:vAlign w:val="center"/>
          </w:tcPr>
          <w:p>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bottom w:val="single" w:color="0070C0" w:sz="4" w:space="0"/>
              <w:right w:val="single" w:color="0070C0" w:sz="4" w:space="0"/>
            </w:tcBorders>
            <w:shd w:val="clear" w:color="auto" w:fill="auto"/>
            <w:vAlign w:val="center"/>
          </w:tcPr>
          <w:p>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single" w:color="0070C0" w:sz="4" w:space="0"/>
              <w:left w:val="single" w:color="0070C0" w:sz="4" w:space="0"/>
              <w:bottom w:val="single" w:color="0070C0" w:sz="4" w:space="0"/>
            </w:tcBorders>
            <w:shd w:val="clear" w:color="auto" w:fill="auto"/>
            <w:vAlign w:val="center"/>
          </w:tcPr>
          <w:p>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18" w:space="0"/>
            </w:tcBorders>
            <w:shd w:val="clear" w:color="auto" w:fill="auto"/>
            <w:vAlign w:val="center"/>
          </w:tcPr>
          <w:p>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pPr>
        <w:pStyle w:val="26"/>
        <w:rPr>
          <w:color w:val="auto"/>
        </w:rPr>
      </w:pPr>
      <w:r>
        <w:rPr>
          <w:rFonts w:ascii="微软雅黑" w:hAnsi="微软雅黑" w:cs="微软雅黑"/>
          <w:lang w:bidi="ar"/>
        </w:rPr>
        <w:br w:type="page"/>
      </w:r>
    </w:p>
    <w:p>
      <w:pPr>
        <w:pStyle w:val="26"/>
        <w:rPr>
          <w:color w:val="0070C0"/>
        </w:rPr>
      </w:pPr>
      <w:r>
        <w:rPr>
          <w:rFonts w:hint="eastAsia"/>
          <w:color w:val="0070C0"/>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single" w:color="0070C0" w:sz="18" w:space="0"/>
              <w:left w:val="nil"/>
              <w:bottom w:val="single" w:color="0070C0" w:sz="4" w:space="0"/>
              <w:right w:val="single" w:color="0070C0" w:sz="4" w:space="0"/>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2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93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117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9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104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96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4" w:type="dxa"/>
            <w:tcBorders>
              <w:top w:val="single" w:color="0070C0" w:sz="18" w:space="0"/>
              <w:left w:val="single" w:color="0070C0" w:sz="4" w:space="0"/>
              <w:bottom w:val="single" w:color="0070C0" w:sz="4" w:space="0"/>
              <w:right w:val="nil"/>
              <w:insideV w:val="single" w:sz="4" w:space="0"/>
            </w:tcBorders>
            <w:shd w:val="clear" w:color="auto" w:fill="DEEBF7"/>
            <w:vAlign w:val="center"/>
          </w:tcPr>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w:t>
            </w:r>
          </w:p>
          <w:p>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排序</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tcBorders>
              <w:top w:val="single" w:color="0070C0" w:sz="4" w:space="0"/>
              <w:left w:val="single" w:color="0070C0" w:sz="4" w:space="0"/>
              <w:bottom w:val="single" w:color="0070C0" w:sz="4" w:space="0"/>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single" w:color="0070C0" w:sz="4" w:space="0"/>
              <w:left w:val="single" w:color="0070C0" w:sz="4" w:space="0"/>
              <w:bottom w:val="single" w:color="0070C0" w:sz="4" w:space="0"/>
            </w:tcBorders>
            <w:shd w:val="clear" w:color="auto" w:fill="auto"/>
            <w:vAlign w:val="center"/>
          </w:tcPr>
          <w:p>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tcBorders>
              <w:top w:val="single" w:color="0070C0" w:sz="4" w:space="0"/>
              <w:bottom w:val="single" w:color="0070C0" w:sz="18" w:space="0"/>
            </w:tcBorders>
            <w:shd w:val="clear" w:color="auto" w:fill="auto"/>
            <w:vAlign w:val="center"/>
          </w:tcPr>
          <w:p>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pPr>
              <w:spacing w:before="29" w:line="360" w:lineRule="auto"/>
              <w:jc w:val="both"/>
              <w:rPr>
                <w:rFonts w:ascii="Times New Roman" w:hAnsi="Times New Roman" w:eastAsia="微软雅黑" w:cs="Times New Roman"/>
                <w:b/>
                <w:sz w:val="21"/>
                <w:szCs w:val="21"/>
                <w:highlight w:val="yellow"/>
                <w:lang w:eastAsia="zh-CN"/>
              </w:rPr>
            </w:pPr>
          </w:p>
        </w:tc>
      </w:tr>
    </w:tbl>
    <w:p>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summaryOfRresults.type == ‘tissue’ %}</w:t>
      </w:r>
    </w:p>
    <w:p>
      <w:pPr>
        <w:pStyle w:val="3"/>
        <w:numPr>
          <w:ilvl w:val="255"/>
          <w:numId w:val="0"/>
        </w:numPr>
        <w:jc w:val="left"/>
        <w:rPr>
          <w:color w:val="0070C0"/>
          <w:sz w:val="30"/>
          <w:lang w:eastAsia="zh-CN"/>
        </w:rPr>
      </w:pPr>
      <w:bookmarkStart w:id="116" w:name="_Toc29997"/>
      <w:bookmarkStart w:id="117" w:name="_Toc13914"/>
      <w:r>
        <w:rPr>
          <w:rFonts w:hint="eastAsia"/>
          <w:color w:val="0070C0"/>
          <w:sz w:val="30"/>
          <w:lang w:eastAsia="zh-CN"/>
        </w:rPr>
        <w:t>同源重组缺陷状态解析</w:t>
      </w:r>
      <w:bookmarkEnd w:id="113"/>
      <w:bookmarkEnd w:id="116"/>
      <w:bookmarkEnd w:id="117"/>
    </w:p>
    <w:p>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single" w:color="0070C0" w:sz="18" w:space="0"/>
              <w:bottom w:val="single" w:color="0070C0" w:sz="4" w:space="0"/>
              <w:right w:val="single" w:color="0070C0" w:sz="4" w:space="0"/>
            </w:tcBorders>
            <w:shd w:val="clear" w:color="auto" w:fill="DEEBF7"/>
            <w:vAlign w:val="center"/>
          </w:tcPr>
          <w:p>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突变频率</w:t>
            </w:r>
          </w:p>
        </w:tc>
        <w:tc>
          <w:tcPr>
            <w:tcW w:w="1974" w:type="dxa"/>
            <w:tcBorders>
              <w:top w:val="single" w:color="0070C0" w:sz="18" w:space="0"/>
              <w:left w:val="single" w:color="0070C0" w:sz="4" w:space="0"/>
              <w:bottom w:val="single" w:color="0070C0" w:sz="4" w:space="0"/>
            </w:tcBorders>
            <w:shd w:val="clear" w:color="auto" w:fill="DEEBF7"/>
            <w:vAlign w:val="center"/>
          </w:tcPr>
          <w:p>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single" w:color="0070C0" w:sz="4" w:space="0"/>
              <w:bottom w:val="single" w:color="0070C0" w:sz="4" w:space="0"/>
              <w:right w:val="single" w:color="0070C0" w:sz="4" w:space="0"/>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single" w:color="0070C0" w:sz="4" w:space="0"/>
              <w:left w:val="single" w:color="0070C0" w:sz="4" w:space="0"/>
              <w:bottom w:val="single" w:color="0070C0" w:sz="4" w:space="0"/>
              <w:right w:val="single" w:color="0070C0" w:sz="4" w:space="0"/>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single" w:color="0070C0" w:sz="4" w:space="0"/>
              <w:left w:val="single" w:color="0070C0" w:sz="4" w:space="0"/>
              <w:bottom w:val="single" w:color="0070C0" w:sz="4" w:space="0"/>
              <w:right w:val="single" w:color="0070C0" w:sz="4" w:space="0"/>
            </w:tcBorders>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single" w:color="0070C0" w:sz="4" w:space="0"/>
              <w:left w:val="single" w:color="0070C0" w:sz="4" w:space="0"/>
              <w:bottom w:val="single" w:color="0070C0" w:sz="4" w:space="0"/>
              <w:right w:val="single" w:color="0070C0" w:sz="4" w:space="0"/>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single" w:color="0070C0" w:sz="4" w:space="0"/>
              <w:left w:val="single" w:color="0070C0" w:sz="4" w:space="0"/>
              <w:bottom w:val="single" w:color="0070C0" w:sz="4" w:space="0"/>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single" w:color="0070C0" w:sz="4" w:space="0"/>
              <w:bottom w:val="single" w:color="0070C0" w:sz="4" w:space="0"/>
              <w:right w:val="single" w:color="0070C0" w:sz="4" w:space="0"/>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18" w:space="0"/>
            </w:tcBorders>
            <w:vAlign w:val="center"/>
          </w:tcPr>
          <w:p>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bottom w:val="single" w:color="0070C0" w:sz="4" w:space="0"/>
              <w:right w:val="single" w:color="0070C0" w:sz="4" w:space="0"/>
            </w:tcBorders>
            <w:shd w:val="clear" w:color="auto" w:fill="DEEBF7"/>
            <w:vAlign w:val="center"/>
          </w:tcPr>
          <w:p>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tcBorders>
              <w:top w:val="single" w:color="0070C0" w:sz="18" w:space="0"/>
              <w:left w:val="single" w:color="0070C0" w:sz="4" w:space="0"/>
              <w:bottom w:val="single" w:color="0070C0" w:sz="4" w:space="0"/>
            </w:tcBorders>
            <w:shd w:val="clear" w:color="auto" w:fill="DEEBF7"/>
            <w:vAlign w:val="center"/>
          </w:tcPr>
          <w:p>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shd w:val="clear" w:color="auto" w:fill="auto"/>
            <w:vAlign w:val="center"/>
          </w:tcPr>
          <w:p>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shd w:val="clear" w:color="auto" w:fill="auto"/>
            <w:vAlign w:val="center"/>
          </w:tcPr>
          <w:p>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pPr>
        <w:pStyle w:val="26"/>
        <w:rPr>
          <w:color w:val="auto"/>
        </w:rPr>
      </w:pPr>
      <w:r>
        <w:rPr>
          <w:rFonts w:hint="eastAsia"/>
          <w:color w:val="auto"/>
        </w:rPr>
        <w:t>{</w:t>
      </w:r>
      <w:r>
        <w:rPr>
          <w:rFonts w:hint="eastAsia"/>
          <w:color w:val="auto"/>
          <w:sz w:val="28"/>
          <w:szCs w:val="28"/>
        </w:rPr>
        <w:t xml:space="preserve">% </w:t>
      </w:r>
      <w:r>
        <w:rPr>
          <w:rFonts w:hint="eastAsia"/>
          <w:color w:val="auto"/>
        </w:rPr>
        <w:t>endif %}</w:t>
      </w:r>
      <w:r>
        <w:rPr>
          <w:rFonts w:hint="eastAsia"/>
          <w:color w:val="000000" w:themeColor="text1"/>
          <w14:textFill>
            <w14:solidFill>
              <w14:schemeClr w14:val="tx1"/>
            </w14:solidFill>
          </w14:textFill>
        </w:rPr>
        <w:t>{% if gastrointestinalStromalTumor == True %}</w:t>
      </w:r>
    </w:p>
    <w:p>
      <w:pPr>
        <w:pStyle w:val="3"/>
        <w:numPr>
          <w:ilvl w:val="255"/>
          <w:numId w:val="0"/>
        </w:numPr>
        <w:jc w:val="center"/>
        <w:rPr>
          <w:color w:val="0070C0"/>
          <w:sz w:val="30"/>
          <w:lang w:eastAsia="zh-CN"/>
        </w:rPr>
      </w:pPr>
      <w:bookmarkStart w:id="118" w:name="_Toc18762"/>
      <w:bookmarkStart w:id="119" w:name="_Toc12067"/>
      <w:r>
        <w:rPr>
          <w:color w:val="0070C0"/>
          <w:sz w:val="30"/>
          <w:lang w:eastAsia="zh-CN"/>
        </w:rPr>
        <w:t>化疗药物检测解析</w:t>
      </w:r>
      <w:bookmarkEnd w:id="104"/>
      <w:bookmarkEnd w:id="105"/>
      <w:bookmarkEnd w:id="106"/>
      <w:bookmarkEnd w:id="107"/>
      <w:bookmarkEnd w:id="108"/>
      <w:bookmarkEnd w:id="118"/>
      <w:bookmarkEnd w:id="119"/>
    </w:p>
    <w:p>
      <w:pPr>
        <w:spacing w:before="26" w:after="120" w:afterLines="5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hint="eastAsia"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5"/>
        <w:gridCol w:w="2778"/>
        <w:gridCol w:w="1404"/>
        <w:gridCol w:w="1151"/>
        <w:gridCol w:w="915"/>
        <w:gridCol w:w="1185"/>
        <w:gridCol w:w="1024"/>
        <w:gridCol w:w="561"/>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1"/>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88"/>
    <w:p>
      <w:pPr>
        <w:numPr>
          <w:ilvl w:val="255"/>
          <w:numId w:val="0"/>
        </w:numPr>
        <w:jc w:val="both"/>
        <w:outlineLvl w:val="0"/>
        <w:rPr>
          <w:rStyle w:val="42"/>
          <w:rFonts w:ascii="微软雅黑" w:hAnsi="微软雅黑" w:cs="微软雅黑"/>
          <w:color w:val="0070C0"/>
          <w:sz w:val="32"/>
          <w:szCs w:val="32"/>
          <w14:shadow w14:blurRad="0" w14:dist="0" w14:dir="0" w14:sx="0" w14:sy="0" w14:kx="0" w14:ky="0" w14:algn="none">
            <w14:srgbClr w14:val="000000"/>
          </w14:shadow>
        </w:rPr>
      </w:pPr>
      <w:bookmarkStart w:id="120" w:name="_Toc17814"/>
      <w:bookmarkEnd w:id="120"/>
      <w:bookmarkStart w:id="121" w:name="_Toc17440"/>
      <w:bookmarkStart w:id="122" w:name="_Toc3251"/>
      <w:r>
        <w:rPr>
          <w:rStyle w:val="42"/>
          <w:rFonts w:hint="eastAsia" w:ascii="微软雅黑" w:hAnsi="微软雅黑" w:cs="微软雅黑"/>
          <w:color w:val="0070C0"/>
          <w:sz w:val="32"/>
          <w:szCs w:val="32"/>
          <w14:shadow w14:blurRad="0" w14:dist="0" w14:dir="0" w14:sx="0" w14:sy="0" w14:kx="0" w14:ky="0" w14:algn="none">
            <w14:srgbClr w14:val="000000"/>
          </w14:shadow>
        </w:rPr>
        <w:t>全外显子基因突变结果</w:t>
      </w:r>
      <w:bookmarkEnd w:id="121"/>
      <w:bookmarkEnd w:id="122"/>
    </w:p>
    <w:p>
      <w:pPr>
        <w:widowControl/>
        <w:rPr>
          <w:rFonts w:ascii="Times New Roman" w:hAnsi="Times New Roman" w:eastAsia="微软雅黑" w:cs="Times New Roman"/>
          <w:b/>
          <w:bCs/>
          <w:color w:val="0070C0"/>
          <w:sz w:val="24"/>
          <w:szCs w:val="24"/>
          <w:lang w:eastAsia="zh-CN"/>
        </w:rPr>
      </w:pPr>
      <w:r>
        <w:rPr>
          <w:rFonts w:hint="eastAsia" w:ascii="Times New Roman" w:hAnsi="Times New Roman" w:eastAsia="微软雅黑" w:cs="Times New Roman"/>
          <w:b/>
          <w:bCs/>
          <w:color w:val="0070C0"/>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18" w:space="0"/>
              <w:left w:val="nil"/>
              <w:bottom w:val="single" w:color="0070C0" w:sz="4" w:space="0"/>
              <w:right w:val="single" w:color="0070C0" w:sz="4" w:space="0"/>
              <w:insideV w:val="single" w:sz="4" w:space="0"/>
            </w:tcBorders>
            <w:shd w:val="clear" w:color="auto" w:fill="DEEBF7"/>
            <w:vAlign w:val="center"/>
          </w:tcPr>
          <w:p>
            <w:pPr>
              <w:tabs>
                <w:tab w:val="left" w:pos="562"/>
              </w:tabs>
              <w:spacing w:line="206" w:lineRule="exact"/>
              <w:ind w:left="-2" w:leftChars="-1"/>
              <w:jc w:val="center"/>
              <w:rPr>
                <w:rFonts w:ascii="Times New Roman" w:hAnsi="Times New Roman" w:eastAsia="微软雅黑" w:cs="Times New Roman"/>
                <w:b w:val="0"/>
                <w:bCs/>
                <w:color w:val="0070C0"/>
                <w:sz w:val="18"/>
                <w:szCs w:val="18"/>
              </w:rPr>
            </w:pPr>
            <w:r>
              <w:rPr>
                <w:rFonts w:ascii="Times New Roman" w:hAnsi="Times New Roman" w:eastAsia="微软雅黑" w:cs="Times New Roman"/>
                <w:b/>
                <w:bCs/>
                <w:color w:val="0070C0"/>
                <w:sz w:val="18"/>
                <w:szCs w:val="18"/>
              </w:rPr>
              <w:t>基因</w:t>
            </w:r>
          </w:p>
        </w:tc>
        <w:tc>
          <w:tcPr>
            <w:tcW w:w="851"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染色体</w:t>
            </w:r>
          </w:p>
          <w:p>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ascii="Times New Roman" w:hAnsi="Times New Roman" w:eastAsia="微软雅黑" w:cs="Times New Roman"/>
                <w:b/>
                <w:bCs/>
                <w:color w:val="0070C0"/>
                <w:sz w:val="18"/>
                <w:szCs w:val="18"/>
                <w:lang w:eastAsia="zh-CN"/>
              </w:rPr>
              <w:t>（chr）</w:t>
            </w:r>
          </w:p>
        </w:tc>
        <w:tc>
          <w:tcPr>
            <w:tcW w:w="198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突变类型</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转录本</w:t>
            </w:r>
          </w:p>
        </w:tc>
        <w:tc>
          <w:tcPr>
            <w:tcW w:w="99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外显子</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碱基变化</w:t>
            </w:r>
          </w:p>
        </w:tc>
        <w:tc>
          <w:tcPr>
            <w:tcW w:w="134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氨基酸变化</w:t>
            </w:r>
          </w:p>
        </w:tc>
        <w:tc>
          <w:tcPr>
            <w:tcW w:w="850" w:type="dxa"/>
            <w:tcBorders>
              <w:top w:val="single" w:color="0070C0" w:sz="18" w:space="0"/>
              <w:left w:val="single" w:color="0070C0" w:sz="4" w:space="0"/>
              <w:bottom w:val="single" w:color="0070C0" w:sz="4" w:space="0"/>
              <w:right w:val="nil"/>
              <w:insideV w:val="single" w:sz="4" w:space="0"/>
            </w:tcBorders>
            <w:shd w:val="clear" w:color="auto" w:fill="DEEBF7"/>
            <w:vAlign w:val="center"/>
          </w:tcPr>
          <w:p>
            <w:pPr>
              <w:tabs>
                <w:tab w:val="left" w:pos="562"/>
              </w:tabs>
              <w:spacing w:line="206" w:lineRule="exact"/>
              <w:ind w:left="-2" w:leftChars="-1"/>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rPr>
              <w:t>丰度</w:t>
            </w:r>
            <w:r>
              <w:rPr>
                <w:rFonts w:hint="eastAsia" w:ascii="Times New Roman" w:hAnsi="Times New Roman" w:eastAsia="微软雅黑" w:cs="Times New Roman"/>
                <w:b/>
                <w:bCs/>
                <w:color w:val="0070C0"/>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4" w:space="0"/>
            </w:tcBorders>
            <w:vAlign w:val="center"/>
          </w:tcPr>
          <w:p>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4" w:space="0"/>
              <w:bottom w:val="single" w:color="0070C0" w:sz="4" w:space="0"/>
              <w:right w:val="single" w:color="0070C0" w:sz="4" w:space="0"/>
            </w:tcBorders>
            <w:vAlign w:val="center"/>
          </w:tcPr>
          <w:p>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0070C0" w:sz="4" w:space="0"/>
              <w:left w:val="single" w:color="0070C0" w:sz="4" w:space="0"/>
              <w:bottom w:val="single" w:color="0070C0" w:sz="4" w:space="0"/>
              <w:right w:val="single" w:color="0070C0" w:sz="4" w:space="0"/>
            </w:tcBorders>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0070C0" w:sz="4" w:space="0"/>
              <w:left w:val="single" w:color="0070C0" w:sz="4" w:space="0"/>
              <w:bottom w:val="single" w:color="0070C0" w:sz="4" w:space="0"/>
              <w:right w:val="single" w:color="0070C0" w:sz="4" w:space="0"/>
            </w:tcBorders>
            <w:vAlign w:val="center"/>
          </w:tcPr>
          <w:p>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0070C0" w:sz="4" w:space="0"/>
              <w:left w:val="single" w:color="0070C0" w:sz="4" w:space="0"/>
              <w:bottom w:val="single" w:color="0070C0" w:sz="4" w:space="0"/>
              <w:right w:val="single" w:color="0070C0" w:sz="4" w:space="0"/>
            </w:tcBorders>
            <w:vAlign w:val="center"/>
          </w:tcPr>
          <w:p>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0070C0" w:sz="4" w:space="0"/>
              <w:left w:val="single" w:color="0070C0" w:sz="4" w:space="0"/>
              <w:bottom w:val="single" w:color="0070C0" w:sz="4" w:space="0"/>
              <w:right w:val="single" w:color="0070C0" w:sz="4" w:space="0"/>
            </w:tcBorders>
            <w:vAlign w:val="center"/>
          </w:tcPr>
          <w:p>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tcBorders>
            <w:vAlign w:val="center"/>
          </w:tcPr>
          <w:p>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18" w:space="0"/>
            </w:tcBorders>
            <w:vAlign w:val="center"/>
          </w:tcPr>
          <w:p>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pPr>
        <w:pStyle w:val="2"/>
        <w:numPr>
          <w:ilvl w:val="255"/>
          <w:numId w:val="0"/>
        </w:numPr>
        <w:jc w:val="center"/>
        <w:rPr>
          <w:rFonts w:hint="eastAsia"/>
          <w:color w:val="0070C0"/>
          <w:sz w:val="32"/>
          <w:szCs w:val="32"/>
        </w:rPr>
      </w:pPr>
      <w:bookmarkStart w:id="123" w:name="_Toc21764_WPSOffice_Level1"/>
      <w:bookmarkStart w:id="124" w:name="_Toc13196_WPSOffice_Level1"/>
      <w:bookmarkStart w:id="125" w:name="_Toc27302"/>
      <w:bookmarkStart w:id="126" w:name="_Toc13698"/>
      <w:bookmarkStart w:id="127" w:name="_Toc1707_WPSOffice_Level1"/>
      <w:bookmarkStart w:id="128" w:name="_Toc15800"/>
      <w:bookmarkStart w:id="129" w:name="_Toc28240"/>
      <w:bookmarkStart w:id="130" w:name="_Toc11453"/>
      <w:r>
        <w:rPr>
          <w:rFonts w:hint="eastAsia"/>
          <w:color w:val="0070C0"/>
          <w:sz w:val="32"/>
          <w:szCs w:val="32"/>
        </w:rPr>
        <w:t>附录</w:t>
      </w:r>
      <w:bookmarkEnd w:id="123"/>
      <w:bookmarkEnd w:id="124"/>
      <w:bookmarkEnd w:id="125"/>
      <w:bookmarkEnd w:id="126"/>
      <w:bookmarkEnd w:id="127"/>
      <w:bookmarkEnd w:id="128"/>
      <w:bookmarkEnd w:id="129"/>
      <w:bookmarkEnd w:id="130"/>
    </w:p>
    <w:p>
      <w:pPr>
        <w:pStyle w:val="3"/>
        <w:numPr>
          <w:ilvl w:val="255"/>
          <w:numId w:val="0"/>
        </w:numPr>
        <w:jc w:val="left"/>
        <w:rPr>
          <w:rFonts w:hint="eastAsia"/>
          <w:color w:val="0070C0"/>
          <w:sz w:val="30"/>
          <w:lang w:eastAsia="zh-CN"/>
        </w:rPr>
      </w:pPr>
      <w:bookmarkStart w:id="131" w:name="_Toc3674"/>
      <w:bookmarkStart w:id="132" w:name="_Toc27542"/>
      <w:bookmarkStart w:id="133" w:name="_Toc15840_WPSOffice_Level1"/>
      <w:bookmarkStart w:id="134" w:name="_Toc24085_WPSOffice_Level1"/>
      <w:bookmarkStart w:id="135" w:name="_Toc10525"/>
      <w:bookmarkStart w:id="136" w:name="_Toc14255_WPSOffice_Level1"/>
      <w:r>
        <w:rPr>
          <w:rFonts w:hint="eastAsia"/>
          <w:color w:val="0070C0"/>
          <w:sz w:val="30"/>
          <w:lang w:eastAsia="zh-CN"/>
        </w:rPr>
        <w:t>样本质控情况</w:t>
      </w:r>
      <w:bookmarkEnd w:id="131"/>
      <w:bookmarkEnd w:id="132"/>
      <w:bookmarkEnd w:id="133"/>
      <w:bookmarkEnd w:id="134"/>
      <w:bookmarkEnd w:id="135"/>
      <w:bookmarkEnd w:id="136"/>
    </w:p>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pPr>
        <w:rPr>
          <w:rFonts w:ascii="Times New Roman" w:hAnsi="Times New Roman" w:eastAsia="微软雅黑"/>
          <w:lang w:eastAsia="zh-CN"/>
        </w:rPr>
      </w:pPr>
      <w:bookmarkStart w:id="137" w:name="_Toc14956"/>
      <w:bookmarkStart w:id="138" w:name="_Toc23373"/>
      <w:bookmarkStart w:id="139" w:name="_Toc32403"/>
      <w:bookmarkStart w:id="140" w:name="_Toc24729"/>
      <w:r>
        <w:rPr>
          <w:rFonts w:hint="eastAsia" w:ascii="Times New Roman" w:hAnsi="Times New Roman" w:eastAsia="微软雅黑"/>
          <w:lang w:eastAsia="zh-CN"/>
        </w:rPr>
        <w:t>{% if sarcomaFlag == True %}</w:t>
      </w:r>
    </w:p>
    <w:p>
      <w:pPr>
        <w:pStyle w:val="3"/>
        <w:numPr>
          <w:ilvl w:val="255"/>
          <w:numId w:val="0"/>
        </w:numPr>
        <w:jc w:val="left"/>
        <w:rPr>
          <w:color w:val="0070C0"/>
          <w:sz w:val="30"/>
          <w:lang w:eastAsia="zh-CN"/>
        </w:rPr>
      </w:pPr>
      <w:bookmarkStart w:id="141" w:name="_Toc13993"/>
      <w:bookmarkStart w:id="142" w:name="_Toc23296"/>
      <w:r>
        <w:rPr>
          <w:rFonts w:hint="eastAsia"/>
          <w:color w:val="0070C0"/>
          <w:sz w:val="30"/>
          <w:lang w:eastAsia="zh-CN"/>
        </w:rPr>
        <w:t>常见肉瘤分型相关基因变异</w:t>
      </w:r>
      <w:bookmarkEnd w:id="137"/>
      <w:bookmarkEnd w:id="138"/>
      <w:bookmarkEnd w:id="139"/>
      <w:bookmarkEnd w:id="140"/>
      <w:bookmarkEnd w:id="141"/>
      <w:bookmarkEnd w:id="142"/>
    </w:p>
    <w:p>
      <w:pPr>
        <w:numPr>
          <w:ilvl w:val="0"/>
          <w:numId w:val="25"/>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4950"/>
        <w:gridCol w:w="4770"/>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jc w:val="center"/>
        </w:trPr>
        <w:tc>
          <w:tcPr>
            <w:tcW w:w="4950" w:type="dxa"/>
            <w:tcBorders>
              <w:tl2br w:val="nil"/>
              <w:tr2bl w:val="nil"/>
            </w:tcBorders>
            <w:shd w:val="clear" w:color="auto" w:fill="DEEBF7"/>
            <w:vAlign w:val="center"/>
          </w:tcPr>
          <w:p>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770" w:type="dxa"/>
            <w:tcBorders>
              <w:tl2br w:val="nil"/>
              <w:tr2bl w:val="nil"/>
            </w:tcBorders>
            <w:shd w:val="clear" w:color="auto" w:fill="DEEBF7"/>
            <w:vAlign w:val="center"/>
          </w:tcPr>
          <w:p>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restart"/>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continue"/>
            <w:tcBorders>
              <w:tl2br w:val="nil"/>
              <w:tr2bl w:val="nil"/>
            </w:tcBorders>
            <w:shd w:val="clear" w:color="auto" w:fill="auto"/>
            <w:noWrap/>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tcBorders>
              <w:tl2br w:val="nil"/>
              <w:tr2bl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pPr>
        <w:numPr>
          <w:ilvl w:val="0"/>
          <w:numId w:val="27"/>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72"/>
        <w:gridCol w:w="4887"/>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DEEBF7"/>
            <w:vAlign w:val="center"/>
          </w:tcPr>
          <w:p>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肉瘤亚型</w:t>
            </w:r>
          </w:p>
        </w:tc>
        <w:tc>
          <w:tcPr>
            <w:tcW w:w="4887" w:type="dxa"/>
            <w:tcBorders>
              <w:tl2br w:val="nil"/>
              <w:tr2bl w:val="nil"/>
            </w:tcBorders>
            <w:shd w:val="clear" w:color="auto" w:fill="DEEBF7"/>
            <w:vAlign w:val="center"/>
          </w:tcPr>
          <w:p>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分子分型</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pPr>
        <w:rPr>
          <w:rFonts w:ascii="Times New Roman" w:hAnsi="Times New Roman" w:eastAsia="微软雅黑" w:cs="Times New Roman"/>
          <w:sz w:val="24"/>
          <w:szCs w:val="24"/>
          <w:lang w:eastAsia="zh-CN"/>
        </w:rPr>
      </w:pPr>
      <w:bookmarkStart w:id="143" w:name="_Toc11896_WPSOffice_Level1"/>
      <w:bookmarkStart w:id="144" w:name="_Toc23688"/>
      <w:bookmarkStart w:id="145" w:name="_Toc11193_WPSOffice_Level1"/>
      <w:bookmarkStart w:id="146" w:name="_Toc28810_WPSOffice_Level1"/>
      <w:r>
        <w:rPr>
          <w:rFonts w:hint="eastAsia" w:ascii="Times New Roman" w:hAnsi="Times New Roman" w:eastAsia="微软雅黑"/>
          <w:lang w:eastAsia="zh-CN"/>
        </w:rPr>
        <w:t>{% endif %}</w:t>
      </w:r>
      <w:bookmarkStart w:id="147" w:name="_Toc18564"/>
      <w:bookmarkStart w:id="148" w:name="_Toc12133"/>
      <w:bookmarkStart w:id="149" w:name="_Toc106294407"/>
      <w:r>
        <w:rPr>
          <w:rFonts w:hint="eastAsia" w:ascii="Times New Roman" w:hAnsi="Times New Roman" w:eastAsia="微软雅黑" w:cs="Times New Roman"/>
          <w:sz w:val="24"/>
          <w:szCs w:val="24"/>
          <w:lang w:eastAsia="zh-CN"/>
        </w:rPr>
        <w:t>{% if endometrialCarcinoma == True %}</w:t>
      </w:r>
    </w:p>
    <w:bookmarkEnd w:id="147"/>
    <w:bookmarkEnd w:id="148"/>
    <w:bookmarkEnd w:id="149"/>
    <w:p>
      <w:pPr>
        <w:pStyle w:val="3"/>
        <w:numPr>
          <w:ilvl w:val="255"/>
          <w:numId w:val="0"/>
        </w:numPr>
        <w:jc w:val="left"/>
        <w:rPr>
          <w:color w:val="0070C0"/>
          <w:sz w:val="30"/>
        </w:rPr>
      </w:pPr>
      <w:bookmarkStart w:id="150" w:name="_Toc10630"/>
      <w:bookmarkStart w:id="151" w:name="_Toc11446"/>
      <w:bookmarkStart w:id="152" w:name="_Toc17216"/>
      <w:bookmarkStart w:id="153" w:name="_Toc3454"/>
      <w:bookmarkStart w:id="154" w:name="_Toc106294408"/>
      <w:bookmarkStart w:id="155" w:name="_Toc149837270"/>
      <w:bookmarkStart w:id="156" w:name="_Toc23253"/>
      <w:r>
        <w:rPr>
          <w:rFonts w:hint="eastAsia"/>
          <w:color w:val="0070C0"/>
          <w:sz w:val="30"/>
        </w:rPr>
        <w:t>子宫内膜癌分子分型与预后的相关性</w:t>
      </w:r>
      <w:bookmarkEnd w:id="150"/>
      <w:bookmarkEnd w:id="151"/>
      <w:bookmarkEnd w:id="152"/>
      <w:bookmarkEnd w:id="153"/>
      <w:bookmarkEnd w:id="154"/>
      <w:bookmarkEnd w:id="155"/>
      <w:bookmarkEnd w:id="156"/>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3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sz w:val="30"/>
          <w:lang w:eastAsia="zh-CN"/>
        </w:rPr>
      </w:pPr>
      <w:r>
        <w:rPr>
          <w:rFonts w:hint="eastAsia" w:ascii="Times New Roman" w:hAnsi="Times New Roman"/>
          <w:sz w:val="30"/>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bookmarkEnd w:id="143"/>
    <w:bookmarkEnd w:id="144"/>
    <w:bookmarkEnd w:id="145"/>
    <w:bookmarkEnd w:id="146"/>
    <w:p>
      <w:pPr>
        <w:pStyle w:val="3"/>
        <w:numPr>
          <w:ilvl w:val="255"/>
          <w:numId w:val="0"/>
        </w:numPr>
        <w:jc w:val="center"/>
        <w:rPr>
          <w:rFonts w:hint="eastAsia"/>
          <w:color w:val="0070C0"/>
          <w:sz w:val="30"/>
          <w:lang w:eastAsia="zh-CN"/>
        </w:rPr>
      </w:pPr>
      <w:bookmarkStart w:id="157" w:name="_Toc19197"/>
      <w:bookmarkStart w:id="158" w:name="_Toc28910_WPSOffice_Level1"/>
      <w:bookmarkStart w:id="159" w:name="_Toc19099"/>
      <w:bookmarkStart w:id="160" w:name="_Toc21470"/>
      <w:bookmarkStart w:id="161" w:name="_Toc16368_WPSOffice_Level1"/>
      <w:bookmarkStart w:id="162" w:name="_Toc11722"/>
      <w:bookmarkStart w:id="163" w:name="_Toc22484_WPSOffice_Level1"/>
      <w:bookmarkStart w:id="164" w:name="_Toc7549"/>
      <w:r>
        <w:rPr>
          <w:rFonts w:hint="eastAsia"/>
          <w:color w:val="0070C0"/>
          <w:sz w:val="30"/>
          <w:lang w:eastAsia="zh-CN"/>
        </w:rPr>
        <w:t>癌症相关重要基因列表</w:t>
      </w:r>
      <w:bookmarkEnd w:id="157"/>
      <w:bookmarkEnd w:id="158"/>
      <w:bookmarkEnd w:id="159"/>
      <w:bookmarkEnd w:id="160"/>
      <w:bookmarkEnd w:id="161"/>
      <w:bookmarkEnd w:id="162"/>
      <w:bookmarkEnd w:id="163"/>
      <w:bookmarkEnd w:id="164"/>
    </w:p>
    <w:p>
      <w:pPr>
        <w:spacing w:line="259" w:lineRule="exact"/>
        <w:ind w:left="3328" w:right="3328"/>
        <w:jc w:val="center"/>
        <w:rPr>
          <w:rFonts w:ascii="Times New Roman" w:hAnsi="Times New Roman" w:eastAsia="微软雅黑" w:cs="Times New Roman"/>
          <w:b/>
          <w:color w:val="416AAB"/>
          <w:sz w:val="24"/>
          <w:lang w:eastAsia="zh-CN"/>
        </w:rPr>
      </w:pPr>
      <w:bookmarkStart w:id="165" w:name="_Toc19280_WPSOffice_Level2"/>
      <w:bookmarkStart w:id="166" w:name="_Toc3488_WPSOffice_Level2"/>
      <w:bookmarkStart w:id="167" w:name="_Toc17111_WPSOffice_Level2"/>
      <w:bookmarkStart w:id="168" w:name="_Toc6931_WPSOffice_Level2"/>
      <w:bookmarkStart w:id="169" w:name="_Toc31515_WPSOffice_Level2"/>
      <w:bookmarkStart w:id="170" w:name="_Toc6304_WPSOffice_Level2"/>
      <w:bookmarkStart w:id="171" w:name="_Toc11193_WPSOffice_Level2"/>
      <w:bookmarkStart w:id="172" w:name="_Toc20170_WPSOffice_Level1"/>
      <w:bookmarkStart w:id="173" w:name="_Toc5476"/>
      <w:bookmarkStart w:id="174" w:name="_Toc28454_WPSOffice_Level1"/>
      <w:bookmarkStart w:id="175"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65"/>
      <w:bookmarkEnd w:id="166"/>
      <w:bookmarkEnd w:id="167"/>
      <w:bookmarkEnd w:id="168"/>
      <w:bookmarkEnd w:id="169"/>
      <w:bookmarkEnd w:id="170"/>
      <w:bookmarkEnd w:id="17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sz w:val="24"/>
          <w:szCs w:val="24"/>
        </w:rPr>
      </w:pPr>
      <w:bookmarkStart w:id="176" w:name="_Toc12087_WPSOffice_Level2"/>
      <w:bookmarkStart w:id="177" w:name="_Toc2822_WPSOffice_Level2"/>
      <w:bookmarkStart w:id="178" w:name="_Toc26578_WPSOffice_Level2"/>
      <w:bookmarkStart w:id="179" w:name="_Toc31138_WPSOffice_Level2"/>
      <w:bookmarkStart w:id="180" w:name="_Toc14645_WPSOffice_Level2"/>
      <w:bookmarkStart w:id="181" w:name="_Toc25864_WPSOffice_Level2"/>
      <w:bookmarkStart w:id="182" w:name="_Toc2920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76"/>
      <w:bookmarkEnd w:id="177"/>
      <w:bookmarkEnd w:id="178"/>
      <w:bookmarkEnd w:id="179"/>
      <w:bookmarkEnd w:id="180"/>
      <w:bookmarkEnd w:id="181"/>
      <w:bookmarkEnd w:id="1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83" w:name="_Toc23221_WPSOffice_Level2"/>
            <w:bookmarkStart w:id="184" w:name="_Toc5660_WPSOffice_Level2"/>
            <w:bookmarkStart w:id="185" w:name="_Toc18696_WPSOffice_Level2"/>
            <w:bookmarkStart w:id="186" w:name="_Toc5261_WPSOffice_Level2"/>
            <w:bookmarkStart w:id="187" w:name="_Toc3819_WPSOffice_Level2"/>
            <w:bookmarkStart w:id="188" w:name="_Toc17905_WPSOffice_Level2"/>
            <w:bookmarkStart w:id="189"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83"/>
      <w:bookmarkEnd w:id="184"/>
      <w:bookmarkEnd w:id="185"/>
      <w:bookmarkEnd w:id="186"/>
      <w:bookmarkEnd w:id="187"/>
      <w:bookmarkEnd w:id="188"/>
      <w:bookmarkEnd w:id="18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0" w:name="_Toc15300_WPSOffice_Level2"/>
            <w:bookmarkStart w:id="191" w:name="_Toc20683_WPSOffice_Level2"/>
            <w:bookmarkStart w:id="192" w:name="_Toc28235_WPSOffice_Level2"/>
            <w:bookmarkStart w:id="193" w:name="_Toc11554_WPSOffice_Level2"/>
            <w:bookmarkStart w:id="194" w:name="_Toc2588_WPSOffice_Level2"/>
            <w:bookmarkStart w:id="195" w:name="_Toc23388_WPSOffice_Level2"/>
            <w:bookmarkStart w:id="196"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90"/>
      <w:bookmarkEnd w:id="191"/>
      <w:bookmarkEnd w:id="192"/>
      <w:bookmarkEnd w:id="193"/>
      <w:bookmarkEnd w:id="194"/>
      <w:bookmarkEnd w:id="195"/>
      <w:bookmarkEnd w:id="19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7" w:name="_Toc12493_WPSOffice_Level2"/>
            <w:bookmarkStart w:id="198" w:name="_Toc16027_WPSOffice_Level2"/>
            <w:bookmarkStart w:id="199" w:name="_Toc22590_WPSOffice_Level2"/>
            <w:bookmarkStart w:id="200" w:name="_Toc30071_WPSOffice_Level2"/>
            <w:bookmarkStart w:id="201" w:name="_Toc18182_WPSOffice_Level2"/>
            <w:bookmarkStart w:id="202" w:name="_Toc19892_WPSOffice_Level2"/>
            <w:bookmarkStart w:id="203"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97"/>
      <w:bookmarkEnd w:id="198"/>
      <w:bookmarkEnd w:id="199"/>
      <w:bookmarkEnd w:id="200"/>
      <w:bookmarkEnd w:id="201"/>
      <w:bookmarkEnd w:id="202"/>
      <w:bookmarkEnd w:id="20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4" w:name="_Toc31447_WPSOffice_Level2"/>
            <w:bookmarkStart w:id="205" w:name="_Toc20571_WPSOffice_Level2"/>
            <w:bookmarkStart w:id="206" w:name="_Toc28312_WPSOffice_Level2"/>
            <w:bookmarkStart w:id="207" w:name="_Toc11689_WPSOffice_Level2"/>
            <w:bookmarkStart w:id="208" w:name="_Toc8398_WPSOffice_Level2"/>
            <w:bookmarkStart w:id="209" w:name="_Toc28534_WPSOffice_Level2"/>
            <w:bookmarkStart w:id="210"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04"/>
      <w:bookmarkEnd w:id="205"/>
      <w:bookmarkEnd w:id="206"/>
      <w:bookmarkEnd w:id="207"/>
      <w:bookmarkEnd w:id="208"/>
      <w:bookmarkEnd w:id="209"/>
      <w:bookmarkEnd w:id="21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1" w:name="_Toc6170_WPSOffice_Level2"/>
            <w:bookmarkStart w:id="212" w:name="_Toc2683_WPSOffice_Level2"/>
            <w:bookmarkStart w:id="213" w:name="_Toc6863_WPSOffice_Level2"/>
            <w:bookmarkStart w:id="214" w:name="_Toc5423_WPSOffice_Level2"/>
            <w:bookmarkStart w:id="215" w:name="_Toc5164_WPSOffice_Level2"/>
            <w:bookmarkStart w:id="216" w:name="_Toc6645_WPSOffice_Level2"/>
            <w:bookmarkStart w:id="217"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11"/>
      <w:bookmarkEnd w:id="212"/>
      <w:bookmarkEnd w:id="213"/>
      <w:bookmarkEnd w:id="214"/>
      <w:bookmarkEnd w:id="215"/>
      <w:bookmarkEnd w:id="216"/>
      <w:bookmarkEnd w:id="21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8" w:name="_Toc3387_WPSOffice_Level2"/>
            <w:bookmarkStart w:id="219" w:name="_Toc13817_WPSOffice_Level2"/>
            <w:bookmarkStart w:id="220" w:name="_Toc5860_WPSOffice_Level2"/>
            <w:bookmarkStart w:id="221" w:name="_Toc29762_WPSOffice_Level2"/>
            <w:bookmarkStart w:id="222" w:name="_Toc24628_WPSOffice_Level2"/>
            <w:bookmarkStart w:id="223" w:name="_Toc6323_WPSOffice_Level2"/>
            <w:bookmarkStart w:id="224"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18"/>
      <w:bookmarkEnd w:id="219"/>
      <w:bookmarkEnd w:id="220"/>
      <w:bookmarkEnd w:id="221"/>
      <w:bookmarkEnd w:id="222"/>
      <w:bookmarkEnd w:id="223"/>
      <w:bookmarkEnd w:id="22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5" w:name="_Toc31905_WPSOffice_Level2"/>
            <w:bookmarkStart w:id="226" w:name="_Toc6004_WPSOffice_Level2"/>
            <w:bookmarkStart w:id="227" w:name="_Toc22500_WPSOffice_Level2"/>
            <w:bookmarkStart w:id="228" w:name="_Toc11082_WPSOffice_Level2"/>
            <w:bookmarkStart w:id="229" w:name="_Toc708_WPSOffice_Level2"/>
            <w:bookmarkStart w:id="230" w:name="_Toc15619_WPSOffice_Level2"/>
            <w:bookmarkStart w:id="231"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25"/>
      <w:bookmarkEnd w:id="226"/>
      <w:bookmarkEnd w:id="227"/>
      <w:bookmarkEnd w:id="228"/>
      <w:bookmarkEnd w:id="229"/>
      <w:bookmarkEnd w:id="230"/>
      <w:bookmarkEnd w:id="23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2" w:name="_Toc23443_WPSOffice_Level2"/>
            <w:bookmarkStart w:id="233" w:name="_Toc7586_WPSOffice_Level2"/>
            <w:bookmarkStart w:id="234" w:name="_Toc13664_WPSOffice_Level2"/>
            <w:bookmarkStart w:id="235" w:name="_Toc23537_WPSOffice_Level2"/>
            <w:bookmarkStart w:id="236" w:name="_Toc15479_WPSOffice_Level2"/>
            <w:bookmarkStart w:id="237" w:name="_Toc4042_WPSOffice_Level2"/>
            <w:bookmarkStart w:id="238"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32"/>
      <w:bookmarkEnd w:id="233"/>
      <w:bookmarkEnd w:id="234"/>
      <w:bookmarkEnd w:id="235"/>
      <w:bookmarkEnd w:id="236"/>
      <w:bookmarkEnd w:id="237"/>
      <w:bookmarkEnd w:id="23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9" w:name="_Toc10575_WPSOffice_Level2"/>
            <w:bookmarkStart w:id="240" w:name="_Toc22039_WPSOffice_Level2"/>
            <w:bookmarkStart w:id="241" w:name="_Toc2337_WPSOffice_Level2"/>
            <w:bookmarkStart w:id="242" w:name="_Toc28498_WPSOffice_Level2"/>
            <w:bookmarkStart w:id="243" w:name="_Toc29193_WPSOffice_Level2"/>
            <w:bookmarkStart w:id="244" w:name="_Toc11254_WPSOffice_Level2"/>
            <w:bookmarkStart w:id="245"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39"/>
      <w:bookmarkEnd w:id="240"/>
      <w:bookmarkEnd w:id="241"/>
      <w:bookmarkEnd w:id="242"/>
      <w:bookmarkEnd w:id="243"/>
      <w:bookmarkEnd w:id="244"/>
      <w:bookmarkEnd w:id="2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6" w:name="_Toc13246_WPSOffice_Level2"/>
            <w:bookmarkStart w:id="247" w:name="_Toc18866_WPSOffice_Level2"/>
            <w:bookmarkStart w:id="248" w:name="_Toc2613_WPSOffice_Level2"/>
            <w:bookmarkStart w:id="249" w:name="_Toc8519_WPSOffice_Level2"/>
            <w:bookmarkStart w:id="250" w:name="_Toc17621_WPSOffice_Level2"/>
            <w:bookmarkStart w:id="251" w:name="_Toc17668_WPSOffice_Level2"/>
            <w:bookmarkStart w:id="252"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46"/>
      <w:bookmarkEnd w:id="247"/>
      <w:bookmarkEnd w:id="248"/>
      <w:bookmarkEnd w:id="249"/>
      <w:bookmarkEnd w:id="250"/>
      <w:bookmarkEnd w:id="251"/>
      <w:bookmarkEnd w:id="25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3" w:name="_Toc25338_WPSOffice_Level2"/>
            <w:bookmarkStart w:id="254" w:name="_Toc2334_WPSOffice_Level2"/>
            <w:bookmarkStart w:id="255" w:name="_Toc24337_WPSOffice_Level2"/>
            <w:bookmarkStart w:id="256" w:name="_Toc12118_WPSOffice_Level2"/>
            <w:bookmarkStart w:id="257" w:name="_Toc23413_WPSOffice_Level2"/>
            <w:bookmarkStart w:id="258" w:name="_Toc12027_WPSOffice_Level2"/>
            <w:bookmarkStart w:id="259"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53"/>
      <w:bookmarkEnd w:id="254"/>
      <w:bookmarkEnd w:id="255"/>
      <w:bookmarkEnd w:id="256"/>
      <w:bookmarkEnd w:id="257"/>
      <w:bookmarkEnd w:id="258"/>
      <w:bookmarkEnd w:id="25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0" w:name="_Toc20271_WPSOffice_Level2"/>
            <w:bookmarkStart w:id="261" w:name="_Toc20736_WPSOffice_Level2"/>
            <w:bookmarkStart w:id="262" w:name="_Toc28807_WPSOffice_Level2"/>
            <w:bookmarkStart w:id="263" w:name="_Toc17711_WPSOffice_Level2"/>
            <w:bookmarkStart w:id="264" w:name="_Toc5840_WPSOffice_Level2"/>
            <w:bookmarkStart w:id="265" w:name="_Toc17254_WPSOffice_Level2"/>
            <w:bookmarkStart w:id="266"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60"/>
      <w:bookmarkEnd w:id="261"/>
      <w:bookmarkEnd w:id="262"/>
      <w:bookmarkEnd w:id="263"/>
      <w:bookmarkEnd w:id="264"/>
      <w:bookmarkEnd w:id="265"/>
      <w:bookmarkEnd w:id="26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7" w:name="_Toc22623_WPSOffice_Level2"/>
            <w:bookmarkStart w:id="268" w:name="_Toc31683_WPSOffice_Level2"/>
            <w:bookmarkStart w:id="269" w:name="_Toc24586_WPSOffice_Level2"/>
            <w:bookmarkStart w:id="270" w:name="_Toc18813_WPSOffice_Level2"/>
            <w:bookmarkStart w:id="271" w:name="_Toc26031_WPSOffice_Level2"/>
            <w:bookmarkStart w:id="272" w:name="_Toc18295_WPSOffice_Level2"/>
            <w:bookmarkStart w:id="273"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67"/>
      <w:bookmarkEnd w:id="268"/>
      <w:bookmarkEnd w:id="269"/>
      <w:bookmarkEnd w:id="270"/>
      <w:bookmarkEnd w:id="271"/>
      <w:bookmarkEnd w:id="272"/>
      <w:bookmarkEnd w:id="27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4" w:name="_Toc30144_WPSOffice_Level2"/>
            <w:bookmarkStart w:id="275" w:name="_Toc15930_WPSOffice_Level2"/>
            <w:bookmarkStart w:id="276" w:name="_Toc31152_WPSOffice_Level2"/>
            <w:bookmarkStart w:id="277" w:name="_Toc11576_WPSOffice_Level2"/>
            <w:bookmarkStart w:id="278" w:name="_Toc22167_WPSOffice_Level2"/>
            <w:bookmarkStart w:id="279" w:name="_Toc25837_WPSOffice_Level2"/>
            <w:bookmarkStart w:id="280"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74"/>
      <w:bookmarkEnd w:id="275"/>
      <w:bookmarkEnd w:id="276"/>
      <w:bookmarkEnd w:id="277"/>
      <w:bookmarkEnd w:id="278"/>
      <w:bookmarkEnd w:id="279"/>
      <w:bookmarkEnd w:id="28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1" w:name="_Toc18298_WPSOffice_Level2"/>
            <w:bookmarkStart w:id="282" w:name="_Toc24581_WPSOffice_Level2"/>
            <w:bookmarkStart w:id="283" w:name="_Toc6105_WPSOffice_Level2"/>
            <w:bookmarkStart w:id="284" w:name="_Toc10927_WPSOffice_Level2"/>
            <w:bookmarkStart w:id="285" w:name="_Toc21844_WPSOffice_Level2"/>
            <w:bookmarkStart w:id="286" w:name="_Toc21218_WPSOffice_Level2"/>
            <w:bookmarkStart w:id="287"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81"/>
      <w:bookmarkEnd w:id="282"/>
      <w:bookmarkEnd w:id="283"/>
      <w:bookmarkEnd w:id="284"/>
      <w:bookmarkEnd w:id="285"/>
      <w:bookmarkEnd w:id="286"/>
      <w:bookmarkEnd w:id="28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8" w:name="_Toc20673_WPSOffice_Level2"/>
            <w:bookmarkStart w:id="289" w:name="_Toc7518_WPSOffice_Level2"/>
            <w:bookmarkStart w:id="290" w:name="_Toc22953_WPSOffice_Level2"/>
            <w:bookmarkStart w:id="291" w:name="_Toc5805_WPSOffice_Level2"/>
            <w:bookmarkStart w:id="292" w:name="_Toc3881_WPSOffice_Level2"/>
            <w:bookmarkStart w:id="293" w:name="_Toc26632_WPSOffice_Level2"/>
            <w:bookmarkStart w:id="294"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88"/>
      <w:bookmarkEnd w:id="289"/>
      <w:bookmarkEnd w:id="290"/>
      <w:bookmarkEnd w:id="291"/>
      <w:bookmarkEnd w:id="292"/>
      <w:bookmarkEnd w:id="293"/>
      <w:bookmarkEnd w:id="29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5" w:name="_Toc22431_WPSOffice_Level2"/>
            <w:bookmarkStart w:id="296" w:name="_Toc22629_WPSOffice_Level2"/>
            <w:bookmarkStart w:id="297" w:name="_Toc14661_WPSOffice_Level2"/>
            <w:bookmarkStart w:id="298" w:name="_Toc15940_WPSOffice_Level2"/>
            <w:bookmarkStart w:id="299" w:name="_Toc31722_WPSOffice_Level2"/>
            <w:bookmarkStart w:id="300" w:name="_Toc25299_WPSOffice_Level2"/>
            <w:bookmarkStart w:id="301"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95"/>
      <w:bookmarkEnd w:id="296"/>
      <w:bookmarkEnd w:id="297"/>
      <w:bookmarkEnd w:id="298"/>
      <w:bookmarkEnd w:id="299"/>
      <w:bookmarkEnd w:id="300"/>
      <w:bookmarkEnd w:id="30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02" w:name="_Toc4328_WPSOffice_Level2"/>
            <w:bookmarkStart w:id="303" w:name="_Toc7607_WPSOffice_Level2"/>
            <w:bookmarkStart w:id="304" w:name="_Toc27188_WPSOffice_Level2"/>
            <w:bookmarkStart w:id="305" w:name="_Toc20849_WPSOffice_Level2"/>
            <w:bookmarkStart w:id="306" w:name="_Toc24372_WPSOffice_Level2"/>
            <w:bookmarkStart w:id="307" w:name="_Toc5581_WPSOffice_Level2"/>
            <w:bookmarkStart w:id="308"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02"/>
      <w:bookmarkEnd w:id="303"/>
      <w:bookmarkEnd w:id="304"/>
      <w:bookmarkEnd w:id="305"/>
      <w:bookmarkEnd w:id="306"/>
      <w:bookmarkEnd w:id="307"/>
      <w:bookmarkEnd w:id="30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09" w:name="_Toc26466_WPSOffice_Level2"/>
            <w:bookmarkStart w:id="310" w:name="_Toc8746_WPSOffice_Level2"/>
            <w:bookmarkStart w:id="311" w:name="_Toc11511_WPSOffice_Level2"/>
            <w:bookmarkStart w:id="312" w:name="_Toc9066_WPSOffice_Level2"/>
            <w:bookmarkStart w:id="313" w:name="_Toc23854_WPSOffice_Level2"/>
            <w:bookmarkStart w:id="314" w:name="_Toc23457_WPSOffice_Level2"/>
            <w:bookmarkStart w:id="315"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09"/>
      <w:bookmarkEnd w:id="310"/>
      <w:bookmarkEnd w:id="311"/>
      <w:bookmarkEnd w:id="312"/>
      <w:bookmarkEnd w:id="313"/>
      <w:bookmarkEnd w:id="314"/>
      <w:bookmarkEnd w:id="31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16" w:name="_Toc12685_WPSOffice_Level2"/>
            <w:bookmarkStart w:id="317" w:name="_Toc1557_WPSOffice_Level2"/>
            <w:bookmarkStart w:id="318" w:name="_Toc3049_WPSOffice_Level2"/>
            <w:bookmarkStart w:id="319" w:name="_Toc17440_WPSOffice_Level2"/>
            <w:bookmarkStart w:id="320" w:name="_Toc6069_WPSOffice_Level2"/>
            <w:bookmarkStart w:id="321" w:name="_Toc20319_WPSOffice_Level2"/>
            <w:bookmarkStart w:id="322"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16"/>
      <w:bookmarkEnd w:id="317"/>
      <w:bookmarkEnd w:id="318"/>
      <w:bookmarkEnd w:id="319"/>
      <w:bookmarkEnd w:id="320"/>
      <w:bookmarkEnd w:id="321"/>
      <w:bookmarkEnd w:id="32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23" w:name="_Toc19766_WPSOffice_Level2"/>
            <w:bookmarkStart w:id="324" w:name="_Toc25956_WPSOffice_Level2"/>
            <w:bookmarkStart w:id="325" w:name="_Toc28180_WPSOffice_Level2"/>
            <w:bookmarkStart w:id="326" w:name="_Toc21686_WPSOffice_Level2"/>
            <w:bookmarkStart w:id="327" w:name="_Toc18427_WPSOffice_Level2"/>
            <w:bookmarkStart w:id="328" w:name="_Toc27824_WPSOffice_Level2"/>
            <w:bookmarkStart w:id="329"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23"/>
      <w:bookmarkEnd w:id="324"/>
      <w:bookmarkEnd w:id="325"/>
      <w:bookmarkEnd w:id="326"/>
      <w:bookmarkEnd w:id="327"/>
      <w:bookmarkEnd w:id="328"/>
      <w:bookmarkEnd w:id="32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30" w:name="_Toc7268_WPSOffice_Level2"/>
            <w:bookmarkStart w:id="331" w:name="_Toc8959_WPSOffice_Level2"/>
            <w:bookmarkStart w:id="332" w:name="_Toc27941_WPSOffice_Level2"/>
            <w:bookmarkStart w:id="333" w:name="_Toc24661_WPSOffice_Level2"/>
            <w:bookmarkStart w:id="334" w:name="_Toc20570_WPSOffice_Level2"/>
            <w:bookmarkStart w:id="335" w:name="_Toc9870_WPSOffice_Level2"/>
            <w:bookmarkStart w:id="336"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30"/>
      <w:bookmarkEnd w:id="331"/>
      <w:bookmarkEnd w:id="332"/>
      <w:bookmarkEnd w:id="333"/>
      <w:bookmarkEnd w:id="334"/>
      <w:bookmarkEnd w:id="335"/>
      <w:bookmarkEnd w:id="33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hint="eastAsia" w:ascii="Times New Roman" w:hAnsi="Times New Roman" w:eastAsia="微软雅黑" w:cs="Times New Roman"/>
          <w:sz w:val="18"/>
          <w:szCs w:val="18"/>
          <w:lang w:eastAsia="zh-CN"/>
        </w:rPr>
        <w:sectPr>
          <w:headerReference r:id="rId5" w:type="default"/>
          <w:footerReference r:id="rId6"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rPr>
          <w:lang w:eastAsia="zh-CN"/>
        </w:rPr>
      </w:pPr>
      <w:r>
        <w:rPr>
          <w:rFonts w:ascii="Times New Roman" w:hAnsi="Times New Roman" w:eastAsia="微软雅黑" w:cs="Times New Roman"/>
          <w:color w:val="001C4A"/>
          <w:sz w:val="15"/>
          <w:lang w:eastAsia="zh-CN"/>
        </w:rPr>
        <w:drawing>
          <wp:anchor distT="0" distB="0" distL="114300" distR="114300" simplePos="0" relativeHeight="251661312" behindDoc="0" locked="0" layoutInCell="1" allowOverlap="1">
            <wp:simplePos x="0" y="0"/>
            <wp:positionH relativeFrom="column">
              <wp:posOffset>-647700</wp:posOffset>
            </wp:positionH>
            <wp:positionV relativeFrom="paragraph">
              <wp:posOffset>-685800</wp:posOffset>
            </wp:positionV>
            <wp:extent cx="7560945" cy="10690860"/>
            <wp:effectExtent l="0" t="0" r="1905" b="5715"/>
            <wp:wrapNone/>
            <wp:docPr id="411043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4356" name="图片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7560945" cy="10690860"/>
                    </a:xfrm>
                    <a:prstGeom prst="rect">
                      <a:avLst/>
                    </a:prstGeom>
                    <a:noFill/>
                    <a:ln>
                      <a:noFill/>
                    </a:ln>
                  </pic:spPr>
                </pic:pic>
              </a:graphicData>
            </a:graphic>
          </wp:anchor>
        </w:drawing>
      </w:r>
    </w:p>
    <w:bookmarkEnd w:id="172"/>
    <w:bookmarkEnd w:id="173"/>
    <w:bookmarkEnd w:id="174"/>
    <w:bookmarkEnd w:id="175"/>
    <w:p>
      <w:pPr>
        <w:pStyle w:val="13"/>
        <w:widowControl/>
        <w:rPr>
          <w:rFonts w:ascii="Times New Roman" w:hAnsi="Times New Roman" w:eastAsia="等线"/>
          <w:sz w:val="22"/>
          <w:lang w:eastAsia="zh-CN"/>
        </w:rPr>
      </w:pPr>
    </w:p>
    <w:sectPr>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0">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1">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0">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7"/>
  </w:num>
  <w:num w:numId="4">
    <w:abstractNumId w:val="16"/>
  </w:num>
  <w:num w:numId="5">
    <w:abstractNumId w:val="18"/>
  </w:num>
  <w:num w:numId="6">
    <w:abstractNumId w:val="22"/>
  </w:num>
  <w:num w:numId="7">
    <w:abstractNumId w:val="7"/>
  </w:num>
  <w:num w:numId="8">
    <w:abstractNumId w:val="17"/>
  </w:num>
  <w:num w:numId="9">
    <w:abstractNumId w:val="13"/>
  </w:num>
  <w:num w:numId="10">
    <w:abstractNumId w:val="19"/>
  </w:num>
  <w:num w:numId="11">
    <w:abstractNumId w:val="20"/>
  </w:num>
  <w:num w:numId="12">
    <w:abstractNumId w:val="24"/>
  </w:num>
  <w:num w:numId="13">
    <w:abstractNumId w:val="30"/>
  </w:num>
  <w:num w:numId="14">
    <w:abstractNumId w:val="3"/>
  </w:num>
  <w:num w:numId="15">
    <w:abstractNumId w:val="14"/>
  </w:num>
  <w:num w:numId="16">
    <w:abstractNumId w:val="11"/>
  </w:num>
  <w:num w:numId="17">
    <w:abstractNumId w:val="2"/>
  </w:num>
  <w:num w:numId="18">
    <w:abstractNumId w:val="12"/>
  </w:num>
  <w:num w:numId="19">
    <w:abstractNumId w:val="21"/>
  </w:num>
  <w:num w:numId="20">
    <w:abstractNumId w:val="23"/>
  </w:num>
  <w:num w:numId="21">
    <w:abstractNumId w:val="8"/>
  </w:num>
  <w:num w:numId="22">
    <w:abstractNumId w:val="4"/>
  </w:num>
  <w:num w:numId="23">
    <w:abstractNumId w:val="9"/>
  </w:num>
  <w:num w:numId="24">
    <w:abstractNumId w:val="26"/>
  </w:num>
  <w:num w:numId="25">
    <w:abstractNumId w:val="10"/>
  </w:num>
  <w:num w:numId="26">
    <w:abstractNumId w:val="1"/>
  </w:num>
  <w:num w:numId="27">
    <w:abstractNumId w:val="15"/>
  </w:num>
  <w:num w:numId="28">
    <w:abstractNumId w:val="0"/>
  </w:num>
  <w:num w:numId="29">
    <w:abstractNumId w:val="5"/>
  </w:num>
  <w:num w:numId="30">
    <w:abstractNumId w:val="28"/>
  </w:num>
  <w:num w:numId="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911540"/>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33F40"/>
    <w:rsid w:val="108A2216"/>
    <w:rsid w:val="109E0A4B"/>
    <w:rsid w:val="10B65D95"/>
    <w:rsid w:val="10C77FA2"/>
    <w:rsid w:val="10DE12D0"/>
    <w:rsid w:val="10EF574B"/>
    <w:rsid w:val="10F93ED3"/>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225A63"/>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397562"/>
    <w:rsid w:val="264D0AF2"/>
    <w:rsid w:val="26546498"/>
    <w:rsid w:val="265579A6"/>
    <w:rsid w:val="265C24FE"/>
    <w:rsid w:val="26694EA0"/>
    <w:rsid w:val="2677791D"/>
    <w:rsid w:val="267B0E75"/>
    <w:rsid w:val="26976104"/>
    <w:rsid w:val="26A06E73"/>
    <w:rsid w:val="26A27AAF"/>
    <w:rsid w:val="26B40B71"/>
    <w:rsid w:val="26D8470E"/>
    <w:rsid w:val="26E528E1"/>
    <w:rsid w:val="26F1147D"/>
    <w:rsid w:val="271C165B"/>
    <w:rsid w:val="271F2298"/>
    <w:rsid w:val="272B4AB9"/>
    <w:rsid w:val="272D447F"/>
    <w:rsid w:val="273F39B1"/>
    <w:rsid w:val="27434D4C"/>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D6CA4"/>
    <w:rsid w:val="2E7C3545"/>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606C0A"/>
    <w:rsid w:val="31D37F2E"/>
    <w:rsid w:val="31D919F0"/>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8F2EDD"/>
    <w:rsid w:val="33E37975"/>
    <w:rsid w:val="33EF7FE6"/>
    <w:rsid w:val="34000F51"/>
    <w:rsid w:val="340159EB"/>
    <w:rsid w:val="344D4D72"/>
    <w:rsid w:val="34533777"/>
    <w:rsid w:val="34777EA9"/>
    <w:rsid w:val="348573AD"/>
    <w:rsid w:val="348A7686"/>
    <w:rsid w:val="348F5D00"/>
    <w:rsid w:val="3491429F"/>
    <w:rsid w:val="349876E9"/>
    <w:rsid w:val="34CC7220"/>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CB56F2"/>
    <w:rsid w:val="36E0506A"/>
    <w:rsid w:val="36E2159A"/>
    <w:rsid w:val="371E73E3"/>
    <w:rsid w:val="3740020C"/>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C84075"/>
    <w:rsid w:val="3CF3638C"/>
    <w:rsid w:val="3D143C3C"/>
    <w:rsid w:val="3D167A38"/>
    <w:rsid w:val="3D1C54C3"/>
    <w:rsid w:val="3D2637DD"/>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4B7049"/>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5C0534"/>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AC59C8"/>
    <w:rsid w:val="57B245FD"/>
    <w:rsid w:val="57B41ECF"/>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5177E6"/>
    <w:rsid w:val="5D557CB0"/>
    <w:rsid w:val="5D59154F"/>
    <w:rsid w:val="5D9E6263"/>
    <w:rsid w:val="5DA265B8"/>
    <w:rsid w:val="5DA402F0"/>
    <w:rsid w:val="5DAD36A2"/>
    <w:rsid w:val="5E111E29"/>
    <w:rsid w:val="5E113BD7"/>
    <w:rsid w:val="5E310B21"/>
    <w:rsid w:val="5E5566D4"/>
    <w:rsid w:val="5E736640"/>
    <w:rsid w:val="5E966CFA"/>
    <w:rsid w:val="5EB236E5"/>
    <w:rsid w:val="5EBE42B6"/>
    <w:rsid w:val="5ED11C1E"/>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A52441"/>
    <w:rsid w:val="67A535E2"/>
    <w:rsid w:val="67B13D35"/>
    <w:rsid w:val="67D77C44"/>
    <w:rsid w:val="682F27AF"/>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5BFD"/>
    <w:rsid w:val="6B9F6D44"/>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57561"/>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2745E3"/>
    <w:rsid w:val="7B3A50B0"/>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64</Pages>
  <Words>21884</Words>
  <Characters>52817</Characters>
  <Lines>922</Lines>
  <Paragraphs>259</Paragraphs>
  <TotalTime>0</TotalTime>
  <ScaleCrop>false</ScaleCrop>
  <LinksUpToDate>false</LinksUpToDate>
  <CharactersWithSpaces>57103</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2024-07-16T05:55:11Z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ies>
</file>