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rPr>
          <w:sz w:val="20"/>
          <w:lang w:eastAsia="zh-CN"/>
        </w:rPr>
      </w:pPr>
      <w:bookmarkStart w:id="0" w:name="_Hlk91082646"/>
      <w:bookmarkEnd w:id="0"/>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%}全外显子组升级版（WES Plus）基因检测报告{% else %}全外显子组升级版（WES Plus）+PD-L1检测报告{%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jc w:val="center"/>
        <w:rPr>
          <w:sz w:val="48"/>
          <w:szCs w:val="48"/>
          <w:lang w:eastAsia="zh-CN"/>
        </w:rPr>
      </w:pPr>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Times New Roman" w:hAnsi="Times New Roman" w:eastAsia="微软雅黑" w:cs="Times New Roman"/>
          <w:sz w:val="30"/>
          <w:szCs w:val="30"/>
          <w:lang w:eastAsia="zh-CN"/>
        </w:rPr>
      </w:pPr>
    </w:p>
    <w:p>
      <w:pPr>
        <w:tabs>
          <w:tab w:val="left" w:pos="6082"/>
          <w:tab w:val="left" w:pos="6324"/>
          <w:tab w:val="left" w:pos="9183"/>
        </w:tabs>
        <w:spacing w:before="411" w:line="308" w:lineRule="auto"/>
        <w:ind w:right="2699"/>
        <w:jc w:val="both"/>
        <w:rPr>
          <w:sz w:val="30"/>
          <w:u w:val="single"/>
          <w:lang w:eastAsia="zh-CN"/>
        </w:rPr>
        <w:sectPr>
          <w:headerReference r:id="rId3" w:type="default"/>
          <w:footerReference r:id="rId4" w:type="default"/>
          <w:pgSz w:w="11905" w:h="16838"/>
          <w:pgMar w:top="1037" w:right="1020" w:bottom="981" w:left="1020" w:header="397" w:footer="992" w:gutter="0"/>
          <w:pgBorders>
            <w:top w:val="none" w:sz="0" w:space="0"/>
            <w:left w:val="none" w:sz="0" w:space="0"/>
            <w:bottom w:val="none" w:sz="0" w:space="0"/>
            <w:right w:val="none" w:sz="0" w:space="0"/>
          </w:pgBorders>
          <w:pgNumType w:start="1"/>
          <w:cols w:space="0" w:num="1"/>
        </w:sectPr>
      </w:pPr>
    </w:p>
    <w:p>
      <w:pPr>
        <w:spacing w:line="216" w:lineRule="auto"/>
        <w:ind w:right="880" w:rightChars="400"/>
        <w:jc w:val="center"/>
        <w:rPr>
          <w:rFonts w:ascii="Times New Roman" w:hAnsi="Times New Roman" w:eastAsia="微软雅黑" w:cs="Times New Roman"/>
          <w:b/>
          <w:color w:val="5B9BD5" w:themeColor="accent1"/>
          <w:sz w:val="48"/>
          <w:szCs w:val="48"/>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spacing w:line="216" w:lineRule="auto"/>
        <w:ind w:right="880" w:rightChars="400"/>
        <w:jc w:val="center"/>
        <w:rPr>
          <w:sz w:val="30"/>
          <w:szCs w:val="30"/>
          <w:lang w:eastAsia="zh-CN"/>
        </w:rPr>
      </w:pPr>
      <w:r>
        <w:rPr>
          <w:rFonts w:hint="eastAsia" w:ascii="Times New Roman" w:hAnsi="Times New Roman" w:eastAsia="微软雅黑"/>
          <w:sz w:val="30"/>
          <w:szCs w:val="30"/>
          <w:lang w:eastAsia="zh-CN"/>
        </w:rPr>
        <w:t>Content</w:t>
      </w:r>
    </w:p>
    <w:p>
      <w:pPr>
        <w:pStyle w:val="11"/>
        <w:tabs>
          <w:tab w:val="right" w:leader="dot" w:pos="9861"/>
        </w:tabs>
        <w:rPr>
          <w:rStyle w:val="19"/>
          <w:rFonts w:ascii="Times New Roman" w:hAnsi="Times New Roman" w:eastAsia="微软雅黑" w:cs="Times New Roman"/>
          <w:b/>
          <w:bCs/>
          <w:color w:val="62B541"/>
          <w:sz w:val="28"/>
          <w:szCs w:val="28"/>
          <w:lang w:eastAsia="zh-CN"/>
        </w:rPr>
      </w:pPr>
      <w:bookmarkStart w:id="1" w:name="_Toc21009_WPSOffice_Level1"/>
      <w:bookmarkStart w:id="2" w:name="_Toc30143_WPSOffice_Level1"/>
      <w:bookmarkStart w:id="3" w:name="_Toc3619"/>
      <w:bookmarkStart w:id="4" w:name="_Toc24178_WPSOffice_Level1"/>
      <w:bookmarkStart w:id="5" w:name="_Toc21669"/>
      <w:bookmarkStart w:id="6" w:name="_Toc13806"/>
      <w:r>
        <w:rPr>
          <w:rFonts w:ascii="Times New Roman" w:hAnsi="Times New Roman" w:eastAsia="微软雅黑" w:cs="Times New Roman"/>
          <w:sz w:val="21"/>
          <w:szCs w:val="21"/>
        </w:rPr>
        <w:fldChar w:fldCharType="begin"/>
      </w:r>
      <w:r>
        <w:rPr>
          <w:rFonts w:ascii="Times New Roman" w:hAnsi="Times New Roman" w:eastAsia="微软雅黑" w:cs="Times New Roman"/>
          <w:sz w:val="21"/>
          <w:szCs w:val="21"/>
        </w:rPr>
        <w:instrText xml:space="preserve">TOC \o "1-2" \h \u </w:instrText>
      </w:r>
      <w:r>
        <w:rPr>
          <w:rFonts w:ascii="Times New Roman" w:hAnsi="Times New Roman" w:eastAsia="微软雅黑" w:cs="Times New Roman"/>
          <w:sz w:val="21"/>
          <w:szCs w:val="21"/>
        </w:rPr>
        <w:fldChar w:fldCharType="separate"/>
      </w: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HYPERLINK \l _Toc10631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样本信息</w:t>
      </w:r>
      <w:r>
        <w:rPr>
          <w:rStyle w:val="19"/>
          <w:rFonts w:ascii="Times New Roman" w:hAnsi="Times New Roman" w:eastAsia="微软雅黑" w:cs="Times New Roman"/>
          <w:b/>
          <w:bCs/>
          <w:color w:val="62B541"/>
          <w:sz w:val="28"/>
          <w:szCs w:val="28"/>
          <w:lang w:eastAsia="zh-CN"/>
        </w:rPr>
        <w:tab/>
      </w: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PAGEREF _Toc10631 \h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1</w:t>
      </w:r>
      <w:r>
        <w:rPr>
          <w:rStyle w:val="19"/>
          <w:rFonts w:ascii="Times New Roman" w:hAnsi="Times New Roman" w:eastAsia="微软雅黑" w:cs="Times New Roman"/>
          <w:b/>
          <w:bCs/>
          <w:color w:val="62B541"/>
          <w:sz w:val="28"/>
          <w:szCs w:val="28"/>
          <w:lang w:eastAsia="zh-CN"/>
        </w:rPr>
        <w:fldChar w:fldCharType="end"/>
      </w:r>
      <w:r>
        <w:rPr>
          <w:rStyle w:val="19"/>
          <w:rFonts w:ascii="Times New Roman" w:hAnsi="Times New Roman" w:eastAsia="微软雅黑" w:cs="Times New Roman"/>
          <w:b/>
          <w:bCs/>
          <w:color w:val="62B541"/>
          <w:sz w:val="28"/>
          <w:szCs w:val="28"/>
          <w:lang w:eastAsia="zh-CN"/>
        </w:rPr>
        <w:fldChar w:fldCharType="end"/>
      </w:r>
    </w:p>
    <w:p>
      <w:pPr>
        <w:pStyle w:val="11"/>
        <w:tabs>
          <w:tab w:val="right" w:leader="dot" w:pos="9861"/>
        </w:tabs>
        <w:rPr>
          <w:rStyle w:val="19"/>
          <w:rFonts w:ascii="Times New Roman" w:hAnsi="Times New Roman" w:eastAsia="微软雅黑" w:cs="Times New Roman"/>
          <w:b/>
          <w:bCs/>
          <w:color w:val="62B541"/>
          <w:sz w:val="28"/>
          <w:szCs w:val="28"/>
          <w:lang w:eastAsia="zh-CN"/>
        </w:rPr>
      </w:pP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HYPERLINK \l _Toc5999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检测项目</w:t>
      </w:r>
      <w:r>
        <w:rPr>
          <w:rStyle w:val="19"/>
          <w:rFonts w:ascii="Times New Roman" w:hAnsi="Times New Roman" w:eastAsia="微软雅黑" w:cs="Times New Roman"/>
          <w:b/>
          <w:bCs/>
          <w:color w:val="62B541"/>
          <w:sz w:val="28"/>
          <w:szCs w:val="28"/>
          <w:lang w:eastAsia="zh-CN"/>
        </w:rPr>
        <w:tab/>
      </w: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PAGEREF _Toc5999 \h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1</w:t>
      </w:r>
      <w:r>
        <w:rPr>
          <w:rStyle w:val="19"/>
          <w:rFonts w:ascii="Times New Roman" w:hAnsi="Times New Roman" w:eastAsia="微软雅黑" w:cs="Times New Roman"/>
          <w:b/>
          <w:bCs/>
          <w:color w:val="62B541"/>
          <w:sz w:val="28"/>
          <w:szCs w:val="28"/>
          <w:lang w:eastAsia="zh-CN"/>
        </w:rPr>
        <w:fldChar w:fldCharType="end"/>
      </w:r>
      <w:r>
        <w:rPr>
          <w:rStyle w:val="19"/>
          <w:rFonts w:ascii="Times New Roman" w:hAnsi="Times New Roman" w:eastAsia="微软雅黑" w:cs="Times New Roman"/>
          <w:b/>
          <w:bCs/>
          <w:color w:val="62B541"/>
          <w:sz w:val="28"/>
          <w:szCs w:val="28"/>
          <w:lang w:eastAsia="zh-CN"/>
        </w:rPr>
        <w:fldChar w:fldCharType="end"/>
      </w:r>
    </w:p>
    <w:p>
      <w:pPr>
        <w:pStyle w:val="11"/>
        <w:tabs>
          <w:tab w:val="right" w:leader="dot" w:pos="9861"/>
        </w:tabs>
      </w:pP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HYPERLINK \l _Toc28048 </w:instrText>
      </w:r>
      <w:r>
        <w:rPr>
          <w:rStyle w:val="19"/>
          <w:rFonts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检测结果总览</w:t>
      </w:r>
      <w:r>
        <w:rPr>
          <w:rStyle w:val="19"/>
          <w:rFonts w:ascii="Times New Roman" w:hAnsi="Times New Roman" w:eastAsia="微软雅黑" w:cs="Times New Roman"/>
          <w:b/>
          <w:bCs/>
          <w:color w:val="62B541"/>
          <w:sz w:val="28"/>
          <w:szCs w:val="28"/>
          <w:lang w:eastAsia="zh-CN"/>
        </w:rPr>
        <w:tab/>
      </w:r>
      <w:r>
        <w:rPr>
          <w:rStyle w:val="19"/>
          <w:rFonts w:ascii="Times New Roman" w:hAnsi="Times New Roman" w:eastAsia="微软雅黑" w:cs="Times New Roman"/>
          <w:b/>
          <w:bCs/>
          <w:color w:val="62B541"/>
          <w:sz w:val="28"/>
          <w:szCs w:val="28"/>
          <w:lang w:eastAsia="zh-CN"/>
        </w:rPr>
        <w:fldChar w:fldCharType="begin"/>
      </w:r>
      <w:r>
        <w:rPr>
          <w:rStyle w:val="19"/>
          <w:rFonts w:ascii="Times New Roman" w:hAnsi="Times New Roman" w:eastAsia="微软雅黑" w:cs="Times New Roman"/>
          <w:b/>
          <w:bCs/>
          <w:color w:val="62B541"/>
          <w:sz w:val="28"/>
          <w:szCs w:val="28"/>
          <w:lang w:eastAsia="zh-CN"/>
        </w:rPr>
        <w:instrText xml:space="preserve"> PAGEREF _Toc28048 \h </w:instrText>
      </w:r>
      <w:r>
        <w:rPr>
          <w:rStyle w:val="19"/>
          <w:rFonts w:ascii="Times New Roman" w:hAnsi="Times New Roman" w:eastAsia="微软雅黑" w:cs="Times New Roman"/>
          <w:b/>
          <w:bCs/>
          <w:color w:val="62B541"/>
          <w:sz w:val="28"/>
          <w:szCs w:val="28"/>
          <w:lang w:eastAsia="zh-CN"/>
        </w:rPr>
        <w:fldChar w:fldCharType="separate"/>
      </w:r>
      <w:r>
        <w:rPr>
          <w:rStyle w:val="19"/>
          <w:rFonts w:ascii="Times New Roman" w:hAnsi="Times New Roman" w:eastAsia="微软雅黑" w:cs="Times New Roman"/>
          <w:b/>
          <w:bCs/>
          <w:color w:val="62B541"/>
          <w:sz w:val="28"/>
          <w:szCs w:val="28"/>
          <w:lang w:eastAsia="zh-CN"/>
        </w:rPr>
        <w:t>2</w:t>
      </w:r>
      <w:r>
        <w:rPr>
          <w:rStyle w:val="19"/>
          <w:rFonts w:ascii="Times New Roman" w:hAnsi="Times New Roman" w:eastAsia="微软雅黑" w:cs="Times New Roman"/>
          <w:b/>
          <w:bCs/>
          <w:color w:val="62B541"/>
          <w:sz w:val="28"/>
          <w:szCs w:val="28"/>
          <w:lang w:eastAsia="zh-CN"/>
        </w:rPr>
        <w:fldChar w:fldCharType="end"/>
      </w:r>
      <w:r>
        <w:rPr>
          <w:rStyle w:val="19"/>
          <w:rFonts w:ascii="Times New Roman" w:hAnsi="Times New Roman" w:eastAsia="微软雅黑" w:cs="Times New Roman"/>
          <w:b/>
          <w:bCs/>
          <w:color w:val="62B541"/>
          <w:sz w:val="28"/>
          <w:szCs w:val="28"/>
          <w:lang w:eastAsia="zh-CN"/>
        </w:rPr>
        <w:fldChar w:fldCharType="end"/>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_Toc12880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检测结果小结</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_Toc12880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_Toc23192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_Toc23192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_Toc23125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检测结果及用药提示</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_Toc23125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5</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r>
        <w:rPr>
          <w:rFonts w:ascii="Times New Roman" w:hAnsi="Times New Roman" w:eastAsia="微软雅黑" w:cs="Times New Roman"/>
          <w:b/>
          <w:color w:val="62B541"/>
          <w:lang w:eastAsia="zh-CN"/>
        </w:rPr>
        <w:t>{% if endometrialCarcinoma == True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_Toc7376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子宫内膜癌TCGA分子分型检测结果</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_Toc7376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sarcomaFlag == True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_Toc19957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肉瘤辅助诊断提示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_Toc19957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_Toc22456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体细胞变异分级提示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_Toc22456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7</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_Toc3595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胚系变异结果提示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_Toc3595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_Toc11947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本癌种FDA/NMPA获批的其他可选靶向药物</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_Toc11947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hint="default" w:ascii="Times New Roman" w:hAnsi="Times New Roman" w:eastAsia="微软雅黑" w:cs="Times New Roman"/>
          <w:sz w:val="24"/>
          <w:szCs w:val="24"/>
          <w:lang w:eastAsia="zh-CN"/>
        </w:rPr>
        <w:t>{% endif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_Toc1713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免疫疗法相关指标提示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_Toc1713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{%if PDInfo != undefined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_Toc740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PD-L1检测结果</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_Toc740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19</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summaryOfRresults.type == ”tissue” %}</w:t>
      </w:r>
    </w:p>
    <w:p>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_Toc11179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同源重组缺陷状态提示</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_Toc11179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22</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_Toc6816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基因检测结果解析</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_Toc6816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23</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r>
        <w:rPr>
          <w:rFonts w:ascii="Times New Roman" w:hAnsi="Times New Roman" w:eastAsia="微软雅黑" w:cs="Times New Roman"/>
          <w:b/>
          <w:color w:val="62B541"/>
          <w:lang w:eastAsia="zh-CN"/>
        </w:rPr>
        <w:t>{%if BodyDrugDrugDetectionStr or unknownVarAnalysisStr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_Toc3473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体细胞变异结果解析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_Toc3473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23</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%}{%if geneticCancerRiskInfo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_Toc16961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胚系变异结果解析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_Toc16961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27</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_Toc21716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免疫疗法相关指标解析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_Toc21716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29</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if summaryOfRresults.type == ”tissue”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_Toc16291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同源重组缺陷状态解析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_Toc16291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39</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 if gastrointestinalStromalTumor == True %}</w:t>
      </w:r>
    </w:p>
    <w:p>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_Toc14924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化疗药物检测解析</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_Toc14924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pPr>
        <w:pStyle w:val="11"/>
        <w:tabs>
          <w:tab w:val="right" w:leader="dot" w:pos="9861"/>
        </w:tabs>
        <w:rPr>
          <w:rStyle w:val="19"/>
          <w:rFonts w:hint="eastAsia" w:ascii="Times New Roman" w:hAnsi="Times New Roman" w:eastAsia="微软雅黑" w:cs="Times New Roman"/>
          <w:b/>
          <w:bCs/>
          <w:color w:val="62B541"/>
          <w:sz w:val="28"/>
          <w:szCs w:val="28"/>
          <w:lang w:eastAsia="zh-CN"/>
        </w:rPr>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_Toc28931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全外显子基因突变结果</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_Toc28931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43</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pPr>
        <w:pStyle w:val="11"/>
        <w:tabs>
          <w:tab w:val="right" w:leader="dot" w:pos="9861"/>
        </w:tabs>
      </w:pP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HYPERLINK \l _Toc4349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附录</w:t>
      </w:r>
      <w:r>
        <w:rPr>
          <w:rStyle w:val="19"/>
          <w:rFonts w:hint="eastAsia" w:ascii="Times New Roman" w:hAnsi="Times New Roman" w:eastAsia="微软雅黑" w:cs="Times New Roman"/>
          <w:b/>
          <w:bCs/>
          <w:color w:val="62B541"/>
          <w:sz w:val="28"/>
          <w:szCs w:val="28"/>
          <w:lang w:eastAsia="zh-CN"/>
        </w:rPr>
        <w:tab/>
      </w:r>
      <w:r>
        <w:rPr>
          <w:rStyle w:val="19"/>
          <w:rFonts w:hint="eastAsia" w:ascii="Times New Roman" w:hAnsi="Times New Roman" w:eastAsia="微软雅黑" w:cs="Times New Roman"/>
          <w:b/>
          <w:bCs/>
          <w:color w:val="62B541"/>
          <w:sz w:val="28"/>
          <w:szCs w:val="28"/>
          <w:lang w:eastAsia="zh-CN"/>
        </w:rPr>
        <w:fldChar w:fldCharType="begin"/>
      </w:r>
      <w:r>
        <w:rPr>
          <w:rStyle w:val="19"/>
          <w:rFonts w:hint="eastAsia" w:ascii="Times New Roman" w:hAnsi="Times New Roman" w:eastAsia="微软雅黑" w:cs="Times New Roman"/>
          <w:b/>
          <w:bCs/>
          <w:color w:val="62B541"/>
          <w:sz w:val="28"/>
          <w:szCs w:val="28"/>
          <w:lang w:eastAsia="zh-CN"/>
        </w:rPr>
        <w:instrText xml:space="preserve"> PAGEREF _Toc4349 \h </w:instrText>
      </w:r>
      <w:r>
        <w:rPr>
          <w:rStyle w:val="19"/>
          <w:rFonts w:hint="eastAsia" w:ascii="Times New Roman" w:hAnsi="Times New Roman" w:eastAsia="微软雅黑" w:cs="Times New Roman"/>
          <w:b/>
          <w:bCs/>
          <w:color w:val="62B541"/>
          <w:sz w:val="28"/>
          <w:szCs w:val="28"/>
          <w:lang w:eastAsia="zh-CN"/>
        </w:rPr>
        <w:fldChar w:fldCharType="separate"/>
      </w:r>
      <w:r>
        <w:rPr>
          <w:rStyle w:val="19"/>
          <w:rFonts w:hint="eastAsia" w:ascii="Times New Roman" w:hAnsi="Times New Roman" w:eastAsia="微软雅黑" w:cs="Times New Roman"/>
          <w:b/>
          <w:bCs/>
          <w:color w:val="62B541"/>
          <w:sz w:val="28"/>
          <w:szCs w:val="28"/>
          <w:lang w:eastAsia="zh-CN"/>
        </w:rPr>
        <w:t>44</w:t>
      </w:r>
      <w:r>
        <w:rPr>
          <w:rStyle w:val="19"/>
          <w:rFonts w:hint="eastAsia" w:ascii="Times New Roman" w:hAnsi="Times New Roman" w:eastAsia="微软雅黑" w:cs="Times New Roman"/>
          <w:b/>
          <w:bCs/>
          <w:color w:val="62B541"/>
          <w:sz w:val="28"/>
          <w:szCs w:val="28"/>
          <w:lang w:eastAsia="zh-CN"/>
        </w:rPr>
        <w:fldChar w:fldCharType="end"/>
      </w:r>
      <w:r>
        <w:rPr>
          <w:rStyle w:val="19"/>
          <w:rFonts w:hint="eastAsia" w:ascii="Times New Roman" w:hAnsi="Times New Roman" w:eastAsia="微软雅黑" w:cs="Times New Roman"/>
          <w:b/>
          <w:bCs/>
          <w:color w:val="62B541"/>
          <w:sz w:val="28"/>
          <w:szCs w:val="28"/>
          <w:lang w:eastAsia="zh-CN"/>
        </w:rPr>
        <w:fldChar w:fldCharType="end"/>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_Toc31777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样本质控情况</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_Toc31777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44</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if sarcomaFlag == True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_Toc21294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常见肉瘤分型相关基因变异</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_Toc21294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45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rPr>
        <w:t>{% endif %}</w:t>
      </w:r>
      <w:r>
        <w:rPr>
          <w:rFonts w:ascii="Times New Roman" w:hAnsi="Times New Roman" w:eastAsia="微软雅黑" w:cs="Times New Roman"/>
          <w:lang w:eastAsia="zh-CN"/>
        </w:rPr>
        <w:t>{% if endometrialCarcinoma == True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_Toc22413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子宫内膜癌分子分型与预后的相关性</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_Toc22413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55</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r>
        <w:rPr>
          <w:rFonts w:ascii="Times New Roman" w:hAnsi="Times New Roman" w:eastAsia="微软雅黑" w:cs="Times New Roman"/>
          <w:lang w:eastAsia="zh-CN"/>
        </w:rPr>
        <w:t>{% endif %}</w:t>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_Toc29961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常见靶向药物相关基因检测列表</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_Toc29961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57</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_Toc1854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癌症相关的基因背景介绍</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_Toc1854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58</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_Toc4438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癌症相关重要基因列表</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_Toc4438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76</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_Toc28377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检测方法与局限性</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_Toc28377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79</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pPr>
        <w:pStyle w:val="12"/>
        <w:tabs>
          <w:tab w:val="right" w:leader="dot" w:pos="9861"/>
        </w:tabs>
        <w:ind w:left="440"/>
        <w:rPr>
          <w:rStyle w:val="19"/>
          <w:rFonts w:hint="eastAsia" w:ascii="Times New Roman" w:hAnsi="Times New Roman" w:eastAsia="微软雅黑" w:cs="Times New Roman"/>
          <w:sz w:val="24"/>
          <w:szCs w:val="21"/>
          <w:lang w:eastAsia="zh-CN"/>
        </w:rPr>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_Toc26907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检测流程</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_Toc26907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80</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pPr>
        <w:pStyle w:val="12"/>
        <w:tabs>
          <w:tab w:val="right" w:leader="dot" w:pos="9861"/>
        </w:tabs>
        <w:ind w:left="440"/>
      </w:pP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HYPERLINK \l _Toc28513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参考文献</w:t>
      </w:r>
      <w:r>
        <w:rPr>
          <w:rStyle w:val="19"/>
          <w:rFonts w:hint="eastAsia" w:ascii="Times New Roman" w:hAnsi="Times New Roman" w:eastAsia="微软雅黑" w:cs="Times New Roman"/>
          <w:sz w:val="24"/>
          <w:szCs w:val="21"/>
          <w:lang w:eastAsia="zh-CN"/>
        </w:rPr>
        <w:tab/>
      </w:r>
      <w:r>
        <w:rPr>
          <w:rStyle w:val="19"/>
          <w:rFonts w:hint="eastAsia" w:ascii="Times New Roman" w:hAnsi="Times New Roman" w:eastAsia="微软雅黑" w:cs="Times New Roman"/>
          <w:sz w:val="24"/>
          <w:szCs w:val="21"/>
          <w:lang w:eastAsia="zh-CN"/>
        </w:rPr>
        <w:fldChar w:fldCharType="begin"/>
      </w:r>
      <w:r>
        <w:rPr>
          <w:rStyle w:val="19"/>
          <w:rFonts w:hint="eastAsia" w:ascii="Times New Roman" w:hAnsi="Times New Roman" w:eastAsia="微软雅黑" w:cs="Times New Roman"/>
          <w:sz w:val="24"/>
          <w:szCs w:val="21"/>
          <w:lang w:eastAsia="zh-CN"/>
        </w:rPr>
        <w:instrText xml:space="preserve"> PAGEREF _Toc28513 \h </w:instrText>
      </w:r>
      <w:r>
        <w:rPr>
          <w:rStyle w:val="19"/>
          <w:rFonts w:hint="eastAsia" w:ascii="Times New Roman" w:hAnsi="Times New Roman" w:eastAsia="微软雅黑" w:cs="Times New Roman"/>
          <w:sz w:val="24"/>
          <w:szCs w:val="21"/>
          <w:lang w:eastAsia="zh-CN"/>
        </w:rPr>
        <w:fldChar w:fldCharType="separate"/>
      </w:r>
      <w:r>
        <w:rPr>
          <w:rStyle w:val="19"/>
          <w:rFonts w:hint="eastAsia" w:ascii="Times New Roman" w:hAnsi="Times New Roman" w:eastAsia="微软雅黑" w:cs="Times New Roman"/>
          <w:sz w:val="24"/>
          <w:szCs w:val="21"/>
          <w:lang w:eastAsia="zh-CN"/>
        </w:rPr>
        <w:t>81</w:t>
      </w:r>
      <w:r>
        <w:rPr>
          <w:rStyle w:val="19"/>
          <w:rFonts w:hint="eastAsia" w:ascii="Times New Roman" w:hAnsi="Times New Roman" w:eastAsia="微软雅黑" w:cs="Times New Roman"/>
          <w:sz w:val="24"/>
          <w:szCs w:val="21"/>
          <w:lang w:eastAsia="zh-CN"/>
        </w:rPr>
        <w:fldChar w:fldCharType="end"/>
      </w:r>
      <w:r>
        <w:rPr>
          <w:rStyle w:val="19"/>
          <w:rFonts w:hint="eastAsia" w:ascii="Times New Roman" w:hAnsi="Times New Roman" w:eastAsia="微软雅黑" w:cs="Times New Roman"/>
          <w:sz w:val="24"/>
          <w:szCs w:val="21"/>
          <w:lang w:eastAsia="zh-CN"/>
        </w:rPr>
        <w:fldChar w:fldCharType="end"/>
      </w:r>
    </w:p>
    <w:p>
      <w:pPr>
        <w:sectPr>
          <w:footerReference r:id="rId5" w:type="default"/>
          <w:pgSz w:w="11905" w:h="16838"/>
          <w:pgMar w:top="1037" w:right="1020" w:bottom="981" w:left="1020" w:header="397" w:footer="992" w:gutter="0"/>
          <w:pgBorders>
            <w:top w:val="none" w:sz="0" w:space="0"/>
            <w:left w:val="none" w:sz="0" w:space="0"/>
            <w:bottom w:val="none" w:sz="0" w:space="0"/>
            <w:right w:val="none" w:sz="0" w:space="0"/>
          </w:pgBorders>
          <w:cols w:space="0" w:num="1"/>
        </w:sectPr>
      </w:pPr>
      <w:r>
        <w:rPr>
          <w:rFonts w:ascii="Times New Roman" w:hAnsi="Times New Roman" w:eastAsia="微软雅黑" w:cs="Times New Roman"/>
          <w:szCs w:val="21"/>
        </w:rPr>
        <w:fldChar w:fldCharType="end"/>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0631"/>
      <w:bookmarkStart w:id="8" w:name="_Toc28272"/>
      <w:r>
        <w:rPr>
          <w:color w:val="62B541"/>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p>
    <w:p>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5999"/>
      <w:bookmarkStart w:id="10" w:name="_Toc8802"/>
      <w:bookmarkStart w:id="11" w:name="_Toc17451"/>
      <w:bookmarkStart w:id="12" w:name="_Toc11015_WPSOffice_Level1"/>
      <w:bookmarkStart w:id="13" w:name="_Toc26731"/>
      <w:bookmarkStart w:id="14" w:name="_Toc18062_WPSOffice_Level1"/>
      <w:bookmarkStart w:id="15" w:name="_Toc7021_WPSOffice_Level1"/>
      <w:bookmarkStart w:id="16"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p>
    <w:p>
      <w:pPr>
        <w:spacing w:line="276" w:lineRule="auto"/>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2.1万个全外显子基因进行高通量测序分析，一次性检测所有蛋白质编码基因的变异情况，检测突变形式包括点突变（SNV）、小片段插入缺失（INDEL）、拷贝数变异（CNV）以及融合（FUSION）。针对肿瘤密切相关的1260个基因进行详细的用药解析</w:t>
      </w:r>
      <w:r>
        <w:rPr>
          <w:rFonts w:ascii="Times New Roman" w:hAnsi="Times New Roman" w:eastAsia="微软雅黑" w:cs="Times New Roman"/>
          <w:sz w:val="21"/>
          <w:szCs w:val="21"/>
          <w:lang w:eastAsia="zh-CN"/>
        </w:rPr>
        <w:t>{% if summaryOfRresults.type == ”tissue” %}</w:t>
      </w:r>
      <w:r>
        <w:rPr>
          <w:rFonts w:ascii="Times New Roman" w:hAnsi="Times New Roman" w:eastAsia="微软雅黑" w:cs="Times New Roman"/>
          <w:bCs/>
          <w:sz w:val="21"/>
          <w:szCs w:val="21"/>
          <w:lang w:eastAsia="zh-CN"/>
        </w:rPr>
        <w:t>，同时，本产品检测基因组不稳定状态（GIS），结合BRCA1/2基因变异情况，综合评估同源重组缺陷状态</w:t>
      </w:r>
      <w:r>
        <w:rPr>
          <w:rFonts w:hint="eastAsia" w:ascii="Times New Roman" w:hAnsi="Times New Roman" w:eastAsia="微软雅黑" w:cs="Times New Roman"/>
          <w:sz w:val="21"/>
          <w:szCs w:val="21"/>
          <w:lang w:eastAsia="zh-CN"/>
        </w:rPr>
        <w:t>{% endif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ascii="Times New Roman" w:hAnsi="Times New Roman" w:eastAsia="微软雅黑" w:cs="Times New Roman"/>
          <w:bCs/>
          <w:sz w:val="21"/>
          <w:szCs w:val="21"/>
          <w:lang w:eastAsia="zh-CN"/>
        </w:rPr>
        <w:t>本报告分析与肿瘤相关基因变异与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w:t>
      </w:r>
      <w:r>
        <w:rPr>
          <w:rFonts w:hint="eastAsia" w:ascii="Times New Roman" w:hAnsi="Times New Roman" w:eastAsia="微软雅黑" w:cs="Times New Roman"/>
          <w:bCs/>
          <w:sz w:val="21"/>
          <w:szCs w:val="21"/>
          <w:lang w:eastAsia="zh-CN"/>
        </w:rPr>
        <w:t>{% if sarcomaFlag == True %}肉瘤辅助诊断提示、{% endif %}</w:t>
      </w:r>
      <w:r>
        <w:rPr>
          <w:rFonts w:ascii="Times New Roman" w:hAnsi="Times New Roman" w:eastAsia="微软雅黑" w:cs="Times New Roman"/>
          <w:bCs/>
          <w:sz w:val="21"/>
          <w:szCs w:val="21"/>
          <w:lang w:eastAsia="zh-CN"/>
        </w:rPr>
        <w:t>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pPr>
        <w:spacing w:line="276" w:lineRule="auto"/>
        <w:rPr>
          <w:rFonts w:ascii="Times New Roman" w:hAnsi="Times New Roman" w:eastAsia="微软雅黑" w:cs="Times New Roman"/>
          <w:b/>
          <w:color w:val="00B050"/>
          <w:sz w:val="28"/>
          <w:szCs w:val="28"/>
          <w:lang w:eastAsia="zh-CN"/>
        </w:rPr>
      </w:pPr>
      <w:r>
        <w:rPr>
          <w:rFonts w:ascii="Times New Roman" w:hAnsi="Times New Roman" w:eastAsia="微软雅黑" w:cs="Times New Roman"/>
          <w:b/>
          <w:color w:val="00B050"/>
          <w:sz w:val="28"/>
          <w:szCs w:val="28"/>
          <w:lang w:eastAsia="zh-CN"/>
        </w:rPr>
        <w:br w:type="page"/>
      </w:r>
    </w:p>
    <w:p>
      <w:pPr>
        <w:numPr>
          <w:ilvl w:val="255"/>
          <w:numId w:val="0"/>
        </w:numPr>
        <w:jc w:val="both"/>
        <w:outlineLvl w:val="0"/>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7" w:name="_Toc16576"/>
      <w:bookmarkStart w:id="18" w:name="_Toc6221_WPSOffice_Level1"/>
      <w:bookmarkStart w:id="19" w:name="_Toc18058"/>
      <w:bookmarkStart w:id="20" w:name="_Toc25920"/>
      <w:bookmarkStart w:id="21" w:name="_Toc23369_WPSOffice_Level1"/>
      <w:bookmarkStart w:id="22" w:name="_Toc28048"/>
      <w:bookmarkStart w:id="23" w:name="_Toc21276"/>
      <w:bookmarkStart w:id="24" w:name="_Toc534807930"/>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7"/>
      <w:bookmarkEnd w:id="18"/>
      <w:bookmarkEnd w:id="19"/>
      <w:bookmarkEnd w:id="20"/>
      <w:bookmarkEnd w:id="21"/>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2"/>
    </w:p>
    <w:bookmarkEnd w:id="23"/>
    <w:p>
      <w:pPr>
        <w:pStyle w:val="3"/>
        <w:numPr>
          <w:ilvl w:val="255"/>
          <w:numId w:val="0"/>
        </w:numPr>
        <w:jc w:val="left"/>
        <w:rPr>
          <w:color w:val="auto"/>
          <w:sz w:val="30"/>
          <w:lang w:eastAsia="zh-CN"/>
        </w:rPr>
      </w:pPr>
      <w:bookmarkStart w:id="25" w:name="_Toc12880"/>
      <w:bookmarkStart w:id="26" w:name="_Toc29739"/>
      <w:bookmarkStart w:id="27" w:name="_Toc149837254"/>
      <w:r>
        <w:rPr>
          <w:rFonts w:hint="eastAsia"/>
          <w:color w:val="auto"/>
          <w:sz w:val="30"/>
          <w:lang w:eastAsia="zh-CN"/>
        </w:rPr>
        <w:t>检测结果小结</w:t>
      </w:r>
      <w:bookmarkEnd w:id="25"/>
      <w:bookmarkEnd w:id="26"/>
      <w:bookmarkEnd w:id="27"/>
    </w:p>
    <w:tbl>
      <w:tblPr>
        <w:tblStyle w:val="14"/>
        <w:tblpPr w:leftFromText="180" w:rightFromText="180" w:vertAnchor="text" w:horzAnchor="page" w:tblpXSpec="center" w:tblpY="213"/>
        <w:tblOverlap w:val="never"/>
        <w:tblW w:w="976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04"/>
        <w:gridCol w:w="2934"/>
        <w:gridCol w:w="512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638"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129"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9767" w:type="dxa"/>
            <w:gridSpan w:val="3"/>
            <w:tcBorders>
              <w:top w:val="nil"/>
              <w:bottom w:val="nil"/>
            </w:tcBorders>
            <w:shd w:val="clear" w:color="auto" w:fill="auto"/>
            <w:vAlign w:val="center"/>
          </w:tcPr>
          <w:p>
            <w:pPr>
              <w:pStyle w:val="21"/>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4638" w:type="dxa"/>
            <w:gridSpan w:val="2"/>
            <w:tcBorders>
              <w:top w:val="nil"/>
              <w:bottom w:val="single" w:color="A4A4A4" w:sz="4" w:space="0"/>
            </w:tcBorders>
            <w:shd w:val="clear" w:color="auto" w:fill="auto"/>
            <w:vAlign w:val="center"/>
          </w:tcPr>
          <w:p>
            <w:pPr>
              <w:pStyle w:val="21"/>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129" w:type="dxa"/>
            <w:tcBorders>
              <w:top w:val="nil"/>
              <w:bottom w:val="single" w:color="A4A4A4" w:sz="4" w:space="0"/>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9767" w:type="dxa"/>
            <w:gridSpan w:val="3"/>
            <w:tcBorders>
              <w:top w:val="single" w:color="A4A4A4" w:sz="4" w:space="0"/>
              <w:bottom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9767" w:type="dxa"/>
            <w:gridSpan w:val="3"/>
            <w:tcBorders>
              <w:top w:val="nil"/>
              <w:bottom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if sarcomaFlag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4638" w:type="dxa"/>
            <w:gridSpan w:val="2"/>
            <w:tcBorders>
              <w:top w:val="nil"/>
            </w:tcBorders>
            <w:shd w:val="clear" w:color="auto" w:fill="auto"/>
            <w:vAlign w:val="center"/>
          </w:tcPr>
          <w:p>
            <w:pPr>
              <w:pStyle w:val="21"/>
              <w:ind w:left="119"/>
              <w:rPr>
                <w:rFonts w:ascii="Times New Roman" w:hAnsi="Times New Roman" w:eastAsia="微软雅黑" w:cs="黑体"/>
                <w:sz w:val="21"/>
                <w:highlight w:val="yellow"/>
              </w:rPr>
            </w:pPr>
            <w:r>
              <w:rPr>
                <w:rFonts w:hint="eastAsia" w:ascii="Times New Roman" w:hAnsi="Times New Roman" w:eastAsia="微软雅黑" w:cs="Times New Roman"/>
                <w:b/>
                <w:bCs/>
                <w:sz w:val="21"/>
              </w:rPr>
              <w:t>辅助</w:t>
            </w:r>
            <w:r>
              <w:rPr>
                <w:rFonts w:hint="eastAsia" w:ascii="Times New Roman" w:hAnsi="Times New Roman" w:eastAsia="微软雅黑" w:cs="Times New Roman"/>
                <w:b/>
                <w:bCs/>
                <w:sz w:val="21"/>
                <w:lang w:eastAsia="zh-CN"/>
              </w:rPr>
              <w:t>诊断</w:t>
            </w:r>
          </w:p>
        </w:tc>
        <w:tc>
          <w:tcPr>
            <w:tcW w:w="5129" w:type="dxa"/>
            <w:tcBorders>
              <w:top w:val="nil"/>
            </w:tcBorders>
            <w:shd w:val="clear" w:color="auto" w:fill="auto"/>
          </w:tcPr>
          <w:p>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cs="Times New Roman"/>
                <w:sz w:val="21"/>
                <w:lang w:eastAsia="zh-CN"/>
              </w:rPr>
              <w:t>{{ summaryOfRresults.</w:t>
            </w:r>
            <w:r>
              <w:rPr>
                <w:rFonts w:ascii="Times New Roman" w:hAnsi="Times New Roman" w:cs="Times New Roman"/>
                <w:sz w:val="21"/>
                <w:lang w:eastAsia="zh-CN"/>
              </w:rPr>
              <w:t>geneRearrangementVariationSize</w:t>
            </w:r>
            <w:r>
              <w:rPr>
                <w:rFonts w:hint="eastAsia" w:ascii="Times New Roman" w:hAnsi="Times New Roman" w:cs="Times New Roman"/>
                <w:sz w:val="21"/>
                <w:lang w:eastAsia="zh-CN"/>
              </w:rPr>
              <w:t>2 }}</w:t>
            </w:r>
            <w:r>
              <w:rPr>
                <w:rFonts w:hint="eastAsia" w:ascii="Times New Roman" w:hAnsi="Times New Roman" w:eastAsia="微软雅黑" w:cs="Times New Roman"/>
                <w:sz w:val="21"/>
                <w:szCs w:val="21"/>
                <w:lang w:eastAsia="zh-CN"/>
              </w:rPr>
              <w:t>个基因变异是分类/指南/专家共识中提及的辅助肉瘤诊断的基因变异。</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9767" w:type="dxa"/>
            <w:gridSpan w:val="3"/>
            <w:tcBorders>
              <w:bottom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4638" w:type="dxa"/>
            <w:gridSpan w:val="2"/>
            <w:tcBorders>
              <w:top w:val="nil"/>
            </w:tcBorders>
            <w:shd w:val="clear" w:color="auto" w:fill="auto"/>
            <w:vAlign w:val="center"/>
          </w:tcPr>
          <w:p>
            <w:pPr>
              <w:pStyle w:val="21"/>
              <w:ind w:left="119"/>
              <w:rPr>
                <w:rFonts w:ascii="Times New Roman" w:hAnsi="Times New Roman" w:eastAsia="微软雅黑" w:cs="黑体"/>
                <w:sz w:val="21"/>
              </w:rPr>
            </w:pPr>
            <w:r>
              <w:rPr>
                <w:rFonts w:ascii="Times New Roman" w:hAnsi="Times New Roman" w:eastAsia="微软雅黑" w:cs="黑体"/>
                <w:b/>
                <w:bCs/>
                <w:sz w:val="21"/>
              </w:rPr>
              <w:t>靶向用药指导</w:t>
            </w:r>
          </w:p>
        </w:tc>
        <w:tc>
          <w:tcPr>
            <w:tcW w:w="5129" w:type="dxa"/>
            <w:tcBorders>
              <w:top w:val="nil"/>
            </w:tcBorders>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1"/>
              <w:keepNext w:val="0"/>
              <w:keepLines w:val="0"/>
              <w:pageBreakBefore w:val="0"/>
              <w:widowControl w:val="0"/>
              <w:kinsoku/>
              <w:wordWrap/>
              <w:overflowPunct/>
              <w:topLinePunct w:val="0"/>
              <w:autoSpaceDE/>
              <w:autoSpaceDN/>
              <w:bidi w:val="0"/>
              <w:adjustRightInd/>
              <w:spacing w:before="100" w:line="240" w:lineRule="auto"/>
              <w:ind w:left="118" w:right="178"/>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restart"/>
            <w:shd w:val="clear" w:color="auto" w:fill="auto"/>
            <w:vAlign w:val="center"/>
          </w:tcPr>
          <w:p>
            <w:pPr>
              <w:pStyle w:val="21"/>
              <w:ind w:left="119"/>
              <w:rPr>
                <w:rFonts w:ascii="Times New Roman" w:hAnsi="Times New Roman" w:eastAsia="微软雅黑" w:cs="黑体"/>
                <w:b/>
                <w:bCs/>
                <w:sz w:val="21"/>
                <w:lang w:eastAsia="zh-CN"/>
              </w:rPr>
            </w:pPr>
            <w:r>
              <w:rPr>
                <w:rFonts w:ascii="Times New Roman" w:hAnsi="Times New Roman" w:eastAsia="微软雅黑" w:cs="Times New Roman"/>
                <w:b/>
                <w:bCs/>
                <w:sz w:val="21"/>
                <w:szCs w:val="21"/>
                <w:lang w:eastAsia="zh-CN"/>
              </w:rPr>
              <w:t>免疫</w:t>
            </w:r>
            <w:r>
              <w:rPr>
                <w:rFonts w:hint="eastAsia" w:ascii="Times New Roman" w:hAnsi="Times New Roman" w:eastAsia="微软雅黑" w:cs="Times New Roman"/>
                <w:b/>
                <w:bCs/>
                <w:sz w:val="21"/>
                <w:szCs w:val="21"/>
                <w:lang w:val="en-US" w:eastAsia="zh-CN"/>
              </w:rPr>
              <w:t>疗法</w:t>
            </w:r>
            <w:r>
              <w:rPr>
                <w:rFonts w:ascii="Times New Roman" w:hAnsi="Times New Roman" w:eastAsia="微软雅黑" w:cs="Times New Roman"/>
                <w:b/>
                <w:bCs/>
                <w:sz w:val="21"/>
                <w:szCs w:val="21"/>
                <w:lang w:eastAsia="zh-CN"/>
              </w:rPr>
              <w:t>相关标志物检测</w:t>
            </w:r>
          </w:p>
        </w:tc>
        <w:tc>
          <w:tcPr>
            <w:tcW w:w="2934" w:type="dxa"/>
            <w:shd w:val="clear" w:color="auto" w:fill="auto"/>
            <w:vAlign w:val="center"/>
          </w:tcPr>
          <w:p>
            <w:pPr>
              <w:spacing w:before="77"/>
              <w:ind w:left="119"/>
              <w:rPr>
                <w:rFonts w:ascii="Times New Roman" w:hAnsi="Times New Roman" w:eastAsia="微软雅黑" w:cs="黑体"/>
                <w:b/>
                <w:bCs/>
                <w:sz w:val="21"/>
                <w:lang w:eastAsia="zh-CN"/>
              </w:rPr>
            </w:pPr>
            <w:r>
              <w:rPr>
                <w:rFonts w:ascii="Times New Roman" w:hAnsi="Times New Roman" w:eastAsia="微软雅黑" w:cs="黑体"/>
                <w:b/>
                <w:bCs/>
                <w:sz w:val="21"/>
                <w:lang w:eastAsia="zh-CN"/>
              </w:rPr>
              <w:t>肿瘤突变负荷（TMB）</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pPr>
              <w:spacing w:before="77"/>
              <w:ind w:left="119"/>
              <w:rPr>
                <w:rFonts w:ascii="Times New Roman" w:hAnsi="Times New Roman" w:eastAsia="微软雅黑" w:cs="黑体"/>
                <w:b/>
                <w:bCs/>
                <w:sz w:val="21"/>
                <w:lang w:eastAsia="zh-CN"/>
              </w:rPr>
            </w:pPr>
            <w:r>
              <w:rPr>
                <w:rFonts w:ascii="Times New Roman" w:hAnsi="Times New Roman" w:eastAsia="微软雅黑" w:cs="黑体"/>
                <w:b/>
                <w:bCs/>
                <w:sz w:val="21"/>
                <w:lang w:eastAsia="zh-CN"/>
              </w:rPr>
              <w:t>微卫星不稳定性（MSI）</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pPr>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错配修复（MMR）基因</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pPr>
              <w:pStyle w:val="21"/>
              <w:snapToGrid w:val="0"/>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pStyle w:val="21"/>
              <w:ind w:left="119"/>
            </w:pPr>
          </w:p>
        </w:tc>
        <w:tc>
          <w:tcPr>
            <w:tcW w:w="2934" w:type="dxa"/>
            <w:shd w:val="clear" w:color="auto" w:fill="auto"/>
            <w:vAlign w:val="center"/>
          </w:tcPr>
          <w:p>
            <w:pPr>
              <w:pStyle w:val="21"/>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val="0"/>
              <w:spacing w:before="100" w:line="240" w:lineRule="auto"/>
              <w:ind w:left="119" w:right="119"/>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pStyle w:val="21"/>
              <w:ind w:left="119"/>
              <w:rPr>
                <w:rFonts w:ascii="Times New Roman" w:hAnsi="Times New Roman" w:eastAsia="微软雅黑" w:cs="Times New Roman"/>
                <w:b/>
                <w:bCs/>
                <w:sz w:val="21"/>
                <w:szCs w:val="21"/>
                <w:lang w:eastAsia="zh-CN"/>
              </w:rPr>
            </w:pPr>
          </w:p>
        </w:tc>
        <w:tc>
          <w:tcPr>
            <w:tcW w:w="2934" w:type="dxa"/>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免疫超进展（HPD）相关基因</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napToGrid w:val="0"/>
              <w:spacing w:before="77" w:line="240" w:lineRule="auto"/>
              <w:ind w:left="119" w:right="119"/>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ind w:left="220" w:leftChars="100"/>
              <w:jc w:val="center"/>
              <w:rPr>
                <w:rFonts w:ascii="Times New Roman" w:hAnsi="Times New Roman" w:eastAsia="微软雅黑" w:cs="黑体"/>
                <w:b/>
                <w:bCs/>
                <w:sz w:val="21"/>
                <w:lang w:eastAsia="zh-CN"/>
              </w:rPr>
            </w:pPr>
          </w:p>
        </w:tc>
        <w:tc>
          <w:tcPr>
            <w:tcW w:w="8063" w:type="dxa"/>
            <w:gridSpan w:val="2"/>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cs="Times New Roman"/>
                <w:b/>
                <w:bCs/>
                <w:sz w:val="21"/>
                <w:lang w:eastAsia="zh-CN"/>
              </w:rPr>
              <w:t>{%tr if summaryOfRresults.type == ”tissue”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ind w:left="220" w:leftChars="100"/>
              <w:jc w:val="center"/>
              <w:rPr>
                <w:rFonts w:ascii="Times New Roman" w:hAnsi="Times New Roman" w:eastAsia="微软雅黑" w:cs="黑体"/>
                <w:b/>
                <w:bCs/>
                <w:sz w:val="21"/>
                <w:lang w:eastAsia="zh-CN"/>
              </w:rPr>
            </w:pPr>
          </w:p>
        </w:tc>
        <w:tc>
          <w:tcPr>
            <w:tcW w:w="2934" w:type="dxa"/>
            <w:shd w:val="clear" w:color="auto" w:fill="auto"/>
            <w:vAlign w:val="center"/>
          </w:tcPr>
          <w:p>
            <w:pPr>
              <w:ind w:left="119"/>
              <w:jc w:val="both"/>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人类白细胞抗原杂合性缺失(HLA-LOH)</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100"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ind w:left="220" w:leftChars="100"/>
              <w:jc w:val="center"/>
              <w:rPr>
                <w:rFonts w:ascii="Times New Roman" w:hAnsi="Times New Roman" w:eastAsia="微软雅黑" w:cs="黑体"/>
                <w:b/>
                <w:bCs/>
                <w:sz w:val="21"/>
                <w:lang w:eastAsia="zh-CN"/>
              </w:rPr>
            </w:pPr>
          </w:p>
        </w:tc>
        <w:tc>
          <w:tcPr>
            <w:tcW w:w="8063" w:type="dxa"/>
            <w:gridSpan w:val="2"/>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100"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cs="Times New Roman"/>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pStyle w:val="21"/>
              <w:ind w:left="119"/>
              <w:rPr>
                <w:rFonts w:ascii="Times New Roman" w:hAnsi="Times New Roman" w:eastAsia="微软雅黑" w:cs="黑体"/>
                <w:b/>
                <w:bCs/>
                <w:sz w:val="21"/>
                <w:highlight w:val="yellow"/>
                <w:lang w:eastAsia="zh-CN"/>
              </w:rPr>
            </w:pPr>
          </w:p>
        </w:tc>
        <w:tc>
          <w:tcPr>
            <w:tcW w:w="2934" w:type="dxa"/>
            <w:shd w:val="clear" w:color="auto" w:fill="auto"/>
            <w:vAlign w:val="center"/>
          </w:tcPr>
          <w:p>
            <w:pPr>
              <w:pStyle w:val="21"/>
              <w:ind w:left="119"/>
              <w:rPr>
                <w:rFonts w:ascii="Times New Roman" w:hAnsi="Times New Roman" w:eastAsia="微软雅黑" w:cs="黑体"/>
                <w:b/>
                <w:bCs/>
                <w:sz w:val="21"/>
                <w:lang w:eastAsia="zh-CN"/>
              </w:rPr>
            </w:pPr>
            <w:r>
              <w:rPr>
                <w:rFonts w:hint="eastAsia" w:ascii="Times New Roman" w:hAnsi="Times New Roman" w:eastAsia="微软雅黑" w:cs="黑体"/>
                <w:b/>
                <w:bCs/>
                <w:sz w:val="21"/>
                <w:lang w:eastAsia="zh-CN"/>
              </w:rPr>
              <w:t>肿瘤新抗原</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共</w:t>
            </w:r>
            <w:r>
              <w:rPr>
                <w:rFonts w:hint="eastAsia" w:ascii="Times New Roman" w:hAnsi="Times New Roman" w:eastAsia="微软雅黑" w:cs="黑体"/>
                <w:sz w:val="21"/>
                <w:lang w:val="en-US" w:eastAsia="zh-CN"/>
              </w:rPr>
              <w:t>预测</w:t>
            </w:r>
            <w:r>
              <w:rPr>
                <w:rFonts w:hint="eastAsia" w:ascii="Times New Roman" w:hAnsi="Times New Roman" w:eastAsia="微软雅黑" w:cs="黑体"/>
                <w:sz w:val="21"/>
                <w:lang w:eastAsia="zh-CN"/>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sz w:val="21"/>
                <w:lang w:val="en-US" w:eastAsia="zh-CN"/>
              </w:rPr>
              <w:t>肿瘤</w:t>
            </w:r>
            <w:r>
              <w:rPr>
                <w:rFonts w:hint="eastAsia" w:ascii="Times New Roman" w:hAnsi="Times New Roman" w:eastAsia="微软雅黑" w:cs="黑体"/>
                <w:sz w:val="21"/>
                <w:lang w:eastAsia="zh-CN"/>
              </w:rPr>
              <w:t>新抗原</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pStyle w:val="21"/>
              <w:ind w:left="119"/>
            </w:pPr>
          </w:p>
        </w:tc>
        <w:tc>
          <w:tcPr>
            <w:tcW w:w="8063" w:type="dxa"/>
            <w:gridSpan w:val="2"/>
            <w:shd w:val="clear" w:color="auto" w:fill="auto"/>
            <w:vAlign w:val="center"/>
          </w:tcPr>
          <w:p>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pStyle w:val="21"/>
              <w:ind w:left="119"/>
              <w:rPr>
                <w:rFonts w:ascii="Times New Roman" w:hAnsi="Times New Roman" w:eastAsia="微软雅黑" w:cs="黑体"/>
                <w:b/>
                <w:bCs/>
                <w:sz w:val="21"/>
                <w:lang w:eastAsia="zh-CN"/>
              </w:rPr>
            </w:pPr>
          </w:p>
        </w:tc>
        <w:tc>
          <w:tcPr>
            <w:tcW w:w="2934" w:type="dxa"/>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1704" w:type="dxa"/>
            <w:vMerge w:val="continue"/>
            <w:shd w:val="clear" w:color="auto" w:fill="auto"/>
            <w:vAlign w:val="center"/>
          </w:tcPr>
          <w:p>
            <w:pPr>
              <w:pStyle w:val="21"/>
              <w:ind w:left="119"/>
              <w:rPr>
                <w:rFonts w:ascii="Times New Roman" w:hAnsi="Times New Roman" w:eastAsia="微软雅黑" w:cs="黑体"/>
                <w:b/>
                <w:bCs/>
                <w:sz w:val="21"/>
                <w:lang w:eastAsia="zh-CN"/>
              </w:rPr>
            </w:pPr>
          </w:p>
        </w:tc>
        <w:tc>
          <w:tcPr>
            <w:tcW w:w="8063" w:type="dxa"/>
            <w:gridSpan w:val="2"/>
            <w:shd w:val="clear" w:color="auto" w:fill="auto"/>
            <w:vAlign w:val="center"/>
          </w:tcPr>
          <w:p>
            <w:pPr>
              <w:pStyle w:val="21"/>
              <w:keepNext w:val="0"/>
              <w:keepLines w:val="0"/>
              <w:pageBreakBefore w:val="0"/>
              <w:widowControl w:val="0"/>
              <w:kinsoku/>
              <w:wordWrap/>
              <w:overflowPunct/>
              <w:topLinePunct w:val="0"/>
              <w:autoSpaceDE/>
              <w:autoSpaceDN/>
              <w:bidi w:val="0"/>
              <w:adjustRightInd/>
              <w:spacing w:line="240" w:lineRule="auto"/>
              <w:ind w:left="119"/>
              <w:textAlignment w:val="auto"/>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9767" w:type="dxa"/>
            <w:gridSpan w:val="3"/>
            <w:shd w:val="clear" w:color="auto" w:fill="auto"/>
            <w:vAlign w:val="center"/>
          </w:tcPr>
          <w:p>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if summaryOfRresults.type == ”tissue”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4638" w:type="dxa"/>
            <w:gridSpan w:val="2"/>
            <w:shd w:val="clear" w:color="auto" w:fill="auto"/>
            <w:vAlign w:val="center"/>
          </w:tcPr>
          <w:p>
            <w:pPr>
              <w:pStyle w:val="21"/>
              <w:ind w:left="119"/>
              <w:rPr>
                <w:rFonts w:ascii="Times New Roman" w:hAnsi="Times New Roman" w:eastAsia="微软雅黑" w:cs="黑体"/>
                <w:sz w:val="21"/>
              </w:rPr>
            </w:pPr>
            <w:r>
              <w:rPr>
                <w:rFonts w:hint="eastAsia" w:ascii="Times New Roman" w:hAnsi="Times New Roman" w:eastAsia="微软雅黑" w:cs="黑体"/>
                <w:b/>
                <w:bCs/>
                <w:sz w:val="21"/>
                <w:lang w:eastAsia="zh-CN"/>
              </w:rPr>
              <w:t xml:space="preserve">同源重组缺陷状态 </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9767" w:type="dxa"/>
            <w:gridSpan w:val="3"/>
            <w:shd w:val="clear" w:color="auto" w:fill="auto"/>
            <w:vAlign w:val="center"/>
          </w:tcPr>
          <w:p>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cs="Times New Roman"/>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4638" w:type="dxa"/>
            <w:gridSpan w:val="2"/>
            <w:shd w:val="clear" w:color="auto" w:fill="auto"/>
            <w:vAlign w:val="center"/>
          </w:tcPr>
          <w:p>
            <w:pPr>
              <w:pStyle w:val="21"/>
              <w:spacing w:before="77"/>
              <w:ind w:left="119"/>
              <w:rPr>
                <w:rFonts w:ascii="Times New Roman" w:hAnsi="Times New Roman" w:eastAsia="微软雅黑" w:cs="黑体"/>
                <w:sz w:val="21"/>
                <w:lang w:eastAsia="zh-CN"/>
              </w:rPr>
            </w:pPr>
            <w:r>
              <w:rPr>
                <w:rFonts w:ascii="Times New Roman" w:hAnsi="Times New Roman" w:eastAsia="微软雅黑" w:cs="黑体"/>
                <w:b/>
                <w:bCs/>
                <w:sz w:val="21"/>
              </w:rPr>
              <w:t>肿瘤遗传风险提示</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77" w:line="240" w:lineRule="auto"/>
              <w:ind w:left="118"/>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9767" w:type="dxa"/>
            <w:gridSpan w:val="3"/>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4638" w:type="dxa"/>
            <w:gridSpan w:val="2"/>
            <w:shd w:val="clear" w:color="auto" w:fill="auto"/>
            <w:vAlign w:val="center"/>
          </w:tcPr>
          <w:p>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129" w:type="dxa"/>
            <w:shd w:val="clear" w:color="auto" w:fill="auto"/>
          </w:tcPr>
          <w:p>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9767" w:type="dxa"/>
            <w:gridSpan w:val="3"/>
            <w:shd w:val="clear" w:color="auto" w:fill="auto"/>
            <w:vAlign w:val="center"/>
          </w:tcPr>
          <w:p>
            <w:pPr>
              <w:pStyle w:val="21"/>
              <w:keepNext w:val="0"/>
              <w:keepLines w:val="0"/>
              <w:pageBreakBefore w:val="0"/>
              <w:widowControl w:val="0"/>
              <w:kinsoku/>
              <w:wordWrap/>
              <w:overflowPunct/>
              <w:topLinePunct w:val="0"/>
              <w:autoSpaceDE/>
              <w:autoSpaceDN/>
              <w:bidi w:val="0"/>
              <w:adjustRightIn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4638" w:type="dxa"/>
            <w:gridSpan w:val="2"/>
            <w:shd w:val="clear" w:color="auto" w:fill="auto"/>
            <w:vAlign w:val="center"/>
          </w:tcPr>
          <w:p>
            <w:pPr>
              <w:pStyle w:val="21"/>
              <w:ind w:left="119"/>
              <w:rPr>
                <w:rFonts w:ascii="Times New Roman" w:hAnsi="Times New Roman" w:eastAsia="微软雅黑" w:cs="黑体"/>
                <w:b/>
                <w:bCs/>
                <w:sz w:val="21"/>
              </w:rPr>
            </w:pPr>
            <w:r>
              <w:rPr>
                <w:rFonts w:hint="eastAsia" w:ascii="Times New Roman" w:hAnsi="Times New Roman" w:eastAsia="微软雅黑" w:cs="黑体"/>
                <w:b/>
                <w:bCs/>
                <w:sz w:val="21"/>
                <w:lang w:eastAsia="zh-CN"/>
              </w:rPr>
              <w:t>全外显子体系变异小结</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pacing w:line="240" w:lineRule="auto"/>
              <w:ind w:left="119" w:right="119"/>
              <w:textAlignment w:val="auto"/>
              <w:rPr>
                <w:rFonts w:ascii="Times New Roman" w:hAnsi="Times New Roman" w:eastAsia="微软雅黑"/>
                <w:color w:val="00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wesMutationSize</w:t>
            </w:r>
            <w:r>
              <w:rPr>
                <w:rFonts w:hint="eastAsia" w:ascii="Times New Roman" w:hAnsi="Times New Roman" w:eastAsia="微软雅黑" w:cs="黑体"/>
                <w:sz w:val="21"/>
                <w:szCs w:val="21"/>
                <w:lang w:eastAsia="zh-CN"/>
              </w:rPr>
              <w:t xml:space="preserve"> }}</w:t>
            </w:r>
            <w:r>
              <w:rPr>
                <w:rFonts w:ascii="Times New Roman" w:hAnsi="Times New Roman" w:eastAsia="微软雅黑" w:cs="Times New Roman"/>
                <w:sz w:val="21"/>
                <w:szCs w:val="21"/>
                <w:lang w:eastAsia="zh-CN"/>
              </w:rPr>
              <w:t>个体细胞突变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2" w:hRule="atLeast"/>
          <w:jc w:val="center"/>
        </w:trPr>
        <w:tc>
          <w:tcPr>
            <w:tcW w:w="4638" w:type="dxa"/>
            <w:gridSpan w:val="2"/>
            <w:shd w:val="clear" w:color="auto" w:fill="auto"/>
            <w:vAlign w:val="center"/>
          </w:tcPr>
          <w:p>
            <w:pPr>
              <w:pStyle w:val="21"/>
              <w:ind w:left="119"/>
              <w:rPr>
                <w:rFonts w:ascii="Times New Roman" w:hAnsi="Times New Roman" w:eastAsia="微软雅黑" w:cs="黑体"/>
                <w:b/>
                <w:bCs/>
                <w:sz w:val="21"/>
              </w:rPr>
            </w:pPr>
            <w:r>
              <w:rPr>
                <w:rFonts w:ascii="Times New Roman" w:hAnsi="Times New Roman" w:eastAsia="微软雅黑" w:cs="黑体"/>
                <w:b/>
                <w:bCs/>
                <w:sz w:val="21"/>
              </w:rPr>
              <w:t>样品总体质量评估</w:t>
            </w:r>
          </w:p>
        </w:tc>
        <w:tc>
          <w:tcPr>
            <w:tcW w:w="5129" w:type="dxa"/>
            <w:shd w:val="clear" w:color="auto" w:fill="auto"/>
            <w:vAlign w:val="center"/>
          </w:tcPr>
          <w:p>
            <w:pPr>
              <w:pStyle w:val="21"/>
              <w:keepNext w:val="0"/>
              <w:keepLines w:val="0"/>
              <w:pageBreakBefore w:val="0"/>
              <w:widowControl w:val="0"/>
              <w:kinsoku/>
              <w:wordWrap/>
              <w:overflowPunct/>
              <w:topLinePunct w:val="0"/>
              <w:autoSpaceDE/>
              <w:autoSpaceDN/>
              <w:bidi w:val="0"/>
              <w:adjustRightInd/>
              <w:spacing w:line="240" w:lineRule="auto"/>
              <w:ind w:left="118"/>
              <w:textAlignment w:val="auto"/>
              <w:rPr>
                <w:rFonts w:ascii="Times New Roman" w:hAnsi="Times New Roman" w:eastAsia="微软雅黑" w:cs="黑体"/>
                <w:sz w:val="21"/>
              </w:rPr>
            </w:pPr>
            <w:r>
              <w:rPr>
                <w:rFonts w:hint="eastAsia" w:ascii="Times New Roman" w:hAnsi="Times New Roman" w:eastAsia="微软雅黑"/>
                <w:color w:val="000000"/>
                <w:sz w:val="21"/>
                <w:szCs w:val="21"/>
                <w:lang w:eastAsia="zh-CN"/>
              </w:rPr>
              <w:t>{{</w:t>
            </w:r>
            <w:r>
              <w:rPr>
                <w:rFonts w:ascii="Times New Roman" w:hAnsi="Times New Roman" w:eastAsia="微软雅黑"/>
                <w:color w:val="000000"/>
                <w:sz w:val="21"/>
                <w:szCs w:val="21"/>
                <w:lang w:eastAsia="zh-CN"/>
              </w:rPr>
              <w:t xml:space="preserve"> sequencing_depth</w:t>
            </w:r>
            <w:r>
              <w:rPr>
                <w:rFonts w:hint="eastAsia" w:ascii="Times New Roman" w:hAnsi="Times New Roman" w:eastAsia="微软雅黑"/>
                <w:color w:val="000000"/>
                <w:sz w:val="21"/>
                <w:szCs w:val="21"/>
                <w:lang w:eastAsia="zh-CN"/>
              </w:rPr>
              <w:t xml:space="preserve"> | oqa(400,300) }}</w:t>
            </w:r>
          </w:p>
        </w:tc>
      </w:tr>
    </w:tbl>
    <w:p>
      <w:pPr>
        <w:rPr>
          <w:rFonts w:ascii="微软雅黑" w:hAnsi="微软雅黑" w:eastAsia="微软雅黑" w:cs="微软雅黑"/>
          <w:b/>
          <w:bCs/>
          <w:sz w:val="18"/>
          <w:szCs w:val="18"/>
          <w:lang w:eastAsia="zh-CN" w:bidi="ar"/>
        </w:rPr>
      </w:pPr>
    </w:p>
    <w:p>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靶向用药指导仅针对与肿瘤密切相关的1260个基因（见附录：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相关重要基因列表）进行分析，并且进行详细的用药解析。</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肿瘤遗传风险提示仅针对与肿瘤遗传密切相关的112个基因（见附录：</w:t>
      </w:r>
      <w:r>
        <w:rPr>
          <w:rFonts w:hint="eastAsia" w:ascii="Times New Roman" w:hAnsi="Times New Roman" w:eastAsia="微软雅黑" w:cs="Times New Roman"/>
          <w:sz w:val="18"/>
          <w:lang w:val="en-US" w:eastAsia="zh-CN"/>
        </w:rPr>
        <w:t>癌症</w:t>
      </w:r>
      <w:r>
        <w:rPr>
          <w:rFonts w:hint="eastAsia" w:ascii="Times New Roman" w:hAnsi="Times New Roman" w:eastAsia="微软雅黑" w:cs="Times New Roman"/>
          <w:sz w:val="18"/>
          <w:lang w:eastAsia="zh-CN"/>
        </w:rPr>
        <w:t>相关重要基因列表）进行分析。</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7667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2" name="图片 3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3"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4"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667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i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IFU2Ab0AAADa&#10;AAAADwAAAGRycy9kb3ducmV2LnhtbEWPQWvCQBSE74L/YXlCb7prCiWNrh4KhfZSNLEHb4/sa5I2&#10;+zZkt0nqr3cLgsdhZr5htvvJtmKg3jeONaxXCgRx6UzDlYZT8bpMQfiAbLB1TBr+yMN+N59tMTNu&#10;5CMNeahEhLDPUEMdQpdJ6cuaLPqV64ij9+V6iyHKvpKmxzHCbSsTpZ6kxYbjQo0dvdRU/uS/VkP5&#10;eDl9Tph+vH/js6vOqkgPttD6YbFWGxCBpnAP39pvRkMC/1fiDZC7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VTYBvQAA&#10;ANoAAAAPAAAAAAAAAAEAIAAAACIAAABkcnMvZG93bnJldi54bWxQSwECFAAUAAAACACHTuJAMy8F&#10;njsAAAA5AAAAEAAAAAAAAAABACAAAAAMAQAAZHJzL3NoYXBleG1sLnhtbFBLBQYAAAAABgAGAFsB&#10;AAC2AwAAAAA=&#10;">
                          <v:fill on="f" focussize="0,0"/>
                          <v:stroke on="f"/>
                          <v:imagedata r:id="rId8"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pVjaarwAAADa&#10;AAAADwAAAGRycy9kb3ducmV2LnhtbEWP3WrCQBSE7wXfYTlC78wmFoqkWQUDLVbBYvQBTrMnP5g9&#10;G7Jbo2/vFoReDjPzDZOtb6YTVxpca1lBEsUgiEurW64VnE8f8yUI55E1dpZJwZ0crFfTSYaptiMf&#10;6Vr4WgQIuxQVNN73qZSubMigi2xPHLzKDgZ9kEMt9YBjgJtOLuL4TRpsOSw02FPeUHkpfo2CXO9+&#10;vjZFvfscl9XYmkPl9vtvpV5mSfwOwtPN/4ef7a1W8Ap/V8IN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Y2mq8AAAA&#10;2g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018nl7wAAADa&#10;AAAADwAAAGRycy9kb3ducmV2LnhtbEWPzarCMBSE94LvEI7gTlN/EOk1igiKuBDUIt7doTm37bU5&#10;KU20+vZGEFwOM/MNM1s8TCnuVLvCsoJBPwJBnFpdcKYgOa17UxDOI2ssLZOCJzlYzNutGcbaNnyg&#10;+9FnIkDYxagg976KpXRpTgZd31bEwfuztUEfZJ1JXWMT4KaUwyiaSIMFh4UcK1rllF6PN6Pgf3kq&#10;fnm0P1/2u9u22SSJP4+uSnU7g+gHhKeH/4Y/7a1WMIb3lXA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fJ5e8AAAA&#10;2gAAAA8AAAAAAAAAAQAgAAAAIgAAAGRycy9kb3ducmV2LnhtbFBLAQIUABQAAAAIAIdO4kAzLwWe&#10;OwAAADkAAAAQAAAAAAAAAAEAIAAAAAsBAABkcnMvc2hhcGV4bWwueG1sUEsFBgAAAAAGAAYAWwEA&#10;ALUDA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7769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769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6Q1vgQ8ZAAAKGQAAFQAAAGRycy9tZWRpYS9p&#10;bWFnZTEuanBlZwEKGfXm/9j/4AAQSkZJRgABAQEA3ADcAAD/2wBDAAgGBgcGBQgHBwcJCQgKDBQN&#10;DAsLDBkSEw8UHRofHh0aHBwgJC4nICIsIxwcKDcpLDAxNDQ0Hyc5PTgyPC4zNDL/2wBDAQkJCQwL&#10;DBgNDRgyIRwhMjIyMjIyMjIyMjIyMjIyMjIyMjIyMjIyMjIyMjIyMjIyMjIyMjIyMjIyMjIyMjIy&#10;MjL/wAARCAFfAQ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KEFAABk&#10;cnMvbWVkaWEvaW1hZ2UxLmpwZWdQSwECFAAUAAAACACHTuJAYdUGnU8LAABKCwAAFQAAAAAAAAAB&#10;ACAAAADjHgAAZHJzL21lZGlhL2ltYWdlMi5qcGVnUEsBAhQAFAAAAAgAh07iQJkob6AgMwAAGzMA&#10;ABQAAAAAAAAAAQAgAAAAZSo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7872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1">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872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1"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7974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18" name="图片 2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974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YdUGnU8LAABKCwAAFQAAAGRycy9tZWRpYS9pbWFnZTIuanBlZwFK&#10;C7X0/9j/4AAQSkZJRgABAQEA3ADcAAD/2wBDAAgGBgcGBQgHBwcJCQgKDBQNDAsLDBkSEw8UHRof&#10;Hh0aHBwgJC4nICIsIxwcKDcpLDAxNDQ0Hyc5PTgyPC4zNDL/2wBDAQkJCQwLDBgNDRgyIRwhMjIy&#10;MjIyMjIyMjIyMjIyMjIyMjIyMjIyMjIyMjIyMjIyMjIyMjIyMjIyMjIyMjIyMjL/wAARCABtAL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HpSSAr4AAADb&#10;AAAADwAAAGRycy9kb3ducmV2LnhtbEWPQW/CMAyF70j8h8hI3CBhSFPXEThMQmKXaaPdYTerMW1Z&#10;41RNBh2/Hh8m7WbrPb/3ebMbfacuNMQ2sIXV0oAiroJrubZQFvtFBiomZIddYLLwSxF22+lkg7kL&#10;V/6gyzHVSkI45mihSanPtY5VQx7jMvTEop3C4DHJOtTaDXiVcN/pB2MetceWpaHBnl4aqr6PP95C&#10;tb6VnyNmb69nfAr1lymyd19YO5+tzDOoRGP6N/9dH5zgC6z8IgPo7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pSSAr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8076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3">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33" name="图片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8076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BnomzjLQ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3z/iCeeLpiP4MCukkgpNgWnmfoP&#10;VhNfhzo4EjIVBj26VLeYP3rxpesm3hejaehOR4EbXY0ukyAaRe5VFLhBTKZk+hOeJkG6UhyqJ61m&#10;bdmnMFg9qfzv7Sf7ntd0qrrjNVVq4AIopAvGoOJptYB8/7x1wCNxBO4/aBsRF+w6oVWELQx1PTK1&#10;5kmxTtNGYMug1a8aNGK7AEbiyntLhaYDNO4alf4lA98M9ucw3n+xuvgHUEsDBAoAAAAAAIdO4kAA&#10;AAAAAAAAAAAAAAAKAAAAZHJzL21lZGlhL1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3"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Kuibl70AAADb&#10;AAAADwAAAGRycy9kb3ducmV2LnhtbEWPQYvCMBSE74L/ITxhb5q6hWWpxiKCi+xBWC2it0fzbGub&#10;l9JEq//eCMIeh5n5hpmnd9OIG3WusqxgOolAEOdWV1woyPbr8TcI55E1NpZJwYMcpIvhYI6Jtj3/&#10;0W3nCxEg7BJUUHrfJlK6vCSDbmJb4uCdbWfQB9kVUnfYB7hp5GcUfUmDFYeFEltalZTXu6tRcFnu&#10;qxPH28Nx+3vd9D9Z5g9xrdTHaBrNQHi6+//wu73RCuIYXl/C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6JuX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4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1"/>
              <w:spacing w:before="13"/>
              <w:jc w:val="both"/>
              <w:rPr>
                <w:rFonts w:ascii="Times New Roman" w:hAnsi="Times New Roman" w:cs="Times New Roman"/>
                <w:b/>
                <w:sz w:val="24"/>
                <w:szCs w:val="24"/>
              </w:rPr>
            </w:pPr>
            <w:r>
              <mc:AlternateContent>
                <mc:Choice Requires="wpg">
                  <w:drawing>
                    <wp:anchor distT="0" distB="0" distL="114300" distR="114300" simplePos="0" relativeHeight="25168179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8179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GHVBp1PCwAASgsAABUAAABkcnMvbWVkaWEv&#10;aW1hZ2UyLmpwZWcBSgu19P/Y/+AAEEpGSUYAAQEBANwA3AAA/9sAQwAIBgYHBgUIBwcHCQkICgwU&#10;DQwLCwwZEhMPFB0aHx4dGhwcICQuJyAiLCMcHCg3KSwwMTQ0NB8nOT04MjwuMzQy/9sAQwEJCQkM&#10;CwwYDQ0YMiEcITIyMjIyMjIyMjIyMjIyMjIyMjIyMjIyMjIyMjIyMjIyMjIyMjIyMjIyMjIyMjIy&#10;MjIy/8AAEQgAbQC9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JBEAAGRycy9tZWRpYS9pbWFnZTEuanBl&#10;Z1BLAQIUABQAAAAIAIdO4kBh1QadTwsAAEoLAAAVAAAAAAAAAAEAIAAAAKIFAABkcnMvbWVkaWEv&#10;aW1hZ2UyLmpwZWdQSwECFAAUAAAACACHTuJAmShvoCAzAAAbMwAAFAAAAAAAAAABACAAAABpH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1"/>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numPr>
          <w:ilvl w:val="0"/>
          <w:numId w:val="0"/>
        </w:numPr>
        <w:ind w:leftChars="0"/>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28" w:name="_Toc21059"/>
      <w:bookmarkStart w:id="29" w:name="_Toc23192"/>
      <w:bookmarkStart w:id="30" w:name="_Toc149837255"/>
      <w:bookmarkStart w:id="31" w:name="_Toc27772"/>
      <w:bookmarkStart w:id="32" w:name="_Toc20136_WPSOffice_Level1"/>
      <w:bookmarkStart w:id="33" w:name="_Toc19898_WPSOffice_Level1"/>
      <w:bookmarkStart w:id="34" w:name="_Toc24235"/>
      <w:bookmarkStart w:id="35" w:name="_Toc2781"/>
      <w:bookmarkStart w:id="36"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9"/>
      <w:bookmarkEnd w:id="30"/>
      <w:bookmarkEnd w:id="31"/>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w:t>
      </w: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hint="eastAsia"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37" w:name="_Toc20864"/>
      <w:bookmarkStart w:id="38" w:name="_Toc23125"/>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24"/>
      <w:bookmarkEnd w:id="32"/>
      <w:bookmarkEnd w:id="33"/>
      <w:bookmarkEnd w:id="34"/>
      <w:bookmarkEnd w:id="35"/>
      <w:bookmarkEnd w:id="36"/>
      <w:bookmarkEnd w:id="37"/>
      <w:bookmarkEnd w:id="38"/>
    </w:p>
    <w:p>
      <w:pPr>
        <w:rPr>
          <w:rFonts w:ascii="Times New Roman" w:hAnsi="Times New Roman" w:eastAsia="微软雅黑" w:cs="Times New Roman"/>
          <w:sz w:val="24"/>
          <w:szCs w:val="24"/>
          <w:lang w:eastAsia="zh-CN"/>
        </w:rPr>
      </w:pPr>
      <w:bookmarkStart w:id="39" w:name="_Toc19159"/>
      <w:bookmarkStart w:id="40" w:name="_Toc20571"/>
      <w:bookmarkStart w:id="41" w:name="_Toc19636"/>
      <w:bookmarkStart w:id="42" w:name="_Toc106294397"/>
      <w:bookmarkStart w:id="43" w:name="_Toc2962"/>
      <w:bookmarkStart w:id="44" w:name="_Toc5257"/>
      <w:bookmarkStart w:id="45" w:name="_Toc16898"/>
      <w:bookmarkStart w:id="46" w:name="_Toc11015_WPSOffice_Level2"/>
      <w:bookmarkStart w:id="47" w:name="_Toc15063"/>
      <w:bookmarkStart w:id="48" w:name="_Toc18062_WPSOffice_Level2"/>
      <w:bookmarkStart w:id="49" w:name="_Toc23375"/>
      <w:bookmarkStart w:id="50" w:name="_Toc9088"/>
      <w:r>
        <w:rPr>
          <w:rFonts w:hint="eastAsia" w:ascii="Times New Roman" w:hAnsi="Times New Roman" w:eastAsia="微软雅黑" w:cs="Times New Roman"/>
          <w:sz w:val="24"/>
          <w:szCs w:val="24"/>
          <w:lang w:eastAsia="zh-CN"/>
        </w:rPr>
        <w:t>{% if endometrialCarcinoma == True %}</w:t>
      </w:r>
    </w:p>
    <w:p>
      <w:pPr>
        <w:pStyle w:val="3"/>
        <w:numPr>
          <w:ilvl w:val="255"/>
          <w:numId w:val="0"/>
        </w:numPr>
        <w:jc w:val="left"/>
        <w:rPr>
          <w:color w:val="auto"/>
          <w:sz w:val="30"/>
          <w:lang w:eastAsia="zh-CN"/>
        </w:rPr>
      </w:pPr>
      <w:bookmarkStart w:id="51" w:name="_Toc7376"/>
      <w:bookmarkStart w:id="52" w:name="_Toc149837257"/>
      <w:bookmarkStart w:id="53" w:name="_Toc22333"/>
      <w:r>
        <w:rPr>
          <w:rFonts w:hint="eastAsia"/>
          <w:color w:val="auto"/>
          <w:sz w:val="30"/>
          <w:lang w:eastAsia="zh-CN"/>
        </w:rPr>
        <w:t>子宫内膜癌TCGA分子分型检测结果</w:t>
      </w:r>
      <w:bookmarkEnd w:id="39"/>
      <w:bookmarkEnd w:id="40"/>
      <w:bookmarkEnd w:id="41"/>
      <w:bookmarkEnd w:id="42"/>
      <w:bookmarkEnd w:id="43"/>
      <w:bookmarkEnd w:id="51"/>
      <w:bookmarkEnd w:id="52"/>
      <w:bookmarkEnd w:id="53"/>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lang w:eastAsia="zh-CN"/>
        </w:rPr>
      </w:pPr>
    </w:p>
    <w:p>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pPr>
        <w:widowControl/>
        <w:rPr>
          <w:rFonts w:ascii="Times New Roman" w:hAnsi="Times New Roman" w:eastAsia="微软雅黑" w:cs="Times New Roman"/>
          <w:lang w:eastAsia="zh-CN"/>
        </w:rPr>
      </w:pPr>
    </w:p>
    <w:p>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pPr>
        <w:rPr>
          <w:rFonts w:ascii="Times New Roman" w:hAnsi="Times New Roman" w:eastAsia="微软雅黑" w:cs="Times New Roman"/>
          <w:sz w:val="18"/>
          <w:lang w:eastAsia="zh-CN"/>
        </w:rPr>
      </w:pP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sz w:val="24"/>
          <w:szCs w:val="30"/>
          <w:lang w:eastAsia="zh-CN"/>
        </w:rPr>
        <w:t>{%</w:t>
      </w:r>
      <w:r>
        <w:rPr>
          <w:rFonts w:hint="eastAsia" w:ascii="Times New Roman" w:hAnsi="Times New Roman" w:eastAsia="微软雅黑" w:cs="Times New Roman"/>
          <w:b/>
          <w:bCs/>
          <w:sz w:val="24"/>
          <w:szCs w:val="30"/>
          <w:lang w:eastAsia="zh-CN"/>
        </w:rPr>
        <w:t xml:space="preserve"> if sarcomaFlag == True </w:t>
      </w:r>
      <w:r>
        <w:rPr>
          <w:rFonts w:ascii="Times New Roman" w:hAnsi="Times New Roman" w:eastAsia="微软雅黑" w:cs="Times New Roman"/>
          <w:b/>
          <w:bCs/>
          <w:sz w:val="24"/>
          <w:szCs w:val="30"/>
          <w:lang w:eastAsia="zh-CN"/>
        </w:rPr>
        <w:t>%}</w:t>
      </w:r>
    </w:p>
    <w:p>
      <w:pPr>
        <w:pStyle w:val="3"/>
        <w:numPr>
          <w:ilvl w:val="255"/>
          <w:numId w:val="0"/>
        </w:numPr>
        <w:jc w:val="left"/>
        <w:rPr>
          <w:color w:val="auto"/>
          <w:sz w:val="30"/>
          <w:lang w:eastAsia="zh-CN"/>
        </w:rPr>
      </w:pPr>
      <w:bookmarkStart w:id="54" w:name="_Toc2973"/>
      <w:bookmarkStart w:id="55" w:name="_Toc19957"/>
      <w:r>
        <w:rPr>
          <w:rFonts w:hint="eastAsia"/>
          <w:color w:val="auto"/>
          <w:sz w:val="30"/>
          <w:lang w:eastAsia="zh-CN"/>
        </w:rPr>
        <w:t>肉瘤辅助诊断提示</w:t>
      </w:r>
      <w:bookmarkEnd w:id="44"/>
      <w:bookmarkEnd w:id="45"/>
      <w:bookmarkEnd w:id="54"/>
      <w:bookmarkEnd w:id="55"/>
    </w:p>
    <w:p>
      <w:pPr>
        <w:keepNext w:val="0"/>
        <w:keepLines w:val="0"/>
        <w:pageBreakBefore w:val="0"/>
        <w:widowControl w:val="0"/>
        <w:kinsoku/>
        <w:wordWrap/>
        <w:overflowPunct/>
        <w:topLinePunct w:val="0"/>
        <w:autoSpaceDE/>
        <w:autoSpaceDN/>
        <w:bidi w:val="0"/>
        <w:adjustRightInd/>
        <w:snapToGrid/>
        <w:spacing w:after="157" w:afterLines="50"/>
        <w:ind w:firstLine="420" w:firstLineChars="200"/>
        <w:textAlignment w:val="auto"/>
        <w:rPr>
          <w:rFonts w:ascii="Times New Roman" w:hAnsi="Times New Roman" w:eastAsia="微软雅黑" w:cs="Times New Roman"/>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hint="eastAsia" w:ascii="Times New Roman" w:hAnsi="Times New Roman" w:cs="Times New Roman"/>
          <w:b/>
          <w:color w:val="000000" w:themeColor="text1"/>
          <w:sz w:val="21"/>
          <w:szCs w:val="21"/>
          <w:lang w:eastAsia="zh-CN"/>
          <w14:textFill>
            <w14:solidFill>
              <w14:schemeClr w14:val="tx1"/>
            </w14:solidFill>
          </w14:textFill>
        </w:rPr>
        <w:t>{{ summaryOfRresults.</w:t>
      </w:r>
      <w:r>
        <w:rPr>
          <w:rFonts w:ascii="Times New Roman" w:hAnsi="Times New Roman" w:cs="Times New Roman"/>
          <w:b/>
          <w:color w:val="000000" w:themeColor="text1"/>
          <w:sz w:val="21"/>
          <w:szCs w:val="21"/>
          <w:lang w:eastAsia="zh-CN"/>
          <w14:textFill>
            <w14:solidFill>
              <w14:schemeClr w14:val="tx1"/>
            </w14:solidFill>
          </w14:textFill>
        </w:rPr>
        <w:t>geneRearrangementVariationSize</w:t>
      </w:r>
      <w:r>
        <w:rPr>
          <w:rFonts w:hint="eastAsia" w:ascii="Times New Roman" w:hAnsi="Times New Roman" w:cs="Times New Roman"/>
          <w:b/>
          <w:color w:val="000000" w:themeColor="text1"/>
          <w:sz w:val="21"/>
          <w:szCs w:val="21"/>
          <w:lang w:eastAsia="zh-CN"/>
          <w14:textFill>
            <w14:solidFill>
              <w14:schemeClr w14:val="tx1"/>
            </w14:solidFill>
          </w14:textFill>
        </w:rPr>
        <w:t>2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个基因变异是分类/指南/专家共识中提及的辅助肉瘤诊断的基因变异。</w:t>
      </w:r>
    </w:p>
    <w:tbl>
      <w:tblPr>
        <w:tblStyle w:val="22"/>
        <w:tblW w:w="9978"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098"/>
        <w:gridCol w:w="22"/>
        <w:gridCol w:w="2121"/>
        <w:gridCol w:w="1417"/>
        <w:gridCol w:w="2438"/>
        <w:gridCol w:w="1882"/>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73" w:hRule="exact"/>
          <w:tblHeader/>
        </w:trPr>
        <w:tc>
          <w:tcPr>
            <w:tcW w:w="2120" w:type="dxa"/>
            <w:gridSpan w:val="2"/>
            <w:tcBorders>
              <w:top w:val="nil"/>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2121"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转录本</w:t>
            </w:r>
          </w:p>
        </w:tc>
        <w:tc>
          <w:tcPr>
            <w:tcW w:w="1417"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14:textFill>
                  <w14:solidFill>
                    <w14:schemeClr w14:val="bg1"/>
                  </w14:solidFill>
                </w14:textFill>
              </w:rPr>
              <w:t>/</w:t>
            </w:r>
          </w:p>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融合reads</w:t>
            </w:r>
          </w:p>
        </w:tc>
        <w:tc>
          <w:tcPr>
            <w:tcW w:w="2438"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基因变异相关肉瘤亚型</w:t>
            </w:r>
          </w:p>
        </w:tc>
        <w:tc>
          <w:tcPr>
            <w:tcW w:w="1882" w:type="dxa"/>
            <w:tcBorders>
              <w:top w:val="nil"/>
              <w:left w:val="single" w:color="FFFFFF" w:sz="18" w:space="0"/>
              <w:bottom w:val="nil"/>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1" w:hRule="atLeast"/>
        </w:trPr>
        <w:tc>
          <w:tcPr>
            <w:tcW w:w="9978" w:type="dxa"/>
            <w:gridSpan w:val="6"/>
            <w:tcBorders>
              <w:top w:val="nil"/>
              <w:bottom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if sarcomaTyping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for st in sarcomaTyping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00" w:hRule="atLeast"/>
        </w:trPr>
        <w:tc>
          <w:tcPr>
            <w:tcW w:w="2120" w:type="dxa"/>
            <w:gridSpan w:val="2"/>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 st.mutation }}</w:t>
            </w:r>
          </w:p>
        </w:tc>
        <w:tc>
          <w:tcPr>
            <w:tcW w:w="2121"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st.transcript }}</w:t>
            </w:r>
          </w:p>
        </w:tc>
        <w:tc>
          <w:tcPr>
            <w:tcW w:w="1417"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 st.mutFreq }}</w:t>
            </w:r>
          </w:p>
        </w:tc>
        <w:tc>
          <w:tcPr>
            <w:tcW w:w="2438"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loop.last%}{{ s.sarcoma_subtype }}{%else%}{{ s.sarcoma_subtype }}；</w:t>
            </w:r>
          </w:p>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 endif%}</w:t>
            </w:r>
          </w:p>
        </w:tc>
        <w:tc>
          <w:tcPr>
            <w:tcW w:w="1882"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st.sarcomaAndEvidence == []%}/{% else%}{% for s in st.sarcomaAndEvidence %}{%if loop.first%}{{ s.evidence }}{%endif%}{% endfor %}{% 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89" w:hRule="atLeast"/>
        </w:trPr>
        <w:tc>
          <w:tcPr>
            <w:tcW w:w="9978" w:type="dxa"/>
            <w:gridSpan w:val="6"/>
            <w:tcBorders>
              <w:bottom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117" w:hRule="atLeast"/>
        </w:trPr>
        <w:tc>
          <w:tcPr>
            <w:tcW w:w="9978" w:type="dxa"/>
            <w:gridSpan w:val="6"/>
            <w:tcBorders>
              <w:top w:val="nil"/>
              <w:bottom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48" w:hRule="atLeast"/>
        </w:trPr>
        <w:tc>
          <w:tcPr>
            <w:tcW w:w="2098"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b/>
                <w:bCs/>
                <w:color w:val="000000"/>
                <w:sz w:val="18"/>
                <w:szCs w:val="21"/>
                <w:shd w:val="clear" w:color="auto" w:fill="FFFFFF"/>
                <w:lang w:eastAsia="zh-CN"/>
              </w:rPr>
              <w:t>/</w:t>
            </w:r>
          </w:p>
        </w:tc>
        <w:tc>
          <w:tcPr>
            <w:tcW w:w="2143" w:type="dxa"/>
            <w:gridSpan w:val="2"/>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417"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2438"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c>
          <w:tcPr>
            <w:tcW w:w="1882"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4" w:hRule="atLeast"/>
        </w:trPr>
        <w:tc>
          <w:tcPr>
            <w:tcW w:w="9978" w:type="dxa"/>
            <w:gridSpan w:val="6"/>
            <w:shd w:val="clear" w:color="auto" w:fill="auto"/>
            <w:vAlign w:val="center"/>
          </w:tcPr>
          <w:p>
            <w:pPr>
              <w:spacing w:before="1" w:line="249" w:lineRule="auto"/>
              <w:ind w:left="262" w:right="131"/>
              <w:jc w:val="center"/>
              <w:rPr>
                <w:rFonts w:ascii="Times New Roman" w:hAnsi="Times New Roman" w:eastAsia="微软雅黑" w:cs="Times New Roman"/>
                <w:color w:val="000000"/>
                <w:sz w:val="18"/>
                <w:szCs w:val="21"/>
                <w:shd w:val="clear" w:color="auto" w:fill="FFFFFF"/>
                <w:lang w:eastAsia="zh-CN"/>
              </w:rPr>
            </w:pPr>
            <w:r>
              <w:rPr>
                <w:rFonts w:hint="eastAsia" w:ascii="Times New Roman" w:hAnsi="Times New Roman" w:eastAsia="微软雅黑" w:cs="Times New Roman"/>
                <w:color w:val="000000"/>
                <w:sz w:val="18"/>
                <w:szCs w:val="21"/>
                <w:shd w:val="clear" w:color="auto" w:fill="FFFFFF"/>
                <w:lang w:eastAsia="zh-CN"/>
              </w:rPr>
              <w:t>{%tr endif %}</w:t>
            </w:r>
          </w:p>
        </w:tc>
      </w:tr>
    </w:tbl>
    <w:p>
      <w:pPr>
        <w:rPr>
          <w:rFonts w:ascii="Times New Roman" w:hAnsi="Times New Roman" w:eastAsia="微软雅黑" w:cs="Times New Roman"/>
          <w:b/>
          <w:sz w:val="18"/>
          <w:szCs w:val="18"/>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变异丰度：在某位点产生突变的等位基因在该位点全部等位基因中所占比率。</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融合reads：在</w:t>
      </w:r>
      <w:r>
        <w:rPr>
          <w:rFonts w:hint="eastAsia" w:ascii="Times New Roman" w:hAnsi="Times New Roman" w:eastAsia="微软雅黑" w:cs="Times New Roman"/>
          <w:sz w:val="18"/>
          <w:szCs w:val="18"/>
          <w:lang w:eastAsia="zh-CN"/>
        </w:rPr>
        <w:t>DNA</w:t>
      </w:r>
      <w:r>
        <w:rPr>
          <w:rFonts w:ascii="Times New Roman" w:hAnsi="Times New Roman" w:eastAsia="微软雅黑" w:cs="Times New Roman"/>
          <w:sz w:val="18"/>
          <w:szCs w:val="18"/>
          <w:lang w:eastAsia="zh-CN"/>
        </w:rPr>
        <w:t>水平检测到支持融合变异的reads数。</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肉瘤的分子特征较复杂，基因变异与肉瘤分型不具有绝对的一致性，建议临床分型检测综合根据临床和病理特征以及分子检测结果进行综合判定，具体肉瘤分型诊断请以临床医生诊断为准。</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临床意义未明的基因突变是指在出具报告时文献尚未报道，或者是突变意义已经明确但是无相关的肉瘤分型诊断信息，或者是该突变意义不明确，可能存在潜在的临床意义。</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分类/指南/专家共识中提及的辅助肉瘤诊断的基因变异见附录：常见肉瘤分型相关基因变异部分。</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b/>
          <w:bCs/>
          <w:sz w:val="24"/>
          <w:szCs w:val="30"/>
          <w:lang w:eastAsia="zh-CN"/>
        </w:rPr>
        <w:t>{% endif %}</w:t>
      </w:r>
    </w:p>
    <w:bookmarkEnd w:id="46"/>
    <w:bookmarkEnd w:id="47"/>
    <w:bookmarkEnd w:id="48"/>
    <w:bookmarkEnd w:id="49"/>
    <w:bookmarkEnd w:id="50"/>
    <w:p>
      <w:pPr>
        <w:pStyle w:val="3"/>
        <w:numPr>
          <w:ilvl w:val="255"/>
          <w:numId w:val="0"/>
        </w:numPr>
        <w:jc w:val="left"/>
        <w:rPr>
          <w:color w:val="auto"/>
          <w:sz w:val="30"/>
          <w:lang w:eastAsia="zh-CN"/>
        </w:rPr>
      </w:pPr>
      <w:bookmarkStart w:id="56" w:name="_Toc12774"/>
      <w:bookmarkStart w:id="57" w:name="_Toc149837258"/>
      <w:bookmarkStart w:id="58" w:name="_Toc22456"/>
      <w:r>
        <w:rPr>
          <w:rFonts w:hint="eastAsia"/>
          <w:color w:val="auto"/>
          <w:sz w:val="30"/>
          <w:lang w:eastAsia="zh-CN"/>
        </w:rPr>
        <w:t>体细胞变异分级提示</w:t>
      </w:r>
      <w:bookmarkEnd w:id="56"/>
      <w:bookmarkEnd w:id="57"/>
      <w:bookmarkEnd w:id="58"/>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76"/>
        <w:gridCol w:w="2250"/>
        <w:gridCol w:w="2260"/>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微软雅黑" w:hAnsi="微软雅黑" w:eastAsia="微软雅黑" w:cs="微软雅黑"/>
          <w:bCs/>
          <w:lang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if readsFlag == True %}</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59" w:name="_Toc3595"/>
      <w:bookmarkStart w:id="60" w:name="_Toc30780"/>
      <w:bookmarkStart w:id="61" w:name="_Toc149837259"/>
      <w:bookmarkStart w:id="62" w:name="_Toc25737"/>
      <w:bookmarkStart w:id="63" w:name="_Toc17526"/>
      <w:bookmarkStart w:id="64" w:name="_Toc6221_WPSOffice_Level2"/>
      <w:bookmarkStart w:id="65" w:name="_Toc7551_WPSOffice_Level2"/>
      <w:bookmarkStart w:id="66" w:name="_Toc4339"/>
      <w:r>
        <w:rPr>
          <w:rFonts w:hint="eastAsia"/>
          <w:color w:val="auto"/>
          <w:sz w:val="30"/>
          <w:lang w:eastAsia="zh-CN"/>
        </w:rPr>
        <w:t>胚系变异结果提示</w:t>
      </w:r>
      <w:bookmarkEnd w:id="59"/>
      <w:bookmarkEnd w:id="60"/>
      <w:bookmarkEnd w:id="61"/>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hint="default" w:ascii="Times New Roman" w:hAnsi="Times New Roman" w:eastAsia="微软雅黑" w:cs="Times New Roman"/>
          <w:b/>
          <w:bCs/>
          <w:sz w:val="24"/>
          <w:szCs w:val="24"/>
          <w:lang w:eastAsia="zh-CN"/>
        </w:rPr>
      </w:pPr>
      <w:r>
        <w:rPr>
          <w:rFonts w:hint="eastAsia" w:ascii="Times New Roman" w:hAnsi="Times New Roman" w:eastAsia="微软雅黑" w:cs="黑体"/>
          <w:b/>
          <w:bCs/>
          <w:sz w:val="30"/>
          <w:szCs w:val="30"/>
          <w:lang w:eastAsia="zh-CN"/>
        </w:rPr>
        <w:br w:type="page"/>
      </w:r>
      <w:bookmarkStart w:id="67" w:name="_Toc12118"/>
      <w:bookmarkStart w:id="68" w:name="_Toc11947"/>
      <w:bookmarkStart w:id="69"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lang w:eastAsia="zh-CN"/>
        </w:rPr>
      </w:pPr>
      <w:r>
        <w:rPr>
          <w:rFonts w:hint="eastAsia"/>
          <w:color w:val="auto"/>
          <w:sz w:val="30"/>
          <w:lang w:eastAsia="zh-CN"/>
        </w:rPr>
        <w:t>本癌种FDA/NMPA获批的其他可选靶向药物</w:t>
      </w:r>
      <w:bookmarkEnd w:id="67"/>
      <w:bookmarkEnd w:id="68"/>
      <w:bookmarkEnd w:id="6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End w:id="16"/>
      <w:bookmarkEnd w:id="62"/>
      <w:bookmarkEnd w:id="63"/>
      <w:bookmarkEnd w:id="64"/>
      <w:bookmarkEnd w:id="65"/>
      <w:bookmarkEnd w:id="66"/>
      <w:bookmarkStart w:id="70" w:name="_Toc2726"/>
      <w:bookmarkStart w:id="71" w:name="_Toc149837261"/>
      <w:bookmarkStart w:id="72" w:name="_Toc1713"/>
      <w:bookmarkStart w:id="73" w:name="_Toc7221"/>
      <w:r>
        <w:rPr>
          <w:rFonts w:hint="eastAsia" w:ascii="Times New Roman" w:hAnsi="Times New Roman" w:eastAsia="微软雅黑" w:cs="Times New Roman"/>
          <w:sz w:val="24"/>
          <w:szCs w:val="24"/>
          <w:lang w:eastAsia="zh-CN"/>
        </w:rPr>
        <w:t>{% endif %}</w:t>
      </w:r>
    </w:p>
    <w:p>
      <w:pPr>
        <w:pStyle w:val="3"/>
        <w:numPr>
          <w:ilvl w:val="255"/>
          <w:numId w:val="0"/>
        </w:numPr>
        <w:jc w:val="left"/>
      </w:pPr>
      <w:r>
        <w:rPr>
          <w:rFonts w:hint="eastAsia"/>
          <w:color w:val="auto"/>
          <w:sz w:val="30"/>
          <w:lang w:eastAsia="zh-CN"/>
        </w:rPr>
        <w:t>免疫疗法相关指标提示</w:t>
      </w:r>
      <w:bookmarkEnd w:id="70"/>
      <w:bookmarkEnd w:id="71"/>
      <w:bookmarkEnd w:id="72"/>
      <w:bookmarkStart w:id="74" w:name="_Toc5824_WPSOffice_Level3"/>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753"/>
        <w:gridCol w:w="331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75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检测结果</w:t>
            </w:r>
          </w:p>
        </w:tc>
        <w:tc>
          <w:tcPr>
            <w:tcW w:w="331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7"/>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tcBorders>
              <w:top w:val="nil"/>
            </w:tcBorders>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肿瘤突变负荷（TMB）</w:t>
            </w:r>
          </w:p>
        </w:tc>
        <w:tc>
          <w:tcPr>
            <w:tcW w:w="2753" w:type="dxa"/>
            <w:tcBorders>
              <w:top w:val="nil"/>
            </w:tcBorders>
            <w:shd w:val="clear" w:color="auto" w:fill="auto"/>
            <w:vAlign w:val="center"/>
          </w:tcPr>
          <w:p>
            <w:pPr>
              <w:widowControl/>
              <w:snapToGrid w:val="0"/>
              <w:jc w:val="center"/>
              <w:textAlignment w:val="center"/>
              <w:rPr>
                <w:rStyle w:val="49"/>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pPr>
              <w:widowControl/>
              <w:snapToGrid w:val="0"/>
              <w:jc w:val="center"/>
              <w:textAlignment w:val="center"/>
              <w:rPr>
                <w:rStyle w:val="49"/>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9"/>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315" w:type="dxa"/>
            <w:tcBorders>
              <w:top w:val="nil"/>
            </w:tcBorders>
            <w:shd w:val="clear" w:color="auto" w:fill="auto"/>
            <w:vAlign w:val="center"/>
          </w:tcPr>
          <w:p>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9"/>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微卫星不稳定（MSI）</w:t>
            </w:r>
          </w:p>
        </w:tc>
        <w:tc>
          <w:tcPr>
            <w:tcW w:w="275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31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8"/>
                <w:rFonts w:eastAsia="微软雅黑"/>
                <w:lang w:eastAsia="zh-CN" w:bidi="ar"/>
              </w:rPr>
            </w:pPr>
            <w:r>
              <w:rPr>
                <w:rStyle w:val="48"/>
                <w:rFonts w:eastAsia="微软雅黑"/>
                <w:lang w:eastAsia="zh-CN" w:bidi="ar"/>
              </w:rPr>
              <w:t>错配修复（MMR）</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eastAsia="微软雅黑"/>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MLH1</w:t>
            </w:r>
            <w:r>
              <w:rPr>
                <w:rStyle w:val="50"/>
                <w:rFonts w:hint="eastAsia" w:eastAsia="微软雅黑"/>
                <w:lang w:eastAsia="zh-CN" w:bidi="ar"/>
              </w:rPr>
              <w:t>失活突变</w:t>
            </w:r>
          </w:p>
        </w:tc>
        <w:tc>
          <w:tcPr>
            <w:tcW w:w="275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MSH2</w:t>
            </w:r>
            <w:r>
              <w:rPr>
                <w:rStyle w:val="50"/>
                <w:rFonts w:hint="eastAsia" w:eastAsia="微软雅黑"/>
                <w:lang w:eastAsia="zh-CN" w:bidi="ar"/>
              </w:rPr>
              <w:t>失活突变</w:t>
            </w:r>
          </w:p>
        </w:tc>
        <w:tc>
          <w:tcPr>
            <w:tcW w:w="275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MSH6</w:t>
            </w:r>
            <w:r>
              <w:rPr>
                <w:rStyle w:val="50"/>
                <w:rFonts w:hint="eastAsia" w:eastAsia="微软雅黑"/>
                <w:lang w:eastAsia="zh-CN" w:bidi="ar"/>
              </w:rPr>
              <w:t>失活突变</w:t>
            </w:r>
          </w:p>
        </w:tc>
        <w:tc>
          <w:tcPr>
            <w:tcW w:w="275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50"/>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50"/>
                <w:rFonts w:eastAsia="微软雅黑"/>
                <w:lang w:eastAsia="zh-CN" w:bidi="ar"/>
              </w:rPr>
              <w:t>PMS2</w:t>
            </w:r>
            <w:r>
              <w:rPr>
                <w:rStyle w:val="50"/>
                <w:rFonts w:hint="eastAsia" w:eastAsia="微软雅黑"/>
                <w:lang w:eastAsia="zh-CN" w:bidi="ar"/>
              </w:rPr>
              <w:t>失活突变</w:t>
            </w:r>
          </w:p>
        </w:tc>
        <w:tc>
          <w:tcPr>
            <w:tcW w:w="275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50"/>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restart"/>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ATM突变</w:t>
            </w:r>
          </w:p>
        </w:tc>
        <w:tc>
          <w:tcPr>
            <w:tcW w:w="275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ATR突变</w:t>
            </w:r>
          </w:p>
        </w:tc>
        <w:tc>
          <w:tcPr>
            <w:tcW w:w="275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BAP1突变</w:t>
            </w:r>
          </w:p>
        </w:tc>
        <w:tc>
          <w:tcPr>
            <w:tcW w:w="275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BLM突变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BRCA1突变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BRCA2突变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BRIP1突变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CHEK1突变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CHEK2突变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ERCC2突变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ERCC3突变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ERCC4突变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ERCC5突</w:t>
            </w:r>
            <w:r>
              <w:rPr>
                <w:rStyle w:val="50"/>
                <w:rFonts w:hint="eastAsia" w:eastAsia="微软雅黑"/>
                <w:lang w:eastAsia="zh-CN" w:bidi="ar"/>
              </w:rPr>
              <w:t>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FANCA突变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FANCC突变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MRE11</w:t>
            </w:r>
            <w:r>
              <w:rPr>
                <w:rStyle w:val="50"/>
                <w:rFonts w:hint="eastAsia" w:eastAsia="微软雅黑"/>
                <w:lang w:eastAsia="zh-CN" w:bidi="ar"/>
              </w:rPr>
              <w:t>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MRE11</w:t>
            </w:r>
            <w:bookmarkStart w:id="514" w:name="_GoBack"/>
            <w:bookmarkEnd w:id="514"/>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NBN突变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RAD50突变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RAD51突变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RAD51B突变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RAD51D突变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RAD51D</w:t>
            </w:r>
            <w:r>
              <w:rPr>
                <w:rStyle w:val="50"/>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50"/>
                <w:rFonts w:eastAsia="微软雅黑"/>
                <w:lang w:eastAsia="zh-CN" w:bidi="ar"/>
              </w:rPr>
            </w:pPr>
            <w:r>
              <w:rPr>
                <w:rStyle w:val="50"/>
                <w:rFonts w:eastAsia="微软雅黑"/>
                <w:lang w:eastAsia="zh-CN" w:bidi="ar"/>
              </w:rPr>
              <w:t>RAD54L突变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50"/>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31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31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超进展(HPD)相关基因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75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31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75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75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75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75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31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75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75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75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31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38" w:type="dxa"/>
            <w:gridSpan w:val="4"/>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cs="Times New Roman"/>
                <w:b/>
                <w:bCs/>
                <w:sz w:val="21"/>
                <w:lang w:eastAsia="zh-CN"/>
              </w:rPr>
              <w:t>{%tr if summaryOfRresults.type == ”tissue”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3870" w:type="dxa"/>
            <w:gridSpan w:val="2"/>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b/>
                <w:bCs/>
                <w:sz w:val="21"/>
                <w:szCs w:val="21"/>
                <w:lang w:eastAsia="zh-CN" w:bidi="ar"/>
              </w:rPr>
              <w:t>人类白</w:t>
            </w:r>
            <w:r>
              <w:rPr>
                <w:rFonts w:ascii="Times New Roman" w:hAnsi="Times New Roman" w:eastAsia="微软雅黑" w:cs="Times New Roman"/>
                <w:b/>
                <w:bCs/>
                <w:sz w:val="21"/>
                <w:szCs w:val="21"/>
                <w:lang w:eastAsia="zh-CN" w:bidi="ar"/>
              </w:rPr>
              <w:t>细胞抗原杂合性缺失</w:t>
            </w:r>
            <w:r>
              <w:rPr>
                <w:rFonts w:hint="eastAsia" w:ascii="Times New Roman" w:hAnsi="Times New Roman" w:eastAsia="微软雅黑" w:cs="Times New Roman"/>
                <w:b/>
                <w:bCs/>
                <w:sz w:val="21"/>
                <w:szCs w:val="21"/>
                <w:lang w:eastAsia="zh-CN" w:bidi="ar"/>
              </w:rPr>
              <w:t>（</w:t>
            </w:r>
            <w:r>
              <w:rPr>
                <w:rFonts w:ascii="Times New Roman" w:hAnsi="Times New Roman" w:eastAsia="微软雅黑" w:cs="Times New Roman"/>
                <w:b/>
                <w:bCs/>
                <w:sz w:val="21"/>
                <w:szCs w:val="21"/>
                <w:lang w:eastAsia="zh-CN" w:bidi="ar"/>
              </w:rPr>
              <w:t>HLA-LOH</w:t>
            </w:r>
            <w:r>
              <w:rPr>
                <w:rFonts w:hint="eastAsia" w:ascii="Times New Roman" w:hAnsi="Times New Roman" w:eastAsia="微软雅黑" w:cs="Times New Roman"/>
                <w:b/>
                <w:bCs/>
                <w:sz w:val="21"/>
                <w:szCs w:val="21"/>
                <w:lang w:eastAsia="zh-CN" w:bidi="ar"/>
              </w:rPr>
              <w:t>）</w:t>
            </w:r>
          </w:p>
        </w:tc>
        <w:tc>
          <w:tcPr>
            <w:tcW w:w="2753" w:type="dxa"/>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summaryOfRresults.HLA}}</w:t>
            </w:r>
          </w:p>
        </w:tc>
        <w:tc>
          <w:tcPr>
            <w:tcW w:w="3315" w:type="dxa"/>
            <w:shd w:val="clear" w:color="auto" w:fill="auto"/>
            <w:noWrap/>
            <w:vAlign w:val="center"/>
          </w:tcPr>
          <w:p>
            <w:pPr>
              <w:snapToGrid w:val="0"/>
              <w:jc w:val="center"/>
              <w:rPr>
                <w:rFonts w:ascii="Times New Roman" w:hAnsi="Times New Roman" w:eastAsia="微软雅黑" w:cs="Times New Roman"/>
                <w:color w:val="000000"/>
                <w:sz w:val="21"/>
                <w:szCs w:val="21"/>
                <w:highlight w:val="yellow"/>
              </w:rPr>
            </w:pPr>
            <w:r>
              <w:rPr>
                <w:rFonts w:hint="eastAsia" w:ascii="Times New Roman" w:hAnsi="Times New Roman" w:eastAsia="微软雅黑" w:cs="Times New Roman"/>
                <w:sz w:val="21"/>
                <w:szCs w:val="21"/>
                <w:lang w:eastAsia="zh-CN"/>
              </w:rPr>
              <w:t>{% if summaryOfRresults.HLA != ‘-’ %}</w:t>
            </w:r>
            <w:r>
              <w:rPr>
                <w:rFonts w:ascii="Times New Roman" w:hAnsi="Times New Roman" w:eastAsia="微软雅黑" w:cs="Times New Roman"/>
                <w:sz w:val="21"/>
                <w:szCs w:val="21"/>
                <w:lang w:eastAsia="zh-CN"/>
              </w:rPr>
              <w:t>HLA-LOH提示患者OS可能缩短</w:t>
            </w:r>
            <w:r>
              <w:rPr>
                <w:rFonts w:hint="eastAsia" w:ascii="Times New Roman" w:hAnsi="Times New Roman" w:eastAsia="微软雅黑" w:cs="Times New Roman"/>
                <w:sz w:val="21"/>
                <w:szCs w:val="21"/>
                <w:lang w:eastAsia="zh-CN"/>
              </w:rPr>
              <w:t>{% else %}-{%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38" w:type="dxa"/>
            <w:gridSpan w:val="4"/>
            <w:shd w:val="clear" w:color="auto" w:fill="auto"/>
            <w:noWrap/>
            <w:vAlign w:val="center"/>
          </w:tcPr>
          <w:p>
            <w:pPr>
              <w:snapToGrid w:val="0"/>
              <w:rPr>
                <w:rFonts w:ascii="Times New Roman" w:hAnsi="Times New Roman" w:eastAsia="微软雅黑" w:cs="Times New Roman"/>
                <w:color w:val="000000" w:themeColor="text1"/>
                <w:sz w:val="21"/>
                <w:szCs w:val="21"/>
                <w:lang w:eastAsia="zh-CN"/>
                <w14:textFill>
                  <w14:solidFill>
                    <w14:schemeClr w14:val="tx1"/>
                  </w14:solidFill>
                </w14:textFill>
              </w:rPr>
            </w:pPr>
            <w:r>
              <w:rPr>
                <w:rFonts w:hint="eastAsia" w:ascii="Times New Roman" w:hAnsi="Times New Roman" w:cs="Times New Roman"/>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3870" w:type="dxa"/>
            <w:gridSpan w:val="2"/>
            <w:shd w:val="clear" w:color="auto" w:fill="auto"/>
            <w:noWrap/>
            <w:vAlign w:val="center"/>
          </w:tcPr>
          <w:p>
            <w:pPr>
              <w:snapToGrid w:val="0"/>
              <w:jc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b/>
                <w:bCs/>
                <w:color w:val="000000" w:themeColor="text1"/>
                <w:sz w:val="21"/>
                <w:szCs w:val="21"/>
                <w:lang w:eastAsia="zh-CN" w:bidi="ar"/>
                <w14:textFill>
                  <w14:solidFill>
                    <w14:schemeClr w14:val="tx1"/>
                  </w14:solidFill>
                </w14:textFill>
              </w:rPr>
              <w:t>肿瘤新抗原</w:t>
            </w:r>
          </w:p>
        </w:tc>
        <w:tc>
          <w:tcPr>
            <w:tcW w:w="2753" w:type="dxa"/>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黑体"/>
                <w:color w:val="000000" w:themeColor="text1"/>
                <w:sz w:val="21"/>
                <w:lang w:eastAsia="zh-CN"/>
                <w14:textFill>
                  <w14:solidFill>
                    <w14:schemeClr w14:val="tx1"/>
                  </w14:solidFill>
                </w14:textFill>
              </w:rPr>
              <w:t>共</w:t>
            </w:r>
            <w:r>
              <w:rPr>
                <w:rFonts w:hint="eastAsia" w:ascii="Times New Roman" w:hAnsi="Times New Roman" w:eastAsia="微软雅黑" w:cs="黑体"/>
                <w:color w:val="000000" w:themeColor="text1"/>
                <w:sz w:val="21"/>
                <w:lang w:val="en-US" w:eastAsia="zh-CN"/>
                <w14:textFill>
                  <w14:solidFill>
                    <w14:schemeClr w14:val="tx1"/>
                  </w14:solidFill>
                </w14:textFill>
              </w:rPr>
              <w:t>预测</w:t>
            </w:r>
            <w:r>
              <w:rPr>
                <w:rFonts w:hint="eastAsia" w:ascii="Times New Roman" w:hAnsi="Times New Roman" w:eastAsia="微软雅黑" w:cs="黑体"/>
                <w:color w:val="000000" w:themeColor="text1"/>
                <w:sz w:val="21"/>
                <w:lang w:eastAsia="zh-CN"/>
                <w14:textFill>
                  <w14:solidFill>
                    <w14:schemeClr w14:val="tx1"/>
                  </w14:solidFill>
                </w14:textFill>
              </w:rPr>
              <w:t>出</w:t>
            </w:r>
            <w:r>
              <w:rPr>
                <w:rFonts w:hint="eastAsia" w:ascii="Times New Roman" w:hAnsi="Times New Roman" w:eastAsia="微软雅黑" w:cs="黑体"/>
                <w:sz w:val="21"/>
                <w:szCs w:val="21"/>
                <w:lang w:eastAsia="zh-CN"/>
              </w:rPr>
              <w:t>{{ summaryOfRresults.</w:t>
            </w:r>
            <w:r>
              <w:rPr>
                <w:rFonts w:hint="eastAsia" w:ascii="Times New Roman" w:hAnsi="Times New Roman" w:eastAsia="微软雅黑" w:cs="Times New Roman"/>
                <w:sz w:val="21"/>
                <w:szCs w:val="21"/>
                <w:lang w:eastAsia="zh-CN"/>
              </w:rPr>
              <w:t>neoantigenAllSize</w:t>
            </w:r>
            <w:r>
              <w:rPr>
                <w:rFonts w:hint="eastAsia" w:ascii="Times New Roman" w:hAnsi="Times New Roman" w:eastAsia="微软雅黑" w:cs="黑体"/>
                <w:sz w:val="21"/>
                <w:szCs w:val="21"/>
                <w:lang w:eastAsia="zh-CN"/>
              </w:rPr>
              <w:t xml:space="preserve"> }}</w:t>
            </w:r>
            <w:r>
              <w:rPr>
                <w:rFonts w:hint="eastAsia" w:ascii="Times New Roman" w:hAnsi="Times New Roman" w:eastAsia="微软雅黑" w:cs="黑体"/>
                <w:color w:val="000000" w:themeColor="text1"/>
                <w:sz w:val="21"/>
                <w:lang w:eastAsia="zh-CN"/>
                <w14:textFill>
                  <w14:solidFill>
                    <w14:schemeClr w14:val="tx1"/>
                  </w14:solidFill>
                </w14:textFill>
              </w:rPr>
              <w:t>个</w:t>
            </w:r>
            <w:r>
              <w:rPr>
                <w:rFonts w:hint="eastAsia" w:ascii="Times New Roman" w:hAnsi="Times New Roman" w:eastAsia="微软雅黑" w:cs="黑体"/>
                <w:color w:val="000000" w:themeColor="text1"/>
                <w:sz w:val="21"/>
                <w:lang w:val="en-US" w:eastAsia="zh-CN"/>
                <w14:textFill>
                  <w14:solidFill>
                    <w14:schemeClr w14:val="tx1"/>
                  </w14:solidFill>
                </w14:textFill>
              </w:rPr>
              <w:t>肿瘤</w:t>
            </w:r>
            <w:r>
              <w:rPr>
                <w:rFonts w:hint="eastAsia" w:ascii="Times New Roman" w:hAnsi="Times New Roman" w:eastAsia="微软雅黑" w:cs="黑体"/>
                <w:color w:val="000000" w:themeColor="text1"/>
                <w:sz w:val="21"/>
                <w:lang w:eastAsia="zh-CN"/>
                <w14:textFill>
                  <w14:solidFill>
                    <w14:schemeClr w14:val="tx1"/>
                  </w14:solidFill>
                </w14:textFill>
              </w:rPr>
              <w:t>新抗原</w:t>
            </w:r>
          </w:p>
        </w:tc>
        <w:tc>
          <w:tcPr>
            <w:tcW w:w="3315"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themeColor="text1"/>
                <w:sz w:val="21"/>
                <w:szCs w:val="21"/>
                <w:lang w:eastAsia="zh-CN"/>
                <w14:textFill>
                  <w14:solidFill>
                    <w14:schemeClr w14:val="tx1"/>
                  </w14:solidFill>
                </w14:textFill>
              </w:rPr>
              <w:t>-</w:t>
            </w:r>
          </w:p>
        </w:tc>
      </w:tr>
    </w:tbl>
    <w:p>
      <w:pPr>
        <w:spacing w:before="29"/>
        <w:rPr>
          <w:rFonts w:ascii="Times New Roman" w:hAnsi="Times New Roman" w:eastAsia="微软雅黑" w:cs="Times New Roman"/>
          <w:b/>
          <w:sz w:val="24"/>
          <w:szCs w:val="24"/>
          <w:lang w:eastAsia="zh-CN"/>
        </w:rPr>
      </w:pPr>
    </w:p>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74"/>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75" w:name="_Toc23051"/>
      <w:bookmarkStart w:id="76" w:name="_Toc740"/>
      <w:bookmarkStart w:id="77" w:name="_Toc149837262"/>
      <w:r>
        <w:rPr>
          <w:rFonts w:hint="eastAsia"/>
          <w:color w:val="auto"/>
          <w:sz w:val="30"/>
          <w:lang w:eastAsia="zh-CN"/>
        </w:rPr>
        <w:t>PD-L1检测结果</w:t>
      </w:r>
      <w:bookmarkEnd w:id="75"/>
      <w:bookmarkEnd w:id="76"/>
      <w:bookmarkEnd w:id="77"/>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4"/>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5"/>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6"/>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6"/>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1"/>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1"/>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tcPr>
          <w:p>
            <w:pPr>
              <w:pStyle w:val="21"/>
              <w:autoSpaceDE w:val="0"/>
              <w:autoSpaceDN w:val="0"/>
              <w:spacing w:before="110"/>
              <w:ind w:right="165"/>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1"/>
              <w:autoSpaceDE w:val="0"/>
              <w:autoSpaceDN w:val="0"/>
              <w:spacing w:before="1"/>
              <w:ind w:right="115"/>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bookmarkEnd w:id="73"/>
      <w:r>
        <w:rPr>
          <w:rFonts w:hint="eastAsia" w:ascii="Times New Roman" w:hAnsi="Times New Roman" w:eastAsia="微软雅黑" w:cs="Times New Roman"/>
          <w:b/>
          <w:bCs/>
          <w:sz w:val="24"/>
          <w:szCs w:val="30"/>
          <w:lang w:eastAsia="zh-CN"/>
        </w:rPr>
        <w:t>{% if summaryOfRresults.type == “tissue” %}</w:t>
      </w:r>
    </w:p>
    <w:p>
      <w:pPr>
        <w:pStyle w:val="3"/>
        <w:numPr>
          <w:ilvl w:val="255"/>
          <w:numId w:val="0"/>
        </w:numPr>
        <w:jc w:val="left"/>
        <w:rPr>
          <w:color w:val="auto"/>
          <w:sz w:val="30"/>
          <w:lang w:eastAsia="zh-CN"/>
        </w:rPr>
      </w:pPr>
      <w:bookmarkStart w:id="78" w:name="_Toc11179"/>
      <w:bookmarkStart w:id="79" w:name="_Toc24146"/>
      <w:r>
        <w:rPr>
          <w:rFonts w:hint="eastAsia"/>
          <w:color w:val="auto"/>
          <w:sz w:val="30"/>
          <w:lang w:eastAsia="zh-CN"/>
        </w:rPr>
        <w:t>同源重组缺陷状态提示</w:t>
      </w:r>
      <w:bookmarkEnd w:id="78"/>
      <w:bookmarkEnd w:id="79"/>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pPr>
              <w:pStyle w:val="21"/>
              <w:spacing w:line="214" w:lineRule="exact"/>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br w:type="page"/>
            </w:r>
            <w:r>
              <w:rPr>
                <w:rFonts w:ascii="Times New Roman" w:hAnsi="Times New Roman" w:eastAsia="微软雅黑" w:cs="Times New Roman"/>
                <w:b/>
                <w:bCs/>
                <w:color w:val="FFFFFF" w:themeColor="background1"/>
                <w:sz w:val="21"/>
                <w:szCs w:val="21"/>
                <w14:textFill>
                  <w14:solidFill>
                    <w14:schemeClr w14:val="bg1"/>
                  </w14:solidFill>
                </w14:textFill>
              </w:rPr>
              <w:t>检测</w:t>
            </w:r>
            <w:r>
              <w:rPr>
                <w:rFonts w:ascii="Times New Roman" w:hAnsi="Times New Roman" w:eastAsia="微软雅黑" w:cs="Times New Roman"/>
                <w:b/>
                <w:bCs/>
                <w:color w:val="FFFFFF" w:themeColor="background1"/>
                <w:sz w:val="21"/>
                <w:szCs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pPr>
              <w:pStyle w:val="21"/>
              <w:spacing w:line="214" w:lineRule="exact"/>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pPr>
              <w:widowControl/>
              <w:rPr>
                <w:rFonts w:ascii="Times New Roman" w:hAnsi="Times New Roman" w:eastAsia="微软雅黑" w:cs="Times New Roman"/>
                <w:sz w:val="21"/>
              </w:rPr>
            </w:pPr>
            <w:r>
              <w:rPr>
                <w:rFonts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pPr>
              <w:pStyle w:val="21"/>
              <w:spacing w:before="100" w:line="187" w:lineRule="auto"/>
              <w:ind w:left="118" w:right="178"/>
              <w:rPr>
                <w:rFonts w:ascii="Times New Roman" w:hAnsi="Times New Roman" w:eastAsia="微软雅黑" w:cs="Times New Roman"/>
                <w:color w:val="000000" w:themeColor="text1"/>
                <w:sz w:val="21"/>
                <w:szCs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1"/>
              <w:spacing w:before="77"/>
              <w:ind w:left="119"/>
              <w:rPr>
                <w:rFonts w:ascii="Times New Roman" w:hAnsi="Times New Roman" w:eastAsia="微软雅黑" w:cs="Times New Roman"/>
                <w:sz w:val="21"/>
                <w:lang w:eastAsia="zh-CN"/>
              </w:rPr>
            </w:pPr>
            <w:r>
              <w:rPr>
                <w:rFonts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1"/>
              <w:spacing w:before="77"/>
              <w:ind w:left="118"/>
              <w:rPr>
                <w:rFonts w:ascii="Times New Roman" w:hAnsi="Times New Roman" w:eastAsia="微软雅黑" w:cs="Times New Roman"/>
                <w:color w:val="000000" w:themeColor="text1"/>
                <w:sz w:val="21"/>
                <w:highlight w:val="yellow"/>
                <w:lang w:eastAsia="zh-CN"/>
                <w14:textFill>
                  <w14:solidFill>
                    <w14:schemeClr w14:val="tx1"/>
                  </w14:solidFill>
                </w14:textFill>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1"/>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1"/>
              <w:spacing w:before="77"/>
              <w:ind w:left="118"/>
              <w:rPr>
                <w:rFonts w:ascii="Times New Roman" w:hAnsi="Times New Roman" w:eastAsia="微软雅黑" w:cs="Times New Roman"/>
                <w:b/>
                <w:bCs/>
                <w:sz w:val="21"/>
                <w:highlight w:val="yellow"/>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highlight w:val="yellow"/>
          <w:lang w:eastAsia="zh-CN"/>
        </w:rPr>
      </w:pPr>
    </w:p>
    <w:p>
      <w:pPr>
        <w:spacing w:before="29" w:line="360" w:lineRule="auto"/>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同源重组缺陷状态说明：</w:t>
      </w:r>
    </w:p>
    <w:p>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是DNA双链断裂修复的重要机制。在DNA双链断裂修复通路中，BRCA1和BRCA2基因是同源重组修复通路上的两个关键基因，如果BRCA1或BRCA2出现基因突变导致蛋白功能丧失，就会引起同源重组修复功能缺陷</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HRD</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。另外，其它HRR相关基因，如PALB2、CDK12、RAD51C、RAD51D、CHEK2、ATM等发生突变或BRCA1基因启动子发生甲基化，以及其他暂未明确的原因等也会引起HRD，导致基因组不稳定，表现为</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w:t>
      </w:r>
      <w:r>
        <w:rPr>
          <w:rFonts w:hint="eastAsia" w:ascii="微软雅黑" w:hAnsi="微软雅黑" w:eastAsia="微软雅黑" w:cs="微软雅黑"/>
          <w:color w:val="202020"/>
          <w:sz w:val="18"/>
          <w:szCs w:val="18"/>
          <w:lang w:eastAsia="zh-CN"/>
        </w:rPr>
        <w:t>”</w:t>
      </w:r>
      <w:r>
        <w:rPr>
          <w:rFonts w:ascii="Times New Roman" w:hAnsi="Times New Roman" w:eastAsia="微软雅黑" w:cs="Times New Roman"/>
          <w:color w:val="202020"/>
          <w:sz w:val="18"/>
          <w:szCs w:val="18"/>
          <w:lang w:eastAsia="zh-CN"/>
        </w:rPr>
        <w:t>。基因组瘢痕包括杂合性缺失</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LOH</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、端粒等位基因不平衡</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TA</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和大片段迁移</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LST</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w:t>
      </w:r>
    </w:p>
    <w:p>
      <w:pPr>
        <w:widowControl/>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HRD通常指细胞水平上的同源重组修复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功能障碍状态，可由HRR相关基因胚系突变或体细胞突变以及表观遗传失活等诸多因素导致，常存在于多种恶性肿瘤中，其中在卵巢癌、乳腺癌、胰腺导管癌、前列腺癌等肿瘤中尤其突出。HRD已成为晚期卵巢癌患者临床应用聚腺苷二磷酸核糖聚合酶［PARP］抑制剂的新型生物标志物，可对卵巢癌患者进行分层，优化相应治疗决策，最大限度扩大PARP抑制剂临床获益人群。2020年5月20日，FDA批准奥拉帕利</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Olaparib</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新适应症，用于治疗同源重组修复</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HRR</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基因突变的转移性去势抵抗性前列腺癌</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mCRPC</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患者。NCCN指南推荐mCRPC成人患者使用奥拉帕利治疗前进行BRCA1</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BRCA2、ATM、BARD1等HRR相关基因检测。2021年8月，中国癌症防治杂志出版《同源重组修复缺陷临床检测与应用专家共识</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2021版</w:t>
      </w:r>
      <w:r>
        <w:rPr>
          <w:rFonts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color w:val="202020"/>
          <w:sz w:val="18"/>
          <w:szCs w:val="18"/>
          <w:lang w:eastAsia="zh-CN"/>
        </w:rPr>
        <w:t>》，也肯定了HRD在中国人群检测的临床意义</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在乳腺癌、胰腺癌、前列腺癌中，HRD临床检测对PARP抑制剂或含铂类药物的临床应用可能也具有潜在的指导价值。</w:t>
      </w:r>
    </w:p>
    <w:p>
      <w:pPr>
        <w:rPr>
          <w:rFonts w:ascii="Times New Roman" w:hAnsi="Times New Roman" w:eastAsia="微软雅黑" w:cs="Times New Roman"/>
          <w:b/>
          <w:sz w:val="18"/>
          <w:szCs w:val="18"/>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w:t>
      </w:r>
      <w:r>
        <w:rPr>
          <w:rFonts w:hint="eastAsia" w:ascii="Times New Roman" w:hAnsi="Times New Roman" w:eastAsia="微软雅黑" w:cs="Times New Roman"/>
          <w:sz w:val="18"/>
          <w:lang w:eastAsia="zh-CN"/>
        </w:rPr>
        <w:t>于等于43分，同源重组缺陷状态“阴性“定义为：不存在致病或可能致病变异的BRCA基因变异且基因组不稳定性评分（HRD score）小于43分。</w:t>
      </w:r>
    </w:p>
    <w:p>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本报告中变异的解读基于当前对BRCA1/2变异的认识，随着数据库尤其是中国人群数据的完善及文献等资料的更新，对变异的解读有可能发生变更。</w:t>
      </w:r>
    </w:p>
    <w:p>
      <w:pPr>
        <w:widowControl/>
        <w:rPr>
          <w:rFonts w:ascii="Times New Roman" w:hAnsi="Times New Roman" w:eastAsia="微软雅黑" w:cs="Times New Roman"/>
          <w:bCs/>
          <w:lang w:eastAsia="zh-CN"/>
        </w:rPr>
      </w:pPr>
      <w:r>
        <w:rPr>
          <w:rFonts w:ascii="Times New Roman" w:hAnsi="Times New Roman" w:eastAsia="微软雅黑" w:cs="Times New Roman"/>
          <w:sz w:val="18"/>
          <w:szCs w:val="18"/>
          <w:shd w:val="clear" w:color="auto" w:fill="FFFFFF"/>
          <w:lang w:eastAsia="zh-CN"/>
        </w:rPr>
        <w:br w:type="page"/>
      </w:r>
    </w:p>
    <w:p>
      <w:pPr>
        <w:rPr>
          <w:rFonts w:ascii="Times New Roman" w:hAnsi="Times New Roman" w:eastAsia="微软雅黑" w:cs="Times New Roman"/>
          <w:b/>
          <w:bCs/>
          <w:sz w:val="24"/>
          <w:szCs w:val="30"/>
          <w:lang w:eastAsia="zh-CN"/>
        </w:rPr>
      </w:pPr>
      <w:r>
        <w:rPr>
          <w:rFonts w:hint="eastAsia" w:ascii="Times New Roman" w:hAnsi="Times New Roman" w:eastAsia="微软雅黑" w:cs="Times New Roman"/>
          <w:b/>
          <w:bCs/>
          <w:sz w:val="24"/>
          <w:szCs w:val="30"/>
          <w:lang w:eastAsia="zh-CN"/>
        </w:rPr>
        <w:t>{%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0" w:name="_Toc180"/>
      <w:bookmarkStart w:id="81" w:name="_Toc25727"/>
      <w:bookmarkStart w:id="82" w:name="_Toc6816"/>
      <w:bookmarkStart w:id="83" w:name="_Toc32443_WPSOffice_Level1"/>
      <w:bookmarkStart w:id="84" w:name="_Toc23903"/>
      <w:bookmarkStart w:id="85" w:name="_Toc30407"/>
      <w:bookmarkStart w:id="86" w:name="_Toc23846_WPSOffice_Level1"/>
      <w:bookmarkStart w:id="87" w:name="_Toc4331_WPSOffice_Level1"/>
      <w:r>
        <w:rPr>
          <w:color w:val="62B541"/>
          <w:sz w:val="32"/>
          <w14:shadow w14:blurRad="50800" w14:dist="38100" w14:dir="10800000" w14:sx="100000" w14:sy="100000" w14:kx="0" w14:ky="0" w14:algn="r">
            <w14:srgbClr w14:val="62B541">
              <w14:alpha w14:val="60000"/>
            </w14:srgbClr>
          </w14:shadow>
        </w:rPr>
        <w:t>基因检测结果解析</w:t>
      </w:r>
      <w:bookmarkEnd w:id="80"/>
      <w:bookmarkEnd w:id="81"/>
      <w:bookmarkEnd w:id="82"/>
      <w:bookmarkEnd w:id="83"/>
      <w:bookmarkEnd w:id="84"/>
      <w:bookmarkEnd w:id="85"/>
      <w:bookmarkEnd w:id="86"/>
      <w:bookmarkEnd w:id="87"/>
    </w:p>
    <w:p>
      <w:pPr>
        <w:rPr>
          <w:rFonts w:ascii="Times New Roman" w:hAnsi="Times New Roman" w:eastAsia="微软雅黑" w:cs="Times New Roman"/>
          <w:b/>
          <w:sz w:val="24"/>
          <w:szCs w:val="24"/>
          <w:lang w:eastAsia="zh-CN"/>
        </w:rPr>
      </w:pPr>
      <w:bookmarkStart w:id="88" w:name="_Toc26395"/>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sz w:val="30"/>
          <w:lang w:eastAsia="zh-CN"/>
        </w:rPr>
      </w:pPr>
      <w:bookmarkStart w:id="89" w:name="_Toc3473"/>
      <w:bookmarkStart w:id="90" w:name="_Toc32443_WPSOffice_Level2"/>
      <w:bookmarkStart w:id="91" w:name="_Toc23606"/>
      <w:bookmarkStart w:id="92" w:name="_Toc32302"/>
      <w:bookmarkStart w:id="93" w:name="_Toc4331_WPSOffice_Level2"/>
      <w:bookmarkStart w:id="94" w:name="_Toc1915"/>
      <w:bookmarkStart w:id="95" w:name="_Toc149837264"/>
      <w:r>
        <w:rPr>
          <w:rFonts w:hint="eastAsia"/>
          <w:color w:val="auto"/>
          <w:sz w:val="30"/>
          <w:lang w:eastAsia="zh-CN"/>
        </w:rPr>
        <w:t>体细胞变异结果解析</w:t>
      </w:r>
      <w:bookmarkEnd w:id="89"/>
      <w:bookmarkEnd w:id="90"/>
      <w:bookmarkEnd w:id="91"/>
      <w:bookmarkEnd w:id="92"/>
      <w:bookmarkEnd w:id="93"/>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94"/>
      <w:bookmarkEnd w:id="95"/>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6"/>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color w:val="auto"/>
          <w:sz w:val="30"/>
          <w:lang w:eastAsia="zh-CN"/>
        </w:rPr>
      </w:pPr>
      <w:bookmarkStart w:id="96" w:name="_Toc16961"/>
      <w:bookmarkStart w:id="97" w:name="_Toc149837265"/>
      <w:bookmarkStart w:id="98" w:name="_Toc10583"/>
      <w:r>
        <w:rPr>
          <w:rFonts w:hint="eastAsia"/>
          <w:color w:val="auto"/>
          <w:sz w:val="30"/>
          <w:lang w:eastAsia="zh-CN"/>
        </w:rPr>
        <w:t>胚系变异结果解析</w:t>
      </w:r>
      <w:bookmarkEnd w:id="96"/>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97"/>
      <w:bookmarkEnd w:id="9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pStyle w:val="3"/>
        <w:numPr>
          <w:ilvl w:val="255"/>
          <w:numId w:val="0"/>
        </w:numPr>
        <w:jc w:val="left"/>
        <w:rPr>
          <w:color w:val="auto"/>
          <w:sz w:val="30"/>
          <w:lang w:eastAsia="zh-CN"/>
        </w:rPr>
      </w:pPr>
      <w:bookmarkStart w:id="99" w:name="_Toc24909"/>
      <w:bookmarkStart w:id="100" w:name="_Toc149837266"/>
      <w:bookmarkStart w:id="101" w:name="_Toc21716"/>
      <w:bookmarkStart w:id="102" w:name="_Toc6194"/>
      <w:bookmarkStart w:id="103" w:name="_Toc96443512"/>
      <w:bookmarkStart w:id="104" w:name="_Toc1707_WPSOffice_Level2"/>
      <w:bookmarkStart w:id="105" w:name="_Toc14132"/>
      <w:bookmarkStart w:id="106" w:name="_Toc26649"/>
      <w:bookmarkStart w:id="107" w:name="_Toc16347"/>
      <w:bookmarkStart w:id="108" w:name="_Toc21764_WPSOffice_Level2"/>
      <w:r>
        <w:rPr>
          <w:rFonts w:hint="eastAsia"/>
          <w:color w:val="auto"/>
          <w:sz w:val="30"/>
          <w:lang w:eastAsia="zh-CN"/>
        </w:rPr>
        <w:t>免疫疗法相关指标解析</w:t>
      </w:r>
      <w:bookmarkEnd w:id="99"/>
      <w:bookmarkEnd w:id="100"/>
      <w:bookmarkEnd w:id="101"/>
    </w:p>
    <w:p>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4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2"/>
        <w:gridCol w:w="4695"/>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2"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2"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52" w:type="dxa"/>
            <w:tcBorders>
              <w:top w:val="nil"/>
              <w:bottom w:val="nil"/>
              <w:right w:val="nil"/>
            </w:tcBorders>
            <w:shd w:val="clear" w:color="auto" w:fill="auto"/>
          </w:tcPr>
          <w:p>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pPr>
              <w:spacing w:line="276" w:lineRule="auto"/>
              <w:jc w:val="both"/>
              <w:rPr>
                <w:rFonts w:ascii="Times New Roman" w:hAnsi="Times New Roman" w:eastAsia="微软雅黑" w:cs="Times New Roman"/>
                <w:sz w:val="11"/>
                <w:szCs w:val="16"/>
                <w:shd w:val="clear" w:color="auto" w:fill="FFFFFF"/>
                <w:lang w:eastAsia="zh-CN"/>
              </w:rPr>
            </w:pPr>
          </w:p>
          <w:p>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pPr>
              <w:spacing w:line="276" w:lineRule="auto"/>
              <w:jc w:val="both"/>
              <w:rPr>
                <w:rFonts w:ascii="Times New Roman" w:hAnsi="Times New Roman" w:eastAsia="微软雅黑" w:cs="Times New Roman"/>
                <w:sz w:val="18"/>
                <w:shd w:val="clear" w:color="auto" w:fill="FFFFFF"/>
                <w:lang w:eastAsia="zh-CN"/>
              </w:rPr>
            </w:pPr>
          </w:p>
          <w:p>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47" w:type="dxa"/>
            <w:gridSpan w:val="2"/>
            <w:tcBorders>
              <w:top w:val="nil"/>
              <w:bottom w:val="nil"/>
            </w:tcBorders>
            <w:shd w:val="clear" w:color="auto" w:fill="auto"/>
          </w:tcPr>
          <w:p>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pPr>
              <w:spacing w:line="276"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pPr>
        <w:numPr>
          <w:ilvl w:val="0"/>
          <w:numId w:val="15"/>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109" w:name="_Toc11562_WPSOffice_Level3"/>
      <w:r>
        <w:rPr>
          <w:rFonts w:ascii="Times New Roman" w:hAnsi="Times New Roman" w:eastAsia="微软雅黑" w:cs="Times New Roman"/>
          <w:b/>
          <w:sz w:val="24"/>
          <w:szCs w:val="24"/>
          <w:lang w:eastAsia="zh-CN"/>
        </w:rPr>
        <w:t>微卫星不稳定（MSI）检测结果解析</w:t>
      </w:r>
    </w:p>
    <w:tbl>
      <w:tblPr>
        <w:tblStyle w:val="14"/>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54"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5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6"/>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6"/>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9"/>
    </w:tbl>
    <w:p>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pPr>
        <w:spacing w:before="29"/>
        <w:rPr>
          <w:rFonts w:ascii="Times New Roman" w:hAnsi="Times New Roman" w:eastAsia="微软雅黑" w:cs="Times New Roman"/>
          <w:b/>
          <w:sz w:val="24"/>
          <w:szCs w:val="24"/>
          <w:lang w:eastAsia="zh-CN"/>
        </w:rPr>
      </w:pPr>
      <w:bookmarkStart w:id="110" w:name="_Toc7307_WPSOffice_Level3"/>
      <w:r>
        <w:rPr>
          <w:rFonts w:hint="eastAsia" w:ascii="Times New Roman" w:hAnsi="Times New Roman" w:eastAsia="微软雅黑" w:cs="Times New Roman"/>
          <w:b/>
          <w:sz w:val="24"/>
          <w:szCs w:val="24"/>
          <w:lang w:eastAsia="zh-CN"/>
        </w:rPr>
        <w:t>错配修复（MMR）相关基因检测结果</w:t>
      </w:r>
    </w:p>
    <w:bookmarkEnd w:id="110"/>
    <w:tbl>
      <w:tblPr>
        <w:tblStyle w:val="14"/>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spacing w:before="26" w:after="120" w:afterLines="5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r>
        <w:rPr>
          <w:rFonts w:hint="eastAsia" w:ascii="Times New Roman" w:hAnsi="Times New Roman" w:eastAsia="微软雅黑" w:cs="Times New Roman"/>
          <w:b/>
          <w:sz w:val="24"/>
          <w:szCs w:val="24"/>
          <w:lang w:eastAsia="zh-CN" w:bidi="ar"/>
        </w:rPr>
        <w:t xml:space="preserve">{% if summaryOfRresults.type == </w:t>
      </w:r>
      <w:r>
        <w:rPr>
          <w:rFonts w:ascii="Times New Roman" w:hAnsi="Times New Roman" w:eastAsia="微软雅黑" w:cs="Times New Roman"/>
          <w:b/>
          <w:sz w:val="24"/>
          <w:szCs w:val="24"/>
          <w:lang w:eastAsia="zh-CN" w:bidi="ar"/>
        </w:rPr>
        <w:t>‘tissue’</w:t>
      </w:r>
      <w:r>
        <w:rPr>
          <w:rFonts w:hint="eastAsia" w:ascii="Times New Roman" w:hAnsi="Times New Roman" w:eastAsia="微软雅黑" w:cs="Times New Roman"/>
          <w:b/>
          <w:sz w:val="24"/>
          <w:szCs w:val="24"/>
          <w:lang w:eastAsia="zh-CN" w:bidi="ar"/>
        </w:rPr>
        <w:t xml:space="preserve"> %}</w:t>
      </w:r>
    </w:p>
    <w:p>
      <w:pPr>
        <w:spacing w:before="29"/>
        <w:rPr>
          <w:rFonts w:hint="eastAsia" w:ascii="Times New Roman" w:hAnsi="Times New Roman" w:eastAsia="微软雅黑" w:cs="Times New Roman"/>
          <w:b/>
          <w:sz w:val="24"/>
          <w:szCs w:val="24"/>
          <w:lang w:eastAsia="zh-CN"/>
        </w:rPr>
      </w:pPr>
      <w:bookmarkStart w:id="111" w:name="_Toc21630"/>
      <w:bookmarkStart w:id="112" w:name="_Toc24454"/>
      <w:r>
        <w:rPr>
          <w:rFonts w:hint="eastAsia" w:ascii="Times New Roman" w:hAnsi="Times New Roman" w:eastAsia="微软雅黑" w:cs="Times New Roman"/>
          <w:b/>
          <w:sz w:val="24"/>
          <w:szCs w:val="24"/>
          <w:lang w:eastAsia="zh-CN"/>
        </w:rPr>
        <w:t>人类白细胞抗原杂合性缺失（HLA-LOH）检测结果解析</w:t>
      </w:r>
      <w:bookmarkEnd w:id="111"/>
      <w:bookmarkEnd w:id="112"/>
    </w:p>
    <w:tbl>
      <w:tblPr>
        <w:tblStyle w:val="14"/>
        <w:tblpPr w:leftFromText="180" w:rightFromText="180" w:vertAnchor="text" w:horzAnchor="page" w:tblpXSpec="center" w:tblpY="153"/>
        <w:tblOverlap w:val="never"/>
        <w:tblW w:w="9880" w:type="dxa"/>
        <w:jc w:val="center"/>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Layout w:type="fixed"/>
        <w:tblCellMar>
          <w:top w:w="0" w:type="dxa"/>
          <w:left w:w="108" w:type="dxa"/>
          <w:bottom w:w="0" w:type="dxa"/>
          <w:right w:w="108" w:type="dxa"/>
        </w:tblCellMar>
      </w:tblPr>
      <w:tblGrid>
        <w:gridCol w:w="1934"/>
        <w:gridCol w:w="3587"/>
        <w:gridCol w:w="4359"/>
      </w:tblGrid>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w:t>
            </w:r>
          </w:p>
        </w:tc>
        <w:tc>
          <w:tcPr>
            <w:tcW w:w="3587" w:type="dxa"/>
            <w:tcBorders>
              <w:top w:val="single" w:color="A7A7A7" w:sz="4" w:space="0"/>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HLA-I分型</w:t>
            </w:r>
          </w:p>
        </w:tc>
        <w:tc>
          <w:tcPr>
            <w:tcW w:w="4359" w:type="dxa"/>
            <w:tcBorders>
              <w:top w:val="single" w:color="A7A7A7" w:sz="4" w:space="0"/>
              <w:left w:val="single" w:color="FFFFFF" w:themeColor="background1" w:sz="18" w:space="0"/>
              <w:bottom w:val="nil"/>
              <w:right w:val="dotted" w:color="15A73A" w:sz="4"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HLA-I杂合性缺失</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nil"/>
              <w:bottom w:val="single" w:color="A7A7A7" w:sz="4" w:space="0"/>
              <w:right w:val="nil"/>
            </w:tcBorders>
            <w:shd w:val="clear" w:color="auto" w:fill="auto"/>
            <w:vAlign w:val="center"/>
          </w:tcPr>
          <w:p>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n in lohhla %}</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1934" w:type="dxa"/>
            <w:tcBorders>
              <w:top w:val="single" w:color="A7A7A7" w:sz="4" w:space="0"/>
              <w:bottom w:val="single" w:color="A7A7A7" w:sz="4" w:space="0"/>
              <w:right w:val="single" w:color="A7A7A7" w:sz="4" w:space="0"/>
            </w:tcBorders>
            <w:shd w:val="clear" w:color="auto" w:fill="auto"/>
            <w:vAlign w:val="center"/>
          </w:tcPr>
          <w:p>
            <w:pPr>
              <w:spacing w:before="13" w:line="252" w:lineRule="auto"/>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.HLA}}</w:t>
            </w:r>
          </w:p>
        </w:tc>
        <w:tc>
          <w:tcPr>
            <w:tcW w:w="3587" w:type="dxa"/>
            <w:tcBorders>
              <w:top w:val="single" w:color="A7A7A7" w:sz="4" w:space="0"/>
              <w:left w:val="single" w:color="A7A7A7" w:sz="4" w:space="0"/>
              <w:bottom w:val="single" w:color="A7A7A7" w:sz="4" w:space="0"/>
              <w:right w:val="single" w:color="A7A7A7" w:sz="4" w:space="0"/>
            </w:tcBorders>
            <w:shd w:val="clear" w:color="auto" w:fill="auto"/>
            <w:vAlign w:val="center"/>
          </w:tcPr>
          <w:p>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.typing}}</w:t>
            </w:r>
          </w:p>
        </w:tc>
        <w:tc>
          <w:tcPr>
            <w:tcW w:w="4359" w:type="dxa"/>
            <w:tcBorders>
              <w:top w:val="single" w:color="A7A7A7" w:sz="4" w:space="0"/>
              <w:left w:val="single" w:color="A7A7A7" w:sz="4" w:space="0"/>
              <w:bottom w:val="single" w:color="A7A7A7" w:sz="4" w:space="0"/>
              <w:right w:val="nil"/>
            </w:tcBorders>
            <w:shd w:val="clear" w:color="auto" w:fill="auto"/>
            <w:vAlign w:val="center"/>
          </w:tcPr>
          <w:p>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n</w:t>
            </w:r>
            <w:r>
              <w:rPr>
                <w:rFonts w:hint="eastAsia" w:ascii="Times New Roman" w:hAnsi="Times New Roman" w:eastAsia="微软雅黑" w:cs="Times New Roman"/>
                <w:sz w:val="21"/>
                <w:szCs w:val="21"/>
                <w:lang w:eastAsia="zh-CN"/>
              </w:rPr>
              <w:t>.deletion_state}}</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510" w:hRule="atLeast"/>
          <w:jc w:val="center"/>
        </w:trPr>
        <w:tc>
          <w:tcPr>
            <w:tcW w:w="9880" w:type="dxa"/>
            <w:gridSpan w:val="3"/>
            <w:tcBorders>
              <w:top w:val="single" w:color="A7A7A7" w:sz="4" w:space="0"/>
              <w:bottom w:val="single" w:color="A7A7A7" w:sz="4" w:space="0"/>
              <w:right w:val="nil"/>
            </w:tcBorders>
            <w:shd w:val="clear" w:color="auto" w:fill="auto"/>
            <w:vAlign w:val="center"/>
          </w:tcPr>
          <w:p>
            <w:pPr>
              <w:spacing w:before="13" w:line="252" w:lineRule="auto"/>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387" w:hRule="atLeast"/>
          <w:jc w:val="center"/>
        </w:trPr>
        <w:tc>
          <w:tcPr>
            <w:tcW w:w="1934" w:type="dxa"/>
            <w:tcBorders>
              <w:top w:val="single" w:color="A7A7A7" w:sz="4" w:space="0"/>
              <w:left w:val="nil"/>
              <w:bottom w:val="nil"/>
              <w:right w:val="nil"/>
            </w:tcBorders>
            <w:shd w:val="clear" w:color="auto" w:fill="auto"/>
            <w:vAlign w:val="center"/>
          </w:tcPr>
          <w:p>
            <w:pPr>
              <w:spacing w:before="13" w:line="252" w:lineRule="auto"/>
              <w:jc w:val="center"/>
              <w:rPr>
                <w:rFonts w:ascii="Times New Roman" w:hAnsi="Times New Roman" w:eastAsia="微软雅黑" w:cs="Times New Roman"/>
                <w:sz w:val="21"/>
                <w:szCs w:val="21"/>
                <w:lang w:eastAsia="zh-CN"/>
              </w:rPr>
            </w:pPr>
          </w:p>
        </w:tc>
        <w:tc>
          <w:tcPr>
            <w:tcW w:w="3587" w:type="dxa"/>
            <w:tcBorders>
              <w:top w:val="single" w:color="A7A7A7" w:sz="4" w:space="0"/>
              <w:left w:val="nil"/>
              <w:bottom w:val="nil"/>
              <w:right w:val="nil"/>
            </w:tcBorders>
            <w:shd w:val="clear" w:color="auto" w:fill="auto"/>
            <w:vAlign w:val="center"/>
          </w:tcPr>
          <w:p>
            <w:pPr>
              <w:spacing w:before="13" w:line="252" w:lineRule="auto"/>
              <w:jc w:val="center"/>
              <w:rPr>
                <w:rFonts w:ascii="Times New Roman" w:hAnsi="Times New Roman" w:eastAsia="微软雅黑" w:cs="Times New Roman"/>
                <w:lang w:eastAsia="zh-CN"/>
              </w:rPr>
            </w:pPr>
          </w:p>
        </w:tc>
        <w:tc>
          <w:tcPr>
            <w:tcW w:w="4359" w:type="dxa"/>
            <w:tcBorders>
              <w:top w:val="single" w:color="A7A7A7" w:sz="4" w:space="0"/>
              <w:left w:val="nil"/>
              <w:bottom w:val="nil"/>
              <w:right w:val="nil"/>
            </w:tcBorders>
            <w:shd w:val="clear" w:color="auto" w:fill="auto"/>
            <w:vAlign w:val="center"/>
          </w:tcPr>
          <w:p>
            <w:pPr>
              <w:spacing w:before="13" w:line="252" w:lineRule="auto"/>
              <w:jc w:val="center"/>
              <w:rPr>
                <w:rFonts w:ascii="Times New Roman" w:hAnsi="Times New Roman" w:eastAsia="微软雅黑" w:cs="Times New Roman"/>
                <w:strike/>
                <w:highlight w:val="yellow"/>
                <w:lang w:eastAsia="zh-CN"/>
              </w:rPr>
            </w:pPr>
          </w:p>
        </w:tc>
      </w:tr>
      <w:tr>
        <w:tblPrEx>
          <w:tblBorders>
            <w:top w:val="single" w:color="15A73A" w:sz="24" w:space="0"/>
            <w:left w:val="none" w:color="auto" w:sz="0" w:space="0"/>
            <w:bottom w:val="single" w:color="15A73A" w:sz="24" w:space="0"/>
            <w:right w:val="none" w:color="auto" w:sz="0" w:space="0"/>
            <w:insideH w:val="single" w:color="15A73A" w:sz="24" w:space="0"/>
            <w:insideV w:val="single" w:color="15A73A" w:sz="24" w:space="0"/>
          </w:tblBorders>
          <w:tblCellMar>
            <w:top w:w="0" w:type="dxa"/>
            <w:left w:w="108" w:type="dxa"/>
            <w:bottom w:w="0" w:type="dxa"/>
            <w:right w:w="108" w:type="dxa"/>
          </w:tblCellMar>
        </w:tblPrEx>
        <w:trPr>
          <w:trHeight w:val="8337" w:hRule="atLeast"/>
          <w:jc w:val="center"/>
        </w:trPr>
        <w:tc>
          <w:tcPr>
            <w:tcW w:w="9880" w:type="dxa"/>
            <w:gridSpan w:val="3"/>
            <w:tcBorders>
              <w:top w:val="nil"/>
              <w:left w:val="nil"/>
              <w:bottom w:val="nil"/>
              <w:right w:val="nil"/>
            </w:tcBorders>
            <w:shd w:val="clear" w:color="auto" w:fill="auto"/>
            <w:vAlign w:val="center"/>
          </w:tcPr>
          <w:p>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人类白细胞抗原（HLA）又被称为人类的主要组织相容性复合体（MHC），是控制细胞间相互识别、调节免疫应答的一组紧密连锁基因群。其定位于人类第6染色体短臂6p21.3上长度为3.6Mb的区域内，是目前所知人体最复杂的多态系统。因HLA基因的高度多态化，存在许多不同的等位基因，所以能够细致调控后天免疫系统，成为每个人的细胞不可混淆的</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特征</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经典的HLA-I基因包含三个位点（HLA-I：A、B、C）。HLA-I类分子分布于除红细胞外的所有有核细胞表面，主要呈递内源性抗原给CD8+T细胞，进而引发人体的免疫应答。染色体杂合性缺失(LOH)在恶性肿瘤中是一种常见的染色体畸变。发生于HLA染色体区域的杂合性缺失（LOH）（即HLAloss）会影响HLA的正常表达，使肿瘤细胞逃避机体免疫细胞的杀伤，导致肿瘤细胞免疫逃逸。40%的非小细胞肺癌均存在HLALOH现象。</w:t>
            </w:r>
          </w:p>
          <w:p>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napToGrid w:val="0"/>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pPr>
              <w:widowControl/>
              <w:autoSpaceDE w:val="0"/>
              <w:autoSpaceDN w:val="0"/>
              <w:adjustRightInd w:val="0"/>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HLA在抗肿瘤免疫应答和新生肿瘤进展方面发挥着重要作用。201</w:t>
            </w:r>
            <w:r>
              <w:rPr>
                <w:rFonts w:hint="eastAsia" w:ascii="Times New Roman" w:hAnsi="Times New Roman" w:eastAsia="微软雅黑" w:cs="Times New Roman"/>
                <w:bCs/>
                <w:sz w:val="18"/>
                <w:szCs w:val="18"/>
                <w:shd w:val="clear" w:color="auto" w:fill="FFFFFF"/>
                <w:lang w:eastAsia="zh-CN"/>
              </w:rPr>
              <w:t>8</w:t>
            </w:r>
            <w:r>
              <w:rPr>
                <w:rFonts w:ascii="Times New Roman" w:hAnsi="Times New Roman" w:eastAsia="微软雅黑" w:cs="Times New Roman"/>
                <w:bCs/>
                <w:sz w:val="18"/>
                <w:szCs w:val="18"/>
                <w:shd w:val="clear" w:color="auto" w:fill="FFFFFF"/>
                <w:lang w:eastAsia="zh-CN"/>
              </w:rPr>
              <w:t>年DiegoChowell等人首次报道了HLA-I的胚系基因型和体系LOH情况对ICI疗法反应的研究。一项1535名使用ICI治疗的癌症患者的研究表明，与至少一个HLA等位基因（A、B和C）纯合的患者相比，HLA-Ⅰ基因座高度杂合可延长患者ICI治疗后的总生存期[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29217585]。在一项来自两个前瞻性试验的69例晚期食管鳞状细胞癌患者的研究发现，中性粒细胞与淋巴细胞比值（NLR）≥4和HLA-I纯合子的患者的结果最差，表明NLR和HLA-I基因分型对接受卡瑞利珠单抗治疗的晚期食管鳞状细胞癌患者具有预测和预后价值，生物标志物的组合可能有助于确定更多患者从免疫治疗中获益[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35437954]。此外，一项鼻咽癌研究中，对46名鼻咽癌患者治疗前的外周血进行了高分辨率HLA-I基因分型。从外周血中提取的DNA使用基于杂交的捕获方法进行处理，并通过下一代测序进行靶向HLA-A、HLA-B和HLA-C基因测序。38名鼻咽癌患者三个HLA-I基因座都是杂合的，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杂合型</w:t>
            </w:r>
            <w:r>
              <w:rPr>
                <w:rFonts w:hint="eastAsia" w:ascii="微软雅黑" w:hAnsi="微软雅黑" w:eastAsia="微软雅黑" w:cs="微软雅黑"/>
                <w:bCs/>
                <w:sz w:val="18"/>
                <w:szCs w:val="18"/>
                <w:shd w:val="clear" w:color="auto" w:fill="FFFFFF"/>
                <w:lang w:eastAsia="zh-CN"/>
              </w:rPr>
              <w:t>”</w:t>
            </w:r>
            <w:r>
              <w:rPr>
                <w:rFonts w:hint="eastAsia" w:ascii="Times New Roman" w:hAnsi="Times New Roman" w:eastAsia="微软雅黑" w:cs="Times New Roman"/>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8名患者至少有一个HLA-I基因座为纯合子，被归类为</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纯合型</w:t>
            </w:r>
            <w:r>
              <w:rPr>
                <w:rFonts w:hint="eastAsia" w:ascii="微软雅黑" w:hAnsi="微软雅黑" w:eastAsia="微软雅黑" w:cs="微软雅黑"/>
                <w:bCs/>
                <w:sz w:val="18"/>
                <w:szCs w:val="18"/>
                <w:shd w:val="clear" w:color="auto" w:fill="FFFFFF"/>
                <w:lang w:eastAsia="zh-CN"/>
              </w:rPr>
              <w:t>”</w:t>
            </w:r>
            <w:r>
              <w:rPr>
                <w:rFonts w:ascii="Times New Roman" w:hAnsi="Times New Roman" w:eastAsia="微软雅黑" w:cs="Times New Roman"/>
                <w:bCs/>
                <w:sz w:val="18"/>
                <w:szCs w:val="18"/>
                <w:shd w:val="clear" w:color="auto" w:fill="FFFFFF"/>
                <w:lang w:eastAsia="zh-CN"/>
              </w:rPr>
              <w:t>。HLA-I纯合组患者的进展性疾病(PD)比率高于HLA-I杂合组（75%</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vs</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47%），后者表现出更高的部分缓解（PR）和稳定病（SD）比率。与具有纯合HLA-I和低TMB负荷的患者相比，具有杂合HLA-I和高TMB负荷的患者表现出改善的无进展生存期（PFS）[PMID:</w:t>
            </w:r>
            <w:r>
              <w:rPr>
                <w:rFonts w:hint="eastAsia" w:ascii="Times New Roman" w:hAnsi="Times New Roman" w:eastAsia="微软雅黑" w:cs="Times New Roman"/>
                <w:bCs/>
                <w:sz w:val="18"/>
                <w:szCs w:val="18"/>
                <w:shd w:val="clear" w:color="auto" w:fill="FFFFFF"/>
                <w:lang w:eastAsia="zh-CN"/>
              </w:rPr>
              <w:t xml:space="preserve"> </w:t>
            </w:r>
            <w:r>
              <w:rPr>
                <w:rFonts w:ascii="Times New Roman" w:hAnsi="Times New Roman" w:eastAsia="微软雅黑" w:cs="Times New Roman"/>
                <w:bCs/>
                <w:sz w:val="18"/>
                <w:szCs w:val="18"/>
                <w:shd w:val="clear" w:color="auto" w:fill="FFFFFF"/>
                <w:lang w:eastAsia="zh-CN"/>
              </w:rPr>
              <w:t>36059644]。总的来说，患者特异性HLA基因型以及肿瘤中的体系突变均影响ICI治疗临床结果，表明这些因素可在未来临床试验设计中考虑进去，但前提是需要更多的临床研究，需要更多的临床证据。</w:t>
            </w:r>
          </w:p>
          <w:p>
            <w:pPr>
              <w:spacing w:before="13" w:line="252" w:lineRule="auto"/>
              <w:jc w:val="center"/>
              <w:rPr>
                <w:rFonts w:ascii="Times New Roman" w:hAnsi="Times New Roman" w:eastAsia="微软雅黑" w:cs="Times New Roman"/>
                <w:b/>
                <w:bCs/>
                <w:highlight w:val="yellow"/>
                <w:lang w:eastAsia="zh-CN"/>
              </w:rPr>
            </w:pPr>
          </w:p>
        </w:tc>
      </w:tr>
    </w:tbl>
    <w:p>
      <w:pPr>
        <w:bidi w:val="0"/>
        <w:rPr>
          <w:lang w:eastAsia="zh-CN"/>
        </w:rPr>
      </w:pPr>
      <w:r>
        <w:rPr>
          <w:rFonts w:hint="eastAsia"/>
          <w:lang w:eastAsia="zh-CN"/>
        </w:rPr>
        <w:br w:type="page"/>
      </w:r>
    </w:p>
    <w:p>
      <w:pPr>
        <w:spacing w:before="26"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bookmarkEnd w:id="102"/>
      <w:bookmarkEnd w:id="103"/>
      <w:bookmarkStart w:id="113" w:name="_Toc10233"/>
    </w:p>
    <w:p>
      <w:pPr>
        <w:keepNext w:val="0"/>
        <w:keepLines w:val="0"/>
        <w:pageBreakBefore w:val="0"/>
        <w:widowControl w:val="0"/>
        <w:kinsoku/>
        <w:wordWrap/>
        <w:overflowPunct/>
        <w:topLinePunct w:val="0"/>
        <w:autoSpaceDE/>
        <w:autoSpaceDN/>
        <w:bidi w:val="0"/>
        <w:adjustRightInd/>
        <w:snapToGrid/>
        <w:spacing w:before="29" w:after="157" w:afterLines="50"/>
        <w:textAlignment w:val="auto"/>
        <w:rPr>
          <w:rFonts w:hint="eastAsia" w:ascii="Times New Roman" w:hAnsi="Times New Roman" w:eastAsia="微软雅黑" w:cs="Times New Roman"/>
          <w:b/>
          <w:sz w:val="24"/>
          <w:szCs w:val="24"/>
          <w:lang w:eastAsia="zh-CN"/>
        </w:rPr>
      </w:pPr>
      <w:bookmarkStart w:id="114" w:name="_Toc3741"/>
      <w:bookmarkStart w:id="115" w:name="_Toc124"/>
      <w:r>
        <w:rPr>
          <w:rFonts w:hint="eastAsia" w:ascii="Times New Roman" w:hAnsi="Times New Roman" w:eastAsia="微软雅黑" w:cs="Times New Roman"/>
          <w:b/>
          <w:sz w:val="24"/>
          <w:szCs w:val="24"/>
          <w:lang w:eastAsia="zh-CN"/>
        </w:rPr>
        <w:t>肿瘤新抗原检测结果解析</w:t>
      </w:r>
      <w:bookmarkEnd w:id="114"/>
      <w:bookmarkEnd w:id="115"/>
    </w:p>
    <w:tbl>
      <w:tblPr>
        <w:tblStyle w:val="14"/>
        <w:tblW w:w="983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3396"/>
        <w:gridCol w:w="643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510" w:hRule="atLeast"/>
          <w:jc w:val="center"/>
        </w:trPr>
        <w:tc>
          <w:tcPr>
            <w:tcW w:w="3396"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6437"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5" w:hRule="atLeast"/>
          <w:jc w:val="center"/>
        </w:trPr>
        <w:tc>
          <w:tcPr>
            <w:tcW w:w="3396"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新抗原检测</w:t>
            </w:r>
          </w:p>
        </w:tc>
        <w:tc>
          <w:tcPr>
            <w:tcW w:w="6437" w:type="dxa"/>
            <w:tcBorders>
              <w:top w:val="nil"/>
              <w:bottom w:val="single" w:color="A4A4A4" w:themeColor="background1" w:themeShade="A5" w:sz="4" w:space="0"/>
            </w:tcBorders>
            <w:shd w:val="clear" w:color="auto" w:fill="auto"/>
            <w:vAlign w:val="center"/>
          </w:tcPr>
          <w:p>
            <w:pPr>
              <w:shd w:val="clear"/>
              <w:spacing w:before="13" w:line="252" w:lineRule="auto"/>
              <w:ind w:right="174"/>
              <w:jc w:val="center"/>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rPr>
              <w:t>共预测出</w:t>
            </w:r>
            <w:r>
              <w:rPr>
                <w:rFonts w:hint="eastAsia" w:ascii="Times New Roman" w:hAnsi="Times New Roman" w:eastAsia="微软雅黑" w:cs="黑体"/>
                <w:sz w:val="21"/>
                <w:szCs w:val="21"/>
                <w:lang w:eastAsia="zh-CN"/>
              </w:rPr>
              <w:t>{{</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summaryOfRresults.neoantigenAllSize</w:t>
            </w:r>
            <w:r>
              <w:rPr>
                <w:rFonts w:hint="eastAsia" w:ascii="Times New Roman" w:hAnsi="Times New Roman" w:eastAsia="微软雅黑" w:cs="黑体"/>
                <w:sz w:val="21"/>
                <w:szCs w:val="21"/>
                <w:lang w:val="en-US" w:eastAsia="zh-CN"/>
              </w:rPr>
              <w:t xml:space="preserve"> </w:t>
            </w:r>
            <w:r>
              <w:rPr>
                <w:rFonts w:hint="eastAsia" w:ascii="Times New Roman" w:hAnsi="Times New Roman" w:eastAsia="微软雅黑" w:cs="黑体"/>
                <w:sz w:val="21"/>
                <w:szCs w:val="21"/>
                <w:lang w:eastAsia="zh-CN"/>
              </w:rPr>
              <w:t>}}</w:t>
            </w:r>
            <w:r>
              <w:rPr>
                <w:rFonts w:hint="eastAsia" w:ascii="Times New Roman" w:hAnsi="Times New Roman" w:eastAsia="微软雅黑" w:cs="Times New Roman"/>
                <w:sz w:val="21"/>
                <w:szCs w:val="21"/>
                <w:highlight w:val="none"/>
              </w:rPr>
              <w:t>个</w:t>
            </w:r>
            <w:r>
              <w:rPr>
                <w:rFonts w:hint="eastAsia" w:ascii="Times New Roman" w:hAnsi="Times New Roman" w:eastAsia="微软雅黑" w:cs="Times New Roman"/>
                <w:sz w:val="21"/>
                <w:szCs w:val="21"/>
                <w:highlight w:val="none"/>
                <w:lang w:eastAsia="zh-CN"/>
              </w:rPr>
              <w:t>肿瘤</w:t>
            </w:r>
            <w:r>
              <w:rPr>
                <w:rFonts w:hint="eastAsia" w:ascii="Times New Roman" w:hAnsi="Times New Roman" w:eastAsia="微软雅黑" w:cs="Times New Roman"/>
                <w:sz w:val="21"/>
                <w:szCs w:val="21"/>
                <w:highlight w:val="none"/>
              </w:rPr>
              <w:t>新抗原</w:t>
            </w:r>
            <w:r>
              <w:rPr>
                <w:rFonts w:hint="eastAsia" w:ascii="Times New Roman" w:hAnsi="Times New Roman" w:eastAsia="微软雅黑" w:cs="Times New Roman"/>
                <w:sz w:val="21"/>
                <w:szCs w:val="21"/>
                <w:highlight w:val="none"/>
                <w:lang w:eastAsia="zh-CN"/>
              </w:rPr>
              <w:t>；</w:t>
            </w:r>
          </w:p>
          <w:p>
            <w:pPr>
              <w:shd w:val="clea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highlight w:val="none"/>
                <w:lang w:eastAsia="zh-CN"/>
              </w:rPr>
              <w:t>其中有</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summaryOfRresults.neoantigen1Size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-I类新抗原和</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summaryOfRresults.neoantigen2Size</w:t>
            </w:r>
            <w:r>
              <w:rPr>
                <w:rFonts w:hint="eastAsia" w:ascii="Times New Roman" w:hAnsi="Times New Roman" w:eastAsia="微软雅黑" w:cs="黑体"/>
                <w:sz w:val="21"/>
                <w:szCs w:val="21"/>
                <w:highlight w:val="none"/>
                <w:lang w:val="en-US" w:eastAsia="zh-CN"/>
              </w:rPr>
              <w:t xml:space="preserve"> </w:t>
            </w:r>
            <w:r>
              <w:rPr>
                <w:rFonts w:hint="eastAsia" w:ascii="Times New Roman" w:hAnsi="Times New Roman" w:eastAsia="微软雅黑" w:cs="黑体"/>
                <w:sz w:val="21"/>
                <w:szCs w:val="21"/>
                <w:highlight w:val="none"/>
                <w:lang w:eastAsia="zh-CN"/>
              </w:rPr>
              <w:t>}}</w:t>
            </w:r>
            <w:r>
              <w:rPr>
                <w:rFonts w:hint="eastAsia" w:ascii="Times New Roman" w:hAnsi="Times New Roman" w:eastAsia="微软雅黑" w:cs="Times New Roman"/>
                <w:sz w:val="21"/>
                <w:szCs w:val="21"/>
                <w:highlight w:val="none"/>
                <w:shd w:val="clear" w:color="auto" w:fill="FFFFFF"/>
                <w:lang w:eastAsia="zh-CN"/>
              </w:rPr>
              <w:t>个</w:t>
            </w:r>
            <w:r>
              <w:rPr>
                <w:rFonts w:ascii="Times New Roman" w:hAnsi="Times New Roman" w:eastAsia="微软雅黑" w:cs="Times New Roman"/>
                <w:sz w:val="21"/>
                <w:szCs w:val="21"/>
                <w:highlight w:val="none"/>
                <w:shd w:val="clear" w:color="auto" w:fill="FFFFFF"/>
                <w:lang w:eastAsia="zh-CN"/>
              </w:rPr>
              <w:t>HLA</w:t>
            </w:r>
            <w:r>
              <w:rPr>
                <w:rFonts w:hint="eastAsia" w:ascii="Times New Roman" w:hAnsi="Times New Roman" w:eastAsia="微软雅黑" w:cs="Times New Roman"/>
                <w:sz w:val="21"/>
                <w:szCs w:val="21"/>
                <w:highlight w:val="none"/>
                <w:shd w:val="clear" w:color="auto" w:fill="FFFFFF"/>
                <w:lang w:eastAsia="zh-CN"/>
              </w:rPr>
              <w:t>-II类新抗原</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5" w:hRule="atLeast"/>
          <w:jc w:val="center"/>
        </w:trPr>
        <w:tc>
          <w:tcPr>
            <w:tcW w:w="9833" w:type="dxa"/>
            <w:gridSpan w:val="2"/>
            <w:tcBorders>
              <w:top w:val="single" w:color="A4A4A4" w:themeColor="background1" w:themeShade="A5" w:sz="4" w:space="0"/>
              <w:bottom w:val="nil"/>
            </w:tcBorders>
            <w:shd w:val="clear" w:color="auto" w:fill="auto"/>
            <w:vAlign w:val="center"/>
          </w:tcPr>
          <w:p>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指标解析：</w:t>
            </w:r>
          </w:p>
          <w:p>
            <w:pPr>
              <w:widowControl/>
              <w:ind w:firstLine="360" w:firstLineChars="200"/>
              <w:jc w:val="both"/>
              <w:rPr>
                <w:rFonts w:ascii="Times New Roman" w:hAnsi="Times New Roman" w:eastAsia="微软雅黑" w:cs="Times New Roman"/>
                <w:color w:val="202020"/>
                <w:sz w:val="18"/>
                <w:szCs w:val="18"/>
                <w:lang w:eastAsia="zh-CN"/>
              </w:rPr>
            </w:pPr>
            <w:r>
              <w:rPr>
                <w:rFonts w:hint="eastAsia" w:ascii="Times New Roman" w:hAnsi="Times New Roman" w:eastAsia="微软雅黑" w:cs="Times New Roman"/>
                <w:color w:val="202020"/>
                <w:sz w:val="18"/>
                <w:szCs w:val="18"/>
                <w:lang w:val="en-US" w:eastAsia="zh-CN"/>
              </w:rPr>
              <w:t>新抗</w:t>
            </w:r>
            <w:r>
              <w:rPr>
                <w:rFonts w:ascii="Times New Roman" w:hAnsi="Times New Roman" w:eastAsia="微软雅黑" w:cs="Times New Roman"/>
                <w:color w:val="202020"/>
                <w:sz w:val="18"/>
                <w:szCs w:val="18"/>
                <w:lang w:eastAsia="zh-CN"/>
              </w:rPr>
              <w:t>原（Neoantigens）是特指肿瘤细胞中发生突变的DNA形成的具有特异性氨基酸序列的多肽，这些抗原并不存在于正常的组织器官当中，是源自肿瘤特有的突变，具有肿瘤特异性。主要组织相容性复合体（MHC）是定位于某染色体的特定区域，呈高度多态性的一群紧密连锁的基因群，其编码蛋白位于细胞表面，参与抗原递呈、调节细胞间相互识别及诱导免疫应答过程。不同种类哺乳动物MHC及其编码产物的名称各异。人类的MHC又称为人类白细胞抗原（HLA），按其分布和功能主要分为I类和II类HLA分子，通过HLA-I和HLA-II两类分子可以将肿瘤细胞特异的新抗原呈递到肿瘤细胞膜外，进而被细胞毒性T细胞识别并引起免疫应答，如图1。</w:t>
            </w:r>
          </w:p>
          <w:p>
            <w:pPr>
              <w:widowControl/>
              <w:jc w:val="both"/>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sz w:val="18"/>
                <w:szCs w:val="18"/>
                <w:lang w:val="en-US" w:eastAsia="zh-CN"/>
              </w:rPr>
              <w:t>临床意义：</w:t>
            </w:r>
          </w:p>
          <w:p>
            <w:pPr>
              <w:widowControl/>
              <w:adjustRightInd w:val="0"/>
              <w:snapToGrid w:val="0"/>
              <w:spacing w:after="120" w:afterLines="50"/>
              <w:ind w:firstLine="360" w:firstLineChars="200"/>
              <w:jc w:val="both"/>
              <w:rPr>
                <w:rFonts w:ascii="Times New Roman" w:hAnsi="Times New Roman" w:eastAsia="微软雅黑" w:cs="Times New Roman"/>
                <w:color w:val="202020"/>
                <w:sz w:val="18"/>
                <w:szCs w:val="18"/>
                <w:lang w:eastAsia="zh-CN"/>
              </w:rPr>
            </w:pPr>
            <w:r>
              <w:rPr>
                <w:rFonts w:ascii="Times New Roman" w:hAnsi="Times New Roman" w:eastAsia="微软雅黑" w:cs="Times New Roman"/>
                <w:color w:val="202020"/>
                <w:sz w:val="18"/>
                <w:szCs w:val="18"/>
                <w:lang w:eastAsia="zh-CN"/>
              </w:rPr>
              <w:t>新抗原预测在调控机体免疫应答、决定疾病易感性和探索癌症靶向治疗方案中发挥重要作用。通过预测肿瘤突变肽段与MHC分子的亲和力可预测肿瘤新抗原。由于新抗原不受中枢免疫耐受的影响，仅存在于肿瘤细胞，所以能更有效地激发机体免疫反应，更好地引导靶向作用。随着新技术的发展，基于肿瘤新抗原的肿瘤个体化疫苗及细胞疗法逐步进入临床研究</w:t>
            </w:r>
            <w:r>
              <w:rPr>
                <w:rFonts w:hint="eastAsia" w:ascii="Times New Roman" w:hAnsi="Times New Roman" w:eastAsia="微软雅黑" w:cs="Times New Roman"/>
                <w:color w:val="202020"/>
                <w:sz w:val="18"/>
                <w:szCs w:val="18"/>
                <w:lang w:eastAsia="zh-CN"/>
              </w:rPr>
              <w:t>；</w:t>
            </w:r>
            <w:r>
              <w:rPr>
                <w:rFonts w:ascii="Times New Roman" w:hAnsi="Times New Roman" w:eastAsia="微软雅黑" w:cs="Times New Roman"/>
                <w:color w:val="202020"/>
                <w:sz w:val="18"/>
                <w:szCs w:val="18"/>
                <w:lang w:eastAsia="zh-CN"/>
              </w:rPr>
              <w:t>2017年，来自哈佛大学Dana-Farber癌症中心和德国美因茨大学的两个团队采用新抗原技术分别进行了个体化肿瘤新抗原在黑色素瘤中的小型临床试验，均取得了良好的效果[PMID: 28678778</w:t>
            </w:r>
            <w:r>
              <w:rPr>
                <w:rFonts w:hint="eastAsia" w:ascii="Times New Roman" w:hAnsi="Times New Roman" w:eastAsia="微软雅黑" w:cs="Times New Roman"/>
                <w:color w:val="202020"/>
                <w:sz w:val="18"/>
                <w:szCs w:val="18"/>
                <w:lang w:val="en-US" w:eastAsia="zh-CN"/>
              </w:rPr>
              <w:t xml:space="preserve">; </w:t>
            </w:r>
            <w:r>
              <w:rPr>
                <w:rFonts w:ascii="Times New Roman" w:hAnsi="Times New Roman" w:eastAsia="微软雅黑" w:cs="Times New Roman"/>
                <w:color w:val="202020"/>
                <w:sz w:val="18"/>
                <w:szCs w:val="18"/>
                <w:lang w:eastAsia="zh-CN"/>
              </w:rPr>
              <w:t>PMID: 33479501]。2022年底，个体化新抗原疫苗mRNA-4157联合Keytruda治疗黑色素瘤的2b期临床实验也已达到主要终点，结果表明相比于PD-1抗体单药，联合治疗可以将复发或死亡风险降低44%。2022年普罗维登斯癌症研究所的一项研究显示，通过对提取自进行性转移性胰腺癌患者体内的T细胞进行基因改造，使其克隆表达针对肿瘤表达的KRAS G12D突变体的HLA-C*08:02 -限制性T细胞受体</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TCRs</w:t>
            </w:r>
            <w:r>
              <w:rPr>
                <w:rFonts w:hint="default" w:ascii="Times New Roman" w:hAnsi="Times New Roman" w:eastAsia="微软雅黑" w:cs="Times New Roman"/>
                <w:bCs/>
                <w:sz w:val="18"/>
                <w:szCs w:val="18"/>
                <w:shd w:val="clear" w:color="auto" w:fill="FFFFFF"/>
                <w:lang w:val="en-US" w:eastAsia="zh-CN"/>
              </w:rPr>
              <w:t>）</w:t>
            </w:r>
            <w:r>
              <w:rPr>
                <w:rFonts w:ascii="Times New Roman" w:hAnsi="Times New Roman" w:eastAsia="微软雅黑" w:cs="Times New Roman"/>
                <w:color w:val="202020"/>
                <w:sz w:val="18"/>
                <w:szCs w:val="18"/>
                <w:lang w:eastAsia="zh-CN"/>
              </w:rPr>
              <w:t>，然后培养出十亿次方的TCR-T细胞，回输患者体内</w:t>
            </w:r>
            <w:r>
              <w:rPr>
                <w:rFonts w:hint="eastAsia" w:ascii="Times New Roman" w:hAnsi="Times New Roman" w:eastAsia="微软雅黑" w:cs="Times New Roman"/>
                <w:color w:val="202020"/>
                <w:sz w:val="18"/>
                <w:szCs w:val="18"/>
                <w:lang w:eastAsia="zh-CN"/>
              </w:rPr>
              <w:t>1</w:t>
            </w:r>
            <w:r>
              <w:rPr>
                <w:rFonts w:ascii="Times New Roman" w:hAnsi="Times New Roman" w:eastAsia="微软雅黑" w:cs="Times New Roman"/>
                <w:color w:val="202020"/>
                <w:sz w:val="18"/>
                <w:szCs w:val="18"/>
                <w:lang w:eastAsia="zh-CN"/>
              </w:rPr>
              <w:t>个月后，</w:t>
            </w:r>
            <w:r>
              <w:rPr>
                <w:rFonts w:hint="eastAsia" w:ascii="Times New Roman" w:hAnsi="Times New Roman" w:eastAsia="微软雅黑" w:cs="Times New Roman"/>
                <w:color w:val="202020"/>
                <w:sz w:val="18"/>
                <w:szCs w:val="18"/>
                <w:lang w:eastAsia="zh-CN"/>
              </w:rPr>
              <w:t>CT</w:t>
            </w:r>
            <w:r>
              <w:rPr>
                <w:rFonts w:ascii="Times New Roman" w:hAnsi="Times New Roman" w:eastAsia="微软雅黑" w:cs="Times New Roman"/>
                <w:color w:val="202020"/>
                <w:sz w:val="18"/>
                <w:szCs w:val="18"/>
                <w:lang w:eastAsia="zh-CN"/>
              </w:rPr>
              <w:t>观察到患者的转移性肺病变消退</w:t>
            </w:r>
            <w:r>
              <w:rPr>
                <w:rFonts w:hint="eastAsia" w:ascii="Times New Roman" w:hAnsi="Times New Roman" w:eastAsia="微软雅黑" w:cs="Times New Roman"/>
                <w:color w:val="202020"/>
                <w:sz w:val="18"/>
                <w:szCs w:val="18"/>
                <w:lang w:eastAsia="zh-CN"/>
              </w:rPr>
              <w:t>，在细胞回输体内6个月后的随访中，肿瘤仍在持续消退</w:t>
            </w:r>
            <w:r>
              <w:rPr>
                <w:rFonts w:ascii="Times New Roman" w:hAnsi="Times New Roman" w:eastAsia="微软雅黑" w:cs="Times New Roman"/>
                <w:color w:val="202020"/>
                <w:sz w:val="18"/>
                <w:szCs w:val="18"/>
                <w:lang w:eastAsia="zh-CN"/>
              </w:rPr>
              <w:t>[PMID: 35648703]。</w:t>
            </w:r>
            <w:r>
              <w:rPr>
                <w:rFonts w:hint="eastAsia" w:ascii="Times New Roman" w:hAnsi="Times New Roman" w:eastAsia="微软雅黑" w:cs="Times New Roman"/>
                <w:color w:val="202020"/>
                <w:sz w:val="18"/>
                <w:szCs w:val="18"/>
                <w:lang w:eastAsia="zh-CN"/>
              </w:rPr>
              <w:t>2022年Achilles Therapeutic公司在ESMO免疫肿瘤大会发布的一项克隆性新抗原反应性T细胞</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cNeT</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疗法相关的I/IIa中期临床信息表明，在NSCLC患者中，使用低剂量cNeT、降低剂量的清淋和配合低剂量IL-2灌注已被证实能够实现部分缓解和疾病稳定；在71%</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5/7</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的晚期NSCLC患者中，有1例部分缓解</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PR</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和6例疾病稳定</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SD</w:t>
            </w:r>
            <w:r>
              <w:rPr>
                <w:rFonts w:hint="default" w:ascii="Times New Roman" w:hAnsi="Times New Roman" w:eastAsia="微软雅黑" w:cs="Times New Roman"/>
                <w:bCs/>
                <w:sz w:val="18"/>
                <w:szCs w:val="18"/>
                <w:shd w:val="clear" w:color="auto" w:fill="FFFFFF"/>
                <w:lang w:val="en-US" w:eastAsia="zh-CN"/>
              </w:rPr>
              <w:t>）</w:t>
            </w:r>
            <w:r>
              <w:rPr>
                <w:rFonts w:hint="eastAsia" w:ascii="Times New Roman" w:hAnsi="Times New Roman" w:eastAsia="微软雅黑" w:cs="Times New Roman"/>
                <w:color w:val="202020"/>
                <w:sz w:val="18"/>
                <w:szCs w:val="18"/>
                <w:lang w:eastAsia="zh-CN"/>
              </w:rPr>
              <w:t>患者，12周后总体上有持久的临床效益。</w:t>
            </w:r>
            <w:r>
              <w:rPr>
                <w:rFonts w:ascii="Times New Roman" w:hAnsi="Times New Roman" w:eastAsia="微软雅黑" w:cs="Times New Roman"/>
                <w:color w:val="202020"/>
                <w:sz w:val="18"/>
                <w:szCs w:val="18"/>
                <w:lang w:eastAsia="zh-CN"/>
              </w:rPr>
              <w:t>新抗原预测是新抗原疫苗和细胞疗法的关键因素，因此，对HLA进行分型，预测突变多肽与HLA的结合力，从而筛选能够用于肿瘤免疫治疗的新抗原，可以为癌症的</w:t>
            </w:r>
            <w:r>
              <w:rPr>
                <w:rFonts w:hint="eastAsia" w:ascii="Times New Roman" w:hAnsi="Times New Roman" w:eastAsia="微软雅黑" w:cs="Times New Roman"/>
                <w:color w:val="202020"/>
                <w:sz w:val="18"/>
                <w:szCs w:val="18"/>
                <w:lang w:eastAsia="zh-CN"/>
              </w:rPr>
              <w:t>免疫</w:t>
            </w:r>
            <w:r>
              <w:rPr>
                <w:rFonts w:ascii="Times New Roman" w:hAnsi="Times New Roman" w:eastAsia="微软雅黑" w:cs="Times New Roman"/>
                <w:color w:val="202020"/>
                <w:sz w:val="18"/>
                <w:szCs w:val="18"/>
                <w:lang w:eastAsia="zh-CN"/>
              </w:rPr>
              <w:t>治疗研究提供一定指导。</w:t>
            </w:r>
          </w:p>
          <w:p>
            <w:pPr>
              <w:widowControl/>
              <w:adjustRightInd w:val="0"/>
              <w:snapToGrid w:val="0"/>
              <w:spacing w:after="120" w:afterLines="50"/>
              <w:ind w:firstLine="440" w:firstLineChars="200"/>
              <w:jc w:val="both"/>
              <w:rPr>
                <w:rFonts w:ascii="Times New Roman" w:hAnsi="Times New Roman" w:cs="Times New Roman"/>
              </w:rPr>
            </w:pPr>
            <w:r>
              <w:rPr>
                <w:rFonts w:ascii="Times New Roman" w:hAnsi="Times New Roman" w:cs="Times New Roman"/>
                <w:lang w:eastAsia="zh-CN"/>
              </w:rPr>
              <w:drawing>
                <wp:inline distT="0" distB="0" distL="0" distR="0">
                  <wp:extent cx="5498465" cy="1950720"/>
                  <wp:effectExtent l="0" t="0" r="3175" b="0"/>
                  <wp:docPr id="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pic:cNvPicPr>
                            <a:picLocks noChangeAspect="1"/>
                          </pic:cNvPicPr>
                        </pic:nvPicPr>
                        <pic:blipFill>
                          <a:blip r:embed="rId16"/>
                          <a:stretch>
                            <a:fillRect/>
                          </a:stretch>
                        </pic:blipFill>
                        <pic:spPr>
                          <a:xfrm>
                            <a:off x="0" y="0"/>
                            <a:ext cx="5498592" cy="1950720"/>
                          </a:xfrm>
                          <a:prstGeom prst="rect">
                            <a:avLst/>
                          </a:prstGeom>
                        </pic:spPr>
                      </pic:pic>
                    </a:graphicData>
                  </a:graphic>
                </wp:inline>
              </w:drawing>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图</w:t>
            </w: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CN"/>
              </w:rPr>
              <w:t xml:space="preserve"> HLA（MHC）结构与新抗原呈递示意图</w:t>
            </w:r>
          </w:p>
          <w:p>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r>
              <w:rPr>
                <w:rFonts w:ascii="Times New Roman" w:hAnsi="Times New Roman" w:eastAsia="微软雅黑" w:cs="Times New Roman"/>
                <w:b/>
                <w:sz w:val="18"/>
                <w:lang w:eastAsia="zh-CN"/>
              </w:rPr>
              <w:t xml:space="preserve"> </w:t>
            </w:r>
          </w:p>
          <w:p>
            <w:pPr>
              <w:pStyle w:val="32"/>
              <w:numPr>
                <w:ilvl w:val="0"/>
                <w:numId w:val="19"/>
              </w:numPr>
              <w:ind w:left="425" w:hanging="425" w:firstLineChars="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以上各基因（名称为WHO命名委员会1975年修订）均系多态性位点（复等位），且共显性</w:t>
            </w:r>
            <w:r>
              <w:rPr>
                <w:rFonts w:hint="eastAsia" w:ascii="Times New Roman" w:hAnsi="Times New Roman" w:eastAsia="微软雅黑" w:cs="Times New Roman"/>
                <w:sz w:val="18"/>
                <w:shd w:val="clear" w:color="auto" w:fill="FFFFFF"/>
                <w:lang w:eastAsia="zh-CN"/>
              </w:rPr>
              <w:t>。</w:t>
            </w:r>
          </w:p>
          <w:p>
            <w:pPr>
              <w:pStyle w:val="32"/>
              <w:numPr>
                <w:ilvl w:val="0"/>
                <w:numId w:val="19"/>
              </w:numPr>
              <w:ind w:left="425" w:hanging="425" w:firstLineChars="0"/>
              <w:rPr>
                <w:rFonts w:hint="eastAsia" w:ascii="Times New Roman" w:hAnsi="Times New Roman" w:eastAsia="微软雅黑" w:cs="Times New Roman"/>
                <w:sz w:val="18"/>
                <w:szCs w:val="18"/>
                <w:lang w:eastAsia="zh-CN"/>
              </w:rPr>
            </w:pPr>
            <w:r>
              <w:rPr>
                <w:rFonts w:ascii="Times New Roman" w:hAnsi="Times New Roman" w:eastAsia="微软雅黑" w:cs="Times New Roman"/>
                <w:sz w:val="18"/>
                <w:shd w:val="clear" w:color="auto" w:fill="FFFFFF"/>
                <w:lang w:eastAsia="zh-CN"/>
              </w:rPr>
              <w:t>HLA分型主要依赖IMGT数据库url:http://www.imgt.org</w:t>
            </w:r>
            <w:r>
              <w:rPr>
                <w:rFonts w:hint="eastAsia" w:ascii="Times New Roman" w:hAnsi="Times New Roman" w:eastAsia="微软雅黑" w:cs="Times New Roman"/>
                <w:sz w:val="18"/>
                <w:shd w:val="clear" w:color="auto" w:fill="FFFFFF"/>
                <w:lang w:eastAsia="zh-CN"/>
              </w:rPr>
              <w:t>。</w:t>
            </w:r>
          </w:p>
        </w:tc>
      </w:tr>
    </w:tbl>
    <w:p>
      <w:pPr>
        <w:rPr>
          <w:rFonts w:hint="eastAsia" w:ascii="Times New Roman" w:hAnsi="Times New Roman" w:eastAsia="微软雅黑" w:cs="Times New Roman"/>
          <w:b/>
          <w:sz w:val="15"/>
          <w:szCs w:val="15"/>
          <w:lang w:eastAsia="zh-CN"/>
        </w:rPr>
      </w:pPr>
      <w:r>
        <w:rPr>
          <w:rFonts w:hint="eastAsia" w:ascii="Times New Roman" w:hAnsi="Times New Roman" w:eastAsia="微软雅黑" w:cs="Times New Roman"/>
          <w:b/>
          <w:sz w:val="15"/>
          <w:szCs w:val="15"/>
          <w:lang w:eastAsia="zh-CN"/>
        </w:rPr>
        <w:br w:type="page"/>
      </w:r>
    </w:p>
    <w:p>
      <w:pPr>
        <w:pStyle w:val="26"/>
        <w:rPr>
          <w:color w:val="auto"/>
        </w:rPr>
      </w:pPr>
      <w:r>
        <w:rPr>
          <w:rFonts w:hint="eastAsia"/>
          <w:color w:val="auto"/>
        </w:rPr>
        <w:t>HLA-I类相关的新抗原检测结果详情</w:t>
      </w:r>
    </w:p>
    <w:tbl>
      <w:tblPr>
        <w:tblStyle w:val="36"/>
        <w:tblW w:w="99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952"/>
        <w:gridCol w:w="1387"/>
        <w:gridCol w:w="1438"/>
        <w:gridCol w:w="800"/>
        <w:gridCol w:w="925"/>
        <w:gridCol w:w="862"/>
        <w:gridCol w:w="850"/>
        <w:gridCol w:w="1013"/>
        <w:gridCol w:w="852"/>
        <w:gridCol w:w="87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665" w:hRule="atLeast"/>
          <w:jc w:val="center"/>
        </w:trPr>
        <w:tc>
          <w:tcPr>
            <w:tcW w:w="952" w:type="dxa"/>
            <w:tcBorders>
              <w:top w:val="nil"/>
              <w:left w:val="nil"/>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438"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800"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HLA</w:t>
            </w:r>
          </w:p>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925"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62"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850"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1013"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52"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5" w:type="dxa"/>
            <w:tcBorders>
              <w:top w:val="nil"/>
              <w:left w:val="single" w:color="FFFFFF" w:sz="18" w:space="0"/>
              <w:bottom w:val="nil"/>
              <w:right w:val="nil"/>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新抗原排序</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tcBorders>
              <w:bottom w:val="single" w:color="A4A4A4" w:sz="4" w:space="0"/>
            </w:tcBorders>
            <w:shd w:val="clear" w:color="auto" w:fill="auto"/>
            <w:vAlign w:val="center"/>
          </w:tcPr>
          <w:p>
            <w:pPr>
              <w:spacing w:before="1" w:line="249" w:lineRule="auto"/>
              <w:ind w:left="262" w:right="131"/>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1 %}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single" w:color="A4A4A4" w:sz="4" w:space="0"/>
              <w:left w:val="nil"/>
            </w:tcBorders>
            <w:shd w:val="clear" w:color="auto" w:fill="auto"/>
            <w:vAlign w:val="center"/>
          </w:tcPr>
          <w:p>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tcBorders>
              <w:top w:val="single" w:color="A4A4A4" w:sz="4" w:space="0"/>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438" w:type="dxa"/>
            <w:tcBorders>
              <w:top w:val="single" w:color="A4A4A4" w:sz="4" w:space="0"/>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800" w:type="dxa"/>
            <w:tcBorders>
              <w:top w:val="single" w:color="A4A4A4" w:sz="4" w:space="0"/>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925" w:type="dxa"/>
            <w:tcBorders>
              <w:top w:val="single" w:color="A4A4A4" w:sz="4" w:space="0"/>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62" w:type="dxa"/>
            <w:tcBorders>
              <w:top w:val="single" w:color="A4A4A4" w:sz="4" w:space="0"/>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850" w:type="dxa"/>
            <w:tcBorders>
              <w:top w:val="single" w:color="A4A4A4" w:sz="4" w:space="0"/>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1013" w:type="dxa"/>
            <w:tcBorders>
              <w:top w:val="single" w:color="A4A4A4" w:sz="4" w:space="0"/>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52" w:type="dxa"/>
            <w:tcBorders>
              <w:top w:val="single" w:color="A4A4A4" w:sz="4" w:space="0"/>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5" w:type="dxa"/>
            <w:tcBorders>
              <w:top w:val="single" w:color="A4A4A4" w:sz="4" w:space="0"/>
              <w:right w:val="nil"/>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n.RANK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954" w:type="dxa"/>
            <w:gridSpan w:val="10"/>
            <w:tcBorders>
              <w:bottom w:val="nil"/>
            </w:tcBorders>
            <w:shd w:val="clear" w:color="auto" w:fill="auto"/>
            <w:vAlign w:val="center"/>
          </w:tcPr>
          <w:p>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02" w:hRule="atLeast"/>
          <w:jc w:val="center"/>
        </w:trPr>
        <w:tc>
          <w:tcPr>
            <w:tcW w:w="952" w:type="dxa"/>
            <w:tcBorders>
              <w:top w:val="nil"/>
            </w:tcBorders>
            <w:shd w:val="clear" w:color="auto" w:fill="auto"/>
            <w:vAlign w:val="center"/>
          </w:tcPr>
          <w:p>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438" w:type="dxa"/>
            <w:tcBorders>
              <w:top w:val="nil"/>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00" w:type="dxa"/>
            <w:tcBorders>
              <w:top w:val="nil"/>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925" w:type="dxa"/>
            <w:tcBorders>
              <w:top w:val="nil"/>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62" w:type="dxa"/>
            <w:tcBorders>
              <w:top w:val="nil"/>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0" w:type="dxa"/>
            <w:tcBorders>
              <w:top w:val="nil"/>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1013" w:type="dxa"/>
            <w:tcBorders>
              <w:top w:val="nil"/>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52" w:type="dxa"/>
            <w:tcBorders>
              <w:top w:val="nil"/>
            </w:tcBorders>
            <w:shd w:val="clear" w:color="auto" w:fill="auto"/>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cs="Times New Roman" w:eastAsiaTheme="minorEastAsia"/>
                <w:spacing w:val="-1"/>
                <w:sz w:val="18"/>
                <w:szCs w:val="18"/>
                <w:lang w:eastAsia="zh-CN"/>
              </w:rPr>
              <w:t>/</w:t>
            </w:r>
          </w:p>
        </w:tc>
        <w:tc>
          <w:tcPr>
            <w:tcW w:w="875" w:type="dxa"/>
            <w:tcBorders>
              <w:top w:val="nil"/>
            </w:tcBorders>
            <w:shd w:val="clear" w:color="auto" w:fill="auto"/>
            <w:vAlign w:val="center"/>
          </w:tcPr>
          <w:p>
            <w:pPr>
              <w:spacing w:line="240" w:lineRule="exac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8" w:hRule="atLeast"/>
          <w:jc w:val="center"/>
        </w:trPr>
        <w:tc>
          <w:tcPr>
            <w:tcW w:w="9954" w:type="dxa"/>
            <w:gridSpan w:val="10"/>
            <w:shd w:val="clear" w:color="auto" w:fill="auto"/>
            <w:vAlign w:val="center"/>
          </w:tcPr>
          <w:p>
            <w:pPr>
              <w:jc w:val="center"/>
              <w:rPr>
                <w:rFonts w:ascii="Times New Roman" w:hAnsi="Times New Roman" w:eastAsia="微软雅黑" w:cs="Times New Roman"/>
                <w:b/>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p>
      <w:pPr>
        <w:pStyle w:val="26"/>
        <w:rPr>
          <w:color w:val="auto"/>
        </w:rPr>
      </w:pPr>
      <w:r>
        <w:rPr>
          <w:rFonts w:ascii="微软雅黑" w:hAnsi="微软雅黑" w:cs="微软雅黑"/>
          <w:lang w:bidi="ar"/>
        </w:rPr>
        <w:br w:type="page"/>
      </w:r>
    </w:p>
    <w:p>
      <w:pPr>
        <w:pStyle w:val="26"/>
        <w:rPr>
          <w:color w:val="auto"/>
        </w:rPr>
      </w:pPr>
      <w:r>
        <w:rPr>
          <w:rFonts w:hint="eastAsia"/>
          <w:color w:val="auto"/>
        </w:rPr>
        <w:t>HLA-II类相关的新抗原检测结果详情</w:t>
      </w:r>
    </w:p>
    <w:tbl>
      <w:tblPr>
        <w:tblStyle w:val="36"/>
        <w:tblW w:w="989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620"/>
        <w:gridCol w:w="1387"/>
        <w:gridCol w:w="1200"/>
        <w:gridCol w:w="933"/>
        <w:gridCol w:w="1174"/>
        <w:gridCol w:w="893"/>
        <w:gridCol w:w="1040"/>
        <w:gridCol w:w="960"/>
        <w:gridCol w:w="813"/>
        <w:gridCol w:w="874"/>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39" w:hRule="atLeast"/>
          <w:jc w:val="center"/>
        </w:trPr>
        <w:tc>
          <w:tcPr>
            <w:tcW w:w="620" w:type="dxa"/>
            <w:tcBorders>
              <w:top w:val="nil"/>
              <w:left w:val="nil"/>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w:t>
            </w:r>
          </w:p>
        </w:tc>
        <w:tc>
          <w:tcPr>
            <w:tcW w:w="1387"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核酸改变</w:t>
            </w:r>
          </w:p>
        </w:tc>
        <w:tc>
          <w:tcPr>
            <w:tcW w:w="1200"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氨基酸改变</w:t>
            </w:r>
          </w:p>
        </w:tc>
        <w:tc>
          <w:tcPr>
            <w:tcW w:w="933"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HLA</w:t>
            </w:r>
          </w:p>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分型</w:t>
            </w:r>
          </w:p>
        </w:tc>
        <w:tc>
          <w:tcPr>
            <w:tcW w:w="1174"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新抗原肽</w:t>
            </w:r>
          </w:p>
        </w:tc>
        <w:tc>
          <w:tcPr>
            <w:tcW w:w="893"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新抗原IC50</w:t>
            </w:r>
          </w:p>
        </w:tc>
        <w:tc>
          <w:tcPr>
            <w:tcW w:w="1040"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野生型IC50</w:t>
            </w:r>
          </w:p>
        </w:tc>
        <w:tc>
          <w:tcPr>
            <w:tcW w:w="960"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亲和力增加倍数</w:t>
            </w:r>
          </w:p>
        </w:tc>
        <w:tc>
          <w:tcPr>
            <w:tcW w:w="813" w:type="dxa"/>
            <w:tcBorders>
              <w:top w:val="nil"/>
              <w:left w:val="single" w:color="FFFFFF" w:sz="18" w:space="0"/>
              <w:bottom w:val="nil"/>
              <w:right w:val="single" w:color="auto" w:sz="4" w:space="0"/>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丰度</w:t>
            </w:r>
          </w:p>
        </w:tc>
        <w:tc>
          <w:tcPr>
            <w:tcW w:w="874" w:type="dxa"/>
            <w:tcBorders>
              <w:top w:val="nil"/>
              <w:left w:val="single" w:color="FFFFFF" w:sz="18" w:space="0"/>
              <w:bottom w:val="nil"/>
              <w:right w:val="nil"/>
              <w:insideV w:val="single" w:sz="4" w:space="0"/>
            </w:tcBorders>
            <w:shd w:val="clear" w:color="auto" w:fill="62BC41"/>
            <w:vAlign w:val="center"/>
          </w:tcPr>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新抗原</w:t>
            </w:r>
          </w:p>
          <w:p>
            <w:pPr>
              <w:spacing w:line="206" w:lineRule="exact"/>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排序</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if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pPr>
              <w:spacing w:before="1" w:line="249" w:lineRule="auto"/>
              <w:ind w:left="262" w:right="131"/>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n in </w:t>
            </w:r>
            <w:r>
              <w:rPr>
                <w:rFonts w:ascii="Times New Roman" w:hAnsi="Times New Roman" w:eastAsia="微软雅黑" w:cs="Times New Roman"/>
                <w:b w:val="0"/>
                <w:color w:val="000000" w:themeColor="text1"/>
                <w:sz w:val="18"/>
                <w:szCs w:val="18"/>
                <w:lang w:eastAsia="zh-CN"/>
                <w14:textFill>
                  <w14:solidFill>
                    <w14:schemeClr w14:val="tx1"/>
                  </w14:solidFill>
                </w14:textFill>
              </w:rPr>
              <w:t>neoantigen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2 %}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shd w:val="clear" w:color="auto" w:fill="auto"/>
            <w:vAlign w:val="center"/>
          </w:tcPr>
          <w:p>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n.</w:t>
            </w:r>
            <w:r>
              <w:rPr>
                <w:rFonts w:ascii="Times New Roman" w:hAnsi="Times New Roman" w:eastAsia="微软雅黑" w:cs="Times New Roman"/>
                <w:b/>
                <w:color w:val="000000" w:themeColor="text1"/>
                <w:sz w:val="18"/>
                <w:szCs w:val="18"/>
                <w:lang w:eastAsia="zh-CN"/>
                <w14:textFill>
                  <w14:solidFill>
                    <w14:schemeClr w14:val="tx1"/>
                  </w14:solidFill>
                </w14:textFill>
              </w:rPr>
              <w:t>Gene_Name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1387" w:type="dxa"/>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HGVSc</w:t>
            </w:r>
            <w:r>
              <w:rPr>
                <w:rFonts w:hint="eastAsia" w:ascii="Times New Roman" w:hAnsi="Times New Roman" w:eastAsia="微软雅黑" w:cs="Times New Roman"/>
                <w:sz w:val="18"/>
                <w:szCs w:val="18"/>
                <w:lang w:eastAsia="zh-CN"/>
              </w:rPr>
              <w:t xml:space="preserve"> }}</w:t>
            </w:r>
          </w:p>
        </w:tc>
        <w:tc>
          <w:tcPr>
            <w:tcW w:w="1200" w:type="dxa"/>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pacing w:val="-1"/>
                <w:sz w:val="18"/>
                <w:szCs w:val="18"/>
              </w:rPr>
              <w:t>HGVSp</w:t>
            </w:r>
            <w:r>
              <w:rPr>
                <w:rFonts w:hint="eastAsia" w:ascii="Times New Roman" w:hAnsi="Times New Roman" w:eastAsia="微软雅黑" w:cs="Times New Roman"/>
                <w:sz w:val="18"/>
                <w:szCs w:val="18"/>
                <w:lang w:eastAsia="zh-CN"/>
              </w:rPr>
              <w:t xml:space="preserve"> }}</w:t>
            </w:r>
          </w:p>
        </w:tc>
        <w:tc>
          <w:tcPr>
            <w:tcW w:w="933" w:type="dxa"/>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HLA_Allele</w:t>
            </w:r>
            <w:r>
              <w:rPr>
                <w:rFonts w:hint="eastAsia" w:ascii="Times New Roman" w:hAnsi="Times New Roman" w:eastAsia="微软雅黑" w:cs="Times New Roman"/>
                <w:sz w:val="18"/>
                <w:szCs w:val="18"/>
                <w:lang w:eastAsia="zh-CN"/>
              </w:rPr>
              <w:t xml:space="preserve"> }}</w:t>
            </w:r>
          </w:p>
        </w:tc>
        <w:tc>
          <w:tcPr>
            <w:tcW w:w="1174" w:type="dxa"/>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MT_Epitope_Seq</w:t>
            </w:r>
            <w:r>
              <w:rPr>
                <w:rFonts w:hint="eastAsia" w:ascii="Times New Roman" w:hAnsi="Times New Roman" w:eastAsia="微软雅黑" w:cs="Times New Roman"/>
                <w:sz w:val="18"/>
                <w:szCs w:val="18"/>
                <w:lang w:eastAsia="zh-CN"/>
              </w:rPr>
              <w:t xml:space="preserve"> }}</w:t>
            </w:r>
          </w:p>
        </w:tc>
        <w:tc>
          <w:tcPr>
            <w:tcW w:w="893" w:type="dxa"/>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Best_MT_Score</w:t>
            </w:r>
            <w:r>
              <w:rPr>
                <w:rFonts w:hint="eastAsia" w:ascii="Times New Roman" w:hAnsi="Times New Roman" w:eastAsia="微软雅黑" w:cs="Times New Roman"/>
                <w:sz w:val="18"/>
                <w:szCs w:val="18"/>
                <w:lang w:eastAsia="zh-CN"/>
              </w:rPr>
              <w:t xml:space="preserve"> }}</w:t>
            </w:r>
          </w:p>
        </w:tc>
        <w:tc>
          <w:tcPr>
            <w:tcW w:w="1040" w:type="dxa"/>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Corresponding_WT_Score</w:t>
            </w:r>
            <w:r>
              <w:rPr>
                <w:rFonts w:hint="eastAsia" w:ascii="Times New Roman" w:hAnsi="Times New Roman" w:eastAsia="微软雅黑" w:cs="Times New Roman"/>
                <w:sz w:val="18"/>
                <w:szCs w:val="18"/>
                <w:lang w:eastAsia="zh-CN"/>
              </w:rPr>
              <w:t xml:space="preserve"> }}</w:t>
            </w:r>
          </w:p>
        </w:tc>
        <w:tc>
          <w:tcPr>
            <w:tcW w:w="960" w:type="dxa"/>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Corresponding_Fold_Change</w:t>
            </w:r>
            <w:r>
              <w:rPr>
                <w:rFonts w:hint="eastAsia" w:ascii="Times New Roman" w:hAnsi="Times New Roman" w:eastAsia="微软雅黑" w:cs="Times New Roman"/>
                <w:sz w:val="18"/>
                <w:szCs w:val="18"/>
                <w:lang w:eastAsia="zh-CN"/>
              </w:rPr>
              <w:t xml:space="preserve"> }}</w:t>
            </w:r>
          </w:p>
        </w:tc>
        <w:tc>
          <w:tcPr>
            <w:tcW w:w="813" w:type="dxa"/>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w:t>
            </w:r>
            <w:r>
              <w:rPr>
                <w:rFonts w:ascii="Times New Roman" w:hAnsi="Times New Roman" w:eastAsia="微软雅黑" w:cs="Times New Roman"/>
                <w:sz w:val="18"/>
                <w:szCs w:val="18"/>
                <w:lang w:eastAsia="zh-CN"/>
              </w:rPr>
              <w:t>Tumor_DNA_VAF</w:t>
            </w:r>
            <w:r>
              <w:rPr>
                <w:rFonts w:hint="eastAsia" w:ascii="Times New Roman" w:hAnsi="Times New Roman" w:eastAsia="微软雅黑" w:cs="Times New Roman"/>
                <w:sz w:val="18"/>
                <w:szCs w:val="18"/>
                <w:lang w:eastAsia="zh-CN"/>
              </w:rPr>
              <w:t xml:space="preserve"> }}</w:t>
            </w:r>
          </w:p>
        </w:tc>
        <w:tc>
          <w:tcPr>
            <w:tcW w:w="874" w:type="dxa"/>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 n.RANK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shd w:val="clear" w:color="auto" w:fill="auto"/>
            <w:vAlign w:val="center"/>
          </w:tcPr>
          <w:p>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9894" w:type="dxa"/>
            <w:gridSpan w:val="10"/>
            <w:tcBorders>
              <w:bottom w:val="nil"/>
            </w:tcBorders>
            <w:shd w:val="clear" w:color="auto" w:fill="auto"/>
            <w:vAlign w:val="center"/>
          </w:tcPr>
          <w:p>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42" w:hRule="atLeast"/>
          <w:jc w:val="center"/>
        </w:trPr>
        <w:tc>
          <w:tcPr>
            <w:tcW w:w="620" w:type="dxa"/>
            <w:tcBorders>
              <w:top w:val="nil"/>
            </w:tcBorders>
            <w:shd w:val="clear" w:color="auto" w:fill="auto"/>
            <w:vAlign w:val="center"/>
          </w:tcPr>
          <w:p>
            <w:pPr>
              <w:spacing w:line="240" w:lineRule="exact"/>
              <w:jc w:val="center"/>
              <w:rPr>
                <w:rFonts w:ascii="Times New Roman" w:hAnsi="Times New Roman" w:eastAsia="微软雅黑" w:cs="Times New Roman"/>
                <w:b w:val="0"/>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c>
          <w:tcPr>
            <w:tcW w:w="1387" w:type="dxa"/>
            <w:tcBorders>
              <w:top w:val="nil"/>
            </w:tcBorders>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200" w:type="dxa"/>
            <w:tcBorders>
              <w:top w:val="nil"/>
            </w:tcBorders>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33" w:type="dxa"/>
            <w:tcBorders>
              <w:top w:val="nil"/>
            </w:tcBorders>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174" w:type="dxa"/>
            <w:tcBorders>
              <w:top w:val="nil"/>
            </w:tcBorders>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93" w:type="dxa"/>
            <w:tcBorders>
              <w:top w:val="nil"/>
            </w:tcBorders>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1040" w:type="dxa"/>
            <w:tcBorders>
              <w:top w:val="nil"/>
            </w:tcBorders>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960" w:type="dxa"/>
            <w:tcBorders>
              <w:top w:val="nil"/>
            </w:tcBorders>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13" w:type="dxa"/>
            <w:tcBorders>
              <w:top w:val="nil"/>
            </w:tcBorders>
            <w:shd w:val="clear" w:color="auto" w:fill="auto"/>
            <w:vAlign w:val="center"/>
          </w:tcPr>
          <w:p>
            <w:pPr>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cs="Times New Roman" w:eastAsiaTheme="minorEastAsia"/>
                <w:spacing w:val="-1"/>
                <w:sz w:val="18"/>
                <w:szCs w:val="18"/>
                <w:lang w:eastAsia="zh-CN"/>
              </w:rPr>
              <w:t>/</w:t>
            </w:r>
          </w:p>
        </w:tc>
        <w:tc>
          <w:tcPr>
            <w:tcW w:w="874" w:type="dxa"/>
            <w:tcBorders>
              <w:top w:val="nil"/>
            </w:tcBorders>
            <w:shd w:val="clear" w:color="auto" w:fill="auto"/>
            <w:vAlign w:val="center"/>
          </w:tcPr>
          <w:p>
            <w:pPr>
              <w:spacing w:line="240" w:lineRule="exact"/>
              <w:jc w:val="center"/>
              <w:rPr>
                <w:rFonts w:ascii="Times New Roman" w:hAnsi="Times New Roman" w:eastAsia="微软雅黑" w:cs="Times New Roman"/>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2" w:hRule="atLeast"/>
          <w:jc w:val="center"/>
        </w:trPr>
        <w:tc>
          <w:tcPr>
            <w:tcW w:w="9894" w:type="dxa"/>
            <w:gridSpan w:val="10"/>
            <w:shd w:val="clear" w:color="auto" w:fill="auto"/>
            <w:vAlign w:val="center"/>
          </w:tcPr>
          <w:p>
            <w:pPr>
              <w:jc w:val="center"/>
              <w:rPr>
                <w:rFonts w:ascii="Times New Roman" w:hAnsi="Times New Roman" w:eastAsia="微软雅黑" w:cs="Times New Roman"/>
                <w:b/>
                <w:bCs/>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endif %}</w:t>
            </w:r>
          </w:p>
        </w:tc>
      </w:tr>
    </w:tbl>
    <w:tbl>
      <w:tblPr>
        <w:tblStyle w:val="15"/>
        <w:tblpPr w:leftFromText="180" w:rightFromText="180" w:vertAnchor="text" w:tblpX="10998" w:tblpY="-3730"/>
        <w:tblOverlap w:val="never"/>
        <w:tblW w:w="480" w:type="dxa"/>
        <w:tblInd w:w="0" w:type="dxa"/>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Layout w:type="fixed"/>
        <w:tblCellMar>
          <w:top w:w="0" w:type="dxa"/>
          <w:left w:w="108" w:type="dxa"/>
          <w:bottom w:w="0" w:type="dxa"/>
          <w:right w:w="108" w:type="dxa"/>
        </w:tblCellMar>
      </w:tblPr>
      <w:tblGrid>
        <w:gridCol w:w="480"/>
      </w:tblGrid>
      <w:tr>
        <w:tblPrEx>
          <w:tblBorders>
            <w:top w:val="single" w:color="06E6CE" w:sz="4" w:space="0"/>
            <w:left w:val="single" w:color="06E6CE" w:sz="4" w:space="0"/>
            <w:bottom w:val="single" w:color="06E6CE" w:sz="4" w:space="0"/>
            <w:right w:val="single" w:color="06E6CE" w:sz="4" w:space="0"/>
            <w:insideH w:val="single" w:color="06E6CE" w:sz="4" w:space="0"/>
            <w:insideV w:val="single" w:color="06E6CE" w:sz="4" w:space="0"/>
          </w:tblBorders>
          <w:tblCellMar>
            <w:top w:w="0" w:type="dxa"/>
            <w:left w:w="108" w:type="dxa"/>
            <w:bottom w:w="0" w:type="dxa"/>
            <w:right w:w="108" w:type="dxa"/>
          </w:tblCellMar>
        </w:tblPrEx>
        <w:trPr>
          <w:trHeight w:val="30" w:hRule="atLeast"/>
        </w:trPr>
        <w:tc>
          <w:tcPr>
            <w:tcW w:w="480" w:type="dxa"/>
          </w:tcPr>
          <w:p>
            <w:pPr>
              <w:spacing w:before="29" w:line="360" w:lineRule="auto"/>
              <w:jc w:val="both"/>
              <w:rPr>
                <w:rFonts w:ascii="Times New Roman" w:hAnsi="Times New Roman" w:eastAsia="微软雅黑" w:cs="Times New Roman"/>
                <w:b/>
                <w:sz w:val="21"/>
                <w:szCs w:val="21"/>
                <w:highlight w:val="yellow"/>
                <w:lang w:eastAsia="zh-CN"/>
              </w:rPr>
            </w:pPr>
          </w:p>
        </w:tc>
      </w:tr>
    </w:tbl>
    <w:p>
      <w:pPr>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本次分析针对HLA-I和HLA-II类基因（HLA-I：A、B、C；HLA-II：DP、DQ、DR）进行新生抗原预测；</w:t>
      </w:r>
    </w:p>
    <w:p>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突变肽段氨基酸变化是指非同义点突变、小片段插入缺失以及基因融合而导致的突变肽段；</w:t>
      </w:r>
    </w:p>
    <w:p>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新抗原肽：预测的新抗原（突变后的肽链序列）；</w:t>
      </w:r>
    </w:p>
    <w:p>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新抗原IC50：新抗原与 HLA 结合的亲和数值，数值越低，亲和力越强；</w:t>
      </w:r>
    </w:p>
    <w:p>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野生型IC50：野生型肽链与HLA结合的亲和数值，数值越低，亲和力越强；</w:t>
      </w:r>
    </w:p>
    <w:p>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亲和力增加倍数：表示野生型IC50与新抗原IC50的比值</w:t>
      </w:r>
      <w:r>
        <w:rPr>
          <w:rFonts w:hint="eastAsia" w:ascii="Times New Roman" w:hAnsi="Times New Roman" w:eastAsia="微软雅黑" w:cs="Times New Roman"/>
          <w:sz w:val="18"/>
          <w:shd w:val="clear" w:color="auto" w:fill="FFFFFF"/>
          <w:lang w:eastAsia="zh-CN"/>
        </w:rPr>
        <w:t>；</w:t>
      </w:r>
    </w:p>
    <w:p>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新抗原排序：综合评估了突变型</w:t>
      </w:r>
      <w:r>
        <w:rPr>
          <w:rFonts w:hint="eastAsia" w:ascii="Times New Roman" w:hAnsi="Times New Roman" w:eastAsia="微软雅黑" w:cs="Times New Roman"/>
          <w:sz w:val="18"/>
          <w:shd w:val="clear" w:color="auto" w:fill="FFFFFF"/>
          <w:lang w:eastAsia="zh-CN"/>
        </w:rPr>
        <w:t xml:space="preserve"> </w:t>
      </w:r>
      <w:r>
        <w:rPr>
          <w:rFonts w:ascii="Times New Roman" w:hAnsi="Times New Roman" w:eastAsia="微软雅黑" w:cs="Times New Roman"/>
          <w:sz w:val="18"/>
          <w:shd w:val="clear" w:color="auto" w:fill="FFFFFF"/>
          <w:lang w:eastAsia="zh-CN"/>
        </w:rPr>
        <w:t>IC50和亲和力增加倍数，数值越小，亲和力越强；</w:t>
      </w:r>
    </w:p>
    <w:p>
      <w:pPr>
        <w:numPr>
          <w:ilvl w:val="0"/>
          <w:numId w:val="2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该部分是基于WES给出的新抗原预测结果，可作为肿瘤临床科研的参考</w:t>
      </w:r>
      <w:r>
        <w:rPr>
          <w:rFonts w:hint="eastAsia" w:ascii="Times New Roman" w:hAnsi="Times New Roman" w:eastAsia="微软雅黑" w:cs="Times New Roman"/>
          <w:sz w:val="18"/>
          <w:shd w:val="clear" w:color="auto" w:fill="FFFFFF"/>
          <w:lang w:eastAsia="zh-CN"/>
        </w:rPr>
        <w:t>。</w:t>
      </w:r>
    </w:p>
    <w:p>
      <w:pPr>
        <w:rPr>
          <w:rFonts w:ascii="Times New Roman" w:hAnsi="Times New Roman" w:eastAsia="微软雅黑" w:cs="Times New Roman"/>
          <w:sz w:val="18"/>
          <w:shd w:val="clear" w:color="auto" w:fill="FFFFFF"/>
          <w:lang w:eastAsia="zh-CN"/>
        </w:rPr>
      </w:pPr>
      <w:r>
        <w:rPr>
          <w:rFonts w:ascii="微软雅黑" w:hAnsi="微软雅黑" w:eastAsia="微软雅黑" w:cs="微软雅黑"/>
          <w:b/>
          <w:sz w:val="24"/>
          <w:szCs w:val="24"/>
          <w:lang w:eastAsia="zh-CN" w:bidi="ar"/>
        </w:rPr>
        <w:br w:type="page"/>
      </w:r>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if summaryOfRresults.type == ‘tissue’ %}</w:t>
      </w:r>
    </w:p>
    <w:p>
      <w:pPr>
        <w:pStyle w:val="3"/>
        <w:numPr>
          <w:ilvl w:val="255"/>
          <w:numId w:val="0"/>
        </w:numPr>
        <w:jc w:val="left"/>
        <w:rPr>
          <w:color w:val="auto"/>
          <w:sz w:val="30"/>
          <w:lang w:eastAsia="zh-CN"/>
        </w:rPr>
      </w:pPr>
      <w:bookmarkStart w:id="116" w:name="_Toc13914"/>
      <w:bookmarkStart w:id="117" w:name="_Toc16291"/>
      <w:r>
        <w:rPr>
          <w:rFonts w:hint="eastAsia"/>
          <w:color w:val="auto"/>
          <w:sz w:val="30"/>
          <w:lang w:eastAsia="zh-CN"/>
        </w:rPr>
        <w:t>同源重组缺陷状态解析</w:t>
      </w:r>
      <w:bookmarkEnd w:id="113"/>
      <w:bookmarkEnd w:id="116"/>
      <w:bookmarkEnd w:id="117"/>
    </w:p>
    <w:p>
      <w:pPr>
        <w:ind w:firstLine="420"/>
        <w:rPr>
          <w:rFonts w:ascii="Times New Roman" w:hAnsi="Times New Roman" w:eastAsia="微软雅黑"/>
          <w:sz w:val="24"/>
          <w:szCs w:val="24"/>
          <w:lang w:eastAsia="zh-CN"/>
        </w:rPr>
      </w:pPr>
      <w:r>
        <w:rPr>
          <w:rFonts w:ascii="Times New Roman" w:hAnsi="Times New Roman" w:eastAsia="微软雅黑" w:cs="Times New Roman"/>
          <w:sz w:val="24"/>
          <w:szCs w:val="24"/>
        </w:rPr>
        <w:t>{% if brcaCheckLineStr == [] and summaryOfRresults.hrdState == ‘阴性’ %}</w:t>
      </w:r>
      <w:r>
        <w:rPr>
          <w:rFonts w:ascii="Times New Roman" w:hAnsi="Times New Roman" w:eastAsia="微软雅黑" w:cs="Times New Roman"/>
          <w:sz w:val="24"/>
          <w:szCs w:val="24"/>
          <w:lang w:eastAsia="zh-CN"/>
        </w:rPr>
        <w:t>同源重组缺陷状态为阴性：未检测到该肿瘤患者存在致病或可能致病变异的BRCA基因变异且基因组不稳定性（GIS）评分小于43分。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rPr>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p>
    <w:p>
      <w:pPr>
        <w:pStyle w:val="26"/>
        <w:rPr>
          <w:color w:val="auto"/>
        </w:rPr>
      </w:pPr>
      <w:r>
        <w:rPr>
          <w:rFonts w:hint="eastAsia"/>
          <w:color w:val="auto"/>
        </w:rPr>
        <w:t>{</w:t>
      </w:r>
      <w:r>
        <w:rPr>
          <w:rFonts w:hint="eastAsia"/>
          <w:color w:val="auto"/>
          <w:sz w:val="28"/>
          <w:szCs w:val="28"/>
        </w:rPr>
        <w:t xml:space="preserve">% </w:t>
      </w:r>
      <w:r>
        <w:rPr>
          <w:rFonts w:hint="eastAsia"/>
          <w:color w:val="auto"/>
        </w:rPr>
        <w:t>endif %}</w:t>
      </w:r>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sz w:val="30"/>
          <w:lang w:eastAsia="zh-CN"/>
        </w:rPr>
      </w:pPr>
      <w:bookmarkStart w:id="118" w:name="_Toc14924"/>
      <w:bookmarkStart w:id="119" w:name="_Toc18762"/>
      <w:r>
        <w:rPr>
          <w:color w:val="auto"/>
          <w:sz w:val="30"/>
          <w:lang w:eastAsia="zh-CN"/>
        </w:rPr>
        <w:t>化疗药物检测解析</w:t>
      </w:r>
      <w:bookmarkEnd w:id="104"/>
      <w:bookmarkEnd w:id="105"/>
      <w:bookmarkEnd w:id="106"/>
      <w:bookmarkEnd w:id="107"/>
      <w:bookmarkEnd w:id="108"/>
      <w:bookmarkEnd w:id="118"/>
      <w:bookmarkEnd w:id="119"/>
    </w:p>
    <w:p>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b/>
          <w:sz w:val="18"/>
          <w:szCs w:val="18"/>
          <w:lang w:eastAsia="zh-CN" w:bidi="ar"/>
        </w:rPr>
      </w:pPr>
    </w:p>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07"/>
        <w:gridCol w:w="866"/>
        <w:gridCol w:w="849"/>
        <w:gridCol w:w="907"/>
        <w:gridCol w:w="864"/>
        <w:gridCol w:w="2929"/>
        <w:gridCol w:w="884"/>
        <w:gridCol w:w="815"/>
        <w:gridCol w:w="555"/>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1"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bookmarkEnd w:id="88"/>
    <w:p>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20" w:name="_Toc17814"/>
      <w:bookmarkEnd w:id="120"/>
      <w:bookmarkStart w:id="121" w:name="_Toc28931"/>
      <w:bookmarkStart w:id="122" w:name="_Toc3251"/>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全外显子基因突变结果</w:t>
      </w:r>
      <w:bookmarkEnd w:id="121"/>
      <w:bookmarkEnd w:id="122"/>
    </w:p>
    <w:p>
      <w:pPr>
        <w:widowControl/>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全外显子基因突变列表</w:t>
      </w:r>
    </w:p>
    <w:tbl>
      <w:tblPr>
        <w:tblStyle w:val="36"/>
        <w:tblW w:w="982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253"/>
        <w:gridCol w:w="851"/>
        <w:gridCol w:w="1984"/>
        <w:gridCol w:w="1276"/>
        <w:gridCol w:w="992"/>
        <w:gridCol w:w="1276"/>
        <w:gridCol w:w="1342"/>
        <w:gridCol w:w="85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nil"/>
              <w:left w:val="nil"/>
              <w:bottom w:val="nil"/>
              <w:right w:val="single" w:color="auto" w:sz="4" w:space="0"/>
              <w:insideV w:val="single" w:sz="4" w:space="0"/>
            </w:tcBorders>
            <w:shd w:val="clear" w:color="auto" w:fill="62BC41"/>
            <w:vAlign w:val="center"/>
          </w:tcPr>
          <w:p>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851" w:type="dxa"/>
            <w:tcBorders>
              <w:top w:val="nil"/>
              <w:left w:val="single" w:color="FFFFFF" w:sz="18" w:space="0"/>
              <w:bottom w:val="nil"/>
              <w:right w:val="single" w:color="auto" w:sz="4" w:space="0"/>
              <w:insideV w:val="single" w:sz="4" w:space="0"/>
            </w:tcBorders>
            <w:shd w:val="clear" w:color="auto" w:fill="62BC41"/>
            <w:vAlign w:val="center"/>
          </w:tcPr>
          <w:p>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染色体</w:t>
            </w:r>
          </w:p>
          <w:p>
            <w:pPr>
              <w:tabs>
                <w:tab w:val="left" w:pos="562"/>
              </w:tabs>
              <w:spacing w:line="206" w:lineRule="exact"/>
              <w:ind w:left="-2" w:leftChars="-1"/>
              <w:jc w:val="center"/>
              <w:rPr>
                <w:rFonts w:ascii="Times New Roman" w:hAnsi="Times New Roman" w:eastAsia="微软雅黑" w:cs="Times New Roman"/>
                <w:b w:val="0"/>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（chr）</w:t>
            </w:r>
          </w:p>
        </w:tc>
        <w:tc>
          <w:tcPr>
            <w:tcW w:w="1984" w:type="dxa"/>
            <w:tcBorders>
              <w:top w:val="nil"/>
              <w:left w:val="single" w:color="FFFFFF" w:sz="18" w:space="0"/>
              <w:bottom w:val="nil"/>
              <w:right w:val="single" w:color="auto" w:sz="4" w:space="0"/>
              <w:insideV w:val="single" w:sz="4" w:space="0"/>
            </w:tcBorders>
            <w:shd w:val="clear" w:color="auto" w:fill="62BC41"/>
            <w:vAlign w:val="center"/>
          </w:tcPr>
          <w:p>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突变类型</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转录本</w:t>
            </w:r>
          </w:p>
        </w:tc>
        <w:tc>
          <w:tcPr>
            <w:tcW w:w="992" w:type="dxa"/>
            <w:tcBorders>
              <w:top w:val="nil"/>
              <w:left w:val="single" w:color="FFFFFF" w:sz="18" w:space="0"/>
              <w:bottom w:val="nil"/>
              <w:right w:val="single" w:color="auto" w:sz="4" w:space="0"/>
              <w:insideV w:val="single" w:sz="4" w:space="0"/>
            </w:tcBorders>
            <w:shd w:val="clear" w:color="auto" w:fill="62BC41"/>
            <w:vAlign w:val="center"/>
          </w:tcPr>
          <w:p>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外显子</w:t>
            </w:r>
          </w:p>
        </w:tc>
        <w:tc>
          <w:tcPr>
            <w:tcW w:w="1276" w:type="dxa"/>
            <w:tcBorders>
              <w:top w:val="nil"/>
              <w:left w:val="single" w:color="FFFFFF" w:sz="18" w:space="0"/>
              <w:bottom w:val="nil"/>
              <w:right w:val="single" w:color="auto" w:sz="4" w:space="0"/>
              <w:insideV w:val="single" w:sz="4" w:space="0"/>
            </w:tcBorders>
            <w:shd w:val="clear" w:color="auto" w:fill="62BC41"/>
            <w:vAlign w:val="center"/>
          </w:tcPr>
          <w:p>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碱基变化</w:t>
            </w:r>
          </w:p>
        </w:tc>
        <w:tc>
          <w:tcPr>
            <w:tcW w:w="1342" w:type="dxa"/>
            <w:tcBorders>
              <w:top w:val="nil"/>
              <w:left w:val="single" w:color="FFFFFF" w:sz="18" w:space="0"/>
              <w:bottom w:val="nil"/>
              <w:right w:val="single" w:color="auto" w:sz="4" w:space="0"/>
              <w:insideV w:val="single" w:sz="4" w:space="0"/>
            </w:tcBorders>
            <w:shd w:val="clear" w:color="auto" w:fill="62BC41"/>
            <w:vAlign w:val="center"/>
          </w:tcPr>
          <w:p>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氨基酸变化</w:t>
            </w:r>
          </w:p>
        </w:tc>
        <w:tc>
          <w:tcPr>
            <w:tcW w:w="850" w:type="dxa"/>
            <w:tcBorders>
              <w:top w:val="nil"/>
              <w:left w:val="single" w:color="FFFFFF" w:sz="18" w:space="0"/>
              <w:bottom w:val="nil"/>
              <w:right w:val="nil"/>
              <w:insideV w:val="single" w:sz="4" w:space="0"/>
            </w:tcBorders>
            <w:shd w:val="clear" w:color="auto" w:fill="62BC41"/>
            <w:vAlign w:val="center"/>
          </w:tcPr>
          <w:p>
            <w:pPr>
              <w:tabs>
                <w:tab w:val="left" w:pos="562"/>
              </w:tabs>
              <w:spacing w:line="206" w:lineRule="exact"/>
              <w:ind w:left="-2" w:leftChars="-1"/>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丰度</w:t>
            </w: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tcBorders>
              <w:bottom w:val="single" w:color="A4A4A4" w:sz="4" w:space="0"/>
            </w:tcBorders>
            <w:vAlign w:val="center"/>
          </w:tcPr>
          <w:p>
            <w:pPr>
              <w:spacing w:line="240" w:lineRule="exact"/>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{%tr for wm in </w:t>
            </w:r>
            <w:r>
              <w:rPr>
                <w:rFonts w:ascii="Times New Roman" w:hAnsi="Times New Roman" w:eastAsia="微软雅黑" w:cs="Times New Roman"/>
                <w:b w:val="0"/>
                <w:color w:val="000000" w:themeColor="text1"/>
                <w:sz w:val="18"/>
                <w:szCs w:val="18"/>
                <w:lang w:eastAsia="zh-CN"/>
                <w14:textFill>
                  <w14:solidFill>
                    <w14:schemeClr w14:val="tx1"/>
                  </w14:solidFill>
                </w14:textFill>
              </w:rPr>
              <w:t>wesMutation</w:t>
            </w: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1253" w:type="dxa"/>
            <w:tcBorders>
              <w:top w:val="single" w:color="A4A4A4" w:sz="4" w:space="0"/>
            </w:tcBorders>
            <w:vAlign w:val="center"/>
          </w:tcPr>
          <w:p>
            <w:pPr>
              <w:spacing w:line="240" w:lineRule="exact"/>
              <w:jc w:val="center"/>
              <w:rPr>
                <w:rFonts w:ascii="Times New Roman" w:hAnsi="Times New Roman" w:eastAsia="微软雅黑" w:cs="Times New Roman"/>
                <w:b w:val="0"/>
                <w:color w:val="000000" w:themeColor="text1"/>
                <w:spacing w:val="-1"/>
                <w:sz w:val="18"/>
                <w:szCs w:val="18"/>
                <w:lang w:eastAsia="zh-CN"/>
                <w14:textFill>
                  <w14:solidFill>
                    <w14:schemeClr w14:val="tx1"/>
                  </w14:solidFill>
                </w14:textFill>
              </w:rPr>
            </w:pP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wm.</w:t>
            </w:r>
            <w:r>
              <w:rPr>
                <w:rFonts w:ascii="Times New Roman" w:hAnsi="Times New Roman" w:eastAsia="微软雅黑" w:cs="Times New Roman"/>
                <w:b/>
                <w:color w:val="000000" w:themeColor="text1"/>
                <w:sz w:val="18"/>
                <w:szCs w:val="18"/>
                <w:lang w:eastAsia="zh-CN"/>
                <w14:textFill>
                  <w14:solidFill>
                    <w14:schemeClr w14:val="tx1"/>
                  </w14:solidFill>
                </w14:textFill>
              </w:rPr>
              <w:t>gene</w:t>
            </w:r>
            <w:r>
              <w:rPr>
                <w:rFonts w:hint="eastAsia" w:ascii="Times New Roman" w:hAnsi="Times New Roman" w:eastAsia="微软雅黑" w:cs="Times New Roman"/>
                <w:b/>
                <w:color w:val="000000" w:themeColor="text1"/>
                <w:sz w:val="18"/>
                <w:szCs w:val="18"/>
                <w:lang w:eastAsia="zh-CN"/>
                <w14:textFill>
                  <w14:solidFill>
                    <w14:schemeClr w14:val="tx1"/>
                  </w14:solidFill>
                </w14:textFill>
              </w:rPr>
              <w:t xml:space="preserve"> }}</w:t>
            </w:r>
          </w:p>
        </w:tc>
        <w:tc>
          <w:tcPr>
            <w:tcW w:w="851" w:type="dxa"/>
            <w:tcBorders>
              <w:top w:val="single" w:color="A4A4A4" w:sz="4" w:space="0"/>
            </w:tcBorders>
            <w:vAlign w:val="center"/>
          </w:tcPr>
          <w:p>
            <w:pPr>
              <w:jc w:val="center"/>
              <w:rPr>
                <w:rFonts w:ascii="Times New Roman" w:hAnsi="Times New Roman" w:cs="Times New Roman" w:eastAsiaTheme="minorEastAsia"/>
                <w:spacing w:val="-1"/>
                <w:sz w:val="18"/>
                <w:szCs w:val="18"/>
                <w:lang w:eastAsia="zh-CN"/>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chrom</w:t>
            </w:r>
            <w:r>
              <w:rPr>
                <w:rFonts w:hint="eastAsia" w:ascii="Times New Roman" w:hAnsi="Times New Roman" w:eastAsia="微软雅黑" w:cs="Times New Roman"/>
                <w:sz w:val="18"/>
                <w:szCs w:val="18"/>
                <w:lang w:eastAsia="zh-CN"/>
              </w:rPr>
              <w:t xml:space="preserve"> }}</w:t>
            </w:r>
          </w:p>
        </w:tc>
        <w:tc>
          <w:tcPr>
            <w:tcW w:w="1984" w:type="dxa"/>
            <w:tcBorders>
              <w:top w:val="single" w:color="A4A4A4" w:sz="4" w:space="0"/>
            </w:tcBorders>
            <w:vAlign w:val="center"/>
          </w:tcPr>
          <w:p>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wm.i</w:t>
            </w:r>
            <w:r>
              <w:rPr>
                <w:rFonts w:ascii="Times New Roman" w:hAnsi="Times New Roman" w:eastAsia="微软雅黑" w:cs="Times New Roman"/>
                <w:sz w:val="18"/>
                <w:szCs w:val="18"/>
                <w:lang w:eastAsia="zh-CN"/>
              </w:rPr>
              <w:t>mpact</w:t>
            </w:r>
            <w:r>
              <w:rPr>
                <w:rFonts w:hint="eastAsia" w:ascii="Times New Roman" w:hAnsi="Times New Roman" w:eastAsia="微软雅黑" w:cs="Times New Roman"/>
                <w:sz w:val="18"/>
                <w:szCs w:val="18"/>
                <w:lang w:eastAsia="zh-CN"/>
              </w:rPr>
              <w:t xml:space="preserve"> }}</w:t>
            </w:r>
          </w:p>
        </w:tc>
        <w:tc>
          <w:tcPr>
            <w:tcW w:w="1276" w:type="dxa"/>
            <w:tcBorders>
              <w:top w:val="single" w:color="A4A4A4" w:sz="4" w:space="0"/>
            </w:tcBorders>
            <w:vAlign w:val="center"/>
          </w:tcPr>
          <w:p>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wm.t</w:t>
            </w:r>
            <w:r>
              <w:rPr>
                <w:rFonts w:ascii="Times New Roman" w:hAnsi="Times New Roman" w:eastAsia="微软雅黑" w:cs="Times New Roman"/>
                <w:sz w:val="18"/>
                <w:szCs w:val="18"/>
                <w:lang w:eastAsia="zh-CN"/>
              </w:rPr>
              <w:t>ranscript</w:t>
            </w:r>
            <w:r>
              <w:rPr>
                <w:rFonts w:hint="eastAsia" w:ascii="Times New Roman" w:hAnsi="Times New Roman" w:eastAsia="微软雅黑" w:cs="Times New Roman"/>
                <w:sz w:val="18"/>
                <w:szCs w:val="18"/>
                <w:lang w:eastAsia="zh-CN"/>
              </w:rPr>
              <w:t xml:space="preserve"> }}</w:t>
            </w:r>
          </w:p>
        </w:tc>
        <w:tc>
          <w:tcPr>
            <w:tcW w:w="992" w:type="dxa"/>
            <w:tcBorders>
              <w:top w:val="single" w:color="A4A4A4" w:sz="4" w:space="0"/>
            </w:tcBorders>
            <w:vAlign w:val="center"/>
          </w:tcPr>
          <w:p>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exon</w:t>
            </w:r>
            <w:r>
              <w:rPr>
                <w:rFonts w:hint="eastAsia" w:ascii="Times New Roman" w:hAnsi="Times New Roman" w:eastAsia="微软雅黑" w:cs="Times New Roman"/>
                <w:sz w:val="18"/>
                <w:szCs w:val="18"/>
                <w:lang w:eastAsia="zh-CN"/>
              </w:rPr>
              <w:t xml:space="preserve"> }}</w:t>
            </w:r>
          </w:p>
        </w:tc>
        <w:tc>
          <w:tcPr>
            <w:tcW w:w="1276" w:type="dxa"/>
            <w:tcBorders>
              <w:top w:val="single" w:color="A4A4A4" w:sz="4" w:space="0"/>
            </w:tcBorders>
            <w:vAlign w:val="center"/>
          </w:tcPr>
          <w:p>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codon_change</w:t>
            </w:r>
            <w:r>
              <w:rPr>
                <w:rFonts w:hint="eastAsia" w:ascii="Times New Roman" w:hAnsi="Times New Roman" w:eastAsia="微软雅黑" w:cs="Times New Roman"/>
                <w:sz w:val="18"/>
                <w:szCs w:val="18"/>
                <w:lang w:eastAsia="zh-CN"/>
              </w:rPr>
              <w:t xml:space="preserve"> }}</w:t>
            </w:r>
          </w:p>
        </w:tc>
        <w:tc>
          <w:tcPr>
            <w:tcW w:w="1342" w:type="dxa"/>
            <w:tcBorders>
              <w:top w:val="single" w:color="A4A4A4" w:sz="4" w:space="0"/>
            </w:tcBorders>
            <w:vAlign w:val="center"/>
          </w:tcPr>
          <w:p>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aa_change</w:t>
            </w:r>
            <w:r>
              <w:rPr>
                <w:rFonts w:hint="eastAsia" w:ascii="Times New Roman" w:hAnsi="Times New Roman" w:eastAsia="微软雅黑" w:cs="Times New Roman"/>
                <w:sz w:val="18"/>
                <w:szCs w:val="18"/>
                <w:lang w:eastAsia="zh-CN"/>
              </w:rPr>
              <w:t xml:space="preserve"> }}</w:t>
            </w:r>
          </w:p>
        </w:tc>
        <w:tc>
          <w:tcPr>
            <w:tcW w:w="850" w:type="dxa"/>
            <w:tcBorders>
              <w:top w:val="single" w:color="A4A4A4" w:sz="4" w:space="0"/>
            </w:tcBorders>
            <w:vAlign w:val="center"/>
          </w:tcPr>
          <w:p>
            <w:pPr>
              <w:spacing w:line="240" w:lineRule="exact"/>
              <w:jc w:val="center"/>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 wm.</w:t>
            </w:r>
            <w:r>
              <w:rPr>
                <w:rFonts w:ascii="Times New Roman" w:hAnsi="Times New Roman" w:eastAsia="微软雅黑" w:cs="Times New Roman"/>
                <w:sz w:val="18"/>
                <w:szCs w:val="18"/>
                <w:lang w:eastAsia="zh-CN"/>
              </w:rPr>
              <w:t>VAF</w:t>
            </w:r>
            <w:r>
              <w:rPr>
                <w:rFonts w:hint="eastAsia" w:ascii="Times New Roman" w:hAnsi="Times New Roman" w:eastAsia="微软雅黑" w:cs="Times New Roman"/>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9824" w:type="dxa"/>
            <w:gridSpan w:val="8"/>
            <w:vAlign w:val="center"/>
          </w:tcPr>
          <w:p>
            <w:pPr>
              <w:jc w:val="center"/>
              <w:rPr>
                <w:rFonts w:ascii="Times New Roman" w:hAnsi="Times New Roman" w:eastAsia="微软雅黑" w:cs="Times New Roman"/>
                <w:b/>
                <w:color w:val="000000" w:themeColor="text1"/>
                <w:spacing w:val="-1"/>
                <w:sz w:val="18"/>
                <w:szCs w:val="18"/>
                <w14:textFill>
                  <w14:solidFill>
                    <w14:schemeClr w14:val="tx1"/>
                  </w14:solidFill>
                </w14:textFill>
              </w:rPr>
            </w:pPr>
            <w:r>
              <w:rPr>
                <w:rFonts w:hint="eastAsia" w:ascii="Times New Roman" w:hAnsi="Times New Roman" w:eastAsia="微软雅黑" w:cs="Times New Roman"/>
                <w:b w:val="0"/>
                <w:color w:val="000000" w:themeColor="text1"/>
                <w:sz w:val="18"/>
                <w:szCs w:val="18"/>
                <w:lang w:eastAsia="zh-CN"/>
                <w14:textFill>
                  <w14:solidFill>
                    <w14:schemeClr w14:val="tx1"/>
                  </w14:solidFill>
                </w14:textFill>
              </w:rPr>
              <w:t>{%tr endfor %}</w:t>
            </w:r>
          </w:p>
        </w:tc>
      </w:tr>
    </w:tbl>
    <w:p>
      <w:pPr>
        <w:widowControl/>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pPr>
        <w:numPr>
          <w:ilvl w:val="255"/>
          <w:numId w:val="0"/>
        </w:numPr>
        <w:jc w:val="both"/>
        <w:outlineLvl w:val="0"/>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23" w:name="_Toc21764_WPSOffice_Level1"/>
      <w:bookmarkStart w:id="124" w:name="_Toc28240"/>
      <w:bookmarkStart w:id="125" w:name="_Toc13698"/>
      <w:bookmarkStart w:id="126" w:name="_Toc4349"/>
      <w:bookmarkStart w:id="127" w:name="_Toc27302"/>
      <w:bookmarkStart w:id="128" w:name="_Toc1707_WPSOffice_Level1"/>
      <w:bookmarkStart w:id="129" w:name="_Toc15800"/>
      <w:bookmarkStart w:id="130" w:name="_Toc13196_WPSOffice_Level1"/>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23"/>
      <w:bookmarkEnd w:id="124"/>
      <w:bookmarkEnd w:id="125"/>
      <w:bookmarkEnd w:id="126"/>
      <w:bookmarkEnd w:id="127"/>
      <w:bookmarkEnd w:id="128"/>
      <w:bookmarkEnd w:id="129"/>
      <w:bookmarkEnd w:id="130"/>
    </w:p>
    <w:p>
      <w:pPr>
        <w:pStyle w:val="3"/>
        <w:numPr>
          <w:ilvl w:val="255"/>
          <w:numId w:val="0"/>
        </w:numPr>
        <w:jc w:val="left"/>
        <w:rPr>
          <w:color w:val="auto"/>
          <w:sz w:val="30"/>
          <w:lang w:eastAsia="zh-CN"/>
        </w:rPr>
      </w:pPr>
      <w:bookmarkStart w:id="131" w:name="_Toc31777"/>
      <w:bookmarkStart w:id="132" w:name="_Toc3674"/>
      <w:bookmarkStart w:id="133" w:name="_Toc24085_WPSOffice_Level1"/>
      <w:bookmarkStart w:id="134" w:name="_Toc15840_WPSOffice_Level1"/>
      <w:bookmarkStart w:id="135" w:name="_Toc10525"/>
      <w:bookmarkStart w:id="136" w:name="_Toc14255_WPSOffice_Level1"/>
      <w:r>
        <w:rPr>
          <w:rFonts w:hint="eastAsia"/>
          <w:color w:val="auto"/>
          <w:sz w:val="30"/>
          <w:lang w:eastAsia="zh-CN"/>
        </w:rPr>
        <w:t>样本质控情况</w:t>
      </w:r>
      <w:bookmarkEnd w:id="131"/>
      <w:bookmarkEnd w:id="132"/>
      <w:bookmarkEnd w:id="133"/>
      <w:bookmarkEnd w:id="134"/>
      <w:bookmarkEnd w:id="135"/>
      <w:bookmarkEnd w:id="136"/>
    </w:p>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4</w:t>
            </w:r>
            <w:r>
              <w:rPr>
                <w:rFonts w:ascii="Times New Roman" w:hAnsi="Times New Roman" w:eastAsia="微软雅黑" w:cs="Times New Roman"/>
                <w:sz w:val="21"/>
                <w:szCs w:val="21"/>
                <w:lang w:eastAsia="zh-CN" w:bidi="ar"/>
              </w:rPr>
              <w:t>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olor w:val="000000"/>
                <w:sz w:val="21"/>
                <w:szCs w:val="21"/>
                <w:lang w:eastAsia="zh-CN"/>
              </w:rPr>
              <w:t>{{</w:t>
            </w:r>
            <w:r>
              <w:rPr>
                <w:rFonts w:ascii="Times New Roman" w:hAnsi="Times New Roman" w:eastAsia="微软雅黑"/>
                <w:color w:val="000000"/>
                <w:sz w:val="21"/>
                <w:szCs w:val="21"/>
                <w:lang w:eastAsia="zh-CN"/>
              </w:rPr>
              <w:t xml:space="preserve"> sequencing_depth</w:t>
            </w:r>
            <w:r>
              <w:rPr>
                <w:rFonts w:hint="eastAsia" w:ascii="Times New Roman" w:hAnsi="Times New Roman" w:eastAsia="微软雅黑"/>
                <w:color w:val="000000"/>
                <w:sz w:val="21"/>
                <w:szCs w:val="21"/>
                <w:lang w:eastAsia="zh-CN"/>
              </w:rPr>
              <w:t xml:space="preserve"> | oqa(400,300) }}</w:t>
            </w:r>
          </w:p>
        </w:tc>
      </w:tr>
    </w:tbl>
    <w:p>
      <w:pPr>
        <w:spacing w:before="120" w:beforeLines="50"/>
        <w:rPr>
          <w:rFonts w:hint="eastAsia" w:ascii="Times New Roman" w:hAnsi="Times New Roman" w:eastAsia="微软雅黑" w:cs="Times New Roman"/>
          <w:b/>
          <w:sz w:val="18"/>
          <w:shd w:val="clear" w:color="auto" w:fill="FFFFFF"/>
          <w:lang w:val="en-US" w:eastAsia="zh-CN"/>
        </w:rPr>
      </w:pPr>
    </w:p>
    <w:p>
      <w:pPr>
        <w:spacing w:before="120" w:beforeLines="50"/>
        <w:rPr>
          <w:rFonts w:hint="default" w:ascii="Times New Roman" w:hAnsi="Times New Roman" w:eastAsia="微软雅黑" w:cs="Times New Roman"/>
          <w:b/>
          <w:sz w:val="18"/>
          <w:shd w:val="clear" w:color="auto" w:fill="FFFFFF"/>
          <w:lang w:val="en-US" w:eastAsia="zh-CN"/>
        </w:rPr>
      </w:pPr>
      <w:r>
        <w:rPr>
          <w:rFonts w:hint="eastAsia" w:ascii="Times New Roman" w:hAnsi="Times New Roman" w:eastAsia="微软雅黑" w:cs="Times New Roman"/>
          <w:b/>
          <w:sz w:val="18"/>
          <w:shd w:val="clear" w:color="auto" w:fill="FFFFFF"/>
          <w:lang w:val="en-US" w:eastAsia="zh-CN"/>
        </w:rPr>
        <w:t>注：</w:t>
      </w:r>
    </w:p>
    <w:p>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肿瘤细胞含量：送检样本经HE染色评估的肿瘤细胞含量。如送检样本不满足病理评估所需条件，则不进行此项评估。血浆cfDNA样本不做此项评估。</w:t>
      </w:r>
    </w:p>
    <w:p>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DNA总量：送检样本的DNA提取总量。</w:t>
      </w:r>
    </w:p>
    <w:p>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DNA降解程度：cfDNA样本不适用于此项评估。</w:t>
      </w:r>
    </w:p>
    <w:p>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预文库总量：核酸片段经过接头连接和扩增纯化后中间产物的总量。</w:t>
      </w:r>
    </w:p>
    <w:p>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平均测序深度：目标区域每个碱基被测到的平均次数。</w:t>
      </w:r>
    </w:p>
    <w:p>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覆盖均一性：测序深度达到平均测序深度20%的碱基占比。</w:t>
      </w:r>
    </w:p>
    <w:p>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基因组比对率：比对到参考基因组上的reads数目占比。</w:t>
      </w:r>
    </w:p>
    <w:p>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碱基质量Q30占比：测序数据中碱基质量在Q30以上（即碱基识别错误率在千分之一以下）的占比。</w:t>
      </w:r>
    </w:p>
    <w:p>
      <w:pPr>
        <w:numPr>
          <w:ilvl w:val="0"/>
          <w:numId w:val="23"/>
        </w:numPr>
        <w:rPr>
          <w:rFonts w:hint="eastAsia"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总体质量评估：根据 DNA 平均测序深度进行评估，分为“合格”、“警戒“、”不合格”三个等级。总体质量评估为“警戒“或者“不合格”时，均会影响检测的准确性和敏感性。</w:t>
      </w:r>
    </w:p>
    <w:p>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rPr>
          <w:rFonts w:ascii="Times New Roman" w:hAnsi="Times New Roman" w:eastAsia="微软雅黑"/>
          <w:lang w:eastAsia="zh-CN"/>
        </w:rPr>
      </w:pPr>
      <w:bookmarkStart w:id="137" w:name="_Toc24729"/>
      <w:bookmarkStart w:id="138" w:name="_Toc14956"/>
      <w:bookmarkStart w:id="139" w:name="_Toc32403"/>
      <w:bookmarkStart w:id="140" w:name="_Toc23373"/>
      <w:r>
        <w:rPr>
          <w:rFonts w:hint="eastAsia" w:ascii="Times New Roman" w:hAnsi="Times New Roman" w:eastAsia="微软雅黑"/>
          <w:lang w:eastAsia="zh-CN"/>
        </w:rPr>
        <w:t>{% if sarcomaFlag == True %}</w:t>
      </w:r>
    </w:p>
    <w:p>
      <w:pPr>
        <w:pStyle w:val="3"/>
        <w:numPr>
          <w:ilvl w:val="255"/>
          <w:numId w:val="0"/>
        </w:numPr>
        <w:jc w:val="left"/>
        <w:rPr>
          <w:color w:val="auto"/>
          <w:sz w:val="30"/>
          <w:lang w:eastAsia="zh-CN"/>
        </w:rPr>
      </w:pPr>
      <w:bookmarkStart w:id="141" w:name="_Toc21294"/>
      <w:bookmarkStart w:id="142" w:name="_Toc23296"/>
      <w:r>
        <w:rPr>
          <w:rFonts w:hint="eastAsia"/>
          <w:color w:val="auto"/>
          <w:sz w:val="30"/>
          <w:lang w:eastAsia="zh-CN"/>
        </w:rPr>
        <w:t>常见肉瘤分型相关基因变异</w:t>
      </w:r>
      <w:bookmarkEnd w:id="137"/>
      <w:bookmarkEnd w:id="138"/>
      <w:bookmarkEnd w:id="139"/>
      <w:bookmarkEnd w:id="140"/>
      <w:bookmarkEnd w:id="141"/>
      <w:bookmarkEnd w:id="142"/>
    </w:p>
    <w:p>
      <w:pPr>
        <w:numPr>
          <w:ilvl w:val="0"/>
          <w:numId w:val="25"/>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w:t>
      </w:r>
      <w:r>
        <w:rPr>
          <w:rFonts w:ascii="Times New Roman" w:hAnsi="Times New Roman" w:eastAsia="微软雅黑" w:cs="Times New Roman"/>
          <w:lang w:eastAsia="zh-Hans"/>
        </w:rPr>
        <w:t>《</w:t>
      </w:r>
      <w:r>
        <w:rPr>
          <w:rFonts w:hint="eastAsia" w:ascii="Times New Roman" w:hAnsi="Times New Roman" w:eastAsia="微软雅黑" w:cs="Times New Roman"/>
          <w:lang w:eastAsia="zh-Hans"/>
        </w:rPr>
        <w:t>软组织与骨肿瘤</w:t>
      </w:r>
      <w:r>
        <w:rPr>
          <w:rFonts w:ascii="Times New Roman" w:hAnsi="Times New Roman" w:eastAsia="微软雅黑" w:cs="Times New Roman"/>
          <w:lang w:eastAsia="zh-Hans"/>
        </w:rPr>
        <w:t>WHO</w:t>
      </w:r>
      <w:r>
        <w:rPr>
          <w:rFonts w:hint="eastAsia" w:ascii="Times New Roman" w:hAnsi="Times New Roman" w:eastAsia="微软雅黑" w:cs="Times New Roman"/>
          <w:lang w:eastAsia="zh-Hans"/>
        </w:rPr>
        <w:t>指南</w:t>
      </w:r>
      <w:r>
        <w:rPr>
          <w:rFonts w:ascii="Times New Roman" w:hAnsi="Times New Roman" w:eastAsia="微软雅黑" w:cs="Times New Roman"/>
          <w:lang w:eastAsia="zh-Hans"/>
        </w:rPr>
        <w:t>》</w:t>
      </w:r>
    </w:p>
    <w:tbl>
      <w:tblPr>
        <w:tblStyle w:val="14"/>
        <w:tblW w:w="972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4950"/>
        <w:gridCol w:w="477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tcBorders>
              <w:top w:val="nil"/>
              <w:bottom w:val="nil"/>
              <w:right w:val="nil"/>
            </w:tcBorders>
            <w:shd w:val="clear" w:color="auto" w:fill="62BC41"/>
            <w:vAlign w:val="center"/>
          </w:tcPr>
          <w:p>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770" w:type="dxa"/>
            <w:tcBorders>
              <w:top w:val="nil"/>
              <w:left w:val="nil"/>
              <w:bottom w:val="nil"/>
            </w:tcBorders>
            <w:shd w:val="clear" w:color="auto" w:fill="62BC41"/>
            <w:vAlign w:val="center"/>
          </w:tcPr>
          <w:p>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tcBorders>
              <w:top w:val="nil"/>
            </w:tcBorders>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脂肪母细胞瘤和脂肪母细胞瘤病</w:t>
            </w:r>
          </w:p>
        </w:tc>
        <w:tc>
          <w:tcPr>
            <w:tcW w:w="0" w:type="auto"/>
            <w:tcBorders>
              <w:top w:val="nil"/>
            </w:tcBorders>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PLAG1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非典型脂肪瘤/高分化脂肪肉瘤/去分化脂肪肉瘤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幼年性玻璃样变纤维瘤病</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ANTXR2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EWSR1-SMAD3阳性纤维母细胞瘤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韧带样型纤维瘤病</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炎性肌成纤维细胞性肿瘤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SEC31L1-ALK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DCTN1-ALK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EML4-ALK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HNRNPA1-ALK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婴儿纤维肉瘤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MIR584F1-NTRK1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TFG-MET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低度恶性纤维黏液样肉瘤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血管球肿瘤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MIR143-NOTCH2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肌周细胞瘤，包括肌纤维瘤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PDGFRB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骨内梭形细胞横纹肌肉瘤(伴TFCP2/NCOA2重排)</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MYOD1突变梭形细胞/硬化性横纹肌肉瘤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良性蝾螈瘤/神经肌肉迷芽瘤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恶性黑色素性神经鞘瘤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肌内粘液瘤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肌上皮瘤、肌上皮癌</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EWSR1-KLF17</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磷酸盐尿性间叶性肿瘤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FN1-FGFR1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NTRK重排的梭形细胞肿瘤</w:t>
            </w:r>
          </w:p>
        </w:tc>
        <w:tc>
          <w:tcPr>
            <w:tcW w:w="477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477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477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软组织透明细胞肉瘤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增生性小圆细胞肿瘤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 胚系失活突变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EWSR1-非ETS融合圆细胞肉瘤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骨膜软骨瘤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restart"/>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骨软骨瘤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vMerge w:val="continue"/>
            <w:shd w:val="clear" w:color="auto" w:fill="auto"/>
            <w:noWrap/>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软骨母细胞瘤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中央型非典型软骨性肿瘤/软骨肉瘤，1级</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中央软骨肉瘤，2级和3级</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骨膜性软骨肉瘤</w:t>
            </w:r>
          </w:p>
        </w:tc>
        <w:tc>
          <w:tcPr>
            <w:tcW w:w="477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去分化软骨肉瘤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低级别中心骨肉瘤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骨旁骨肉瘤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H3-3B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非骨化性纤维瘤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骨纤维性结构不良</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GNAS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朗格汉斯细胞组织细胞增生症</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ERBB3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Erdheim-Chester病（脂质肉芽肿病）</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ARAF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MAP2K1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内生软骨瘤病</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IDH2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Li-Fraumeni综合征</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restart"/>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多发性骨软骨瘤</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vMerge w:val="continue"/>
            <w:shd w:val="clear" w:color="auto" w:fill="auto"/>
            <w:vAlign w:val="center"/>
          </w:tcPr>
          <w:p>
            <w:pPr>
              <w:jc w:val="both"/>
              <w:rPr>
                <w:rFonts w:ascii="Times New Roman" w:hAnsi="Times New Roman" w:eastAsia="微软雅黑" w:cs="Times New Roman"/>
                <w:color w:val="000000"/>
                <w:sz w:val="18"/>
                <w:szCs w:val="18"/>
              </w:rPr>
            </w:pP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EXT2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1型神经纤维瘤病</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Rothmund-Thomson综合征 2型</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RECQL4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jc w:val="center"/>
        </w:trPr>
        <w:tc>
          <w:tcPr>
            <w:tcW w:w="4950" w:type="dxa"/>
            <w:shd w:val="clear" w:color="auto" w:fill="auto"/>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Werner综合征</w:t>
            </w:r>
          </w:p>
        </w:tc>
        <w:tc>
          <w:tcPr>
            <w:tcW w:w="0" w:type="auto"/>
            <w:shd w:val="clear" w:color="auto" w:fill="auto"/>
            <w:noWrap/>
            <w:vAlign w:val="center"/>
          </w:tcPr>
          <w:p>
            <w:pPr>
              <w:widowControl/>
              <w:jc w:val="both"/>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WRN 突变</w:t>
            </w:r>
          </w:p>
        </w:tc>
      </w:tr>
    </w:tbl>
    <w:p>
      <w:pP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numPr>
          <w:ilvl w:val="0"/>
          <w:numId w:val="26"/>
        </w:numPr>
        <w:rPr>
          <w:rFonts w:ascii="Times New Roman" w:hAnsi="Times New Roman" w:eastAsia="微软雅黑" w:cs="Times New Roman"/>
          <w:sz w:val="18"/>
          <w:szCs w:val="18"/>
          <w:lang w:eastAsia="zh-Hans"/>
        </w:rPr>
      </w:pPr>
      <w:r>
        <w:rPr>
          <w:rFonts w:hint="eastAsia" w:ascii="Times New Roman" w:hAnsi="Times New Roman" w:eastAsia="微软雅黑" w:cs="Times New Roman"/>
          <w:lang w:eastAsia="zh-CN"/>
        </w:rPr>
        <w:t>本部分内容参考：NCCN-软组织肉瘤等指南</w:t>
      </w:r>
    </w:p>
    <w:tbl>
      <w:tblPr>
        <w:tblStyle w:val="14"/>
        <w:tblW w:w="983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bottom w:val="nil"/>
              <w:right w:val="nil"/>
            </w:tcBorders>
            <w:shd w:val="clear" w:color="auto" w:fill="62BC41"/>
            <w:vAlign w:val="center"/>
          </w:tcPr>
          <w:p>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828" w:type="dxa"/>
            <w:tcBorders>
              <w:top w:val="nil"/>
              <w:left w:val="nil"/>
              <w:bottom w:val="nil"/>
            </w:tcBorders>
            <w:shd w:val="clear" w:color="auto" w:fill="62BC41"/>
            <w:vAlign w:val="center"/>
          </w:tcPr>
          <w:p>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tcBorders>
              <w:top w:val="nil"/>
            </w:tcBorders>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28" w:type="dxa"/>
            <w:tcBorders>
              <w:top w:val="nil"/>
            </w:tcBorders>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胚胎性横纹肌肉瘤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FBXW7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FGFR4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BCOR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尤文肉瘤/外周神经外胚层肿瘤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EWSR1-ETV4(E1AF)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非典型脂肪瘤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TSPAN31(SAS)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黏液样/圆形细胞脂肪肉瘤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血管瘤样纤维组织细胞瘤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透明细胞肉瘤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先天性/婴幼儿纤维肉瘤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韧带样纤维瘤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CTNNB1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APC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胃肠道间质瘤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KIT 激活突变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PDGFRA 激活突变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炎性肌纤维母细胞瘤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腱鞘巨细胞瘤/色素沉着绒毛结节性滑膜炎</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CSF1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子宫常规(梭形细胞)平滑肌肉瘤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RB1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PTEN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子宫血管周上皮样细胞瘤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TSC1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子宫炎性肌纤维母细胞瘤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IGFBP5-ALK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THBS1-ALK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TIMP3-ALK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SMARCA4缺陷型子宫肉瘤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SMARCA4 双等位基因失活（包括胚系突变）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NTRK重排子宫肉瘤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NTRK1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融合</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子宫胚胎性横纹肌肉瘤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子宫多形性横纹肌肉瘤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PIK3CA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子宫Müllerian腺肉瘤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MYBL1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TERT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KMT2C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DICER1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ATRX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12"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TP53 突变</w:t>
            </w:r>
          </w:p>
        </w:tc>
      </w:tr>
    </w:tbl>
    <w:p>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1.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2.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3.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CN"/>
        </w:rPr>
        <w:t xml:space="preserve">4.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pPr>
        <w:rPr>
          <w:rFonts w:ascii="Times New Roman" w:hAnsi="Times New Roman" w:eastAsia="微软雅黑" w:cs="黑体"/>
          <w:sz w:val="21"/>
          <w:lang w:eastAsia="zh-CN"/>
        </w:rPr>
      </w:pPr>
      <w:r>
        <w:rPr>
          <w:rFonts w:hint="eastAsia" w:ascii="Times New Roman" w:hAnsi="Times New Roman" w:eastAsia="微软雅黑" w:cs="Times New Roman"/>
          <w:sz w:val="18"/>
          <w:szCs w:val="18"/>
          <w:lang w:eastAsia="zh-CN"/>
        </w:rPr>
        <w:t xml:space="preserve">5. </w:t>
      </w: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r>
        <w:rPr>
          <w:rFonts w:ascii="Times New Roman" w:hAnsi="Times New Roman" w:eastAsia="微软雅黑" w:cs="黑体"/>
          <w:sz w:val="21"/>
          <w:lang w:eastAsia="zh-CN"/>
        </w:rPr>
        <w:br w:type="page"/>
      </w:r>
    </w:p>
    <w:p>
      <w:pPr>
        <w:numPr>
          <w:ilvl w:val="0"/>
          <w:numId w:val="27"/>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本部分内容参考：CSCO-软组织</w:t>
      </w:r>
      <w:r>
        <w:rPr>
          <w:rFonts w:hint="eastAsia" w:ascii="Times New Roman" w:hAnsi="Times New Roman" w:eastAsia="微软雅黑" w:cs="Times New Roman"/>
          <w:lang w:eastAsia="zh-CN"/>
        </w:rPr>
        <w:t>肉</w:t>
      </w:r>
      <w:r>
        <w:rPr>
          <w:rFonts w:hint="eastAsia" w:ascii="Times New Roman" w:hAnsi="Times New Roman" w:eastAsia="微软雅黑" w:cs="Times New Roman"/>
          <w:lang w:eastAsia="zh-Hans"/>
        </w:rPr>
        <w:t>瘤等指南</w:t>
      </w:r>
    </w:p>
    <w:tbl>
      <w:tblPr>
        <w:tblStyle w:val="14"/>
        <w:tblW w:w="9959"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72"/>
        <w:gridCol w:w="488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tcBorders>
              <w:top w:val="nil"/>
              <w:bottom w:val="nil"/>
              <w:right w:val="nil"/>
            </w:tcBorders>
            <w:shd w:val="clear" w:color="auto" w:fill="62BC41"/>
            <w:vAlign w:val="center"/>
          </w:tcPr>
          <w:p>
            <w:pPr>
              <w:widowControl/>
              <w:jc w:val="center"/>
              <w:textAlignment w:val="center"/>
              <w:rPr>
                <w:rFonts w:ascii="Times New Roman" w:hAnsi="Times New Roman" w:eastAsia="微软雅黑" w:cs="Times New Roman"/>
                <w:b/>
                <w:bCs/>
                <w:color w:val="FFFFFF"/>
                <w:sz w:val="21"/>
                <w:szCs w:val="21"/>
              </w:rPr>
            </w:pPr>
            <w:r>
              <w:rPr>
                <w:rStyle w:val="41"/>
                <w:rFonts w:ascii="Times New Roman" w:hAnsi="Times New Roman" w:cs="Times New Roman"/>
                <w:sz w:val="21"/>
                <w:szCs w:val="21"/>
                <w:lang w:eastAsia="zh-CN" w:bidi="ar"/>
              </w:rPr>
              <w:t>肉瘤亚型</w:t>
            </w:r>
          </w:p>
        </w:tc>
        <w:tc>
          <w:tcPr>
            <w:tcW w:w="4887" w:type="dxa"/>
            <w:tcBorders>
              <w:top w:val="nil"/>
              <w:left w:val="nil"/>
              <w:bottom w:val="nil"/>
            </w:tcBorders>
            <w:shd w:val="clear" w:color="auto" w:fill="62BC41"/>
            <w:vAlign w:val="center"/>
          </w:tcPr>
          <w:p>
            <w:pPr>
              <w:widowControl/>
              <w:jc w:val="center"/>
              <w:textAlignment w:val="center"/>
              <w:rPr>
                <w:rFonts w:ascii="Times New Roman" w:hAnsi="Times New Roman" w:eastAsia="微软雅黑" w:cs="Times New Roman"/>
                <w:b/>
                <w:bCs/>
                <w:color w:val="FFFFFF"/>
                <w:sz w:val="21"/>
                <w:szCs w:val="21"/>
              </w:rPr>
            </w:pPr>
            <w:r>
              <w:rPr>
                <w:rStyle w:val="41"/>
                <w:rFonts w:ascii="Times New Roman" w:hAnsi="Times New Roman" w:cs="Times New Roman"/>
                <w:sz w:val="21"/>
                <w:szCs w:val="21"/>
                <w:lang w:eastAsia="zh-CN" w:bidi="ar"/>
              </w:rPr>
              <w:t>分子分型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tcBorders>
              <w:top w:val="nil"/>
            </w:tcBorders>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非典型脂肪瘤样肿瘤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/高分化脂肪肉瘤</w:t>
            </w:r>
            <w:r>
              <w:rPr>
                <w:rFonts w:ascii="Times New Roman" w:hAnsi="Times New Roman" w:eastAsia="微软雅黑" w:cs="Times New Roman"/>
                <w:color w:val="000000"/>
                <w:sz w:val="18"/>
                <w:szCs w:val="18"/>
                <w:lang w:eastAsia="zh-CN" w:bidi="ar"/>
              </w:rPr>
              <w:br w:type="textWrapping"/>
            </w:r>
            <w:r>
              <w:rPr>
                <w:rFonts w:ascii="Times New Roman" w:hAnsi="Times New Roman" w:eastAsia="微软雅黑" w:cs="Times New Roman"/>
                <w:color w:val="000000"/>
                <w:sz w:val="18"/>
                <w:szCs w:val="18"/>
                <w:lang w:eastAsia="zh-CN" w:bidi="ar"/>
              </w:rPr>
              <w:t>/去分化脂肪肉瘤</w:t>
            </w:r>
          </w:p>
        </w:tc>
        <w:tc>
          <w:tcPr>
            <w:tcW w:w="4887" w:type="dxa"/>
            <w:tcBorders>
              <w:top w:val="nil"/>
            </w:tcBorders>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HMGA2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YEATS4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CPM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FRS2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黏液样脂肪肉瘤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EWSR1-DDIT3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炎性成肌纤维细胞瘤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TPM4-ALK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CLTC-ALK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ATIC-ALK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CARS1(CARS)-ALK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SEC31A(SEC31L1)-ALK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PPFIBP1-ALK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婴儿型纤维肉瘤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硬化性上皮样纤维肉瘤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EWSR1-CREB3L1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血管肉瘤（放疗后和慢性肢体水肿相关性）</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MYC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腺泡状横纹肌肉瘤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FOXO1-FGFR1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成人梭形细胞/硬化性横纹肌肉瘤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恶性周围神经鞘膜瘤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CDKN2B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EED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SUZ12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恶性色素性神经鞘膜肿瘤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PRKAR1A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软组织肌上皮肿瘤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EWSR1-PBX3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EWSR1-ZNF444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NTRK2 重排</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上皮样肉瘤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软组织透明细胞肉瘤/胃肠道透明细胞肉瘤样肿瘤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EWSR1-ATF1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骨外黏液样软骨肉瘤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EWSR1-NR4A3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促结缔组织增生性小圆细胞肿瘤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EWSR1-WT1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肾外横纹肌样瘤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SMARCB1(INI1) 失活突变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内膜肉瘤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MDM2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CDK4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TSPAN31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GLI1(GLI)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血管周围上皮样细胞瘤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TSC2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尤文肉瘤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EWSR1-FLI1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EWSR1-ERG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EWSR1-FEV</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EWSR1-ETV4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EWSR1-PATZ1(ZSG)</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CIC重排肉瘤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CIC-NUTM1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EWSR1-非ETS融合的圆细胞肉瘤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vMerge w:val="continue"/>
            <w:shd w:val="clear" w:color="auto" w:fill="auto"/>
            <w:vAlign w:val="center"/>
          </w:tcPr>
          <w:p>
            <w:pPr>
              <w:rPr>
                <w:rFonts w:ascii="Times New Roman" w:hAnsi="Times New Roman" w:eastAsia="微软雅黑" w:cs="Times New Roman"/>
                <w:color w:val="000000"/>
                <w:sz w:val="18"/>
                <w:szCs w:val="18"/>
              </w:rPr>
            </w:pP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72"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骨巨细胞瘤</w:t>
            </w:r>
          </w:p>
        </w:tc>
        <w:tc>
          <w:tcPr>
            <w:tcW w:w="4887"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H3-3A(H3F3A) 突变</w:t>
            </w:r>
          </w:p>
        </w:tc>
      </w:tr>
    </w:tbl>
    <w:p>
      <w:p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参考指南</w:t>
      </w:r>
      <w:r>
        <w:rPr>
          <w:rFonts w:ascii="Times New Roman" w:hAnsi="Times New Roman" w:eastAsia="微软雅黑" w:cs="Times New Roman"/>
          <w:sz w:val="18"/>
          <w:szCs w:val="18"/>
          <w:lang w:eastAsia="zh-Hans"/>
        </w:rPr>
        <w:t>：</w:t>
      </w:r>
    </w:p>
    <w:p>
      <w:pPr>
        <w:numPr>
          <w:ilvl w:val="0"/>
          <w:numId w:val="28"/>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软组织肉瘤诊疗指南</w:t>
      </w:r>
      <w:r>
        <w:rPr>
          <w:rFonts w:ascii="Times New Roman" w:hAnsi="Times New Roman" w:eastAsia="微软雅黑" w:cs="Times New Roman"/>
          <w:sz w:val="18"/>
          <w:szCs w:val="18"/>
          <w:lang w:eastAsia="zh-Hans"/>
        </w:rPr>
        <w:t>2021</w:t>
      </w:r>
    </w:p>
    <w:p>
      <w:pPr>
        <w:numPr>
          <w:ilvl w:val="0"/>
          <w:numId w:val="28"/>
        </w:numPr>
        <w:rPr>
          <w:rFonts w:ascii="Times New Roman" w:hAnsi="Times New Roman" w:eastAsia="微软雅黑" w:cs="Times New Roman"/>
          <w:sz w:val="18"/>
          <w:szCs w:val="18"/>
          <w:lang w:eastAsia="zh-Hans"/>
        </w:rPr>
      </w:pPr>
      <w:r>
        <w:rPr>
          <w:rFonts w:hint="eastAsia" w:ascii="Times New Roman" w:hAnsi="Times New Roman" w:eastAsia="微软雅黑" w:cs="Times New Roman"/>
          <w:sz w:val="18"/>
          <w:szCs w:val="18"/>
          <w:lang w:eastAsia="zh-Hans"/>
        </w:rPr>
        <w:t>中国临床肿瘤学会</w:t>
      </w:r>
      <w:r>
        <w:rPr>
          <w:rFonts w:ascii="Times New Roman" w:hAnsi="Times New Roman" w:eastAsia="微软雅黑" w:cs="Times New Roman"/>
          <w:sz w:val="18"/>
          <w:szCs w:val="18"/>
          <w:lang w:eastAsia="zh-Hans"/>
        </w:rPr>
        <w:t>（CSCO）</w:t>
      </w:r>
      <w:r>
        <w:rPr>
          <w:rFonts w:hint="eastAsia" w:ascii="Times New Roman" w:hAnsi="Times New Roman" w:eastAsia="微软雅黑" w:cs="Times New Roman"/>
          <w:sz w:val="18"/>
          <w:szCs w:val="18"/>
          <w:lang w:eastAsia="zh-Hans"/>
        </w:rPr>
        <w:t>骨巨细胞瘤诊疗指南</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0</w:t>
      </w:r>
    </w:p>
    <w:p>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numPr>
          <w:ilvl w:val="0"/>
          <w:numId w:val="29"/>
        </w:numPr>
        <w:rPr>
          <w:rFonts w:ascii="Times New Roman" w:hAnsi="Times New Roman" w:eastAsia="微软雅黑" w:cs="黑体"/>
          <w:sz w:val="21"/>
          <w:lang w:eastAsia="zh-CN"/>
        </w:rPr>
      </w:pPr>
      <w:r>
        <w:rPr>
          <w:rFonts w:hint="eastAsia" w:ascii="Times New Roman" w:hAnsi="Times New Roman" w:eastAsia="微软雅黑" w:cs="Times New Roman"/>
          <w:lang w:eastAsia="zh-Hans"/>
        </w:rPr>
        <w:t>本部分内容参考：骨与软组织肿瘤二代测序中国专家共识（2021年版）</w:t>
      </w:r>
    </w:p>
    <w:tbl>
      <w:tblPr>
        <w:tblStyle w:val="14"/>
        <w:tblW w:w="9839"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11"/>
        <w:gridCol w:w="4828"/>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bottom w:val="nil"/>
              <w:right w:val="nil"/>
            </w:tcBorders>
            <w:shd w:val="clear" w:color="auto" w:fill="62BC41"/>
            <w:vAlign w:val="center"/>
          </w:tcPr>
          <w:p>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肉瘤亚型</w:t>
            </w:r>
          </w:p>
        </w:tc>
        <w:tc>
          <w:tcPr>
            <w:tcW w:w="4828" w:type="dxa"/>
            <w:tcBorders>
              <w:top w:val="nil"/>
              <w:left w:val="nil"/>
              <w:bottom w:val="nil"/>
            </w:tcBorders>
            <w:shd w:val="clear" w:color="auto" w:fill="62BC41"/>
            <w:vAlign w:val="center"/>
          </w:tcPr>
          <w:p>
            <w:pPr>
              <w:widowControl/>
              <w:jc w:val="center"/>
              <w:textAlignment w:val="center"/>
              <w:rPr>
                <w:rFonts w:ascii="Times New Roman" w:hAnsi="Times New Roman" w:eastAsia="微软雅黑" w:cs="Times New Roman"/>
                <w:b/>
                <w:bCs/>
                <w:color w:val="FFFFFF"/>
                <w:sz w:val="21"/>
                <w:szCs w:val="21"/>
              </w:rPr>
            </w:pPr>
            <w:r>
              <w:rPr>
                <w:rFonts w:ascii="Times New Roman" w:hAnsi="Times New Roman" w:eastAsia="微软雅黑" w:cs="Times New Roman"/>
                <w:b/>
                <w:bCs/>
                <w:color w:val="FFFFFF"/>
                <w:sz w:val="21"/>
                <w:szCs w:val="21"/>
                <w:lang w:eastAsia="zh-CN" w:bidi="ar"/>
              </w:rPr>
              <w:t>分子分型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tcBorders>
              <w:top w:val="nil"/>
            </w:tcBorders>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EWSR1-SMAD3阳性纤维母细胞性肿瘤</w:t>
            </w:r>
          </w:p>
        </w:tc>
        <w:tc>
          <w:tcPr>
            <w:tcW w:w="4828" w:type="dxa"/>
            <w:tcBorders>
              <w:top w:val="nil"/>
            </w:tcBorders>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EWSR1-SMAD3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ALK阴性炎性肌纤维母细胞瘤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YWHAE-ROS1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上皮样炎性肌纤维母细胞肉瘤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RANBP2-ALK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RRBP1(RRBP)-ALK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MUC4阴性硬化性上皮样纤维肉瘤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YAP1-KMT2A</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上皮样纤维组织细胞瘤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SQSTM1-ALK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梭形细胞/硬化性横纹肌肉瘤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MYOD1 L122R突变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骨上皮样和梭形细胞横纹肌肉瘤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EWSR1-TFCP2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NTRK重排梭形细胞肿瘤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LMNA-NTRK1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TPR-NTRK1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TPM3-NTRK1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SPECC1L-NTRK2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STRN-NTRK2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其他双表达CD34和S-100的梭形细胞肿瘤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SEPTIN7(SEPT7)-BRAF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CUX1-BRAF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CDC42SE2-BRAF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PDZRN3-RAF1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SLMAP-RAF1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TMF1-RAF1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MTAP-RAF1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PPP1CB-ALK</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TFG-RET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MYH10-RET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NCOA4-RET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VCL-RET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CLIP2-RET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KIAA1217-RET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KHDRBS1-RET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SPECC1L-RET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CCDC6-RET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EWSR1-非ETS融合肉瘤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EWSR1-NFATC2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EWSR1-PATZ1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EWSR1-POU5F1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EWSR1-SP3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EWSR1-SMARCA5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GLI1重排/扩增恶性上皮样肿瘤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GLI1 扩增</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restart"/>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野生型胃肠道间质瘤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SDHA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SDHB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SDHC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SDHD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BRAF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NF1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KRAS 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FGFR1-HOOK3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FGFR1-TACC1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vMerge w:val="continue"/>
            <w:shd w:val="clear" w:color="auto" w:fill="auto"/>
            <w:vAlign w:val="center"/>
          </w:tcPr>
          <w:p>
            <w:pPr>
              <w:rPr>
                <w:rFonts w:ascii="Times New Roman" w:hAnsi="Times New Roman" w:eastAsia="微软雅黑" w:cs="Times New Roman"/>
                <w:color w:val="000000"/>
                <w:sz w:val="18"/>
                <w:szCs w:val="18"/>
              </w:rPr>
            </w:pP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ETV6-NTRK3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20" w:hRule="atLeast"/>
        </w:trPr>
        <w:tc>
          <w:tcPr>
            <w:tcW w:w="5011" w:type="dxa"/>
            <w:shd w:val="clear" w:color="auto" w:fill="auto"/>
            <w:vAlign w:val="center"/>
          </w:tcPr>
          <w:p>
            <w:pPr>
              <w:widowControl/>
              <w:textAlignment w:val="center"/>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bidi="ar"/>
              </w:rPr>
              <w:t>部分不能分类的圆细胞肉瘤</w:t>
            </w:r>
          </w:p>
        </w:tc>
        <w:tc>
          <w:tcPr>
            <w:tcW w:w="4828" w:type="dxa"/>
            <w:shd w:val="clear" w:color="auto" w:fill="auto"/>
            <w:vAlign w:val="center"/>
          </w:tcPr>
          <w:p>
            <w:pPr>
              <w:widowControl/>
              <w:textAlignment w:val="center"/>
              <w:rPr>
                <w:rFonts w:ascii="Times New Roman" w:hAnsi="Times New Roman" w:eastAsia="微软雅黑" w:cs="Times New Roman"/>
                <w:color w:val="000000"/>
                <w:sz w:val="18"/>
                <w:szCs w:val="18"/>
              </w:rPr>
            </w:pPr>
            <w:r>
              <w:rPr>
                <w:rFonts w:ascii="Times New Roman" w:hAnsi="Times New Roman" w:eastAsia="微软雅黑" w:cs="Times New Roman"/>
                <w:color w:val="000000"/>
                <w:sz w:val="18"/>
                <w:szCs w:val="18"/>
                <w:lang w:eastAsia="zh-CN" w:bidi="ar"/>
              </w:rPr>
              <w:t>EWSR1-CREB1(CREB)</w:t>
            </w:r>
          </w:p>
        </w:tc>
      </w:tr>
    </w:tbl>
    <w:p>
      <w:pPr>
        <w:rPr>
          <w:rFonts w:ascii="Times New Roman" w:hAnsi="Times New Roman" w:eastAsia="微软雅黑" w:cs="Times New Roman"/>
          <w:lang w:eastAsia="zh-CN"/>
        </w:rPr>
      </w:pPr>
      <w:r>
        <w:rPr>
          <w:rFonts w:hint="eastAsia"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Hans" w:bidi="ar"/>
        </w:rPr>
        <w:t>：骨与软组织肿瘤二代测序中国专家共识（2021年版）</w:t>
      </w:r>
    </w:p>
    <w:p>
      <w:pPr>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rPr>
          <w:rFonts w:ascii="Times New Roman" w:hAnsi="Times New Roman" w:eastAsia="微软雅黑" w:cs="Times New Roman"/>
          <w:sz w:val="24"/>
          <w:szCs w:val="24"/>
          <w:lang w:eastAsia="zh-CN"/>
        </w:rPr>
      </w:pPr>
      <w:bookmarkStart w:id="143" w:name="_Toc11896_WPSOffice_Level1"/>
      <w:bookmarkStart w:id="144" w:name="_Toc23688"/>
      <w:bookmarkStart w:id="145" w:name="_Toc11193_WPSOffice_Level1"/>
      <w:bookmarkStart w:id="146" w:name="_Toc28810_WPSOffice_Level1"/>
      <w:r>
        <w:rPr>
          <w:rFonts w:hint="eastAsia" w:ascii="Times New Roman" w:hAnsi="Times New Roman" w:eastAsia="微软雅黑"/>
          <w:lang w:eastAsia="zh-CN"/>
        </w:rPr>
        <w:t>{% endif %}</w:t>
      </w:r>
      <w:bookmarkStart w:id="147" w:name="_Toc106294407"/>
      <w:bookmarkStart w:id="148" w:name="_Toc12133"/>
      <w:bookmarkStart w:id="149" w:name="_Toc18564"/>
      <w:r>
        <w:rPr>
          <w:rFonts w:hint="eastAsia" w:ascii="Times New Roman" w:hAnsi="Times New Roman" w:eastAsia="微软雅黑" w:cs="Times New Roman"/>
          <w:sz w:val="24"/>
          <w:szCs w:val="24"/>
          <w:lang w:eastAsia="zh-CN"/>
        </w:rPr>
        <w:t>{% if endometrialCarcinoma == True %}</w:t>
      </w:r>
    </w:p>
    <w:bookmarkEnd w:id="147"/>
    <w:bookmarkEnd w:id="148"/>
    <w:bookmarkEnd w:id="149"/>
    <w:p>
      <w:pPr>
        <w:pStyle w:val="3"/>
        <w:numPr>
          <w:ilvl w:val="255"/>
          <w:numId w:val="0"/>
        </w:numPr>
        <w:jc w:val="left"/>
        <w:rPr>
          <w:color w:val="auto"/>
          <w:sz w:val="30"/>
        </w:rPr>
      </w:pPr>
      <w:bookmarkStart w:id="150" w:name="_Toc22413"/>
      <w:bookmarkStart w:id="151" w:name="_Toc23253"/>
      <w:bookmarkStart w:id="152" w:name="_Toc11446"/>
      <w:bookmarkStart w:id="153" w:name="_Toc106294408"/>
      <w:bookmarkStart w:id="154" w:name="_Toc3454"/>
      <w:bookmarkStart w:id="155" w:name="_Toc17216"/>
      <w:bookmarkStart w:id="156" w:name="_Toc149837270"/>
      <w:r>
        <w:rPr>
          <w:rFonts w:hint="eastAsia"/>
          <w:color w:val="auto"/>
          <w:sz w:val="30"/>
        </w:rPr>
        <w:t>子宫内膜癌分子分型与预后的相关性</w:t>
      </w:r>
      <w:bookmarkEnd w:id="150"/>
      <w:bookmarkEnd w:id="151"/>
      <w:bookmarkEnd w:id="152"/>
      <w:bookmarkEnd w:id="153"/>
      <w:bookmarkEnd w:id="154"/>
      <w:bookmarkEnd w:id="155"/>
      <w:bookmarkEnd w:id="156"/>
    </w:p>
    <w:p>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3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pPr>
              <w:widowControl/>
              <w:numPr>
                <w:ilvl w:val="0"/>
                <w:numId w:val="3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pPr>
              <w:widowControl/>
              <w:numPr>
                <w:ilvl w:val="0"/>
                <w:numId w:val="3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pPr>
              <w:widowControl/>
              <w:numPr>
                <w:ilvl w:val="0"/>
                <w:numId w:val="3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2"/>
        <w:gridCol w:w="1661"/>
        <w:gridCol w:w="16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pPr>
        <w:rPr>
          <w:rFonts w:ascii="Times New Roman" w:hAnsi="Times New Roman" w:eastAsia="微软雅黑" w:cs="Times New Roman"/>
          <w:sz w:val="20"/>
          <w:szCs w:val="20"/>
          <w:lang w:eastAsia="zh-CN"/>
        </w:rPr>
      </w:pPr>
    </w:p>
    <w:p>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pPr>
        <w:numPr>
          <w:ilvl w:val="0"/>
          <w:numId w:val="3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pPr>
        <w:numPr>
          <w:ilvl w:val="0"/>
          <w:numId w:val="3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pPr>
        <w:numPr>
          <w:ilvl w:val="0"/>
          <w:numId w:val="3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pPr>
        <w:rPr>
          <w:rFonts w:ascii="Times New Roman" w:hAnsi="Times New Roman"/>
          <w:sz w:val="30"/>
          <w:lang w:eastAsia="zh-CN"/>
        </w:rPr>
      </w:pPr>
      <w:r>
        <w:rPr>
          <w:rFonts w:hint="eastAsia" w:ascii="Times New Roman" w:hAnsi="Times New Roman"/>
          <w:sz w:val="30"/>
          <w:lang w:eastAsia="zh-CN"/>
        </w:rPr>
        <w:br w:type="page"/>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pPr>
        <w:pStyle w:val="3"/>
        <w:numPr>
          <w:ilvl w:val="255"/>
          <w:numId w:val="0"/>
        </w:numPr>
        <w:jc w:val="left"/>
        <w:rPr>
          <w:color w:val="auto"/>
          <w:sz w:val="30"/>
          <w:lang w:eastAsia="zh-CN"/>
        </w:rPr>
      </w:pPr>
      <w:bookmarkStart w:id="157" w:name="_Toc1483"/>
      <w:bookmarkStart w:id="158" w:name="_Toc29961"/>
      <w:r>
        <w:rPr>
          <w:rFonts w:hint="eastAsia"/>
          <w:color w:val="auto"/>
          <w:sz w:val="30"/>
          <w:lang w:eastAsia="zh-CN"/>
        </w:rPr>
        <w:t>常见靶向药物相关基因检测列表</w:t>
      </w:r>
      <w:bookmarkEnd w:id="143"/>
      <w:bookmarkEnd w:id="144"/>
      <w:bookmarkEnd w:id="157"/>
      <w:bookmarkEnd w:id="158"/>
    </w:p>
    <w:bookmarkEnd w:id="145"/>
    <w:bookmarkEnd w:id="146"/>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bookmarkStart w:id="159" w:name="_Toc17711_WPSOffice_Level1"/>
            <w:bookmarkStart w:id="160" w:name="_Toc3901626"/>
            <w:bookmarkStart w:id="161" w:name="_Toc17254_WPSOffice_Level1"/>
            <w:bookmarkStart w:id="162" w:name="_Toc26031_WPSOffice_Level1"/>
            <w:bookmarkStart w:id="163" w:name="_Toc28807_WPSOffice_Level1"/>
            <w:bookmarkStart w:id="164" w:name="_Toc30929"/>
            <w:bookmarkStart w:id="165" w:name="_Toc22623_WPSOffice_Level1"/>
            <w:bookmarkStart w:id="166" w:name="_Toc20736_WPSOffice_Level1"/>
            <w:bookmarkStart w:id="167" w:name="_Toc27192_WPSOffice_Level1"/>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sz w:val="30"/>
          <w:lang w:eastAsia="zh-CN"/>
        </w:rPr>
      </w:pPr>
      <w:bookmarkStart w:id="168" w:name="_Toc1206"/>
      <w:bookmarkStart w:id="169" w:name="_Toc1854"/>
      <w:r>
        <w:rPr>
          <w:rFonts w:hint="eastAsia"/>
          <w:color w:val="auto"/>
          <w:sz w:val="30"/>
          <w:lang w:eastAsia="zh-CN"/>
        </w:rPr>
        <w:t>癌症相关的基因背景介绍</w:t>
      </w:r>
      <w:bookmarkEnd w:id="159"/>
      <w:bookmarkEnd w:id="160"/>
      <w:bookmarkEnd w:id="161"/>
      <w:bookmarkEnd w:id="162"/>
      <w:bookmarkEnd w:id="163"/>
      <w:bookmarkEnd w:id="164"/>
      <w:bookmarkEnd w:id="165"/>
      <w:bookmarkEnd w:id="166"/>
      <w:bookmarkEnd w:id="167"/>
      <w:bookmarkEnd w:id="168"/>
      <w:bookmarkEnd w:id="169"/>
    </w:p>
    <w:p>
      <w:pPr>
        <w:widowControl/>
        <w:rPr>
          <w:rFonts w:ascii="Times New Roman" w:hAnsi="Times New Roman" w:eastAsia="微软雅黑" w:cs="Times New Roman"/>
          <w:b/>
          <w:bCs/>
          <w:color w:val="416AAB"/>
          <w:sz w:val="24"/>
          <w:szCs w:val="24"/>
          <w:lang w:eastAsia="zh-CN"/>
        </w:rPr>
      </w:pPr>
    </w:p>
    <w:p>
      <w:pPr>
        <w:widowControl/>
        <w:rPr>
          <w:rFonts w:ascii="Times New Roman" w:hAnsi="Times New Roman" w:eastAsia="微软雅黑" w:cs="Times New Roman"/>
          <w:b/>
          <w:bCs/>
          <w:color w:val="62BC41"/>
          <w:sz w:val="24"/>
          <w:szCs w:val="24"/>
          <w:lang w:eastAsia="zh-CN"/>
        </w:rPr>
      </w:pPr>
      <w:bookmarkStart w:id="170" w:name="_Toc18295_WPSOffice_Level1"/>
      <w:bookmarkStart w:id="171" w:name="_Toc24586_WPSOffice_Level1"/>
      <w:bookmarkStart w:id="172" w:name="_Toc11576_WPSOffice_Level1"/>
      <w:bookmarkStart w:id="173" w:name="_Toc18813_WPSOffice_Level1"/>
      <w:bookmarkStart w:id="174" w:name="_Toc31683_WPSOffice_Level1"/>
      <w:bookmarkStart w:id="175" w:name="_Toc18784_WPSOffice_Level1"/>
      <w:bookmarkStart w:id="176" w:name="_Toc10534_WPSOffice_Level1"/>
      <w:bookmarkStart w:id="177" w:name="_Toc25837_WPSOffice_Level1"/>
      <w:r>
        <w:rPr>
          <w:rFonts w:ascii="Times New Roman" w:hAnsi="Times New Roman" w:eastAsia="微软雅黑" w:cs="Times New Roman"/>
          <w:b/>
          <w:bCs/>
          <w:color w:val="62BC41"/>
          <w:sz w:val="24"/>
          <w:szCs w:val="24"/>
          <w:lang w:eastAsia="zh-CN"/>
        </w:rPr>
        <w:t>AKT1</w:t>
      </w:r>
      <w:bookmarkEnd w:id="170"/>
      <w:bookmarkEnd w:id="171"/>
      <w:bookmarkEnd w:id="172"/>
      <w:bookmarkEnd w:id="173"/>
      <w:bookmarkEnd w:id="174"/>
      <w:bookmarkEnd w:id="175"/>
      <w:bookmarkEnd w:id="176"/>
      <w:bookmarkEnd w:id="177"/>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AKT1是丝氨酸-苏氨酸蛋白激酶家族的一个成员，该家族也包括AKT2和AKT3。AKT1在多个细胞生理流程中起关键作用，如生长、增殖、存活和血管形成。AKT1是磷脂酰肌醇3-激酶的下游媒介者（图示）。所有非小细胞肺癌患者（组织学观察为腺癌或鳞状细胞癌）中，1%携带有AKT1基因体细胞突变</w:t>
      </w:r>
      <w:r>
        <w:rPr>
          <w:rFonts w:hint="eastAsia" w:ascii="Times New Roman" w:hAnsi="Times New Roman" w:eastAsia="微软雅黑" w:cs="Times New Roman"/>
          <w:bCs/>
          <w:sz w:val="18"/>
          <w:szCs w:val="18"/>
          <w:shd w:val="clear" w:color="auto" w:fill="FFFFFF"/>
          <w:lang w:eastAsia="zh-CN"/>
        </w:rPr>
        <w:t>[PMID: 18504432; PMID: 18611285; PMID: 18256540]</w:t>
      </w:r>
      <w:r>
        <w:rPr>
          <w:rFonts w:ascii="Times New Roman" w:hAnsi="Times New Roman" w:eastAsia="微软雅黑" w:cs="Times New Roman"/>
          <w:bCs/>
          <w:sz w:val="18"/>
          <w:szCs w:val="18"/>
          <w:shd w:val="clear" w:color="auto" w:fill="FFFFFF"/>
          <w:lang w:eastAsia="zh-CN"/>
        </w:rPr>
        <w:t>。临床前的体外和体内研究表明，细胞中存在AKT1基因突变将导致细胞发生转化</w:t>
      </w:r>
      <w:r>
        <w:rPr>
          <w:rFonts w:hint="eastAsia" w:ascii="Times New Roman" w:hAnsi="Times New Roman" w:eastAsia="微软雅黑" w:cs="Times New Roman"/>
          <w:bCs/>
          <w:sz w:val="18"/>
          <w:szCs w:val="18"/>
          <w:shd w:val="clear" w:color="auto" w:fill="FFFFFF"/>
          <w:lang w:eastAsia="zh-CN"/>
        </w:rPr>
        <w:t>[PMID: 17611497]</w:t>
      </w:r>
      <w:r>
        <w:rPr>
          <w:rFonts w:ascii="Times New Roman" w:hAnsi="Times New Roman" w:eastAsia="微软雅黑" w:cs="Times New Roman"/>
          <w:bCs/>
          <w:sz w:val="18"/>
          <w:szCs w:val="18"/>
          <w:shd w:val="clear" w:color="auto" w:fill="FFFFFF"/>
          <w:lang w:eastAsia="zh-CN"/>
        </w:rPr>
        <w:t>。存在AKT1基因突变的肺癌患者的临床特征还有待详细阐述。绝大多数情况AKT1基因突变并不与其它原癌基因突变如EGFR突变、ALK重排等同时出现。</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59" w:lineRule="auto"/>
        <w:ind w:left="992" w:leftChars="451" w:right="1683" w:rightChars="765" w:firstLine="140" w:firstLineChars="64"/>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114300" distR="114300" simplePos="0" relativeHeight="251664384" behindDoc="0" locked="0" layoutInCell="1" allowOverlap="0">
            <wp:simplePos x="0" y="0"/>
            <wp:positionH relativeFrom="margin">
              <wp:posOffset>2077720</wp:posOffset>
            </wp:positionH>
            <wp:positionV relativeFrom="paragraph">
              <wp:posOffset>60960</wp:posOffset>
            </wp:positionV>
            <wp:extent cx="2084705" cy="2858135"/>
            <wp:effectExtent l="0" t="0" r="3175" b="6985"/>
            <wp:wrapNone/>
            <wp:docPr id="14580" name="Picture 14580"/>
            <wp:cNvGraphicFramePr/>
            <a:graphic xmlns:a="http://schemas.openxmlformats.org/drawingml/2006/main">
              <a:graphicData uri="http://schemas.openxmlformats.org/drawingml/2006/picture">
                <pic:pic xmlns:pic="http://schemas.openxmlformats.org/drawingml/2006/picture">
                  <pic:nvPicPr>
                    <pic:cNvPr id="14580" name="Picture 14580"/>
                    <pic:cNvPicPr/>
                  </pic:nvPicPr>
                  <pic:blipFill>
                    <a:blip r:embed="rId17">
                      <a:extLst>
                        <a:ext uri="{28A0092B-C50C-407E-A947-70E740481C1C}">
                          <a14:useLocalDpi xmlns:a14="http://schemas.microsoft.com/office/drawing/2010/main" val="0"/>
                        </a:ext>
                      </a:extLst>
                    </a:blip>
                    <a:stretch>
                      <a:fillRect/>
                    </a:stretch>
                  </pic:blipFill>
                  <pic:spPr>
                    <a:xfrm>
                      <a:off x="0" y="0"/>
                      <a:ext cx="2084400" cy="2858400"/>
                    </a:xfrm>
                    <a:prstGeom prst="rect">
                      <a:avLst/>
                    </a:prstGeom>
                  </pic:spPr>
                </pic:pic>
              </a:graphicData>
            </a:graphic>
          </wp:anchor>
        </w:drawing>
      </w:r>
    </w:p>
    <w:p>
      <w:pPr>
        <w:spacing w:line="400" w:lineRule="exact"/>
        <w:ind w:left="992" w:leftChars="451" w:right="1683" w:rightChars="765" w:firstLine="115" w:firstLineChars="64"/>
        <w:jc w:val="center"/>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both"/>
        <w:rPr>
          <w:rFonts w:ascii="Times New Roman" w:hAnsi="Times New Roman" w:eastAsia="微软雅黑" w:cs="Times New Roman"/>
          <w:sz w:val="18"/>
          <w:szCs w:val="18"/>
          <w:lang w:eastAsia="zh-CN"/>
        </w:rPr>
      </w:pPr>
    </w:p>
    <w:p>
      <w:pPr>
        <w:spacing w:line="276" w:lineRule="auto"/>
        <w:ind w:firstLine="360" w:firstLineChars="200"/>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图示：AKT参与的MAPK和PI3K信号通路。生长因子与酪氨酸激酶受体的结合导致MAPK（RAS-RAF-MEK-ERK）和PI3K（PI3K-AKT-mTOR）信号通路的激活。</w:t>
      </w:r>
    </w:p>
    <w:p>
      <w:pPr>
        <w:spacing w:line="276" w:lineRule="auto"/>
        <w:ind w:firstLine="360" w:firstLineChars="200"/>
        <w:jc w:val="both"/>
        <w:rPr>
          <w:rFonts w:ascii="Times New Roman" w:hAnsi="Times New Roman" w:eastAsia="微软雅黑" w:cs="Times New Roman"/>
          <w:sz w:val="18"/>
          <w:szCs w:val="18"/>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Bleeker FE, Felicioni L, Buttitta F, Lamba S, Cardone L, Rodolfo M, Scarpa A, Leenstra S, Frattini M, Barbareschi M, Grammastro MD, Sciarrotta MG, Zanon C, Marchetti A, Bardelli A. AKT1(E17K) in human solid tumours. Oncogene. 2008, 27(42):5648-50.</w:t>
      </w:r>
      <w:r>
        <w:rPr>
          <w:rFonts w:hint="eastAsia" w:ascii="Times New Roman" w:hAnsi="Times New Roman" w:cs="Times New Roman"/>
          <w:sz w:val="15"/>
          <w:szCs w:val="15"/>
          <w:lang w:eastAsia="zh-CN"/>
        </w:rPr>
        <w:t xml:space="preserve"> [PMID: 18504432]</w:t>
      </w:r>
    </w:p>
    <w:p>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Do H, et al. Detection of the transforming AKT1 mutation E17K in non-small cell lung cancer by high resolution melting. BMC Res Notes. 2008, 1:14.</w:t>
      </w:r>
      <w:r>
        <w:rPr>
          <w:rFonts w:hint="eastAsia" w:ascii="Times New Roman" w:hAnsi="Times New Roman" w:cs="Times New Roman"/>
          <w:sz w:val="15"/>
          <w:szCs w:val="15"/>
          <w:lang w:eastAsia="zh-CN"/>
        </w:rPr>
        <w:t xml:space="preserve"> [PMID: 18611285]</w:t>
      </w:r>
    </w:p>
    <w:p>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Malanga D, et al. Activating E17K mutation in the gene encoding the protein kinase AKT1 in a subset of squamous cell carcinoma of the lung. Cell Cycle. 2008, 7(5):665-9.</w:t>
      </w:r>
      <w:r>
        <w:rPr>
          <w:rFonts w:hint="eastAsia" w:ascii="Times New Roman" w:hAnsi="Times New Roman" w:cs="Times New Roman"/>
          <w:sz w:val="15"/>
          <w:szCs w:val="15"/>
          <w:lang w:eastAsia="zh-CN"/>
        </w:rPr>
        <w:t xml:space="preserve"> [PMID: 18256540]</w:t>
      </w:r>
    </w:p>
    <w:p>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Carpten JD, et al. A transforming mutation in the pleckstrin homology domain of AKT1 in cancer. Nature. 2007, 448(7152):439-44.</w:t>
      </w:r>
      <w:r>
        <w:rPr>
          <w:rFonts w:hint="eastAsia" w:ascii="Times New Roman" w:hAnsi="Times New Roman" w:cs="Times New Roman"/>
          <w:sz w:val="15"/>
          <w:szCs w:val="15"/>
          <w:lang w:eastAsia="zh-CN"/>
        </w:rPr>
        <w:t xml:space="preserve"> [PMID: 17611497]</w:t>
      </w:r>
    </w:p>
    <w:p>
      <w:pPr>
        <w:widowControl/>
        <w:ind w:left="992" w:leftChars="451" w:right="1683" w:rightChars="765" w:firstLine="140" w:firstLineChars="64"/>
        <w:jc w:val="center"/>
        <w:rPr>
          <w:rFonts w:ascii="Times New Roman" w:hAnsi="Times New Roman" w:eastAsia="微软雅黑" w:cs="Times New Roman"/>
        </w:rPr>
      </w:pPr>
      <w:r>
        <w:rPr>
          <w:rFonts w:ascii="Times New Roman" w:hAnsi="Times New Roman" w:eastAsia="微软雅黑" w:cs="Times New Roman"/>
        </w:rPr>
        <w:br w:type="page"/>
      </w:r>
    </w:p>
    <w:p>
      <w:pPr>
        <w:widowControl/>
        <w:rPr>
          <w:rFonts w:ascii="Times New Roman" w:hAnsi="Times New Roman" w:eastAsia="微软雅黑" w:cs="Times New Roman"/>
          <w:b/>
          <w:bCs/>
          <w:color w:val="62BC41"/>
          <w:sz w:val="24"/>
          <w:szCs w:val="24"/>
          <w:lang w:eastAsia="zh-CN"/>
        </w:rPr>
      </w:pPr>
      <w:bookmarkStart w:id="178" w:name="_Toc31152_WPSOffice_Level1"/>
      <w:bookmarkStart w:id="179" w:name="_Toc24581_WPSOffice_Level1"/>
      <w:bookmarkStart w:id="180" w:name="_Toc6504_WPSOffice_Level1"/>
      <w:bookmarkStart w:id="181" w:name="_Toc22167_WPSOffice_Level1"/>
      <w:bookmarkStart w:id="182" w:name="_Toc30144_WPSOffice_Level1"/>
      <w:bookmarkStart w:id="183" w:name="_Toc2455_WPSOffice_Level1"/>
      <w:bookmarkStart w:id="184" w:name="_Toc21844_WPSOffice_Level1"/>
      <w:bookmarkStart w:id="185" w:name="_Toc15930_WPSOffice_Level1"/>
      <w:r>
        <w:rPr>
          <w:rFonts w:ascii="Times New Roman" w:hAnsi="Times New Roman" w:eastAsia="微软雅黑" w:cs="Times New Roman"/>
          <w:b/>
          <w:bCs/>
          <w:color w:val="62BC41"/>
          <w:sz w:val="24"/>
          <w:szCs w:val="24"/>
          <w:lang w:eastAsia="zh-CN"/>
        </w:rPr>
        <w:t>BRAF</w:t>
      </w:r>
      <w:bookmarkEnd w:id="178"/>
      <w:bookmarkEnd w:id="179"/>
      <w:bookmarkEnd w:id="180"/>
      <w:bookmarkEnd w:id="181"/>
      <w:bookmarkEnd w:id="182"/>
      <w:bookmarkEnd w:id="183"/>
      <w:bookmarkEnd w:id="184"/>
      <w:bookmarkEnd w:id="185"/>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BRAF是丝氨酸-苏氨酸蛋白激酶家族的一员，其它成员包括 ARAF、BRAF和CRAF (RAF1)。</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AF激酶是MAP激酶信号通路级联中的中心调节者，主要通过磷酸化和激活MEK起作用，这通常需要同源或异源RAF分子构成双体。作为MAP激酶通路的部分，RAF参与众多细胞生理过程，包括增殖、分化和转录调控。临床研究表明，BRAF突变体出现于多种癌症的发病过程，如黑色素瘤、非小细胞肺癌、结直肠癌、乳头状甲状腺癌和卵巢癌等</w:t>
      </w:r>
      <w:r>
        <w:rPr>
          <w:rFonts w:hint="eastAsia" w:ascii="Times New Roman" w:hAnsi="Times New Roman" w:eastAsia="微软雅黑" w:cs="Times New Roman"/>
          <w:bCs/>
          <w:sz w:val="18"/>
          <w:szCs w:val="18"/>
          <w:shd w:val="clear" w:color="auto" w:fill="FFFFFF"/>
          <w:lang w:eastAsia="zh-CN"/>
        </w:rPr>
        <w:t>[PMID: 12068308]</w:t>
      </w:r>
      <w:r>
        <w:rPr>
          <w:rFonts w:ascii="Times New Roman" w:hAnsi="Times New Roman" w:eastAsia="微软雅黑" w:cs="Times New Roman"/>
          <w:bCs/>
          <w:sz w:val="18"/>
          <w:szCs w:val="18"/>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drawing>
          <wp:inline distT="0" distB="0" distL="0" distR="0">
            <wp:extent cx="2809875" cy="2476500"/>
            <wp:effectExtent l="0" t="0" r="9525" b="7620"/>
            <wp:docPr id="14949" name="Picture 14949"/>
            <wp:cNvGraphicFramePr/>
            <a:graphic xmlns:a="http://schemas.openxmlformats.org/drawingml/2006/main">
              <a:graphicData uri="http://schemas.openxmlformats.org/drawingml/2006/picture">
                <pic:pic xmlns:pic="http://schemas.openxmlformats.org/drawingml/2006/picture">
                  <pic:nvPicPr>
                    <pic:cNvPr id="14949" name="Picture 14949"/>
                    <pic:cNvPicPr/>
                  </pic:nvPicPr>
                  <pic:blipFill>
                    <a:blip r:embed="rId18"/>
                    <a:stretch>
                      <a:fillRect/>
                    </a:stretch>
                  </pic:blipFill>
                  <pic:spPr>
                    <a:xfrm>
                      <a:off x="0" y="0"/>
                      <a:ext cx="2809875" cy="2476500"/>
                    </a:xfrm>
                    <a:prstGeom prst="rect">
                      <a:avLst/>
                    </a:prstGeom>
                  </pic:spPr>
                </pic:pic>
              </a:graphicData>
            </a:graphic>
          </wp:inline>
        </w:drawing>
      </w:r>
    </w:p>
    <w:p>
      <w:pPr>
        <w:spacing w:line="276" w:lineRule="auto"/>
        <w:ind w:firstLine="360" w:firstLineChars="200"/>
        <w:jc w:val="center"/>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图示：甲状腺癌有丝分裂原活性蛋白激酶MAPK通路的活化。图中显示，BRAF突变体（BRAF*）可直接刺激MEK。BRAF的化学抑制剂如索拉非尼等可抑制其下游信号通路传递。</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rPr>
          <w:rFonts w:ascii="Times New Roman" w:hAnsi="Times New Roman" w:cs="Times New Roman"/>
          <w:sz w:val="15"/>
          <w:szCs w:val="15"/>
          <w:lang w:eastAsia="zh-CN"/>
        </w:rPr>
      </w:pPr>
      <w:r>
        <w:rPr>
          <w:rFonts w:ascii="Times New Roman" w:hAnsi="Times New Roman" w:cs="Times New Roman"/>
          <w:sz w:val="15"/>
          <w:szCs w:val="15"/>
        </w:rPr>
        <w:t xml:space="preserve">Davies H, et al. Mutations of the BRAF gene in human cancer. </w:t>
      </w:r>
      <w:r>
        <w:rPr>
          <w:rFonts w:ascii="Times New Roman" w:hAnsi="Times New Roman" w:cs="Times New Roman"/>
          <w:sz w:val="15"/>
          <w:szCs w:val="15"/>
          <w:lang w:eastAsia="zh-CN"/>
        </w:rPr>
        <w:t>Nature. 2002, 417(6892):949-54.</w:t>
      </w:r>
      <w:r>
        <w:rPr>
          <w:rFonts w:hint="eastAsia" w:ascii="Times New Roman" w:hAnsi="Times New Roman" w:cs="Times New Roman"/>
          <w:sz w:val="15"/>
          <w:szCs w:val="15"/>
          <w:lang w:eastAsia="zh-CN"/>
        </w:rPr>
        <w:t xml:space="preserve"> [PMID: 12068308]</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widowControl/>
        <w:rPr>
          <w:rFonts w:ascii="Times New Roman" w:hAnsi="Times New Roman" w:eastAsia="微软雅黑" w:cs="Times New Roman"/>
          <w:b/>
          <w:bCs/>
          <w:color w:val="62BC41"/>
          <w:sz w:val="24"/>
          <w:szCs w:val="24"/>
          <w:lang w:eastAsia="zh-CN"/>
        </w:rPr>
      </w:pPr>
      <w:bookmarkStart w:id="186" w:name="_Toc6105_WPSOffice_Level1"/>
      <w:bookmarkStart w:id="187" w:name="_Toc26632_WPSOffice_Level1"/>
      <w:bookmarkStart w:id="188" w:name="_Toc21218_WPSOffice_Level1"/>
      <w:bookmarkStart w:id="189" w:name="_Toc3881_WPSOffice_Level1"/>
      <w:bookmarkStart w:id="190" w:name="_Toc18298_WPSOffice_Level1"/>
      <w:bookmarkStart w:id="191" w:name="_Toc10927_WPSOffice_Level1"/>
      <w:bookmarkStart w:id="192" w:name="_Toc30383_WPSOffice_Level1"/>
      <w:bookmarkStart w:id="193" w:name="_Toc17817_WPSOffice_Level1"/>
      <w:r>
        <w:rPr>
          <w:rFonts w:ascii="Times New Roman" w:hAnsi="Times New Roman" w:eastAsia="微软雅黑" w:cs="Times New Roman"/>
          <w:b/>
          <w:bCs/>
          <w:color w:val="62BC41"/>
          <w:sz w:val="24"/>
          <w:szCs w:val="24"/>
          <w:lang w:eastAsia="zh-CN"/>
        </w:rPr>
        <w:t>DDR2</w:t>
      </w:r>
      <w:bookmarkEnd w:id="186"/>
      <w:bookmarkEnd w:id="187"/>
      <w:bookmarkEnd w:id="188"/>
      <w:bookmarkEnd w:id="189"/>
      <w:bookmarkEnd w:id="190"/>
      <w:bookmarkEnd w:id="191"/>
      <w:bookmarkEnd w:id="192"/>
      <w:bookmarkEnd w:id="193"/>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盘状死亡受体(DDR2)是DDR酪氨酸激酶受体家族的成员，这类激酶被胶原蛋白而非肽生长因子激活（图示）；其在癌症细胞中的下游信号通路并不清晰，但可能通过SRC 和STAT信号通路。与整合受体相似，DDR2可能在调节细胞与胞外基质反应中起作用。</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临床研究表明，DDR2突变低频出现于一些癌症，如肾细胞癌、胶质母细胞瘤、子宫癌、结直肠癌；被报道出现频率最高是在鳞状细胞肺癌</w:t>
      </w:r>
      <w:r>
        <w:rPr>
          <w:rFonts w:hint="eastAsia" w:ascii="Times New Roman" w:hAnsi="Times New Roman" w:eastAsia="微软雅黑" w:cs="Times New Roman"/>
          <w:bCs/>
          <w:sz w:val="18"/>
          <w:szCs w:val="18"/>
          <w:shd w:val="clear" w:color="auto" w:fill="FFFFFF"/>
          <w:lang w:eastAsia="zh-CN"/>
        </w:rPr>
        <w:t>[PMID: 22328973]</w:t>
      </w:r>
      <w:r>
        <w:rPr>
          <w:rFonts w:ascii="Times New Roman" w:hAnsi="Times New Roman" w:eastAsia="微软雅黑" w:cs="Times New Roman"/>
          <w:bCs/>
          <w:sz w:val="18"/>
          <w:szCs w:val="18"/>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drawing>
          <wp:anchor distT="0" distB="0" distL="114300" distR="114300" simplePos="0" relativeHeight="251665408" behindDoc="0" locked="0" layoutInCell="1" allowOverlap="1">
            <wp:simplePos x="0" y="0"/>
            <wp:positionH relativeFrom="margin">
              <wp:align>center</wp:align>
            </wp:positionH>
            <wp:positionV relativeFrom="paragraph">
              <wp:posOffset>133985</wp:posOffset>
            </wp:positionV>
            <wp:extent cx="3924300" cy="2876550"/>
            <wp:effectExtent l="0" t="0" r="7620" b="3810"/>
            <wp:wrapNone/>
            <wp:docPr id="15278" name="Picture 15278"/>
            <wp:cNvGraphicFramePr/>
            <a:graphic xmlns:a="http://schemas.openxmlformats.org/drawingml/2006/main">
              <a:graphicData uri="http://schemas.openxmlformats.org/drawingml/2006/picture">
                <pic:pic xmlns:pic="http://schemas.openxmlformats.org/drawingml/2006/picture">
                  <pic:nvPicPr>
                    <pic:cNvPr id="15278" name="Picture 15278"/>
                    <pic:cNvPicPr/>
                  </pic:nvPicPr>
                  <pic:blipFill>
                    <a:blip r:embed="rId19">
                      <a:extLst>
                        <a:ext uri="{28A0092B-C50C-407E-A947-70E740481C1C}">
                          <a14:useLocalDpi xmlns:a14="http://schemas.microsoft.com/office/drawing/2010/main" val="0"/>
                        </a:ext>
                      </a:extLst>
                    </a:blip>
                    <a:stretch>
                      <a:fillRect/>
                    </a:stretch>
                  </pic:blipFill>
                  <pic:spPr>
                    <a:xfrm>
                      <a:off x="0" y="0"/>
                      <a:ext cx="3924300" cy="2876550"/>
                    </a:xfrm>
                    <a:prstGeom prst="rect">
                      <a:avLst/>
                    </a:prstGeom>
                  </pic:spPr>
                </pic:pic>
              </a:graphicData>
            </a:graphic>
          </wp:anchor>
        </w:drawing>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 DDR2的信号通路。胶原蛋白与DDR2的结合激活了下游的信号通路。</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Hammerman, et al. Mutations in the DDR2 kinase gene identify a novel therapeutic target in squamous cell lung cancer. Cancer Discov. 2011, 1(1):78-89.</w:t>
      </w:r>
      <w:r>
        <w:rPr>
          <w:rFonts w:hint="eastAsia" w:ascii="Times New Roman" w:hAnsi="Times New Roman" w:cs="Times New Roman"/>
          <w:sz w:val="15"/>
          <w:szCs w:val="15"/>
          <w:lang w:eastAsia="zh-CN"/>
        </w:rPr>
        <w:t xml:space="preserve"> [PMID: 22328973]</w:t>
      </w:r>
    </w:p>
    <w:p>
      <w:pPr>
        <w:widowControl/>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Cs/>
          <w:sz w:val="18"/>
          <w:szCs w:val="18"/>
          <w:shd w:val="clear" w:color="auto" w:fill="FFFFFF"/>
          <w:lang w:eastAsia="zh-CN"/>
        </w:rPr>
        <w:br w:type="page"/>
      </w:r>
    </w:p>
    <w:p>
      <w:pPr>
        <w:widowControl/>
        <w:rPr>
          <w:rFonts w:ascii="Times New Roman" w:hAnsi="Times New Roman" w:eastAsia="微软雅黑" w:cs="Times New Roman"/>
          <w:b/>
          <w:bCs/>
          <w:color w:val="62BC41"/>
          <w:sz w:val="24"/>
          <w:szCs w:val="24"/>
          <w:lang w:eastAsia="zh-CN"/>
        </w:rPr>
      </w:pPr>
      <w:bookmarkStart w:id="194" w:name="_Toc22629_WPSOffice_Level1"/>
      <w:bookmarkStart w:id="195" w:name="_Toc7518_WPSOffice_Level1"/>
      <w:bookmarkStart w:id="196" w:name="_Toc20673_WPSOffice_Level1"/>
      <w:bookmarkStart w:id="197" w:name="_Toc29986_WPSOffice_Level1"/>
      <w:bookmarkStart w:id="198" w:name="_Toc14661_WPSOffice_Level1"/>
      <w:bookmarkStart w:id="199" w:name="_Toc32618_WPSOffice_Level1"/>
      <w:bookmarkStart w:id="200" w:name="_Toc5805_WPSOffice_Level1"/>
      <w:bookmarkStart w:id="201" w:name="_Toc22953_WPSOffice_Level1"/>
      <w:r>
        <w:rPr>
          <w:rFonts w:ascii="Times New Roman" w:hAnsi="Times New Roman" w:eastAsia="微软雅黑" w:cs="Times New Roman"/>
          <w:b/>
          <w:bCs/>
          <w:color w:val="62BC41"/>
          <w:sz w:val="24"/>
          <w:szCs w:val="24"/>
          <w:lang w:eastAsia="zh-CN"/>
        </w:rPr>
        <w:t>ERBB2 (HER2)</w:t>
      </w:r>
      <w:bookmarkEnd w:id="194"/>
      <w:bookmarkEnd w:id="195"/>
      <w:bookmarkEnd w:id="196"/>
      <w:bookmarkEnd w:id="197"/>
      <w:bookmarkEnd w:id="198"/>
      <w:bookmarkEnd w:id="199"/>
      <w:bookmarkEnd w:id="200"/>
      <w:bookmarkEnd w:id="201"/>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HER2属于受体酪氨酸激酶（RTK）家族，包括EGFR/ERBB1，HER2/ERBB2/NEU，HER3/ERBB3，和HER4/ERBB4。HER2的编码基因位于人类17号染色体上。有研究报道，在多种癌症鉴定到基因拷贝数增加（图示）</w:t>
      </w:r>
      <w:r>
        <w:rPr>
          <w:rFonts w:hint="eastAsia" w:ascii="Times New Roman" w:hAnsi="Times New Roman" w:eastAsia="微软雅黑" w:cs="Times New Roman"/>
          <w:bCs/>
          <w:sz w:val="18"/>
          <w:szCs w:val="18"/>
          <w:shd w:val="clear" w:color="auto" w:fill="FFFFFF"/>
          <w:lang w:eastAsia="zh-CN"/>
        </w:rPr>
        <w:t>[PMID: 20185938]</w:t>
      </w:r>
      <w:r>
        <w:rPr>
          <w:rFonts w:ascii="Times New Roman" w:hAnsi="Times New Roman" w:eastAsia="微软雅黑" w:cs="Times New Roman"/>
          <w:bCs/>
          <w:sz w:val="18"/>
          <w:szCs w:val="18"/>
          <w:shd w:val="clear" w:color="auto" w:fill="FFFFFF"/>
          <w:lang w:eastAsia="zh-CN"/>
        </w:rPr>
        <w:t>。HER2基因扩增被认为促进了肿瘤发生进程，参与几种癌症的发病机制</w:t>
      </w:r>
      <w:r>
        <w:rPr>
          <w:rFonts w:hint="eastAsia" w:ascii="Times New Roman" w:hAnsi="Times New Roman" w:eastAsia="微软雅黑" w:cs="Times New Roman"/>
          <w:bCs/>
          <w:sz w:val="18"/>
          <w:szCs w:val="18"/>
          <w:shd w:val="clear" w:color="auto" w:fill="FFFFFF"/>
          <w:lang w:eastAsia="zh-CN"/>
        </w:rPr>
        <w:t>[PMID: 17471238]</w:t>
      </w:r>
      <w:r>
        <w:rPr>
          <w:rFonts w:ascii="Times New Roman" w:hAnsi="Times New Roman" w:eastAsia="微软雅黑" w:cs="Times New Roman"/>
          <w:bCs/>
          <w:sz w:val="18"/>
          <w:szCs w:val="18"/>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迄今为止，还没有鉴定到HER2的配体。HER2似乎适合与ErbB家族所有成员形成二聚体</w:t>
      </w:r>
      <w:r>
        <w:rPr>
          <w:rFonts w:hint="eastAsia" w:ascii="Times New Roman" w:hAnsi="Times New Roman" w:eastAsia="微软雅黑" w:cs="Times New Roman"/>
          <w:bCs/>
          <w:sz w:val="18"/>
          <w:szCs w:val="18"/>
          <w:shd w:val="clear" w:color="auto" w:fill="FFFFFF"/>
          <w:lang w:eastAsia="zh-CN"/>
        </w:rPr>
        <w:t>[PMID: 9130710]</w:t>
      </w:r>
      <w:r>
        <w:rPr>
          <w:rFonts w:ascii="Times New Roman" w:hAnsi="Times New Roman" w:eastAsia="微软雅黑" w:cs="Times New Roman"/>
          <w:bCs/>
          <w:sz w:val="18"/>
          <w:szCs w:val="18"/>
          <w:shd w:val="clear" w:color="auto" w:fill="FFFFFF"/>
          <w:lang w:eastAsia="zh-CN"/>
        </w:rPr>
        <w:t>。配体结合及随后的异源二聚体化可激活HER2的酪氨酸激酶活性。活化的HER2然后磷酸化它的底物，以至于激活下游多个细胞内通路，如决定细胞存活的PI3K-AKT-mTOR 通路，参与细胞增殖的RAS-RAF-MEK-ERK通路。</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drawing>
          <wp:inline distT="0" distB="0" distL="0" distR="0">
            <wp:extent cx="3838575" cy="2171700"/>
            <wp:effectExtent l="0" t="0" r="1905" b="7620"/>
            <wp:docPr id="15660" name="Picture 15660"/>
            <wp:cNvGraphicFramePr/>
            <a:graphic xmlns:a="http://schemas.openxmlformats.org/drawingml/2006/main">
              <a:graphicData uri="http://schemas.openxmlformats.org/drawingml/2006/picture">
                <pic:pic xmlns:pic="http://schemas.openxmlformats.org/drawingml/2006/picture">
                  <pic:nvPicPr>
                    <pic:cNvPr id="15660" name="Picture 15660"/>
                    <pic:cNvPicPr/>
                  </pic:nvPicPr>
                  <pic:blipFill>
                    <a:blip r:embed="rId20"/>
                    <a:stretch>
                      <a:fillRect/>
                    </a:stretch>
                  </pic:blipFill>
                  <pic:spPr>
                    <a:xfrm>
                      <a:off x="0" y="0"/>
                      <a:ext cx="3838575" cy="2171700"/>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图示：癌症细胞内由于HER2基因拷贝数增加导致过表达</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rPr>
          <w:rFonts w:ascii="Times New Roman" w:hAnsi="Times New Roman" w:cs="Times New Roman"/>
          <w:sz w:val="15"/>
          <w:szCs w:val="15"/>
        </w:rPr>
      </w:pPr>
      <w:bookmarkStart w:id="202" w:name="_Toc4328_WPSOffice_Level1"/>
      <w:r>
        <w:fldChar w:fldCharType="begin"/>
      </w:r>
      <w:r>
        <w:instrText xml:space="preserve"> HYPERLINK "http://www.ncbi.nlm.nih.gov/pubmed?term=J%C3%B8rgensen%20JT%5BAuthor%5D&amp;cauthor=true&amp;cauthor_uid=20185938" \h </w:instrText>
      </w:r>
      <w:r>
        <w:fldChar w:fldCharType="separate"/>
      </w:r>
      <w:r>
        <w:rPr>
          <w:rFonts w:ascii="Times New Roman" w:hAnsi="Times New Roman" w:cs="Times New Roman"/>
          <w:sz w:val="15"/>
          <w:szCs w:val="15"/>
        </w:rPr>
        <w:t>Jorgensen JT.</w:t>
      </w:r>
      <w:r>
        <w:rPr>
          <w:rFonts w:ascii="Times New Roman" w:hAnsi="Times New Roman" w:cs="Times New Roman"/>
          <w:sz w:val="15"/>
          <w:szCs w:val="15"/>
        </w:rPr>
        <w:fldChar w:fldCharType="end"/>
      </w:r>
      <w:r>
        <w:rPr>
          <w:rFonts w:ascii="Times New Roman" w:hAnsi="Times New Roman" w:cs="Times New Roman"/>
          <w:sz w:val="15"/>
          <w:szCs w:val="15"/>
        </w:rPr>
        <w:t xml:space="preserve"> Targeted HER2 treatment in advanced gastric cancer. Oncology. 2010, 78(1):26-33.</w:t>
      </w:r>
      <w:r>
        <w:rPr>
          <w:rFonts w:hint="eastAsia" w:ascii="Times New Roman" w:hAnsi="Times New Roman" w:cs="Times New Roman"/>
          <w:sz w:val="15"/>
          <w:szCs w:val="15"/>
          <w:lang w:eastAsia="zh-CN"/>
        </w:rPr>
        <w:t xml:space="preserve"> [PMID: 20185938]</w:t>
      </w:r>
    </w:p>
    <w:p>
      <w:pPr>
        <w:widowControl/>
        <w:spacing w:after="84" w:line="259" w:lineRule="auto"/>
        <w:rPr>
          <w:rFonts w:ascii="Times New Roman" w:hAnsi="Times New Roman" w:cs="Times New Roman"/>
          <w:sz w:val="15"/>
          <w:szCs w:val="15"/>
        </w:rPr>
      </w:pPr>
      <w:r>
        <w:fldChar w:fldCharType="begin"/>
      </w:r>
      <w:r>
        <w:instrText xml:space="preserve"> HYPERLINK "http://www.ncbi.nlm.nih.gov/pubmed?term=Moasser%20MM%5BAuthor%5D&amp;cauthor=true&amp;cauthor_uid=17471238" \h </w:instrText>
      </w:r>
      <w:r>
        <w:fldChar w:fldCharType="separate"/>
      </w:r>
      <w:r>
        <w:rPr>
          <w:rFonts w:ascii="Times New Roman" w:hAnsi="Times New Roman" w:cs="Times New Roman"/>
          <w:sz w:val="15"/>
          <w:szCs w:val="15"/>
        </w:rPr>
        <w:t>Moasser MM.</w:t>
      </w:r>
      <w:r>
        <w:rPr>
          <w:rFonts w:ascii="Times New Roman" w:hAnsi="Times New Roman" w:cs="Times New Roman"/>
          <w:sz w:val="15"/>
          <w:szCs w:val="15"/>
        </w:rPr>
        <w:fldChar w:fldCharType="end"/>
      </w:r>
      <w:r>
        <w:rPr>
          <w:rFonts w:ascii="Times New Roman" w:hAnsi="Times New Roman" w:cs="Times New Roman"/>
          <w:sz w:val="15"/>
          <w:szCs w:val="15"/>
        </w:rPr>
        <w:t xml:space="preserve"> The oncogene HER2: its signaling and transforming functions and its role in human cancer pathogenesis. Oncology. 2007, 26(45):6469-87.</w:t>
      </w:r>
      <w:r>
        <w:rPr>
          <w:rFonts w:hint="eastAsia" w:ascii="Times New Roman" w:hAnsi="Times New Roman" w:cs="Times New Roman"/>
          <w:sz w:val="15"/>
          <w:szCs w:val="15"/>
          <w:lang w:eastAsia="zh-CN"/>
        </w:rPr>
        <w:t xml:space="preserve"> [PMID: 17471238]</w:t>
      </w:r>
    </w:p>
    <w:p>
      <w:pPr>
        <w:widowControl/>
        <w:spacing w:after="84" w:line="259" w:lineRule="auto"/>
        <w:rPr>
          <w:rFonts w:ascii="Times New Roman" w:hAnsi="Times New Roman" w:cs="Times New Roman"/>
          <w:sz w:val="15"/>
          <w:szCs w:val="15"/>
          <w:lang w:eastAsia="zh-CN"/>
        </w:rPr>
      </w:pPr>
      <w:r>
        <w:fldChar w:fldCharType="begin"/>
      </w:r>
      <w:r>
        <w:instrText xml:space="preserve"> HYPERLINK "http://www.ncbi.nlm.nih.gov/pubmed?term=Graus-Porta%20D%5BAuthor%5D&amp;cauthor=true&amp;cauthor_uid=9130710" \h </w:instrText>
      </w:r>
      <w:r>
        <w:fldChar w:fldCharType="separate"/>
      </w:r>
      <w:r>
        <w:rPr>
          <w:rFonts w:ascii="Times New Roman" w:hAnsi="Times New Roman" w:cs="Times New Roman"/>
          <w:sz w:val="15"/>
          <w:szCs w:val="15"/>
        </w:rPr>
        <w:t>Graus</w:t>
      </w:r>
      <w:r>
        <w:rPr>
          <w:rFonts w:ascii="Times New Roman" w:hAnsi="Times New Roman" w:cs="Times New Roman"/>
          <w:sz w:val="15"/>
          <w:szCs w:val="15"/>
        </w:rPr>
        <w:fldChar w:fldCharType="end"/>
      </w:r>
      <w:r>
        <w:fldChar w:fldCharType="begin"/>
      </w:r>
      <w:r>
        <w:instrText xml:space="preserve"> HYPERLINK "http://www.ncbi.nlm.nih.gov/pubmed?term=Graus-Porta%20D%5BAuthor%5D&amp;cauthor=true&amp;cauthor_uid=9130710"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"http://www.ncbi.nlm.nih.gov/pubmed?term=Graus-Porta%20D%5BAuthor%5D&amp;cauthor=true&amp;cauthor_uid=9130710" \h </w:instrText>
      </w:r>
      <w:r>
        <w:fldChar w:fldCharType="separate"/>
      </w:r>
      <w:r>
        <w:rPr>
          <w:rFonts w:ascii="Times New Roman" w:hAnsi="Times New Roman" w:cs="Times New Roman"/>
          <w:sz w:val="15"/>
          <w:szCs w:val="15"/>
        </w:rPr>
        <w:t>Porta e</w:t>
      </w:r>
      <w:r>
        <w:rPr>
          <w:rFonts w:ascii="Times New Roman" w:hAnsi="Times New Roman" w:cs="Times New Roman"/>
          <w:sz w:val="15"/>
          <w:szCs w:val="15"/>
        </w:rPr>
        <w:fldChar w:fldCharType="end"/>
      </w:r>
      <w:r>
        <w:rPr>
          <w:rFonts w:ascii="Times New Roman" w:hAnsi="Times New Roman" w:cs="Times New Roman"/>
          <w:sz w:val="15"/>
          <w:szCs w:val="15"/>
        </w:rPr>
        <w:t xml:space="preserve">t al. ErbB-2, the preferred heterodimerization partner of all ErbB receptors, is a mediator of lateral signaling. </w:t>
      </w:r>
      <w:r>
        <w:rPr>
          <w:rFonts w:ascii="Times New Roman" w:hAnsi="Times New Roman" w:cs="Times New Roman"/>
          <w:sz w:val="15"/>
          <w:szCs w:val="15"/>
          <w:lang w:eastAsia="zh-CN"/>
        </w:rPr>
        <w:t>EMBO J. 1997, 16(7):1647-55.</w:t>
      </w:r>
      <w:r>
        <w:rPr>
          <w:rFonts w:hint="eastAsia" w:ascii="Times New Roman" w:hAnsi="Times New Roman" w:cs="Times New Roman"/>
          <w:sz w:val="15"/>
          <w:szCs w:val="15"/>
          <w:lang w:eastAsia="zh-CN"/>
        </w:rPr>
        <w:t xml:space="preserve"> [PMID: 9130710]</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widowControl/>
        <w:rPr>
          <w:rFonts w:ascii="Times New Roman" w:hAnsi="Times New Roman" w:eastAsia="微软雅黑" w:cs="Times New Roman"/>
          <w:b/>
          <w:bCs/>
          <w:color w:val="62BC41"/>
          <w:sz w:val="24"/>
          <w:szCs w:val="24"/>
          <w:lang w:eastAsia="zh-CN"/>
        </w:rPr>
      </w:pPr>
      <w:bookmarkStart w:id="203" w:name="_Toc5539_WPSOffice_Level1"/>
      <w:bookmarkStart w:id="204" w:name="_Toc31722_WPSOffice_Level1"/>
      <w:bookmarkStart w:id="205" w:name="_Toc15940_WPSOffice_Level1"/>
      <w:bookmarkStart w:id="206" w:name="_Toc27188_WPSOffice_Level1"/>
      <w:bookmarkStart w:id="207" w:name="_Toc9505_WPSOffice_Level1"/>
      <w:bookmarkStart w:id="208" w:name="_Toc22431_WPSOffice_Level1"/>
      <w:bookmarkStart w:id="209" w:name="_Toc25299_WPSOffice_Level1"/>
      <w:r>
        <w:rPr>
          <w:rFonts w:ascii="Times New Roman" w:hAnsi="Times New Roman" w:eastAsia="微软雅黑" w:cs="Times New Roman"/>
          <w:b/>
          <w:bCs/>
          <w:color w:val="62BC41"/>
          <w:sz w:val="24"/>
          <w:szCs w:val="24"/>
          <w:lang w:eastAsia="zh-CN"/>
        </w:rPr>
        <w:t>GNA11</w:t>
      </w:r>
      <w:bookmarkEnd w:id="202"/>
      <w:bookmarkEnd w:id="203"/>
      <w:bookmarkEnd w:id="204"/>
      <w:bookmarkEnd w:id="205"/>
      <w:bookmarkEnd w:id="206"/>
      <w:bookmarkEnd w:id="207"/>
      <w:bookmarkEnd w:id="208"/>
      <w:bookmarkEnd w:id="209"/>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鸟嘌呤核苷酸结合蛋白（G蛋白）是一类异源三聚体蛋白，可偶联七次跨膜结构域受体与细胞内的级联反应因子，如神经递质，生长因子和激素信号通路</w:t>
      </w:r>
      <w:r>
        <w:rPr>
          <w:rFonts w:hint="eastAsia" w:ascii="Times New Roman" w:hAnsi="Times New Roman" w:eastAsia="微软雅黑" w:cs="Times New Roman"/>
          <w:bCs/>
          <w:sz w:val="18"/>
          <w:szCs w:val="18"/>
          <w:shd w:val="clear" w:color="auto" w:fill="FFFFFF"/>
          <w:lang w:eastAsia="zh-CN"/>
        </w:rPr>
        <w:t>[PMID: 19458711]</w:t>
      </w:r>
      <w:r>
        <w:rPr>
          <w:rFonts w:ascii="Times New Roman" w:hAnsi="Times New Roman" w:eastAsia="微软雅黑" w:cs="Times New Roman"/>
          <w:bCs/>
          <w:sz w:val="18"/>
          <w:szCs w:val="18"/>
          <w:shd w:val="clear" w:color="auto" w:fill="FFFFFF"/>
          <w:lang w:eastAsia="zh-CN"/>
        </w:rPr>
        <w:t>。异源三聚体G蛋白由三个亚基组成，Gα、Gβ和Gγ（图示），每个亚基又包含不同的成员。GNA11基因编码α-11亚基（Gα11）。受体活化可催化Gα 亚基上GDP（鸟苷二磷酸）置换为GTP（三磷酸鸟苷），导致Gα亚基从Gßγ上解离。Gα或Gßγ均可激活下游的细胞信号传导通路；Gα亚基自身的GTPase活性将GTP水解为GDP后，该信号传导即被终止。GNA11基因突变多是位于第5外显子的密码子209，所在区域正好是具有GTPase 催化活性的。因此，在该区域的突变会导致基因的构成型激活，从而保持GTP结合的状态</w:t>
      </w:r>
      <w:r>
        <w:rPr>
          <w:rFonts w:hint="eastAsia" w:ascii="Times New Roman" w:hAnsi="Times New Roman" w:eastAsia="微软雅黑" w:cs="Times New Roman"/>
          <w:bCs/>
          <w:sz w:val="18"/>
          <w:szCs w:val="18"/>
          <w:shd w:val="clear" w:color="auto" w:fill="FFFFFF"/>
          <w:lang w:eastAsia="zh-CN"/>
        </w:rPr>
        <w:t>[PMID: 1328859; PMID: 2549426]</w:t>
      </w:r>
      <w:r>
        <w:rPr>
          <w:rFonts w:ascii="Times New Roman" w:hAnsi="Times New Roman" w:eastAsia="微软雅黑" w:cs="Times New Roman"/>
          <w:bCs/>
          <w:sz w:val="18"/>
          <w:szCs w:val="18"/>
          <w:shd w:val="clear" w:color="auto" w:fill="FFFFFF"/>
          <w:lang w:eastAsia="zh-CN"/>
        </w:rPr>
        <w:t>。在小鼠体内表达GNA11 Q209L直接导致黑素细胞癌化，并通过MAPK通路增加信号传导活性</w:t>
      </w:r>
      <w:r>
        <w:rPr>
          <w:rFonts w:hint="eastAsia" w:ascii="Times New Roman" w:hAnsi="Times New Roman" w:eastAsia="微软雅黑" w:cs="Times New Roman"/>
          <w:bCs/>
          <w:sz w:val="18"/>
          <w:szCs w:val="18"/>
          <w:shd w:val="clear" w:color="auto" w:fill="FFFFFF"/>
          <w:lang w:eastAsia="zh-CN"/>
        </w:rPr>
        <w:t>[PMID: 21083380]</w:t>
      </w:r>
      <w:r>
        <w:rPr>
          <w:rFonts w:ascii="Times New Roman" w:hAnsi="Times New Roman" w:eastAsia="微软雅黑" w:cs="Times New Roman"/>
          <w:bCs/>
          <w:sz w:val="18"/>
          <w:szCs w:val="18"/>
          <w:shd w:val="clear" w:color="auto" w:fill="FFFFFF"/>
          <w:lang w:eastAsia="zh-CN"/>
        </w:rPr>
        <w:t>。可在34％的原发性葡萄膜黑色素瘤患者检测到GNA11体细胞突变，在高达63％的葡萄膜黑色素瘤转移患者发现有该基因体细胞突变。以恶性黑色素瘤总体而言，约2％的样本可见GNA11突变；但尚未在眼黑色素瘤患者检测到该基因突变</w:t>
      </w:r>
      <w:r>
        <w:rPr>
          <w:rFonts w:hint="eastAsia" w:ascii="Times New Roman" w:hAnsi="Times New Roman" w:eastAsia="微软雅黑" w:cs="Times New Roman"/>
          <w:bCs/>
          <w:sz w:val="18"/>
          <w:szCs w:val="18"/>
          <w:shd w:val="clear" w:color="auto" w:fill="FFFFFF"/>
          <w:lang w:eastAsia="zh-CN"/>
        </w:rPr>
        <w:t>[PMID: 21083380]</w:t>
      </w:r>
      <w:r>
        <w:rPr>
          <w:rFonts w:ascii="Times New Roman" w:hAnsi="Times New Roman" w:eastAsia="微软雅黑" w:cs="Times New Roman"/>
          <w:bCs/>
          <w:sz w:val="18"/>
          <w:szCs w:val="18"/>
          <w:shd w:val="clear" w:color="auto" w:fill="FFFFFF"/>
          <w:lang w:eastAsia="zh-CN"/>
        </w:rPr>
        <w:t>。绝大多数情况下，GNA11基因突变并不与黑色素瘤其它原癌基因突变如 BRAF 突变，KIT突变等共存；目前也缺乏抗GNA11的靶向药物。</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drawing>
          <wp:inline distT="0" distB="0" distL="0" distR="0">
            <wp:extent cx="2981325" cy="2488565"/>
            <wp:effectExtent l="0" t="0" r="5715" b="10795"/>
            <wp:docPr id="16332" name="Picture 16332"/>
            <wp:cNvGraphicFramePr/>
            <a:graphic xmlns:a="http://schemas.openxmlformats.org/drawingml/2006/main">
              <a:graphicData uri="http://schemas.openxmlformats.org/drawingml/2006/picture">
                <pic:pic xmlns:pic="http://schemas.openxmlformats.org/drawingml/2006/picture">
                  <pic:nvPicPr>
                    <pic:cNvPr id="16332" name="Picture 16332"/>
                    <pic:cNvPicPr/>
                  </pic:nvPicPr>
                  <pic:blipFill>
                    <a:blip r:embed="rId21"/>
                    <a:stretch>
                      <a:fillRect/>
                    </a:stretch>
                  </pic:blipFill>
                  <pic:spPr>
                    <a:xfrm>
                      <a:off x="0" y="0"/>
                      <a:ext cx="2992689" cy="2497897"/>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 Gα 亚基的活化</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"http://www.ncbi.nlm.nih.gov/pubmed?term=Rosenbaum%20DM%5BAuthor%5D&amp;cauthor=true&amp;cauthor_uid=19458711" \h </w:instrText>
      </w:r>
      <w:r>
        <w:fldChar w:fldCharType="separate"/>
      </w:r>
      <w:r>
        <w:rPr>
          <w:rFonts w:ascii="Times New Roman" w:hAnsi="Times New Roman" w:cs="Times New Roman"/>
          <w:sz w:val="15"/>
          <w:szCs w:val="15"/>
        </w:rPr>
        <w:t>Rosenbaum</w:t>
      </w:r>
      <w:r>
        <w:rPr>
          <w:rFonts w:ascii="Times New Roman" w:hAnsi="Times New Roman" w:cs="Times New Roman"/>
          <w:sz w:val="15"/>
          <w:szCs w:val="15"/>
        </w:rPr>
        <w:fldChar w:fldCharType="end"/>
      </w:r>
      <w:r>
        <w:fldChar w:fldCharType="begin"/>
      </w:r>
      <w:r>
        <w:instrText xml:space="preserve"> HYPERLINK "http://www.ncbi.nlm.nih.gov/pubmed?term=Rosenbaum%20DM%5BAuthor%5D&amp;cauthor=true&amp;cauthor_uid=19458711"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DM, et al. The structure and function of G-protein-coupled receptors. Nature. 2009, 459(7245):356-63.</w:t>
      </w:r>
      <w:r>
        <w:rPr>
          <w:rFonts w:hint="eastAsia" w:ascii="Times New Roman" w:hAnsi="Times New Roman" w:cs="Times New Roman"/>
          <w:sz w:val="15"/>
          <w:szCs w:val="15"/>
          <w:lang w:eastAsia="zh-CN"/>
        </w:rPr>
        <w:t xml:space="preserve"> [PMID: 19458711]</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"http://www.ncbi.nlm.nih.gov/pubmed?term=Kalinec%20G%5BAuthor%5D&amp;cauthor=true&amp;cauthor_uid=1328859" \h </w:instrText>
      </w:r>
      <w:r>
        <w:fldChar w:fldCharType="separate"/>
      </w:r>
      <w:r>
        <w:rPr>
          <w:rFonts w:ascii="Times New Roman" w:hAnsi="Times New Roman" w:cs="Times New Roman"/>
          <w:sz w:val="15"/>
          <w:szCs w:val="15"/>
        </w:rPr>
        <w:t>Kalinec</w:t>
      </w:r>
      <w:r>
        <w:rPr>
          <w:rFonts w:ascii="Times New Roman" w:hAnsi="Times New Roman" w:cs="Times New Roman"/>
          <w:sz w:val="15"/>
          <w:szCs w:val="15"/>
        </w:rPr>
        <w:fldChar w:fldCharType="end"/>
      </w:r>
      <w:r>
        <w:fldChar w:fldCharType="begin"/>
      </w:r>
      <w:r>
        <w:instrText xml:space="preserve"> HYPERLINK "http://www.ncbi.nlm.nih.gov/pubmed?term=Kalinec%20G%5BAuthor%5D&amp;cauthor=true&amp;cauthor_uid=1328859"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G, et al. Mutated alpha subunit of the Gq protein induces malignant transformation in NIH 3T3 cells. Mol Cell Biol. 1992, 12(10):4687-93.</w:t>
      </w:r>
      <w:r>
        <w:rPr>
          <w:rFonts w:hint="eastAsia" w:ascii="Times New Roman" w:hAnsi="Times New Roman" w:cs="Times New Roman"/>
          <w:sz w:val="15"/>
          <w:szCs w:val="15"/>
          <w:lang w:eastAsia="zh-CN"/>
        </w:rPr>
        <w:t xml:space="preserve"> [PMID: 1328859]</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"http://www.ncbi.nlm.nih.gov/pubmed?term=Landis%20CA%5BAuthor%5D&amp;cauthor=true&amp;cauthor_uid=2549426" \h </w:instrText>
      </w:r>
      <w:r>
        <w:fldChar w:fldCharType="separate"/>
      </w:r>
      <w:r>
        <w:rPr>
          <w:rFonts w:ascii="Times New Roman" w:hAnsi="Times New Roman" w:cs="Times New Roman"/>
          <w:sz w:val="15"/>
          <w:szCs w:val="15"/>
        </w:rPr>
        <w:t>Landis C</w:t>
      </w:r>
      <w:r>
        <w:rPr>
          <w:rFonts w:ascii="Times New Roman" w:hAnsi="Times New Roman" w:cs="Times New Roman"/>
          <w:sz w:val="15"/>
          <w:szCs w:val="15"/>
        </w:rPr>
        <w:fldChar w:fldCharType="end"/>
      </w:r>
      <w:r>
        <w:rPr>
          <w:rFonts w:ascii="Times New Roman" w:hAnsi="Times New Roman" w:cs="Times New Roman"/>
          <w:sz w:val="15"/>
          <w:szCs w:val="15"/>
        </w:rPr>
        <w:t>A, et al. GTPase inhibiting mutations activate the alpha chain of Gs and stimulate adenylyl cyclase in human pituitary tumours. Nature. 1989, 340(6236):692-6.</w:t>
      </w:r>
      <w:r>
        <w:rPr>
          <w:rFonts w:hint="eastAsia" w:ascii="Times New Roman" w:hAnsi="Times New Roman" w:cs="Times New Roman"/>
          <w:sz w:val="15"/>
          <w:szCs w:val="15"/>
          <w:lang w:eastAsia="zh-CN"/>
        </w:rPr>
        <w:t xml:space="preserve"> [PMID: 2549426]</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"http://www.ncbi.nlm.nih.gov/pubmed?term=Van%20Raamsdonk%20CD%5BAuthor%5D&amp;cauthor=true&amp;cauthor_uid=21083380" \h </w:instrText>
      </w:r>
      <w:r>
        <w:fldChar w:fldCharType="separate"/>
      </w:r>
      <w:r>
        <w:rPr>
          <w:rFonts w:ascii="Times New Roman" w:hAnsi="Times New Roman" w:cs="Times New Roman"/>
          <w:sz w:val="15"/>
          <w:szCs w:val="15"/>
        </w:rPr>
        <w:t>Van Raamsdonk C</w:t>
      </w:r>
      <w:r>
        <w:rPr>
          <w:rFonts w:ascii="Times New Roman" w:hAnsi="Times New Roman" w:cs="Times New Roman"/>
          <w:sz w:val="15"/>
          <w:szCs w:val="15"/>
        </w:rPr>
        <w:fldChar w:fldCharType="end"/>
      </w:r>
      <w:r>
        <w:rPr>
          <w:rFonts w:ascii="Times New Roman" w:hAnsi="Times New Roman" w:cs="Times New Roman"/>
          <w:sz w:val="15"/>
          <w:szCs w:val="15"/>
        </w:rPr>
        <w:t>D, et al. Mutations in GNA11 in uveal melanoma. N Engl J Med. 2010, 363(23):2191-9.</w:t>
      </w:r>
      <w:r>
        <w:rPr>
          <w:rFonts w:hint="eastAsia" w:ascii="Times New Roman" w:hAnsi="Times New Roman" w:cs="Times New Roman"/>
          <w:sz w:val="15"/>
          <w:szCs w:val="15"/>
          <w:lang w:eastAsia="zh-CN"/>
        </w:rPr>
        <w:t xml:space="preserve"> [PMID: 21083380]</w:t>
      </w:r>
    </w:p>
    <w:p>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pPr>
        <w:widowControl/>
        <w:rPr>
          <w:rFonts w:ascii="Times New Roman" w:hAnsi="Times New Roman" w:eastAsia="微软雅黑" w:cs="Times New Roman"/>
          <w:b/>
          <w:bCs/>
          <w:color w:val="62BC41"/>
          <w:sz w:val="24"/>
          <w:szCs w:val="24"/>
          <w:lang w:eastAsia="zh-CN"/>
        </w:rPr>
      </w:pPr>
      <w:bookmarkStart w:id="210" w:name="_Toc27147_WPSOffice_Level1"/>
      <w:bookmarkStart w:id="211" w:name="_Toc7607_WPSOffice_Level1"/>
      <w:bookmarkStart w:id="212" w:name="_Toc8746_WPSOffice_Level1"/>
      <w:bookmarkStart w:id="213" w:name="_Toc1158_WPSOffice_Level1"/>
      <w:bookmarkStart w:id="214" w:name="_Toc26466_WPSOffice_Level1"/>
      <w:bookmarkStart w:id="215" w:name="_Toc5581_WPSOffice_Level1"/>
      <w:bookmarkStart w:id="216" w:name="_Toc20849_WPSOffice_Level1"/>
      <w:bookmarkStart w:id="217" w:name="_Toc24372_WPSOffice_Level1"/>
      <w:r>
        <w:rPr>
          <w:rFonts w:ascii="Times New Roman" w:hAnsi="Times New Roman" w:eastAsia="微软雅黑" w:cs="Times New Roman"/>
          <w:b/>
          <w:bCs/>
          <w:color w:val="62BC41"/>
          <w:sz w:val="24"/>
          <w:szCs w:val="24"/>
          <w:lang w:eastAsia="zh-CN"/>
        </w:rPr>
        <w:t>HRAS</w:t>
      </w:r>
      <w:bookmarkEnd w:id="210"/>
      <w:bookmarkEnd w:id="211"/>
      <w:bookmarkEnd w:id="212"/>
      <w:bookmarkEnd w:id="213"/>
      <w:bookmarkEnd w:id="214"/>
      <w:bookmarkEnd w:id="215"/>
      <w:bookmarkEnd w:id="216"/>
      <w:bookmarkEnd w:id="217"/>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已在人类鉴定出三种不同的RAS基因：KRAS基因（与 Kirsten大鼠肉瘤病毒致癌基因同源），HRAS（与哈维大鼠肉瘤病毒致癌基因同源），和NRAS（分离自人类神经母细胞瘤）。RAS基因高度同源但功能区分，基因冗余度有待深入研究</w:t>
      </w:r>
      <w:r>
        <w:rPr>
          <w:rFonts w:hint="eastAsia" w:ascii="Times New Roman" w:hAnsi="Times New Roman" w:eastAsia="微软雅黑" w:cs="Times New Roman"/>
          <w:bCs/>
          <w:sz w:val="18"/>
          <w:szCs w:val="18"/>
          <w:shd w:val="clear" w:color="auto" w:fill="FFFFFF"/>
          <w:lang w:eastAsia="zh-CN"/>
        </w:rPr>
        <w:t>[PMID: 21993244]</w:t>
      </w:r>
      <w:r>
        <w:rPr>
          <w:rFonts w:ascii="Times New Roman" w:hAnsi="Times New Roman" w:eastAsia="微软雅黑" w:cs="Times New Roman"/>
          <w:bCs/>
          <w:sz w:val="18"/>
          <w:szCs w:val="18"/>
          <w:shd w:val="clear" w:color="auto" w:fill="FFFFFF"/>
          <w:lang w:eastAsia="zh-CN"/>
        </w:rPr>
        <w:t>。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 途径，参与细胞增殖的RAS-RAF-MEK-ERK 通路（图示）。</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某种RAS基因常在恶性肿瘤中反复突变，如HRAS基因突变在唾液腺、尿道、上消化道、宫颈和胸腺等组织癌中特别常见</w:t>
      </w:r>
      <w:r>
        <w:rPr>
          <w:rFonts w:hint="eastAsia" w:ascii="Times New Roman" w:hAnsi="Times New Roman" w:eastAsia="微软雅黑" w:cs="Times New Roman"/>
          <w:bCs/>
          <w:sz w:val="18"/>
          <w:szCs w:val="18"/>
          <w:shd w:val="clear" w:color="auto" w:fill="FFFFFF"/>
          <w:lang w:eastAsia="zh-CN"/>
        </w:rPr>
        <w:t>[PMID: 18568040; PMID: 17384584]</w:t>
      </w:r>
      <w:r>
        <w:rPr>
          <w:rFonts w:ascii="Times New Roman" w:hAnsi="Times New Roman" w:eastAsia="微软雅黑" w:cs="Times New Roman"/>
          <w:bCs/>
          <w:sz w:val="18"/>
          <w:szCs w:val="18"/>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44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lang w:eastAsia="zh-CN"/>
        </w:rPr>
        <w:drawing>
          <wp:anchor distT="0" distB="0" distL="114300" distR="114300" simplePos="0" relativeHeight="251666432" behindDoc="0" locked="0" layoutInCell="1" allowOverlap="1">
            <wp:simplePos x="0" y="0"/>
            <wp:positionH relativeFrom="margin">
              <wp:posOffset>1245235</wp:posOffset>
            </wp:positionH>
            <wp:positionV relativeFrom="paragraph">
              <wp:posOffset>75565</wp:posOffset>
            </wp:positionV>
            <wp:extent cx="3790950" cy="2867025"/>
            <wp:effectExtent l="0" t="0" r="3810" b="13335"/>
            <wp:wrapNone/>
            <wp:docPr id="16472" name="Picture 16472"/>
            <wp:cNvGraphicFramePr/>
            <a:graphic xmlns:a="http://schemas.openxmlformats.org/drawingml/2006/main">
              <a:graphicData uri="http://schemas.openxmlformats.org/drawingml/2006/picture">
                <pic:pic xmlns:pic="http://schemas.openxmlformats.org/drawingml/2006/picture">
                  <pic:nvPicPr>
                    <pic:cNvPr id="16472" name="Picture 16472"/>
                    <pic:cNvPicPr/>
                  </pic:nvPicPr>
                  <pic:blipFill>
                    <a:blip r:embed="rId22">
                      <a:extLst>
                        <a:ext uri="{28A0092B-C50C-407E-A947-70E740481C1C}">
                          <a14:useLocalDpi xmlns:a14="http://schemas.microsoft.com/office/drawing/2010/main" val="0"/>
                        </a:ext>
                      </a:extLst>
                    </a:blip>
                    <a:stretch>
                      <a:fillRect/>
                    </a:stretch>
                  </pic:blipFill>
                  <pic:spPr>
                    <a:xfrm>
                      <a:off x="0" y="0"/>
                      <a:ext cx="3790950" cy="2867025"/>
                    </a:xfrm>
                    <a:prstGeom prst="rect">
                      <a:avLst/>
                    </a:prstGeom>
                  </pic:spPr>
                </pic:pic>
              </a:graphicData>
            </a:graphic>
          </wp:anchor>
        </w:drawing>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480" w:firstLineChars="200"/>
        <w:jc w:val="both"/>
        <w:rPr>
          <w:rFonts w:ascii="Times New Roman" w:hAnsi="Times New Roman" w:eastAsia="微软雅黑" w:cs="Times New Roman"/>
          <w:sz w:val="24"/>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 RAS下游信号通路</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rPr>
          <w:rFonts w:ascii="Times New Roman" w:hAnsi="Times New Roman" w:cs="Times New Roman"/>
          <w:sz w:val="15"/>
          <w:szCs w:val="15"/>
        </w:rPr>
      </w:pPr>
      <w:r>
        <w:fldChar w:fldCharType="begin"/>
      </w:r>
      <w:r>
        <w:instrText xml:space="preserve"> HYPERLINK "http://www.ncbi.nlm.nih.gov/pubmed?term=Pylayeva-Gupta%20Y%5BAuthor%5D&amp;cauthor=true&amp;cauthor_uid=21993244" \h </w:instrText>
      </w:r>
      <w:r>
        <w:fldChar w:fldCharType="separate"/>
      </w:r>
      <w:r>
        <w:rPr>
          <w:rFonts w:ascii="Times New Roman" w:hAnsi="Times New Roman" w:cs="Times New Roman"/>
          <w:sz w:val="15"/>
          <w:szCs w:val="15"/>
        </w:rPr>
        <w:t>Pylayeva</w:t>
      </w:r>
      <w:r>
        <w:rPr>
          <w:rFonts w:ascii="Times New Roman" w:hAnsi="Times New Roman" w:cs="Times New Roman"/>
          <w:sz w:val="15"/>
          <w:szCs w:val="15"/>
        </w:rPr>
        <w:fldChar w:fldCharType="end"/>
      </w:r>
      <w:r>
        <w:fldChar w:fldCharType="begin"/>
      </w:r>
      <w:r>
        <w:instrText xml:space="preserve"> HYPERLINK "http://www.ncbi.nlm.nih.gov/pubmed?term=Pylayeva-Gupta%20Y%5BAuthor%5D&amp;cauthor=true&amp;cauthor_uid=21993244"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"http://www.ncbi.nlm.nih.gov/pubmed?term=Pylayeva-Gupta%20Y%5BAuthor%5D&amp;cauthor=true&amp;cauthor_uid=21993244" \h </w:instrText>
      </w:r>
      <w:r>
        <w:fldChar w:fldCharType="separate"/>
      </w:r>
      <w:r>
        <w:rPr>
          <w:rFonts w:ascii="Times New Roman" w:hAnsi="Times New Roman" w:cs="Times New Roman"/>
          <w:sz w:val="15"/>
          <w:szCs w:val="15"/>
        </w:rPr>
        <w:t>Gupta Y, e</w:t>
      </w:r>
      <w:r>
        <w:rPr>
          <w:rFonts w:ascii="Times New Roman" w:hAnsi="Times New Roman" w:cs="Times New Roman"/>
          <w:sz w:val="15"/>
          <w:szCs w:val="15"/>
        </w:rPr>
        <w:fldChar w:fldCharType="end"/>
      </w:r>
      <w:r>
        <w:rPr>
          <w:rFonts w:ascii="Times New Roman" w:hAnsi="Times New Roman" w:cs="Times New Roman"/>
          <w:sz w:val="15"/>
          <w:szCs w:val="15"/>
        </w:rPr>
        <w:t>t al. RAS oncogenes: weaving a tumorigenic web. Nat Rev Cancer. 2011, 11(11):76174.</w:t>
      </w:r>
      <w:r>
        <w:rPr>
          <w:rFonts w:hint="eastAsia" w:ascii="Times New Roman" w:hAnsi="Times New Roman" w:cs="Times New Roman"/>
          <w:sz w:val="15"/>
          <w:szCs w:val="15"/>
          <w:lang w:eastAsia="zh-CN"/>
        </w:rPr>
        <w:t xml:space="preserve"> [PMID: 21993244]</w:t>
      </w:r>
    </w:p>
    <w:p>
      <w:pPr>
        <w:widowControl/>
        <w:spacing w:after="84" w:line="259" w:lineRule="auto"/>
        <w:rPr>
          <w:rFonts w:ascii="Times New Roman" w:hAnsi="Times New Roman" w:cs="Times New Roman"/>
          <w:sz w:val="15"/>
          <w:szCs w:val="15"/>
        </w:rPr>
      </w:pPr>
      <w:r>
        <w:fldChar w:fldCharType="begin"/>
      </w:r>
      <w:r>
        <w:instrText xml:space="preserve"> HYPERLINK "http://www.ncbi.nlm.nih.gov/pubmed?term=Karnoub%20AE%5BAuthor%5D&amp;cauthor=true&amp;cauthor_uid=18568040" \h </w:instrText>
      </w:r>
      <w:r>
        <w:fldChar w:fldCharType="separate"/>
      </w:r>
      <w:r>
        <w:rPr>
          <w:rFonts w:ascii="Times New Roman" w:hAnsi="Times New Roman" w:cs="Times New Roman"/>
          <w:sz w:val="15"/>
          <w:szCs w:val="15"/>
        </w:rPr>
        <w:t>Karnoub AE</w:t>
      </w:r>
      <w:r>
        <w:rPr>
          <w:rFonts w:ascii="Times New Roman" w:hAnsi="Times New Roman" w:cs="Times New Roman"/>
          <w:sz w:val="15"/>
          <w:szCs w:val="15"/>
        </w:rPr>
        <w:fldChar w:fldCharType="end"/>
      </w:r>
      <w:r>
        <w:fldChar w:fldCharType="begin"/>
      </w:r>
      <w:r>
        <w:instrText xml:space="preserve"> HYPERLINK "http://www.ncbi.nlm.nih.gov/pubmed?term=Karnoub%20AE%5BAuthor%5D&amp;cauthor=true&amp;cauthor_uid=18568040"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"http://www.ncbi.nlm.nih.gov/pubmed?term=Weinberg%20RA%5BAuthor%5D&amp;cauthor=true&amp;cauthor_uid=18568040"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"http://www.ncbi.nlm.nih.gov/pubmed?term=Weinberg%20RA%5BAuthor%5D&amp;cauthor=true&amp;cauthor_uid=18568040" \h </w:instrText>
      </w:r>
      <w:r>
        <w:fldChar w:fldCharType="separate"/>
      </w:r>
      <w:r>
        <w:rPr>
          <w:rFonts w:ascii="Times New Roman" w:hAnsi="Times New Roman" w:cs="Times New Roman"/>
          <w:sz w:val="15"/>
          <w:szCs w:val="15"/>
        </w:rPr>
        <w:t>Weinberg RA.</w:t>
      </w:r>
      <w:r>
        <w:rPr>
          <w:rFonts w:ascii="Times New Roman" w:hAnsi="Times New Roman" w:cs="Times New Roman"/>
          <w:sz w:val="15"/>
          <w:szCs w:val="15"/>
        </w:rPr>
        <w:fldChar w:fldCharType="end"/>
      </w:r>
      <w:r>
        <w:rPr>
          <w:rFonts w:ascii="Times New Roman" w:hAnsi="Times New Roman" w:cs="Times New Roman"/>
          <w:sz w:val="15"/>
          <w:szCs w:val="15"/>
        </w:rPr>
        <w:t xml:space="preserve"> Ras oncogenes: split personalities. Nat Rev Mol Cell Biol. 2008, 9(7):517-31.</w:t>
      </w:r>
      <w:r>
        <w:rPr>
          <w:rFonts w:hint="eastAsia" w:ascii="Times New Roman" w:hAnsi="Times New Roman" w:cs="Times New Roman"/>
          <w:sz w:val="15"/>
          <w:szCs w:val="15"/>
          <w:lang w:eastAsia="zh-CN"/>
        </w:rPr>
        <w:t xml:space="preserve"> [PMID: 18568040]</w:t>
      </w:r>
    </w:p>
    <w:p>
      <w:pPr>
        <w:widowControl/>
        <w:spacing w:after="84" w:line="259" w:lineRule="auto"/>
        <w:rPr>
          <w:rFonts w:ascii="Times New Roman" w:hAnsi="Times New Roman" w:cs="Times New Roman"/>
          <w:sz w:val="15"/>
          <w:szCs w:val="15"/>
        </w:rPr>
      </w:pPr>
      <w:r>
        <w:fldChar w:fldCharType="begin"/>
      </w:r>
      <w:r>
        <w:instrText xml:space="preserve"> HYPERLINK "http://www.ncbi.nlm.nih.gov/pubmed?term=Schubbert%20S%5BAuthor%5D&amp;cauthor=true&amp;cauthor_uid=17384584" \h </w:instrText>
      </w:r>
      <w:r>
        <w:fldChar w:fldCharType="separate"/>
      </w:r>
      <w:r>
        <w:rPr>
          <w:rFonts w:ascii="Times New Roman" w:hAnsi="Times New Roman" w:cs="Times New Roman"/>
          <w:sz w:val="15"/>
          <w:szCs w:val="15"/>
        </w:rPr>
        <w:t>Schubbert S</w:t>
      </w:r>
      <w:r>
        <w:rPr>
          <w:rFonts w:ascii="Times New Roman" w:hAnsi="Times New Roman" w:cs="Times New Roman"/>
          <w:sz w:val="15"/>
          <w:szCs w:val="15"/>
        </w:rPr>
        <w:fldChar w:fldCharType="end"/>
      </w:r>
      <w:r>
        <w:rPr>
          <w:rFonts w:ascii="Times New Roman" w:hAnsi="Times New Roman" w:cs="Times New Roman"/>
          <w:sz w:val="15"/>
          <w:szCs w:val="15"/>
        </w:rPr>
        <w:t>, et al. Hyperactive Ras in developmental disorders and cancer. Nat Rev Cancer. 2007, 7(4):295-308.</w:t>
      </w:r>
      <w:r>
        <w:rPr>
          <w:rFonts w:hint="eastAsia" w:ascii="Times New Roman" w:hAnsi="Times New Roman" w:cs="Times New Roman"/>
          <w:sz w:val="15"/>
          <w:szCs w:val="15"/>
          <w:lang w:eastAsia="zh-CN"/>
        </w:rPr>
        <w:t xml:space="preserve"> [PMID: 17384584]</w:t>
      </w:r>
    </w:p>
    <w:p>
      <w:pPr>
        <w:widowControl/>
        <w:spacing w:line="276" w:lineRule="auto"/>
        <w:ind w:firstLine="440" w:firstLineChars="200"/>
        <w:jc w:val="both"/>
        <w:rPr>
          <w:rFonts w:ascii="Times New Roman" w:hAnsi="Times New Roman" w:eastAsia="微软雅黑" w:cs="Times New Roman"/>
        </w:rPr>
      </w:pPr>
      <w:r>
        <w:rPr>
          <w:rFonts w:ascii="Times New Roman" w:hAnsi="Times New Roman" w:eastAsia="微软雅黑" w:cs="Times New Roman"/>
        </w:rPr>
        <w:br w:type="page"/>
      </w:r>
    </w:p>
    <w:p>
      <w:pPr>
        <w:widowControl/>
        <w:rPr>
          <w:rFonts w:ascii="Times New Roman" w:hAnsi="Times New Roman" w:eastAsia="微软雅黑" w:cs="Times New Roman"/>
          <w:b/>
          <w:bCs/>
          <w:color w:val="62BC41"/>
          <w:sz w:val="24"/>
          <w:szCs w:val="24"/>
          <w:lang w:eastAsia="zh-CN"/>
        </w:rPr>
      </w:pPr>
      <w:bookmarkStart w:id="218" w:name="_Toc11511_WPSOffice_Level1"/>
      <w:bookmarkStart w:id="219" w:name="_Toc6343_WPSOffice_Level1"/>
      <w:bookmarkStart w:id="220" w:name="_Toc23457_WPSOffice_Level1"/>
      <w:bookmarkStart w:id="221" w:name="_Toc23854_WPSOffice_Level1"/>
      <w:bookmarkStart w:id="222" w:name="_Toc6871_WPSOffice_Level1"/>
      <w:bookmarkStart w:id="223" w:name="_Toc9066_WPSOffice_Level1"/>
      <w:bookmarkStart w:id="224" w:name="_Toc1557_WPSOffice_Level1"/>
      <w:bookmarkStart w:id="225" w:name="_Toc6069_WPSOffice_Level1"/>
      <w:r>
        <w:rPr>
          <w:rFonts w:ascii="Times New Roman" w:hAnsi="Times New Roman" w:eastAsia="微软雅黑" w:cs="Times New Roman"/>
          <w:b/>
          <w:bCs/>
          <w:color w:val="62BC41"/>
          <w:sz w:val="24"/>
          <w:szCs w:val="24"/>
          <w:lang w:eastAsia="zh-CN"/>
        </w:rPr>
        <w:t>KIT</w:t>
      </w:r>
      <w:bookmarkEnd w:id="218"/>
      <w:bookmarkEnd w:id="219"/>
      <w:bookmarkEnd w:id="220"/>
      <w:bookmarkEnd w:id="221"/>
      <w:bookmarkEnd w:id="222"/>
      <w:bookmarkEnd w:id="223"/>
      <w:bookmarkEnd w:id="224"/>
      <w:bookmarkEnd w:id="225"/>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KIT（也称为CD117），是一种受体酪氨酸激酶（RTK）,在多种细胞类型中的表达。KIT 的配体是干细胞因子（SCF）。SCF与KIT胞外结构域的结合诱导其二聚体化，从而活化下游信号传导途径，包括PI3K-AKT-mTOR通路、RAS-RAF-MEK-ERK途径和 STAT3（转录3的信号转导子和活化剂）途径，所有这些途径均调节细胞内促增长和促生存信号。</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KIT突变出现在多种癌症的发病机制中，包括黑色素瘤，急性白血病和胃肠道间质瘤（GIST）</w:t>
      </w:r>
      <w:r>
        <w:rPr>
          <w:rFonts w:hint="eastAsia" w:ascii="Times New Roman" w:hAnsi="Times New Roman" w:eastAsia="微软雅黑" w:cs="Times New Roman"/>
          <w:bCs/>
          <w:sz w:val="18"/>
          <w:szCs w:val="18"/>
          <w:shd w:val="clear" w:color="auto" w:fill="FFFFFF"/>
          <w:lang w:eastAsia="zh-CN"/>
        </w:rPr>
        <w:t>[PMID: 14645423; PMID: 9438854]</w:t>
      </w:r>
      <w:r>
        <w:rPr>
          <w:rFonts w:ascii="Times New Roman" w:hAnsi="Times New Roman" w:eastAsia="微软雅黑" w:cs="Times New Roman"/>
          <w:bCs/>
          <w:sz w:val="18"/>
          <w:szCs w:val="18"/>
          <w:shd w:val="clear" w:color="auto" w:fill="FFFFFF"/>
          <w:lang w:eastAsia="zh-CN"/>
        </w:rPr>
        <w:t>。KIT突变的发现彻底改变了间质瘤的治疗。使用一种口服KIT抑制剂甲磺酸伊马替尼（格列卫，诺华制药），可获得迅速、明显和持久的肿瘤反应</w:t>
      </w:r>
      <w:r>
        <w:rPr>
          <w:rFonts w:hint="eastAsia" w:ascii="Times New Roman" w:hAnsi="Times New Roman" w:eastAsia="微软雅黑" w:cs="Times New Roman"/>
          <w:bCs/>
          <w:sz w:val="18"/>
          <w:szCs w:val="18"/>
          <w:shd w:val="clear" w:color="auto" w:fill="FFFFFF"/>
          <w:lang w:eastAsia="zh-CN"/>
        </w:rPr>
        <w:t>[PMID: 12181401]</w:t>
      </w:r>
      <w:r>
        <w:rPr>
          <w:rFonts w:ascii="Times New Roman" w:hAnsi="Times New Roman" w:eastAsia="微软雅黑" w:cs="Times New Roman"/>
          <w:bCs/>
          <w:sz w:val="18"/>
          <w:szCs w:val="18"/>
          <w:shd w:val="clear" w:color="auto" w:fill="FFFFFF"/>
          <w:lang w:eastAsia="zh-CN"/>
        </w:rPr>
        <w:t>。当然，不是所有的KIT突变都对伊马替尼敏感</w:t>
      </w:r>
      <w:r>
        <w:rPr>
          <w:rFonts w:hint="eastAsia" w:ascii="Times New Roman" w:hAnsi="Times New Roman" w:eastAsia="微软雅黑" w:cs="Times New Roman"/>
          <w:bCs/>
          <w:sz w:val="18"/>
          <w:szCs w:val="18"/>
          <w:shd w:val="clear" w:color="auto" w:fill="FFFFFF"/>
          <w:lang w:eastAsia="zh-CN"/>
        </w:rPr>
        <w:t>[PMID: 18955458]</w:t>
      </w:r>
      <w:r>
        <w:rPr>
          <w:rFonts w:ascii="Times New Roman" w:hAnsi="Times New Roman" w:eastAsia="微软雅黑" w:cs="Times New Roman"/>
          <w:bCs/>
          <w:sz w:val="18"/>
          <w:szCs w:val="18"/>
          <w:shd w:val="clear" w:color="auto" w:fill="FFFFFF"/>
          <w:lang w:eastAsia="zh-CN"/>
        </w:rPr>
        <w:t>，有些突变仅对第二代KIT抑制剂敏感。</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3324225" cy="2162175"/>
            <wp:effectExtent l="0" t="0" r="13335" b="1905"/>
            <wp:docPr id="17161" name="Picture 17161"/>
            <wp:cNvGraphicFramePr/>
            <a:graphic xmlns:a="http://schemas.openxmlformats.org/drawingml/2006/main">
              <a:graphicData uri="http://schemas.openxmlformats.org/drawingml/2006/picture">
                <pic:pic xmlns:pic="http://schemas.openxmlformats.org/drawingml/2006/picture">
                  <pic:nvPicPr>
                    <pic:cNvPr id="17161" name="Picture 17161"/>
                    <pic:cNvPicPr/>
                  </pic:nvPicPr>
                  <pic:blipFill>
                    <a:blip r:embed="rId23"/>
                    <a:stretch>
                      <a:fillRect/>
                    </a:stretch>
                  </pic:blipFill>
                  <pic:spPr>
                    <a:xfrm>
                      <a:off x="0" y="0"/>
                      <a:ext cx="3324225" cy="2162175"/>
                    </a:xfrm>
                    <a:prstGeom prst="rect">
                      <a:avLst/>
                    </a:prstGeom>
                  </pic:spPr>
                </pic:pic>
              </a:graphicData>
            </a:graphic>
          </wp:inline>
        </w:drawing>
      </w:r>
    </w:p>
    <w:p>
      <w:pPr>
        <w:spacing w:line="276" w:lineRule="auto"/>
        <w:jc w:val="center"/>
        <w:rPr>
          <w:rFonts w:ascii="Times New Roman" w:hAnsi="Times New Roman" w:eastAsia="微软雅黑" w:cs="Times New Roma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图示：KIT抑制剂的作用机理</w:t>
      </w:r>
      <w:r>
        <w:rPr>
          <w:rFonts w:hint="eastAsia" w:ascii="Times New Roman" w:hAnsi="Times New Roman" w:eastAsia="微软雅黑" w:cs="Times New Roman"/>
          <w:bCs/>
          <w:sz w:val="18"/>
          <w:szCs w:val="18"/>
          <w:shd w:val="clear" w:color="auto" w:fill="FFFFFF"/>
          <w:lang w:eastAsia="zh-CN"/>
        </w:rPr>
        <w:t>[PMID: 20944735]</w:t>
      </w:r>
    </w:p>
    <w:p>
      <w:pPr>
        <w:spacing w:line="276" w:lineRule="auto"/>
        <w:ind w:firstLine="440" w:firstLineChars="200"/>
        <w:jc w:val="both"/>
        <w:rPr>
          <w:rFonts w:ascii="Times New Roman" w:hAnsi="Times New Roman" w:eastAsia="微软雅黑" w:cs="Times New Roman"/>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"http://www.ncbi.nlm.nih.gov/pubmed?term=Heinrich%20MC%5BAuthor%5D&amp;cauthor=true&amp;cauthor_uid=14645423" \h </w:instrText>
      </w:r>
      <w:r>
        <w:fldChar w:fldCharType="separate"/>
      </w:r>
      <w:r>
        <w:rPr>
          <w:rFonts w:ascii="Times New Roman" w:hAnsi="Times New Roman" w:cs="Times New Roman"/>
          <w:sz w:val="15"/>
          <w:szCs w:val="15"/>
        </w:rPr>
        <w:t>Heinrich M</w:t>
      </w:r>
      <w:r>
        <w:rPr>
          <w:rFonts w:ascii="Times New Roman" w:hAnsi="Times New Roman" w:cs="Times New Roman"/>
          <w:sz w:val="15"/>
          <w:szCs w:val="15"/>
        </w:rPr>
        <w:fldChar w:fldCharType="end"/>
      </w:r>
      <w:r>
        <w:rPr>
          <w:rFonts w:ascii="Times New Roman" w:hAnsi="Times New Roman" w:cs="Times New Roman"/>
          <w:sz w:val="15"/>
          <w:szCs w:val="15"/>
        </w:rPr>
        <w:t>C, et al. Kinase mutations and imatinib response in patients with metastatic gastrointestinal stromal tumor. J Clin Oncol. 2003, 21(23):4342-9.</w:t>
      </w:r>
      <w:r>
        <w:rPr>
          <w:rFonts w:hint="eastAsia" w:ascii="Times New Roman" w:hAnsi="Times New Roman" w:cs="Times New Roman"/>
          <w:sz w:val="15"/>
          <w:szCs w:val="15"/>
          <w:lang w:eastAsia="zh-CN"/>
        </w:rPr>
        <w:t xml:space="preserve"> [PMID: 14645423]</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"http://www.ncbi.nlm.nih.gov/pubmed?term=Hirota%20S%5BAuthor%5D&amp;cauthor=true&amp;cauthor_uid=9438854" \h </w:instrText>
      </w:r>
      <w:r>
        <w:fldChar w:fldCharType="separate"/>
      </w:r>
      <w:r>
        <w:rPr>
          <w:rFonts w:ascii="Times New Roman" w:hAnsi="Times New Roman" w:cs="Times New Roman"/>
          <w:sz w:val="15"/>
          <w:szCs w:val="15"/>
        </w:rPr>
        <w:t>Hirota</w:t>
      </w:r>
      <w:r>
        <w:rPr>
          <w:rFonts w:ascii="Times New Roman" w:hAnsi="Times New Roman" w:cs="Times New Roman"/>
          <w:sz w:val="15"/>
          <w:szCs w:val="15"/>
        </w:rPr>
        <w:fldChar w:fldCharType="end"/>
      </w:r>
      <w:r>
        <w:fldChar w:fldCharType="begin"/>
      </w:r>
      <w:r>
        <w:instrText xml:space="preserve"> HYPERLINK "http://www.ncbi.nlm.nih.gov/pubmed?term=Hirota%20S%5BAuthor%5D&amp;cauthor=true&amp;cauthor_uid=9438854"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S, et al. Gain-of-function mutations of c-kit in human gastrointestinal stromal tumors. Science. 1998, 279(5350):577-80.</w:t>
      </w:r>
      <w:r>
        <w:rPr>
          <w:rFonts w:hint="eastAsia" w:ascii="Times New Roman" w:hAnsi="Times New Roman" w:cs="Times New Roman"/>
          <w:sz w:val="15"/>
          <w:szCs w:val="15"/>
          <w:lang w:eastAsia="zh-CN"/>
        </w:rPr>
        <w:t xml:space="preserve"> [PMID: 9438854]</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"http://www.ncbi.nlm.nih.gov/pubmed?term=Demetri%20GD%5BAuthor%5D&amp;cauthor=true&amp;cauthor_uid=12181401" \h </w:instrText>
      </w:r>
      <w:r>
        <w:fldChar w:fldCharType="separate"/>
      </w:r>
      <w:r>
        <w:rPr>
          <w:rFonts w:ascii="Times New Roman" w:hAnsi="Times New Roman" w:cs="Times New Roman"/>
          <w:sz w:val="15"/>
          <w:szCs w:val="15"/>
        </w:rPr>
        <w:t>Demetri G</w:t>
      </w:r>
      <w:r>
        <w:rPr>
          <w:rFonts w:ascii="Times New Roman" w:hAnsi="Times New Roman" w:cs="Times New Roman"/>
          <w:sz w:val="15"/>
          <w:szCs w:val="15"/>
        </w:rPr>
        <w:fldChar w:fldCharType="end"/>
      </w:r>
      <w:r>
        <w:rPr>
          <w:rFonts w:ascii="Times New Roman" w:hAnsi="Times New Roman" w:cs="Times New Roman"/>
          <w:sz w:val="15"/>
          <w:szCs w:val="15"/>
        </w:rPr>
        <w:t>D, et al. Efficacy and safety of imatinib mesylate in advanced gastrointestinal stromal tumors. N Engl J Med. 2002, 347(7):472-80.</w:t>
      </w:r>
      <w:r>
        <w:rPr>
          <w:rFonts w:hint="eastAsia" w:ascii="Times New Roman" w:hAnsi="Times New Roman" w:cs="Times New Roman"/>
          <w:sz w:val="15"/>
          <w:szCs w:val="15"/>
          <w:lang w:eastAsia="zh-CN"/>
        </w:rPr>
        <w:t xml:space="preserve"> [PMID: 12181401]</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"http://www.ncbi.nlm.nih.gov/pubmed?term=Heinrich%20MC%5BAuthor%5D&amp;cauthor=true&amp;cauthor_uid=18955458" \h </w:instrText>
      </w:r>
      <w:r>
        <w:fldChar w:fldCharType="separate"/>
      </w:r>
      <w:r>
        <w:rPr>
          <w:rFonts w:ascii="Times New Roman" w:hAnsi="Times New Roman" w:cs="Times New Roman"/>
          <w:sz w:val="15"/>
          <w:szCs w:val="15"/>
        </w:rPr>
        <w:t>Heinrich M</w:t>
      </w:r>
      <w:r>
        <w:rPr>
          <w:rFonts w:ascii="Times New Roman" w:hAnsi="Times New Roman" w:cs="Times New Roman"/>
          <w:sz w:val="15"/>
          <w:szCs w:val="15"/>
        </w:rPr>
        <w:fldChar w:fldCharType="end"/>
      </w:r>
      <w:r>
        <w:rPr>
          <w:rFonts w:ascii="Times New Roman" w:hAnsi="Times New Roman" w:cs="Times New Roman"/>
          <w:sz w:val="15"/>
          <w:szCs w:val="15"/>
        </w:rPr>
        <w:t xml:space="preserve">C, et al. Primary and secondary kinase genotypes correlate with the biological and clinical activity of sunitinib in imatinib-resistant gastrointestinal stromal tumor. </w:t>
      </w:r>
      <w:r>
        <w:fldChar w:fldCharType="begin"/>
      </w:r>
      <w:r>
        <w:instrText xml:space="preserve"> HYPERLINK "http://www.ncbi.nlm.nih.gov/pubmed/?term=Primary+and+secondary+kinase+genotypes+correlate+with+the+biological+and+clinical+activity+of+sunitinib+in+imatinib-resistant+gastrointestinal+stromal+tumor" \h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rPr>
        <w:fldChar w:fldCharType="end"/>
      </w:r>
      <w:r>
        <w:fldChar w:fldCharType="begin"/>
      </w:r>
      <w:r>
        <w:instrText xml:space="preserve"> HYPERLINK "http://www.ncbi.nlm.nih.gov/pubmed/?term=Primary+and+secondary+kinase+genotypes+correlate+with+the+biological+and+clinical+activity+of+sunitinib+in+imatinib-resistant+gastrointestinal+stromal+tumor"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rPr>
          <w:rFonts w:ascii="Times New Roman" w:hAnsi="Times New Roman" w:cs="Times New Roman"/>
          <w:sz w:val="15"/>
          <w:szCs w:val="15"/>
        </w:rPr>
        <w:t xml:space="preserve"> 2008, 26(33):53529.</w:t>
      </w:r>
      <w:r>
        <w:rPr>
          <w:rFonts w:hint="eastAsia" w:ascii="Times New Roman" w:hAnsi="Times New Roman" w:cs="Times New Roman"/>
          <w:sz w:val="15"/>
          <w:szCs w:val="15"/>
          <w:lang w:eastAsia="zh-CN"/>
        </w:rPr>
        <w:t xml:space="preserve"> [PMID: 18955458]</w:t>
      </w:r>
    </w:p>
    <w:p>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Heinrich MC, Corless CL. Cancer: Oncogenes in context. Nature. 2010, 467(7317):796-7.</w:t>
      </w:r>
      <w:r>
        <w:rPr>
          <w:rFonts w:hint="eastAsia" w:ascii="Times New Roman" w:hAnsi="Times New Roman" w:cs="Times New Roman"/>
          <w:sz w:val="15"/>
          <w:szCs w:val="15"/>
          <w:lang w:eastAsia="zh-CN"/>
        </w:rPr>
        <w:t xml:space="preserve"> [PMID: 20944735]</w:t>
      </w:r>
    </w:p>
    <w:p>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pPr>
        <w:widowControl/>
        <w:rPr>
          <w:rFonts w:ascii="Times New Roman" w:hAnsi="Times New Roman" w:eastAsia="微软雅黑" w:cs="Times New Roman"/>
          <w:b/>
          <w:bCs/>
          <w:color w:val="62BC41"/>
          <w:sz w:val="24"/>
          <w:szCs w:val="24"/>
          <w:lang w:eastAsia="zh-CN"/>
        </w:rPr>
      </w:pPr>
      <w:bookmarkStart w:id="226" w:name="_Toc12685_WPSOffice_Level1"/>
      <w:bookmarkStart w:id="227" w:name="_Toc3049_WPSOffice_Level1"/>
      <w:bookmarkStart w:id="228" w:name="_Toc28180_WPSOffice_Level1"/>
      <w:bookmarkStart w:id="229" w:name="_Toc17440_WPSOffice_Level1"/>
      <w:bookmarkStart w:id="230" w:name="_Toc17938_WPSOffice_Level1"/>
      <w:bookmarkStart w:id="231" w:name="_Toc29285_WPSOffice_Level1"/>
      <w:bookmarkStart w:id="232" w:name="_Toc20319_WPSOffice_Level1"/>
      <w:bookmarkStart w:id="233" w:name="_Toc21686_WPSOffice_Level1"/>
      <w:r>
        <w:rPr>
          <w:rFonts w:ascii="Times New Roman" w:hAnsi="Times New Roman" w:eastAsia="微软雅黑" w:cs="Times New Roman"/>
          <w:b/>
          <w:bCs/>
          <w:color w:val="62BC41"/>
          <w:sz w:val="24"/>
          <w:szCs w:val="24"/>
          <w:lang w:eastAsia="zh-CN"/>
        </w:rPr>
        <w:t>KRAS</w:t>
      </w:r>
      <w:bookmarkEnd w:id="226"/>
      <w:bookmarkEnd w:id="227"/>
      <w:bookmarkEnd w:id="228"/>
      <w:bookmarkEnd w:id="229"/>
      <w:bookmarkEnd w:id="230"/>
      <w:bookmarkEnd w:id="231"/>
      <w:bookmarkEnd w:id="232"/>
      <w:bookmarkEnd w:id="233"/>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已在人类鉴定出三种不同的RAS基因：KRAS基因（与Kirsten大鼠肉瘤病毒致癌基因同源）、HRAS（与哈维大鼠肉瘤病毒致癌基因同源）和NRAS（分离自人类神经母细胞瘤）。RAS基因高度同源但功能区分。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途径，参与细胞增殖的 RAS-RAF-MEK-ERK通路（图示）。</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AS被发现可在多种癌症的发病中起作用。RAS基因的激活性突变，在缺乏生长因子信号输入的情况下亦能保持RAS的GTP酶活性持续存在，结果转化为细胞不断增殖的信号（图示）。某种RAS基因常在不同的恶性肿瘤中反复突变。KRAS基因突变特别常见于结肠癌，肺癌和胰腺癌</w:t>
      </w:r>
      <w:r>
        <w:rPr>
          <w:rFonts w:hint="eastAsia" w:ascii="Times New Roman" w:hAnsi="Times New Roman" w:eastAsia="微软雅黑" w:cs="Times New Roman"/>
          <w:bCs/>
          <w:sz w:val="18"/>
          <w:szCs w:val="18"/>
          <w:shd w:val="clear" w:color="auto" w:fill="FFFFFF"/>
          <w:lang w:eastAsia="zh-CN"/>
        </w:rPr>
        <w:t>[PMID: 17384584]</w:t>
      </w:r>
      <w:r>
        <w:rPr>
          <w:rFonts w:ascii="Times New Roman" w:hAnsi="Times New Roman" w:eastAsia="微软雅黑" w:cs="Times New Roman"/>
          <w:bCs/>
          <w:sz w:val="18"/>
          <w:szCs w:val="18"/>
          <w:shd w:val="clear" w:color="auto" w:fill="FFFFFF"/>
          <w:lang w:eastAsia="zh-CN"/>
        </w:rPr>
        <w:t>。</w:t>
      </w: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3400425" cy="1771650"/>
            <wp:effectExtent l="0" t="0" r="13335" b="11430"/>
            <wp:docPr id="17294" name="Picture 17294"/>
            <wp:cNvGraphicFramePr/>
            <a:graphic xmlns:a="http://schemas.openxmlformats.org/drawingml/2006/main">
              <a:graphicData uri="http://schemas.openxmlformats.org/drawingml/2006/picture">
                <pic:pic xmlns:pic="http://schemas.openxmlformats.org/drawingml/2006/picture">
                  <pic:nvPicPr>
                    <pic:cNvPr id="17294" name="Picture 17294"/>
                    <pic:cNvPicPr/>
                  </pic:nvPicPr>
                  <pic:blipFill>
                    <a:blip r:embed="rId24"/>
                    <a:stretch>
                      <a:fillRect/>
                    </a:stretch>
                  </pic:blipFill>
                  <pic:spPr>
                    <a:xfrm>
                      <a:off x="0" y="0"/>
                      <a:ext cx="3400425" cy="1771650"/>
                    </a:xfrm>
                    <a:prstGeom prst="rect">
                      <a:avLst/>
                    </a:prstGeom>
                  </pic:spPr>
                </pic:pic>
              </a:graphicData>
            </a:graphic>
          </wp:inline>
        </w:drawing>
      </w:r>
    </w:p>
    <w:p>
      <w:pPr>
        <w:spacing w:line="276" w:lineRule="auto"/>
        <w:jc w:val="center"/>
        <w:rPr>
          <w:rFonts w:ascii="Times New Roman" w:hAnsi="Times New Roman" w:eastAsia="微软雅黑" w:cs="Times New Roma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图示：KRAS基因突变导致即使缺乏 EGFR 信号输入也能刺激细胞增殖</w:t>
      </w:r>
    </w:p>
    <w:p>
      <w:pPr>
        <w:spacing w:line="276" w:lineRule="auto"/>
        <w:ind w:firstLine="440" w:firstLineChars="200"/>
        <w:jc w:val="both"/>
        <w:rPr>
          <w:rFonts w:ascii="Times New Roman" w:hAnsi="Times New Roman" w:eastAsia="微软雅黑" w:cs="Times New Roman"/>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rPr>
          <w:rFonts w:ascii="Times New Roman" w:hAnsi="Times New Roman" w:cs="Times New Roman"/>
          <w:sz w:val="15"/>
          <w:szCs w:val="15"/>
        </w:rPr>
      </w:pPr>
      <w:r>
        <w:fldChar w:fldCharType="begin"/>
      </w:r>
      <w:r>
        <w:instrText xml:space="preserve"> HYPERLINK "http://www.ncbi.nlm.nih.gov/pubmed?term=Schubbert%20S%5BAuthor%5D&amp;cauthor=true&amp;cauthor_uid=17384584" \h </w:instrText>
      </w:r>
      <w:r>
        <w:fldChar w:fldCharType="separate"/>
      </w:r>
      <w:r>
        <w:rPr>
          <w:rFonts w:ascii="Times New Roman" w:hAnsi="Times New Roman" w:cs="Times New Roman"/>
          <w:sz w:val="15"/>
          <w:szCs w:val="15"/>
        </w:rPr>
        <w:t>Schubbert S</w:t>
      </w:r>
      <w:r>
        <w:rPr>
          <w:rFonts w:ascii="Times New Roman" w:hAnsi="Times New Roman" w:cs="Times New Roman"/>
          <w:sz w:val="15"/>
          <w:szCs w:val="15"/>
        </w:rPr>
        <w:fldChar w:fldCharType="end"/>
      </w:r>
      <w:r>
        <w:rPr>
          <w:rFonts w:ascii="Times New Roman" w:hAnsi="Times New Roman" w:cs="Times New Roman"/>
          <w:sz w:val="15"/>
          <w:szCs w:val="15"/>
        </w:rPr>
        <w:t>, et al. Hyperactive Ras in developmental disorders and cancer. Nat Rev Cancer. 2007, 7(4):295-308.</w:t>
      </w:r>
      <w:r>
        <w:rPr>
          <w:rFonts w:hint="eastAsia" w:ascii="Times New Roman" w:hAnsi="Times New Roman" w:cs="Times New Roman"/>
          <w:sz w:val="15"/>
          <w:szCs w:val="15"/>
          <w:lang w:eastAsia="zh-CN"/>
        </w:rPr>
        <w:t xml:space="preserve"> [PMID: 17384584]</w:t>
      </w:r>
    </w:p>
    <w:p>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pPr>
        <w:widowControl/>
        <w:rPr>
          <w:rFonts w:ascii="Times New Roman" w:hAnsi="Times New Roman" w:eastAsia="微软雅黑" w:cs="Times New Roman"/>
          <w:b/>
          <w:bCs/>
          <w:color w:val="62BC41"/>
          <w:sz w:val="24"/>
          <w:szCs w:val="24"/>
          <w:lang w:eastAsia="zh-CN"/>
        </w:rPr>
      </w:pPr>
      <w:bookmarkStart w:id="234" w:name="_Toc19766_WPSOffice_Level1"/>
      <w:bookmarkStart w:id="235" w:name="_Toc27824_WPSOffice_Level1"/>
      <w:bookmarkStart w:id="236" w:name="_Toc18427_WPSOffice_Level1"/>
      <w:bookmarkStart w:id="237" w:name="_Toc25956_WPSOffice_Level1"/>
      <w:bookmarkStart w:id="238" w:name="_Toc29816_WPSOffice_Level1"/>
      <w:bookmarkStart w:id="239" w:name="_Toc4584_WPSOffice_Level1"/>
      <w:bookmarkStart w:id="240" w:name="_Toc27941_WPSOffice_Level1"/>
      <w:bookmarkStart w:id="241" w:name="_Toc24661_WPSOffice_Level1"/>
      <w:r>
        <w:rPr>
          <w:rFonts w:ascii="Times New Roman" w:hAnsi="Times New Roman" w:eastAsia="微软雅黑" w:cs="Times New Roman"/>
          <w:b/>
          <w:bCs/>
          <w:color w:val="62BC41"/>
          <w:sz w:val="24"/>
          <w:szCs w:val="24"/>
          <w:lang w:eastAsia="zh-CN"/>
        </w:rPr>
        <w:t>MAP2K1 (MEK1)</w:t>
      </w:r>
      <w:bookmarkEnd w:id="234"/>
      <w:bookmarkEnd w:id="235"/>
      <w:bookmarkEnd w:id="236"/>
      <w:bookmarkEnd w:id="237"/>
      <w:bookmarkEnd w:id="238"/>
      <w:bookmarkEnd w:id="239"/>
      <w:bookmarkEnd w:id="240"/>
      <w:bookmarkEnd w:id="241"/>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MEK1（也称为 MAP2K1）是一种丝氨酸 - 苏氨酸蛋白激酶，是MAP激酶信号传导途径的中央调控者。作为MAP激酶途径的组成部分，MEK1参与细胞生命过程，包括细胞增殖、分化和转录调控。</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可在约1％的所有非小细胞肺癌病人发现MEK1体细胞突变，在肺腺癌中的出现频率高于鳞状细胞肺癌</w:t>
      </w:r>
      <w:r>
        <w:rPr>
          <w:rFonts w:hint="eastAsia" w:ascii="Times New Roman" w:hAnsi="Times New Roman" w:eastAsia="微软雅黑" w:cs="Times New Roman"/>
          <w:bCs/>
          <w:sz w:val="18"/>
          <w:szCs w:val="18"/>
          <w:shd w:val="clear" w:color="auto" w:fill="FFFFFF"/>
          <w:lang w:eastAsia="zh-CN"/>
        </w:rPr>
        <w:t>[PMID: 18632602]</w:t>
      </w:r>
      <w:r>
        <w:rPr>
          <w:rFonts w:ascii="Times New Roman" w:hAnsi="Times New Roman" w:eastAsia="微软雅黑" w:cs="Times New Roman"/>
          <w:bCs/>
          <w:sz w:val="18"/>
          <w:szCs w:val="18"/>
          <w:shd w:val="clear" w:color="auto" w:fill="FFFFFF"/>
          <w:lang w:eastAsia="zh-CN"/>
        </w:rPr>
        <w:t>。携带有MEK1体细胞突变的肺癌病人的临床特征尚有待详细阐述。</w:t>
      </w: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3219450" cy="2867025"/>
            <wp:effectExtent l="0" t="0" r="11430" b="13335"/>
            <wp:docPr id="17381" name="Picture 17381"/>
            <wp:cNvGraphicFramePr/>
            <a:graphic xmlns:a="http://schemas.openxmlformats.org/drawingml/2006/main">
              <a:graphicData uri="http://schemas.openxmlformats.org/drawingml/2006/picture">
                <pic:pic xmlns:pic="http://schemas.openxmlformats.org/drawingml/2006/picture">
                  <pic:nvPicPr>
                    <pic:cNvPr id="17381" name="Picture 17381"/>
                    <pic:cNvPicPr/>
                  </pic:nvPicPr>
                  <pic:blipFill>
                    <a:blip r:embed="rId25"/>
                    <a:stretch>
                      <a:fillRect/>
                    </a:stretch>
                  </pic:blipFill>
                  <pic:spPr>
                    <a:xfrm>
                      <a:off x="0" y="0"/>
                      <a:ext cx="3219450" cy="2867025"/>
                    </a:xfrm>
                    <a:prstGeom prst="rect">
                      <a:avLst/>
                    </a:prstGeom>
                  </pic:spPr>
                </pic:pic>
              </a:graphicData>
            </a:graphic>
          </wp:inline>
        </w:drawing>
      </w:r>
    </w:p>
    <w:p>
      <w:pPr>
        <w:spacing w:line="276" w:lineRule="auto"/>
        <w:jc w:val="center"/>
        <w:rPr>
          <w:rFonts w:ascii="Times New Roman" w:hAnsi="Times New Roman" w:eastAsia="微软雅黑" w:cs="Times New Roma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图示：MEK1突变与癌症治疗</w:t>
      </w:r>
    </w:p>
    <w:p>
      <w:pPr>
        <w:spacing w:line="276" w:lineRule="auto"/>
        <w:ind w:firstLine="440" w:firstLineChars="200"/>
        <w:jc w:val="both"/>
        <w:rPr>
          <w:rFonts w:ascii="Times New Roman" w:hAnsi="Times New Roman" w:eastAsia="微软雅黑" w:cs="Times New Roman"/>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rPr>
          <w:rFonts w:ascii="Times New Roman" w:hAnsi="Times New Roman" w:cs="Times New Roman"/>
          <w:sz w:val="15"/>
          <w:szCs w:val="15"/>
        </w:rPr>
      </w:pPr>
      <w:r>
        <w:fldChar w:fldCharType="begin"/>
      </w:r>
      <w:r>
        <w:instrText xml:space="preserve"> HYPERLINK "http://www.ncbi.nlm.nih.gov/pubmed?term=Marks%20JL%5BAuthor%5D&amp;cauthor=true&amp;cauthor_uid=18632602" \h </w:instrText>
      </w:r>
      <w:r>
        <w:fldChar w:fldCharType="separate"/>
      </w:r>
      <w:r>
        <w:rPr>
          <w:rFonts w:ascii="Times New Roman" w:hAnsi="Times New Roman" w:cs="Times New Roman"/>
          <w:sz w:val="15"/>
          <w:szCs w:val="15"/>
        </w:rPr>
        <w:t>Marks J</w:t>
      </w:r>
      <w:r>
        <w:rPr>
          <w:rFonts w:ascii="Times New Roman" w:hAnsi="Times New Roman" w:cs="Times New Roman"/>
          <w:sz w:val="15"/>
          <w:szCs w:val="15"/>
        </w:rPr>
        <w:fldChar w:fldCharType="end"/>
      </w:r>
      <w:r>
        <w:rPr>
          <w:rFonts w:ascii="Times New Roman" w:hAnsi="Times New Roman" w:cs="Times New Roman"/>
          <w:sz w:val="15"/>
          <w:szCs w:val="15"/>
        </w:rPr>
        <w:t>L, et al. Novel MEK1 mutation identified by mutational analysis of epidermal growth factor receptor signaling pathway genes in lung adenocarcinoma. Cancer Res. 2008, 68(14):5524-8.</w:t>
      </w:r>
      <w:r>
        <w:rPr>
          <w:rFonts w:hint="eastAsia" w:ascii="Times New Roman" w:hAnsi="Times New Roman" w:cs="Times New Roman"/>
          <w:sz w:val="15"/>
          <w:szCs w:val="15"/>
          <w:lang w:eastAsia="zh-CN"/>
        </w:rPr>
        <w:t xml:space="preserve"> [PMID: 18632602]</w:t>
      </w:r>
    </w:p>
    <w:p>
      <w:pPr>
        <w:spacing w:line="276" w:lineRule="auto"/>
        <w:ind w:firstLine="440" w:firstLineChars="200"/>
        <w:jc w:val="both"/>
        <w:rPr>
          <w:rFonts w:ascii="Times New Roman" w:hAnsi="Times New Roman" w:eastAsia="微软雅黑" w:cs="Times New Roman"/>
        </w:rPr>
      </w:pPr>
    </w:p>
    <w:p>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pPr>
        <w:widowControl/>
        <w:rPr>
          <w:rFonts w:ascii="Times New Roman" w:hAnsi="Times New Roman" w:eastAsia="微软雅黑" w:cs="Times New Roman"/>
          <w:b/>
          <w:bCs/>
          <w:color w:val="62BC41"/>
          <w:sz w:val="24"/>
          <w:szCs w:val="24"/>
          <w:lang w:eastAsia="zh-CN"/>
        </w:rPr>
      </w:pPr>
      <w:bookmarkStart w:id="242" w:name="_Toc12258_WPSOffice_Level1"/>
      <w:bookmarkStart w:id="243" w:name="_Toc7268_WPSOffice_Level1"/>
      <w:bookmarkStart w:id="244" w:name="_Toc9870_WPSOffice_Level1"/>
      <w:bookmarkStart w:id="245" w:name="_Toc8959_WPSOffice_Level1"/>
      <w:bookmarkStart w:id="246" w:name="_Toc20570_WPSOffice_Level1"/>
      <w:bookmarkStart w:id="247" w:name="_Toc19658_WPSOffice_Level1"/>
      <w:bookmarkStart w:id="248" w:name="_Toc8141_WPSOffice_Level1"/>
      <w:bookmarkStart w:id="249" w:name="_Toc13267_WPSOffice_Level1"/>
      <w:r>
        <w:rPr>
          <w:rFonts w:ascii="Times New Roman" w:hAnsi="Times New Roman" w:eastAsia="微软雅黑" w:cs="Times New Roman"/>
          <w:b/>
          <w:bCs/>
          <w:color w:val="62BC41"/>
          <w:sz w:val="24"/>
          <w:szCs w:val="24"/>
          <w:lang w:eastAsia="zh-CN"/>
        </w:rPr>
        <w:t>MET</w:t>
      </w:r>
      <w:bookmarkEnd w:id="242"/>
      <w:bookmarkEnd w:id="243"/>
      <w:bookmarkEnd w:id="244"/>
      <w:bookmarkEnd w:id="245"/>
      <w:bookmarkEnd w:id="246"/>
      <w:bookmarkEnd w:id="247"/>
      <w:bookmarkEnd w:id="248"/>
      <w:bookmarkEnd w:id="249"/>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MET基因MNNG-HOS转化基因位于第7号染色体，编码一种受体酪氨酸激酶（RTK）</w:t>
      </w:r>
      <w:r>
        <w:rPr>
          <w:rFonts w:hint="eastAsia" w:ascii="Times New Roman" w:hAnsi="Times New Roman" w:eastAsia="微软雅黑" w:cs="Times New Roman"/>
          <w:bCs/>
          <w:sz w:val="18"/>
          <w:szCs w:val="18"/>
          <w:shd w:val="clear" w:color="auto" w:fill="FFFFFF"/>
          <w:lang w:eastAsia="zh-CN"/>
        </w:rPr>
        <w:t>[PMID: 6590967]</w:t>
      </w:r>
      <w:r>
        <w:rPr>
          <w:rFonts w:ascii="Times New Roman" w:hAnsi="Times New Roman" w:eastAsia="微软雅黑" w:cs="Times New Roman"/>
          <w:bCs/>
          <w:sz w:val="18"/>
          <w:szCs w:val="18"/>
          <w:shd w:val="clear" w:color="auto" w:fill="FFFFFF"/>
          <w:lang w:eastAsia="zh-CN"/>
        </w:rPr>
        <w:t>。与其配体肝细胞生长因子（HG）的结合，诱导MET受体的构象变化，由此磷酸化和激活。活化的MET接着磷酸化其底物，从而激活下游多个途径，包括涉及细胞存活的PI3K-AKT-mTOR途径，参与细胞增殖的RAS-RAF-MEK-ERK通路（图示）。恶性肿瘤细胞，由MET受体传输的异常信号会促成多效作用，包括生长、存活、侵入、迁移、血管生成和转移</w:t>
      </w:r>
      <w:r>
        <w:rPr>
          <w:rFonts w:hint="eastAsia" w:ascii="Times New Roman" w:hAnsi="Times New Roman" w:eastAsia="微软雅黑" w:cs="Times New Roman"/>
          <w:bCs/>
          <w:sz w:val="18"/>
          <w:szCs w:val="18"/>
          <w:shd w:val="clear" w:color="auto" w:fill="FFFFFF"/>
          <w:lang w:eastAsia="zh-CN"/>
        </w:rPr>
        <w:t>[PMID: 14685170; PMID: 16778093]</w:t>
      </w:r>
      <w:r>
        <w:rPr>
          <w:rFonts w:ascii="Times New Roman" w:hAnsi="Times New Roman" w:eastAsia="微软雅黑" w:cs="Times New Roman"/>
          <w:bCs/>
          <w:sz w:val="18"/>
          <w:szCs w:val="18"/>
          <w:shd w:val="clear" w:color="auto" w:fill="FFFFFF"/>
          <w:lang w:eastAsia="zh-CN"/>
        </w:rPr>
        <w:t>。已在多种人类癌症鉴定到MET受体及其配体HGF的异常激活，如所有的遗传性乳头状肾细胞癌都存在MET基因酪氨酸激酶功能域的遗传性突变，而10-15％的散发性乳头状肾细胞癌也可检测到体细胞突变</w:t>
      </w:r>
      <w:r>
        <w:rPr>
          <w:rFonts w:hint="eastAsia" w:ascii="Times New Roman" w:hAnsi="Times New Roman" w:eastAsia="微软雅黑" w:cs="Times New Roman"/>
          <w:bCs/>
          <w:sz w:val="18"/>
          <w:szCs w:val="18"/>
          <w:shd w:val="clear" w:color="auto" w:fill="FFFFFF"/>
          <w:lang w:eastAsia="zh-CN"/>
        </w:rPr>
        <w:t>[PMID: 9140397]</w:t>
      </w:r>
      <w:r>
        <w:rPr>
          <w:rFonts w:ascii="Times New Roman" w:hAnsi="Times New Roman" w:eastAsia="微软雅黑" w:cs="Times New Roman"/>
          <w:bCs/>
          <w:sz w:val="18"/>
          <w:szCs w:val="18"/>
          <w:shd w:val="clear" w:color="auto" w:fill="FFFFFF"/>
          <w:lang w:eastAsia="zh-CN"/>
        </w:rPr>
        <w:t>。头颈部鳞状细胞癌、儿童肝细胞癌、非小细胞肺癌和小细胞肺癌也能检测到低频的MET基因突变</w:t>
      </w:r>
      <w:r>
        <w:rPr>
          <w:rFonts w:hint="eastAsia" w:ascii="Times New Roman" w:hAnsi="Times New Roman" w:eastAsia="微软雅黑" w:cs="Times New Roman"/>
          <w:bCs/>
          <w:sz w:val="18"/>
          <w:szCs w:val="18"/>
          <w:shd w:val="clear" w:color="auto" w:fill="FFFFFF"/>
          <w:lang w:eastAsia="zh-CN"/>
        </w:rPr>
        <w:t>[PMID: 14559814]</w:t>
      </w:r>
      <w:r>
        <w:rPr>
          <w:rFonts w:ascii="Times New Roman" w:hAnsi="Times New Roman" w:eastAsia="微软雅黑" w:cs="Times New Roman"/>
          <w:bCs/>
          <w:sz w:val="18"/>
          <w:szCs w:val="18"/>
          <w:shd w:val="clear" w:color="auto" w:fill="FFFFFF"/>
          <w:lang w:eastAsia="zh-CN"/>
        </w:rPr>
        <w:t>。此外，MET基因扩增被报道出现于胃癌、食管癌、大肠癌、胶质瘤、非小细胞肺癌和透明细胞卵巢癌等</w:t>
      </w:r>
      <w:r>
        <w:rPr>
          <w:rFonts w:hint="eastAsia" w:ascii="Times New Roman" w:hAnsi="Times New Roman" w:eastAsia="微软雅黑" w:cs="Times New Roman"/>
          <w:bCs/>
          <w:sz w:val="18"/>
          <w:szCs w:val="18"/>
          <w:shd w:val="clear" w:color="auto" w:fill="FFFFFF"/>
          <w:lang w:eastAsia="zh-CN"/>
        </w:rPr>
        <w:t>[PMID: 18093943; PMID: 19117057]</w:t>
      </w:r>
      <w:r>
        <w:rPr>
          <w:rFonts w:ascii="Times New Roman" w:hAnsi="Times New Roman" w:eastAsia="微软雅黑" w:cs="Times New Roman"/>
          <w:bCs/>
          <w:sz w:val="18"/>
          <w:szCs w:val="18"/>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2676525" cy="2066925"/>
            <wp:effectExtent l="0" t="0" r="5715" b="5715"/>
            <wp:docPr id="17574" name="Picture 17574"/>
            <wp:cNvGraphicFramePr/>
            <a:graphic xmlns:a="http://schemas.openxmlformats.org/drawingml/2006/main">
              <a:graphicData uri="http://schemas.openxmlformats.org/drawingml/2006/picture">
                <pic:pic xmlns:pic="http://schemas.openxmlformats.org/drawingml/2006/picture">
                  <pic:nvPicPr>
                    <pic:cNvPr id="17574" name="Picture 17574"/>
                    <pic:cNvPicPr/>
                  </pic:nvPicPr>
                  <pic:blipFill>
                    <a:blip r:embed="rId26"/>
                    <a:stretch>
                      <a:fillRect/>
                    </a:stretch>
                  </pic:blipFill>
                  <pic:spPr>
                    <a:xfrm>
                      <a:off x="0" y="0"/>
                      <a:ext cx="2676525" cy="2066925"/>
                    </a:xfrm>
                    <a:prstGeom prst="rect">
                      <a:avLst/>
                    </a:prstGeom>
                  </pic:spPr>
                </pic:pic>
              </a:graphicData>
            </a:graphic>
          </wp:inline>
        </w:drawing>
      </w:r>
    </w:p>
    <w:p>
      <w:pPr>
        <w:spacing w:line="276" w:lineRule="auto"/>
        <w:jc w:val="center"/>
        <w:rPr>
          <w:rFonts w:ascii="Times New Roman" w:hAnsi="Times New Roman" w:eastAsia="微软雅黑" w:cs="Times New Roma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图示：MET信号通路</w:t>
      </w:r>
      <w:r>
        <w:rPr>
          <w:rFonts w:hint="eastAsia" w:ascii="Times New Roman" w:hAnsi="Times New Roman" w:eastAsia="微软雅黑" w:cs="Times New Roman"/>
          <w:bCs/>
          <w:sz w:val="18"/>
          <w:szCs w:val="18"/>
          <w:shd w:val="clear" w:color="auto" w:fill="FFFFFF"/>
          <w:lang w:eastAsia="zh-CN"/>
        </w:rPr>
        <w:t>[PMID: 20448661]</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Cooper CS, et al. Molecular cloning of a new transforming gene from a chemically transformed human cell line. Nature. 1984, 311(5981):29-33.</w:t>
      </w:r>
      <w:r>
        <w:rPr>
          <w:rFonts w:hint="eastAsia" w:ascii="Times New Roman" w:hAnsi="Times New Roman" w:cs="Times New Roman"/>
          <w:sz w:val="15"/>
          <w:szCs w:val="15"/>
          <w:lang w:eastAsia="zh-CN"/>
        </w:rPr>
        <w:t xml:space="preserve"> [PMID: 6590967]</w:t>
      </w:r>
    </w:p>
    <w:p>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Birchmeier C, et al. Met, metastasis, motility and more. Nat Rev Mol Cell Biol. 2003, 4(12):915-25.</w:t>
      </w:r>
      <w:r>
        <w:rPr>
          <w:rFonts w:hint="eastAsia" w:ascii="Times New Roman" w:hAnsi="Times New Roman" w:cs="Times New Roman"/>
          <w:sz w:val="15"/>
          <w:szCs w:val="15"/>
          <w:lang w:eastAsia="zh-CN"/>
        </w:rPr>
        <w:t xml:space="preserve"> [PMID: 14685170]</w:t>
      </w:r>
    </w:p>
    <w:p>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Peruzzi B, Bottaro DP. Targeting the c-Met signaling pathway in cancer. Clin Cancer Res. 2006, 12(12):3657-60.</w:t>
      </w:r>
      <w:r>
        <w:rPr>
          <w:rFonts w:hint="eastAsia" w:ascii="Times New Roman" w:hAnsi="Times New Roman" w:cs="Times New Roman"/>
          <w:sz w:val="15"/>
          <w:szCs w:val="15"/>
          <w:lang w:eastAsia="zh-CN"/>
        </w:rPr>
        <w:t xml:space="preserve"> [PMID: 16778093]</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"http://www.ncbi.nlm.nih.gov/pubmed?term=Schmidt%20L%5BAuthor%5D&amp;cauthor=true&amp;cauthor_uid=9140397" \h </w:instrText>
      </w:r>
      <w:r>
        <w:fldChar w:fldCharType="separate"/>
      </w:r>
      <w:r>
        <w:rPr>
          <w:rFonts w:ascii="Times New Roman" w:hAnsi="Times New Roman" w:cs="Times New Roman"/>
          <w:sz w:val="15"/>
          <w:szCs w:val="15"/>
        </w:rPr>
        <w:t>Schmidt L,</w:t>
      </w:r>
      <w:r>
        <w:rPr>
          <w:rFonts w:ascii="Times New Roman" w:hAnsi="Times New Roman" w:cs="Times New Roman"/>
          <w:sz w:val="15"/>
          <w:szCs w:val="15"/>
        </w:rPr>
        <w:fldChar w:fldCharType="end"/>
      </w:r>
      <w:r>
        <w:rPr>
          <w:rFonts w:ascii="Times New Roman" w:hAnsi="Times New Roman" w:cs="Times New Roman"/>
          <w:sz w:val="15"/>
          <w:szCs w:val="15"/>
        </w:rPr>
        <w:t xml:space="preserve"> et al. Germline and somatic mutations in the tyrosine kinase domain of the MET protooncogene in papillary renal carcinomas. </w:t>
      </w:r>
      <w:r>
        <w:fldChar w:fldCharType="begin"/>
      </w:r>
      <w:r>
        <w:instrText xml:space="preserve"> HYPERLINK "http://www.ncbi.nlm.nih.gov/pubmed/9140397" \h </w:instrText>
      </w:r>
      <w:r>
        <w:fldChar w:fldCharType="separate"/>
      </w:r>
      <w:r>
        <w:rPr>
          <w:rFonts w:ascii="Times New Roman" w:hAnsi="Times New Roman" w:cs="Times New Roman"/>
          <w:sz w:val="15"/>
          <w:szCs w:val="15"/>
        </w:rPr>
        <w:t>Nat Genet.</w:t>
      </w:r>
      <w:r>
        <w:rPr>
          <w:rFonts w:ascii="Times New Roman" w:hAnsi="Times New Roman" w:cs="Times New Roman"/>
          <w:sz w:val="15"/>
          <w:szCs w:val="15"/>
        </w:rPr>
        <w:fldChar w:fldCharType="end"/>
      </w:r>
      <w:r>
        <w:fldChar w:fldCharType="begin"/>
      </w:r>
      <w:r>
        <w:instrText xml:space="preserve"> HYPERLINK "http://www.ncbi.nlm.nih.gov/pubmed/9140397"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1997, 16(1):68-73.</w:t>
      </w:r>
      <w:r>
        <w:rPr>
          <w:rFonts w:hint="eastAsia" w:ascii="Times New Roman" w:hAnsi="Times New Roman" w:cs="Times New Roman"/>
          <w:sz w:val="15"/>
          <w:szCs w:val="15"/>
          <w:lang w:eastAsia="zh-CN"/>
        </w:rPr>
        <w:t xml:space="preserve"> [PMID: 9140397]</w:t>
      </w:r>
    </w:p>
    <w:p>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Ma PC, et al. c-MET mutational analysis in small cell lung cancer: novel juxtamembrane domain mutations regulating cytoskeletal functions. Cancer Res. 2003, 63(19):6272-81.</w:t>
      </w:r>
      <w:r>
        <w:rPr>
          <w:rFonts w:hint="eastAsia" w:ascii="Times New Roman" w:hAnsi="Times New Roman" w:cs="Times New Roman"/>
          <w:sz w:val="15"/>
          <w:szCs w:val="15"/>
          <w:lang w:eastAsia="zh-CN"/>
        </w:rPr>
        <w:t xml:space="preserve"> [PMID: 14559814]</w:t>
      </w:r>
    </w:p>
    <w:p>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Bean J, et al. MET amplification occurs with or without T790M mutations in EGFR mutant lung tumors with acquired resistance to gefitinib or erlotinib. Proc Natl Acad Sci U S A. 2007, 104(52):20932-7.</w:t>
      </w:r>
      <w:r>
        <w:rPr>
          <w:rFonts w:hint="eastAsia" w:ascii="Times New Roman" w:hAnsi="Times New Roman" w:cs="Times New Roman"/>
          <w:sz w:val="15"/>
          <w:szCs w:val="15"/>
          <w:lang w:eastAsia="zh-CN"/>
        </w:rPr>
        <w:t xml:space="preserve"> [PMID: 18093943]</w:t>
      </w:r>
    </w:p>
    <w:p>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Kubo T, et al. MET gene amplification or EGFR mutation activate MET in lung cancers untreated with EGFR tyrosine kinase inhibitors. Int J Cancer. 2009, 124(8):1778-84.</w:t>
      </w:r>
      <w:r>
        <w:rPr>
          <w:rFonts w:hint="eastAsia" w:ascii="Times New Roman" w:hAnsi="Times New Roman" w:cs="Times New Roman"/>
          <w:sz w:val="15"/>
          <w:szCs w:val="15"/>
          <w:lang w:eastAsia="zh-CN"/>
        </w:rPr>
        <w:t xml:space="preserve"> [PMID: 19117057]</w:t>
      </w:r>
    </w:p>
    <w:p>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Linehan WM, et al. The genetic basis of kidney cancer: a metabolic disease. Nat Rev Urol. 2010, 7(5):277-85.</w:t>
      </w:r>
      <w:r>
        <w:rPr>
          <w:rFonts w:hint="eastAsia" w:ascii="Times New Roman" w:hAnsi="Times New Roman" w:cs="Times New Roman"/>
          <w:sz w:val="15"/>
          <w:szCs w:val="15"/>
          <w:lang w:eastAsia="zh-CN"/>
        </w:rPr>
        <w:t xml:space="preserve"> [PMID: 20448661]</w:t>
      </w:r>
    </w:p>
    <w:p>
      <w:pPr>
        <w:spacing w:line="276" w:lineRule="auto"/>
        <w:ind w:firstLine="360" w:firstLineChars="200"/>
        <w:jc w:val="both"/>
        <w:rPr>
          <w:rFonts w:ascii="Times New Roman" w:hAnsi="Times New Roman" w:eastAsia="微软雅黑" w:cs="Times New Roman"/>
          <w:b/>
          <w:bCs/>
          <w:sz w:val="30"/>
          <w:szCs w:val="30"/>
          <w:lang w:eastAsia="zh-CN"/>
        </w:rPr>
      </w:pPr>
      <w:r>
        <w:rPr>
          <w:rFonts w:ascii="Times New Roman" w:hAnsi="Times New Roman" w:eastAsia="微软雅黑" w:cs="Times New Roman"/>
          <w:sz w:val="18"/>
          <w:szCs w:val="18"/>
        </w:rPr>
        <w:br w:type="page"/>
      </w:r>
    </w:p>
    <w:p>
      <w:pPr>
        <w:widowControl/>
        <w:rPr>
          <w:rFonts w:ascii="Times New Roman" w:hAnsi="Times New Roman" w:eastAsia="微软雅黑" w:cs="Times New Roman"/>
          <w:b/>
          <w:bCs/>
          <w:color w:val="62BC41"/>
          <w:sz w:val="24"/>
          <w:szCs w:val="24"/>
          <w:lang w:eastAsia="zh-CN"/>
        </w:rPr>
      </w:pPr>
      <w:bookmarkStart w:id="250" w:name="_Toc7978_WPSOffice_Level1"/>
      <w:bookmarkStart w:id="251" w:name="_Toc29912_WPSOffice_Level1"/>
      <w:bookmarkStart w:id="252" w:name="_Toc21505_WPSOffice_Level1"/>
      <w:bookmarkStart w:id="253" w:name="_Toc22326_WPSOffice_Level1"/>
      <w:bookmarkStart w:id="254" w:name="_Toc18680_WPSOffice_Level1"/>
      <w:bookmarkStart w:id="255" w:name="_Toc14829_WPSOffice_Level1"/>
      <w:bookmarkStart w:id="256" w:name="_Toc3149_WPSOffice_Level1"/>
      <w:bookmarkStart w:id="257" w:name="_Toc25251_WPSOffice_Level1"/>
      <w:r>
        <w:rPr>
          <w:rFonts w:ascii="Times New Roman" w:hAnsi="Times New Roman" w:eastAsia="微软雅黑" w:cs="Times New Roman"/>
          <w:b/>
          <w:bCs/>
          <w:color w:val="62BC41"/>
          <w:sz w:val="24"/>
          <w:szCs w:val="24"/>
          <w:lang w:eastAsia="zh-CN"/>
        </w:rPr>
        <w:t>NRAS</w:t>
      </w:r>
      <w:bookmarkEnd w:id="250"/>
      <w:bookmarkEnd w:id="251"/>
      <w:bookmarkEnd w:id="252"/>
      <w:bookmarkEnd w:id="253"/>
      <w:bookmarkEnd w:id="254"/>
      <w:bookmarkEnd w:id="255"/>
      <w:bookmarkEnd w:id="256"/>
      <w:bookmarkEnd w:id="257"/>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已在人类鉴定出三种不同的RAS基因：KRAS基因（与 Kirsten 大鼠肉瘤病毒致癌基因同源），HRAS（与哈维大鼠肉瘤病毒致癌基因同源），和NRAS（分离自人类神经母细胞瘤）。RAS基因高度同源但功能区分。RAS蛋白均为小的鸟苷酸结合调节蛋白，可由无活性的鸟苷二磷酸结合形式转化为活性鸟苷三磷酸结合形式。RAS蛋白是生长因子信号通路下游的中心调控者，因此对细胞增殖、存活和分化非常关键。RAS蛋白可激活多个下游效应物，包括与细胞存活相关的PI3K-AKT-mTOR途径，参与细胞增殖的 RAS-RAF-MEK-ERK通路（图示）。不同的恶性肿瘤可观察到某种RAS基因的反复突变。NRAS突变特别常见于黑色素瘤、干细胞癌、髓性白血病，以及甲状腺癌</w:t>
      </w:r>
      <w:r>
        <w:rPr>
          <w:rFonts w:hint="eastAsia" w:ascii="Times New Roman" w:hAnsi="Times New Roman" w:eastAsia="微软雅黑" w:cs="Times New Roman"/>
          <w:bCs/>
          <w:sz w:val="18"/>
          <w:szCs w:val="18"/>
          <w:shd w:val="clear" w:color="auto" w:fill="FFFFFF"/>
          <w:lang w:eastAsia="zh-CN"/>
        </w:rPr>
        <w:t>[PMID: 17384584; PMID: 19458705]</w:t>
      </w:r>
      <w:r>
        <w:rPr>
          <w:rFonts w:ascii="Times New Roman" w:hAnsi="Times New Roman" w:eastAsia="微软雅黑" w:cs="Times New Roman"/>
          <w:bCs/>
          <w:sz w:val="18"/>
          <w:szCs w:val="18"/>
          <w:shd w:val="clear" w:color="auto" w:fill="FFFFFF"/>
          <w:lang w:eastAsia="zh-CN"/>
        </w:rPr>
        <w:t>。</w:t>
      </w:r>
    </w:p>
    <w:p>
      <w:pPr>
        <w:spacing w:line="276" w:lineRule="auto"/>
        <w:ind w:firstLine="340" w:firstLineChars="200"/>
        <w:jc w:val="both"/>
        <w:rPr>
          <w:rFonts w:ascii="Times New Roman" w:hAnsi="Times New Roman" w:eastAsia="微软雅黑" w:cs="Times New Roman"/>
          <w:sz w:val="17"/>
          <w:lang w:eastAsia="zh-CN"/>
        </w:rPr>
      </w:pPr>
    </w:p>
    <w:p>
      <w:pPr>
        <w:spacing w:line="276" w:lineRule="auto"/>
        <w:ind w:firstLine="440" w:firstLineChars="200"/>
        <w:jc w:val="both"/>
        <w:rPr>
          <w:rFonts w:ascii="Times New Roman" w:hAnsi="Times New Roman" w:eastAsia="微软雅黑" w:cs="Times New Roman"/>
          <w:sz w:val="17"/>
          <w:lang w:eastAsia="zh-CN"/>
        </w:rPr>
      </w:pPr>
      <w:r>
        <w:rPr>
          <w:rFonts w:ascii="Times New Roman" w:hAnsi="Times New Roman" w:eastAsia="微软雅黑" w:cs="Times New Roman"/>
          <w:lang w:eastAsia="zh-CN"/>
        </w:rPr>
        <w:drawing>
          <wp:anchor distT="0" distB="0" distL="114300" distR="114300" simplePos="0" relativeHeight="251667456" behindDoc="0" locked="0" layoutInCell="1" allowOverlap="1">
            <wp:simplePos x="0" y="0"/>
            <wp:positionH relativeFrom="margin">
              <wp:align>center</wp:align>
            </wp:positionH>
            <wp:positionV relativeFrom="paragraph">
              <wp:posOffset>119380</wp:posOffset>
            </wp:positionV>
            <wp:extent cx="4400550" cy="2838450"/>
            <wp:effectExtent l="0" t="0" r="3810" b="11430"/>
            <wp:wrapNone/>
            <wp:docPr id="17902" name="Picture 17902"/>
            <wp:cNvGraphicFramePr/>
            <a:graphic xmlns:a="http://schemas.openxmlformats.org/drawingml/2006/main">
              <a:graphicData uri="http://schemas.openxmlformats.org/drawingml/2006/picture">
                <pic:pic xmlns:pic="http://schemas.openxmlformats.org/drawingml/2006/picture">
                  <pic:nvPicPr>
                    <pic:cNvPr id="17902" name="Picture 17902"/>
                    <pic:cNvPicPr/>
                  </pic:nvPicPr>
                  <pic:blipFill>
                    <a:blip r:embed="rId27">
                      <a:extLst>
                        <a:ext uri="{28A0092B-C50C-407E-A947-70E740481C1C}">
                          <a14:useLocalDpi xmlns:a14="http://schemas.microsoft.com/office/drawing/2010/main" val="0"/>
                        </a:ext>
                      </a:extLst>
                    </a:blip>
                    <a:stretch>
                      <a:fillRect/>
                    </a:stretch>
                  </pic:blipFill>
                  <pic:spPr>
                    <a:xfrm>
                      <a:off x="0" y="0"/>
                      <a:ext cx="4400550" cy="2838450"/>
                    </a:xfrm>
                    <a:prstGeom prst="rect">
                      <a:avLst/>
                    </a:prstGeom>
                  </pic:spPr>
                </pic:pic>
              </a:graphicData>
            </a:graphic>
          </wp:anchor>
        </w:drawing>
      </w: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图示：突变 NARS 导致黑色素细胞癌变</w:t>
      </w:r>
    </w:p>
    <w:p>
      <w:pPr>
        <w:spacing w:line="276" w:lineRule="auto"/>
        <w:ind w:firstLine="440" w:firstLineChars="200"/>
        <w:jc w:val="both"/>
        <w:rPr>
          <w:rFonts w:ascii="Times New Roman" w:hAnsi="Times New Roman" w:eastAsia="微软雅黑" w:cs="Times New Roman"/>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rPr>
          <w:rFonts w:ascii="Times New Roman" w:hAnsi="Times New Roman" w:cs="Times New Roman"/>
          <w:sz w:val="15"/>
          <w:szCs w:val="15"/>
        </w:rPr>
      </w:pPr>
      <w:r>
        <w:fldChar w:fldCharType="begin"/>
      </w:r>
      <w:r>
        <w:instrText xml:space="preserve"> HYPERLINK "http://www.ncbi.nlm.nih.gov/pubmed?term=Schubbert%20S%5BAuthor%5D&amp;cauthor=true&amp;cauthor_uid=17384584" \h </w:instrText>
      </w:r>
      <w:r>
        <w:fldChar w:fldCharType="separate"/>
      </w:r>
      <w:r>
        <w:rPr>
          <w:rFonts w:ascii="Times New Roman" w:hAnsi="Times New Roman" w:cs="Times New Roman"/>
          <w:sz w:val="15"/>
          <w:szCs w:val="15"/>
        </w:rPr>
        <w:t>Schubbert S</w:t>
      </w:r>
      <w:r>
        <w:rPr>
          <w:rFonts w:ascii="Times New Roman" w:hAnsi="Times New Roman" w:cs="Times New Roman"/>
          <w:sz w:val="15"/>
          <w:szCs w:val="15"/>
        </w:rPr>
        <w:fldChar w:fldCharType="end"/>
      </w:r>
      <w:r>
        <w:rPr>
          <w:rFonts w:ascii="Times New Roman" w:hAnsi="Times New Roman" w:cs="Times New Roman"/>
          <w:sz w:val="15"/>
          <w:szCs w:val="15"/>
        </w:rPr>
        <w:t>, et al. Hyperactive Ras in developmental disorders and cancer. Nat Rev Cancer. 2007, 7(4):295-308.</w:t>
      </w:r>
      <w:r>
        <w:rPr>
          <w:rFonts w:hint="eastAsia" w:ascii="Times New Roman" w:hAnsi="Times New Roman" w:cs="Times New Roman"/>
          <w:sz w:val="15"/>
          <w:szCs w:val="15"/>
          <w:lang w:eastAsia="zh-CN"/>
        </w:rPr>
        <w:t xml:space="preserve"> [PMID: 17384584]</w:t>
      </w:r>
    </w:p>
    <w:p>
      <w:pPr>
        <w:widowControl/>
        <w:spacing w:after="84" w:line="259" w:lineRule="auto"/>
        <w:rPr>
          <w:rFonts w:ascii="Times New Roman" w:hAnsi="Times New Roman" w:cs="Times New Roman"/>
          <w:sz w:val="15"/>
          <w:szCs w:val="15"/>
        </w:rPr>
      </w:pPr>
      <w:r>
        <w:rPr>
          <w:rFonts w:ascii="Times New Roman" w:hAnsi="Times New Roman" w:cs="Times New Roman"/>
          <w:sz w:val="15"/>
          <w:szCs w:val="15"/>
        </w:rPr>
        <w:t>Huang PH, Marais R. Cancer: Melanoma troops massed. Nature. 2009, 459(7245):336-7.</w:t>
      </w:r>
      <w:r>
        <w:rPr>
          <w:rFonts w:hint="eastAsia" w:ascii="Times New Roman" w:hAnsi="Times New Roman" w:cs="Times New Roman"/>
          <w:sz w:val="15"/>
          <w:szCs w:val="15"/>
          <w:lang w:eastAsia="zh-CN"/>
        </w:rPr>
        <w:t xml:space="preserve"> [PMID: 19458705]</w:t>
      </w:r>
    </w:p>
    <w:p>
      <w:pPr>
        <w:widowControl/>
        <w:numPr>
          <w:ilvl w:val="0"/>
          <w:numId w:val="32"/>
        </w:numPr>
        <w:spacing w:after="84" w:line="259" w:lineRule="auto"/>
        <w:rPr>
          <w:rFonts w:ascii="Times New Roman" w:hAnsi="Times New Roman" w:cs="Times New Roman"/>
          <w:sz w:val="15"/>
          <w:szCs w:val="15"/>
        </w:rPr>
      </w:pPr>
      <w:r>
        <w:rPr>
          <w:rFonts w:ascii="Times New Roman" w:hAnsi="Times New Roman" w:cs="Times New Roman"/>
          <w:sz w:val="15"/>
          <w:szCs w:val="15"/>
        </w:rPr>
        <w:br w:type="page"/>
      </w:r>
    </w:p>
    <w:p>
      <w:pPr>
        <w:widowControl/>
        <w:rPr>
          <w:rFonts w:ascii="Times New Roman" w:hAnsi="Times New Roman" w:eastAsia="微软雅黑" w:cs="Times New Roman"/>
          <w:b/>
          <w:bCs/>
          <w:color w:val="62BC41"/>
          <w:sz w:val="24"/>
          <w:szCs w:val="24"/>
          <w:lang w:eastAsia="zh-CN"/>
        </w:rPr>
      </w:pPr>
      <w:bookmarkStart w:id="258" w:name="_Toc16333_WPSOffice_Level1"/>
      <w:bookmarkStart w:id="259" w:name="_Toc4238_WPSOffice_Level1"/>
      <w:bookmarkStart w:id="260" w:name="_Toc29818_WPSOffice_Level1"/>
      <w:bookmarkStart w:id="261" w:name="_Toc17014_WPSOffice_Level1"/>
      <w:bookmarkStart w:id="262" w:name="_Toc22522_WPSOffice_Level1"/>
      <w:bookmarkStart w:id="263" w:name="_Toc4993_WPSOffice_Level1"/>
      <w:bookmarkStart w:id="264" w:name="_Toc9131_WPSOffice_Level1"/>
      <w:bookmarkStart w:id="265" w:name="_Toc29741_WPSOffice_Level1"/>
      <w:r>
        <w:rPr>
          <w:rFonts w:ascii="Times New Roman" w:hAnsi="Times New Roman" w:eastAsia="微软雅黑" w:cs="Times New Roman"/>
          <w:b/>
          <w:bCs/>
          <w:color w:val="62BC41"/>
          <w:sz w:val="24"/>
          <w:szCs w:val="24"/>
          <w:lang w:eastAsia="zh-CN"/>
        </w:rPr>
        <w:t>PDGFRA</w:t>
      </w:r>
      <w:bookmarkEnd w:id="258"/>
      <w:bookmarkEnd w:id="259"/>
      <w:bookmarkEnd w:id="260"/>
      <w:bookmarkEnd w:id="261"/>
      <w:bookmarkEnd w:id="262"/>
      <w:bookmarkEnd w:id="263"/>
      <w:bookmarkEnd w:id="264"/>
      <w:bookmarkEnd w:id="265"/>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血小板衍生生长因子受体α（PDGFRA）属于受体酪氨酸激酶（RTK）家族，包括PDGFRA 和PDGFRB。与配体如血小板衍生生长因子（PDGF）的结合，诱导构象变化从而形成同源或异源二聚体，这样活化PDGFRA 酪氨酸激酶活性（图示）。活化的PDGFRA 然后磷酸化其底物，导致细胞中多个下游途径的激活，包括与细胞存活有关的PI3K-AKT-mTOR途径，和涉及细胞增殖的RAS-RAF-MEKERK通路。突变体PDGFRA被报道参与了一些癌症的发病。如突变可见于胃肠道间质瘤（GIST）</w:t>
      </w:r>
      <w:r>
        <w:rPr>
          <w:rFonts w:hint="eastAsia" w:ascii="Times New Roman" w:hAnsi="Times New Roman" w:eastAsia="微软雅黑" w:cs="Times New Roman"/>
          <w:bCs/>
          <w:sz w:val="18"/>
          <w:szCs w:val="18"/>
          <w:shd w:val="clear" w:color="auto" w:fill="FFFFFF"/>
          <w:lang w:eastAsia="zh-CN"/>
        </w:rPr>
        <w:t>[PMID: 15928335; PMID: 12522257]</w:t>
      </w:r>
      <w:r>
        <w:rPr>
          <w:rFonts w:ascii="Times New Roman" w:hAnsi="Times New Roman" w:eastAsia="微软雅黑" w:cs="Times New Roman"/>
          <w:bCs/>
          <w:sz w:val="18"/>
          <w:szCs w:val="18"/>
          <w:shd w:val="clear" w:color="auto" w:fill="FFFFFF"/>
          <w:lang w:eastAsia="zh-CN"/>
        </w:rPr>
        <w:t>，基因融合见于嗜酸性粒细胞增多综合征</w:t>
      </w:r>
      <w:r>
        <w:rPr>
          <w:rFonts w:hint="eastAsia" w:ascii="Times New Roman" w:hAnsi="Times New Roman" w:eastAsia="微软雅黑" w:cs="Times New Roman"/>
          <w:bCs/>
          <w:sz w:val="18"/>
          <w:szCs w:val="18"/>
          <w:shd w:val="clear" w:color="auto" w:fill="FFFFFF"/>
          <w:lang w:eastAsia="zh-CN"/>
        </w:rPr>
        <w:t>[PMID: 12660384]</w:t>
      </w:r>
      <w:r>
        <w:rPr>
          <w:rFonts w:ascii="Times New Roman" w:hAnsi="Times New Roman" w:eastAsia="微软雅黑" w:cs="Times New Roman"/>
          <w:bCs/>
          <w:sz w:val="18"/>
          <w:szCs w:val="18"/>
          <w:shd w:val="clear" w:color="auto" w:fill="FFFFFF"/>
          <w:lang w:eastAsia="zh-CN"/>
        </w:rPr>
        <w:t>和隆突皮肤纤维肉瘤</w:t>
      </w:r>
      <w:r>
        <w:rPr>
          <w:rFonts w:hint="eastAsia" w:ascii="Times New Roman" w:hAnsi="Times New Roman" w:eastAsia="微软雅黑" w:cs="Times New Roman"/>
          <w:bCs/>
          <w:sz w:val="18"/>
          <w:szCs w:val="18"/>
          <w:shd w:val="clear" w:color="auto" w:fill="FFFFFF"/>
          <w:lang w:eastAsia="zh-CN"/>
        </w:rPr>
        <w:t>[PMID: 8988177]</w:t>
      </w:r>
      <w:r>
        <w:rPr>
          <w:rFonts w:ascii="Times New Roman" w:hAnsi="Times New Roman" w:eastAsia="微软雅黑" w:cs="Times New Roman"/>
          <w:bCs/>
          <w:sz w:val="18"/>
          <w:szCs w:val="18"/>
          <w:shd w:val="clear" w:color="auto" w:fill="FFFFFF"/>
          <w:lang w:eastAsia="zh-CN"/>
        </w:rPr>
        <w:t>。5%的GIST患者能检测到PDGFRA基因突变，大部分是胃性GIST。PDGFRA基因突变主要在其18外显子（也就是酪氨酸激酶 2功能域，约5%）、12外显子上（近膜功能域，约1%）、14外显子（也就是酪氨酸激酶1功能域，少于1%）。除D842V外，18号外显子其它的突变均对伊马替尼（Imatinib）敏感</w:t>
      </w:r>
      <w:r>
        <w:rPr>
          <w:rFonts w:hint="eastAsia" w:ascii="Times New Roman" w:hAnsi="Times New Roman" w:eastAsia="微软雅黑" w:cs="Times New Roman"/>
          <w:bCs/>
          <w:sz w:val="18"/>
          <w:szCs w:val="18"/>
          <w:shd w:val="clear" w:color="auto" w:fill="FFFFFF"/>
          <w:lang w:eastAsia="zh-CN"/>
        </w:rPr>
        <w:t>[PMID: 15928335]</w:t>
      </w:r>
      <w:r>
        <w:rPr>
          <w:rFonts w:ascii="Times New Roman" w:hAnsi="Times New Roman" w:eastAsia="微软雅黑" w:cs="Times New Roman"/>
          <w:bCs/>
          <w:sz w:val="18"/>
          <w:szCs w:val="18"/>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1771650" cy="2409825"/>
            <wp:effectExtent l="0" t="0" r="11430" b="13335"/>
            <wp:docPr id="18082" name="Picture 18082"/>
            <wp:cNvGraphicFramePr/>
            <a:graphic xmlns:a="http://schemas.openxmlformats.org/drawingml/2006/main">
              <a:graphicData uri="http://schemas.openxmlformats.org/drawingml/2006/picture">
                <pic:pic xmlns:pic="http://schemas.openxmlformats.org/drawingml/2006/picture">
                  <pic:nvPicPr>
                    <pic:cNvPr id="18082" name="Picture 18082"/>
                    <pic:cNvPicPr/>
                  </pic:nvPicPr>
                  <pic:blipFill>
                    <a:blip r:embed="rId28"/>
                    <a:stretch>
                      <a:fillRect/>
                    </a:stretch>
                  </pic:blipFill>
                  <pic:spPr>
                    <a:xfrm>
                      <a:off x="0" y="0"/>
                      <a:ext cx="1771650" cy="2409825"/>
                    </a:xfrm>
                    <a:prstGeom prst="rect">
                      <a:avLst/>
                    </a:prstGeom>
                  </pic:spPr>
                </pic:pic>
              </a:graphicData>
            </a:graphic>
          </wp:inline>
        </w:drawing>
      </w:r>
    </w:p>
    <w:p>
      <w:pPr>
        <w:spacing w:line="276" w:lineRule="auto"/>
        <w:jc w:val="center"/>
        <w:rPr>
          <w:rFonts w:ascii="Times New Roman" w:hAnsi="Times New Roman" w:eastAsia="微软雅黑" w:cs="Times New Roma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图示：PDGFRA信号传递途径</w:t>
      </w:r>
    </w:p>
    <w:p>
      <w:pPr>
        <w:spacing w:line="276" w:lineRule="auto"/>
        <w:jc w:val="center"/>
        <w:rPr>
          <w:rFonts w:ascii="Times New Roman" w:hAnsi="Times New Roman" w:eastAsia="微软雅黑" w:cs="Times New Roman"/>
          <w:bCs/>
          <w:sz w:val="18"/>
          <w:szCs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Corless CL, et al. PDGFRA mutations in gastrointestinal stromal tumors: frequency, spectrum and in vitro sensitivity to imatinib. J Clin Oncol. 2005, 23(23):5357-64.</w:t>
      </w:r>
      <w:r>
        <w:rPr>
          <w:rFonts w:hint="eastAsia" w:ascii="Times New Roman" w:hAnsi="Times New Roman" w:cs="Times New Roman"/>
          <w:sz w:val="15"/>
          <w:szCs w:val="15"/>
          <w:lang w:eastAsia="zh-CN"/>
        </w:rPr>
        <w:t xml:space="preserve"> [PMID: 15928335]</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"http://www.ncbi.nlm.nih.gov/pubmed?term=Heinrich%20MC%5BAuthor%5D&amp;cauthor=true&amp;cauthor_uid=12522257" \h </w:instrText>
      </w:r>
      <w:r>
        <w:fldChar w:fldCharType="separate"/>
      </w:r>
      <w:r>
        <w:rPr>
          <w:rFonts w:ascii="Times New Roman" w:hAnsi="Times New Roman" w:cs="Times New Roman"/>
          <w:sz w:val="15"/>
          <w:szCs w:val="15"/>
        </w:rPr>
        <w:t>Heinrich M</w:t>
      </w:r>
      <w:r>
        <w:rPr>
          <w:rFonts w:ascii="Times New Roman" w:hAnsi="Times New Roman" w:cs="Times New Roman"/>
          <w:sz w:val="15"/>
          <w:szCs w:val="15"/>
        </w:rPr>
        <w:fldChar w:fldCharType="end"/>
      </w:r>
      <w:r>
        <w:rPr>
          <w:rFonts w:ascii="Times New Roman" w:hAnsi="Times New Roman" w:cs="Times New Roman"/>
          <w:sz w:val="15"/>
          <w:szCs w:val="15"/>
        </w:rPr>
        <w:t>C, et al. PDGFRA activating mutations in gastrointestinal stromal tumors. Science. 2003, 299(5607):708-10.</w:t>
      </w:r>
      <w:r>
        <w:rPr>
          <w:rFonts w:hint="eastAsia" w:ascii="Times New Roman" w:hAnsi="Times New Roman" w:cs="Times New Roman"/>
          <w:sz w:val="15"/>
          <w:szCs w:val="15"/>
          <w:lang w:eastAsia="zh-CN"/>
        </w:rPr>
        <w:t xml:space="preserve"> [PMID: 12522257]</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"http://www.ncbi.nlm.nih.gov/pubmed?term=Cools%20J%5BAuthor%5D&amp;cauthor=true&amp;cauthor_uid=12660384" \h </w:instrText>
      </w:r>
      <w:r>
        <w:fldChar w:fldCharType="separate"/>
      </w:r>
      <w:r>
        <w:rPr>
          <w:rFonts w:ascii="Times New Roman" w:hAnsi="Times New Roman" w:cs="Times New Roman"/>
          <w:sz w:val="15"/>
          <w:szCs w:val="15"/>
        </w:rPr>
        <w:t>Cools J</w:t>
      </w:r>
      <w:r>
        <w:rPr>
          <w:rFonts w:ascii="Times New Roman" w:hAnsi="Times New Roman" w:cs="Times New Roman"/>
          <w:sz w:val="15"/>
          <w:szCs w:val="15"/>
        </w:rPr>
        <w:fldChar w:fldCharType="end"/>
      </w:r>
      <w:r>
        <w:rPr>
          <w:rFonts w:ascii="Times New Roman" w:hAnsi="Times New Roman" w:cs="Times New Roman"/>
          <w:sz w:val="15"/>
          <w:szCs w:val="15"/>
        </w:rPr>
        <w:t>, et al. A tyrosine kinase created by fusion of the PDGFRA and FIP1L1 genes as a therapeutic target of imatinib in idiopathic hypereosinophilic syndrome. N Engl J Med. 2003, 348(13):1201-14.</w:t>
      </w:r>
      <w:r>
        <w:rPr>
          <w:rFonts w:hint="eastAsia" w:ascii="Times New Roman" w:hAnsi="Times New Roman" w:cs="Times New Roman"/>
          <w:sz w:val="15"/>
          <w:szCs w:val="15"/>
          <w:lang w:eastAsia="zh-CN"/>
        </w:rPr>
        <w:t xml:space="preserve"> [PMID: 12660384]</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"http://www.ncbi.nlm.nih.gov/pubmed?term=Simon%20MP%5BAuthor%5D&amp;cauthor=true&amp;cauthor_uid=8988177" \h </w:instrText>
      </w:r>
      <w:r>
        <w:fldChar w:fldCharType="separate"/>
      </w:r>
      <w:r>
        <w:rPr>
          <w:rFonts w:ascii="Times New Roman" w:hAnsi="Times New Roman" w:cs="Times New Roman"/>
          <w:sz w:val="15"/>
          <w:szCs w:val="15"/>
        </w:rPr>
        <w:t>Simon MP, e</w:t>
      </w:r>
      <w:r>
        <w:rPr>
          <w:rFonts w:ascii="Times New Roman" w:hAnsi="Times New Roman" w:cs="Times New Roman"/>
          <w:sz w:val="15"/>
          <w:szCs w:val="15"/>
        </w:rPr>
        <w:fldChar w:fldCharType="end"/>
      </w:r>
      <w:r>
        <w:rPr>
          <w:rFonts w:ascii="Times New Roman" w:hAnsi="Times New Roman" w:cs="Times New Roman"/>
          <w:sz w:val="15"/>
          <w:szCs w:val="15"/>
        </w:rPr>
        <w:t>t al. Deregulation of the platelet-derived growth factor B-chain gene via fusion with collagen gene COL1A1 in dermatofibrosarcoma protuberans and giant-cell fibroblastoma. Nat Genet. 1997, 15(1):95-8.</w:t>
      </w:r>
      <w:r>
        <w:rPr>
          <w:rFonts w:hint="eastAsia" w:ascii="Times New Roman" w:hAnsi="Times New Roman" w:cs="Times New Roman"/>
          <w:sz w:val="15"/>
          <w:szCs w:val="15"/>
          <w:lang w:eastAsia="zh-CN"/>
        </w:rPr>
        <w:t xml:space="preserve"> [PMID: 8988177]</w:t>
      </w:r>
    </w:p>
    <w:p>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pPr>
        <w:widowControl/>
        <w:rPr>
          <w:rFonts w:ascii="Times New Roman" w:hAnsi="Times New Roman" w:eastAsia="微软雅黑" w:cs="Times New Roman"/>
          <w:b/>
          <w:bCs/>
          <w:color w:val="62BC41"/>
          <w:sz w:val="24"/>
          <w:szCs w:val="24"/>
          <w:lang w:eastAsia="zh-CN"/>
        </w:rPr>
      </w:pPr>
      <w:bookmarkStart w:id="266" w:name="_Toc6659_WPSOffice_Level1"/>
      <w:bookmarkStart w:id="267" w:name="_Toc8457_WPSOffice_Level1"/>
      <w:bookmarkStart w:id="268" w:name="_Toc25804_WPSOffice_Level1"/>
      <w:bookmarkStart w:id="269" w:name="_Toc17536_WPSOffice_Level1"/>
      <w:bookmarkStart w:id="270" w:name="_Toc1871_WPSOffice_Level1"/>
      <w:bookmarkStart w:id="271" w:name="_Toc17792_WPSOffice_Level1"/>
      <w:bookmarkStart w:id="272" w:name="_Toc19245_WPSOffice_Level1"/>
      <w:bookmarkStart w:id="273" w:name="_Toc30785_WPSOffice_Level1"/>
      <w:r>
        <w:rPr>
          <w:rFonts w:ascii="Times New Roman" w:hAnsi="Times New Roman" w:eastAsia="微软雅黑" w:cs="Times New Roman"/>
          <w:b/>
          <w:bCs/>
          <w:color w:val="62BC41"/>
          <w:sz w:val="24"/>
          <w:szCs w:val="24"/>
          <w:lang w:eastAsia="zh-CN"/>
        </w:rPr>
        <w:t>PIK3CA</w:t>
      </w:r>
      <w:bookmarkEnd w:id="266"/>
      <w:bookmarkEnd w:id="267"/>
      <w:bookmarkEnd w:id="268"/>
      <w:bookmarkEnd w:id="269"/>
      <w:bookmarkEnd w:id="270"/>
      <w:bookmarkEnd w:id="271"/>
      <w:bookmarkEnd w:id="272"/>
      <w:bookmarkEnd w:id="273"/>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磷脂酰肌醇3 -激酶（PI3K）属于脂质激酶家族的一种，参与许多细胞过程，包括细胞生长、增殖、分化、迁移和存活等。PI3K由2个非同源亚基组成，包括一个85 kDa 的调节亚基（p85）和110 kDa的催化亚基。PIK3CA基因编码p110α催化亚基。</w:t>
      </w:r>
    </w:p>
    <w:p>
      <w:pPr>
        <w:spacing w:line="276" w:lineRule="auto"/>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在细胞膜内侧，PI3K转换PI（4,5）P2[磷脂酰肌醇4,5 -二磷酸]为PI（3,4,5）P3[磷脂酰肌醇（3,4,5）-三磷酸]。PI（3,4,5）P3可富集重要的下游信号转导蛋白例如AKT到细胞膜区域，从而使这些蛋白活性增加。PIK3CA基因突变被报道参与多种癌症的发病机制（图示），包括结肠癌、神经胶质瘤、胃癌、乳腺癌、子宫内膜癌和肺癌</w:t>
      </w:r>
      <w:r>
        <w:rPr>
          <w:rFonts w:hint="eastAsia" w:ascii="Times New Roman" w:hAnsi="Times New Roman" w:eastAsia="微软雅黑" w:cs="Times New Roman"/>
          <w:bCs/>
          <w:sz w:val="18"/>
          <w:szCs w:val="18"/>
          <w:shd w:val="clear" w:color="auto" w:fill="FFFFFF"/>
          <w:lang w:eastAsia="zh-CN"/>
        </w:rPr>
        <w:t>[PMID: 15016963]</w:t>
      </w:r>
      <w:r>
        <w:rPr>
          <w:rFonts w:ascii="Times New Roman" w:hAnsi="Times New Roman" w:eastAsia="微软雅黑" w:cs="Times New Roman"/>
          <w:bCs/>
          <w:sz w:val="18"/>
          <w:szCs w:val="18"/>
          <w:shd w:val="clear" w:color="auto" w:fill="FFFFFF"/>
          <w:lang w:eastAsia="zh-CN"/>
        </w:rPr>
        <w:t>。</w:t>
      </w:r>
    </w:p>
    <w:p>
      <w:pPr>
        <w:spacing w:line="276" w:lineRule="auto"/>
        <w:jc w:val="both"/>
        <w:rPr>
          <w:rFonts w:ascii="Times New Roman" w:hAnsi="Times New Roman" w:eastAsia="微软雅黑" w:cs="Times New Roman"/>
          <w:bCs/>
          <w:sz w:val="18"/>
          <w:szCs w:val="18"/>
          <w:shd w:val="clear" w:color="auto" w:fill="FFFFFF"/>
          <w:lang w:eastAsia="zh-CN"/>
        </w:rPr>
      </w:pPr>
    </w:p>
    <w:p>
      <w:pPr>
        <w:spacing w:line="276" w:lineRule="auto"/>
        <w:jc w:val="both"/>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2895600" cy="2876550"/>
            <wp:effectExtent l="0" t="0" r="0" b="3810"/>
            <wp:docPr id="18217" name="Picture 18217"/>
            <wp:cNvGraphicFramePr/>
            <a:graphic xmlns:a="http://schemas.openxmlformats.org/drawingml/2006/main">
              <a:graphicData uri="http://schemas.openxmlformats.org/drawingml/2006/picture">
                <pic:pic xmlns:pic="http://schemas.openxmlformats.org/drawingml/2006/picture">
                  <pic:nvPicPr>
                    <pic:cNvPr id="18217" name="Picture 18217"/>
                    <pic:cNvPicPr/>
                  </pic:nvPicPr>
                  <pic:blipFill>
                    <a:blip r:embed="rId29"/>
                    <a:stretch>
                      <a:fillRect/>
                    </a:stretch>
                  </pic:blipFill>
                  <pic:spPr>
                    <a:xfrm>
                      <a:off x="0" y="0"/>
                      <a:ext cx="2895600" cy="2876550"/>
                    </a:xfrm>
                    <a:prstGeom prst="rect">
                      <a:avLst/>
                    </a:prstGeom>
                  </pic:spPr>
                </pic:pic>
              </a:graphicData>
            </a:graphic>
          </wp:inline>
        </w:drawing>
      </w:r>
    </w:p>
    <w:p>
      <w:pPr>
        <w:spacing w:line="276" w:lineRule="auto"/>
        <w:jc w:val="center"/>
        <w:rPr>
          <w:rFonts w:ascii="Times New Roman" w:hAnsi="Times New Roman" w:eastAsia="微软雅黑" w:cs="Times New Roma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图示：PIK3CA基因突变参与细胞癌变</w:t>
      </w:r>
    </w:p>
    <w:p>
      <w:pPr>
        <w:spacing w:line="276" w:lineRule="auto"/>
        <w:ind w:firstLine="440" w:firstLineChars="200"/>
        <w:jc w:val="both"/>
        <w:rPr>
          <w:rFonts w:ascii="Times New Roman" w:hAnsi="Times New Roman" w:eastAsia="微软雅黑" w:cs="Times New Roman"/>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rPr>
          <w:rFonts w:ascii="Times New Roman" w:hAnsi="Times New Roman" w:cs="Times New Roman"/>
          <w:sz w:val="15"/>
          <w:szCs w:val="15"/>
        </w:rPr>
      </w:pPr>
      <w:r>
        <w:fldChar w:fldCharType="begin"/>
      </w:r>
      <w:r>
        <w:instrText xml:space="preserve"> HYPERLINK "http://www.ncbi.nlm.nih.gov/pubmed?term=Samuels%20Y%5BAuthor%5D&amp;cauthor=true&amp;cauthor_uid=15016963" \h </w:instrText>
      </w:r>
      <w:r>
        <w:fldChar w:fldCharType="separate"/>
      </w:r>
      <w:r>
        <w:rPr>
          <w:rFonts w:ascii="Times New Roman" w:hAnsi="Times New Roman" w:cs="Times New Roman"/>
          <w:sz w:val="15"/>
          <w:szCs w:val="15"/>
        </w:rPr>
        <w:t>Samuels Y</w:t>
      </w:r>
      <w:r>
        <w:rPr>
          <w:rFonts w:ascii="Times New Roman" w:hAnsi="Times New Roman" w:cs="Times New Roman"/>
          <w:sz w:val="15"/>
          <w:szCs w:val="15"/>
        </w:rPr>
        <w:fldChar w:fldCharType="end"/>
      </w:r>
      <w:r>
        <w:rPr>
          <w:rFonts w:ascii="Times New Roman" w:hAnsi="Times New Roman" w:cs="Times New Roman"/>
          <w:sz w:val="15"/>
          <w:szCs w:val="15"/>
        </w:rPr>
        <w:t>, et al. High frequency of mutations of the PIK3CA gene in human cancers. Science. 2004, 304(5670):554.</w:t>
      </w:r>
      <w:r>
        <w:rPr>
          <w:rFonts w:hint="eastAsia" w:ascii="Times New Roman" w:hAnsi="Times New Roman" w:cs="Times New Roman"/>
          <w:sz w:val="15"/>
          <w:szCs w:val="15"/>
          <w:lang w:eastAsia="zh-CN"/>
        </w:rPr>
        <w:t xml:space="preserve"> [PMID: 15016963]</w:t>
      </w:r>
    </w:p>
    <w:p>
      <w:pPr>
        <w:widowControl/>
        <w:spacing w:line="276" w:lineRule="auto"/>
        <w:ind w:firstLine="360" w:firstLineChars="200"/>
        <w:jc w:val="both"/>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pPr>
        <w:widowControl/>
        <w:rPr>
          <w:rFonts w:ascii="Times New Roman" w:hAnsi="Times New Roman" w:eastAsia="微软雅黑" w:cs="Times New Roman"/>
          <w:b/>
          <w:bCs/>
          <w:color w:val="62BC41"/>
          <w:sz w:val="24"/>
          <w:szCs w:val="24"/>
          <w:lang w:eastAsia="zh-CN"/>
        </w:rPr>
      </w:pPr>
      <w:bookmarkStart w:id="274" w:name="_Toc6188_WPSOffice_Level1"/>
      <w:bookmarkStart w:id="275" w:name="_Toc20595_WPSOffice_Level1"/>
      <w:bookmarkStart w:id="276" w:name="_Toc23348_WPSOffice_Level1"/>
      <w:bookmarkStart w:id="277" w:name="_Toc8036_WPSOffice_Level1"/>
      <w:bookmarkStart w:id="278" w:name="_Toc254_WPSOffice_Level1"/>
      <w:bookmarkStart w:id="279" w:name="_Toc21199_WPSOffice_Level1"/>
      <w:bookmarkStart w:id="280" w:name="_Toc12526_WPSOffice_Level1"/>
      <w:bookmarkStart w:id="281" w:name="_Toc26181_WPSOffice_Level1"/>
      <w:r>
        <w:rPr>
          <w:rFonts w:ascii="Times New Roman" w:hAnsi="Times New Roman" w:eastAsia="微软雅黑" w:cs="Times New Roman"/>
          <w:b/>
          <w:bCs/>
          <w:color w:val="62BC41"/>
          <w:sz w:val="24"/>
          <w:szCs w:val="24"/>
          <w:lang w:eastAsia="zh-CN"/>
        </w:rPr>
        <w:t>PTEN</w:t>
      </w:r>
      <w:bookmarkEnd w:id="274"/>
      <w:bookmarkEnd w:id="275"/>
      <w:bookmarkEnd w:id="276"/>
      <w:bookmarkEnd w:id="277"/>
      <w:bookmarkEnd w:id="278"/>
      <w:bookmarkEnd w:id="279"/>
      <w:bookmarkEnd w:id="280"/>
      <w:bookmarkEnd w:id="281"/>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PTEN（磷酸酶和张力蛋白同源物，10号染色体删除）是一种脂质/蛋白质磷酸，在生长、增殖、存活和维持基因组完整性等多种细胞过程起作用。PTEN是一种肿瘤抑制因子，通过对细胞膜上磷脂酰肌醇（3,4,5）-三磷酸（PIP3）的去磷酸化负调控PI3K/AKT 信号传导途径实现功能。</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癌症相关PTEN基因的变异经常导致基因失活，从而PI3K-AKT通路活性增加。PTEN 基因体细胞突变可发生于多种恶性肿瘤，包括神经胶质瘤、黑色素瘤、前列腺癌、子宫内膜癌、乳腺癌、卵巢癌、肾癌和肺癌。PTEN基因胚系突变导致遗传性错构瘤和考登综合征</w:t>
      </w:r>
      <w:r>
        <w:rPr>
          <w:rFonts w:hint="eastAsia" w:ascii="Times New Roman" w:hAnsi="Times New Roman" w:eastAsia="微软雅黑" w:cs="Times New Roman"/>
          <w:bCs/>
          <w:sz w:val="18"/>
          <w:szCs w:val="18"/>
          <w:shd w:val="clear" w:color="auto" w:fill="FFFFFF"/>
          <w:lang w:eastAsia="zh-CN"/>
        </w:rPr>
        <w:t>[PMID: 18767981; PMID: 17827710]</w:t>
      </w:r>
      <w:r>
        <w:rPr>
          <w:rFonts w:ascii="Times New Roman" w:hAnsi="Times New Roman" w:eastAsia="微软雅黑" w:cs="Times New Roman"/>
          <w:bCs/>
          <w:sz w:val="18"/>
          <w:szCs w:val="18"/>
          <w:shd w:val="clear" w:color="auto" w:fill="FFFFFF"/>
          <w:lang w:eastAsia="zh-CN"/>
        </w:rPr>
        <w:t>。也可通过其他机制如表观遗传学改变或翻译后修饰丢失PTEN的活性</w:t>
      </w:r>
      <w:r>
        <w:rPr>
          <w:rFonts w:hint="eastAsia" w:ascii="Times New Roman" w:hAnsi="Times New Roman" w:eastAsia="微软雅黑" w:cs="Times New Roman"/>
          <w:bCs/>
          <w:sz w:val="18"/>
          <w:szCs w:val="18"/>
          <w:shd w:val="clear" w:color="auto" w:fill="FFFFFF"/>
          <w:lang w:eastAsia="zh-CN"/>
        </w:rPr>
        <w:t>[PMID: 21236500]</w:t>
      </w:r>
      <w:r>
        <w:rPr>
          <w:rFonts w:ascii="Times New Roman" w:hAnsi="Times New Roman" w:eastAsia="微软雅黑" w:cs="Times New Roman"/>
          <w:bCs/>
          <w:sz w:val="18"/>
          <w:szCs w:val="18"/>
          <w:shd w:val="clear" w:color="auto" w:fill="FFFFFF"/>
          <w:lang w:eastAsia="zh-CN"/>
        </w:rPr>
        <w:t>。免疫化学方法是一种鉴定PTEN表达的常用方式，若低表达则经常被认为是PTEN表达丢失，会导致PI3K- AKT途径活性增加（图示）。</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3619500" cy="2876550"/>
            <wp:effectExtent l="0" t="0" r="7620" b="3810"/>
            <wp:docPr id="18377" name="Picture 18377"/>
            <wp:cNvGraphicFramePr/>
            <a:graphic xmlns:a="http://schemas.openxmlformats.org/drawingml/2006/main">
              <a:graphicData uri="http://schemas.openxmlformats.org/drawingml/2006/picture">
                <pic:pic xmlns:pic="http://schemas.openxmlformats.org/drawingml/2006/picture">
                  <pic:nvPicPr>
                    <pic:cNvPr id="18377" name="Picture 18377"/>
                    <pic:cNvPicPr/>
                  </pic:nvPicPr>
                  <pic:blipFill>
                    <a:blip r:embed="rId30"/>
                    <a:stretch>
                      <a:fillRect/>
                    </a:stretch>
                  </pic:blipFill>
                  <pic:spPr>
                    <a:xfrm>
                      <a:off x="0" y="0"/>
                      <a:ext cx="3619500" cy="2876550"/>
                    </a:xfrm>
                    <a:prstGeom prst="rect">
                      <a:avLst/>
                    </a:prstGeom>
                  </pic:spPr>
                </pic:pic>
              </a:graphicData>
            </a:graphic>
          </wp:inline>
        </w:drawing>
      </w:r>
    </w:p>
    <w:p>
      <w:pPr>
        <w:spacing w:line="276" w:lineRule="auto"/>
        <w:jc w:val="center"/>
        <w:rPr>
          <w:rFonts w:ascii="Times New Roman" w:hAnsi="Times New Roman" w:eastAsia="微软雅黑" w:cs="Times New Roma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图示：PTEN与PI3K-AKT途径</w:t>
      </w:r>
    </w:p>
    <w:p>
      <w:pPr>
        <w:spacing w:line="276" w:lineRule="auto"/>
        <w:jc w:val="center"/>
        <w:rPr>
          <w:rFonts w:ascii="Times New Roman" w:hAnsi="Times New Roman" w:eastAsia="微软雅黑" w:cs="Times New Roman"/>
          <w:bCs/>
          <w:sz w:val="18"/>
          <w:szCs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rPr>
          <w:rFonts w:ascii="Times New Roman" w:hAnsi="Times New Roman" w:cs="Times New Roman"/>
          <w:sz w:val="15"/>
          <w:szCs w:val="15"/>
        </w:rPr>
      </w:pPr>
      <w:r>
        <w:fldChar w:fldCharType="begin"/>
      </w:r>
      <w:r>
        <w:instrText xml:space="preserve"> HYPERLINK "http://www.ncbi.nlm.nih.gov/pubmed?term=Chalhoub%20N%5BAuthor%5D&amp;cauthor=true&amp;cauthor_uid=18767981" \h </w:instrText>
      </w:r>
      <w:r>
        <w:fldChar w:fldCharType="separate"/>
      </w:r>
      <w:r>
        <w:rPr>
          <w:rFonts w:ascii="Times New Roman" w:hAnsi="Times New Roman" w:cs="Times New Roman"/>
          <w:sz w:val="15"/>
          <w:szCs w:val="15"/>
        </w:rPr>
        <w:t>Chalhoub N</w:t>
      </w:r>
      <w:r>
        <w:rPr>
          <w:rFonts w:ascii="Times New Roman" w:hAnsi="Times New Roman" w:cs="Times New Roman"/>
          <w:sz w:val="15"/>
          <w:szCs w:val="15"/>
        </w:rPr>
        <w:fldChar w:fldCharType="end"/>
      </w:r>
      <w:r>
        <w:fldChar w:fldCharType="begin"/>
      </w:r>
      <w:r>
        <w:instrText xml:space="preserve"> HYPERLINK "http://www.ncbi.nlm.nih.gov/pubmed?term=Chalhoub%20N%5BAuthor%5D&amp;cauthor=true&amp;cauthor_uid=18767981"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"http://www.ncbi.nlm.nih.gov/pubmed?term=Baker%20SJ%5BAuthor%5D&amp;cauthor=true&amp;cauthor_uid=18767981"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"http://www.ncbi.nlm.nih.gov/pubmed?term=Baker%20SJ%5BAuthor%5D&amp;cauthor=true&amp;cauthor_uid=18767981" \h </w:instrText>
      </w:r>
      <w:r>
        <w:fldChar w:fldCharType="separate"/>
      </w:r>
      <w:r>
        <w:rPr>
          <w:rFonts w:ascii="Times New Roman" w:hAnsi="Times New Roman" w:cs="Times New Roman"/>
          <w:sz w:val="15"/>
          <w:szCs w:val="15"/>
        </w:rPr>
        <w:t>Baker SJ.</w:t>
      </w:r>
      <w:r>
        <w:rPr>
          <w:rFonts w:ascii="Times New Roman" w:hAnsi="Times New Roman" w:cs="Times New Roman"/>
          <w:sz w:val="15"/>
          <w:szCs w:val="15"/>
        </w:rPr>
        <w:fldChar w:fldCharType="end"/>
      </w:r>
      <w:r>
        <w:rPr>
          <w:rFonts w:ascii="Times New Roman" w:hAnsi="Times New Roman" w:cs="Times New Roman"/>
          <w:sz w:val="15"/>
          <w:szCs w:val="15"/>
        </w:rPr>
        <w:t xml:space="preserve"> PTEN and the PI3-kinase pathway in cancer. Annu Rev Pathol. 2009, 4:127-50.</w:t>
      </w:r>
      <w:r>
        <w:rPr>
          <w:rFonts w:hint="eastAsia" w:ascii="Times New Roman" w:hAnsi="Times New Roman" w:cs="Times New Roman"/>
          <w:sz w:val="15"/>
          <w:szCs w:val="15"/>
          <w:lang w:eastAsia="zh-CN"/>
        </w:rPr>
        <w:t xml:space="preserve"> [PMID: 18767981]</w:t>
      </w:r>
    </w:p>
    <w:p>
      <w:pPr>
        <w:widowControl/>
        <w:spacing w:after="84" w:line="259" w:lineRule="auto"/>
        <w:rPr>
          <w:rFonts w:ascii="Times New Roman" w:hAnsi="Times New Roman" w:cs="Times New Roman"/>
          <w:sz w:val="15"/>
          <w:szCs w:val="15"/>
        </w:rPr>
      </w:pPr>
      <w:r>
        <w:fldChar w:fldCharType="begin"/>
      </w:r>
      <w:r>
        <w:instrText xml:space="preserve"> HYPERLINK "http://www.ncbi.nlm.nih.gov/pubmed?term=Maehama%20T%5BAuthor%5D&amp;cauthor=true&amp;cauthor_uid=17827710" \h </w:instrText>
      </w:r>
      <w:r>
        <w:fldChar w:fldCharType="separate"/>
      </w:r>
      <w:r>
        <w:rPr>
          <w:rFonts w:ascii="Times New Roman" w:hAnsi="Times New Roman" w:cs="Times New Roman"/>
          <w:sz w:val="15"/>
          <w:szCs w:val="15"/>
        </w:rPr>
        <w:t>Maehama T.</w:t>
      </w:r>
      <w:r>
        <w:rPr>
          <w:rFonts w:ascii="Times New Roman" w:hAnsi="Times New Roman" w:cs="Times New Roman"/>
          <w:sz w:val="15"/>
          <w:szCs w:val="15"/>
        </w:rPr>
        <w:fldChar w:fldCharType="end"/>
      </w:r>
      <w:r>
        <w:rPr>
          <w:rFonts w:ascii="Times New Roman" w:hAnsi="Times New Roman" w:cs="Times New Roman"/>
          <w:sz w:val="15"/>
          <w:szCs w:val="15"/>
        </w:rPr>
        <w:t xml:space="preserve"> PTEN: its deregulation and tumorigenesis. Biol Pharm Bull. 2007, 30(9):1624-7.</w:t>
      </w:r>
      <w:r>
        <w:rPr>
          <w:rFonts w:hint="eastAsia" w:ascii="Times New Roman" w:hAnsi="Times New Roman" w:cs="Times New Roman"/>
          <w:sz w:val="15"/>
          <w:szCs w:val="15"/>
          <w:lang w:eastAsia="zh-CN"/>
        </w:rPr>
        <w:t xml:space="preserve"> [PMID: 17827710]</w:t>
      </w:r>
    </w:p>
    <w:p>
      <w:pPr>
        <w:widowControl/>
        <w:spacing w:after="84" w:line="259" w:lineRule="auto"/>
        <w:rPr>
          <w:rFonts w:ascii="Times New Roman" w:hAnsi="Times New Roman" w:cs="Times New Roman"/>
          <w:sz w:val="15"/>
          <w:szCs w:val="15"/>
        </w:rPr>
      </w:pPr>
      <w:r>
        <w:fldChar w:fldCharType="begin"/>
      </w:r>
      <w:r>
        <w:instrText xml:space="preserve"> HYPERLINK "http://www.ncbi.nlm.nih.gov/pubmed?term=Leslie%20NR%5BAuthor%5D&amp;cauthor=true&amp;cauthor_uid=21236500" \h </w:instrText>
      </w:r>
      <w:r>
        <w:fldChar w:fldCharType="separate"/>
      </w:r>
      <w:r>
        <w:rPr>
          <w:rFonts w:ascii="Times New Roman" w:hAnsi="Times New Roman" w:cs="Times New Roman"/>
          <w:sz w:val="15"/>
          <w:szCs w:val="15"/>
        </w:rPr>
        <w:t>Leslie NR</w:t>
      </w:r>
      <w:r>
        <w:rPr>
          <w:rFonts w:ascii="Times New Roman" w:hAnsi="Times New Roman" w:cs="Times New Roman"/>
          <w:sz w:val="15"/>
          <w:szCs w:val="15"/>
        </w:rPr>
        <w:fldChar w:fldCharType="end"/>
      </w:r>
      <w:r>
        <w:fldChar w:fldCharType="begin"/>
      </w:r>
      <w:r>
        <w:instrText xml:space="preserve"> HYPERLINK "http://www.ncbi.nlm.nih.gov/pubmed?term=Leslie%20NR%5BAuthor%5D&amp;cauthor=true&amp;cauthor_uid=21236500"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"http://www.ncbi.nlm.nih.gov/pubmed?term=Foti%20M%5BAuthor%5D&amp;cauthor=true&amp;cauthor_uid=21236500"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"http://www.ncbi.nlm.nih.gov/pubmed?term=Foti%20M%5BAuthor%5D&amp;cauthor=true&amp;cauthor_uid=21236500" \h </w:instrText>
      </w:r>
      <w:r>
        <w:fldChar w:fldCharType="separate"/>
      </w:r>
      <w:r>
        <w:rPr>
          <w:rFonts w:ascii="Times New Roman" w:hAnsi="Times New Roman" w:cs="Times New Roman"/>
          <w:sz w:val="15"/>
          <w:szCs w:val="15"/>
        </w:rPr>
        <w:t>Foti M.</w:t>
      </w:r>
      <w:r>
        <w:rPr>
          <w:rFonts w:ascii="Times New Roman" w:hAnsi="Times New Roman" w:cs="Times New Roman"/>
          <w:sz w:val="15"/>
          <w:szCs w:val="15"/>
        </w:rPr>
        <w:fldChar w:fldCharType="end"/>
      </w:r>
      <w:r>
        <w:rPr>
          <w:rFonts w:ascii="Times New Roman" w:hAnsi="Times New Roman" w:cs="Times New Roman"/>
          <w:sz w:val="15"/>
          <w:szCs w:val="15"/>
        </w:rPr>
        <w:t xml:space="preserve"> Non-genomic loss of PTEN function in cancer: not in my genes. Trends Pharmacol Sci. 2011, 32(3):131-40.</w:t>
      </w:r>
      <w:r>
        <w:rPr>
          <w:rFonts w:hint="eastAsia" w:ascii="Times New Roman" w:hAnsi="Times New Roman" w:cs="Times New Roman"/>
          <w:sz w:val="15"/>
          <w:szCs w:val="15"/>
          <w:lang w:eastAsia="zh-CN"/>
        </w:rPr>
        <w:t xml:space="preserve"> [PMID: 21236500]</w:t>
      </w:r>
    </w:p>
    <w:p>
      <w:pPr>
        <w:spacing w:line="276" w:lineRule="auto"/>
        <w:ind w:firstLine="360" w:firstLineChars="200"/>
        <w:jc w:val="both"/>
        <w:rPr>
          <w:rFonts w:ascii="Times New Roman" w:hAnsi="Times New Roman" w:eastAsia="微软雅黑" w:cs="Times New Roman"/>
          <w:b/>
          <w:bCs/>
          <w:sz w:val="30"/>
          <w:szCs w:val="30"/>
          <w:lang w:eastAsia="zh-CN"/>
        </w:rPr>
      </w:pPr>
      <w:r>
        <w:rPr>
          <w:rFonts w:ascii="Times New Roman" w:hAnsi="Times New Roman" w:eastAsia="微软雅黑" w:cs="Times New Roman"/>
          <w:sz w:val="18"/>
          <w:szCs w:val="18"/>
        </w:rPr>
        <w:br w:type="page"/>
      </w:r>
    </w:p>
    <w:p>
      <w:pPr>
        <w:widowControl/>
        <w:rPr>
          <w:rFonts w:ascii="Times New Roman" w:hAnsi="Times New Roman" w:eastAsia="微软雅黑" w:cs="Times New Roman"/>
          <w:b/>
          <w:bCs/>
          <w:color w:val="62BC41"/>
          <w:sz w:val="24"/>
          <w:szCs w:val="24"/>
          <w:lang w:eastAsia="zh-CN"/>
        </w:rPr>
      </w:pPr>
      <w:bookmarkStart w:id="282" w:name="_Toc2410_WPSOffice_Level1"/>
      <w:bookmarkStart w:id="283" w:name="_Toc19656_WPSOffice_Level1"/>
      <w:bookmarkStart w:id="284" w:name="_Toc15158_WPSOffice_Level1"/>
      <w:bookmarkStart w:id="285" w:name="_Toc30905_WPSOffice_Level1"/>
      <w:bookmarkStart w:id="286" w:name="_Toc30457_WPSOffice_Level1"/>
      <w:bookmarkStart w:id="287" w:name="_Toc7716_WPSOffice_Level1"/>
      <w:bookmarkStart w:id="288" w:name="_Toc18437_WPSOffice_Level1"/>
      <w:bookmarkStart w:id="289" w:name="_Toc8445_WPSOffice_Level1"/>
      <w:r>
        <w:rPr>
          <w:rFonts w:ascii="Times New Roman" w:hAnsi="Times New Roman" w:eastAsia="微软雅黑" w:cs="Times New Roman"/>
          <w:b/>
          <w:bCs/>
          <w:color w:val="62BC41"/>
          <w:sz w:val="24"/>
          <w:szCs w:val="24"/>
          <w:lang w:eastAsia="zh-CN"/>
        </w:rPr>
        <w:t>RET</w:t>
      </w:r>
      <w:bookmarkEnd w:id="282"/>
      <w:bookmarkEnd w:id="283"/>
      <w:bookmarkEnd w:id="284"/>
      <w:bookmarkEnd w:id="285"/>
      <w:bookmarkEnd w:id="286"/>
      <w:bookmarkEnd w:id="287"/>
      <w:bookmarkEnd w:id="288"/>
      <w:bookmarkEnd w:id="289"/>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RET基因（“转染过程中重新排列”</w:t>
      </w:r>
      <w:r>
        <w:rPr>
          <w:rFonts w:hint="eastAsia" w:ascii="Times New Roman" w:hAnsi="Times New Roman" w:eastAsia="微软雅黑" w:cs="Times New Roman"/>
          <w:bCs/>
          <w:sz w:val="18"/>
          <w:szCs w:val="18"/>
          <w:shd w:val="clear" w:color="auto" w:fill="FFFFFF"/>
          <w:lang w:eastAsia="zh-CN"/>
        </w:rPr>
        <w:t>[PMID: 2992805]</w:t>
      </w:r>
      <w:r>
        <w:rPr>
          <w:rFonts w:ascii="Times New Roman" w:hAnsi="Times New Roman" w:eastAsia="微软雅黑" w:cs="Times New Roman"/>
          <w:bCs/>
          <w:sz w:val="18"/>
          <w:szCs w:val="18"/>
          <w:shd w:val="clear" w:color="auto" w:fill="FFFFFF"/>
          <w:lang w:eastAsia="zh-CN"/>
        </w:rPr>
        <w:t>），位于10号染色体上，编码一种受体酪氨酸激酶（RTK），属于RTK的RET家庭。RET基因在神经嵴发育中起到至关重要的作用。与带有胞外信号分子的胶质细胞源性神经营养因子（GDNF）配体家族</w:t>
      </w:r>
      <w:r>
        <w:rPr>
          <w:rFonts w:hint="eastAsia" w:ascii="Times New Roman" w:hAnsi="Times New Roman" w:eastAsia="微软雅黑" w:cs="Times New Roman"/>
          <w:bCs/>
          <w:sz w:val="18"/>
          <w:szCs w:val="18"/>
          <w:shd w:val="clear" w:color="auto" w:fill="FFFFFF"/>
          <w:lang w:eastAsia="zh-CN"/>
        </w:rPr>
        <w:t>[PMID: 10356294]</w:t>
      </w:r>
      <w:r>
        <w:rPr>
          <w:rFonts w:ascii="Times New Roman" w:hAnsi="Times New Roman" w:eastAsia="微软雅黑" w:cs="Times New Roman"/>
          <w:bCs/>
          <w:sz w:val="18"/>
          <w:szCs w:val="18"/>
          <w:shd w:val="clear" w:color="auto" w:fill="FFFFFF"/>
          <w:lang w:eastAsia="zh-CN"/>
        </w:rPr>
        <w:t>的结合，诱导受体磷酸化和激活。活化的RET进一步磷酸化其底物，最终激活多个下游的细胞通路</w:t>
      </w:r>
      <w:r>
        <w:rPr>
          <w:rFonts w:hint="eastAsia" w:ascii="Times New Roman" w:hAnsi="Times New Roman" w:eastAsia="微软雅黑" w:cs="Times New Roman"/>
          <w:bCs/>
          <w:sz w:val="18"/>
          <w:szCs w:val="18"/>
          <w:shd w:val="clear" w:color="auto" w:fill="FFFFFF"/>
          <w:lang w:eastAsia="zh-CN"/>
        </w:rPr>
        <w:t>[PMID: 20930041]</w:t>
      </w:r>
      <w:r>
        <w:rPr>
          <w:rFonts w:ascii="Times New Roman" w:hAnsi="Times New Roman" w:eastAsia="微软雅黑" w:cs="Times New Roman"/>
          <w:bCs/>
          <w:sz w:val="18"/>
          <w:szCs w:val="18"/>
          <w:shd w:val="clear" w:color="auto" w:fill="FFFFFF"/>
          <w:lang w:eastAsia="zh-CN"/>
        </w:rPr>
        <w:t>（图示）。</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RET变异主要发现于甲状腺癌。体细胞和胚系点突变与散发性和家族性甲状腺髓样癌相关</w:t>
      </w:r>
      <w:r>
        <w:rPr>
          <w:rFonts w:hint="eastAsia" w:ascii="Times New Roman" w:hAnsi="Times New Roman" w:eastAsia="微软雅黑" w:cs="Times New Roman"/>
          <w:bCs/>
          <w:sz w:val="18"/>
          <w:szCs w:val="18"/>
          <w:shd w:val="clear" w:color="auto" w:fill="FFFFFF"/>
          <w:lang w:eastAsia="zh-CN"/>
        </w:rPr>
        <w:t>[PMID: 16946010; PMID: 11061555]</w:t>
      </w:r>
      <w:r>
        <w:rPr>
          <w:rFonts w:ascii="Times New Roman" w:hAnsi="Times New Roman" w:eastAsia="微软雅黑" w:cs="Times New Roman"/>
          <w:bCs/>
          <w:sz w:val="18"/>
          <w:szCs w:val="18"/>
          <w:shd w:val="clear" w:color="auto" w:fill="FFFFFF"/>
          <w:lang w:eastAsia="zh-CN"/>
        </w:rPr>
        <w:t>。 RET融合还发现于某些肺腺癌病人</w:t>
      </w:r>
      <w:r>
        <w:rPr>
          <w:rFonts w:hint="eastAsia" w:ascii="Times New Roman" w:hAnsi="Times New Roman" w:eastAsia="微软雅黑" w:cs="Times New Roman"/>
          <w:bCs/>
          <w:sz w:val="18"/>
          <w:szCs w:val="18"/>
          <w:shd w:val="clear" w:color="auto" w:fill="FFFFFF"/>
          <w:lang w:eastAsia="zh-CN"/>
        </w:rPr>
        <w:t>[PMID: 22395697]</w:t>
      </w:r>
      <w:r>
        <w:rPr>
          <w:rFonts w:ascii="Times New Roman" w:hAnsi="Times New Roman" w:eastAsia="微软雅黑" w:cs="Times New Roman"/>
          <w:bCs/>
          <w:sz w:val="18"/>
          <w:szCs w:val="18"/>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sz w:val="18"/>
          <w:lang w:eastAsia="zh-CN"/>
        </w:rPr>
      </w:pPr>
      <w:r>
        <w:rPr>
          <w:rFonts w:ascii="Times New Roman" w:hAnsi="Times New Roman" w:eastAsia="微软雅黑" w:cs="Times New Roman"/>
          <w:lang w:eastAsia="zh-CN"/>
        </w:rPr>
        <w:drawing>
          <wp:inline distT="0" distB="0" distL="0" distR="0">
            <wp:extent cx="3038475" cy="2486025"/>
            <wp:effectExtent l="0" t="0" r="9525" b="13335"/>
            <wp:docPr id="18674" name="Picture 18674"/>
            <wp:cNvGraphicFramePr/>
            <a:graphic xmlns:a="http://schemas.openxmlformats.org/drawingml/2006/main">
              <a:graphicData uri="http://schemas.openxmlformats.org/drawingml/2006/picture">
                <pic:pic xmlns:pic="http://schemas.openxmlformats.org/drawingml/2006/picture">
                  <pic:nvPicPr>
                    <pic:cNvPr id="18674" name="Picture 18674"/>
                    <pic:cNvPicPr/>
                  </pic:nvPicPr>
                  <pic:blipFill>
                    <a:blip r:embed="rId31"/>
                    <a:stretch>
                      <a:fillRect/>
                    </a:stretch>
                  </pic:blipFill>
                  <pic:spPr>
                    <a:xfrm>
                      <a:off x="0" y="0"/>
                      <a:ext cx="3038475" cy="2486025"/>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图示：RET信号通路</w:t>
      </w:r>
    </w:p>
    <w:p>
      <w:pPr>
        <w:spacing w:line="276" w:lineRule="auto"/>
        <w:jc w:val="center"/>
        <w:rPr>
          <w:rFonts w:ascii="Times New Roman" w:hAnsi="Times New Roman" w:eastAsia="微软雅黑" w:cs="Times New Roman"/>
          <w:bCs/>
          <w:sz w:val="18"/>
          <w:szCs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jc w:val="both"/>
        <w:rPr>
          <w:rFonts w:ascii="Times New Roman" w:hAnsi="Times New Roman" w:cs="Times New Roman"/>
          <w:sz w:val="15"/>
          <w:szCs w:val="15"/>
        </w:rPr>
      </w:pPr>
      <w:bookmarkStart w:id="290" w:name="_Toc26285_WPSOffice_Level1"/>
      <w:r>
        <w:fldChar w:fldCharType="begin"/>
      </w:r>
      <w:r>
        <w:instrText xml:space="preserve"> HYPERLINK "http://www.ncbi.nlm.nih.gov/pubmed?term=Takahashi%20M%5BAuthor%5D&amp;cauthor=true&amp;cauthor_uid=2992805" \h </w:instrText>
      </w:r>
      <w:r>
        <w:fldChar w:fldCharType="separate"/>
      </w:r>
      <w:r>
        <w:rPr>
          <w:rFonts w:ascii="Times New Roman" w:hAnsi="Times New Roman" w:cs="Times New Roman"/>
          <w:sz w:val="15"/>
          <w:szCs w:val="15"/>
        </w:rPr>
        <w:t>Takahashi</w:t>
      </w:r>
      <w:r>
        <w:rPr>
          <w:rFonts w:ascii="Times New Roman" w:hAnsi="Times New Roman" w:cs="Times New Roman"/>
          <w:sz w:val="15"/>
          <w:szCs w:val="15"/>
        </w:rPr>
        <w:fldChar w:fldCharType="end"/>
      </w:r>
      <w:r>
        <w:fldChar w:fldCharType="begin"/>
      </w:r>
      <w:r>
        <w:instrText xml:space="preserve"> HYPERLINK "http://www.ncbi.nlm.nih.gov/pubmed?term=Takahashi%20M%5BAuthor%5D&amp;cauthor=true&amp;cauthor_uid=2992805"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M, et al. Activation of a novel human transforming gene, ret, by DNA rearrangement. Cell. 1985, 42(2):581-8.</w:t>
      </w:r>
      <w:r>
        <w:rPr>
          <w:rFonts w:hint="eastAsia" w:ascii="Times New Roman" w:hAnsi="Times New Roman" w:cs="Times New Roman"/>
          <w:sz w:val="15"/>
          <w:szCs w:val="15"/>
          <w:lang w:eastAsia="zh-CN"/>
        </w:rPr>
        <w:t xml:space="preserve"> [PMID: 2992805]</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"http://www.ncbi.nlm.nih.gov/pubmed?term=Airaksinen%20MS%5BAuthor%5D&amp;cauthor=true&amp;cauthor_uid=10356294" \h </w:instrText>
      </w:r>
      <w:r>
        <w:fldChar w:fldCharType="separate"/>
      </w:r>
      <w:r>
        <w:rPr>
          <w:rFonts w:ascii="Times New Roman" w:hAnsi="Times New Roman" w:cs="Times New Roman"/>
          <w:sz w:val="15"/>
          <w:szCs w:val="15"/>
        </w:rPr>
        <w:t>Airaksinen M</w:t>
      </w:r>
      <w:r>
        <w:rPr>
          <w:rFonts w:ascii="Times New Roman" w:hAnsi="Times New Roman" w:cs="Times New Roman"/>
          <w:sz w:val="15"/>
          <w:szCs w:val="15"/>
        </w:rPr>
        <w:fldChar w:fldCharType="end"/>
      </w:r>
      <w:r>
        <w:rPr>
          <w:rFonts w:ascii="Times New Roman" w:hAnsi="Times New Roman" w:cs="Times New Roman"/>
          <w:sz w:val="15"/>
          <w:szCs w:val="15"/>
        </w:rPr>
        <w:t>S, et al. GDNF family neurotrophic factor signaling: four masters, one servant? Mol Cell Neurosci. 1999, 13(5):313-25.</w:t>
      </w:r>
      <w:r>
        <w:rPr>
          <w:rFonts w:hint="eastAsia" w:ascii="Times New Roman" w:hAnsi="Times New Roman" w:cs="Times New Roman"/>
          <w:sz w:val="15"/>
          <w:szCs w:val="15"/>
          <w:lang w:eastAsia="zh-CN"/>
        </w:rPr>
        <w:t xml:space="preserve"> [PMID: 10356294]</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"http://www.ncbi.nlm.nih.gov/pubmed?term=Phay%20JE%5BAuthor%5D&amp;cauthor=true&amp;cauthor_uid=20930041" \h </w:instrText>
      </w:r>
      <w:r>
        <w:fldChar w:fldCharType="separate"/>
      </w:r>
      <w:r>
        <w:rPr>
          <w:rFonts w:ascii="Times New Roman" w:hAnsi="Times New Roman" w:cs="Times New Roman"/>
          <w:sz w:val="15"/>
          <w:szCs w:val="15"/>
        </w:rPr>
        <w:t>Phay JE</w:t>
      </w:r>
      <w:r>
        <w:rPr>
          <w:rFonts w:ascii="Times New Roman" w:hAnsi="Times New Roman" w:cs="Times New Roman"/>
          <w:sz w:val="15"/>
          <w:szCs w:val="15"/>
        </w:rPr>
        <w:fldChar w:fldCharType="end"/>
      </w:r>
      <w:r>
        <w:fldChar w:fldCharType="begin"/>
      </w:r>
      <w:r>
        <w:instrText xml:space="preserve"> HYPERLINK "http://www.ncbi.nlm.nih.gov/pubmed?term=Phay%20JE%5BAuthor%5D&amp;cauthor=true&amp;cauthor_uid=20930041"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"http://www.ncbi.nlm.nih.gov/pubmed?term=Shah%20MH%5BAuthor%5D&amp;cauthor=true&amp;cauthor_uid=20930041"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"http://www.ncbi.nlm.nih.gov/pubmed?term=Shah%20MH%5BAuthor%5D&amp;cauthor=true&amp;cauthor_uid=20930041" \h </w:instrText>
      </w:r>
      <w:r>
        <w:fldChar w:fldCharType="separate"/>
      </w:r>
      <w:r>
        <w:rPr>
          <w:rFonts w:ascii="Times New Roman" w:hAnsi="Times New Roman" w:cs="Times New Roman"/>
          <w:sz w:val="15"/>
          <w:szCs w:val="15"/>
        </w:rPr>
        <w:t>Shah MH.</w:t>
      </w:r>
      <w:r>
        <w:rPr>
          <w:rFonts w:ascii="Times New Roman" w:hAnsi="Times New Roman" w:cs="Times New Roman"/>
          <w:sz w:val="15"/>
          <w:szCs w:val="15"/>
        </w:rPr>
        <w:fldChar w:fldCharType="end"/>
      </w:r>
      <w:r>
        <w:rPr>
          <w:rFonts w:ascii="Times New Roman" w:hAnsi="Times New Roman" w:cs="Times New Roman"/>
          <w:sz w:val="15"/>
          <w:szCs w:val="15"/>
        </w:rPr>
        <w:t xml:space="preserve"> Targeting RET receptor tyrosine kinase activation in cancer. Clin Cancer Res. 2010, 16(24):5936-41.</w:t>
      </w:r>
      <w:r>
        <w:rPr>
          <w:rFonts w:hint="eastAsia" w:ascii="Times New Roman" w:hAnsi="Times New Roman" w:cs="Times New Roman"/>
          <w:sz w:val="15"/>
          <w:szCs w:val="15"/>
          <w:lang w:eastAsia="zh-CN"/>
        </w:rPr>
        <w:t xml:space="preserve"> [PMID: 20930041]</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"http://www.ncbi.nlm.nih.gov/pubmed?term=Ciampi%20R%5BAuthor%5D&amp;cauthor=true&amp;cauthor_uid=16946010" \h </w:instrText>
      </w:r>
      <w:r>
        <w:fldChar w:fldCharType="separate"/>
      </w:r>
      <w:r>
        <w:rPr>
          <w:rFonts w:ascii="Times New Roman" w:hAnsi="Times New Roman" w:cs="Times New Roman"/>
          <w:sz w:val="15"/>
          <w:szCs w:val="15"/>
        </w:rPr>
        <w:t>Ciampi R</w:t>
      </w:r>
      <w:r>
        <w:rPr>
          <w:rFonts w:ascii="Times New Roman" w:hAnsi="Times New Roman" w:cs="Times New Roman"/>
          <w:sz w:val="15"/>
          <w:szCs w:val="15"/>
        </w:rPr>
        <w:fldChar w:fldCharType="end"/>
      </w:r>
      <w:r>
        <w:fldChar w:fldCharType="begin"/>
      </w:r>
      <w:r>
        <w:instrText xml:space="preserve"> HYPERLINK "http://www.ncbi.nlm.nih.gov/pubmed?term=Ciampi%20R%5BAuthor%5D&amp;cauthor=true&amp;cauthor_uid=16946010"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rPr>
          <w:rFonts w:ascii="Times New Roman" w:hAnsi="Times New Roman" w:cs="Times New Roman"/>
          <w:sz w:val="15"/>
          <w:szCs w:val="15"/>
        </w:rPr>
        <w:t xml:space="preserve"> </w:t>
      </w:r>
      <w:r>
        <w:fldChar w:fldCharType="begin"/>
      </w:r>
      <w:r>
        <w:instrText xml:space="preserve"> HYPERLINK "http://www.ncbi.nlm.nih.gov/pubmed?term=Nikiforov%20YE%5BAuthor%5D&amp;cauthor=true&amp;cauthor_uid=16946010" \h </w:instrText>
      </w:r>
      <w:r>
        <w:fldChar w:fldCharType="separate"/>
      </w:r>
      <w:r>
        <w:rPr>
          <w:rFonts w:ascii="Times New Roman" w:hAnsi="Times New Roman" w:cs="Times New Roman"/>
          <w:sz w:val="15"/>
          <w:szCs w:val="15"/>
        </w:rPr>
        <w:t>Nikiforov YE.</w:t>
      </w:r>
      <w:r>
        <w:rPr>
          <w:rFonts w:ascii="Times New Roman" w:hAnsi="Times New Roman" w:cs="Times New Roman"/>
          <w:sz w:val="15"/>
          <w:szCs w:val="15"/>
        </w:rPr>
        <w:fldChar w:fldCharType="end"/>
      </w:r>
      <w:r>
        <w:rPr>
          <w:rFonts w:ascii="Times New Roman" w:hAnsi="Times New Roman" w:cs="Times New Roman"/>
          <w:sz w:val="15"/>
          <w:szCs w:val="15"/>
        </w:rPr>
        <w:t xml:space="preserve"> RET/PTC rearrangements and BRAF mutations in thyroid tumorigenesis. Endocrinology. 2007, 148(3):936-41.</w:t>
      </w:r>
      <w:r>
        <w:rPr>
          <w:rFonts w:hint="eastAsia" w:ascii="Times New Roman" w:hAnsi="Times New Roman" w:cs="Times New Roman"/>
          <w:sz w:val="15"/>
          <w:szCs w:val="15"/>
          <w:lang w:eastAsia="zh-CN"/>
        </w:rPr>
        <w:t xml:space="preserve"> [PMID: 16946010]</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"http://www.ncbi.nlm.nih.gov/pubmed?term=Salvatore%20D%5BAuthor%5D&amp;cauthor=true&amp;cauthor_uid=11061555" \h </w:instrText>
      </w:r>
      <w:r>
        <w:fldChar w:fldCharType="separate"/>
      </w:r>
      <w:r>
        <w:rPr>
          <w:rFonts w:ascii="Times New Roman" w:hAnsi="Times New Roman" w:cs="Times New Roman"/>
          <w:sz w:val="15"/>
          <w:szCs w:val="15"/>
        </w:rPr>
        <w:t>Salvatore D</w:t>
      </w:r>
      <w:r>
        <w:rPr>
          <w:rFonts w:ascii="Times New Roman" w:hAnsi="Times New Roman" w:cs="Times New Roman"/>
          <w:sz w:val="15"/>
          <w:szCs w:val="15"/>
        </w:rPr>
        <w:fldChar w:fldCharType="end"/>
      </w:r>
      <w:r>
        <w:rPr>
          <w:rFonts w:ascii="Times New Roman" w:hAnsi="Times New Roman" w:cs="Times New Roman"/>
          <w:sz w:val="15"/>
          <w:szCs w:val="15"/>
        </w:rPr>
        <w:t>, et al. Tyrosines 1015 and 1062 are in vivo autophosphorylation sites in ret and ret-derived oncoproteins. J Clin Endocrinol Metab. 2000, 85(10):3898-907.</w:t>
      </w:r>
      <w:r>
        <w:rPr>
          <w:rFonts w:hint="eastAsia" w:ascii="Times New Roman" w:hAnsi="Times New Roman" w:cs="Times New Roman"/>
          <w:sz w:val="15"/>
          <w:szCs w:val="15"/>
          <w:lang w:eastAsia="zh-CN"/>
        </w:rPr>
        <w:t xml:space="preserve"> [PMID: 11061555]</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"http://www.ncbi.nlm.nih.gov/pubmed?term=Pao%20W%5BAuthor%5D&amp;cauthor=true&amp;cauthor_uid=22395697" \h </w:instrText>
      </w:r>
      <w:r>
        <w:fldChar w:fldCharType="separate"/>
      </w:r>
      <w:r>
        <w:rPr>
          <w:rFonts w:ascii="Times New Roman" w:hAnsi="Times New Roman" w:cs="Times New Roman"/>
          <w:sz w:val="15"/>
          <w:szCs w:val="15"/>
        </w:rPr>
        <w:t>Pao W</w:t>
      </w:r>
      <w:r>
        <w:rPr>
          <w:rFonts w:ascii="Times New Roman" w:hAnsi="Times New Roman" w:cs="Times New Roman"/>
          <w:sz w:val="15"/>
          <w:szCs w:val="15"/>
        </w:rPr>
        <w:fldChar w:fldCharType="end"/>
      </w:r>
      <w:r>
        <w:fldChar w:fldCharType="begin"/>
      </w:r>
      <w:r>
        <w:instrText xml:space="preserve"> HYPERLINK "http://www.ncbi.nlm.nih.gov/pubmed?term=Pao%20W%5BAuthor%5D&amp;cauthor=true&amp;cauthor_uid=22395697"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"http://www.ncbi.nlm.nih.gov/pubmed?term=Hutchinson%20KE%5BAuthor%5D&amp;cauthor=true&amp;cauthor_uid=22395697"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"http://www.ncbi.nlm.nih.gov/pubmed?term=Hutchinson%20KE%5BAuthor%5D&amp;cauthor=true&amp;cauthor_uid=22395697" \h </w:instrText>
      </w:r>
      <w:r>
        <w:fldChar w:fldCharType="separate"/>
      </w:r>
      <w:r>
        <w:rPr>
          <w:rFonts w:ascii="Times New Roman" w:hAnsi="Times New Roman" w:cs="Times New Roman"/>
          <w:sz w:val="15"/>
          <w:szCs w:val="15"/>
        </w:rPr>
        <w:t>Hutchinson KE.</w:t>
      </w:r>
      <w:r>
        <w:rPr>
          <w:rFonts w:ascii="Times New Roman" w:hAnsi="Times New Roman" w:cs="Times New Roman"/>
          <w:sz w:val="15"/>
          <w:szCs w:val="15"/>
        </w:rPr>
        <w:fldChar w:fldCharType="end"/>
      </w:r>
      <w:r>
        <w:rPr>
          <w:rFonts w:ascii="Times New Roman" w:hAnsi="Times New Roman" w:cs="Times New Roman"/>
          <w:sz w:val="15"/>
          <w:szCs w:val="15"/>
        </w:rPr>
        <w:t xml:space="preserve"> Chipping away at the lung cancer genome. Nat Med. 2012, 18(3):349-51.</w:t>
      </w:r>
      <w:r>
        <w:rPr>
          <w:rFonts w:hint="eastAsia" w:ascii="Times New Roman" w:hAnsi="Times New Roman" w:cs="Times New Roman"/>
          <w:sz w:val="15"/>
          <w:szCs w:val="15"/>
          <w:lang w:eastAsia="zh-CN"/>
        </w:rPr>
        <w:t xml:space="preserve"> [PMID: 22395697]</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widowControl/>
        <w:spacing w:line="276" w:lineRule="auto"/>
        <w:jc w:val="both"/>
        <w:rPr>
          <w:rFonts w:ascii="Times New Roman" w:hAnsi="Times New Roman" w:eastAsia="微软雅黑" w:cs="Times New Roman"/>
          <w:color w:val="62BC41"/>
          <w:sz w:val="18"/>
          <w:szCs w:val="18"/>
          <w:lang w:eastAsia="zh-CN"/>
        </w:rPr>
      </w:pPr>
      <w:bookmarkStart w:id="291" w:name="_Toc25973_WPSOffice_Level1"/>
      <w:bookmarkStart w:id="292" w:name="_Toc17426_WPSOffice_Level1"/>
      <w:bookmarkStart w:id="293" w:name="_Toc24927_WPSOffice_Level1"/>
      <w:bookmarkStart w:id="294" w:name="_Toc5538_WPSOffice_Level1"/>
      <w:bookmarkStart w:id="295" w:name="_Toc18172_WPSOffice_Level1"/>
      <w:bookmarkStart w:id="296" w:name="_Toc22982_WPSOffice_Level1"/>
      <w:bookmarkStart w:id="297" w:name="_Toc13533_WPSOffice_Level1"/>
      <w:r>
        <w:rPr>
          <w:rFonts w:ascii="Times New Roman" w:hAnsi="Times New Roman" w:eastAsia="微软雅黑" w:cs="Times New Roman"/>
          <w:b/>
          <w:bCs/>
          <w:color w:val="62BC41"/>
          <w:sz w:val="24"/>
          <w:szCs w:val="24"/>
          <w:lang w:eastAsia="zh-CN"/>
        </w:rPr>
        <w:t>ROS1</w:t>
      </w:r>
      <w:bookmarkEnd w:id="290"/>
      <w:bookmarkEnd w:id="291"/>
      <w:bookmarkEnd w:id="292"/>
      <w:bookmarkEnd w:id="293"/>
      <w:bookmarkEnd w:id="294"/>
      <w:bookmarkEnd w:id="295"/>
      <w:bookmarkEnd w:id="296"/>
      <w:bookmarkEnd w:id="297"/>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ROS1是一种受体酪氨酸激酶（RTK），属于胰岛素受体家族。最早在胶质母细胞瘤发现了涉及ROS1基因的染色体重排如FIG-ROS1，在染色体的6q22位置</w:t>
      </w:r>
      <w:r>
        <w:rPr>
          <w:rFonts w:hint="eastAsia" w:ascii="Times New Roman" w:hAnsi="Times New Roman" w:eastAsia="微软雅黑" w:cs="Times New Roman"/>
          <w:bCs/>
          <w:sz w:val="18"/>
          <w:szCs w:val="18"/>
          <w:shd w:val="clear" w:color="auto" w:fill="FFFFFF"/>
          <w:lang w:eastAsia="zh-CN"/>
        </w:rPr>
        <w:t>[PMID: 2827175; PMID: 2352949; PMID: 12661006]</w:t>
      </w:r>
      <w:r>
        <w:rPr>
          <w:rFonts w:ascii="Times New Roman" w:hAnsi="Times New Roman" w:eastAsia="微软雅黑" w:cs="Times New Roman"/>
          <w:bCs/>
          <w:sz w:val="18"/>
          <w:szCs w:val="18"/>
          <w:shd w:val="clear" w:color="auto" w:fill="FFFFFF"/>
          <w:lang w:eastAsia="zh-CN"/>
        </w:rPr>
        <w:t>。最近，ROS1融合被确定为非小细胞肺癌</w:t>
      </w:r>
      <w:r>
        <w:rPr>
          <w:rFonts w:hint="eastAsia" w:ascii="Times New Roman" w:hAnsi="Times New Roman" w:eastAsia="微软雅黑" w:cs="Times New Roman"/>
          <w:bCs/>
          <w:sz w:val="18"/>
          <w:szCs w:val="18"/>
          <w:shd w:val="clear" w:color="auto" w:fill="FFFFFF"/>
          <w:lang w:eastAsia="zh-CN"/>
        </w:rPr>
        <w:t>[PMID: 18083107]</w:t>
      </w:r>
      <w:r>
        <w:rPr>
          <w:rFonts w:ascii="Times New Roman" w:hAnsi="Times New Roman" w:eastAsia="微软雅黑" w:cs="Times New Roman"/>
          <w:bCs/>
          <w:sz w:val="18"/>
          <w:szCs w:val="18"/>
          <w:shd w:val="clear" w:color="auto" w:fill="FFFFFF"/>
          <w:lang w:eastAsia="zh-CN"/>
        </w:rPr>
        <w:t>和胆管癌</w:t>
      </w:r>
      <w:r>
        <w:rPr>
          <w:rFonts w:hint="eastAsia" w:ascii="Times New Roman" w:hAnsi="Times New Roman" w:eastAsia="微软雅黑" w:cs="Times New Roman"/>
          <w:bCs/>
          <w:sz w:val="18"/>
          <w:szCs w:val="18"/>
          <w:shd w:val="clear" w:color="auto" w:fill="FFFFFF"/>
          <w:lang w:eastAsia="zh-CN"/>
        </w:rPr>
        <w:t>[PMID: 21253578]</w:t>
      </w:r>
      <w:r>
        <w:rPr>
          <w:rFonts w:ascii="Times New Roman" w:hAnsi="Times New Roman" w:eastAsia="微软雅黑" w:cs="Times New Roman"/>
          <w:bCs/>
          <w:sz w:val="18"/>
          <w:szCs w:val="18"/>
          <w:shd w:val="clear" w:color="auto" w:fill="FFFFFF"/>
          <w:lang w:eastAsia="zh-CN"/>
        </w:rPr>
        <w:t>的一个潜在驱动突变基因。</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ROS1融合蛋白包含一个完整的酪氨酸激酶结构域。迄今为止，这些已经生物学测试的融合蛋白都具有致癌活性</w:t>
      </w:r>
      <w:r>
        <w:rPr>
          <w:rFonts w:hint="eastAsia" w:ascii="Times New Roman" w:hAnsi="Times New Roman" w:eastAsia="微软雅黑" w:cs="Times New Roman"/>
          <w:bCs/>
          <w:sz w:val="18"/>
          <w:szCs w:val="18"/>
          <w:shd w:val="clear" w:color="auto" w:fill="FFFFFF"/>
          <w:lang w:eastAsia="zh-CN"/>
        </w:rPr>
        <w:t>[PMID: 18083107; PMID: 21253578]</w:t>
      </w:r>
      <w:r>
        <w:rPr>
          <w:rFonts w:ascii="Times New Roman" w:hAnsi="Times New Roman" w:eastAsia="微软雅黑" w:cs="Times New Roman"/>
          <w:bCs/>
          <w:sz w:val="18"/>
          <w:szCs w:val="18"/>
          <w:shd w:val="clear" w:color="auto" w:fill="FFFFFF"/>
          <w:lang w:eastAsia="zh-CN"/>
        </w:rPr>
        <w:t>。ROS1融合蛋白向下游的信号传递会激活参与细胞生长和细胞增殖的通路（图示）。ROS1融合蛋白在体外实验中，表现出了对酪氨酸激酶抑制剂的敏感性</w:t>
      </w:r>
      <w:r>
        <w:rPr>
          <w:rFonts w:hint="eastAsia" w:ascii="Times New Roman" w:hAnsi="Times New Roman" w:eastAsia="微软雅黑" w:cs="Times New Roman"/>
          <w:bCs/>
          <w:sz w:val="18"/>
          <w:szCs w:val="18"/>
          <w:shd w:val="clear" w:color="auto" w:fill="FFFFFF"/>
          <w:lang w:eastAsia="zh-CN"/>
        </w:rPr>
        <w:t>[PMID: 18451166]</w:t>
      </w:r>
      <w:r>
        <w:rPr>
          <w:rFonts w:ascii="Times New Roman" w:hAnsi="Times New Roman" w:eastAsia="微软雅黑" w:cs="Times New Roman"/>
          <w:bCs/>
          <w:sz w:val="18"/>
          <w:szCs w:val="18"/>
          <w:shd w:val="clear" w:color="auto" w:fill="FFFFFF"/>
          <w:lang w:eastAsia="zh-CN"/>
        </w:rPr>
        <w:t>。</w:t>
      </w: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p>
    <w:p>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2714625" cy="1419225"/>
            <wp:effectExtent l="0" t="0" r="13335" b="13335"/>
            <wp:docPr id="18875" name="Picture 18875"/>
            <wp:cNvGraphicFramePr/>
            <a:graphic xmlns:a="http://schemas.openxmlformats.org/drawingml/2006/main">
              <a:graphicData uri="http://schemas.openxmlformats.org/drawingml/2006/picture">
                <pic:pic xmlns:pic="http://schemas.openxmlformats.org/drawingml/2006/picture">
                  <pic:nvPicPr>
                    <pic:cNvPr id="18875" name="Picture 18875"/>
                    <pic:cNvPicPr/>
                  </pic:nvPicPr>
                  <pic:blipFill>
                    <a:blip r:embed="rId32"/>
                    <a:stretch>
                      <a:fillRect/>
                    </a:stretch>
                  </pic:blipFill>
                  <pic:spPr>
                    <a:xfrm>
                      <a:off x="0" y="0"/>
                      <a:ext cx="2714625" cy="1419225"/>
                    </a:xfrm>
                    <a:prstGeom prst="rect">
                      <a:avLst/>
                    </a:prstGeom>
                  </pic:spPr>
                </pic:pic>
              </a:graphicData>
            </a:graphic>
          </wp:inline>
        </w:drawing>
      </w:r>
    </w:p>
    <w:p>
      <w:pPr>
        <w:spacing w:line="276" w:lineRule="auto"/>
        <w:jc w:val="center"/>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 ROS1 融合蛋白的激活。“X”代表各种可能的融合片断，融合蛋白的二聚体</w:t>
      </w: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化会持续激活 ROS1 酪氨酸激酶活性，其信号传递导致细胞生长和抗凋亡效应。</w:t>
      </w:r>
    </w:p>
    <w:p>
      <w:pPr>
        <w:spacing w:line="276" w:lineRule="auto"/>
        <w:ind w:firstLine="440" w:firstLineChars="200"/>
        <w:jc w:val="both"/>
        <w:rPr>
          <w:rFonts w:ascii="Times New Roman" w:hAnsi="Times New Roman" w:eastAsia="微软雅黑" w:cs="Times New Roman"/>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jc w:val="both"/>
        <w:rPr>
          <w:rFonts w:ascii="Times New Roman" w:hAnsi="Times New Roman" w:cs="Times New Roman"/>
          <w:sz w:val="15"/>
          <w:szCs w:val="15"/>
        </w:rPr>
      </w:pPr>
      <w:bookmarkStart w:id="298" w:name="_Toc21222_WPSOffice_Level1"/>
      <w:r>
        <w:fldChar w:fldCharType="begin"/>
      </w:r>
      <w:r>
        <w:instrText xml:space="preserve"> HYPERLINK "http://www.ncbi.nlm.nih.gov/pubmed?term=Birchmeier%20C%5BAuthor%5D&amp;cauthor=true&amp;cauthor_uid=2827175" \h </w:instrText>
      </w:r>
      <w:r>
        <w:fldChar w:fldCharType="separate"/>
      </w:r>
      <w:r>
        <w:rPr>
          <w:rFonts w:ascii="Times New Roman" w:hAnsi="Times New Roman" w:cs="Times New Roman"/>
          <w:sz w:val="15"/>
          <w:szCs w:val="15"/>
        </w:rPr>
        <w:t>Birchmeier C</w:t>
      </w:r>
      <w:r>
        <w:rPr>
          <w:rFonts w:ascii="Times New Roman" w:hAnsi="Times New Roman" w:cs="Times New Roman"/>
          <w:sz w:val="15"/>
          <w:szCs w:val="15"/>
        </w:rPr>
        <w:fldChar w:fldCharType="end"/>
      </w:r>
      <w:r>
        <w:rPr>
          <w:rFonts w:ascii="Times New Roman" w:hAnsi="Times New Roman" w:cs="Times New Roman"/>
          <w:sz w:val="15"/>
          <w:szCs w:val="15"/>
        </w:rPr>
        <w:t>, et al. Expression and rearrangement of the ROS1 gene in human glioblastoma cells. Proc Natl Acad Sci U S A. 1987, 84(24):9270-4.</w:t>
      </w:r>
      <w:r>
        <w:rPr>
          <w:rFonts w:hint="eastAsia" w:ascii="Times New Roman" w:hAnsi="Times New Roman" w:cs="Times New Roman"/>
          <w:sz w:val="15"/>
          <w:szCs w:val="15"/>
          <w:lang w:eastAsia="zh-CN"/>
        </w:rPr>
        <w:t xml:space="preserve"> [PMID: 2827175]</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"http://www.ncbi.nlm.nih.gov/pubmed?term=Birchmeier%20C%5BAuthor%5D&amp;cauthor=true&amp;cauthor_uid=2352949" \h </w:instrText>
      </w:r>
      <w:r>
        <w:fldChar w:fldCharType="separate"/>
      </w:r>
      <w:r>
        <w:rPr>
          <w:rFonts w:ascii="Times New Roman" w:hAnsi="Times New Roman" w:cs="Times New Roman"/>
          <w:sz w:val="15"/>
          <w:szCs w:val="15"/>
        </w:rPr>
        <w:t>Birchmeier C</w:t>
      </w:r>
      <w:r>
        <w:rPr>
          <w:rFonts w:ascii="Times New Roman" w:hAnsi="Times New Roman" w:cs="Times New Roman"/>
          <w:sz w:val="15"/>
          <w:szCs w:val="15"/>
        </w:rPr>
        <w:fldChar w:fldCharType="end"/>
      </w:r>
      <w:r>
        <w:rPr>
          <w:rFonts w:ascii="Times New Roman" w:hAnsi="Times New Roman" w:cs="Times New Roman"/>
          <w:sz w:val="15"/>
          <w:szCs w:val="15"/>
        </w:rPr>
        <w:t>, et al. Characterization of ROS1 cDNA from a human glioblastoma cell line. Proc Natl Acad Sci U S A. 1990, 87(12):4799-803.</w:t>
      </w:r>
      <w:r>
        <w:rPr>
          <w:rFonts w:hint="eastAsia" w:ascii="Times New Roman" w:hAnsi="Times New Roman" w:cs="Times New Roman"/>
          <w:sz w:val="15"/>
          <w:szCs w:val="15"/>
          <w:lang w:eastAsia="zh-CN"/>
        </w:rPr>
        <w:t xml:space="preserve"> [PMID: 2352949]</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"http://www.ncbi.nlm.nih.gov/pubmed?term=Charest%20A%5BAuthor%5D&amp;cauthor=true&amp;cauthor_uid=12661006" \h </w:instrText>
      </w:r>
      <w:r>
        <w:fldChar w:fldCharType="separate"/>
      </w:r>
      <w:r>
        <w:rPr>
          <w:rFonts w:ascii="Times New Roman" w:hAnsi="Times New Roman" w:cs="Times New Roman"/>
          <w:sz w:val="15"/>
          <w:szCs w:val="15"/>
        </w:rPr>
        <w:t>Charest A</w:t>
      </w:r>
      <w:r>
        <w:rPr>
          <w:rFonts w:ascii="Times New Roman" w:hAnsi="Times New Roman" w:cs="Times New Roman"/>
          <w:sz w:val="15"/>
          <w:szCs w:val="15"/>
        </w:rPr>
        <w:fldChar w:fldCharType="end"/>
      </w:r>
      <w:r>
        <w:rPr>
          <w:rFonts w:ascii="Times New Roman" w:hAnsi="Times New Roman" w:cs="Times New Roman"/>
          <w:sz w:val="15"/>
          <w:szCs w:val="15"/>
        </w:rPr>
        <w:t>, et al. Fusion of FIG to the receptor tyrosine kinase ROS in a glioblastoma with an interstitial del(6)(q21q21). Genes Chromosomes Cancer. 2003, 37(1):58-71.</w:t>
      </w:r>
      <w:r>
        <w:rPr>
          <w:rFonts w:hint="eastAsia" w:ascii="Times New Roman" w:hAnsi="Times New Roman" w:cs="Times New Roman"/>
          <w:sz w:val="15"/>
          <w:szCs w:val="15"/>
          <w:lang w:eastAsia="zh-CN"/>
        </w:rPr>
        <w:t xml:space="preserve"> [PMID: 12661006]</w:t>
      </w:r>
    </w:p>
    <w:p>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Rikova K, et al. Global survey of phosphotyrosine signaling identifies oncogenic kinases in lung cancer. Cell. 2007, 131(6):1190-203.</w:t>
      </w:r>
      <w:r>
        <w:rPr>
          <w:rFonts w:hint="eastAsia" w:ascii="Times New Roman" w:hAnsi="Times New Roman" w:cs="Times New Roman"/>
          <w:sz w:val="15"/>
          <w:szCs w:val="15"/>
          <w:lang w:eastAsia="zh-CN"/>
        </w:rPr>
        <w:t xml:space="preserve"> [PMID: 18083107]</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"http://www.ncbi.nlm.nih.gov/pubmed?term=Gu%20TL%5BAuthor%5D&amp;cauthor=true&amp;cauthor_uid=21253578" \h </w:instrText>
      </w:r>
      <w:r>
        <w:fldChar w:fldCharType="separate"/>
      </w:r>
      <w:r>
        <w:rPr>
          <w:rFonts w:ascii="Times New Roman" w:hAnsi="Times New Roman" w:cs="Times New Roman"/>
          <w:sz w:val="15"/>
          <w:szCs w:val="15"/>
        </w:rPr>
        <w:t>Gu T</w:t>
      </w:r>
      <w:r>
        <w:rPr>
          <w:rFonts w:ascii="Times New Roman" w:hAnsi="Times New Roman" w:cs="Times New Roman"/>
          <w:sz w:val="15"/>
          <w:szCs w:val="15"/>
        </w:rPr>
        <w:fldChar w:fldCharType="end"/>
      </w:r>
      <w:r>
        <w:rPr>
          <w:rFonts w:ascii="Times New Roman" w:hAnsi="Times New Roman" w:cs="Times New Roman"/>
          <w:sz w:val="15"/>
          <w:szCs w:val="15"/>
        </w:rPr>
        <w:t>L, et al. Survey of tyrosine kinase signaling reveals ROS kinase fusions in human cholangiocarcinoma. PLoS One. 2011, 6(1):e15640.</w:t>
      </w:r>
      <w:r>
        <w:rPr>
          <w:rFonts w:hint="eastAsia" w:ascii="Times New Roman" w:hAnsi="Times New Roman" w:cs="Times New Roman"/>
          <w:sz w:val="15"/>
          <w:szCs w:val="15"/>
          <w:lang w:eastAsia="zh-CN"/>
        </w:rPr>
        <w:t xml:space="preserve"> [PMID: 21253578]</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"http://www.ncbi.nlm.nih.gov/pubmed?term=McDermott%20U%5BAuthor%5D&amp;cauthor=true&amp;cauthor_uid=18451166" \h </w:instrText>
      </w:r>
      <w:r>
        <w:fldChar w:fldCharType="separate"/>
      </w:r>
      <w:r>
        <w:rPr>
          <w:rFonts w:ascii="Times New Roman" w:hAnsi="Times New Roman" w:cs="Times New Roman"/>
          <w:sz w:val="15"/>
          <w:szCs w:val="15"/>
        </w:rPr>
        <w:t>McDermott U</w:t>
      </w:r>
      <w:r>
        <w:rPr>
          <w:rFonts w:ascii="Times New Roman" w:hAnsi="Times New Roman" w:cs="Times New Roman"/>
          <w:sz w:val="15"/>
          <w:szCs w:val="15"/>
        </w:rPr>
        <w:fldChar w:fldCharType="end"/>
      </w:r>
      <w:r>
        <w:rPr>
          <w:rFonts w:ascii="Times New Roman" w:hAnsi="Times New Roman" w:cs="Times New Roman"/>
          <w:sz w:val="15"/>
          <w:szCs w:val="15"/>
        </w:rPr>
        <w:t>, et al. Genomic alterations of anaplastic lymphoma kinase may sensitize tumors to anaplastic lymphoma kinase inhibitors. Cancer Res. 2008, 68(9):3389-95.</w:t>
      </w:r>
      <w:r>
        <w:rPr>
          <w:rFonts w:hint="eastAsia" w:ascii="Times New Roman" w:hAnsi="Times New Roman" w:cs="Times New Roman"/>
          <w:sz w:val="15"/>
          <w:szCs w:val="15"/>
          <w:lang w:eastAsia="zh-CN"/>
        </w:rPr>
        <w:t xml:space="preserve"> [PMID: 18451166]</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widowControl/>
        <w:spacing w:line="276" w:lineRule="auto"/>
        <w:jc w:val="both"/>
        <w:rPr>
          <w:rFonts w:ascii="Times New Roman" w:hAnsi="Times New Roman" w:eastAsia="微软雅黑" w:cs="Times New Roman"/>
          <w:color w:val="62BC41"/>
          <w:sz w:val="18"/>
          <w:szCs w:val="18"/>
          <w:lang w:eastAsia="zh-CN"/>
        </w:rPr>
      </w:pPr>
      <w:bookmarkStart w:id="299" w:name="_Toc27795_WPSOffice_Level1"/>
      <w:bookmarkStart w:id="300" w:name="_Toc26839_WPSOffice_Level1"/>
      <w:bookmarkStart w:id="301" w:name="_Toc32385_WPSOffice_Level1"/>
      <w:bookmarkStart w:id="302" w:name="_Toc39_WPSOffice_Level1"/>
      <w:bookmarkStart w:id="303" w:name="_Toc20469_WPSOffice_Level1"/>
      <w:bookmarkStart w:id="304" w:name="_Toc9351_WPSOffice_Level1"/>
      <w:bookmarkStart w:id="305" w:name="_Toc13585_WPSOffice_Level1"/>
      <w:r>
        <w:rPr>
          <w:rFonts w:ascii="Times New Roman" w:hAnsi="Times New Roman" w:eastAsia="微软雅黑" w:cs="Times New Roman"/>
          <w:b/>
          <w:bCs/>
          <w:color w:val="62BC41"/>
          <w:sz w:val="24"/>
          <w:szCs w:val="24"/>
          <w:lang w:eastAsia="zh-CN"/>
        </w:rPr>
        <w:t>SMO</w:t>
      </w:r>
      <w:bookmarkEnd w:id="298"/>
      <w:bookmarkEnd w:id="299"/>
      <w:bookmarkEnd w:id="300"/>
      <w:bookmarkEnd w:id="301"/>
      <w:bookmarkEnd w:id="302"/>
      <w:bookmarkEnd w:id="303"/>
      <w:bookmarkEnd w:id="304"/>
      <w:bookmarkEnd w:id="305"/>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SMO是Hedgehog信号通路的一个组成部分（图示）。SMO和PTCH1是跨膜受体蛋白，可传递 Hedgehog 配体信号到细胞内。PTCH1或SMO突变均会导致SMO的构成型活化，已知在基底细胞癌、胶质母细胞瘤、髓母细胞瘤、横纹肌肉瘤的癌变中起一定的作用</w:t>
      </w:r>
      <w:r>
        <w:rPr>
          <w:rFonts w:hint="eastAsia" w:ascii="Times New Roman" w:hAnsi="Times New Roman" w:eastAsia="微软雅黑" w:cs="Times New Roman"/>
          <w:bCs/>
          <w:sz w:val="18"/>
          <w:szCs w:val="18"/>
          <w:shd w:val="clear" w:color="auto" w:fill="FFFFFF"/>
          <w:lang w:eastAsia="zh-CN"/>
        </w:rPr>
        <w:t>[PMID: 21679342]</w:t>
      </w:r>
      <w:r>
        <w:rPr>
          <w:rFonts w:ascii="Times New Roman" w:hAnsi="Times New Roman" w:eastAsia="微软雅黑" w:cs="Times New Roman"/>
          <w:bCs/>
          <w:sz w:val="18"/>
          <w:szCs w:val="18"/>
          <w:shd w:val="clear" w:color="auto" w:fill="FFFFFF"/>
          <w:lang w:eastAsia="zh-CN"/>
        </w:rPr>
        <w:t>。Hedgehog 信号通路对胚胎发育至关重要；以皮肤为例，Hedgehog 参与维持干细胞生长、毛囊和腺体的发育及调节皮肤生长</w:t>
      </w:r>
      <w:r>
        <w:rPr>
          <w:rFonts w:hint="eastAsia" w:ascii="Times New Roman" w:hAnsi="Times New Roman" w:eastAsia="微软雅黑" w:cs="Times New Roman"/>
          <w:bCs/>
          <w:sz w:val="18"/>
          <w:szCs w:val="18"/>
          <w:shd w:val="clear" w:color="auto" w:fill="FFFFFF"/>
          <w:lang w:eastAsia="zh-CN"/>
        </w:rPr>
        <w:t>[PMID: 16881963]</w:t>
      </w:r>
      <w:r>
        <w:rPr>
          <w:rFonts w:ascii="Times New Roman" w:hAnsi="Times New Roman" w:eastAsia="微软雅黑" w:cs="Times New Roman"/>
          <w:bCs/>
          <w:sz w:val="18"/>
          <w:szCs w:val="18"/>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胚胎发育完成后，大多数人类组织Hedgehog信号通路处于非活动状态</w:t>
      </w:r>
      <w:r>
        <w:rPr>
          <w:rFonts w:hint="eastAsia" w:ascii="Times New Roman" w:hAnsi="Times New Roman" w:eastAsia="微软雅黑" w:cs="Times New Roman"/>
          <w:bCs/>
          <w:sz w:val="18"/>
          <w:szCs w:val="18"/>
          <w:shd w:val="clear" w:color="auto" w:fill="FFFFFF"/>
          <w:lang w:eastAsia="zh-CN"/>
        </w:rPr>
        <w:t>[PMID: 22679179]</w:t>
      </w:r>
      <w:r>
        <w:rPr>
          <w:rFonts w:ascii="Times New Roman" w:hAnsi="Times New Roman" w:eastAsia="微软雅黑" w:cs="Times New Roman"/>
          <w:bCs/>
          <w:sz w:val="18"/>
          <w:szCs w:val="18"/>
          <w:shd w:val="clear" w:color="auto" w:fill="FFFFFF"/>
          <w:lang w:eastAsia="zh-CN"/>
        </w:rPr>
        <w:t>。该信号途径的激活可导致或有助于癌变</w:t>
      </w:r>
      <w:r>
        <w:rPr>
          <w:rFonts w:hint="eastAsia" w:ascii="Times New Roman" w:hAnsi="Times New Roman" w:eastAsia="微软雅黑" w:cs="Times New Roman"/>
          <w:bCs/>
          <w:sz w:val="18"/>
          <w:szCs w:val="18"/>
          <w:shd w:val="clear" w:color="auto" w:fill="FFFFFF"/>
          <w:lang w:eastAsia="zh-CN"/>
        </w:rPr>
        <w:t>[PMID: 21679342]</w:t>
      </w:r>
      <w:r>
        <w:rPr>
          <w:rFonts w:ascii="Times New Roman" w:hAnsi="Times New Roman" w:eastAsia="微软雅黑" w:cs="Times New Roman"/>
          <w:bCs/>
          <w:sz w:val="18"/>
          <w:szCs w:val="18"/>
          <w:shd w:val="clear" w:color="auto" w:fill="FFFFFF"/>
          <w:lang w:eastAsia="zh-CN"/>
        </w:rPr>
        <w:t>。有研究发现SMO可作为癌症治疗的靶标</w:t>
      </w:r>
      <w:r>
        <w:rPr>
          <w:rFonts w:hint="eastAsia" w:ascii="Times New Roman" w:hAnsi="Times New Roman" w:eastAsia="微软雅黑" w:cs="Times New Roman"/>
          <w:bCs/>
          <w:sz w:val="18"/>
          <w:szCs w:val="18"/>
          <w:shd w:val="clear" w:color="auto" w:fill="FFFFFF"/>
          <w:lang w:eastAsia="zh-CN"/>
        </w:rPr>
        <w:t>[PMID: 22679179; PMID: 8681379; PMID: 8658145]</w:t>
      </w:r>
      <w:r>
        <w:rPr>
          <w:rFonts w:ascii="Times New Roman" w:hAnsi="Times New Roman" w:eastAsia="微软雅黑" w:cs="Times New Roman"/>
          <w:bCs/>
          <w:sz w:val="18"/>
          <w:szCs w:val="18"/>
          <w:shd w:val="clear" w:color="auto" w:fill="FFFFFF"/>
          <w:lang w:eastAsia="zh-CN"/>
        </w:rPr>
        <w:t>。SMO抑制剂，以环杷明为例，可紧密结合SMO受体，从而抑制Hedgehog信号通路</w:t>
      </w:r>
      <w:r>
        <w:rPr>
          <w:rFonts w:hint="eastAsia" w:ascii="Times New Roman" w:hAnsi="Times New Roman" w:eastAsia="微软雅黑" w:cs="Times New Roman"/>
          <w:bCs/>
          <w:sz w:val="18"/>
          <w:szCs w:val="18"/>
          <w:shd w:val="clear" w:color="auto" w:fill="FFFFFF"/>
          <w:lang w:eastAsia="zh-CN"/>
        </w:rPr>
        <w:t>[PMID: 22679179; PMID: 19716296]</w:t>
      </w:r>
      <w:r>
        <w:rPr>
          <w:rFonts w:ascii="Times New Roman" w:hAnsi="Times New Roman" w:eastAsia="微软雅黑" w:cs="Times New Roman"/>
          <w:bCs/>
          <w:sz w:val="18"/>
          <w:szCs w:val="18"/>
          <w:shd w:val="clear" w:color="auto" w:fill="FFFFFF"/>
          <w:lang w:eastAsia="zh-CN"/>
        </w:rPr>
        <w:t>。</w:t>
      </w: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jc w:val="center"/>
        <w:rPr>
          <w:rFonts w:ascii="Times New Roman" w:hAnsi="Times New Roman" w:eastAsia="微软雅黑" w:cs="Times New Roman"/>
        </w:rPr>
      </w:pPr>
      <w:r>
        <w:rPr>
          <w:rFonts w:ascii="Times New Roman" w:hAnsi="Times New Roman" w:eastAsia="微软雅黑" w:cs="Times New Roman"/>
          <w:lang w:eastAsia="zh-CN"/>
        </w:rPr>
        <w:drawing>
          <wp:inline distT="0" distB="0" distL="0" distR="0">
            <wp:extent cx="1600200" cy="2114550"/>
            <wp:effectExtent l="0" t="0" r="0" b="3810"/>
            <wp:docPr id="19260" name="Picture 19260"/>
            <wp:cNvGraphicFramePr/>
            <a:graphic xmlns:a="http://schemas.openxmlformats.org/drawingml/2006/main">
              <a:graphicData uri="http://schemas.openxmlformats.org/drawingml/2006/picture">
                <pic:pic xmlns:pic="http://schemas.openxmlformats.org/drawingml/2006/picture">
                  <pic:nvPicPr>
                    <pic:cNvPr id="19260" name="Picture 19260"/>
                    <pic:cNvPicPr/>
                  </pic:nvPicPr>
                  <pic:blipFill>
                    <a:blip r:embed="rId33"/>
                    <a:stretch>
                      <a:fillRect/>
                    </a:stretch>
                  </pic:blipFill>
                  <pic:spPr>
                    <a:xfrm>
                      <a:off x="0" y="0"/>
                      <a:ext cx="1600200" cy="2114550"/>
                    </a:xfrm>
                    <a:prstGeom prst="rect">
                      <a:avLst/>
                    </a:prstGeom>
                  </pic:spPr>
                </pic:pic>
              </a:graphicData>
            </a:graphic>
          </wp:inline>
        </w:drawing>
      </w:r>
    </w:p>
    <w:p>
      <w:pPr>
        <w:spacing w:line="276" w:lineRule="auto"/>
        <w:ind w:firstLine="440" w:firstLineChars="200"/>
        <w:jc w:val="center"/>
        <w:rPr>
          <w:rFonts w:ascii="Times New Roman" w:hAnsi="Times New Roman" w:eastAsia="微软雅黑" w:cs="Times New Roma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图示：Hedgehog信号通路</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rPr>
          <w:rFonts w:ascii="Times New Roman" w:hAnsi="Times New Roman" w:eastAsia="微软雅黑" w:cs="Times New Roman"/>
          <w:b/>
          <w:sz w:val="18"/>
          <w:shd w:val="clear" w:color="auto" w:fill="FFFFFF"/>
          <w:lang w:eastAsia="zh-CN"/>
        </w:rPr>
      </w:pPr>
    </w:p>
    <w:p>
      <w:pPr>
        <w:widowControl/>
        <w:spacing w:after="84" w:line="259" w:lineRule="auto"/>
        <w:jc w:val="both"/>
        <w:rPr>
          <w:rFonts w:ascii="Times New Roman" w:hAnsi="Times New Roman" w:cs="Times New Roman"/>
          <w:sz w:val="15"/>
          <w:szCs w:val="15"/>
        </w:rPr>
      </w:pPr>
      <w:bookmarkStart w:id="306" w:name="_Toc11373_WPSOffice_Level1"/>
      <w:r>
        <w:fldChar w:fldCharType="begin"/>
      </w:r>
      <w:r>
        <w:instrText xml:space="preserve"> HYPERLINK "http://www.ncbi.nlm.nih.gov/pubmed?term=Onishi%20H%5BAuthor%5D&amp;cauthor=true&amp;cauthor_uid=21679342" \h </w:instrText>
      </w:r>
      <w:r>
        <w:fldChar w:fldCharType="separate"/>
      </w:r>
      <w:r>
        <w:rPr>
          <w:rFonts w:ascii="Times New Roman" w:hAnsi="Times New Roman" w:cs="Times New Roman"/>
          <w:sz w:val="15"/>
          <w:szCs w:val="15"/>
        </w:rPr>
        <w:t>Onishi H</w:t>
      </w:r>
      <w:r>
        <w:rPr>
          <w:rFonts w:ascii="Times New Roman" w:hAnsi="Times New Roman" w:cs="Times New Roman"/>
          <w:sz w:val="15"/>
          <w:szCs w:val="15"/>
        </w:rPr>
        <w:fldChar w:fldCharType="end"/>
      </w:r>
      <w:r>
        <w:fldChar w:fldCharType="begin"/>
      </w:r>
      <w:r>
        <w:instrText xml:space="preserve"> HYPERLINK "http://www.ncbi.nlm.nih.gov/pubmed?term=Onishi%20H%5BAuthor%5D&amp;cauthor=true&amp;cauthor_uid=21679342" \h </w:instrText>
      </w:r>
      <w:r>
        <w:fldChar w:fldCharType="separate"/>
      </w:r>
      <w:r>
        <w:rPr>
          <w:rFonts w:ascii="Times New Roman" w:hAnsi="Times New Roman" w:cs="Times New Roman"/>
          <w:sz w:val="15"/>
          <w:szCs w:val="15"/>
        </w:rPr>
        <w:t>,</w:t>
      </w:r>
      <w:r>
        <w:rPr>
          <w:rFonts w:ascii="Times New Roman" w:hAnsi="Times New Roman" w:cs="Times New Roman"/>
          <w:sz w:val="15"/>
          <w:szCs w:val="15"/>
        </w:rPr>
        <w:fldChar w:fldCharType="end"/>
      </w:r>
      <w:r>
        <w:fldChar w:fldCharType="begin"/>
      </w:r>
      <w:r>
        <w:instrText xml:space="preserve"> HYPERLINK "http://www.ncbi.nlm.nih.gov/pubmed?term=Katano%20M%5BAuthor%5D&amp;cauthor=true&amp;cauthor_uid=21679342"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fldChar w:fldCharType="begin"/>
      </w:r>
      <w:r>
        <w:instrText xml:space="preserve"> HYPERLINK "http://www.ncbi.nlm.nih.gov/pubmed?term=Katano%20M%5BAuthor%5D&amp;cauthor=true&amp;cauthor_uid=21679342" \h </w:instrText>
      </w:r>
      <w:r>
        <w:fldChar w:fldCharType="separate"/>
      </w:r>
      <w:r>
        <w:rPr>
          <w:rFonts w:ascii="Times New Roman" w:hAnsi="Times New Roman" w:cs="Times New Roman"/>
          <w:sz w:val="15"/>
          <w:szCs w:val="15"/>
        </w:rPr>
        <w:t>Katano M.</w:t>
      </w:r>
      <w:r>
        <w:rPr>
          <w:rFonts w:ascii="Times New Roman" w:hAnsi="Times New Roman" w:cs="Times New Roman"/>
          <w:sz w:val="15"/>
          <w:szCs w:val="15"/>
        </w:rPr>
        <w:fldChar w:fldCharType="end"/>
      </w:r>
      <w:r>
        <w:rPr>
          <w:rFonts w:ascii="Times New Roman" w:hAnsi="Times New Roman" w:cs="Times New Roman"/>
          <w:sz w:val="15"/>
          <w:szCs w:val="15"/>
        </w:rPr>
        <w:t xml:space="preserve"> Hedgehog signaling pathway as a therapeutic target in various types of cancer. Cancer Sci. 2011, 102(10):1756-60.</w:t>
      </w:r>
      <w:r>
        <w:rPr>
          <w:rFonts w:hint="eastAsia" w:ascii="Times New Roman" w:hAnsi="Times New Roman" w:cs="Times New Roman"/>
          <w:sz w:val="15"/>
          <w:szCs w:val="15"/>
          <w:lang w:eastAsia="zh-CN"/>
        </w:rPr>
        <w:t xml:space="preserve"> [PMID: 21679342]</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"http://www.ncbi.nlm.nih.gov/pubmed?term=Athar%20M%5BAuthor%5D&amp;cauthor=true&amp;cauthor_uid=16881963" \h </w:instrText>
      </w:r>
      <w:r>
        <w:fldChar w:fldCharType="separate"/>
      </w:r>
      <w:r>
        <w:rPr>
          <w:rFonts w:ascii="Times New Roman" w:hAnsi="Times New Roman" w:cs="Times New Roman"/>
          <w:sz w:val="15"/>
          <w:szCs w:val="15"/>
        </w:rPr>
        <w:t>Athar M, e</w:t>
      </w:r>
      <w:r>
        <w:rPr>
          <w:rFonts w:ascii="Times New Roman" w:hAnsi="Times New Roman" w:cs="Times New Roman"/>
          <w:sz w:val="15"/>
          <w:szCs w:val="15"/>
        </w:rPr>
        <w:fldChar w:fldCharType="end"/>
      </w:r>
      <w:r>
        <w:rPr>
          <w:rFonts w:ascii="Times New Roman" w:hAnsi="Times New Roman" w:cs="Times New Roman"/>
          <w:sz w:val="15"/>
          <w:szCs w:val="15"/>
        </w:rPr>
        <w:t>t al. Hedgehog signalling in skin development and cancer. Exp Dermatol. 2006, 15(9):667-77.</w:t>
      </w:r>
      <w:r>
        <w:rPr>
          <w:rFonts w:hint="eastAsia" w:ascii="Times New Roman" w:hAnsi="Times New Roman" w:cs="Times New Roman"/>
          <w:sz w:val="15"/>
          <w:szCs w:val="15"/>
          <w:lang w:eastAsia="zh-CN"/>
        </w:rPr>
        <w:t xml:space="preserve"> [PMID: 16881963]</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"http://www.ncbi.nlm.nih.gov/pubmed?term=Rudin%20CM%5BAuthor%5D&amp;cauthor=true&amp;cauthor_uid=22679179" \h </w:instrText>
      </w:r>
      <w:r>
        <w:fldChar w:fldCharType="separate"/>
      </w:r>
      <w:r>
        <w:rPr>
          <w:rFonts w:ascii="Times New Roman" w:hAnsi="Times New Roman" w:cs="Times New Roman"/>
          <w:sz w:val="15"/>
          <w:szCs w:val="15"/>
        </w:rPr>
        <w:t>Rudin CM.</w:t>
      </w:r>
      <w:r>
        <w:rPr>
          <w:rFonts w:ascii="Times New Roman" w:hAnsi="Times New Roman" w:cs="Times New Roman"/>
          <w:sz w:val="15"/>
          <w:szCs w:val="15"/>
        </w:rPr>
        <w:fldChar w:fldCharType="end"/>
      </w:r>
      <w:r>
        <w:rPr>
          <w:rFonts w:ascii="Times New Roman" w:hAnsi="Times New Roman" w:cs="Times New Roman"/>
          <w:sz w:val="15"/>
          <w:szCs w:val="15"/>
        </w:rPr>
        <w:t xml:space="preserve"> Vismodegib. Clin Cancer Res. 2012, 18(12):3218-22.</w:t>
      </w:r>
      <w:r>
        <w:rPr>
          <w:rFonts w:hint="eastAsia" w:ascii="Times New Roman" w:hAnsi="Times New Roman" w:cs="Times New Roman"/>
          <w:sz w:val="15"/>
          <w:szCs w:val="15"/>
          <w:lang w:eastAsia="zh-CN"/>
        </w:rPr>
        <w:t xml:space="preserve"> [PMID: 22679179]</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"http://www.ncbi.nlm.nih.gov/pubmed?term=Hahn%20H%5BAuthor%5D&amp;cauthor=true&amp;cauthor_uid=8681379" \h </w:instrText>
      </w:r>
      <w:r>
        <w:fldChar w:fldCharType="separate"/>
      </w:r>
      <w:r>
        <w:rPr>
          <w:rFonts w:ascii="Times New Roman" w:hAnsi="Times New Roman" w:cs="Times New Roman"/>
          <w:sz w:val="15"/>
          <w:szCs w:val="15"/>
        </w:rPr>
        <w:t>Hahn</w:t>
      </w:r>
      <w:r>
        <w:rPr>
          <w:rFonts w:ascii="Times New Roman" w:hAnsi="Times New Roman" w:cs="Times New Roman"/>
          <w:sz w:val="15"/>
          <w:szCs w:val="15"/>
        </w:rPr>
        <w:fldChar w:fldCharType="end"/>
      </w:r>
      <w:r>
        <w:fldChar w:fldCharType="begin"/>
      </w:r>
      <w:r>
        <w:instrText xml:space="preserve"> HYPERLINK "http://www.ncbi.nlm.nih.gov/pubmed?term=Hahn%20H%5BAuthor%5D&amp;cauthor=true&amp;cauthor_uid=8681379"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et al. Mutations of the human homolog of Drosophila patched in the nevoid basal cell carcinoma syndrome. Cell. 1996, 85(6):841-51.</w:t>
      </w:r>
      <w:r>
        <w:rPr>
          <w:rFonts w:hint="eastAsia" w:ascii="Times New Roman" w:hAnsi="Times New Roman" w:cs="Times New Roman"/>
          <w:sz w:val="15"/>
          <w:szCs w:val="15"/>
          <w:lang w:eastAsia="zh-CN"/>
        </w:rPr>
        <w:t xml:space="preserve"> [PMID: 8681379]</w:t>
      </w:r>
    </w:p>
    <w:p>
      <w:pPr>
        <w:widowControl/>
        <w:spacing w:after="84" w:line="259" w:lineRule="auto"/>
        <w:jc w:val="both"/>
        <w:rPr>
          <w:rFonts w:ascii="Times New Roman" w:hAnsi="Times New Roman" w:cs="Times New Roman"/>
          <w:sz w:val="15"/>
          <w:szCs w:val="15"/>
        </w:rPr>
      </w:pPr>
      <w:r>
        <w:rPr>
          <w:rFonts w:ascii="Times New Roman" w:hAnsi="Times New Roman" w:cs="Times New Roman"/>
          <w:sz w:val="15"/>
          <w:szCs w:val="15"/>
        </w:rPr>
        <w:t>Johnson RL, et al. Human homolog of patched, a candidate gene for the basal cell nevus syndrome. Science. 1996, 272(5268):1668-71.</w:t>
      </w:r>
      <w:r>
        <w:rPr>
          <w:rFonts w:hint="eastAsia" w:ascii="Times New Roman" w:hAnsi="Times New Roman" w:cs="Times New Roman"/>
          <w:sz w:val="15"/>
          <w:szCs w:val="15"/>
          <w:lang w:eastAsia="zh-CN"/>
        </w:rPr>
        <w:t xml:space="preserve"> [PMID: 8658145]</w:t>
      </w:r>
    </w:p>
    <w:p>
      <w:pPr>
        <w:widowControl/>
        <w:spacing w:after="84" w:line="259" w:lineRule="auto"/>
        <w:jc w:val="both"/>
        <w:rPr>
          <w:rFonts w:ascii="Times New Roman" w:hAnsi="Times New Roman" w:cs="Times New Roman"/>
          <w:sz w:val="15"/>
          <w:szCs w:val="15"/>
          <w:lang w:eastAsia="zh-CN"/>
        </w:rPr>
      </w:pPr>
      <w:r>
        <w:rPr>
          <w:rFonts w:ascii="Times New Roman" w:hAnsi="Times New Roman" w:cs="Times New Roman"/>
          <w:sz w:val="15"/>
          <w:szCs w:val="15"/>
        </w:rPr>
        <w:t>Robarge KD, et al. GDC-0449-a potent inhibitor of the hedgehog pathway. Bioorg Med Chem Lett. 2009, 19(19):5576-81.</w:t>
      </w:r>
      <w:r>
        <w:rPr>
          <w:rFonts w:hint="eastAsia" w:ascii="Times New Roman" w:hAnsi="Times New Roman" w:cs="Times New Roman"/>
          <w:sz w:val="15"/>
          <w:szCs w:val="15"/>
          <w:lang w:eastAsia="zh-CN"/>
        </w:rPr>
        <w:t xml:space="preserve"> [PMID: 19716296]</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widowControl/>
        <w:rPr>
          <w:rFonts w:ascii="Times New Roman" w:hAnsi="Times New Roman" w:eastAsia="微软雅黑" w:cs="Times New Roman"/>
          <w:b/>
          <w:bCs/>
          <w:color w:val="62BC41"/>
          <w:sz w:val="24"/>
          <w:szCs w:val="24"/>
          <w:lang w:eastAsia="zh-CN"/>
        </w:rPr>
      </w:pPr>
      <w:bookmarkStart w:id="307" w:name="_Toc2234_WPSOffice_Level1"/>
      <w:bookmarkStart w:id="308" w:name="_Toc29352_WPSOffice_Level1"/>
      <w:bookmarkStart w:id="309" w:name="_Toc27187_WPSOffice_Level1"/>
      <w:bookmarkStart w:id="310" w:name="_Toc25551_WPSOffice_Level1"/>
      <w:bookmarkStart w:id="311" w:name="_Toc28921_WPSOffice_Level1"/>
      <w:bookmarkStart w:id="312" w:name="_Toc31405_WPSOffice_Level1"/>
      <w:bookmarkStart w:id="313" w:name="_Toc21295_WPSOffice_Level1"/>
      <w:r>
        <w:rPr>
          <w:rFonts w:ascii="Times New Roman" w:hAnsi="Times New Roman" w:eastAsia="微软雅黑" w:cs="Times New Roman"/>
          <w:b/>
          <w:bCs/>
          <w:color w:val="62BC41"/>
          <w:sz w:val="24"/>
          <w:szCs w:val="24"/>
          <w:lang w:eastAsia="zh-CN"/>
        </w:rPr>
        <w:t>TSC1</w:t>
      </w:r>
      <w:bookmarkEnd w:id="306"/>
      <w:bookmarkEnd w:id="307"/>
      <w:bookmarkEnd w:id="308"/>
      <w:bookmarkEnd w:id="309"/>
      <w:bookmarkEnd w:id="310"/>
      <w:bookmarkEnd w:id="311"/>
      <w:bookmarkEnd w:id="312"/>
      <w:bookmarkEnd w:id="313"/>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p>
    <w:p>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结节性硬化症1（TSC1）基因编码的蛋白质，Hamartin，可与由TSC2基因编码的蛋白质---马铃薯球蛋白1交互作用（图示）。TSC1通过调控与细胞增殖有关的mTOR 通路起到肿瘤抑制的作用[</w:t>
      </w:r>
      <w:r>
        <w:rPr>
          <w:rFonts w:hint="eastAsia" w:ascii="Times New Roman" w:hAnsi="Times New Roman" w:eastAsia="微软雅黑" w:cs="Times New Roman"/>
          <w:bCs/>
          <w:sz w:val="18"/>
          <w:szCs w:val="18"/>
          <w:shd w:val="clear" w:color="auto" w:fill="FFFFFF"/>
          <w:lang w:eastAsia="zh-CN"/>
        </w:rPr>
        <w:t>http://ghr.nlm.nih.gov/gene/TSC1; PMID: 21533174</w:t>
      </w:r>
      <w:r>
        <w:rPr>
          <w:rFonts w:ascii="Times New Roman" w:hAnsi="Times New Roman" w:eastAsia="微软雅黑" w:cs="Times New Roman"/>
          <w:bCs/>
          <w:sz w:val="18"/>
          <w:szCs w:val="18"/>
          <w:shd w:val="clear" w:color="auto" w:fill="FFFFFF"/>
          <w:lang w:eastAsia="zh-CN"/>
        </w:rPr>
        <w:t>]。TSC1与mTOR信号途径的蛋白质相互作用；有报道一位携带TSC1突变的膀胱癌患者，使用mTOR抑制剂依维莫司取得疗效</w:t>
      </w:r>
      <w:r>
        <w:rPr>
          <w:rFonts w:hint="eastAsia" w:ascii="Times New Roman" w:hAnsi="Times New Roman" w:eastAsia="微软雅黑" w:cs="Times New Roman"/>
          <w:bCs/>
          <w:sz w:val="18"/>
          <w:szCs w:val="18"/>
          <w:shd w:val="clear" w:color="auto" w:fill="FFFFFF"/>
          <w:lang w:eastAsia="zh-CN"/>
        </w:rPr>
        <w:t>[PMID: 22923433]</w:t>
      </w:r>
      <w:r>
        <w:rPr>
          <w:rFonts w:ascii="Times New Roman" w:hAnsi="Times New Roman" w:eastAsia="微软雅黑" w:cs="Times New Roman"/>
          <w:bCs/>
          <w:sz w:val="18"/>
          <w:szCs w:val="18"/>
          <w:shd w:val="clear" w:color="auto" w:fill="FFFFFF"/>
          <w:lang w:eastAsia="zh-CN"/>
        </w:rPr>
        <w:t>。约7-12％的膀胱癌患者存在TSC1突变，突变的频率在低级别、非侵入性和高级别、侵入性癌症中相似</w:t>
      </w:r>
      <w:r>
        <w:rPr>
          <w:rFonts w:hint="eastAsia" w:ascii="Times New Roman" w:hAnsi="Times New Roman" w:eastAsia="微软雅黑" w:cs="Times New Roman"/>
          <w:bCs/>
          <w:sz w:val="18"/>
          <w:szCs w:val="18"/>
          <w:shd w:val="clear" w:color="auto" w:fill="FFFFFF"/>
          <w:lang w:eastAsia="zh-CN"/>
        </w:rPr>
        <w:t>[PMID: 21533174; PMID: 22923433]</w:t>
      </w:r>
      <w:r>
        <w:rPr>
          <w:rFonts w:ascii="Times New Roman" w:hAnsi="Times New Roman" w:eastAsia="微软雅黑" w:cs="Times New Roman"/>
          <w:bCs/>
          <w:sz w:val="18"/>
          <w:szCs w:val="18"/>
          <w:shd w:val="clear" w:color="auto" w:fill="FFFFFF"/>
          <w:lang w:eastAsia="zh-CN"/>
        </w:rPr>
        <w:t>。mTOR 抑制剂已被提出作为一种治疗携带TSC1突变膀胱癌病人的潜在方法</w:t>
      </w:r>
      <w:r>
        <w:rPr>
          <w:rFonts w:hint="eastAsia" w:ascii="Times New Roman" w:hAnsi="Times New Roman" w:eastAsia="微软雅黑" w:cs="Times New Roman"/>
          <w:bCs/>
          <w:sz w:val="18"/>
          <w:szCs w:val="18"/>
          <w:shd w:val="clear" w:color="auto" w:fill="FFFFFF"/>
          <w:lang w:eastAsia="zh-CN"/>
        </w:rPr>
        <w:t>[PMID: 22923433]</w:t>
      </w:r>
      <w:r>
        <w:rPr>
          <w:rFonts w:ascii="Times New Roman" w:hAnsi="Times New Roman" w:eastAsia="微软雅黑" w:cs="Times New Roman"/>
          <w:bCs/>
          <w:sz w:val="18"/>
          <w:szCs w:val="18"/>
          <w:shd w:val="clear" w:color="auto" w:fill="FFFFFF"/>
          <w:lang w:eastAsia="zh-CN"/>
        </w:rPr>
        <w:t>，还需要进一步的研究来证实该治疗方案或探索其他的治疗策略，实现膀胱癌的靶向治疗。</w:t>
      </w: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440" w:firstLineChars="200"/>
        <w:jc w:val="both"/>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114300" distR="114300" simplePos="0" relativeHeight="251669504" behindDoc="0" locked="0" layoutInCell="1" allowOverlap="1">
            <wp:simplePos x="0" y="0"/>
            <wp:positionH relativeFrom="margin">
              <wp:posOffset>1852930</wp:posOffset>
            </wp:positionH>
            <wp:positionV relativeFrom="paragraph">
              <wp:posOffset>52070</wp:posOffset>
            </wp:positionV>
            <wp:extent cx="2533650" cy="2505075"/>
            <wp:effectExtent l="0" t="0" r="11430" b="9525"/>
            <wp:wrapNone/>
            <wp:docPr id="19414" name="Picture 19414"/>
            <wp:cNvGraphicFramePr/>
            <a:graphic xmlns:a="http://schemas.openxmlformats.org/drawingml/2006/main">
              <a:graphicData uri="http://schemas.openxmlformats.org/drawingml/2006/picture">
                <pic:pic xmlns:pic="http://schemas.openxmlformats.org/drawingml/2006/picture">
                  <pic:nvPicPr>
                    <pic:cNvPr id="19414" name="Picture 19414"/>
                    <pic:cNvPicPr/>
                  </pic:nvPicPr>
                  <pic:blipFill>
                    <a:blip r:embed="rId34">
                      <a:extLst>
                        <a:ext uri="{28A0092B-C50C-407E-A947-70E740481C1C}">
                          <a14:useLocalDpi xmlns:a14="http://schemas.microsoft.com/office/drawing/2010/main" val="0"/>
                        </a:ext>
                      </a:extLst>
                    </a:blip>
                    <a:stretch>
                      <a:fillRect/>
                    </a:stretch>
                  </pic:blipFill>
                  <pic:spPr>
                    <a:xfrm>
                      <a:off x="0" y="0"/>
                      <a:ext cx="2533650" cy="2505075"/>
                    </a:xfrm>
                    <a:prstGeom prst="rect">
                      <a:avLst/>
                    </a:prstGeom>
                  </pic:spPr>
                </pic:pic>
              </a:graphicData>
            </a:graphic>
          </wp:anchor>
        </w:drawing>
      </w:r>
    </w:p>
    <w:p>
      <w:pPr>
        <w:spacing w:line="276" w:lineRule="auto"/>
        <w:ind w:firstLine="440" w:firstLineChars="200"/>
        <w:jc w:val="both"/>
        <w:rPr>
          <w:rFonts w:ascii="Times New Roman" w:hAnsi="Times New Roman" w:eastAsia="微软雅黑" w:cs="Times New Roman"/>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ind w:firstLine="360" w:firstLineChars="200"/>
        <w:jc w:val="both"/>
        <w:rPr>
          <w:rFonts w:ascii="Times New Roman" w:hAnsi="Times New Roman" w:eastAsia="微软雅黑" w:cs="Times New Roman"/>
          <w:sz w:val="18"/>
          <w:lang w:eastAsia="zh-CN"/>
        </w:rPr>
      </w:pPr>
    </w:p>
    <w:p>
      <w:pPr>
        <w:spacing w:line="276" w:lineRule="auto"/>
        <w:jc w:val="center"/>
        <w:rPr>
          <w:rFonts w:ascii="Times New Roman" w:hAnsi="Times New Roman" w:eastAsia="微软雅黑" w:cs="Times New Roman"/>
          <w:bCs/>
          <w:sz w:val="18"/>
          <w:szCs w:val="18"/>
          <w:shd w:val="clear" w:color="auto" w:fill="FFFFFF"/>
          <w:lang w:eastAsia="zh-CN"/>
        </w:rPr>
      </w:pPr>
      <w:r>
        <w:rPr>
          <w:rFonts w:ascii="Times New Roman" w:hAnsi="Times New Roman" w:eastAsia="微软雅黑" w:cs="Times New Roman"/>
          <w:bCs/>
          <w:sz w:val="18"/>
          <w:szCs w:val="18"/>
          <w:shd w:val="clear" w:color="auto" w:fill="FFFFFF"/>
          <w:lang w:eastAsia="zh-CN"/>
        </w:rPr>
        <w:t>图示：TSC1与TSC2复合体的调控网络</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ascii="Times New Roman" w:hAnsi="Times New Roman" w:eastAsia="微软雅黑" w:cs="Times New Roman"/>
          <w:b/>
          <w:sz w:val="18"/>
          <w:shd w:val="clear" w:color="auto" w:fill="FFFFFF"/>
          <w:lang w:eastAsia="zh-CN"/>
        </w:rPr>
        <w:t>参考文献</w:t>
      </w:r>
    </w:p>
    <w:p>
      <w:pPr>
        <w:jc w:val="both"/>
        <w:rPr>
          <w:rFonts w:ascii="Times New Roman" w:hAnsi="Times New Roman" w:eastAsia="微软雅黑" w:cs="Times New Roman"/>
          <w:b/>
          <w:sz w:val="18"/>
          <w:shd w:val="clear" w:color="auto" w:fill="FFFFFF"/>
          <w:lang w:eastAsia="zh-CN"/>
        </w:rPr>
      </w:pPr>
    </w:p>
    <w:p>
      <w:pPr>
        <w:widowControl/>
        <w:spacing w:after="84" w:line="259" w:lineRule="auto"/>
        <w:jc w:val="both"/>
        <w:rPr>
          <w:rFonts w:ascii="Times New Roman" w:hAnsi="Times New Roman" w:cs="Times New Roman"/>
          <w:sz w:val="15"/>
          <w:szCs w:val="15"/>
        </w:rPr>
      </w:pPr>
      <w:r>
        <w:fldChar w:fldCharType="begin"/>
      </w:r>
      <w:r>
        <w:instrText xml:space="preserve"> HYPERLINK "http://ghr.nlm.nih.gov/gene/TSC1" \h </w:instrText>
      </w:r>
      <w:r>
        <w:fldChar w:fldCharType="separate"/>
      </w:r>
      <w:r>
        <w:rPr>
          <w:rFonts w:ascii="Times New Roman" w:hAnsi="Times New Roman" w:cs="Times New Roman"/>
          <w:sz w:val="15"/>
          <w:szCs w:val="15"/>
        </w:rPr>
        <w:t>http://ghr.nlm.nih.gov/gene/TSC1</w:t>
      </w:r>
      <w:r>
        <w:rPr>
          <w:rFonts w:ascii="Times New Roman" w:hAnsi="Times New Roman" w:cs="Times New Roman"/>
          <w:sz w:val="15"/>
          <w:szCs w:val="15"/>
        </w:rPr>
        <w:fldChar w:fldCharType="end"/>
      </w:r>
      <w:r>
        <w:fldChar w:fldCharType="begin"/>
      </w:r>
      <w:r>
        <w:instrText xml:space="preserve"> HYPERLINK "http://ghr.nlm.nih.gov/gene/TSC1"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"http://www.ncbi.nlm.nih.gov/pubmed?term=Sj%C3%B6dahl%20G%5BAuthor%5D&amp;cauthor=true&amp;cauthor_uid=21533174" \h </w:instrText>
      </w:r>
      <w:r>
        <w:fldChar w:fldCharType="separate"/>
      </w:r>
      <w:r>
        <w:rPr>
          <w:rFonts w:ascii="Times New Roman" w:hAnsi="Times New Roman" w:cs="Times New Roman"/>
          <w:sz w:val="15"/>
          <w:szCs w:val="15"/>
        </w:rPr>
        <w:t>Sjodahl G, e</w:t>
      </w:r>
      <w:r>
        <w:rPr>
          <w:rFonts w:ascii="Times New Roman" w:hAnsi="Times New Roman" w:cs="Times New Roman"/>
          <w:sz w:val="15"/>
          <w:szCs w:val="15"/>
        </w:rPr>
        <w:fldChar w:fldCharType="end"/>
      </w:r>
      <w:r>
        <w:rPr>
          <w:rFonts w:ascii="Times New Roman" w:hAnsi="Times New Roman" w:cs="Times New Roman"/>
          <w:sz w:val="15"/>
          <w:szCs w:val="15"/>
        </w:rPr>
        <w:t>t al. A systematic study of gene mutations in urothelial carcinoma; inactivating mutations in TSC2 and PIK3R1. PLoS One. 2011, 6(4):e18583.</w:t>
      </w:r>
      <w:r>
        <w:rPr>
          <w:rFonts w:hint="eastAsia" w:ascii="Times New Roman" w:hAnsi="Times New Roman" w:cs="Times New Roman"/>
          <w:sz w:val="15"/>
          <w:szCs w:val="15"/>
          <w:lang w:eastAsia="zh-CN"/>
        </w:rPr>
        <w:t xml:space="preserve"> [PMID: 21533174]</w:t>
      </w:r>
    </w:p>
    <w:p>
      <w:pPr>
        <w:widowControl/>
        <w:spacing w:after="84" w:line="259" w:lineRule="auto"/>
        <w:jc w:val="both"/>
        <w:rPr>
          <w:rFonts w:ascii="Times New Roman" w:hAnsi="Times New Roman" w:cs="Times New Roman"/>
          <w:sz w:val="15"/>
          <w:szCs w:val="15"/>
        </w:rPr>
      </w:pPr>
      <w:r>
        <w:fldChar w:fldCharType="begin"/>
      </w:r>
      <w:r>
        <w:instrText xml:space="preserve"> HYPERLINK "http://www.ncbi.nlm.nih.gov/pubmed?term=Iyer%20G%5BAuthor%5D&amp;cauthor=true&amp;cauthor_uid=22923433" \h </w:instrText>
      </w:r>
      <w:r>
        <w:fldChar w:fldCharType="separate"/>
      </w:r>
      <w:r>
        <w:rPr>
          <w:rFonts w:ascii="Times New Roman" w:hAnsi="Times New Roman" w:cs="Times New Roman"/>
          <w:sz w:val="15"/>
          <w:szCs w:val="15"/>
        </w:rPr>
        <w:t>Iyer</w:t>
      </w:r>
      <w:r>
        <w:rPr>
          <w:rFonts w:ascii="Times New Roman" w:hAnsi="Times New Roman" w:cs="Times New Roman"/>
          <w:sz w:val="15"/>
          <w:szCs w:val="15"/>
        </w:rPr>
        <w:fldChar w:fldCharType="end"/>
      </w:r>
      <w:r>
        <w:fldChar w:fldCharType="begin"/>
      </w:r>
      <w:r>
        <w:instrText xml:space="preserve"> HYPERLINK "http://www.ncbi.nlm.nih.gov/pubmed?term=Iyer%20G%5BAuthor%5D&amp;cauthor=true&amp;cauthor_uid=22923433" \h </w:instrText>
      </w:r>
      <w:r>
        <w:fldChar w:fldCharType="separate"/>
      </w:r>
      <w:r>
        <w:rPr>
          <w:rFonts w:ascii="Times New Roman" w:hAnsi="Times New Roman" w:cs="Times New Roman"/>
          <w:sz w:val="15"/>
          <w:szCs w:val="15"/>
        </w:rPr>
        <w:t xml:space="preserve"> </w:t>
      </w:r>
      <w:r>
        <w:rPr>
          <w:rFonts w:ascii="Times New Roman" w:hAnsi="Times New Roman" w:cs="Times New Roman"/>
          <w:sz w:val="15"/>
          <w:szCs w:val="15"/>
        </w:rPr>
        <w:fldChar w:fldCharType="end"/>
      </w:r>
      <w:r>
        <w:rPr>
          <w:rFonts w:ascii="Times New Roman" w:hAnsi="Times New Roman" w:cs="Times New Roman"/>
          <w:sz w:val="15"/>
          <w:szCs w:val="15"/>
        </w:rPr>
        <w:t>G, et al. Genome sequencing identifies a basis for everolimus sensitivity. Science. 2012, 338(6104):221.</w:t>
      </w:r>
      <w:r>
        <w:rPr>
          <w:rFonts w:hint="eastAsia" w:ascii="Times New Roman" w:hAnsi="Times New Roman" w:cs="Times New Roman"/>
          <w:sz w:val="15"/>
          <w:szCs w:val="15"/>
          <w:lang w:eastAsia="zh-CN"/>
        </w:rPr>
        <w:t xml:space="preserve"> [PMID: 22923433]</w:t>
      </w:r>
    </w:p>
    <w:p>
      <w:pPr>
        <w:spacing w:before="12"/>
        <w:ind w:right="446"/>
        <w:rPr>
          <w:rFonts w:ascii="Times New Roman" w:hAnsi="Times New Roman" w:eastAsia="微软雅黑" w:cs="Times New Roman"/>
          <w:sz w:val="24"/>
          <w:lang w:eastAsia="zh-CN"/>
        </w:rPr>
      </w:pPr>
    </w:p>
    <w:p>
      <w:pPr>
        <w:spacing w:before="12"/>
        <w:ind w:right="446"/>
        <w:rPr>
          <w:rFonts w:ascii="Times New Roman" w:hAnsi="Times New Roman" w:eastAsia="微软雅黑" w:cs="Times New Roman"/>
          <w:b/>
          <w:bCs/>
          <w:sz w:val="30"/>
          <w:szCs w:val="30"/>
          <w:lang w:eastAsia="zh-CN"/>
        </w:rPr>
      </w:pPr>
      <w:r>
        <w:rPr>
          <w:rFonts w:ascii="Times New Roman" w:hAnsi="Times New Roman" w:eastAsia="微软雅黑" w:cs="Times New Roman"/>
          <w:b/>
          <w:bCs/>
          <w:sz w:val="30"/>
          <w:szCs w:val="30"/>
          <w:lang w:eastAsia="zh-CN"/>
        </w:rPr>
        <w:br w:type="page"/>
      </w:r>
    </w:p>
    <w:p>
      <w:pPr>
        <w:pStyle w:val="3"/>
        <w:numPr>
          <w:ilvl w:val="255"/>
          <w:numId w:val="0"/>
        </w:numPr>
        <w:jc w:val="left"/>
        <w:rPr>
          <w:color w:val="auto"/>
          <w:sz w:val="30"/>
          <w:lang w:eastAsia="zh-CN"/>
        </w:rPr>
      </w:pPr>
      <w:bookmarkStart w:id="314" w:name="_Toc11722"/>
      <w:bookmarkStart w:id="315" w:name="_Toc28910_WPSOffice_Level1"/>
      <w:bookmarkStart w:id="316" w:name="_Toc7549"/>
      <w:bookmarkStart w:id="317" w:name="_Toc4438"/>
      <w:bookmarkStart w:id="318" w:name="_Toc19099"/>
      <w:bookmarkStart w:id="319" w:name="_Toc22484_WPSOffice_Level1"/>
      <w:bookmarkStart w:id="320" w:name="_Toc16368_WPSOffice_Level1"/>
      <w:bookmarkStart w:id="321" w:name="_Toc19197"/>
      <w:r>
        <w:rPr>
          <w:rFonts w:hint="eastAsia"/>
          <w:color w:val="auto"/>
          <w:sz w:val="30"/>
          <w:lang w:eastAsia="zh-CN"/>
        </w:rPr>
        <w:t>癌症相关重要基因列表</w:t>
      </w:r>
      <w:bookmarkEnd w:id="314"/>
      <w:bookmarkEnd w:id="315"/>
      <w:bookmarkEnd w:id="316"/>
      <w:bookmarkEnd w:id="317"/>
      <w:bookmarkEnd w:id="318"/>
      <w:bookmarkEnd w:id="319"/>
      <w:bookmarkEnd w:id="320"/>
      <w:bookmarkEnd w:id="321"/>
    </w:p>
    <w:p>
      <w:bookmarkStart w:id="322" w:name="_Toc20170_WPSOffice_Level1"/>
      <w:bookmarkStart w:id="323" w:name="_Toc5476"/>
      <w:bookmarkStart w:id="324" w:name="_Toc28454_WPSOffice_Level1"/>
      <w:bookmarkStart w:id="325" w:name="_Toc26985_WPSOffice_Level1"/>
    </w:p>
    <w:p>
      <w:pPr>
        <w:spacing w:line="259" w:lineRule="exact"/>
        <w:ind w:left="3328" w:right="3328"/>
        <w:jc w:val="center"/>
        <w:rPr>
          <w:rFonts w:ascii="Times New Roman" w:hAnsi="Times New Roman" w:eastAsia="微软雅黑" w:cs="Times New Roman"/>
          <w:b/>
          <w:color w:val="416AAB"/>
          <w:sz w:val="24"/>
          <w:lang w:eastAsia="zh-CN"/>
        </w:rPr>
      </w:pPr>
      <w:bookmarkStart w:id="326" w:name="_Toc31515_WPSOffice_Level2"/>
      <w:bookmarkStart w:id="327" w:name="_Toc3488_WPSOffice_Level2"/>
      <w:bookmarkStart w:id="328" w:name="_Toc17111_WPSOffice_Level2"/>
      <w:bookmarkStart w:id="329" w:name="_Toc6931_WPSOffice_Level2"/>
      <w:bookmarkStart w:id="330" w:name="_Toc6304_WPSOffice_Level2"/>
      <w:bookmarkStart w:id="331" w:name="_Toc11193_WPSOffice_Level2"/>
      <w:bookmarkStart w:id="332" w:name="_Toc19280_WPSOffice_Level2"/>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326"/>
      <w:bookmarkEnd w:id="327"/>
      <w:bookmarkEnd w:id="328"/>
      <w:bookmarkEnd w:id="329"/>
      <w:bookmarkEnd w:id="330"/>
      <w:bookmarkEnd w:id="331"/>
      <w:bookmarkEnd w:id="33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sz w:val="24"/>
          <w:szCs w:val="24"/>
        </w:rPr>
      </w:pPr>
      <w:bookmarkStart w:id="333" w:name="_Toc2822_WPSOffice_Level2"/>
      <w:bookmarkStart w:id="334" w:name="_Toc31138_WPSOffice_Level2"/>
      <w:bookmarkStart w:id="335" w:name="_Toc25864_WPSOffice_Level2"/>
      <w:bookmarkStart w:id="336" w:name="_Toc26578_WPSOffice_Level2"/>
      <w:bookmarkStart w:id="337" w:name="_Toc14645_WPSOffice_Level2"/>
      <w:bookmarkStart w:id="338" w:name="_Toc12087_WPSOffice_Level2"/>
      <w:bookmarkStart w:id="339" w:name="_Toc29205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333"/>
      <w:bookmarkEnd w:id="334"/>
      <w:bookmarkEnd w:id="335"/>
      <w:bookmarkEnd w:id="336"/>
      <w:bookmarkEnd w:id="337"/>
      <w:bookmarkEnd w:id="338"/>
      <w:bookmarkEnd w:id="33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40" w:name="_Toc5261_WPSOffice_Level2"/>
            <w:bookmarkStart w:id="341" w:name="_Toc23221_WPSOffice_Level2"/>
            <w:bookmarkStart w:id="342" w:name="_Toc3819_WPSOffice_Level2"/>
            <w:bookmarkStart w:id="343" w:name="_Toc18696_WPSOffice_Level2"/>
            <w:bookmarkStart w:id="344" w:name="_Toc31020_WPSOffice_Level2"/>
            <w:bookmarkStart w:id="345" w:name="_Toc5660_WPSOffice_Level2"/>
            <w:bookmarkStart w:id="346" w:name="_Toc1790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0070C0"/>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340"/>
      <w:bookmarkEnd w:id="341"/>
      <w:bookmarkEnd w:id="342"/>
      <w:bookmarkEnd w:id="343"/>
      <w:bookmarkEnd w:id="344"/>
      <w:bookmarkEnd w:id="345"/>
      <w:bookmarkEnd w:id="34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47" w:name="_Toc28235_WPSOffice_Level2"/>
            <w:bookmarkStart w:id="348" w:name="_Toc2588_WPSOffice_Level2"/>
            <w:bookmarkStart w:id="349" w:name="_Toc11554_WPSOffice_Level2"/>
            <w:bookmarkStart w:id="350" w:name="_Toc23388_WPSOffice_Level2"/>
            <w:bookmarkStart w:id="351" w:name="_Toc15300_WPSOffice_Level2"/>
            <w:bookmarkStart w:id="352" w:name="_Toc20683_WPSOffice_Level2"/>
            <w:bookmarkStart w:id="353"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347"/>
      <w:bookmarkEnd w:id="348"/>
      <w:bookmarkEnd w:id="349"/>
      <w:bookmarkEnd w:id="350"/>
      <w:bookmarkEnd w:id="351"/>
      <w:bookmarkEnd w:id="352"/>
      <w:bookmarkEnd w:id="3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54" w:name="_Toc19892_WPSOffice_Level2"/>
            <w:bookmarkStart w:id="355" w:name="_Toc30071_WPSOffice_Level2"/>
            <w:bookmarkStart w:id="356" w:name="_Toc12493_WPSOffice_Level2"/>
            <w:bookmarkStart w:id="357" w:name="_Toc16027_WPSOffice_Level2"/>
            <w:bookmarkStart w:id="358" w:name="_Toc18182_WPSOffice_Level2"/>
            <w:bookmarkStart w:id="359" w:name="_Toc22590_WPSOffice_Level2"/>
            <w:bookmarkStart w:id="360" w:name="_Toc3165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354"/>
      <w:bookmarkEnd w:id="355"/>
      <w:bookmarkEnd w:id="356"/>
      <w:bookmarkEnd w:id="357"/>
      <w:bookmarkEnd w:id="358"/>
      <w:bookmarkEnd w:id="359"/>
      <w:bookmarkEnd w:id="3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61" w:name="_Toc20571_WPSOffice_Level2"/>
            <w:bookmarkStart w:id="362" w:name="_Toc11689_WPSOffice_Level2"/>
            <w:bookmarkStart w:id="363" w:name="_Toc8398_WPSOffice_Level2"/>
            <w:bookmarkStart w:id="364" w:name="_Toc28312_WPSOffice_Level2"/>
            <w:bookmarkStart w:id="365" w:name="_Toc19289_WPSOffice_Level2"/>
            <w:bookmarkStart w:id="366" w:name="_Toc28534_WPSOffice_Level2"/>
            <w:bookmarkStart w:id="367"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361"/>
      <w:bookmarkEnd w:id="362"/>
      <w:bookmarkEnd w:id="363"/>
      <w:bookmarkEnd w:id="364"/>
      <w:bookmarkEnd w:id="365"/>
      <w:bookmarkEnd w:id="366"/>
      <w:bookmarkEnd w:id="3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68" w:name="_Toc6170_WPSOffice_Level2"/>
            <w:bookmarkStart w:id="369" w:name="_Toc6863_WPSOffice_Level2"/>
            <w:bookmarkStart w:id="370" w:name="_Toc6645_WPSOffice_Level2"/>
            <w:bookmarkStart w:id="371" w:name="_Toc2683_WPSOffice_Level2"/>
            <w:bookmarkStart w:id="372" w:name="_Toc5164_WPSOffice_Level2"/>
            <w:bookmarkStart w:id="373" w:name="_Toc5423_WPSOffice_Level2"/>
            <w:bookmarkStart w:id="374"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368"/>
      <w:bookmarkEnd w:id="369"/>
      <w:bookmarkEnd w:id="370"/>
      <w:bookmarkEnd w:id="371"/>
      <w:bookmarkEnd w:id="372"/>
      <w:bookmarkEnd w:id="373"/>
      <w:bookmarkEnd w:id="3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75" w:name="_Toc29762_WPSOffice_Level2"/>
            <w:bookmarkStart w:id="376" w:name="_Toc24628_WPSOffice_Level2"/>
            <w:bookmarkStart w:id="377" w:name="_Toc13817_WPSOffice_Level2"/>
            <w:bookmarkStart w:id="378" w:name="_Toc6323_WPSOffice_Level2"/>
            <w:bookmarkStart w:id="379" w:name="_Toc5860_WPSOffice_Level2"/>
            <w:bookmarkStart w:id="380" w:name="_Toc3387_WPSOffice_Level2"/>
            <w:bookmarkStart w:id="381" w:name="_Toc120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375"/>
      <w:bookmarkEnd w:id="376"/>
      <w:bookmarkEnd w:id="377"/>
      <w:bookmarkEnd w:id="378"/>
      <w:bookmarkEnd w:id="379"/>
      <w:bookmarkEnd w:id="380"/>
      <w:bookmarkEnd w:id="3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82" w:name="_Toc31905_WPSOffice_Level2"/>
            <w:bookmarkStart w:id="383" w:name="_Toc22500_WPSOffice_Level2"/>
            <w:bookmarkStart w:id="384" w:name="_Toc13244_WPSOffice_Level2"/>
            <w:bookmarkStart w:id="385" w:name="_Toc11082_WPSOffice_Level2"/>
            <w:bookmarkStart w:id="386" w:name="_Toc708_WPSOffice_Level2"/>
            <w:bookmarkStart w:id="387" w:name="_Toc15619_WPSOffice_Level2"/>
            <w:bookmarkStart w:id="388" w:name="_Toc600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382"/>
      <w:bookmarkEnd w:id="383"/>
      <w:bookmarkEnd w:id="384"/>
      <w:bookmarkEnd w:id="385"/>
      <w:bookmarkEnd w:id="386"/>
      <w:bookmarkEnd w:id="387"/>
      <w:bookmarkEnd w:id="3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89" w:name="_Toc7586_WPSOffice_Level2"/>
            <w:bookmarkStart w:id="390" w:name="_Toc13664_WPSOffice_Level2"/>
            <w:bookmarkStart w:id="391" w:name="_Toc23443_WPSOffice_Level2"/>
            <w:bookmarkStart w:id="392" w:name="_Toc23537_WPSOffice_Level2"/>
            <w:bookmarkStart w:id="393" w:name="_Toc21560_WPSOffice_Level2"/>
            <w:bookmarkStart w:id="394" w:name="_Toc4042_WPSOffice_Level2"/>
            <w:bookmarkStart w:id="395" w:name="_Toc1547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389"/>
      <w:bookmarkEnd w:id="390"/>
      <w:bookmarkEnd w:id="391"/>
      <w:bookmarkEnd w:id="392"/>
      <w:bookmarkEnd w:id="393"/>
      <w:bookmarkEnd w:id="394"/>
      <w:bookmarkEnd w:id="3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396" w:name="_Toc22039_WPSOffice_Level2"/>
            <w:bookmarkStart w:id="397" w:name="_Toc2337_WPSOffice_Level2"/>
            <w:bookmarkStart w:id="398" w:name="_Toc29193_WPSOffice_Level2"/>
            <w:bookmarkStart w:id="399" w:name="_Toc28498_WPSOffice_Level2"/>
            <w:bookmarkStart w:id="400" w:name="_Toc5629_WPSOffice_Level2"/>
            <w:bookmarkStart w:id="401" w:name="_Toc10575_WPSOffice_Level2"/>
            <w:bookmarkStart w:id="402" w:name="_Toc11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right="2"/>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396"/>
      <w:bookmarkEnd w:id="397"/>
      <w:bookmarkEnd w:id="398"/>
      <w:bookmarkEnd w:id="399"/>
      <w:bookmarkEnd w:id="400"/>
      <w:bookmarkEnd w:id="401"/>
      <w:bookmarkEnd w:id="4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03" w:name="_Toc8985_WPSOffice_Level2"/>
            <w:bookmarkStart w:id="404" w:name="_Toc2613_WPSOffice_Level2"/>
            <w:bookmarkStart w:id="405" w:name="_Toc8519_WPSOffice_Level2"/>
            <w:bookmarkStart w:id="406" w:name="_Toc17621_WPSOffice_Level2"/>
            <w:bookmarkStart w:id="407" w:name="_Toc13246_WPSOffice_Level2"/>
            <w:bookmarkStart w:id="408" w:name="_Toc18866_WPSOffice_Level2"/>
            <w:bookmarkStart w:id="409"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403"/>
      <w:bookmarkEnd w:id="404"/>
      <w:bookmarkEnd w:id="405"/>
      <w:bookmarkEnd w:id="406"/>
      <w:bookmarkEnd w:id="407"/>
      <w:bookmarkEnd w:id="408"/>
      <w:bookmarkEnd w:id="40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10" w:name="_Toc2334_WPSOffice_Level2"/>
            <w:bookmarkStart w:id="411" w:name="_Toc23413_WPSOffice_Level2"/>
            <w:bookmarkStart w:id="412" w:name="_Toc25338_WPSOffice_Level2"/>
            <w:bookmarkStart w:id="413" w:name="_Toc24337_WPSOffice_Level2"/>
            <w:bookmarkStart w:id="414" w:name="_Toc12027_WPSOffice_Level2"/>
            <w:bookmarkStart w:id="415" w:name="_Toc6654_WPSOffice_Level2"/>
            <w:bookmarkStart w:id="416" w:name="_Toc121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410"/>
      <w:bookmarkEnd w:id="411"/>
      <w:bookmarkEnd w:id="412"/>
      <w:bookmarkEnd w:id="413"/>
      <w:bookmarkEnd w:id="414"/>
      <w:bookmarkEnd w:id="415"/>
      <w:bookmarkEnd w:id="4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17" w:name="_Toc17711_WPSOffice_Level2"/>
            <w:bookmarkStart w:id="418" w:name="_Toc5840_WPSOffice_Level2"/>
            <w:bookmarkStart w:id="419" w:name="_Toc17254_WPSOffice_Level2"/>
            <w:bookmarkStart w:id="420" w:name="_Toc20736_WPSOffice_Level2"/>
            <w:bookmarkStart w:id="421" w:name="_Toc6074_WPSOffice_Level2"/>
            <w:bookmarkStart w:id="422" w:name="_Toc28807_WPSOffice_Level2"/>
            <w:bookmarkStart w:id="423" w:name="_Toc202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417"/>
      <w:bookmarkEnd w:id="418"/>
      <w:bookmarkEnd w:id="419"/>
      <w:bookmarkEnd w:id="420"/>
      <w:bookmarkEnd w:id="421"/>
      <w:bookmarkEnd w:id="422"/>
      <w:bookmarkEnd w:id="4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24" w:name="_Toc24586_WPSOffice_Level2"/>
            <w:bookmarkStart w:id="425" w:name="_Toc31683_WPSOffice_Level2"/>
            <w:bookmarkStart w:id="426" w:name="_Toc22623_WPSOffice_Level2"/>
            <w:bookmarkStart w:id="427" w:name="_Toc18784_WPSOffice_Level2"/>
            <w:bookmarkStart w:id="428" w:name="_Toc18813_WPSOffice_Level2"/>
            <w:bookmarkStart w:id="429" w:name="_Toc26031_WPSOffice_Level2"/>
            <w:bookmarkStart w:id="430" w:name="_Toc1829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424"/>
      <w:bookmarkEnd w:id="425"/>
      <w:bookmarkEnd w:id="426"/>
      <w:bookmarkEnd w:id="427"/>
      <w:bookmarkEnd w:id="428"/>
      <w:bookmarkEnd w:id="429"/>
      <w:bookmarkEnd w:id="4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31" w:name="_Toc30144_WPSOffice_Level2"/>
            <w:bookmarkStart w:id="432" w:name="_Toc2455_WPSOffice_Level2"/>
            <w:bookmarkStart w:id="433" w:name="_Toc31152_WPSOffice_Level2"/>
            <w:bookmarkStart w:id="434" w:name="_Toc22167_WPSOffice_Level2"/>
            <w:bookmarkStart w:id="435" w:name="_Toc15930_WPSOffice_Level2"/>
            <w:bookmarkStart w:id="436" w:name="_Toc25837_WPSOffice_Level2"/>
            <w:bookmarkStart w:id="437" w:name="_Toc1157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b/>
          <w:color w:val="416AAB"/>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431"/>
      <w:bookmarkEnd w:id="432"/>
      <w:bookmarkEnd w:id="433"/>
      <w:bookmarkEnd w:id="434"/>
      <w:bookmarkEnd w:id="435"/>
      <w:bookmarkEnd w:id="436"/>
      <w:bookmarkEnd w:id="4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38" w:name="_Toc21844_WPSOffice_Level2"/>
            <w:bookmarkStart w:id="439" w:name="_Toc18298_WPSOffice_Level2"/>
            <w:bookmarkStart w:id="440" w:name="_Toc10927_WPSOffice_Level2"/>
            <w:bookmarkStart w:id="441" w:name="_Toc6105_WPSOffice_Level2"/>
            <w:bookmarkStart w:id="442" w:name="_Toc17817_WPSOffice_Level2"/>
            <w:bookmarkStart w:id="443" w:name="_Toc24581_WPSOffice_Level2"/>
            <w:bookmarkStart w:id="444" w:name="_Toc212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6"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438"/>
      <w:bookmarkEnd w:id="439"/>
      <w:bookmarkEnd w:id="440"/>
      <w:bookmarkEnd w:id="441"/>
      <w:bookmarkEnd w:id="442"/>
      <w:bookmarkEnd w:id="443"/>
      <w:bookmarkEnd w:id="4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45" w:name="_Toc3881_WPSOffice_Level2"/>
            <w:bookmarkStart w:id="446" w:name="_Toc7518_WPSOffice_Level2"/>
            <w:bookmarkStart w:id="447" w:name="_Toc5805_WPSOffice_Level2"/>
            <w:bookmarkStart w:id="448" w:name="_Toc22953_WPSOffice_Level2"/>
            <w:bookmarkStart w:id="449" w:name="_Toc32618_WPSOffice_Level2"/>
            <w:bookmarkStart w:id="450" w:name="_Toc20673_WPSOffice_Level2"/>
            <w:bookmarkStart w:id="451"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445"/>
      <w:bookmarkEnd w:id="446"/>
      <w:bookmarkEnd w:id="447"/>
      <w:bookmarkEnd w:id="448"/>
      <w:bookmarkEnd w:id="449"/>
      <w:bookmarkEnd w:id="450"/>
      <w:bookmarkEnd w:id="4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52" w:name="_Toc14661_WPSOffice_Level2"/>
            <w:bookmarkStart w:id="453" w:name="_Toc15940_WPSOffice_Level2"/>
            <w:bookmarkStart w:id="454" w:name="_Toc25299_WPSOffice_Level2"/>
            <w:bookmarkStart w:id="455" w:name="_Toc31722_WPSOffice_Level2"/>
            <w:bookmarkStart w:id="456" w:name="_Toc22431_WPSOffice_Level2"/>
            <w:bookmarkStart w:id="457" w:name="_Toc9505_WPSOffice_Level2"/>
            <w:bookmarkStart w:id="458"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45"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452"/>
      <w:bookmarkEnd w:id="453"/>
      <w:bookmarkEnd w:id="454"/>
      <w:bookmarkEnd w:id="455"/>
      <w:bookmarkEnd w:id="456"/>
      <w:bookmarkEnd w:id="457"/>
      <w:bookmarkEnd w:id="4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59" w:name="_Toc24372_WPSOffice_Level2"/>
            <w:bookmarkStart w:id="460" w:name="_Toc4328_WPSOffice_Level2"/>
            <w:bookmarkStart w:id="461" w:name="_Toc5581_WPSOffice_Level2"/>
            <w:bookmarkStart w:id="462" w:name="_Toc27147_WPSOffice_Level2"/>
            <w:bookmarkStart w:id="463" w:name="_Toc20849_WPSOffice_Level2"/>
            <w:bookmarkStart w:id="464" w:name="_Toc7607_WPSOffice_Level2"/>
            <w:bookmarkStart w:id="465" w:name="_Toc2718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459"/>
      <w:bookmarkEnd w:id="460"/>
      <w:bookmarkEnd w:id="461"/>
      <w:bookmarkEnd w:id="462"/>
      <w:bookmarkEnd w:id="463"/>
      <w:bookmarkEnd w:id="464"/>
      <w:bookmarkEnd w:id="4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66" w:name="_Toc8746_WPSOffice_Level2"/>
            <w:bookmarkStart w:id="467" w:name="_Toc23854_WPSOffice_Level2"/>
            <w:bookmarkStart w:id="468" w:name="_Toc26466_WPSOffice_Level2"/>
            <w:bookmarkStart w:id="469" w:name="_Toc11511_WPSOffice_Level2"/>
            <w:bookmarkStart w:id="470" w:name="_Toc23457_WPSOffice_Level2"/>
            <w:bookmarkStart w:id="471" w:name="_Toc9066_WPSOffice_Level2"/>
            <w:bookmarkStart w:id="472" w:name="_Toc63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466"/>
      <w:bookmarkEnd w:id="467"/>
      <w:bookmarkEnd w:id="468"/>
      <w:bookmarkEnd w:id="469"/>
      <w:bookmarkEnd w:id="470"/>
      <w:bookmarkEnd w:id="471"/>
      <w:bookmarkEnd w:id="4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73" w:name="_Toc17938_WPSOffice_Level2"/>
            <w:bookmarkStart w:id="474" w:name="_Toc6069_WPSOffice_Level2"/>
            <w:bookmarkStart w:id="475" w:name="_Toc1557_WPSOffice_Level2"/>
            <w:bookmarkStart w:id="476" w:name="_Toc12685_WPSOffice_Level2"/>
            <w:bookmarkStart w:id="477" w:name="_Toc3049_WPSOffice_Level2"/>
            <w:bookmarkStart w:id="478" w:name="_Toc20319_WPSOffice_Level2"/>
            <w:bookmarkStart w:id="479" w:name="_Toc1744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473"/>
      <w:bookmarkEnd w:id="474"/>
      <w:bookmarkEnd w:id="475"/>
      <w:bookmarkEnd w:id="476"/>
      <w:bookmarkEnd w:id="477"/>
      <w:bookmarkEnd w:id="478"/>
      <w:bookmarkEnd w:id="47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80" w:name="_Toc27824_WPSOffice_Level2"/>
            <w:bookmarkStart w:id="481" w:name="_Toc25956_WPSOffice_Level2"/>
            <w:bookmarkStart w:id="482" w:name="_Toc29816_WPSOffice_Level2"/>
            <w:bookmarkStart w:id="483" w:name="_Toc28180_WPSOffice_Level2"/>
            <w:bookmarkStart w:id="484" w:name="_Toc18427_WPSOffice_Level2"/>
            <w:bookmarkStart w:id="485" w:name="_Toc19766_WPSOffice_Level2"/>
            <w:bookmarkStart w:id="486"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480"/>
      <w:bookmarkEnd w:id="481"/>
      <w:bookmarkEnd w:id="482"/>
      <w:bookmarkEnd w:id="483"/>
      <w:bookmarkEnd w:id="484"/>
      <w:bookmarkEnd w:id="485"/>
      <w:bookmarkEnd w:id="48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bookmarkStart w:id="487" w:name="_Toc19658_WPSOffice_Level2"/>
            <w:bookmarkStart w:id="488" w:name="_Toc24661_WPSOffice_Level2"/>
            <w:bookmarkStart w:id="489" w:name="_Toc8959_WPSOffice_Level2"/>
            <w:bookmarkStart w:id="490" w:name="_Toc7268_WPSOffice_Level2"/>
            <w:bookmarkStart w:id="491" w:name="_Toc20570_WPSOffice_Level2"/>
            <w:bookmarkStart w:id="492" w:name="_Toc9870_WPSOffice_Level2"/>
            <w:bookmarkStart w:id="493" w:name="_Toc2794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spacing w:line="259" w:lineRule="exact"/>
        <w:ind w:left="3328" w:right="3328"/>
        <w:jc w:val="center"/>
        <w:rPr>
          <w:rFonts w:ascii="Times New Roman" w:hAnsi="Times New Roman" w:eastAsia="微软雅黑" w:cs="Times New Roman"/>
          <w:color w:val="416AAB"/>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487"/>
      <w:bookmarkEnd w:id="488"/>
      <w:bookmarkEnd w:id="489"/>
      <w:bookmarkEnd w:id="490"/>
      <w:bookmarkEnd w:id="491"/>
      <w:bookmarkEnd w:id="492"/>
      <w:bookmarkEnd w:id="4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pPr>
        <w:rPr>
          <w:lang w:eastAsia="zh-CN"/>
        </w:rPr>
      </w:pPr>
      <w:r>
        <w:rPr>
          <w:rFonts w:hint="eastAsia" w:ascii="Times New Roman" w:hAnsi="Times New Roman" w:eastAsia="微软雅黑" w:cs="Times New Roman"/>
          <w:sz w:val="18"/>
          <w:szCs w:val="18"/>
          <w:lang w:eastAsia="zh-CN"/>
        </w:rPr>
        <w:t>{% endif %}</w:t>
      </w: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pPr>
        <w:pStyle w:val="3"/>
        <w:numPr>
          <w:ilvl w:val="255"/>
          <w:numId w:val="0"/>
        </w:numPr>
        <w:jc w:val="left"/>
        <w:rPr>
          <w:color w:val="auto"/>
          <w:sz w:val="30"/>
          <w:lang w:eastAsia="zh-CN"/>
        </w:rPr>
      </w:pPr>
      <w:bookmarkStart w:id="494" w:name="_Toc15114"/>
      <w:bookmarkStart w:id="495" w:name="_Toc28377"/>
      <w:bookmarkStart w:id="496" w:name="_Toc3409"/>
      <w:bookmarkStart w:id="497" w:name="_Toc10180"/>
      <w:r>
        <w:rPr>
          <w:rFonts w:hint="eastAsia"/>
          <w:color w:val="auto"/>
          <w:sz w:val="30"/>
          <w:lang w:eastAsia="zh-CN"/>
        </w:rPr>
        <w:t>检测方法与局限性</w:t>
      </w:r>
      <w:bookmarkEnd w:id="494"/>
      <w:bookmarkEnd w:id="495"/>
      <w:bookmarkEnd w:id="496"/>
      <w:bookmarkEnd w:id="497"/>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pPr>
        <w:pStyle w:val="3"/>
        <w:numPr>
          <w:ilvl w:val="255"/>
          <w:numId w:val="0"/>
        </w:numPr>
        <w:jc w:val="left"/>
        <w:rPr>
          <w:color w:val="auto"/>
          <w:sz w:val="30"/>
          <w:lang w:eastAsia="zh-CN"/>
        </w:rPr>
      </w:pPr>
      <w:bookmarkStart w:id="498" w:name="_Toc26907"/>
      <w:bookmarkStart w:id="499" w:name="_Toc22666"/>
      <w:r>
        <w:rPr>
          <w:rFonts w:hint="eastAsia"/>
          <w:color w:val="auto"/>
          <w:sz w:val="30"/>
          <w:lang w:eastAsia="zh-CN"/>
        </w:rPr>
        <w:t>检测流程</w:t>
      </w:r>
      <w:bookmarkEnd w:id="322"/>
      <w:bookmarkEnd w:id="323"/>
      <w:bookmarkEnd w:id="324"/>
      <w:bookmarkEnd w:id="325"/>
      <w:bookmarkEnd w:id="498"/>
      <w:bookmarkEnd w:id="499"/>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color w:val="62BC41"/>
          <w:lang w:eastAsia="zh-CN"/>
        </w:rPr>
      </w:pPr>
      <w:r>
        <w:rPr>
          <w:rFonts w:ascii="Times New Roman" w:hAnsi="Times New Roman" w:eastAsia="微软雅黑" w:cs="Times New Roman"/>
          <w:color w:val="62BC41"/>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7620" b="127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C41"/>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571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C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X28ls9YAAAAJAQAADwAAAAAAAAABACAAAAAiAAAAZHJzL2Rvd25yZXYueG1sUEsBAhQA&#10;FAAAAAgAh07iQO5Tt6T0AQAA4wMAAA4AAAAAAAAAAQAgAAAAJQEAAGRycy9lMm9Eb2MueG1sUEsF&#10;BgAAAAAGAAYAWQEAAIsFAAAAAA==&#10;">
                <v:fill on="f" focussize="0,0"/>
                <v:stroke weight="1.5pt" color="#62BC41" joinstyle="round" endarrow="block"/>
                <v:imagedata o:title=""/>
                <o:lock v:ext="edit" aspectratio="f"/>
              </v:shape>
            </w:pict>
          </mc:Fallback>
        </mc:AlternateContent>
      </w:r>
      <w:r>
        <w:rPr>
          <w:rFonts w:ascii="Times New Roman" w:hAnsi="Times New Roman" w:eastAsia="微软雅黑" w:cs="Times New Roman"/>
          <w:color w:val="62BC41"/>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698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C41"/>
          <w:sz w:val="72"/>
          <w:szCs w:val="72"/>
          <w:lang w:eastAsia="zh-CN"/>
        </w:rPr>
        <w:t>1</w:t>
      </w: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68480" behindDoc="0" locked="0" layoutInCell="1" allowOverlap="1">
                <wp:simplePos x="0" y="0"/>
                <wp:positionH relativeFrom="column">
                  <wp:posOffset>3114675</wp:posOffset>
                </wp:positionH>
                <wp:positionV relativeFrom="paragraph">
                  <wp:posOffset>260985</wp:posOffset>
                </wp:positionV>
                <wp:extent cx="2058035" cy="1087120"/>
                <wp:effectExtent l="0" t="0" r="14605" b="1016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33"/>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8480;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33"/>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70528" behindDoc="0" locked="0" layoutInCell="1" allowOverlap="1">
            <wp:simplePos x="0" y="0"/>
            <wp:positionH relativeFrom="column">
              <wp:posOffset>1196975</wp:posOffset>
            </wp:positionH>
            <wp:positionV relativeFrom="paragraph">
              <wp:posOffset>386080</wp:posOffset>
            </wp:positionV>
            <wp:extent cx="647700" cy="706120"/>
            <wp:effectExtent l="0" t="0" r="7620" b="1016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500" w:name="_Toc19277_WPSOffice_Level2"/>
      <w:bookmarkStart w:id="501" w:name="_Toc3149_WPSOffice_Level2"/>
      <w:r>
        <w:rPr>
          <w:rFonts w:ascii="Times New Roman" w:hAnsi="Times New Roman" w:eastAsia="微软雅黑" w:cs="Times New Roman"/>
          <w:color w:val="62BC41"/>
          <w:sz w:val="72"/>
          <w:szCs w:val="72"/>
          <w:lang w:eastAsia="zh-CN"/>
        </w:rPr>
        <w:t>2</w:t>
      </w:r>
      <w:bookmarkEnd w:id="500"/>
      <w:bookmarkEnd w:id="501"/>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mc:AlternateContent>
          <mc:Choice Requires="wps">
            <w:drawing>
              <wp:anchor distT="45720" distB="45720" distL="114300" distR="114300" simplePos="0" relativeHeight="251671552" behindDoc="0" locked="0" layoutInCell="1" allowOverlap="1">
                <wp:simplePos x="0" y="0"/>
                <wp:positionH relativeFrom="column">
                  <wp:posOffset>3114675</wp:posOffset>
                </wp:positionH>
                <wp:positionV relativeFrom="paragraph">
                  <wp:posOffset>245110</wp:posOffset>
                </wp:positionV>
                <wp:extent cx="2171700" cy="1303655"/>
                <wp:effectExtent l="0" t="0" r="7620" b="698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71552;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C41"/>
          <w:lang w:eastAsia="zh-CN"/>
        </w:rPr>
        <w:drawing>
          <wp:anchor distT="0" distB="0" distL="114300" distR="114300" simplePos="0" relativeHeight="251672576" behindDoc="0" locked="0" layoutInCell="1" allowOverlap="1">
            <wp:simplePos x="0" y="0"/>
            <wp:positionH relativeFrom="column">
              <wp:posOffset>1196975</wp:posOffset>
            </wp:positionH>
            <wp:positionV relativeFrom="paragraph">
              <wp:posOffset>414020</wp:posOffset>
            </wp:positionV>
            <wp:extent cx="647700" cy="633095"/>
            <wp:effectExtent l="0" t="0" r="7620" b="698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bookmarkStart w:id="502" w:name="_Toc17014_WPSOffice_Level2"/>
      <w:bookmarkStart w:id="503" w:name="_Toc206_WPSOffice_Level2"/>
      <w:r>
        <w:rPr>
          <w:rFonts w:ascii="Times New Roman" w:hAnsi="Times New Roman" w:eastAsia="微软雅黑" w:cs="Times New Roman"/>
          <w:color w:val="62BC41"/>
          <w:sz w:val="72"/>
          <w:szCs w:val="72"/>
          <w:lang w:eastAsia="zh-CN"/>
        </w:rPr>
        <w:t>3</w:t>
      </w:r>
      <w:bookmarkEnd w:id="502"/>
      <w:bookmarkEnd w:id="503"/>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73600" behindDoc="0" locked="0" layoutInCell="1" allowOverlap="1">
            <wp:simplePos x="0" y="0"/>
            <wp:positionH relativeFrom="column">
              <wp:posOffset>1196975</wp:posOffset>
            </wp:positionH>
            <wp:positionV relativeFrom="paragraph">
              <wp:posOffset>398780</wp:posOffset>
            </wp:positionV>
            <wp:extent cx="647700" cy="650240"/>
            <wp:effectExtent l="0" t="0" r="7620" b="508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C41"/>
          <w:lang w:eastAsia="zh-CN"/>
        </w:rPr>
        <mc:AlternateContent>
          <mc:Choice Requires="wps">
            <w:drawing>
              <wp:anchor distT="45720" distB="45720" distL="114300" distR="114300" simplePos="0" relativeHeight="251674624" behindDoc="0" locked="0" layoutInCell="1" allowOverlap="1">
                <wp:simplePos x="0" y="0"/>
                <wp:positionH relativeFrom="column">
                  <wp:posOffset>3114675</wp:posOffset>
                </wp:positionH>
                <wp:positionV relativeFrom="paragraph">
                  <wp:posOffset>398780</wp:posOffset>
                </wp:positionV>
                <wp:extent cx="1637665" cy="736600"/>
                <wp:effectExtent l="0" t="0" r="8255" b="1016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74624;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33"/>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62BC41"/>
          <w:sz w:val="72"/>
          <w:szCs w:val="72"/>
          <w:lang w:eastAsia="zh-CN"/>
        </w:rPr>
      </w:pPr>
      <w:bookmarkStart w:id="504" w:name="_Toc50_WPSOffice_Level2"/>
      <w:bookmarkStart w:id="505" w:name="_Toc17792_WPSOffice_Level2"/>
      <w:r>
        <w:rPr>
          <w:rFonts w:ascii="Times New Roman" w:hAnsi="Times New Roman" w:eastAsia="微软雅黑" w:cs="Times New Roman"/>
          <w:color w:val="62BC41"/>
          <w:sz w:val="72"/>
          <w:szCs w:val="72"/>
          <w:lang w:eastAsia="zh-CN"/>
        </w:rPr>
        <w:t>4</w:t>
      </w:r>
      <w:bookmarkEnd w:id="504"/>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p>
    <w:p>
      <w:pPr>
        <w:ind w:left="4400" w:leftChars="2000"/>
        <w:rPr>
          <w:rFonts w:ascii="Times New Roman" w:hAnsi="Times New Roman" w:eastAsia="微软雅黑" w:cs="Times New Roman"/>
          <w:color w:val="62BC41"/>
          <w:sz w:val="40"/>
          <w:szCs w:val="40"/>
          <w:lang w:eastAsia="zh-CN"/>
        </w:rPr>
      </w:pPr>
      <w:r>
        <w:rPr>
          <w:rFonts w:ascii="Times New Roman" w:hAnsi="Times New Roman" w:eastAsia="微软雅黑" w:cs="Times New Roman"/>
          <w:color w:val="62BC41"/>
          <w:lang w:eastAsia="zh-CN"/>
        </w:rPr>
        <w:drawing>
          <wp:anchor distT="0" distB="0" distL="114300" distR="114300" simplePos="0" relativeHeight="251662336" behindDoc="0" locked="0" layoutInCell="1" allowOverlap="1">
            <wp:simplePos x="0" y="0"/>
            <wp:positionH relativeFrom="column">
              <wp:posOffset>1196975</wp:posOffset>
            </wp:positionH>
            <wp:positionV relativeFrom="paragraph">
              <wp:posOffset>378460</wp:posOffset>
            </wp:positionV>
            <wp:extent cx="647700" cy="669925"/>
            <wp:effectExtent l="0" t="0" r="7620" b="63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62BC41"/>
          <w:sz w:val="72"/>
          <w:szCs w:val="72"/>
          <w:lang w:eastAsia="zh-CN"/>
        </w:rPr>
      </w:pPr>
      <w:r>
        <w:rPr>
          <w:rFonts w:ascii="Times New Roman" w:hAnsi="Times New Roman" w:eastAsia="微软雅黑" w:cs="Times New Roman"/>
          <w:color w:val="62BC41"/>
          <w:sz w:val="72"/>
          <w:szCs w:val="72"/>
          <w:lang w:eastAsia="zh-CN"/>
        </w:rPr>
        <mc:AlternateContent>
          <mc:Choice Requires="wps">
            <w:drawing>
              <wp:anchor distT="45720" distB="45720" distL="114300" distR="114300" simplePos="0" relativeHeight="251663360" behindDoc="0" locked="0" layoutInCell="1" allowOverlap="1">
                <wp:simplePos x="0" y="0"/>
                <wp:positionH relativeFrom="column">
                  <wp:posOffset>3123565</wp:posOffset>
                </wp:positionH>
                <wp:positionV relativeFrom="paragraph">
                  <wp:posOffset>106045</wp:posOffset>
                </wp:positionV>
                <wp:extent cx="946150" cy="368300"/>
                <wp:effectExtent l="0" t="0" r="1397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3360;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C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numPr>
          <w:ilvl w:val="255"/>
          <w:numId w:val="0"/>
        </w:numPr>
        <w:jc w:val="left"/>
        <w:rPr>
          <w:color w:val="auto"/>
          <w:sz w:val="30"/>
          <w:lang w:eastAsia="zh-CN"/>
        </w:rPr>
      </w:pPr>
      <w:bookmarkStart w:id="506" w:name="_Toc28513"/>
      <w:bookmarkStart w:id="507" w:name="_Toc21361"/>
      <w:bookmarkStart w:id="508" w:name="_Toc12058"/>
      <w:bookmarkStart w:id="509" w:name="_Toc22162_WPSOffice_Level1"/>
      <w:bookmarkStart w:id="510" w:name="_Toc13275"/>
      <w:bookmarkStart w:id="511" w:name="_Toc19584_WPSOffice_Level1"/>
      <w:bookmarkStart w:id="512" w:name="_Toc22623"/>
      <w:bookmarkStart w:id="513" w:name="_Toc14611_WPSOffice_Level1"/>
      <w:r>
        <w:rPr>
          <w:rFonts w:hint="eastAsia"/>
          <w:color w:val="auto"/>
          <w:sz w:val="30"/>
          <w:lang w:eastAsia="zh-CN"/>
        </w:rPr>
        <w:t>参考文献</w:t>
      </w:r>
      <w:bookmarkEnd w:id="506"/>
      <w:bookmarkEnd w:id="507"/>
      <w:bookmarkEnd w:id="508"/>
    </w:p>
    <w:bookmarkEnd w:id="505"/>
    <w:bookmarkEnd w:id="509"/>
    <w:bookmarkEnd w:id="510"/>
    <w:bookmarkEnd w:id="511"/>
    <w:bookmarkEnd w:id="512"/>
    <w:bookmarkEnd w:id="513"/>
    <w:p>
      <w:pPr>
        <w:widowControl/>
        <w:spacing w:after="84" w:line="259" w:lineRule="auto"/>
        <w:rPr>
          <w:rFonts w:ascii="Times New Roman" w:hAnsi="Times New Roman" w:cs="Times New Roman"/>
          <w:sz w:val="15"/>
          <w:szCs w:val="15"/>
        </w:rPr>
      </w:pPr>
    </w:p>
    <w:p>
      <w:pPr>
        <w:pStyle w:val="33"/>
        <w:widowControl/>
        <w:adjustRightInd w:val="0"/>
        <w:snapToGrid w:val="0"/>
        <w:spacing w:after="120" w:afterLines="50"/>
        <w:ind w:firstLine="0" w:firstLineChars="0"/>
        <w:jc w:val="both"/>
        <w:rPr>
          <w:rFonts w:hint="default" w:ascii="Times New Roman" w:hAnsi="Times New Roman"/>
          <w:sz w:val="15"/>
          <w:szCs w:val="15"/>
        </w:rPr>
      </w:pPr>
      <w:r>
        <w:rPr>
          <w:rFonts w:hint="default" w:ascii="Times New Roman" w:hAnsi="Times New Roman" w:eastAsia="微软雅黑"/>
          <w:sz w:val="15"/>
          <w:szCs w:val="15"/>
        </w:rPr>
        <w:t>Kim SB, Dent R, Im SA, et al. Ipatasertib plus paclitaxel versus placebo plus paclitaxel as first-line therapy for metastatic triple-negative breast cancer (LOTUS): a multicentre, randomised, double-blind, placebo-controlled, phase 2 trial. Lancet Oncol. 2017;18(10):1360-1372. [PMID: 28800861]</w:t>
      </w:r>
    </w:p>
    <w:p>
      <w:pPr>
        <w:pStyle w:val="13"/>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bidi="ar"/>
        </w:rPr>
        <w:t xml:space="preserve">Solomon BJ, Mok T, Kim DW, et al. First-line crizotinib versus chemotherapy in ALK-positive lung cancer. N Engl J Med. 2014;371(23):2167-77. </w:t>
      </w:r>
      <w:r>
        <w:rPr>
          <w:rFonts w:ascii="Times New Roman" w:hAnsi="Times New Roman" w:eastAsia="微软雅黑" w:cs="Times New Roman"/>
          <w:sz w:val="15"/>
          <w:szCs w:val="15"/>
          <w:lang w:eastAsia="zh-CN" w:bidi="ar"/>
        </w:rPr>
        <w:t>[</w:t>
      </w:r>
      <w:r>
        <w:rPr>
          <w:rFonts w:ascii="Times New Roman" w:hAnsi="Times New Roman" w:cs="Times New Roman"/>
          <w:sz w:val="15"/>
          <w:szCs w:val="15"/>
          <w:lang w:eastAsia="zh-CN" w:bidi="ar"/>
        </w:rPr>
        <w:t>PMID: 25470694]</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bidi="ar"/>
        </w:rPr>
        <w:t>Soria JC, Tan DSW, Chiari R, et al. First-line ceritinib versus platinum-based chemotherapy in advanced ALK-rearranged non-small-cell lung cancer (ASCEND-4): a randomised, open-label, phase 3 study. Lancet. 2017;389(10072):917-929. [PMID: 28126333]</w:t>
      </w:r>
    </w:p>
    <w:p>
      <w:pPr>
        <w:pStyle w:val="13"/>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bidi="ar"/>
        </w:rPr>
        <w:t>Peters S, Camidge DR, Shaw AT, et al. Alectinib versus crizotinib in untreated ALK-positive non-small-cell lung cancer. N Engl J Med. 2017;377(9):829-838. [PMID: 28586279]</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bidi="ar"/>
        </w:rPr>
        <w:t>Camidge DR, Kim HR, Ahn MJ, et al. Brigatinib versus crizotinib in ALK-positive non-small-cell lung cancer. N Engl J Med. 2018, 379(21):2027-2039. [PMID: 30280657]</w:t>
      </w: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Horn L, Infante JR, Reckamp KL,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Ensartinib (X-396) in 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on-</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mall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ancer: Results from a </w:t>
      </w:r>
      <w:r>
        <w:rPr>
          <w:rFonts w:ascii="Times New Roman" w:hAnsi="Times New Roman" w:cs="Times New Roman"/>
          <w:sz w:val="15"/>
          <w:szCs w:val="15"/>
          <w:shd w:val="clear" w:color="auto" w:fill="FFFFFF"/>
          <w:lang w:eastAsia="zh-CN" w:bidi="ar"/>
        </w:rPr>
        <w:t>f</w:t>
      </w:r>
      <w:r>
        <w:rPr>
          <w:rFonts w:ascii="Times New Roman" w:hAnsi="Times New Roman" w:eastAsia="Segoe UI" w:cs="Times New Roman"/>
          <w:sz w:val="15"/>
          <w:szCs w:val="15"/>
          <w:shd w:val="clear" w:color="auto" w:fill="FFFFFF"/>
          <w:lang w:eastAsia="zh-CN" w:bidi="ar"/>
        </w:rPr>
        <w:t>irst-in-</w:t>
      </w:r>
      <w:r>
        <w:rPr>
          <w:rFonts w:ascii="Times New Roman" w:hAnsi="Times New Roman" w:cs="Times New Roman"/>
          <w:sz w:val="15"/>
          <w:szCs w:val="15"/>
          <w:shd w:val="clear" w:color="auto" w:fill="FFFFFF"/>
          <w:lang w:eastAsia="zh-CN" w:bidi="ar"/>
        </w:rPr>
        <w:t>h</w:t>
      </w:r>
      <w:r>
        <w:rPr>
          <w:rFonts w:ascii="Times New Roman" w:hAnsi="Times New Roman" w:eastAsia="Segoe UI" w:cs="Times New Roman"/>
          <w:sz w:val="15"/>
          <w:szCs w:val="15"/>
          <w:shd w:val="clear" w:color="auto" w:fill="FFFFFF"/>
          <w:lang w:eastAsia="zh-CN" w:bidi="ar"/>
        </w:rPr>
        <w:t xml:space="preserve">uman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I/II, </w:t>
      </w:r>
      <w:r>
        <w:rPr>
          <w:rFonts w:ascii="Times New Roman" w:hAnsi="Times New Roman"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tudy. Clin Cancer Res. 2018</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24(12):2771-2779.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29563138</w:t>
      </w:r>
      <w:r>
        <w:rPr>
          <w:rFonts w:ascii="Times New Roman" w:hAnsi="Times New Roman" w:cs="Times New Roman"/>
          <w:sz w:val="15"/>
          <w:szCs w:val="15"/>
          <w:shd w:val="clear" w:color="auto" w:fill="FFFFFF"/>
          <w:lang w:eastAsia="zh-CN" w:bidi="ar"/>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Yeap BY, Mino-Kenudson M,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Clinical features and outcome of patients with non-small-cell lung cancer who harbor EML4-ALK. J Clin Oncol. 2009</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27(26):4247-53.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19667264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Katayama R, Shaw AT, Khan TM,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Mechanisms of acquired crizotinib resistance in ALK-rearranged lung Cancers. Sci Transl Med. 2012</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4(120):120ra17.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22277784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Friboulet L, Li N, Katayama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The ALK inhibitor ceritinib overcomes crizotinib resistance in non-small cell lung cancer. Cancer Discov. 2014</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4(6):662-673.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24675041</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Song Z, Wang M, Zhang A. Alectinib: a novel second generation anaplastic lymphoma kinase (ALK) inhibitor for overcoming clinically-acquired resistance. Acta Pharm Sin B. 2015</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5(1):34-7.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26579422</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Butrynski JE, D'Adamo DR, Hornick JL,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Crizotinib in ALK-rearranged inflammatory myofibroblastic tumor. N Engl J Med. 2010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363(18):1727-33.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20979472</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Kim DW, Mehra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Ceritinib in ALK-rearranged non-small-cell lung cancer. N Engl J Med. 2014</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370(13):1189-97.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24670165</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Gettinger SN, Bazhenova LA, Langer CJ,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Activity and safety of brigatinib in ALK-rearranged non-small-cell lung cancer and other malignancies: a single-arm, open-label, phase 1/2 trial. Lancet Oncol. 2016</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17(12):1683-1696.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27836716</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Sekimizu M, Osumi T, Fukano R,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xml:space="preserve">. A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I/II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tudy of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for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ecurrent 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efractory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naplastic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ymphoma </w:t>
      </w:r>
      <w:r>
        <w:rPr>
          <w:rFonts w:ascii="Times New Roman" w:hAnsi="Times New Roman" w:cs="Times New Roman"/>
          <w:sz w:val="15"/>
          <w:szCs w:val="15"/>
          <w:shd w:val="clear" w:color="auto" w:fill="FFFFFF"/>
          <w:lang w:eastAsia="zh-CN" w:bidi="ar"/>
        </w:rPr>
        <w:t>k</w:t>
      </w:r>
      <w:r>
        <w:rPr>
          <w:rFonts w:ascii="Times New Roman" w:hAnsi="Times New Roman" w:eastAsia="Segoe UI" w:cs="Times New Roman"/>
          <w:sz w:val="15"/>
          <w:szCs w:val="15"/>
          <w:shd w:val="clear" w:color="auto" w:fill="FFFFFF"/>
          <w:lang w:eastAsia="zh-CN" w:bidi="ar"/>
        </w:rPr>
        <w:t>inase-</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 xml:space="preserve">naplastic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arge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ell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ymphoma and a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hase I Study of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for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ecurrent or </w:t>
      </w:r>
      <w:r>
        <w:rPr>
          <w:rFonts w:ascii="Times New Roman" w:hAnsi="Times New Roman" w:cs="Times New Roman"/>
          <w:sz w:val="15"/>
          <w:szCs w:val="15"/>
          <w:shd w:val="clear" w:color="auto" w:fill="FFFFFF"/>
          <w:lang w:eastAsia="zh-CN" w:bidi="ar"/>
        </w:rPr>
        <w:t>r</w:t>
      </w:r>
      <w:r>
        <w:rPr>
          <w:rFonts w:ascii="Times New Roman" w:hAnsi="Times New Roman" w:eastAsia="Segoe UI" w:cs="Times New Roman"/>
          <w:sz w:val="15"/>
          <w:szCs w:val="15"/>
          <w:shd w:val="clear" w:color="auto" w:fill="FFFFFF"/>
          <w:lang w:eastAsia="zh-CN" w:bidi="ar"/>
        </w:rPr>
        <w:t xml:space="preserve">efractory </w:t>
      </w:r>
      <w:r>
        <w:rPr>
          <w:rFonts w:ascii="Times New Roman" w:hAnsi="Times New Roman" w:cs="Times New Roman"/>
          <w:sz w:val="15"/>
          <w:szCs w:val="15"/>
          <w:shd w:val="clear" w:color="auto" w:fill="FFFFFF"/>
          <w:lang w:eastAsia="zh-CN" w:bidi="ar"/>
        </w:rPr>
        <w:t>n</w:t>
      </w:r>
      <w:r>
        <w:rPr>
          <w:rFonts w:ascii="Times New Roman" w:hAnsi="Times New Roman" w:eastAsia="Segoe UI" w:cs="Times New Roman"/>
          <w:sz w:val="15"/>
          <w:szCs w:val="15"/>
          <w:shd w:val="clear" w:color="auto" w:fill="FFFFFF"/>
          <w:lang w:eastAsia="zh-CN" w:bidi="ar"/>
        </w:rPr>
        <w:t xml:space="preserve">euroblastoma: Study </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rotocol for a </w:t>
      </w:r>
      <w:r>
        <w:rPr>
          <w:rFonts w:ascii="Times New Roman" w:hAnsi="Times New Roman" w:cs="Times New Roman"/>
          <w:sz w:val="15"/>
          <w:szCs w:val="15"/>
          <w:shd w:val="clear" w:color="auto" w:fill="FFFFFF"/>
          <w:lang w:eastAsia="zh-CN" w:bidi="ar"/>
        </w:rPr>
        <w:t>m</w:t>
      </w:r>
      <w:r>
        <w:rPr>
          <w:rFonts w:ascii="Times New Roman" w:hAnsi="Times New Roman" w:eastAsia="Segoe UI" w:cs="Times New Roman"/>
          <w:sz w:val="15"/>
          <w:szCs w:val="15"/>
          <w:shd w:val="clear" w:color="auto" w:fill="FFFFFF"/>
          <w:lang w:eastAsia="zh-CN" w:bidi="ar"/>
        </w:rPr>
        <w:t xml:space="preserve">ulticenter </w:t>
      </w:r>
      <w:r>
        <w:rPr>
          <w:rFonts w:ascii="Times New Roman" w:hAnsi="Times New Roman" w:cs="Times New Roman"/>
          <w:sz w:val="15"/>
          <w:szCs w:val="15"/>
          <w:shd w:val="clear" w:color="auto" w:fill="FFFFFF"/>
          <w:lang w:eastAsia="zh-CN" w:bidi="ar"/>
        </w:rPr>
        <w:t>s</w:t>
      </w:r>
      <w:r>
        <w:rPr>
          <w:rFonts w:ascii="Times New Roman" w:hAnsi="Times New Roman" w:eastAsia="Segoe UI" w:cs="Times New Roman"/>
          <w:sz w:val="15"/>
          <w:szCs w:val="15"/>
          <w:shd w:val="clear" w:color="auto" w:fill="FFFFFF"/>
          <w:lang w:eastAsia="zh-CN" w:bidi="ar"/>
        </w:rPr>
        <w:t xml:space="preserve">ingle-arm </w:t>
      </w:r>
      <w:r>
        <w:rPr>
          <w:rFonts w:ascii="Times New Roman" w:hAnsi="Times New Roman" w:cs="Times New Roman"/>
          <w:sz w:val="15"/>
          <w:szCs w:val="15"/>
          <w:shd w:val="clear" w:color="auto" w:fill="FFFFFF"/>
          <w:lang w:eastAsia="zh-CN" w:bidi="ar"/>
        </w:rPr>
        <w:t>o</w:t>
      </w:r>
      <w:r>
        <w:rPr>
          <w:rFonts w:ascii="Times New Roman" w:hAnsi="Times New Roman" w:eastAsia="Segoe UI" w:cs="Times New Roman"/>
          <w:sz w:val="15"/>
          <w:szCs w:val="15"/>
          <w:shd w:val="clear" w:color="auto" w:fill="FFFFFF"/>
          <w:lang w:eastAsia="zh-CN" w:bidi="ar"/>
        </w:rPr>
        <w:t xml:space="preserve">pen-label </w:t>
      </w:r>
      <w:r>
        <w:rPr>
          <w:rFonts w:ascii="Times New Roman" w:hAnsi="Times New Roman" w:cs="Times New Roman"/>
          <w:sz w:val="15"/>
          <w:szCs w:val="15"/>
          <w:shd w:val="clear" w:color="auto" w:fill="FFFFFF"/>
          <w:lang w:eastAsia="zh-CN" w:bidi="ar"/>
        </w:rPr>
        <w:t>t</w:t>
      </w:r>
      <w:r>
        <w:rPr>
          <w:rFonts w:ascii="Times New Roman" w:hAnsi="Times New Roman" w:eastAsia="Segoe UI" w:cs="Times New Roman"/>
          <w:sz w:val="15"/>
          <w:szCs w:val="15"/>
          <w:shd w:val="clear" w:color="auto" w:fill="FFFFFF"/>
          <w:lang w:eastAsia="zh-CN" w:bidi="ar"/>
        </w:rPr>
        <w:t>rial. Acta Med Okayama. 2018</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72(4):431-436.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30140094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Segoe UI" w:cs="Times New Roman"/>
          <w:sz w:val="15"/>
          <w:szCs w:val="15"/>
          <w:shd w:val="clear" w:color="auto" w:fill="FFFFFF"/>
        </w:rPr>
        <w:t xml:space="preserve">Hainsworth JD, Meric-Bernstam F, Swanton C,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Targeted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herapy for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dvanced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olid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umors on the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asis of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olecular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rofiles: Results </w:t>
      </w:r>
      <w:r>
        <w:rPr>
          <w:rFonts w:ascii="Times New Roman" w:hAnsi="Times New Roman" w:cs="Times New Roman"/>
          <w:sz w:val="15"/>
          <w:szCs w:val="15"/>
          <w:shd w:val="clear" w:color="auto" w:fill="FFFFFF"/>
          <w:lang w:eastAsia="zh-CN"/>
        </w:rPr>
        <w:t>f</w:t>
      </w:r>
      <w:r>
        <w:rPr>
          <w:rFonts w:ascii="Times New Roman" w:hAnsi="Times New Roman" w:eastAsia="Segoe UI" w:cs="Times New Roman"/>
          <w:sz w:val="15"/>
          <w:szCs w:val="15"/>
          <w:shd w:val="clear" w:color="auto" w:fill="FFFFFF"/>
        </w:rPr>
        <w:t xml:space="preserve">rom MyPathway, an </w:t>
      </w:r>
      <w:r>
        <w:rPr>
          <w:rFonts w:ascii="Times New Roman" w:hAnsi="Times New Roman" w:cs="Times New Roman"/>
          <w:sz w:val="15"/>
          <w:szCs w:val="15"/>
          <w:shd w:val="clear" w:color="auto" w:fill="FFFFFF"/>
          <w:lang w:eastAsia="zh-CN"/>
        </w:rPr>
        <w:t>o</w:t>
      </w:r>
      <w:r>
        <w:rPr>
          <w:rFonts w:ascii="Times New Roman" w:hAnsi="Times New Roman" w:eastAsia="Segoe UI" w:cs="Times New Roman"/>
          <w:sz w:val="15"/>
          <w:szCs w:val="15"/>
          <w:shd w:val="clear" w:color="auto" w:fill="FFFFFF"/>
        </w:rPr>
        <w:t>pen-</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abel,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IIa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ultiple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asket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Kopetz S,</w:t>
      </w:r>
      <w:r>
        <w:rPr>
          <w:rFonts w:ascii="Times New Roman" w:hAnsi="Times New Roman" w:cs="Times New Roman"/>
          <w:sz w:val="15"/>
          <w:szCs w:val="15"/>
          <w:lang w:eastAsia="zh-CN"/>
        </w:rPr>
        <w:t xml:space="preserve"> </w:t>
      </w:r>
      <w:r>
        <w:rPr>
          <w:rFonts w:ascii="Times New Roman" w:hAnsi="Times New Roman" w:cs="Times New Roman"/>
          <w:sz w:val="15"/>
          <w:szCs w:val="15"/>
        </w:rPr>
        <w:t>Mcdonough S L,</w:t>
      </w:r>
      <w:r>
        <w:rPr>
          <w:rFonts w:ascii="Times New Roman" w:hAnsi="Times New Roman" w:cs="Times New Roman"/>
          <w:sz w:val="15"/>
          <w:szCs w:val="15"/>
          <w:lang w:eastAsia="zh-CN"/>
        </w:rPr>
        <w:t xml:space="preserve"> </w:t>
      </w:r>
      <w:r>
        <w:rPr>
          <w:rFonts w:ascii="Times New Roman" w:hAnsi="Times New Roman" w:cs="Times New Roman"/>
          <w:sz w:val="15"/>
          <w:szCs w:val="15"/>
        </w:rPr>
        <w:t xml:space="preserve">Morris V K, et al. Randomized trial of </w:t>
      </w:r>
      <w:r>
        <w:rPr>
          <w:rFonts w:ascii="Times New Roman" w:hAnsi="Times New Roman" w:cs="Times New Roman"/>
          <w:sz w:val="15"/>
          <w:szCs w:val="15"/>
          <w:lang w:eastAsia="zh-CN"/>
        </w:rPr>
        <w:t>I</w:t>
      </w:r>
      <w:r>
        <w:rPr>
          <w:rFonts w:ascii="Times New Roman" w:hAnsi="Times New Roman" w:cs="Times New Roman"/>
          <w:sz w:val="15"/>
          <w:szCs w:val="15"/>
        </w:rPr>
        <w:t xml:space="preserve">rinotecan and </w:t>
      </w:r>
      <w:r>
        <w:rPr>
          <w:rFonts w:ascii="Times New Roman" w:hAnsi="Times New Roman" w:cs="Times New Roman"/>
          <w:sz w:val="15"/>
          <w:szCs w:val="15"/>
          <w:lang w:eastAsia="zh-CN"/>
        </w:rPr>
        <w:t>C</w:t>
      </w:r>
      <w:r>
        <w:rPr>
          <w:rFonts w:ascii="Times New Roman" w:hAnsi="Times New Roman" w:cs="Times New Roman"/>
          <w:sz w:val="15"/>
          <w:szCs w:val="15"/>
        </w:rPr>
        <w:t xml:space="preserve">etuximab with or without </w:t>
      </w:r>
      <w:r>
        <w:rPr>
          <w:rFonts w:ascii="Times New Roman" w:hAnsi="Times New Roman" w:cs="Times New Roman"/>
          <w:sz w:val="15"/>
          <w:szCs w:val="15"/>
          <w:lang w:eastAsia="zh-CN"/>
        </w:rPr>
        <w:t>V</w:t>
      </w:r>
      <w:r>
        <w:rPr>
          <w:rFonts w:ascii="Times New Roman" w:hAnsi="Times New Roman" w:cs="Times New Roman"/>
          <w:sz w:val="15"/>
          <w:szCs w:val="15"/>
        </w:rPr>
        <w:t>emurafenib in BRAF-mutant metastatic colorectal cancer (SWOG 1406).[J]. Journal of Clinical Oncology, 2017, 35(4_suppl):520-520.</w:t>
      </w:r>
      <w:r>
        <w:rPr>
          <w:rFonts w:ascii="Times New Roman" w:hAnsi="Times New Roman" w:cs="Times New Roman"/>
          <w:sz w:val="15"/>
          <w:szCs w:val="15"/>
          <w:lang w:eastAsia="zh-CN"/>
        </w:rPr>
        <w:t xml:space="preserve"> [PMID: 33356422]</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28475671</w:t>
      </w:r>
      <w:r>
        <w:rPr>
          <w:rStyle w:val="17"/>
          <w:rFonts w:ascii="Times New Roman" w:hAnsi="Times New Roman" w:cs="Times New Roman"/>
          <w:b w:val="0"/>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 xml:space="preserve">Planchard D, Smit EF, Groen HJM, et al. </w:t>
      </w:r>
      <w:r>
        <w:rPr>
          <w:rFonts w:ascii="Times New Roman" w:hAnsi="Times New Roman" w:cs="Times New Roman"/>
          <w:sz w:val="15"/>
          <w:szCs w:val="15"/>
        </w:rPr>
        <w:t>Dabrafenib plus trametinib in patients with previously untreated BRAF V600E-mutant metastatic non-small-cell lung cancer: an open-label, phase 2 trial</w:t>
      </w:r>
      <w:r>
        <w:rPr>
          <w:rFonts w:ascii="Times New Roman" w:hAnsi="Times New Roman" w:cs="Times New Roman"/>
          <w:sz w:val="15"/>
          <w:szCs w:val="15"/>
          <w:lang w:eastAsia="zh-CN"/>
        </w:rPr>
        <w:t>. Lancet Oncol. 2017;18: 1307-1316. [</w:t>
      </w:r>
      <w:r>
        <w:rPr>
          <w:rFonts w:ascii="Times New Roman" w:hAnsi="Times New Roman" w:cs="Times New Roman"/>
          <w:sz w:val="15"/>
          <w:szCs w:val="15"/>
        </w:rPr>
        <w:t>PMID: 28919011</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Soria JC, Ohe Y, Vansteenkiste J, et al. Osimertinib in untreated EGFR-mutated advanced non-small-cell lung cancer. N Engl J Med. 2018;378(2):113-125. [</w:t>
      </w:r>
      <w:r>
        <w:rPr>
          <w:rFonts w:ascii="Times New Roman" w:hAnsi="Times New Roman" w:eastAsia="微软雅黑" w:cs="Times New Roman"/>
          <w:sz w:val="15"/>
          <w:szCs w:val="15"/>
          <w:lang w:eastAsia="zh-CN"/>
        </w:rPr>
        <w:t>PMID: 29151359]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Robichaux JP, Elamin YY, Tan Z, et al. Mechanisms and clinical activity of an EGFR and HER2 exon 20-selective kinase inhibitor in non-small cell lung cancer. Nat Med. 2018;24(5):638-646. [PMID: 29686424]</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 authors listed]. Poziotinib shows promise for rare lung cancer. Cancer Discov. 2018;8(1):OF4. doi: 10.1158/2159-8290. [PMID: 29162564]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Saito H, Fukuhara T, Furuya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30975627</w:t>
      </w:r>
      <w:r>
        <w:rPr>
          <w:rFonts w:ascii="Times New Roman" w:hAnsi="Times New Roman" w:cs="Times New Roman"/>
          <w:sz w:val="15"/>
          <w:szCs w:val="15"/>
          <w:shd w:val="clear" w:color="auto" w:fill="FFFFFF"/>
          <w:lang w:eastAsia="zh-CN"/>
        </w:rPr>
        <w:t>]</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Sartore-Bianchi A, Moroni M, Veronese S, et al. Epidermal growth factor receptor gene copy number and clinical outcome of metastatic colorectal cancer treated with panitumumab. J Clin Oncol. 2007;25(22):3238-45. [PMID: 17664472]</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微软雅黑" w:cs="Times New Roman"/>
          <w:sz w:val="15"/>
          <w:szCs w:val="15"/>
        </w:rPr>
        <w:t xml:space="preserve">Genova C, Socinski MA, Hozak RR, et al. EGFR </w:t>
      </w:r>
      <w:r>
        <w:rPr>
          <w:rFonts w:ascii="Times New Roman" w:hAnsi="Times New Roman" w:eastAsia="微软雅黑" w:cs="Times New Roman"/>
          <w:sz w:val="15"/>
          <w:szCs w:val="15"/>
          <w:lang w:eastAsia="zh-CN"/>
        </w:rPr>
        <w:t>g</w:t>
      </w:r>
      <w:r>
        <w:rPr>
          <w:rFonts w:ascii="Times New Roman" w:hAnsi="Times New Roman" w:eastAsia="微软雅黑" w:cs="Times New Roman"/>
          <w:sz w:val="15"/>
          <w:szCs w:val="15"/>
        </w:rPr>
        <w:t xml:space="preserve">ene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opy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umber by FISH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ay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redict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utcome of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ecitumumab in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quamous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 xml:space="preserve">ung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arcinomas: Analysis from the SQUIRE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tudy. J Thorac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13(2): 228-236.</w:t>
      </w:r>
      <w:r>
        <w:rPr>
          <w:rFonts w:ascii="Times New Roman" w:hAnsi="Times New Roman" w:eastAsia="微软雅黑" w:cs="Times New Roman"/>
          <w:sz w:val="15"/>
          <w:szCs w:val="15"/>
          <w:lang w:eastAsia="zh-CN"/>
        </w:rPr>
        <w:t xml:space="preserve"> [PMID: 29158193]</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Papadopoulos KP, Tolcher AW, Patnaik A, et al. Phase 1, first-in-human study of ARQ 087, an oral pan-Fibroblast Growth Factor Receptor (FGFR) inhibitor, in patients (pts) with advanced solid tumors. J Clin Oncol. 2015;33(suppl 15): abstr 2545.</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fldChar w:fldCharType="begin"/>
      </w:r>
      <w:r>
        <w:instrText xml:space="preserve"> HYPERLINK "https://www.ncbi.nlm.nih.gov/pubmed/?term=Andr%C3%A9%20F%5BAuthor%5D&amp;cauthor=true&amp;cauthor_uid=23658459" </w:instrText>
      </w:r>
      <w:r>
        <w:fldChar w:fldCharType="separate"/>
      </w:r>
      <w:r>
        <w:rPr>
          <w:rFonts w:ascii="Times New Roman" w:hAnsi="Times New Roman" w:cs="Times New Roman"/>
          <w:sz w:val="15"/>
          <w:szCs w:val="15"/>
        </w:rPr>
        <w:t>André F</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"https://www.ncbi.nlm.nih.gov/pubmed/?term=Bachelot%20T%5BAuthor%5D&amp;cauthor=true&amp;cauthor_uid=23658459" </w:instrText>
      </w:r>
      <w:r>
        <w:fldChar w:fldCharType="separate"/>
      </w:r>
      <w:r>
        <w:rPr>
          <w:rFonts w:ascii="Times New Roman" w:hAnsi="Times New Roman" w:cs="Times New Roman"/>
          <w:sz w:val="15"/>
          <w:szCs w:val="15"/>
        </w:rPr>
        <w:t>Bachelot T</w:t>
      </w:r>
      <w:r>
        <w:rPr>
          <w:rFonts w:ascii="Times New Roman" w:hAnsi="Times New Roman" w:cs="Times New Roman"/>
          <w:sz w:val="15"/>
          <w:szCs w:val="15"/>
        </w:rPr>
        <w:fldChar w:fldCharType="end"/>
      </w:r>
      <w:r>
        <w:rPr>
          <w:rFonts w:ascii="Times New Roman" w:hAnsi="Times New Roman" w:cs="Times New Roman"/>
          <w:sz w:val="15"/>
          <w:szCs w:val="15"/>
        </w:rPr>
        <w:t xml:space="preserve">, </w:t>
      </w:r>
      <w:r>
        <w:fldChar w:fldCharType="begin"/>
      </w:r>
      <w:r>
        <w:instrText xml:space="preserve"> HYPERLINK "https://www.ncbi.nlm.nih.gov/pubmed/?term=Campone%20M%5BAuthor%5D&amp;cauthor=true&amp;cauthor_uid=23658459" </w:instrText>
      </w:r>
      <w:r>
        <w:fldChar w:fldCharType="separate"/>
      </w:r>
      <w:r>
        <w:rPr>
          <w:rFonts w:ascii="Times New Roman" w:hAnsi="Times New Roman" w:cs="Times New Roman"/>
          <w:sz w:val="15"/>
          <w:szCs w:val="15"/>
        </w:rPr>
        <w:t>Campone M</w:t>
      </w:r>
      <w:r>
        <w:rPr>
          <w:rFonts w:ascii="Times New Roman" w:hAnsi="Times New Roman" w:cs="Times New Roman"/>
          <w:sz w:val="15"/>
          <w:szCs w:val="15"/>
        </w:rPr>
        <w:fldChar w:fldCharType="end"/>
      </w:r>
      <w:r>
        <w:rPr>
          <w:rFonts w:ascii="Times New Roman" w:hAnsi="Times New Roman" w:cs="Times New Roman"/>
          <w:sz w:val="15"/>
          <w:szCs w:val="15"/>
        </w:rPr>
        <w:t>, et al. Targeting FGFR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dovitinib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2013</w:t>
      </w:r>
      <w:r>
        <w:rPr>
          <w:rFonts w:ascii="Times New Roman" w:hAnsi="Times New Roman" w:cs="Times New Roman"/>
          <w:sz w:val="15"/>
          <w:szCs w:val="15"/>
          <w:lang w:eastAsia="zh-CN"/>
        </w:rPr>
        <w:t>;</w:t>
      </w:r>
      <w:r>
        <w:rPr>
          <w:rFonts w:ascii="Times New Roman" w:hAnsi="Times New Roman" w:cs="Times New Roman"/>
          <w:sz w:val="15"/>
          <w:szCs w:val="15"/>
        </w:rPr>
        <w:t>19(13):3693-702.</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23658459]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Javle M, Lowery M, Shroff RT, et al. Phase II study of BGJ398 in patients with FGFR-altered advanced cholangiocarcinoma. J Clin Oncol. 2018;36(3):276-282. [</w:t>
      </w:r>
      <w:r>
        <w:rPr>
          <w:rFonts w:ascii="Times New Roman" w:hAnsi="Times New Roman" w:eastAsia="微软雅黑" w:cs="Times New Roman"/>
          <w:sz w:val="15"/>
          <w:szCs w:val="15"/>
          <w:lang w:eastAsia="zh-CN"/>
        </w:rPr>
        <w:t>PMID: 29182496]</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Pearson A, Smyth E, Babina IS, et al. High-level clonal FGFR amplification and response to FGFR inhibition in a translational clinical trial. Cancer Discov. 2016;6(8):838-851. [PMID: 27179038]</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Khalili JS, Yu X, Wang J, et al. Combination small molecule MEK and PI3K inhibition enhances uveal melanoma cell death in a mutant GNAQ- and GNA11-dependent manner. </w:t>
      </w:r>
      <w:r>
        <w:rPr>
          <w:rFonts w:ascii="Times New Roman" w:hAnsi="Times New Roman" w:eastAsia="Segoe UI" w:cs="Times New Roman"/>
          <w:sz w:val="15"/>
          <w:szCs w:val="15"/>
          <w:shd w:val="clear" w:color="auto" w:fill="FFFFFF"/>
        </w:rPr>
        <w:t>Clin Cancer Res.</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18(16):4345-4355.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22733540]</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Kim DW, Patel SP. Profile of selumetinib and its potential in the treatment of melanoma. Onco Targets Ther. 2014</w:t>
      </w:r>
      <w:r>
        <w:rPr>
          <w:rFonts w:ascii="Times New Roman" w:hAnsi="Times New Roman" w:cs="Times New Roman"/>
          <w:sz w:val="15"/>
          <w:szCs w:val="15"/>
          <w:lang w:eastAsia="zh-CN"/>
        </w:rPr>
        <w:t>;</w:t>
      </w:r>
      <w:r>
        <w:rPr>
          <w:rFonts w:ascii="Times New Roman" w:hAnsi="Times New Roman" w:cs="Times New Roman"/>
          <w:sz w:val="15"/>
          <w:szCs w:val="15"/>
        </w:rPr>
        <w:t>7:1631-1639.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25278770]</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Carvajal RD, Sosman JA, Quevedo JF, et al. Effect of </w:t>
      </w:r>
      <w:r>
        <w:rPr>
          <w:rFonts w:ascii="Times New Roman" w:hAnsi="Times New Roman" w:cs="Times New Roman"/>
          <w:sz w:val="15"/>
          <w:szCs w:val="15"/>
          <w:lang w:eastAsia="zh-CN"/>
        </w:rPr>
        <w:t>s</w:t>
      </w:r>
      <w:r>
        <w:rPr>
          <w:rFonts w:ascii="Times New Roman" w:hAnsi="Times New Roman" w:cs="Times New Roman"/>
          <w:sz w:val="15"/>
          <w:szCs w:val="15"/>
        </w:rPr>
        <w:t xml:space="preserve">elumetinib vs </w:t>
      </w:r>
      <w:r>
        <w:rPr>
          <w:rFonts w:ascii="Times New Roman" w:hAnsi="Times New Roman" w:cs="Times New Roman"/>
          <w:sz w:val="15"/>
          <w:szCs w:val="15"/>
          <w:lang w:eastAsia="zh-CN"/>
        </w:rPr>
        <w:t>c</w:t>
      </w:r>
      <w:r>
        <w:rPr>
          <w:rFonts w:ascii="Times New Roman" w:hAnsi="Times New Roman" w:cs="Times New Roman"/>
          <w:sz w:val="15"/>
          <w:szCs w:val="15"/>
        </w:rPr>
        <w:t xml:space="preserve">hemotherapy on </w:t>
      </w:r>
      <w:r>
        <w:rPr>
          <w:rFonts w:ascii="Times New Roman" w:hAnsi="Times New Roman" w:cs="Times New Roman"/>
          <w:sz w:val="15"/>
          <w:szCs w:val="15"/>
          <w:lang w:eastAsia="zh-CN"/>
        </w:rPr>
        <w:t>p</w:t>
      </w:r>
      <w:r>
        <w:rPr>
          <w:rFonts w:ascii="Times New Roman" w:hAnsi="Times New Roman" w:cs="Times New Roman"/>
          <w:sz w:val="15"/>
          <w:szCs w:val="15"/>
        </w:rPr>
        <w:t>rogression-</w:t>
      </w:r>
      <w:r>
        <w:rPr>
          <w:rFonts w:ascii="Times New Roman" w:hAnsi="Times New Roman" w:cs="Times New Roman"/>
          <w:sz w:val="15"/>
          <w:szCs w:val="15"/>
          <w:lang w:eastAsia="zh-CN"/>
        </w:rPr>
        <w:t>f</w:t>
      </w:r>
      <w:r>
        <w:rPr>
          <w:rFonts w:ascii="Times New Roman" w:hAnsi="Times New Roman" w:cs="Times New Roman"/>
          <w:sz w:val="15"/>
          <w:szCs w:val="15"/>
        </w:rPr>
        <w:t xml:space="preserve">ree </w:t>
      </w:r>
      <w:r>
        <w:rPr>
          <w:rFonts w:ascii="Times New Roman" w:hAnsi="Times New Roman" w:cs="Times New Roman"/>
          <w:sz w:val="15"/>
          <w:szCs w:val="15"/>
          <w:lang w:eastAsia="zh-CN"/>
        </w:rPr>
        <w:t>s</w:t>
      </w:r>
      <w:r>
        <w:rPr>
          <w:rFonts w:ascii="Times New Roman" w:hAnsi="Times New Roman" w:cs="Times New Roman"/>
          <w:sz w:val="15"/>
          <w:szCs w:val="15"/>
        </w:rPr>
        <w:t xml:space="preserve">urvival in </w:t>
      </w:r>
      <w:r>
        <w:rPr>
          <w:rFonts w:ascii="Times New Roman" w:hAnsi="Times New Roman" w:cs="Times New Roman"/>
          <w:sz w:val="15"/>
          <w:szCs w:val="15"/>
          <w:lang w:eastAsia="zh-CN"/>
        </w:rPr>
        <w:t>u</w:t>
      </w:r>
      <w:r>
        <w:rPr>
          <w:rFonts w:ascii="Times New Roman" w:hAnsi="Times New Roman" w:cs="Times New Roman"/>
          <w:sz w:val="15"/>
          <w:szCs w:val="15"/>
        </w:rPr>
        <w:t xml:space="preserve">veal </w:t>
      </w:r>
      <w:r>
        <w:rPr>
          <w:rFonts w:ascii="Times New Roman" w:hAnsi="Times New Roman" w:cs="Times New Roman"/>
          <w:sz w:val="15"/>
          <w:szCs w:val="15"/>
          <w:lang w:eastAsia="zh-CN"/>
        </w:rPr>
        <w:t>m</w:t>
      </w:r>
      <w:r>
        <w:rPr>
          <w:rFonts w:ascii="Times New Roman" w:hAnsi="Times New Roman" w:cs="Times New Roman"/>
          <w:sz w:val="15"/>
          <w:szCs w:val="15"/>
        </w:rPr>
        <w:t xml:space="preserve">elanoma: A </w:t>
      </w:r>
      <w:r>
        <w:rPr>
          <w:rFonts w:ascii="Times New Roman" w:hAnsi="Times New Roman" w:cs="Times New Roman"/>
          <w:sz w:val="15"/>
          <w:szCs w:val="15"/>
          <w:lang w:eastAsia="zh-CN"/>
        </w:rPr>
        <w:t>r</w:t>
      </w:r>
      <w:r>
        <w:rPr>
          <w:rFonts w:ascii="Times New Roman" w:hAnsi="Times New Roman" w:cs="Times New Roman"/>
          <w:sz w:val="15"/>
          <w:szCs w:val="15"/>
        </w:rPr>
        <w:t xml:space="preserve">andomized </w:t>
      </w:r>
      <w:r>
        <w:rPr>
          <w:rFonts w:ascii="Times New Roman" w:hAnsi="Times New Roman" w:cs="Times New Roman"/>
          <w:sz w:val="15"/>
          <w:szCs w:val="15"/>
          <w:lang w:eastAsia="zh-CN"/>
        </w:rPr>
        <w:t>c</w:t>
      </w:r>
      <w:r>
        <w:rPr>
          <w:rFonts w:ascii="Times New Roman" w:hAnsi="Times New Roman" w:cs="Times New Roman"/>
          <w:sz w:val="15"/>
          <w:szCs w:val="15"/>
        </w:rPr>
        <w:t xml:space="preserve">linical </w:t>
      </w:r>
      <w:r>
        <w:rPr>
          <w:rFonts w:ascii="Times New Roman" w:hAnsi="Times New Roman" w:cs="Times New Roman"/>
          <w:sz w:val="15"/>
          <w:szCs w:val="15"/>
          <w:lang w:eastAsia="zh-CN"/>
        </w:rPr>
        <w:t>t</w:t>
      </w:r>
      <w:r>
        <w:rPr>
          <w:rFonts w:ascii="Times New Roman" w:hAnsi="Times New Roman" w:cs="Times New Roman"/>
          <w:sz w:val="15"/>
          <w:szCs w:val="15"/>
        </w:rPr>
        <w:t>rial. JAMA</w:t>
      </w:r>
      <w:r>
        <w:rPr>
          <w:rFonts w:ascii="Times New Roman" w:hAnsi="Times New Roman" w:cs="Times New Roman"/>
          <w:sz w:val="15"/>
          <w:szCs w:val="15"/>
          <w:lang w:eastAsia="zh-CN"/>
        </w:rPr>
        <w:t xml:space="preserve">. </w:t>
      </w:r>
      <w:r>
        <w:rPr>
          <w:rFonts w:ascii="Times New Roman" w:hAnsi="Times New Roman" w:cs="Times New Roman"/>
          <w:sz w:val="15"/>
          <w:szCs w:val="15"/>
        </w:rPr>
        <w:t>2014</w:t>
      </w:r>
      <w:r>
        <w:rPr>
          <w:rFonts w:ascii="Times New Roman" w:hAnsi="Times New Roman" w:cs="Times New Roman"/>
          <w:sz w:val="15"/>
          <w:szCs w:val="15"/>
          <w:lang w:eastAsia="zh-CN"/>
        </w:rPr>
        <w:t>;</w:t>
      </w:r>
      <w:r>
        <w:rPr>
          <w:rFonts w:ascii="Times New Roman" w:hAnsi="Times New Roman" w:cs="Times New Roman"/>
          <w:sz w:val="15"/>
          <w:szCs w:val="15"/>
        </w:rPr>
        <w:t>311(23):2397-405.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24938562]</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cs="Times New Roman"/>
          <w:sz w:val="15"/>
          <w:szCs w:val="15"/>
        </w:rPr>
        <w:t>Fabi A</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cs="Times New Roman"/>
          <w:sz w:val="15"/>
          <w:szCs w:val="15"/>
        </w:rPr>
        <w:t>Giannarelli 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cs="Times New Roman"/>
          <w:sz w:val="15"/>
          <w:szCs w:val="15"/>
        </w:rPr>
        <w:t>Moscetti L</w:t>
      </w:r>
      <w:r>
        <w:rPr>
          <w:rFonts w:ascii="Times New Roman" w:hAnsi="Times New Roman" w:cs="Times New Roman"/>
          <w:sz w:val="15"/>
          <w:szCs w:val="15"/>
        </w:rPr>
        <w:fldChar w:fldCharType="end"/>
      </w:r>
      <w:r>
        <w:rPr>
          <w:rFonts w:ascii="Times New Roman" w:hAnsi="Times New Roman" w:cs="Times New Roman"/>
          <w:sz w:val="15"/>
          <w:szCs w:val="15"/>
        </w:rPr>
        <w:t>, et al. Ado-trastuzumab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emtansine (T-DM1) in</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13(30):2791-2797.</w:t>
      </w:r>
      <w:r>
        <w:rPr>
          <w:rFonts w:hint="eastAsia"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29182361</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Finn RS, Crown JP, Lang I, et al. The cyclin-dependent kinase 4/6 inhibitor</w:t>
      </w:r>
      <w:r>
        <w:rPr>
          <w:rFonts w:ascii="Times New Roman" w:hAnsi="Times New Roman" w:cs="Times New Roman"/>
          <w:sz w:val="15"/>
          <w:szCs w:val="15"/>
          <w:lang w:eastAsia="zh-CN"/>
        </w:rPr>
        <w:t xml:space="preserve"> </w:t>
      </w:r>
      <w:r>
        <w:rPr>
          <w:rFonts w:ascii="Times New Roman" w:hAnsi="Times New Roman" w:cs="Times New Roman"/>
          <w:sz w:val="15"/>
          <w:szCs w:val="15"/>
        </w:rPr>
        <w:t>Palbociclib in combination with</w:t>
      </w:r>
      <w:r>
        <w:rPr>
          <w:rFonts w:ascii="Times New Roman" w:hAnsi="Times New Roman" w:cs="Times New Roman"/>
          <w:sz w:val="15"/>
          <w:szCs w:val="15"/>
          <w:lang w:eastAsia="zh-CN"/>
        </w:rPr>
        <w:t xml:space="preserve"> </w:t>
      </w:r>
      <w:r>
        <w:rPr>
          <w:rFonts w:ascii="Times New Roman" w:hAnsi="Times New Roman" w:cs="Times New Roman"/>
          <w:sz w:val="15"/>
          <w:szCs w:val="15"/>
        </w:rPr>
        <w:t>Letrozole versus Letrozole alone as first-line treatment of oestrogen receptor-positive, HER2-negative, advanced breast cancer (PALOMA-1/TRIO-18): a randomised phase 2 study. Lancet Oncol</w:t>
      </w:r>
      <w:r>
        <w:rPr>
          <w:rFonts w:ascii="Times New Roman" w:hAnsi="Times New Roman" w:cs="Times New Roman"/>
          <w:sz w:val="15"/>
          <w:szCs w:val="15"/>
          <w:lang w:eastAsia="zh-CN"/>
        </w:rPr>
        <w:t xml:space="preserve">. </w:t>
      </w:r>
      <w:r>
        <w:rPr>
          <w:rFonts w:ascii="Times New Roman" w:hAnsi="Times New Roman" w:cs="Times New Roman"/>
          <w:sz w:val="15"/>
          <w:szCs w:val="15"/>
        </w:rPr>
        <w:t>2015</w:t>
      </w:r>
      <w:r>
        <w:rPr>
          <w:rFonts w:ascii="Times New Roman" w:hAnsi="Times New Roman" w:cs="Times New Roman"/>
          <w:sz w:val="15"/>
          <w:szCs w:val="15"/>
          <w:lang w:eastAsia="zh-CN"/>
        </w:rPr>
        <w:t>;</w:t>
      </w:r>
      <w:r>
        <w:rPr>
          <w:rFonts w:ascii="Times New Roman" w:hAnsi="Times New Roman" w:cs="Times New Roman"/>
          <w:sz w:val="15"/>
          <w:szCs w:val="15"/>
        </w:rPr>
        <w:t>16(1):25-35.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25524798]</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cs="Times New Roman"/>
          <w:sz w:val="15"/>
          <w:szCs w:val="15"/>
          <w:lang w:eastAsia="zh-CN"/>
        </w:rPr>
        <w:t>;</w:t>
      </w:r>
      <w:r>
        <w:rPr>
          <w:rFonts w:ascii="Times New Roman" w:hAnsi="Times New Roman" w:cs="Times New Roman"/>
          <w:sz w:val="15"/>
          <w:szCs w:val="15"/>
        </w:rPr>
        <w:t>31(31):3997.</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24099077</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Andersson 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López-Vega JM,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Petit T, et al. Efficacy and </w:t>
      </w:r>
      <w:r>
        <w:rPr>
          <w:rFonts w:ascii="Times New Roman" w:hAnsi="Times New Roman" w:cs="Times New Roman"/>
          <w:sz w:val="15"/>
          <w:szCs w:val="15"/>
          <w:lang w:eastAsia="zh-CN"/>
        </w:rPr>
        <w:t>s</w:t>
      </w:r>
      <w:r>
        <w:rPr>
          <w:rFonts w:ascii="Times New Roman" w:hAnsi="Times New Roman" w:cs="Times New Roman"/>
          <w:sz w:val="15"/>
          <w:szCs w:val="15"/>
        </w:rPr>
        <w:t>afety of pertuzumab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administered in a single infusion bag, followed by</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vinorelbine: VELVET cohort 2 final results. Oncologist</w:t>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22(10):1160-1168.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28592618]</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José 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Javier C,</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Sung-Bae K, et al.</w:t>
      </w:r>
      <w:r>
        <w:rPr>
          <w:rFonts w:ascii="Times New Roman" w:hAnsi="Times New Roman" w:cs="Times New Roman"/>
          <w:sz w:val="15"/>
          <w:szCs w:val="15"/>
          <w:lang w:eastAsia="zh-CN"/>
        </w:rPr>
        <w:t xml:space="preserve"> </w:t>
      </w:r>
      <w:r>
        <w:rPr>
          <w:rFonts w:ascii="Times New Roman" w:hAnsi="Times New Roman" w:cs="Times New Roman"/>
          <w:sz w:val="15"/>
          <w:szCs w:val="15"/>
        </w:rPr>
        <w:t>Pertuzumab plus trastuzumab plus docetaxel for metastatic breast cancer</w:t>
      </w:r>
      <w:r>
        <w:rPr>
          <w:rFonts w:ascii="Times New Roman" w:hAnsi="Times New Roman" w:cs="Times New Roman"/>
          <w:sz w:val="15"/>
          <w:szCs w:val="15"/>
          <w:lang w:eastAsia="zh-CN"/>
        </w:rPr>
        <w:t xml:space="preserve">. </w:t>
      </w:r>
      <w:r>
        <w:rPr>
          <w:rFonts w:ascii="Times New Roman" w:hAnsi="Times New Roman" w:cs="Times New Roman"/>
          <w:sz w:val="15"/>
          <w:szCs w:val="15"/>
        </w:rPr>
        <w:t>N Engl J Med</w:t>
      </w:r>
      <w:r>
        <w:rPr>
          <w:rFonts w:ascii="Times New Roman" w:hAnsi="Times New Roman" w:cs="Times New Roman"/>
          <w:sz w:val="15"/>
          <w:szCs w:val="15"/>
          <w:lang w:eastAsia="zh-CN"/>
        </w:rPr>
        <w:t xml:space="preserve">. </w:t>
      </w:r>
      <w:r>
        <w:rPr>
          <w:rFonts w:ascii="Times New Roman" w:hAnsi="Times New Roman" w:cs="Times New Roman"/>
          <w:sz w:val="15"/>
          <w:szCs w:val="15"/>
        </w:rPr>
        <w:t>2012</w:t>
      </w:r>
      <w:r>
        <w:rPr>
          <w:rFonts w:ascii="Times New Roman" w:hAnsi="Times New Roman" w:cs="Times New Roman"/>
          <w:sz w:val="15"/>
          <w:szCs w:val="15"/>
          <w:lang w:eastAsia="zh-CN"/>
        </w:rPr>
        <w:t>;</w:t>
      </w:r>
      <w:r>
        <w:rPr>
          <w:rFonts w:ascii="Times New Roman" w:hAnsi="Times New Roman" w:cs="Times New Roman"/>
          <w:sz w:val="15"/>
          <w:szCs w:val="15"/>
        </w:rPr>
        <w:t>366(2):109-19.</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22149875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5"/>
          <w:szCs w:val="15"/>
        </w:rPr>
        <w:t>Li BT</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5"/>
          <w:szCs w:val="15"/>
        </w:rPr>
        <w:t>Shen R</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5"/>
          <w:szCs w:val="15"/>
        </w:rPr>
        <w:t>Buonocore D</w:t>
      </w:r>
      <w:r>
        <w:rPr>
          <w:rFonts w:ascii="Times New Roman" w:hAnsi="Times New Roman" w:cs="Times New Roman"/>
          <w:sz w:val="15"/>
          <w:szCs w:val="15"/>
        </w:rPr>
        <w:fldChar w:fldCharType="end"/>
      </w:r>
      <w:r>
        <w:rPr>
          <w:rFonts w:ascii="Times New Roman" w:hAnsi="Times New Roman" w:cs="Times New Roman"/>
          <w:sz w:val="15"/>
          <w:szCs w:val="15"/>
        </w:rPr>
        <w:t>, et al. Ado-trastuzumab emtansine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for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HER2-mutant lung cancers: Results from a phase II basket trial.</w:t>
      </w:r>
      <w:r>
        <w:rPr>
          <w:rFonts w:ascii="Times New Roman" w:hAnsi="Times New Roman" w:eastAsia="Times New Roman" w:cs="Times New Roman"/>
          <w:sz w:val="15"/>
          <w:szCs w:val="15"/>
        </w:rPr>
        <w:t xml:space="preserve">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36(24):2532-2537.</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29989854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De Grève J, Teugels E, Geers C, et al. Clinical activity of afatinib (BIBW 2992) in patients with lung adenocarcinoma with mutations in the kinase domain of HER2/neu.</w:t>
      </w:r>
      <w:r>
        <w:rPr>
          <w:rFonts w:ascii="Times New Roman" w:hAnsi="Times New Roman" w:cs="Times New Roman"/>
          <w:sz w:val="15"/>
          <w:szCs w:val="15"/>
          <w:lang w:eastAsia="zh-CN"/>
        </w:rPr>
        <w:t xml:space="preserve"> </w:t>
      </w:r>
      <w:r>
        <w:rPr>
          <w:rFonts w:ascii="Times New Roman" w:hAnsi="Times New Roman" w:cs="Times New Roman"/>
          <w:sz w:val="15"/>
          <w:szCs w:val="15"/>
        </w:rPr>
        <w:t>Lung Cancer</w:t>
      </w:r>
      <w:r>
        <w:rPr>
          <w:rFonts w:ascii="Times New Roman" w:hAnsi="Times New Roman" w:cs="Times New Roman"/>
          <w:sz w:val="15"/>
          <w:szCs w:val="15"/>
          <w:lang w:eastAsia="zh-CN"/>
        </w:rPr>
        <w:t>.</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76(1): 123-127.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22325357]</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lang w:eastAsia="zh-CN"/>
        </w:rPr>
        <w:t xml:space="preserve">; </w:t>
      </w:r>
      <w:r>
        <w:rPr>
          <w:rFonts w:ascii="Times New Roman" w:hAnsi="Times New Roman" w:cs="Times New Roman"/>
          <w:sz w:val="15"/>
          <w:szCs w:val="15"/>
        </w:rPr>
        <w:t>18(18): 4910-4918.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22761469]</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lang w:eastAsia="zh-CN"/>
        </w:rPr>
        <w:t>PMID: 20728210]</w:t>
      </w:r>
    </w:p>
    <w:p>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[No authors listed] Tipifarnib targets HRAS-mutant cancers. Cancer Discov. 2019;9:1637–1638</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Patrikidou A, Domont J, Chabaud S,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Long-term outcome of molecular subgroups of GIST patients treated with standard-dose imatinib in the BFR14 trial of the French Sarcoma Group. Eur J Cancer. 2016;52:173-80.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26687836</w:t>
      </w:r>
      <w:r>
        <w:rPr>
          <w:rFonts w:ascii="Times New Roman" w:hAnsi="Times New Roman" w:cs="Times New Roman"/>
          <w:sz w:val="15"/>
          <w:szCs w:val="15"/>
          <w:shd w:val="clear" w:color="auto" w:fill="FFFFFF"/>
          <w:lang w:eastAsia="zh-CN"/>
        </w:rPr>
        <w:t>]</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shd w:val="clear" w:color="auto" w:fill="FFFFFF"/>
          <w:lang w:eastAsia="zh-CN"/>
        </w:rPr>
        <w:t>George S, Wang Q, Heinrich MC, et al. Efficacy and safety of regorafenib in patients with metastatic and/or unresectable GI stromal tumor after failure of imatinib and sunitinib: a multicenter phase II trial. J Clin Oncol. 2012;30(19):2401-7. [</w:t>
      </w:r>
      <w:r>
        <w:rPr>
          <w:rFonts w:ascii="Times New Roman" w:hAnsi="Times New Roman" w:eastAsia="微软雅黑" w:cs="Times New Roman"/>
          <w:spacing w:val="-1"/>
          <w:sz w:val="15"/>
          <w:szCs w:val="15"/>
          <w:lang w:eastAsia="zh-CN"/>
        </w:rPr>
        <w:t xml:space="preserve">PMID: 22614970] </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Blay JY, Shen L, Kang YK, et al. Nilotinib versus imatinib as first-line therapy for patients with unresectable or metastatic gastrointestinal stromal tumours (ENESTg1): A randomised phase 3 trial. Lancet Oncol. 2015 May;16(5):550-60. [PMID: 25882987]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rPr>
        <w:t>Montemurro M, Cioffi A, Dômont J,</w:t>
      </w:r>
      <w:r>
        <w:rPr>
          <w:rFonts w:ascii="Times New Roman" w:hAnsi="Times New Roman" w:cs="Times New Roman"/>
          <w:sz w:val="15"/>
          <w:szCs w:val="15"/>
          <w:lang w:eastAsia="zh-CN"/>
        </w:rPr>
        <w:t xml:space="preserve"> et al</w:t>
      </w:r>
      <w:r>
        <w:rPr>
          <w:rFonts w:ascii="Times New Roman" w:hAnsi="Times New Roman" w:cs="Times New Roman"/>
          <w:sz w:val="15"/>
          <w:szCs w:val="15"/>
        </w:rPr>
        <w:t>. Long-term outcome of dasatinib first-line treatment in gastrointestinal stromal tumor: A multicenter, 2-stage phase 2 trial (Swiss Group for Clinical Cancer Research 56/07). Cancer</w:t>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124(7): 1449-1454.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29315500]</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Heinrich MC, Corless CL, Demetri GD,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Kinase mutations and imatinib response in patients with metastatic gastrointestinal stromal tumor. J Clin Oncol. 2003;21(23):4342-9.</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14645423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Hodi FS, Corless CL, Giobbie-Hurder A,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Imatinib for melanomas harboring mutationally activated or amplified KIT arising on mucosal, acral, and chronically sun-damaged skin. J Clin Oncol. 2013;31(26):3182-90.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23775962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Carvajal RD, Antonescu CR, Wolchok JD,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KIT as a therapeutic target in metastatic melanoma. JAMA. 2011;305(22):2327-34.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21642685</w:t>
      </w:r>
      <w:r>
        <w:rPr>
          <w:rFonts w:ascii="Times New Roman" w:hAnsi="Times New Roman" w:cs="Times New Roman"/>
          <w:sz w:val="15"/>
          <w:szCs w:val="15"/>
          <w:shd w:val="clear" w:color="auto" w:fill="FFFFFF"/>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"https://pubmed.ncbi.nlm.nih.gov/?term=Amado+RG&amp;cauthor_id=18316791"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Amado</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Wolf</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19"/>
          <w:rFonts w:ascii="Times New Roman" w:hAnsi="Times New Roman" w:eastAsia="Segoe UI" w:cs="Times New Roman"/>
          <w:color w:val="auto"/>
          <w:sz w:val="15"/>
          <w:szCs w:val="15"/>
          <w:u w:val="none"/>
          <w:shd w:val="clear" w:color="auto" w:fill="FFFFFF"/>
        </w:rPr>
        <w:t>Peeters</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"https://pubmed.ncbi.nlm.nih.gov/?term=Miller+VA&amp;cauthor_id=18349398" </w:instrText>
      </w:r>
      <w:r>
        <w:fldChar w:fldCharType="separate"/>
      </w:r>
      <w:r>
        <w:rPr>
          <w:rStyle w:val="19"/>
          <w:rFonts w:ascii="Times New Roman" w:hAnsi="Times New Roman" w:eastAsia="Segoe UI" w:cs="Times New Roman"/>
          <w:color w:val="auto"/>
          <w:sz w:val="15"/>
          <w:szCs w:val="15"/>
          <w:u w:val="none"/>
          <w:shd w:val="clear" w:color="auto" w:fill="FFFFFF"/>
        </w:rPr>
        <w:t>Miller</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VA</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"https://pubmed.ncbi.nlm.nih.gov/?term=Riely+GJ&amp;cauthor_id=18349398" </w:instrText>
      </w:r>
      <w:r>
        <w:fldChar w:fldCharType="separate"/>
      </w:r>
      <w:r>
        <w:rPr>
          <w:rStyle w:val="19"/>
          <w:rFonts w:ascii="Times New Roman" w:hAnsi="Times New Roman" w:eastAsia="Segoe UI" w:cs="Times New Roman"/>
          <w:color w:val="auto"/>
          <w:sz w:val="15"/>
          <w:szCs w:val="15"/>
          <w:u w:val="none"/>
          <w:shd w:val="clear" w:color="auto" w:fill="FFFFFF"/>
        </w:rPr>
        <w:t>Riely</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GJ</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"https://pubmed.ncbi.nlm.nih.gov/?term=Zakowski+MF&amp;cauthor_id=18349398" </w:instrText>
      </w:r>
      <w:r>
        <w:fldChar w:fldCharType="separate"/>
      </w:r>
      <w:r>
        <w:rPr>
          <w:rStyle w:val="19"/>
          <w:rFonts w:ascii="Times New Roman" w:hAnsi="Times New Roman" w:eastAsia="Segoe UI" w:cs="Times New Roman"/>
          <w:color w:val="auto"/>
          <w:sz w:val="15"/>
          <w:szCs w:val="15"/>
          <w:u w:val="none"/>
          <w:shd w:val="clear" w:color="auto" w:fill="FFFFFF"/>
        </w:rPr>
        <w:t>Zakowski</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MF</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et al. Molecular characteristics of bronchioloalveolar carcinoma and adenocarcinoma, bronchioloalveolar carcinoma subtype, predict response to erlotinib. J Clin Oncol. 2008;26(9):1472-8. [PMID: 18349398]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"https://pubmed.ncbi.nlm.nih.gov/?term=Roberts+PJ&amp;cauthor_id=23401440" </w:instrText>
      </w:r>
      <w:r>
        <w:fldChar w:fldCharType="separate"/>
      </w:r>
      <w:r>
        <w:rPr>
          <w:rStyle w:val="19"/>
          <w:rFonts w:ascii="Times New Roman" w:hAnsi="Times New Roman" w:eastAsia="Segoe UI" w:cs="Times New Roman"/>
          <w:color w:val="auto"/>
          <w:sz w:val="15"/>
          <w:szCs w:val="15"/>
          <w:u w:val="none"/>
          <w:shd w:val="clear" w:color="auto" w:fill="FFFFFF"/>
        </w:rPr>
        <w:t>Roberts</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 xml:space="preserve">PJ </w:t>
      </w:r>
      <w:r>
        <w:rPr>
          <w:rFonts w:ascii="Times New Roman" w:hAnsi="Times New Roman" w:eastAsia="Segoe UI" w:cs="Times New Roman"/>
          <w:sz w:val="15"/>
          <w:szCs w:val="15"/>
          <w:shd w:val="clear" w:color="auto" w:fill="FFFFFF"/>
        </w:rPr>
        <w:t>,</w:t>
      </w:r>
      <w:r>
        <w:fldChar w:fldCharType="begin"/>
      </w:r>
      <w:r>
        <w:instrText xml:space="preserve"> HYPERLINK "https://pubmed.ncbi.nlm.nih.gov/?term=Stinchcombe+TE&amp;cauthor_id=23401440" </w:instrText>
      </w:r>
      <w:r>
        <w:fldChar w:fldCharType="separate"/>
      </w:r>
      <w:r>
        <w:rPr>
          <w:rStyle w:val="19"/>
          <w:rFonts w:ascii="Times New Roman" w:hAnsi="Times New Roman" w:eastAsia="Segoe UI" w:cs="Times New Roman"/>
          <w:color w:val="auto"/>
          <w:sz w:val="15"/>
          <w:szCs w:val="15"/>
          <w:u w:val="none"/>
          <w:shd w:val="clear" w:color="auto" w:fill="FFFFFF"/>
        </w:rPr>
        <w:t xml:space="preserve"> Stinchcombe</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TE</w:t>
      </w:r>
      <w:r>
        <w:rPr>
          <w:rStyle w:val="19"/>
          <w:rFonts w:ascii="Times New Roman" w:hAnsi="Times New Roman" w:cs="Times New Roman"/>
          <w:color w:val="auto"/>
          <w:sz w:val="15"/>
          <w:szCs w:val="15"/>
          <w:u w:val="none"/>
          <w:shd w:val="clear" w:color="auto" w:fill="FFFFFF"/>
          <w:lang w:eastAsia="zh-CN"/>
        </w:rPr>
        <w:t>.</w:t>
      </w:r>
      <w:r>
        <w:rPr>
          <w:rFonts w:ascii="Times New Roman" w:hAnsi="Times New Roman" w:cs="Times New Roman"/>
          <w:sz w:val="15"/>
          <w:szCs w:val="15"/>
          <w:shd w:val="clear" w:color="auto" w:fill="FFFFFF"/>
          <w:lang w:eastAsia="zh-CN"/>
        </w:rPr>
        <w:t xml:space="preserve"> KRAS mutation: Should we test for it, and does it matter? J Clin Oncol.</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 xml:space="preserve">2013;31(8):1112-21. [PMID: 23401440] </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"https://pubmed.ncbi.nlm.nih.gov/?term=Tsao+MS&amp;cauthor_id=18024870" </w:instrText>
      </w:r>
      <w:r>
        <w:fldChar w:fldCharType="separate"/>
      </w:r>
      <w:r>
        <w:rPr>
          <w:rStyle w:val="19"/>
          <w:rFonts w:ascii="Times New Roman" w:hAnsi="Times New Roman" w:eastAsia="Segoe UI" w:cs="Times New Roman"/>
          <w:color w:val="auto"/>
          <w:sz w:val="15"/>
          <w:szCs w:val="15"/>
          <w:u w:val="none"/>
          <w:shd w:val="clear" w:color="auto" w:fill="FFFFFF"/>
        </w:rPr>
        <w:t>Tsao</w:t>
      </w:r>
      <w:r>
        <w:rPr>
          <w:rStyle w:val="19"/>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MS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"https://pubmed.ncbi.nlm.nih.gov/?term=Aviel-Ronen+S&amp;cauthor_id=18024870" </w:instrText>
      </w:r>
      <w:r>
        <w:fldChar w:fldCharType="separate"/>
      </w:r>
      <w:r>
        <w:rPr>
          <w:rStyle w:val="19"/>
          <w:rFonts w:ascii="Times New Roman" w:hAnsi="Times New Roman" w:eastAsia="Segoe UI" w:cs="Times New Roman"/>
          <w:color w:val="auto"/>
          <w:sz w:val="15"/>
          <w:szCs w:val="15"/>
          <w:u w:val="none"/>
          <w:shd w:val="clear" w:color="auto" w:fill="FFFFFF"/>
        </w:rPr>
        <w:t>Aviel-Ronen</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"https://pubmed.ncbi.nlm.nih.gov/?term=Ding+K&amp;cauthor_id=18024870" </w:instrText>
      </w:r>
      <w:r>
        <w:fldChar w:fldCharType="separate"/>
      </w:r>
      <w:r>
        <w:rPr>
          <w:rStyle w:val="19"/>
          <w:rFonts w:ascii="Times New Roman" w:hAnsi="Times New Roman" w:eastAsia="Segoe UI" w:cs="Times New Roman"/>
          <w:color w:val="auto"/>
          <w:sz w:val="15"/>
          <w:szCs w:val="15"/>
          <w:u w:val="none"/>
          <w:shd w:val="clear" w:color="auto" w:fill="FFFFFF"/>
        </w:rPr>
        <w:t>Ding</w:t>
      </w:r>
      <w:r>
        <w:rPr>
          <w:rStyle w:val="19"/>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9"/>
          <w:rFonts w:ascii="Times New Roman" w:hAnsi="Times New Roman" w:eastAsia="Segoe UI" w:cs="Times New Roman"/>
          <w:color w:val="auto"/>
          <w:sz w:val="15"/>
          <w:szCs w:val="15"/>
          <w:u w:val="none"/>
          <w:shd w:val="clear" w:color="auto" w:fill="FFFFFF"/>
        </w:rPr>
        <w:t>K</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18024870</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Wilson MA, Zhao F, Khare S, et al. Copy number changes are associated with response to treatment with carboplatin, paclitaxel, and sorafenib in melanoma. Clin Cancer Res. 2016;22(2):374-82. [PMID: 26307133]</w:t>
      </w:r>
    </w:p>
    <w:p>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Van Allen EM, Lui VW, Egloff AM, et al. Genomic correlate of exceptional erlotinib response in head and neck squamous cell carcinoma. JAMA Oncol. 2015;1(2):238-44. [PMID: 26181029]</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Ou SH, Kwak EL, Siwak-Tapp C, Dy J,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21623265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lang w:eastAsia="zh-CN"/>
        </w:rPr>
        <w:t>Camidge DR, Ou S-HI, Shapiro G, et al. Efficacy and safety of crizotinib in patients with advanced c-MET-amplified non-small cell lung cancer (NSCLC). J Clin Oncol. 2014;32(suppl 15): abstr 8001.</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5"/>
          <w:szCs w:val="15"/>
        </w:rPr>
        <w:t>Feng 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5"/>
          <w:szCs w:val="15"/>
        </w:rPr>
        <w:t>Xie Q</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5"/>
          <w:szCs w:val="15"/>
        </w:rPr>
        <w:t>Liu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Krüppel-like factor 4 promotes c-Met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amplification-mediated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gefitinib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resistance in non-small-cell lung cancer. </w:t>
      </w:r>
      <w:r>
        <w:fldChar w:fldCharType="begin"/>
      </w:r>
      <w:r>
        <w:instrText xml:space="preserve"> HYPERLINK "https://www.ncbi.nlm.nih.gov/pubmed/29624806" \o "Cancer science." </w:instrText>
      </w:r>
      <w:r>
        <w:fldChar w:fldCharType="separate"/>
      </w:r>
      <w:r>
        <w:rPr>
          <w:rFonts w:ascii="Times New Roman" w:hAnsi="Times New Roman" w:cs="Times New Roman"/>
          <w:sz w:val="15"/>
          <w:szCs w:val="15"/>
        </w:rPr>
        <w:t>Cancer Sci</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 xml:space="preserve"> 109(6):1775-1786.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29624806</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5"/>
          <w:szCs w:val="15"/>
        </w:rPr>
        <w:t>Li JW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5"/>
          <w:szCs w:val="15"/>
        </w:rPr>
        <w:t>Cao SH</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5"/>
          <w:szCs w:val="15"/>
        </w:rPr>
        <w:t>Xu JL</w:t>
      </w:r>
      <w:r>
        <w:rPr>
          <w:rFonts w:ascii="Times New Roman" w:hAnsi="Times New Roman" w:cs="Times New Roman"/>
          <w:sz w:val="15"/>
          <w:szCs w:val="15"/>
        </w:rPr>
        <w:fldChar w:fldCharType="end"/>
      </w:r>
      <w:r>
        <w:rPr>
          <w:rFonts w:ascii="Times New Roman" w:hAnsi="Times New Roman" w:cs="Times New Roman"/>
          <w:sz w:val="15"/>
          <w:szCs w:val="15"/>
        </w:rPr>
        <w:t>, et al. De novo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5"/>
          <w:szCs w:val="15"/>
        </w:rPr>
        <w:t>Cancer Biol Ther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2019</w:t>
      </w:r>
      <w:r>
        <w:rPr>
          <w:rFonts w:ascii="Times New Roman" w:hAnsi="Times New Roman" w:cs="Times New Roman"/>
          <w:sz w:val="15"/>
          <w:szCs w:val="15"/>
          <w:lang w:eastAsia="zh-CN"/>
        </w:rPr>
        <w:t>;</w:t>
      </w:r>
      <w:r>
        <w:rPr>
          <w:rFonts w:ascii="Times New Roman" w:hAnsi="Times New Roman" w:cs="Times New Roman"/>
          <w:sz w:val="15"/>
          <w:szCs w:val="15"/>
        </w:rPr>
        <w:t>20(9):1183-1186.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31131689</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cs="Times New Roman"/>
          <w:sz w:val="15"/>
          <w:szCs w:val="15"/>
        </w:rPr>
        <w:t>Jin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"https://www.ncbi.nlm.nih.gov/pubmed/?term=Shao%20Y%5BAuthor%5D&amp;cauthor=true&amp;cauthor_uid=27528220" </w:instrText>
      </w:r>
      <w:r>
        <w:fldChar w:fldCharType="separate"/>
      </w:r>
      <w:r>
        <w:rPr>
          <w:rFonts w:ascii="Times New Roman" w:hAnsi="Times New Roman" w:cs="Times New Roman"/>
          <w:sz w:val="15"/>
          <w:szCs w:val="15"/>
        </w:rPr>
        <w:t>Shao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"https://www.ncbi.nlm.nih.gov/pubmed/?term=Shi%20X%5BAuthor%5D&amp;cauthor=true&amp;cauthor_uid=27528220" </w:instrText>
      </w:r>
      <w:r>
        <w:fldChar w:fldCharType="separate"/>
      </w:r>
      <w:r>
        <w:rPr>
          <w:rFonts w:ascii="Times New Roman" w:hAnsi="Times New Roman" w:cs="Times New Roman"/>
          <w:sz w:val="15"/>
          <w:szCs w:val="15"/>
        </w:rPr>
        <w:t>Shi X</w:t>
      </w:r>
      <w:r>
        <w:rPr>
          <w:rFonts w:ascii="Times New Roman" w:hAnsi="Times New Roman" w:cs="Times New Roman"/>
          <w:sz w:val="15"/>
          <w:szCs w:val="15"/>
        </w:rPr>
        <w:fldChar w:fldCharType="end"/>
      </w:r>
      <w:r>
        <w:rPr>
          <w:rFonts w:ascii="Times New Roman" w:hAnsi="Times New Roman" w:cs="Times New Roman"/>
          <w:sz w:val="15"/>
          <w:szCs w:val="15"/>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ascii="Times New Roman" w:hAnsi="Times New Roman" w:cs="Times New Roman"/>
          <w:sz w:val="15"/>
          <w:szCs w:val="15"/>
        </w:rPr>
        <w:t>Oncotarget</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2016</w:t>
      </w:r>
      <w:r>
        <w:rPr>
          <w:rFonts w:ascii="Times New Roman" w:hAnsi="Times New Roman" w:cs="Times New Roman"/>
          <w:sz w:val="15"/>
          <w:szCs w:val="15"/>
          <w:lang w:eastAsia="zh-CN"/>
        </w:rPr>
        <w:t>;</w:t>
      </w:r>
      <w:r>
        <w:rPr>
          <w:rFonts w:ascii="Times New Roman" w:hAnsi="Times New Roman" w:cs="Times New Roman"/>
          <w:sz w:val="15"/>
          <w:szCs w:val="15"/>
        </w:rPr>
        <w:t>7(38):61755-61763.</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27528220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cs="Times New Roman"/>
          <w:sz w:val="15"/>
          <w:szCs w:val="15"/>
        </w:rPr>
        <w:t>Wang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"https://www.ncbi.nlm.nih.gov/pubmed/?term=Li%20L%5BAuthor%5D&amp;cauthor=true&amp;cauthor_uid=29571987" </w:instrText>
      </w:r>
      <w:r>
        <w:fldChar w:fldCharType="separate"/>
      </w:r>
      <w:r>
        <w:rPr>
          <w:rFonts w:ascii="Times New Roman" w:hAnsi="Times New Roman" w:cs="Times New Roman"/>
          <w:sz w:val="15"/>
          <w:szCs w:val="15"/>
        </w:rPr>
        <w:t>Li L</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"https://www.ncbi.nlm.nih.gov/pubmed/?term=Han%20R%5BAuthor%5D&amp;cauthor=true&amp;cauthor_uid=29571987" </w:instrText>
      </w:r>
      <w:r>
        <w:fldChar w:fldCharType="separate"/>
      </w:r>
      <w:r>
        <w:rPr>
          <w:rFonts w:ascii="Times New Roman" w:hAnsi="Times New Roman" w:cs="Times New Roman"/>
          <w:sz w:val="15"/>
          <w:szCs w:val="15"/>
        </w:rPr>
        <w:t>Han R</w:t>
      </w:r>
      <w:r>
        <w:rPr>
          <w:rFonts w:ascii="Times New Roman" w:hAnsi="Times New Roman" w:cs="Times New Roman"/>
          <w:sz w:val="15"/>
          <w:szCs w:val="15"/>
        </w:rPr>
        <w:fldChar w:fldCharType="end"/>
      </w:r>
      <w:r>
        <w:rPr>
          <w:rFonts w:ascii="Times New Roman" w:hAnsi="Times New Roman" w:cs="Times New Roman"/>
          <w:sz w:val="15"/>
          <w:szCs w:val="15"/>
        </w:rPr>
        <w:t>, et al.</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Clinical analysis by next-generation sequencing for NSCLC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 resistant to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osimertinib. </w:t>
      </w:r>
      <w:r>
        <w:fldChar w:fldCharType="begin"/>
      </w:r>
      <w:r>
        <w:instrText xml:space="preserve"> HYPERLINK "https://www.ncbi.nlm.nih.gov/pubmed/29571987" \o "Lung cancer (Amsterdam, Netherlands)." </w:instrText>
      </w:r>
      <w:r>
        <w:fldChar w:fldCharType="separate"/>
      </w:r>
      <w:r>
        <w:rPr>
          <w:rFonts w:ascii="Times New Roman" w:hAnsi="Times New Roman" w:cs="Times New Roman"/>
          <w:sz w:val="15"/>
          <w:szCs w:val="15"/>
        </w:rPr>
        <w:t>Lung Cancer</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118:105-110.</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29571987</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cs="Times New Roman"/>
          <w:sz w:val="15"/>
          <w:szCs w:val="15"/>
          <w:lang w:eastAsia="zh-CN"/>
        </w:rPr>
        <w:t>[</w:t>
      </w:r>
      <w:r>
        <w:rPr>
          <w:rFonts w:ascii="Times New Roman" w:hAnsi="Times New Roman" w:cs="Times New Roman"/>
          <w:sz w:val="15"/>
          <w:szCs w:val="15"/>
        </w:rPr>
        <w:t>PMID: 28284557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Demetri GD, von Mehren M, Blanke CD, et al. Efficacy and safety of imatinib mesylate in advanced gastrointestinal stromal tumors. N Engl J Med. 2002;347(7):472-80. </w:t>
      </w:r>
      <w:r>
        <w:rPr>
          <w:rFonts w:ascii="Times New Roman" w:hAnsi="Times New Roman" w:cs="Times New Roman"/>
          <w:sz w:val="15"/>
          <w:szCs w:val="15"/>
          <w:lang w:eastAsia="zh-CN"/>
        </w:rPr>
        <w:t>[</w:t>
      </w:r>
      <w:r>
        <w:rPr>
          <w:rFonts w:ascii="Times New Roman" w:hAnsi="Times New Roman" w:cs="Times New Roman"/>
          <w:sz w:val="15"/>
          <w:szCs w:val="15"/>
        </w:rPr>
        <w:t>PMID: 12181401</w:t>
      </w:r>
      <w:r>
        <w:rPr>
          <w:rFonts w:ascii="Times New Roman" w:hAnsi="Times New Roman" w:cs="Times New Roman"/>
          <w:sz w:val="15"/>
          <w:szCs w:val="15"/>
          <w:lang w:eastAsia="zh-CN"/>
        </w:rPr>
        <w:t>]</w:t>
      </w:r>
    </w:p>
    <w:p>
      <w:pPr>
        <w:topLinePunct/>
        <w:autoSpaceDE w:val="0"/>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cs="Times New Roman"/>
          <w:sz w:val="15"/>
          <w:szCs w:val="15"/>
        </w:rPr>
        <w:t>Dewaele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"https://www.ncbi.nlm.nih.gov/pubmed/?term=Wasag%20B%5BAuthor%5D&amp;cauthor=true&amp;cauthor_uid=18794084" </w:instrText>
      </w:r>
      <w:r>
        <w:fldChar w:fldCharType="separate"/>
      </w:r>
      <w:r>
        <w:rPr>
          <w:rFonts w:ascii="Times New Roman" w:hAnsi="Times New Roman" w:cs="Times New Roman"/>
          <w:sz w:val="15"/>
          <w:szCs w:val="15"/>
        </w:rPr>
        <w:t>Wasag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"https://www.ncbi.nlm.nih.gov/pubmed/?term=Cools%20J%5BAuthor%5D&amp;cauthor=true&amp;cauthor_uid=18794084" </w:instrText>
      </w:r>
      <w:r>
        <w:fldChar w:fldCharType="separate"/>
      </w:r>
      <w:r>
        <w:rPr>
          <w:rFonts w:ascii="Times New Roman" w:hAnsi="Times New Roman" w:cs="Times New Roman"/>
          <w:sz w:val="15"/>
          <w:szCs w:val="15"/>
        </w:rPr>
        <w:t>Cools J</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Activity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2008</w:t>
      </w:r>
      <w:r>
        <w:rPr>
          <w:rFonts w:ascii="Times New Roman" w:hAnsi="Times New Roman" w:cs="Times New Roman"/>
          <w:sz w:val="15"/>
          <w:szCs w:val="15"/>
          <w:lang w:eastAsia="zh-CN"/>
        </w:rPr>
        <w:t>;</w:t>
      </w:r>
      <w:r>
        <w:rPr>
          <w:rFonts w:ascii="Times New Roman" w:hAnsi="Times New Roman" w:cs="Times New Roman"/>
          <w:sz w:val="15"/>
          <w:szCs w:val="15"/>
        </w:rPr>
        <w:t>14(18):5749-58.</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18794084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Cassier PA, Fumagalli E, Rutkowski P, et al. Outcome of patients with platelet-derived growth factor receptor alpha-mutated gastrointestinal stromal tumors in the tyrosine kinase inhibitor era. Clin Cancer Res. 2012;18(16):4458-64. </w:t>
      </w:r>
      <w:r>
        <w:rPr>
          <w:rFonts w:ascii="Times New Roman" w:hAnsi="Times New Roman" w:cs="Times New Roman"/>
          <w:sz w:val="15"/>
          <w:szCs w:val="15"/>
          <w:lang w:eastAsia="zh-CN"/>
        </w:rPr>
        <w:t>[</w:t>
      </w:r>
      <w:r>
        <w:rPr>
          <w:rFonts w:ascii="Times New Roman" w:hAnsi="Times New Roman" w:cs="Times New Roman"/>
          <w:sz w:val="15"/>
          <w:szCs w:val="15"/>
        </w:rPr>
        <w:t>PMID: 22718859</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Witzig T E, Kaufmann S H. Inhibition of the phosphatidylinositol 3-kinase/mammalian target of rapamycin pathway in hematologic malignancies[J]. Current Treatment Options in Oncology, 2006, 7(4):285-294.</w:t>
      </w:r>
      <w:r>
        <w:rPr>
          <w:rFonts w:ascii="Times New Roman" w:hAnsi="Times New Roman" w:cs="Times New Roman"/>
          <w:sz w:val="15"/>
          <w:szCs w:val="15"/>
          <w:lang w:eastAsia="zh-CN"/>
        </w:rPr>
        <w:t xml:space="preserve"> [PMID: 16916489]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eastAsia="微软雅黑" w:cs="Times New Roman"/>
          <w:sz w:val="15"/>
          <w:szCs w:val="15"/>
        </w:rPr>
        <w:t>Wu YL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"https://www.ncbi.nlm.nih.gov/pubmed/?term=Yang%20JC%5BAuthor%5D&amp;cauthor=true&amp;cauthor_uid=29596029" </w:instrText>
      </w:r>
      <w:r>
        <w:fldChar w:fldCharType="separate"/>
      </w:r>
      <w:r>
        <w:rPr>
          <w:rFonts w:ascii="Times New Roman" w:hAnsi="Times New Roman" w:eastAsia="微软雅黑" w:cs="Times New Roman"/>
          <w:sz w:val="15"/>
          <w:szCs w:val="15"/>
        </w:rPr>
        <w:t>Yang JC</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"https://www.ncbi.nlm.nih.gov/pubmed/?term=Kim%20DW%5BAuthor%5D&amp;cauthor=true&amp;cauthor_uid=29596029" </w:instrText>
      </w:r>
      <w:r>
        <w:fldChar w:fldCharType="separate"/>
      </w:r>
      <w:r>
        <w:rPr>
          <w:rFonts w:ascii="Times New Roman" w:hAnsi="Times New Roman" w:eastAsia="微软雅黑" w:cs="Times New Roman"/>
          <w:sz w:val="15"/>
          <w:szCs w:val="15"/>
        </w:rPr>
        <w:t>Kim DW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Phase II study of</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crizotinib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east asian patients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36(14):1405-1411.</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29596029</w:t>
      </w:r>
      <w:r>
        <w:rPr>
          <w:rFonts w:ascii="Times New Roman" w:hAnsi="Times New Roman" w:eastAsia="微软雅黑" w:cs="Times New Roman"/>
          <w:sz w:val="15"/>
          <w:szCs w:val="15"/>
          <w:lang w:eastAsia="zh-CN"/>
        </w:rPr>
        <w:t>]</w:t>
      </w:r>
    </w:p>
    <w:p>
      <w:pPr>
        <w:pStyle w:val="32"/>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Lim SM, Kim HR, Lee JS, et al. Open-label, multicenter, phase II study of ceritinib in patients with non-small-cell lung cancer harboring ROS1 rearrangement</w:t>
      </w:r>
      <w:r>
        <w:rPr>
          <w:rFonts w:ascii="Times New Roman" w:hAnsi="Times New Roman" w:eastAsia="微软雅黑" w:cs="Times New Roman"/>
          <w:sz w:val="15"/>
          <w:szCs w:val="15"/>
        </w:rPr>
        <w:t xml:space="preserve">.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xml:space="preserve"> 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35:2612-2618. [PMID: 28520527]</w:t>
      </w:r>
    </w:p>
    <w:p>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Chen H, Zhang Q, Zhang Y, et al. Afatinib reverses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ceritinib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(CR) in ALK/ROS1-positive non-small-cell lung cancer cell (NSCLC) via suppression of NRG1 pathway. Onco Targets Ther. 2018;11:8201-8209.</w:t>
      </w:r>
      <w:r>
        <w:rPr>
          <w:rFonts w:ascii="Times New Roman" w:hAnsi="Times New Roman" w:eastAsia="微软雅黑" w:cs="Times New Roman"/>
          <w:sz w:val="15"/>
          <w:szCs w:val="15"/>
          <w:lang w:eastAsia="zh-CN"/>
        </w:rPr>
        <w:t xml:space="preserve"> [PMID: 30568455]</w:t>
      </w:r>
      <w:r>
        <w:rPr>
          <w:rFonts w:hint="eastAsia" w:ascii="Times New Roman" w:hAnsi="Times New Roman" w:eastAsia="微软雅黑" w:cs="Times New Roman"/>
          <w:sz w:val="15"/>
          <w:szCs w:val="15"/>
          <w:lang w:eastAsia="zh-CN"/>
        </w:rPr>
        <w:t xml:space="preserve"> </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Yauch RL, Dijkgraaf GJ, Alicke B, et al. Smoothened mutation confers resistance to a Hedgehog pathway inhibitor in medulloblastoma. Science. 2009;326(5952):572-574. [PMID: 19726788]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Danial C, Sarin KY, Oro AE, </w:t>
      </w:r>
      <w:r>
        <w:rPr>
          <w:rFonts w:ascii="Times New Roman" w:hAnsi="Times New Roman" w:eastAsia="微软雅黑" w:cs="Times New Roman"/>
          <w:sz w:val="15"/>
          <w:szCs w:val="15"/>
        </w:rPr>
        <w:t>et al</w:t>
      </w:r>
      <w:r>
        <w:rPr>
          <w:rFonts w:ascii="Times New Roman" w:hAnsi="Times New Roman" w:eastAsia="微软雅黑" w:cs="Times New Roman"/>
          <w:sz w:val="15"/>
          <w:szCs w:val="15"/>
          <w:lang w:eastAsia="zh-CN"/>
        </w:rPr>
        <w:t>. An investigator-initiated open-label trial of sonidegib in advanced basal cell carcinoma patients resistant to vismodegib. Clin Cancer Res. 2016;22(6):1325-1329. [PMID: 26546616]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You Y H, Besaratinia A. Mutations induced by ultraviolet light[J]. Mutation Research - Fundamental and Molecular Mechanisms of Mutagenesis, 2005, 571(1-2):19-31. [PMID:15748635]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Victoria K Hill, Jared J Gartner, Yardena Samuels, et al. The genetics of melanoma: recent advances[J]. Annu Rev Genomics Hum Genet. 2013, 14:257-79. [PMID: 23875803]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Pfeifer G P, Denissenko M F, Olivier M, et al. Tobacco smoke carcinogens, DNA damage and p53 mutations in smoking-associated cancers.[J]. Oncogene, 2002, 21(48):7435-7451. [PMID: 12379884]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Rizvi N A, MD Hellmann, Snyder A, et al. Cancer immunology. Mutational landscape determines sensitivity to PD-1 blockade in non-small cell lung cancer[J]. Science, 2015, 348(6230). [PMID: 25765070]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Cyriac, Kandoth, Nikolaus, et al. Integrated genomic characterization of endometrial carcinoma.[J]. Nature, 2013, 497(7447):67-73. [PMID: 23636398]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Comprehensive molecular characterization of human colon and rectal cancer[J]. Nature. 2012, 487(7407):330-7. [PMID: 22810696]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Steven, A, Roberts, et al. Hypermutation in human cancer genomes: footprints and mechanisms.[J]. Nature reviews. Cancer, 2014, 14(12):786-800. [PMID: 25568919]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Sarah, Briggs, Ian, et al. Germline and somatic polymerase and δ mutations define a new class of hypermutated colorectal and endometrial cancers[J]. The Journal of Pathology, 2013, 230(2):148-153. [PMID: 23447401]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Heitzer E, Tomlinson I. Replicative DNA polymerase mutations in cancer[J]. Current opinion in genetics &amp; development, 2014, 24C(100):107-113. [PMID: 24583393]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Jonathan E R, Jean H C, Tom P, et al. Atezolizumab in patients with locally advanced and metastatic urothelial carcinoma who have progressed following treatment with platinum-based chemotherapy: a single-arm, multicentre, phase 2 trial.[J]. Lancet, 2016:1909-1920. [PMID: 26952546]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Balar A V, MD Galsky, Rosenberg J E, et al. Atezolizumab as first-line treatment in cisplatin-ineligible patients with locally advanced and metastatic urothelial carcinoma: a single-arm, multicentre, phase 2 trial[J]. The Lancet, 2017. [PMID: 27939400]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Douglas B J, Garrett M F, Matthew J R, et al. Targeted Next Generation Sequencing Identifies Markers of Response to PD-1 Blockade[J]. Cancer Immunol Res. 2016, 4(11):959-967. [PMID: 27671167]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 Xiao, Pan H, Li F , et al. Analysis of ultra-deep targeted sequencing reveals mutation burden is associated with gender and clinical outcome in lung adenocarcinoma[J]. Oncotarget, 2016, 7(16): 22857-64. [PMID: 27009843]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JJ Adashek, Kato S, Ferrara R , et al. Hyperprogression and Immune Checkpoint Inhibitors: Hype or Progress?[J]. The Oncologist, 2020, 25(2):94-98. [PMID: 32043794]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Kato S, Goodman A M, Walavalkar V, et al. Hyper-progressors after Immunotherapy: Analysis of Genomic Alterations Associated with Accelerated Growth Rate[J]. Clinical Cancer Research, 2017, 23(15):4242-4250. [PMID: 28351930]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Ferdinandos S, Michael E G, Danielle M G, et al. STK11/LKB1 mutations and PD-1 inhibitor resistance in KRAS-mutant lung adenocarcinoma[J]. Cancer Discovery, 2018, 8(7):822-835. [PMID: 29773717]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Shin D S, Zaretsky J M, Escuin-Ordinas H, et al. Primary Resistance to PD-1 Blockade Mediated by JAK1/2 Mutations[J]. Cancer Discovery, 2016:188-201. [PMID: 27903500]</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 if summaryOfRresults.type == ”tissue” %}</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LYNPARZA® (olaparib) Approved by FDA for Treatment of HRR Gene-Mutated Metastatic Castration-Resistant Prostate Cancer That Has Progressed Following Prior Treatment with Enzalutamide or Abiraterone</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Xu L, Ma Y, Fang C, et al. Genomic and microbial factors affect the prognosis of anti-pd-1 immunotherapy in nasopharyngeal carcinoma. Front Oncol. 2022 Aug 17;12:953884. [PMID: 36059644]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Chowell D, Morris LGT, Grigg CM, et al. Patient HLA class I genotype influences cancer response to checkpoint blockade immunotherapy. Science. 2018 Feb 2;359(6375):582-587. [PMID: 29217585]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Wang L, Zhu Y, Zhang B, et al. Prognostic and predictive impact of neutrophil-to-lymphocyte ratio and HLA-I genotyping in advanced esophageal squamous cell carcinoma patients receiving immune checkpoint inhibitor monotherapy. Thorac Cancer. 2022 Jun;13(11):1631-1641. [PMID: 35437954]{% else %}</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 endif %}</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Ott PA, Hu Z, Keskin DB, </w:t>
      </w:r>
      <w:r>
        <w:rPr>
          <w:rFonts w:hint="eastAsia" w:ascii="Times New Roman" w:hAnsi="Times New Roman" w:eastAsia="微软雅黑" w:cs="Times New Roman"/>
          <w:sz w:val="15"/>
          <w:szCs w:val="15"/>
          <w:lang w:eastAsia="zh-CN"/>
        </w:rPr>
        <w:t>et al.</w:t>
      </w:r>
      <w:r>
        <w:rPr>
          <w:rFonts w:ascii="Times New Roman" w:hAnsi="Times New Roman" w:eastAsia="微软雅黑" w:cs="Times New Roman"/>
          <w:sz w:val="15"/>
          <w:szCs w:val="15"/>
          <w:lang w:eastAsia="zh-CN"/>
        </w:rPr>
        <w:t xml:space="preserve"> An immunogenic personal neoantigen vaccine for patients with melanoma. Nature. 2017 Jul 13;547(7662):217-221. doi: 10.1038/nature22991. Epub 2017 Jul 5. Erratum in: Nature. 2018 Mar 14;555(7696):402. </w:t>
      </w:r>
      <w:r>
        <w:rPr>
          <w:rFonts w:hint="eastAsia"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t>PMID: 28678778</w:t>
      </w:r>
      <w:r>
        <w:rPr>
          <w:rFonts w:hint="eastAsia"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Hu Z, Leet DE, Allesøe RL, </w:t>
      </w:r>
      <w:r>
        <w:rPr>
          <w:rFonts w:hint="eastAsia" w:ascii="Times New Roman" w:hAnsi="Times New Roman" w:eastAsia="微软雅黑" w:cs="Times New Roman"/>
          <w:sz w:val="15"/>
          <w:szCs w:val="15"/>
          <w:lang w:eastAsia="zh-CN"/>
        </w:rPr>
        <w:t>et al.</w:t>
      </w:r>
      <w:r>
        <w:rPr>
          <w:rFonts w:ascii="Times New Roman" w:hAnsi="Times New Roman" w:eastAsia="微软雅黑" w:cs="Times New Roman"/>
          <w:sz w:val="15"/>
          <w:szCs w:val="15"/>
          <w:lang w:eastAsia="zh-CN"/>
        </w:rPr>
        <w:t xml:space="preserve"> Personal neoantigen vaccines induce persistent memory T cell responses and epitope spreading in patients with melanoma. Nat Med. 2021 Mar;27(3):515-525. doi: 10.1038/s41591-020-01206-4. Epub 2021 Jan 21. </w:t>
      </w:r>
      <w:r>
        <w:rPr>
          <w:rFonts w:hint="eastAsia"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t>PMID: 33479501</w:t>
      </w:r>
      <w:r>
        <w:rPr>
          <w:rFonts w:hint="eastAsia"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Leidner R, Sanjuan Silva N, Huang H, </w:t>
      </w:r>
      <w:r>
        <w:rPr>
          <w:rFonts w:hint="eastAsia" w:ascii="Times New Roman" w:hAnsi="Times New Roman" w:eastAsia="微软雅黑" w:cs="Times New Roman"/>
          <w:sz w:val="15"/>
          <w:szCs w:val="15"/>
          <w:lang w:eastAsia="zh-CN"/>
        </w:rPr>
        <w:t xml:space="preserve">et al. </w:t>
      </w:r>
      <w:r>
        <w:rPr>
          <w:rFonts w:ascii="Times New Roman" w:hAnsi="Times New Roman" w:eastAsia="微软雅黑" w:cs="Times New Roman"/>
          <w:sz w:val="15"/>
          <w:szCs w:val="15"/>
          <w:lang w:eastAsia="zh-CN"/>
        </w:rPr>
        <w:t xml:space="preserve">Neoantigen T-Cell Receptor Gene Therapy in Pancreatic Cancer. N Engl J Med. 2022 Jun 2;386(22):2112-2119. doi: 10.1056/NEJMoa2119662. </w:t>
      </w:r>
      <w:r>
        <w:rPr>
          <w:rFonts w:hint="eastAsia"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t>PMID: 35648703</w:t>
      </w:r>
      <w:r>
        <w:rPr>
          <w:rFonts w:hint="eastAsia"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Moderna and Merck Announce mRNA-4157/V940, an Investigational Personalized mRNA Cancer Vaccine, in Combination With KEYTRUDA® (pembrolizumab), Met Primary Efficacy Endpoint in Phase 2b KEYNOTE-942 Trial</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Achilles Therapeutics Presents Encouraging Phase I/IIa Update on Clonal Neoantigen Reactive T Cells in Advanced NSCLC and Melanoma at ESMO IO Congress 2022</w:t>
      </w:r>
    </w:p>
    <w:p>
      <w:pPr>
        <w:pStyle w:val="13"/>
        <w:widowControl/>
        <w:rPr>
          <w:rFonts w:ascii="Times New Roman" w:hAnsi="Times New Roman" w:eastAsia="等线"/>
          <w:sz w:val="22"/>
          <w:lang w:eastAsia="zh-CN"/>
        </w:rPr>
      </w:pPr>
    </w:p>
    <w:sectPr>
      <w:footerReference r:id="rId6" w:type="default"/>
      <w:pgSz w:w="11905" w:h="16838"/>
      <w:pgMar w:top="1037" w:right="1020" w:bottom="981" w:left="1020" w:header="397" w:footer="567" w:gutter="0"/>
      <w:pgBorders>
        <w:top w:val="none" w:sz="0" w:space="0"/>
        <w:left w:val="none" w:sz="0" w:space="0"/>
        <w:bottom w:val="none" w:sz="0" w:space="0"/>
        <w:right w:val="none" w:sz="0" w:space="0"/>
      </w:pgBorders>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mc:AlternateContent>
        <mc:Choice Requires="wps">
          <w:drawing>
            <wp:anchor distT="0" distB="0" distL="114300" distR="114300" simplePos="0" relativeHeight="251675648" behindDoc="0" locked="0" layoutInCell="1" allowOverlap="1">
              <wp:simplePos x="0" y="0"/>
              <wp:positionH relativeFrom="margin">
                <wp:posOffset>2519045</wp:posOffset>
              </wp:positionH>
              <wp:positionV relativeFrom="paragraph">
                <wp:posOffset>0</wp:posOffset>
              </wp:positionV>
              <wp:extent cx="1226185" cy="252095"/>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226185" cy="2520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89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87</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8.35pt;margin-top:0pt;height:19.85pt;width:96.55pt;mso-position-horizontal-relative:margin;z-index:251675648;mso-width-relative:page;mso-height-relative:page;" filled="f" stroked="f" coordsize="21600,21600" o:gfxdata="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wMEmTVAAAABwEAAA8AAAAAAAAAAQAgAAAAIgAAAGRycy9kb3ducmV2LnhtbFBL&#10;AQIUABQAAAAIAIdO4kCr0vsYMgIAAFgEAAAOAAAAAAAAAAEAIAAAACQBAABkcnMvZTJvRG9jLnht&#10;bFBLBQYAAAAABgAGAFkBAADIBQAAAAA=&#10;">
              <v:fill on="f" focussize="0,0"/>
              <v:stroke on="f" weight="0.5pt"/>
              <v:imagedata o:title=""/>
              <o:lock v:ext="edit" aspectratio="f"/>
              <v:textbox inset="0mm,0mm,0mm,0mm">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5</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89</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87</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 name="图片 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51F0B7C"/>
    <w:multiLevelType w:val="singleLevel"/>
    <w:tmpl w:val="851F0B7C"/>
    <w:lvl w:ilvl="0" w:tentative="0">
      <w:start w:val="1"/>
      <w:numFmt w:val="decimal"/>
      <w:lvlText w:val="%1."/>
      <w:lvlJc w:val="left"/>
      <w:pPr>
        <w:ind w:left="425" w:hanging="425"/>
      </w:pPr>
      <w:rPr>
        <w:rFonts w:hint="default"/>
      </w:rPr>
    </w:lvl>
  </w:abstractNum>
  <w:abstractNum w:abstractNumId="1">
    <w:nsid w:val="874FB47D"/>
    <w:multiLevelType w:val="singleLevel"/>
    <w:tmpl w:val="874FB47D"/>
    <w:lvl w:ilvl="0" w:tentative="0">
      <w:start w:val="1"/>
      <w:numFmt w:val="decimal"/>
      <w:lvlText w:val="%1."/>
      <w:lvlJc w:val="left"/>
      <w:pPr>
        <w:tabs>
          <w:tab w:val="left" w:pos="312"/>
        </w:tabs>
      </w:pPr>
    </w:lvl>
  </w:abstractNum>
  <w:abstractNum w:abstractNumId="2">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3">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4">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5">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7">
    <w:nsid w:val="C4B0A655"/>
    <w:multiLevelType w:val="singleLevel"/>
    <w:tmpl w:val="C4B0A655"/>
    <w:lvl w:ilvl="0" w:tentative="0">
      <w:start w:val="1"/>
      <w:numFmt w:val="decimal"/>
      <w:suff w:val="space"/>
      <w:lvlText w:val="%1."/>
      <w:lvlJc w:val="left"/>
      <w:rPr>
        <w:rFonts w:hint="default"/>
        <w:sz w:val="18"/>
        <w:szCs w:val="18"/>
      </w:rPr>
    </w:lvl>
  </w:abstractNum>
  <w:abstractNum w:abstractNumId="8">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F19ED412"/>
    <w:multiLevelType w:val="singleLevel"/>
    <w:tmpl w:val="F19ED412"/>
    <w:lvl w:ilvl="0" w:tentative="0">
      <w:start w:val="1"/>
      <w:numFmt w:val="decimal"/>
      <w:lvlText w:val="%1."/>
      <w:lvlJc w:val="left"/>
      <w:pPr>
        <w:tabs>
          <w:tab w:val="left" w:pos="295"/>
        </w:tabs>
        <w:ind w:left="295" w:hanging="295"/>
      </w:pPr>
      <w:rPr>
        <w:rFonts w:hint="default"/>
      </w:rPr>
    </w:lvl>
  </w:abstractNum>
  <w:abstractNum w:abstractNumId="11">
    <w:nsid w:val="F215856A"/>
    <w:multiLevelType w:val="singleLevel"/>
    <w:tmpl w:val="F215856A"/>
    <w:lvl w:ilvl="0" w:tentative="0">
      <w:start w:val="1"/>
      <w:numFmt w:val="bullet"/>
      <w:lvlText w:val=""/>
      <w:lvlJc w:val="left"/>
      <w:pPr>
        <w:ind w:left="420" w:hanging="420"/>
      </w:pPr>
      <w:rPr>
        <w:rFonts w:hint="default" w:ascii="Wingdings" w:hAnsi="Wingdings"/>
      </w:rPr>
    </w:lvl>
  </w:abstractNum>
  <w:abstractNum w:abstractNumId="12">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3">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4">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18"/>
        <w:szCs w:val="18"/>
        <w14:textFill>
          <w14:solidFill>
            <w14:schemeClr w14:val="tx1"/>
          </w14:solidFill>
        </w14:textFill>
      </w:rPr>
    </w:lvl>
  </w:abstractNum>
  <w:abstractNum w:abstractNumId="16">
    <w:nsid w:val="2B13DA34"/>
    <w:multiLevelType w:val="singleLevel"/>
    <w:tmpl w:val="2B13DA34"/>
    <w:lvl w:ilvl="0" w:tentative="0">
      <w:start w:val="1"/>
      <w:numFmt w:val="bullet"/>
      <w:lvlText w:val=""/>
      <w:lvlJc w:val="left"/>
      <w:pPr>
        <w:ind w:left="420" w:hanging="420"/>
      </w:pPr>
      <w:rPr>
        <w:rFonts w:hint="default" w:ascii="Wingdings" w:hAnsi="Wingdings"/>
      </w:rPr>
    </w:lvl>
  </w:abstractNum>
  <w:abstractNum w:abstractNumId="17">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21">
    <w:nsid w:val="3FE2A38E"/>
    <w:multiLevelType w:val="singleLevel"/>
    <w:tmpl w:val="3FE2A38E"/>
    <w:lvl w:ilvl="0" w:tentative="0">
      <w:start w:val="1"/>
      <w:numFmt w:val="decimal"/>
      <w:lvlText w:val="%1."/>
      <w:lvlJc w:val="left"/>
      <w:pPr>
        <w:ind w:left="425" w:hanging="425"/>
      </w:pPr>
      <w:rPr>
        <w:rFonts w:hint="default"/>
        <w:sz w:val="18"/>
        <w:szCs w:val="18"/>
      </w:rPr>
    </w:lvl>
  </w:abstractNum>
  <w:abstractNum w:abstractNumId="22">
    <w:nsid w:val="418376C3"/>
    <w:multiLevelType w:val="multilevel"/>
    <w:tmpl w:val="418376C3"/>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4">
    <w:nsid w:val="50C4DF79"/>
    <w:multiLevelType w:val="singleLevel"/>
    <w:tmpl w:val="50C4DF79"/>
    <w:lvl w:ilvl="0" w:tentative="0">
      <w:start w:val="1"/>
      <w:numFmt w:val="decimal"/>
      <w:lvlText w:val="%1."/>
      <w:lvlJc w:val="left"/>
      <w:pPr>
        <w:ind w:left="425" w:hanging="425"/>
      </w:pPr>
      <w:rPr>
        <w:rFonts w:hint="default"/>
        <w:sz w:val="18"/>
        <w:szCs w:val="18"/>
      </w:rPr>
    </w:lvl>
  </w:abstractNum>
  <w:abstractNum w:abstractNumId="2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8">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3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31">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2">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6"/>
  </w:num>
  <w:num w:numId="2">
    <w:abstractNumId w:val="30"/>
  </w:num>
  <w:num w:numId="3">
    <w:abstractNumId w:val="28"/>
  </w:num>
  <w:num w:numId="4">
    <w:abstractNumId w:val="17"/>
  </w:num>
  <w:num w:numId="5">
    <w:abstractNumId w:val="19"/>
  </w:num>
  <w:num w:numId="6">
    <w:abstractNumId w:val="23"/>
  </w:num>
  <w:num w:numId="7">
    <w:abstractNumId w:val="8"/>
  </w:num>
  <w:num w:numId="8">
    <w:abstractNumId w:val="18"/>
  </w:num>
  <w:num w:numId="9">
    <w:abstractNumId w:val="14"/>
  </w:num>
  <w:num w:numId="10">
    <w:abstractNumId w:val="20"/>
  </w:num>
  <w:num w:numId="11">
    <w:abstractNumId w:val="21"/>
  </w:num>
  <w:num w:numId="12">
    <w:abstractNumId w:val="25"/>
  </w:num>
  <w:num w:numId="13">
    <w:abstractNumId w:val="31"/>
  </w:num>
  <w:num w:numId="14">
    <w:abstractNumId w:val="4"/>
  </w:num>
  <w:num w:numId="15">
    <w:abstractNumId w:val="15"/>
  </w:num>
  <w:num w:numId="16">
    <w:abstractNumId w:val="12"/>
  </w:num>
  <w:num w:numId="17">
    <w:abstractNumId w:val="3"/>
  </w:num>
  <w:num w:numId="18">
    <w:abstractNumId w:val="13"/>
  </w:num>
  <w:num w:numId="19">
    <w:abstractNumId w:val="22"/>
  </w:num>
  <w:num w:numId="20">
    <w:abstractNumId w:val="24"/>
  </w:num>
  <w:num w:numId="21">
    <w:abstractNumId w:val="9"/>
  </w:num>
  <w:num w:numId="22">
    <w:abstractNumId w:val="5"/>
  </w:num>
  <w:num w:numId="23">
    <w:abstractNumId w:val="10"/>
  </w:num>
  <w:num w:numId="24">
    <w:abstractNumId w:val="27"/>
  </w:num>
  <w:num w:numId="25">
    <w:abstractNumId w:val="11"/>
  </w:num>
  <w:num w:numId="26">
    <w:abstractNumId w:val="2"/>
  </w:num>
  <w:num w:numId="27">
    <w:abstractNumId w:val="16"/>
  </w:num>
  <w:num w:numId="28">
    <w:abstractNumId w:val="1"/>
  </w:num>
  <w:num w:numId="29">
    <w:abstractNumId w:val="6"/>
  </w:num>
  <w:num w:numId="30">
    <w:abstractNumId w:val="29"/>
  </w:num>
  <w:num w:numId="31">
    <w:abstractNumId w:val="7"/>
  </w:num>
  <w:num w:numId="32">
    <w:abstractNumId w:val="0"/>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documentProtection w:enforcement="0"/>
  <w:defaultTabStop w:val="420"/>
  <w:drawingGridHorizontalSpacing w:val="220"/>
  <w:drawingGridVerticalSpacing w:val="-794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02DB9"/>
    <w:rsid w:val="00002FD4"/>
    <w:rsid w:val="00020EA3"/>
    <w:rsid w:val="0005087B"/>
    <w:rsid w:val="0006676A"/>
    <w:rsid w:val="00072FD3"/>
    <w:rsid w:val="00081920"/>
    <w:rsid w:val="000A126B"/>
    <w:rsid w:val="000A4D36"/>
    <w:rsid w:val="000A62F7"/>
    <w:rsid w:val="000C0AA8"/>
    <w:rsid w:val="000F354E"/>
    <w:rsid w:val="00132ABD"/>
    <w:rsid w:val="00142A86"/>
    <w:rsid w:val="00154460"/>
    <w:rsid w:val="00156DBF"/>
    <w:rsid w:val="00172A27"/>
    <w:rsid w:val="00173464"/>
    <w:rsid w:val="0018479A"/>
    <w:rsid w:val="00195136"/>
    <w:rsid w:val="001C53B2"/>
    <w:rsid w:val="001D1127"/>
    <w:rsid w:val="002046B4"/>
    <w:rsid w:val="00207852"/>
    <w:rsid w:val="0021061E"/>
    <w:rsid w:val="00276CD5"/>
    <w:rsid w:val="00290F05"/>
    <w:rsid w:val="002E4028"/>
    <w:rsid w:val="002E7738"/>
    <w:rsid w:val="002E7BF1"/>
    <w:rsid w:val="002F5BFD"/>
    <w:rsid w:val="00300B1F"/>
    <w:rsid w:val="00311A5F"/>
    <w:rsid w:val="00323CC4"/>
    <w:rsid w:val="00327530"/>
    <w:rsid w:val="00385825"/>
    <w:rsid w:val="003A1EF6"/>
    <w:rsid w:val="003A201B"/>
    <w:rsid w:val="003B15F6"/>
    <w:rsid w:val="003B7617"/>
    <w:rsid w:val="003D2994"/>
    <w:rsid w:val="003D3F88"/>
    <w:rsid w:val="003F662B"/>
    <w:rsid w:val="004042E0"/>
    <w:rsid w:val="00432F5F"/>
    <w:rsid w:val="00436186"/>
    <w:rsid w:val="00437D47"/>
    <w:rsid w:val="00456E17"/>
    <w:rsid w:val="0048332D"/>
    <w:rsid w:val="00497C50"/>
    <w:rsid w:val="004A4F90"/>
    <w:rsid w:val="004B48E1"/>
    <w:rsid w:val="004E0C0A"/>
    <w:rsid w:val="004E2E69"/>
    <w:rsid w:val="004E45DC"/>
    <w:rsid w:val="004F0B0A"/>
    <w:rsid w:val="0052321F"/>
    <w:rsid w:val="00524EBC"/>
    <w:rsid w:val="00526F36"/>
    <w:rsid w:val="00535AAC"/>
    <w:rsid w:val="00563027"/>
    <w:rsid w:val="00577301"/>
    <w:rsid w:val="00586FEC"/>
    <w:rsid w:val="005B2595"/>
    <w:rsid w:val="005B5836"/>
    <w:rsid w:val="005C60D9"/>
    <w:rsid w:val="005C69F9"/>
    <w:rsid w:val="00626340"/>
    <w:rsid w:val="006414B2"/>
    <w:rsid w:val="006570F0"/>
    <w:rsid w:val="00674F8F"/>
    <w:rsid w:val="006A31A2"/>
    <w:rsid w:val="006B6390"/>
    <w:rsid w:val="006F1B7D"/>
    <w:rsid w:val="00704475"/>
    <w:rsid w:val="0071322D"/>
    <w:rsid w:val="00722AE5"/>
    <w:rsid w:val="00735A5E"/>
    <w:rsid w:val="00737DC0"/>
    <w:rsid w:val="007576AA"/>
    <w:rsid w:val="00765D68"/>
    <w:rsid w:val="007756C6"/>
    <w:rsid w:val="00796DFE"/>
    <w:rsid w:val="00797AC9"/>
    <w:rsid w:val="007A3CAB"/>
    <w:rsid w:val="007C0908"/>
    <w:rsid w:val="007D4335"/>
    <w:rsid w:val="007E782E"/>
    <w:rsid w:val="00806EE6"/>
    <w:rsid w:val="00834E50"/>
    <w:rsid w:val="00837D18"/>
    <w:rsid w:val="0087505B"/>
    <w:rsid w:val="00877230"/>
    <w:rsid w:val="008B2982"/>
    <w:rsid w:val="008C4D3D"/>
    <w:rsid w:val="008D72E4"/>
    <w:rsid w:val="008E0C60"/>
    <w:rsid w:val="008F4B30"/>
    <w:rsid w:val="00907638"/>
    <w:rsid w:val="00927620"/>
    <w:rsid w:val="009463AB"/>
    <w:rsid w:val="009578A5"/>
    <w:rsid w:val="00962628"/>
    <w:rsid w:val="00965FD7"/>
    <w:rsid w:val="00972F74"/>
    <w:rsid w:val="00984286"/>
    <w:rsid w:val="0099270D"/>
    <w:rsid w:val="009C512B"/>
    <w:rsid w:val="009D42B3"/>
    <w:rsid w:val="009D57D5"/>
    <w:rsid w:val="009D6A1F"/>
    <w:rsid w:val="00A0169B"/>
    <w:rsid w:val="00A134CC"/>
    <w:rsid w:val="00A32199"/>
    <w:rsid w:val="00A530E1"/>
    <w:rsid w:val="00A61F3C"/>
    <w:rsid w:val="00A7294C"/>
    <w:rsid w:val="00A75884"/>
    <w:rsid w:val="00A97C80"/>
    <w:rsid w:val="00AA4CA6"/>
    <w:rsid w:val="00AE5DB4"/>
    <w:rsid w:val="00B01B75"/>
    <w:rsid w:val="00B17129"/>
    <w:rsid w:val="00B22BA0"/>
    <w:rsid w:val="00B57B6B"/>
    <w:rsid w:val="00B628D0"/>
    <w:rsid w:val="00B75144"/>
    <w:rsid w:val="00B770C5"/>
    <w:rsid w:val="00C03729"/>
    <w:rsid w:val="00C34B66"/>
    <w:rsid w:val="00C37298"/>
    <w:rsid w:val="00C44368"/>
    <w:rsid w:val="00C44E23"/>
    <w:rsid w:val="00C64638"/>
    <w:rsid w:val="00C6507F"/>
    <w:rsid w:val="00C6664C"/>
    <w:rsid w:val="00C726FC"/>
    <w:rsid w:val="00C738DD"/>
    <w:rsid w:val="00C741CA"/>
    <w:rsid w:val="00CA0604"/>
    <w:rsid w:val="00CB77BE"/>
    <w:rsid w:val="00CE44C9"/>
    <w:rsid w:val="00CF6295"/>
    <w:rsid w:val="00D03026"/>
    <w:rsid w:val="00D2107B"/>
    <w:rsid w:val="00D22BB0"/>
    <w:rsid w:val="00D32858"/>
    <w:rsid w:val="00D40855"/>
    <w:rsid w:val="00D43022"/>
    <w:rsid w:val="00D4471D"/>
    <w:rsid w:val="00D5340E"/>
    <w:rsid w:val="00D730DF"/>
    <w:rsid w:val="00D85945"/>
    <w:rsid w:val="00DA2F2F"/>
    <w:rsid w:val="00DB221C"/>
    <w:rsid w:val="00DB73C6"/>
    <w:rsid w:val="00DC41B4"/>
    <w:rsid w:val="00DC4ADA"/>
    <w:rsid w:val="00DF5F2F"/>
    <w:rsid w:val="00E12E6B"/>
    <w:rsid w:val="00E31BA8"/>
    <w:rsid w:val="00E446A3"/>
    <w:rsid w:val="00E62C09"/>
    <w:rsid w:val="00E85396"/>
    <w:rsid w:val="00EA0DFB"/>
    <w:rsid w:val="00EB5FD3"/>
    <w:rsid w:val="00EC7C0D"/>
    <w:rsid w:val="00F144B2"/>
    <w:rsid w:val="00F23A4D"/>
    <w:rsid w:val="00F25C1E"/>
    <w:rsid w:val="00F345BF"/>
    <w:rsid w:val="00F53750"/>
    <w:rsid w:val="00FA6A61"/>
    <w:rsid w:val="00FF3E8F"/>
    <w:rsid w:val="00FF7BB1"/>
    <w:rsid w:val="01076519"/>
    <w:rsid w:val="010D74FD"/>
    <w:rsid w:val="011A030A"/>
    <w:rsid w:val="011A0D8B"/>
    <w:rsid w:val="01284C10"/>
    <w:rsid w:val="01391A4A"/>
    <w:rsid w:val="0149505F"/>
    <w:rsid w:val="016519C1"/>
    <w:rsid w:val="017460A8"/>
    <w:rsid w:val="018D4A79"/>
    <w:rsid w:val="019E4B47"/>
    <w:rsid w:val="01B34E22"/>
    <w:rsid w:val="01BB4E65"/>
    <w:rsid w:val="02051BB5"/>
    <w:rsid w:val="02111B48"/>
    <w:rsid w:val="02274EC8"/>
    <w:rsid w:val="024261A6"/>
    <w:rsid w:val="02477318"/>
    <w:rsid w:val="02783976"/>
    <w:rsid w:val="027E770C"/>
    <w:rsid w:val="02863CC8"/>
    <w:rsid w:val="029562D6"/>
    <w:rsid w:val="029C5CD4"/>
    <w:rsid w:val="02B82304"/>
    <w:rsid w:val="02C34EEE"/>
    <w:rsid w:val="02C70128"/>
    <w:rsid w:val="02CA5230"/>
    <w:rsid w:val="02D23086"/>
    <w:rsid w:val="02E117B6"/>
    <w:rsid w:val="02EA0343"/>
    <w:rsid w:val="030E6622"/>
    <w:rsid w:val="03373831"/>
    <w:rsid w:val="033C0E47"/>
    <w:rsid w:val="038726D8"/>
    <w:rsid w:val="03904DC8"/>
    <w:rsid w:val="039E565E"/>
    <w:rsid w:val="03A762C0"/>
    <w:rsid w:val="03E921F1"/>
    <w:rsid w:val="03EF1682"/>
    <w:rsid w:val="03F3740E"/>
    <w:rsid w:val="03F434D0"/>
    <w:rsid w:val="03F4527E"/>
    <w:rsid w:val="03F92894"/>
    <w:rsid w:val="040D3349"/>
    <w:rsid w:val="0414147C"/>
    <w:rsid w:val="04155920"/>
    <w:rsid w:val="04161698"/>
    <w:rsid w:val="044402AB"/>
    <w:rsid w:val="04497102"/>
    <w:rsid w:val="0466617C"/>
    <w:rsid w:val="046B3792"/>
    <w:rsid w:val="04871837"/>
    <w:rsid w:val="04A62A1C"/>
    <w:rsid w:val="04A80985"/>
    <w:rsid w:val="04C17114"/>
    <w:rsid w:val="04ED2D68"/>
    <w:rsid w:val="04FA6940"/>
    <w:rsid w:val="05015EA4"/>
    <w:rsid w:val="05023BB4"/>
    <w:rsid w:val="05294AAE"/>
    <w:rsid w:val="0538630C"/>
    <w:rsid w:val="05492A09"/>
    <w:rsid w:val="054C2543"/>
    <w:rsid w:val="056548CD"/>
    <w:rsid w:val="056F0EDE"/>
    <w:rsid w:val="057A4D4B"/>
    <w:rsid w:val="0580501B"/>
    <w:rsid w:val="05815BFE"/>
    <w:rsid w:val="05850883"/>
    <w:rsid w:val="05887898"/>
    <w:rsid w:val="05CE59DC"/>
    <w:rsid w:val="05E05ABA"/>
    <w:rsid w:val="06023C82"/>
    <w:rsid w:val="060C68AF"/>
    <w:rsid w:val="061F2A86"/>
    <w:rsid w:val="06252AC4"/>
    <w:rsid w:val="062D261E"/>
    <w:rsid w:val="064029FC"/>
    <w:rsid w:val="064A5629"/>
    <w:rsid w:val="064B1565"/>
    <w:rsid w:val="06557B75"/>
    <w:rsid w:val="065D710A"/>
    <w:rsid w:val="06870FFD"/>
    <w:rsid w:val="068B4DCC"/>
    <w:rsid w:val="06A61E8D"/>
    <w:rsid w:val="06AA71FC"/>
    <w:rsid w:val="06AB5652"/>
    <w:rsid w:val="06E36A2C"/>
    <w:rsid w:val="06EB7F4D"/>
    <w:rsid w:val="06EC2033"/>
    <w:rsid w:val="06FA0DFD"/>
    <w:rsid w:val="07080577"/>
    <w:rsid w:val="070809D5"/>
    <w:rsid w:val="071C2BB7"/>
    <w:rsid w:val="074043CC"/>
    <w:rsid w:val="0757624F"/>
    <w:rsid w:val="076004C6"/>
    <w:rsid w:val="076C0274"/>
    <w:rsid w:val="07907268"/>
    <w:rsid w:val="07AB34E7"/>
    <w:rsid w:val="07AF5CF9"/>
    <w:rsid w:val="07B46AF6"/>
    <w:rsid w:val="07B62F76"/>
    <w:rsid w:val="07C31494"/>
    <w:rsid w:val="07CD206E"/>
    <w:rsid w:val="07D36A00"/>
    <w:rsid w:val="07DB59EB"/>
    <w:rsid w:val="07DE427B"/>
    <w:rsid w:val="084304EC"/>
    <w:rsid w:val="08510EF1"/>
    <w:rsid w:val="085978D2"/>
    <w:rsid w:val="086724C2"/>
    <w:rsid w:val="086E1AA3"/>
    <w:rsid w:val="08786193"/>
    <w:rsid w:val="087F780C"/>
    <w:rsid w:val="08940DDD"/>
    <w:rsid w:val="08A32C6C"/>
    <w:rsid w:val="08C50B9C"/>
    <w:rsid w:val="08C711B3"/>
    <w:rsid w:val="08D41109"/>
    <w:rsid w:val="08E57EC4"/>
    <w:rsid w:val="09014254"/>
    <w:rsid w:val="0908323B"/>
    <w:rsid w:val="091B2E2D"/>
    <w:rsid w:val="092D55BD"/>
    <w:rsid w:val="093236CE"/>
    <w:rsid w:val="09424A0F"/>
    <w:rsid w:val="098465F0"/>
    <w:rsid w:val="09983402"/>
    <w:rsid w:val="09B14329"/>
    <w:rsid w:val="09B74D83"/>
    <w:rsid w:val="09CA0F5B"/>
    <w:rsid w:val="09D8354C"/>
    <w:rsid w:val="09E06BE1"/>
    <w:rsid w:val="09E244F6"/>
    <w:rsid w:val="09E355D3"/>
    <w:rsid w:val="09ED4C49"/>
    <w:rsid w:val="09F71624"/>
    <w:rsid w:val="0A043ABA"/>
    <w:rsid w:val="0A0A36D6"/>
    <w:rsid w:val="0A227C69"/>
    <w:rsid w:val="0A4B37C7"/>
    <w:rsid w:val="0A5D1DCF"/>
    <w:rsid w:val="0A6071C9"/>
    <w:rsid w:val="0A8868ED"/>
    <w:rsid w:val="0A8E01DA"/>
    <w:rsid w:val="0AA03A6A"/>
    <w:rsid w:val="0AB47515"/>
    <w:rsid w:val="0ACD23CC"/>
    <w:rsid w:val="0AD41AEC"/>
    <w:rsid w:val="0ADB0F46"/>
    <w:rsid w:val="0AE67FD1"/>
    <w:rsid w:val="0AE83634"/>
    <w:rsid w:val="0AEB7B7E"/>
    <w:rsid w:val="0AEC0884"/>
    <w:rsid w:val="0AEC09F3"/>
    <w:rsid w:val="0AFF4C34"/>
    <w:rsid w:val="0B240865"/>
    <w:rsid w:val="0B2428ED"/>
    <w:rsid w:val="0B300C6A"/>
    <w:rsid w:val="0B3F067E"/>
    <w:rsid w:val="0B41524D"/>
    <w:rsid w:val="0B4E34C6"/>
    <w:rsid w:val="0B5036E2"/>
    <w:rsid w:val="0B732F2C"/>
    <w:rsid w:val="0B7C423B"/>
    <w:rsid w:val="0B835865"/>
    <w:rsid w:val="0BBF4AF4"/>
    <w:rsid w:val="0BCE4606"/>
    <w:rsid w:val="0BD87233"/>
    <w:rsid w:val="0BDC6D23"/>
    <w:rsid w:val="0C0C7389"/>
    <w:rsid w:val="0C0D3381"/>
    <w:rsid w:val="0C126BE9"/>
    <w:rsid w:val="0C3A0C95"/>
    <w:rsid w:val="0C3B6140"/>
    <w:rsid w:val="0C3C5A14"/>
    <w:rsid w:val="0C3E5385"/>
    <w:rsid w:val="0C422E43"/>
    <w:rsid w:val="0C4F5747"/>
    <w:rsid w:val="0C7B653C"/>
    <w:rsid w:val="0C886EAB"/>
    <w:rsid w:val="0C96240B"/>
    <w:rsid w:val="0CB329DF"/>
    <w:rsid w:val="0CB832EC"/>
    <w:rsid w:val="0CDC1213"/>
    <w:rsid w:val="0CDF37A6"/>
    <w:rsid w:val="0CF84031"/>
    <w:rsid w:val="0CFD2EE1"/>
    <w:rsid w:val="0D3112F1"/>
    <w:rsid w:val="0D3C216F"/>
    <w:rsid w:val="0D4728C2"/>
    <w:rsid w:val="0D5F7C0C"/>
    <w:rsid w:val="0D7F7850"/>
    <w:rsid w:val="0D8565A7"/>
    <w:rsid w:val="0D9642F0"/>
    <w:rsid w:val="0DB8556E"/>
    <w:rsid w:val="0DCA5EB9"/>
    <w:rsid w:val="0E082052"/>
    <w:rsid w:val="0E11445D"/>
    <w:rsid w:val="0E1F739B"/>
    <w:rsid w:val="0E3442AE"/>
    <w:rsid w:val="0E370B84"/>
    <w:rsid w:val="0E370B89"/>
    <w:rsid w:val="0E460F57"/>
    <w:rsid w:val="0E542351"/>
    <w:rsid w:val="0E56296F"/>
    <w:rsid w:val="0E571BEB"/>
    <w:rsid w:val="0E6F3E7F"/>
    <w:rsid w:val="0E7476E7"/>
    <w:rsid w:val="0E8A515C"/>
    <w:rsid w:val="0EAC16E8"/>
    <w:rsid w:val="0EAC50D3"/>
    <w:rsid w:val="0EB75826"/>
    <w:rsid w:val="0EBF2A43"/>
    <w:rsid w:val="0ED843CC"/>
    <w:rsid w:val="0EF63A53"/>
    <w:rsid w:val="0F205179"/>
    <w:rsid w:val="0F411221"/>
    <w:rsid w:val="0F4E618A"/>
    <w:rsid w:val="0F535F76"/>
    <w:rsid w:val="0F5460F2"/>
    <w:rsid w:val="0F586326"/>
    <w:rsid w:val="0F7D5642"/>
    <w:rsid w:val="0F957915"/>
    <w:rsid w:val="0F9A13CF"/>
    <w:rsid w:val="0F9C6EF5"/>
    <w:rsid w:val="0FAC3000"/>
    <w:rsid w:val="0FB9297A"/>
    <w:rsid w:val="102B64CB"/>
    <w:rsid w:val="10345380"/>
    <w:rsid w:val="104D5453"/>
    <w:rsid w:val="10533F40"/>
    <w:rsid w:val="108A2216"/>
    <w:rsid w:val="109E0A4B"/>
    <w:rsid w:val="10B65D95"/>
    <w:rsid w:val="10C77FA2"/>
    <w:rsid w:val="10DE12D0"/>
    <w:rsid w:val="10EF574B"/>
    <w:rsid w:val="10F93ED3"/>
    <w:rsid w:val="111B305C"/>
    <w:rsid w:val="111C1ED1"/>
    <w:rsid w:val="111F7DDE"/>
    <w:rsid w:val="1120059C"/>
    <w:rsid w:val="112154E4"/>
    <w:rsid w:val="11494E5B"/>
    <w:rsid w:val="116457F1"/>
    <w:rsid w:val="116C28F7"/>
    <w:rsid w:val="11755507"/>
    <w:rsid w:val="118A6ECB"/>
    <w:rsid w:val="118C4D48"/>
    <w:rsid w:val="119107BF"/>
    <w:rsid w:val="1191235E"/>
    <w:rsid w:val="11B83D8F"/>
    <w:rsid w:val="11BD7546"/>
    <w:rsid w:val="11CB580E"/>
    <w:rsid w:val="11CC17D1"/>
    <w:rsid w:val="11D426DF"/>
    <w:rsid w:val="11DA02A7"/>
    <w:rsid w:val="11F1761D"/>
    <w:rsid w:val="12072620"/>
    <w:rsid w:val="120C2AE6"/>
    <w:rsid w:val="121D1E44"/>
    <w:rsid w:val="121F796A"/>
    <w:rsid w:val="123465B7"/>
    <w:rsid w:val="12505D75"/>
    <w:rsid w:val="125E66E4"/>
    <w:rsid w:val="12656FF4"/>
    <w:rsid w:val="12816876"/>
    <w:rsid w:val="12963DA1"/>
    <w:rsid w:val="129735E6"/>
    <w:rsid w:val="12B5207C"/>
    <w:rsid w:val="12CE777F"/>
    <w:rsid w:val="12F372F0"/>
    <w:rsid w:val="130442EE"/>
    <w:rsid w:val="1379754E"/>
    <w:rsid w:val="13857CA0"/>
    <w:rsid w:val="13897526"/>
    <w:rsid w:val="13963BAB"/>
    <w:rsid w:val="13A929FF"/>
    <w:rsid w:val="13AB527B"/>
    <w:rsid w:val="13C2092A"/>
    <w:rsid w:val="14096B23"/>
    <w:rsid w:val="14144139"/>
    <w:rsid w:val="14380347"/>
    <w:rsid w:val="148972D9"/>
    <w:rsid w:val="1496047E"/>
    <w:rsid w:val="1497412F"/>
    <w:rsid w:val="149B7751"/>
    <w:rsid w:val="14A26C53"/>
    <w:rsid w:val="14D42C8D"/>
    <w:rsid w:val="14ED3D4F"/>
    <w:rsid w:val="14FC21E4"/>
    <w:rsid w:val="150E31A1"/>
    <w:rsid w:val="15196B67"/>
    <w:rsid w:val="151E65FF"/>
    <w:rsid w:val="152C1981"/>
    <w:rsid w:val="152E3223"/>
    <w:rsid w:val="153F7D0D"/>
    <w:rsid w:val="155332CA"/>
    <w:rsid w:val="155344FA"/>
    <w:rsid w:val="156A48D9"/>
    <w:rsid w:val="15897F1C"/>
    <w:rsid w:val="158F3058"/>
    <w:rsid w:val="15BD5E17"/>
    <w:rsid w:val="15C07A46"/>
    <w:rsid w:val="15C56A7A"/>
    <w:rsid w:val="15FF5ADB"/>
    <w:rsid w:val="16096967"/>
    <w:rsid w:val="16146AA9"/>
    <w:rsid w:val="16232021"/>
    <w:rsid w:val="16261A07"/>
    <w:rsid w:val="162714E3"/>
    <w:rsid w:val="16315D35"/>
    <w:rsid w:val="165063E4"/>
    <w:rsid w:val="16BA2784"/>
    <w:rsid w:val="16BD5BE8"/>
    <w:rsid w:val="16E67B0D"/>
    <w:rsid w:val="16ED56A0"/>
    <w:rsid w:val="17023688"/>
    <w:rsid w:val="17253C74"/>
    <w:rsid w:val="173324E6"/>
    <w:rsid w:val="1747035F"/>
    <w:rsid w:val="174F6F43"/>
    <w:rsid w:val="1753747A"/>
    <w:rsid w:val="175A7556"/>
    <w:rsid w:val="179B49B5"/>
    <w:rsid w:val="17AD5A18"/>
    <w:rsid w:val="17BC6D09"/>
    <w:rsid w:val="17DF02C7"/>
    <w:rsid w:val="17EF172D"/>
    <w:rsid w:val="17FA6EAF"/>
    <w:rsid w:val="181C16C5"/>
    <w:rsid w:val="18226406"/>
    <w:rsid w:val="18245CDA"/>
    <w:rsid w:val="182B1937"/>
    <w:rsid w:val="183E015F"/>
    <w:rsid w:val="18420FF1"/>
    <w:rsid w:val="184F5A03"/>
    <w:rsid w:val="188B1EE6"/>
    <w:rsid w:val="188E10A8"/>
    <w:rsid w:val="188E5C84"/>
    <w:rsid w:val="18BE35FB"/>
    <w:rsid w:val="18BF5A03"/>
    <w:rsid w:val="18C748B7"/>
    <w:rsid w:val="18D86AC4"/>
    <w:rsid w:val="18E5190D"/>
    <w:rsid w:val="18F41B50"/>
    <w:rsid w:val="18FD451D"/>
    <w:rsid w:val="19071D45"/>
    <w:rsid w:val="19134132"/>
    <w:rsid w:val="194115B3"/>
    <w:rsid w:val="194D300E"/>
    <w:rsid w:val="19650FB0"/>
    <w:rsid w:val="196F567B"/>
    <w:rsid w:val="198E2E15"/>
    <w:rsid w:val="199876BE"/>
    <w:rsid w:val="19BC1F42"/>
    <w:rsid w:val="19CE23A1"/>
    <w:rsid w:val="19D56FB2"/>
    <w:rsid w:val="1A17442D"/>
    <w:rsid w:val="1A1C1D7C"/>
    <w:rsid w:val="1A2C78B6"/>
    <w:rsid w:val="1A442663"/>
    <w:rsid w:val="1A463037"/>
    <w:rsid w:val="1A752F2A"/>
    <w:rsid w:val="1A7B3279"/>
    <w:rsid w:val="1AAB66B7"/>
    <w:rsid w:val="1ABA6BE8"/>
    <w:rsid w:val="1B1E1106"/>
    <w:rsid w:val="1B267FBB"/>
    <w:rsid w:val="1B28649B"/>
    <w:rsid w:val="1B304996"/>
    <w:rsid w:val="1B65521C"/>
    <w:rsid w:val="1B7900EB"/>
    <w:rsid w:val="1B825324"/>
    <w:rsid w:val="1B887FEB"/>
    <w:rsid w:val="1B893826"/>
    <w:rsid w:val="1BA36B7F"/>
    <w:rsid w:val="1BAD3E87"/>
    <w:rsid w:val="1BE55780"/>
    <w:rsid w:val="1C071B9A"/>
    <w:rsid w:val="1C19367C"/>
    <w:rsid w:val="1C1C6AEA"/>
    <w:rsid w:val="1C3A0725"/>
    <w:rsid w:val="1C442C49"/>
    <w:rsid w:val="1C450915"/>
    <w:rsid w:val="1C6C2EF7"/>
    <w:rsid w:val="1C7A05D0"/>
    <w:rsid w:val="1C872AE9"/>
    <w:rsid w:val="1C8808A6"/>
    <w:rsid w:val="1C8937FB"/>
    <w:rsid w:val="1C9563AA"/>
    <w:rsid w:val="1C984261"/>
    <w:rsid w:val="1C98707F"/>
    <w:rsid w:val="1C9A7F5C"/>
    <w:rsid w:val="1CCD19AC"/>
    <w:rsid w:val="1CDA72AF"/>
    <w:rsid w:val="1CDD6A74"/>
    <w:rsid w:val="1CEB14BC"/>
    <w:rsid w:val="1CF3211F"/>
    <w:rsid w:val="1CFB3D7D"/>
    <w:rsid w:val="1D0B7646"/>
    <w:rsid w:val="1D1638A0"/>
    <w:rsid w:val="1D183C8B"/>
    <w:rsid w:val="1D2A0BDE"/>
    <w:rsid w:val="1D300C7D"/>
    <w:rsid w:val="1D8C3C92"/>
    <w:rsid w:val="1DA62689"/>
    <w:rsid w:val="1DCA1E79"/>
    <w:rsid w:val="1DDB43A5"/>
    <w:rsid w:val="1E116D00"/>
    <w:rsid w:val="1E1B7C42"/>
    <w:rsid w:val="1E2C7696"/>
    <w:rsid w:val="1E391DB3"/>
    <w:rsid w:val="1E51566B"/>
    <w:rsid w:val="1E5A6508"/>
    <w:rsid w:val="1E5B5CDE"/>
    <w:rsid w:val="1E897B08"/>
    <w:rsid w:val="1E932FFC"/>
    <w:rsid w:val="1E99393B"/>
    <w:rsid w:val="1EAB0C6A"/>
    <w:rsid w:val="1EAF2912"/>
    <w:rsid w:val="1EB63404"/>
    <w:rsid w:val="1EC73863"/>
    <w:rsid w:val="1ECE5CA2"/>
    <w:rsid w:val="1EDA3596"/>
    <w:rsid w:val="1EEB2832"/>
    <w:rsid w:val="1F136AA8"/>
    <w:rsid w:val="1F1C595D"/>
    <w:rsid w:val="1F2667DB"/>
    <w:rsid w:val="1F2B7CAE"/>
    <w:rsid w:val="1F2E7AEF"/>
    <w:rsid w:val="1F5A6485"/>
    <w:rsid w:val="1F6A3175"/>
    <w:rsid w:val="1F7532BF"/>
    <w:rsid w:val="1F8452B0"/>
    <w:rsid w:val="1F92003C"/>
    <w:rsid w:val="1F976488"/>
    <w:rsid w:val="1F996FAD"/>
    <w:rsid w:val="1FAD0CAB"/>
    <w:rsid w:val="1FC3227C"/>
    <w:rsid w:val="1FC55BF9"/>
    <w:rsid w:val="1FC87893"/>
    <w:rsid w:val="20147F3F"/>
    <w:rsid w:val="201A3BE8"/>
    <w:rsid w:val="20205A20"/>
    <w:rsid w:val="20531852"/>
    <w:rsid w:val="2068021B"/>
    <w:rsid w:val="20717F2A"/>
    <w:rsid w:val="20855B55"/>
    <w:rsid w:val="209432E5"/>
    <w:rsid w:val="2099122F"/>
    <w:rsid w:val="20B00CD0"/>
    <w:rsid w:val="20C205EB"/>
    <w:rsid w:val="20E22BD6"/>
    <w:rsid w:val="210E5779"/>
    <w:rsid w:val="211A345F"/>
    <w:rsid w:val="215137FB"/>
    <w:rsid w:val="21543B97"/>
    <w:rsid w:val="215A6C10"/>
    <w:rsid w:val="21650D54"/>
    <w:rsid w:val="216F18A9"/>
    <w:rsid w:val="21812362"/>
    <w:rsid w:val="21815B35"/>
    <w:rsid w:val="219A700D"/>
    <w:rsid w:val="21B75E11"/>
    <w:rsid w:val="21BC3427"/>
    <w:rsid w:val="21CE52E3"/>
    <w:rsid w:val="21D26F0C"/>
    <w:rsid w:val="21D55A39"/>
    <w:rsid w:val="21DE1F79"/>
    <w:rsid w:val="22180203"/>
    <w:rsid w:val="22266AF2"/>
    <w:rsid w:val="224C2F94"/>
    <w:rsid w:val="22732B42"/>
    <w:rsid w:val="22806A81"/>
    <w:rsid w:val="22893834"/>
    <w:rsid w:val="229204A1"/>
    <w:rsid w:val="22B660C8"/>
    <w:rsid w:val="22C16E80"/>
    <w:rsid w:val="22DB6FB6"/>
    <w:rsid w:val="22EA5D72"/>
    <w:rsid w:val="22F55270"/>
    <w:rsid w:val="231150AD"/>
    <w:rsid w:val="23132CC6"/>
    <w:rsid w:val="2322058C"/>
    <w:rsid w:val="232506D1"/>
    <w:rsid w:val="234B669D"/>
    <w:rsid w:val="235C2C2A"/>
    <w:rsid w:val="23777576"/>
    <w:rsid w:val="23946341"/>
    <w:rsid w:val="23A91789"/>
    <w:rsid w:val="23AA508F"/>
    <w:rsid w:val="23B73EA6"/>
    <w:rsid w:val="23BB62F5"/>
    <w:rsid w:val="23CC7DDB"/>
    <w:rsid w:val="23DC4798"/>
    <w:rsid w:val="23F0067B"/>
    <w:rsid w:val="23FC7B0B"/>
    <w:rsid w:val="23FF1819"/>
    <w:rsid w:val="240113C6"/>
    <w:rsid w:val="240F5A90"/>
    <w:rsid w:val="241272AD"/>
    <w:rsid w:val="243568B5"/>
    <w:rsid w:val="24432031"/>
    <w:rsid w:val="245C2C9F"/>
    <w:rsid w:val="247360EE"/>
    <w:rsid w:val="247D40B2"/>
    <w:rsid w:val="24870315"/>
    <w:rsid w:val="24882DAB"/>
    <w:rsid w:val="24896F79"/>
    <w:rsid w:val="24E11F9F"/>
    <w:rsid w:val="24F07D61"/>
    <w:rsid w:val="24F3716B"/>
    <w:rsid w:val="24FD3B3B"/>
    <w:rsid w:val="250047D3"/>
    <w:rsid w:val="25246E58"/>
    <w:rsid w:val="25302162"/>
    <w:rsid w:val="253036C5"/>
    <w:rsid w:val="25334962"/>
    <w:rsid w:val="253D03DB"/>
    <w:rsid w:val="254F0A43"/>
    <w:rsid w:val="255B6AB3"/>
    <w:rsid w:val="256C2A6E"/>
    <w:rsid w:val="256C4478"/>
    <w:rsid w:val="257162C9"/>
    <w:rsid w:val="25900E53"/>
    <w:rsid w:val="25951FC5"/>
    <w:rsid w:val="25A20B86"/>
    <w:rsid w:val="25AE6F33"/>
    <w:rsid w:val="25B3127E"/>
    <w:rsid w:val="25B34F08"/>
    <w:rsid w:val="25BA1A2C"/>
    <w:rsid w:val="25D57E5C"/>
    <w:rsid w:val="25F0369F"/>
    <w:rsid w:val="25F80A39"/>
    <w:rsid w:val="260628FD"/>
    <w:rsid w:val="26086C3B"/>
    <w:rsid w:val="26217CFD"/>
    <w:rsid w:val="262E5023"/>
    <w:rsid w:val="264D0AF2"/>
    <w:rsid w:val="26546498"/>
    <w:rsid w:val="265579A6"/>
    <w:rsid w:val="265C24FE"/>
    <w:rsid w:val="26694EA0"/>
    <w:rsid w:val="2677791D"/>
    <w:rsid w:val="26976104"/>
    <w:rsid w:val="26A06E73"/>
    <w:rsid w:val="26A27AAF"/>
    <w:rsid w:val="26B40B71"/>
    <w:rsid w:val="26D8470E"/>
    <w:rsid w:val="26E528E1"/>
    <w:rsid w:val="26F1147D"/>
    <w:rsid w:val="271C165B"/>
    <w:rsid w:val="271F2298"/>
    <w:rsid w:val="272B4AB9"/>
    <w:rsid w:val="272D447F"/>
    <w:rsid w:val="273F39B1"/>
    <w:rsid w:val="27434D4C"/>
    <w:rsid w:val="276B1C6A"/>
    <w:rsid w:val="276C3F7E"/>
    <w:rsid w:val="27870460"/>
    <w:rsid w:val="27BA26EB"/>
    <w:rsid w:val="27BC7C98"/>
    <w:rsid w:val="27C70430"/>
    <w:rsid w:val="27C941A8"/>
    <w:rsid w:val="2805272E"/>
    <w:rsid w:val="280653FC"/>
    <w:rsid w:val="281178FD"/>
    <w:rsid w:val="283A50A6"/>
    <w:rsid w:val="2852419D"/>
    <w:rsid w:val="28600316"/>
    <w:rsid w:val="286E581F"/>
    <w:rsid w:val="287A3A53"/>
    <w:rsid w:val="28B74238"/>
    <w:rsid w:val="28B82533"/>
    <w:rsid w:val="28B83CA7"/>
    <w:rsid w:val="28C606E7"/>
    <w:rsid w:val="28D948BF"/>
    <w:rsid w:val="28E502F9"/>
    <w:rsid w:val="29017434"/>
    <w:rsid w:val="29037B8D"/>
    <w:rsid w:val="291F45CD"/>
    <w:rsid w:val="29253FC2"/>
    <w:rsid w:val="29363F06"/>
    <w:rsid w:val="29365CA3"/>
    <w:rsid w:val="2946411A"/>
    <w:rsid w:val="295430DA"/>
    <w:rsid w:val="296F5B95"/>
    <w:rsid w:val="29845D26"/>
    <w:rsid w:val="29891E41"/>
    <w:rsid w:val="29903CA5"/>
    <w:rsid w:val="29D67050"/>
    <w:rsid w:val="29DE0525"/>
    <w:rsid w:val="29EF70C8"/>
    <w:rsid w:val="29F31491"/>
    <w:rsid w:val="29FB1396"/>
    <w:rsid w:val="29FD363D"/>
    <w:rsid w:val="29FF3146"/>
    <w:rsid w:val="2A0B3585"/>
    <w:rsid w:val="2A221D03"/>
    <w:rsid w:val="2A3716AB"/>
    <w:rsid w:val="2A3C5438"/>
    <w:rsid w:val="2A7F3244"/>
    <w:rsid w:val="2AA9206F"/>
    <w:rsid w:val="2ACF4AE7"/>
    <w:rsid w:val="2ADD445C"/>
    <w:rsid w:val="2ADE2A02"/>
    <w:rsid w:val="2AFA3C11"/>
    <w:rsid w:val="2B0B2800"/>
    <w:rsid w:val="2B204A27"/>
    <w:rsid w:val="2B233997"/>
    <w:rsid w:val="2B2D7A51"/>
    <w:rsid w:val="2B3C7787"/>
    <w:rsid w:val="2B485DBB"/>
    <w:rsid w:val="2B5D60D4"/>
    <w:rsid w:val="2B8C0A94"/>
    <w:rsid w:val="2B9845BD"/>
    <w:rsid w:val="2BA80578"/>
    <w:rsid w:val="2BAE1AE9"/>
    <w:rsid w:val="2BC033AF"/>
    <w:rsid w:val="2BD82C0B"/>
    <w:rsid w:val="2BD85E26"/>
    <w:rsid w:val="2C091017"/>
    <w:rsid w:val="2C112457"/>
    <w:rsid w:val="2C153E60"/>
    <w:rsid w:val="2C165FD1"/>
    <w:rsid w:val="2C251FC8"/>
    <w:rsid w:val="2C347894"/>
    <w:rsid w:val="2C427C83"/>
    <w:rsid w:val="2C534988"/>
    <w:rsid w:val="2C6E2EE9"/>
    <w:rsid w:val="2C7C3EDF"/>
    <w:rsid w:val="2C8A4146"/>
    <w:rsid w:val="2C9A25B7"/>
    <w:rsid w:val="2CB2345D"/>
    <w:rsid w:val="2CBC2323"/>
    <w:rsid w:val="2CE555E6"/>
    <w:rsid w:val="2D265BF9"/>
    <w:rsid w:val="2D2D6F87"/>
    <w:rsid w:val="2D2F6618"/>
    <w:rsid w:val="2D3216F7"/>
    <w:rsid w:val="2D3B5B48"/>
    <w:rsid w:val="2D461CAA"/>
    <w:rsid w:val="2D4F33A1"/>
    <w:rsid w:val="2D94566A"/>
    <w:rsid w:val="2DE26389"/>
    <w:rsid w:val="2DF132B3"/>
    <w:rsid w:val="2E0C0EE9"/>
    <w:rsid w:val="2E1942EA"/>
    <w:rsid w:val="2E322710"/>
    <w:rsid w:val="2E3D6CA4"/>
    <w:rsid w:val="2E7C3545"/>
    <w:rsid w:val="2E9A2581"/>
    <w:rsid w:val="2EB35A8A"/>
    <w:rsid w:val="2EB90127"/>
    <w:rsid w:val="2ECB4CA9"/>
    <w:rsid w:val="2ECF079E"/>
    <w:rsid w:val="2EE10029"/>
    <w:rsid w:val="2EE144CD"/>
    <w:rsid w:val="2EE75490"/>
    <w:rsid w:val="2EEF1765"/>
    <w:rsid w:val="2F120B2A"/>
    <w:rsid w:val="2F18454B"/>
    <w:rsid w:val="2F1A79DF"/>
    <w:rsid w:val="2F1E74CF"/>
    <w:rsid w:val="2F26688E"/>
    <w:rsid w:val="2F28730D"/>
    <w:rsid w:val="2F3B4704"/>
    <w:rsid w:val="2F414F6C"/>
    <w:rsid w:val="2F430CE4"/>
    <w:rsid w:val="2F462582"/>
    <w:rsid w:val="2F597F84"/>
    <w:rsid w:val="2F5F53F2"/>
    <w:rsid w:val="2F7458C4"/>
    <w:rsid w:val="2F7D1AC3"/>
    <w:rsid w:val="2F882B9B"/>
    <w:rsid w:val="2F8F217B"/>
    <w:rsid w:val="2FA05192"/>
    <w:rsid w:val="2FAC4C0D"/>
    <w:rsid w:val="2FDB3B36"/>
    <w:rsid w:val="2FF31711"/>
    <w:rsid w:val="2FFF6AFF"/>
    <w:rsid w:val="301A5EE8"/>
    <w:rsid w:val="301F52AD"/>
    <w:rsid w:val="303074BA"/>
    <w:rsid w:val="303B5E5F"/>
    <w:rsid w:val="304765B2"/>
    <w:rsid w:val="304862D7"/>
    <w:rsid w:val="306B2116"/>
    <w:rsid w:val="30711326"/>
    <w:rsid w:val="30711881"/>
    <w:rsid w:val="307D6477"/>
    <w:rsid w:val="30843362"/>
    <w:rsid w:val="30893C43"/>
    <w:rsid w:val="30BA26F2"/>
    <w:rsid w:val="30D77936"/>
    <w:rsid w:val="30F46739"/>
    <w:rsid w:val="30FD7158"/>
    <w:rsid w:val="310959FE"/>
    <w:rsid w:val="3109732A"/>
    <w:rsid w:val="311F21EF"/>
    <w:rsid w:val="312F7772"/>
    <w:rsid w:val="315A40C3"/>
    <w:rsid w:val="315C608D"/>
    <w:rsid w:val="315E5833"/>
    <w:rsid w:val="31D37F2E"/>
    <w:rsid w:val="31D919F0"/>
    <w:rsid w:val="31E247E4"/>
    <w:rsid w:val="32080EDC"/>
    <w:rsid w:val="323B5CA2"/>
    <w:rsid w:val="32496611"/>
    <w:rsid w:val="324A4137"/>
    <w:rsid w:val="324C7EAF"/>
    <w:rsid w:val="325D3E6B"/>
    <w:rsid w:val="327109C2"/>
    <w:rsid w:val="32760279"/>
    <w:rsid w:val="32AE5084"/>
    <w:rsid w:val="32B71D27"/>
    <w:rsid w:val="32C0264B"/>
    <w:rsid w:val="32DB35AB"/>
    <w:rsid w:val="32DF2D5E"/>
    <w:rsid w:val="32DF6F75"/>
    <w:rsid w:val="333170A5"/>
    <w:rsid w:val="33323300"/>
    <w:rsid w:val="33337034"/>
    <w:rsid w:val="33406CE0"/>
    <w:rsid w:val="338F2EDD"/>
    <w:rsid w:val="33E37975"/>
    <w:rsid w:val="33EF7FE6"/>
    <w:rsid w:val="34000F51"/>
    <w:rsid w:val="340159EB"/>
    <w:rsid w:val="344D4D72"/>
    <w:rsid w:val="34533777"/>
    <w:rsid w:val="34777EA9"/>
    <w:rsid w:val="348573AD"/>
    <w:rsid w:val="348A7686"/>
    <w:rsid w:val="348F5D00"/>
    <w:rsid w:val="3491429F"/>
    <w:rsid w:val="349876E9"/>
    <w:rsid w:val="34CC7220"/>
    <w:rsid w:val="34DB0C8B"/>
    <w:rsid w:val="34F95377"/>
    <w:rsid w:val="35042CC3"/>
    <w:rsid w:val="35101668"/>
    <w:rsid w:val="35496928"/>
    <w:rsid w:val="357409BE"/>
    <w:rsid w:val="357E5409"/>
    <w:rsid w:val="35945D5F"/>
    <w:rsid w:val="35977F67"/>
    <w:rsid w:val="35B3556B"/>
    <w:rsid w:val="35CA5CBB"/>
    <w:rsid w:val="35D32067"/>
    <w:rsid w:val="35D83F6D"/>
    <w:rsid w:val="35E508A6"/>
    <w:rsid w:val="35F5325E"/>
    <w:rsid w:val="360A76FC"/>
    <w:rsid w:val="362871AD"/>
    <w:rsid w:val="362F1592"/>
    <w:rsid w:val="36304BD6"/>
    <w:rsid w:val="36392E40"/>
    <w:rsid w:val="36417E5B"/>
    <w:rsid w:val="364315C9"/>
    <w:rsid w:val="3667350A"/>
    <w:rsid w:val="36CB56F2"/>
    <w:rsid w:val="36E0506A"/>
    <w:rsid w:val="36E2159A"/>
    <w:rsid w:val="371E73E3"/>
    <w:rsid w:val="3747090B"/>
    <w:rsid w:val="376D0FF4"/>
    <w:rsid w:val="37735188"/>
    <w:rsid w:val="3787198A"/>
    <w:rsid w:val="37871B8A"/>
    <w:rsid w:val="378E51E8"/>
    <w:rsid w:val="37C4458B"/>
    <w:rsid w:val="37D529B2"/>
    <w:rsid w:val="37E34E12"/>
    <w:rsid w:val="37E81DE8"/>
    <w:rsid w:val="37FA08B6"/>
    <w:rsid w:val="38006FB5"/>
    <w:rsid w:val="3809239F"/>
    <w:rsid w:val="38404012"/>
    <w:rsid w:val="3848012E"/>
    <w:rsid w:val="38520271"/>
    <w:rsid w:val="385A6C44"/>
    <w:rsid w:val="38602906"/>
    <w:rsid w:val="38855EC9"/>
    <w:rsid w:val="388F6D48"/>
    <w:rsid w:val="38A04E96"/>
    <w:rsid w:val="38A81BB8"/>
    <w:rsid w:val="38C22C79"/>
    <w:rsid w:val="38C34C43"/>
    <w:rsid w:val="38C712F0"/>
    <w:rsid w:val="38EA6674"/>
    <w:rsid w:val="38EC419A"/>
    <w:rsid w:val="38F6681E"/>
    <w:rsid w:val="390A2872"/>
    <w:rsid w:val="391977E3"/>
    <w:rsid w:val="394F0285"/>
    <w:rsid w:val="39525C52"/>
    <w:rsid w:val="395E01D3"/>
    <w:rsid w:val="398919E9"/>
    <w:rsid w:val="39A22AAB"/>
    <w:rsid w:val="39A64D30"/>
    <w:rsid w:val="39A700C1"/>
    <w:rsid w:val="39BA7814"/>
    <w:rsid w:val="39BE02A5"/>
    <w:rsid w:val="39BE5B37"/>
    <w:rsid w:val="39C24EFB"/>
    <w:rsid w:val="39C90037"/>
    <w:rsid w:val="3A073E00"/>
    <w:rsid w:val="3A0B20C4"/>
    <w:rsid w:val="3A1C460B"/>
    <w:rsid w:val="3A202424"/>
    <w:rsid w:val="3A647D60"/>
    <w:rsid w:val="3A936E05"/>
    <w:rsid w:val="3AA1195E"/>
    <w:rsid w:val="3AA30888"/>
    <w:rsid w:val="3AAF722D"/>
    <w:rsid w:val="3AB04538"/>
    <w:rsid w:val="3AC80944"/>
    <w:rsid w:val="3AD13648"/>
    <w:rsid w:val="3AEF1D20"/>
    <w:rsid w:val="3AF460F5"/>
    <w:rsid w:val="3B0A599B"/>
    <w:rsid w:val="3B1440FD"/>
    <w:rsid w:val="3B1E1D8F"/>
    <w:rsid w:val="3B220A43"/>
    <w:rsid w:val="3B343BD6"/>
    <w:rsid w:val="3B491430"/>
    <w:rsid w:val="3B5D7B37"/>
    <w:rsid w:val="3B895CD0"/>
    <w:rsid w:val="3BD3519D"/>
    <w:rsid w:val="3BEA5380"/>
    <w:rsid w:val="3BEA72AB"/>
    <w:rsid w:val="3C2123AD"/>
    <w:rsid w:val="3C21415B"/>
    <w:rsid w:val="3C313BE7"/>
    <w:rsid w:val="3C3F24CA"/>
    <w:rsid w:val="3C463852"/>
    <w:rsid w:val="3C553E04"/>
    <w:rsid w:val="3C8774BD"/>
    <w:rsid w:val="3CC84075"/>
    <w:rsid w:val="3CF3638C"/>
    <w:rsid w:val="3D143C3C"/>
    <w:rsid w:val="3D167A38"/>
    <w:rsid w:val="3D1C54C3"/>
    <w:rsid w:val="3D2637DD"/>
    <w:rsid w:val="3D6C60E9"/>
    <w:rsid w:val="3D700E9A"/>
    <w:rsid w:val="3D793B23"/>
    <w:rsid w:val="3D855C98"/>
    <w:rsid w:val="3D962D6A"/>
    <w:rsid w:val="3DA43295"/>
    <w:rsid w:val="3DBC5D7B"/>
    <w:rsid w:val="3E1F46CA"/>
    <w:rsid w:val="3E2B12C1"/>
    <w:rsid w:val="3E40127C"/>
    <w:rsid w:val="3E4405D4"/>
    <w:rsid w:val="3E4B3711"/>
    <w:rsid w:val="3E642A25"/>
    <w:rsid w:val="3E677F46"/>
    <w:rsid w:val="3E6D0469"/>
    <w:rsid w:val="3E8B1D5F"/>
    <w:rsid w:val="3EA82911"/>
    <w:rsid w:val="3EA9113C"/>
    <w:rsid w:val="3EB25E79"/>
    <w:rsid w:val="3EB56DDC"/>
    <w:rsid w:val="3EBD5D8E"/>
    <w:rsid w:val="3EC949BD"/>
    <w:rsid w:val="3ECA6D2C"/>
    <w:rsid w:val="3ED7217B"/>
    <w:rsid w:val="3EFA44B1"/>
    <w:rsid w:val="3F087854"/>
    <w:rsid w:val="3F8073EA"/>
    <w:rsid w:val="3F9715DE"/>
    <w:rsid w:val="3FA72BC9"/>
    <w:rsid w:val="3FBB0422"/>
    <w:rsid w:val="3FCB42E0"/>
    <w:rsid w:val="3FF2193A"/>
    <w:rsid w:val="40313DDE"/>
    <w:rsid w:val="405979F4"/>
    <w:rsid w:val="409475F1"/>
    <w:rsid w:val="409C46F8"/>
    <w:rsid w:val="40AB66E9"/>
    <w:rsid w:val="40BA2B58"/>
    <w:rsid w:val="40BE0DB2"/>
    <w:rsid w:val="40D20119"/>
    <w:rsid w:val="40D774DE"/>
    <w:rsid w:val="40D84160"/>
    <w:rsid w:val="40E816EB"/>
    <w:rsid w:val="410302D3"/>
    <w:rsid w:val="41055DF9"/>
    <w:rsid w:val="411266DB"/>
    <w:rsid w:val="411B6A04"/>
    <w:rsid w:val="4125649B"/>
    <w:rsid w:val="413B4DE9"/>
    <w:rsid w:val="415154E2"/>
    <w:rsid w:val="415A0117"/>
    <w:rsid w:val="416D67FC"/>
    <w:rsid w:val="41705717"/>
    <w:rsid w:val="41AC1289"/>
    <w:rsid w:val="41B415CD"/>
    <w:rsid w:val="41C73588"/>
    <w:rsid w:val="41EC43CC"/>
    <w:rsid w:val="41FF695D"/>
    <w:rsid w:val="42187DAE"/>
    <w:rsid w:val="42380575"/>
    <w:rsid w:val="426052B1"/>
    <w:rsid w:val="426E79CE"/>
    <w:rsid w:val="42806139"/>
    <w:rsid w:val="42825ECA"/>
    <w:rsid w:val="428471F1"/>
    <w:rsid w:val="42BD77D7"/>
    <w:rsid w:val="42D977D0"/>
    <w:rsid w:val="430815C5"/>
    <w:rsid w:val="430976F7"/>
    <w:rsid w:val="433B2F93"/>
    <w:rsid w:val="433F2C51"/>
    <w:rsid w:val="43423EAA"/>
    <w:rsid w:val="43544E16"/>
    <w:rsid w:val="43982911"/>
    <w:rsid w:val="43CD6976"/>
    <w:rsid w:val="43EF0FE2"/>
    <w:rsid w:val="44054362"/>
    <w:rsid w:val="441B5933"/>
    <w:rsid w:val="444508D8"/>
    <w:rsid w:val="444B158A"/>
    <w:rsid w:val="445875DE"/>
    <w:rsid w:val="448636F5"/>
    <w:rsid w:val="44A0379F"/>
    <w:rsid w:val="44A4587F"/>
    <w:rsid w:val="44B30262"/>
    <w:rsid w:val="44CC3808"/>
    <w:rsid w:val="44D02BC2"/>
    <w:rsid w:val="44DD7343"/>
    <w:rsid w:val="44EE4DF6"/>
    <w:rsid w:val="44F75AAF"/>
    <w:rsid w:val="4513485D"/>
    <w:rsid w:val="45156827"/>
    <w:rsid w:val="451F2688"/>
    <w:rsid w:val="45254191"/>
    <w:rsid w:val="45352A25"/>
    <w:rsid w:val="454A2BAB"/>
    <w:rsid w:val="4568626D"/>
    <w:rsid w:val="4574179F"/>
    <w:rsid w:val="45877724"/>
    <w:rsid w:val="45B37C9B"/>
    <w:rsid w:val="45C767DD"/>
    <w:rsid w:val="45D1274E"/>
    <w:rsid w:val="45D4644E"/>
    <w:rsid w:val="45FF375F"/>
    <w:rsid w:val="46236D21"/>
    <w:rsid w:val="46380953"/>
    <w:rsid w:val="46393522"/>
    <w:rsid w:val="467B090B"/>
    <w:rsid w:val="46A207BD"/>
    <w:rsid w:val="46A240EA"/>
    <w:rsid w:val="46B72EB2"/>
    <w:rsid w:val="470923BB"/>
    <w:rsid w:val="475C0A15"/>
    <w:rsid w:val="47640AFB"/>
    <w:rsid w:val="4766336A"/>
    <w:rsid w:val="476A217A"/>
    <w:rsid w:val="47767A51"/>
    <w:rsid w:val="47A62687"/>
    <w:rsid w:val="47D3578E"/>
    <w:rsid w:val="47E3371A"/>
    <w:rsid w:val="48580412"/>
    <w:rsid w:val="485F6737"/>
    <w:rsid w:val="486F624E"/>
    <w:rsid w:val="48954B90"/>
    <w:rsid w:val="48CE77DB"/>
    <w:rsid w:val="48DD3AFF"/>
    <w:rsid w:val="48F055E1"/>
    <w:rsid w:val="48F33103"/>
    <w:rsid w:val="490835A9"/>
    <w:rsid w:val="492F2C58"/>
    <w:rsid w:val="4943446F"/>
    <w:rsid w:val="49891669"/>
    <w:rsid w:val="498B70B7"/>
    <w:rsid w:val="49973BDF"/>
    <w:rsid w:val="499A379E"/>
    <w:rsid w:val="499E6F1D"/>
    <w:rsid w:val="49B77EAC"/>
    <w:rsid w:val="49D722FD"/>
    <w:rsid w:val="49E40CD2"/>
    <w:rsid w:val="49E669E4"/>
    <w:rsid w:val="4A1B0CF7"/>
    <w:rsid w:val="4A1C7F69"/>
    <w:rsid w:val="4A3459A1"/>
    <w:rsid w:val="4A3C726C"/>
    <w:rsid w:val="4A4A7BE5"/>
    <w:rsid w:val="4A693618"/>
    <w:rsid w:val="4A7F14D6"/>
    <w:rsid w:val="4A850A0F"/>
    <w:rsid w:val="4A9274F7"/>
    <w:rsid w:val="4AA5064D"/>
    <w:rsid w:val="4AAE7501"/>
    <w:rsid w:val="4AEC5995"/>
    <w:rsid w:val="4B052E99"/>
    <w:rsid w:val="4B0869F0"/>
    <w:rsid w:val="4B0E2E53"/>
    <w:rsid w:val="4B0F390D"/>
    <w:rsid w:val="4B315A79"/>
    <w:rsid w:val="4B3160BB"/>
    <w:rsid w:val="4B7324F9"/>
    <w:rsid w:val="4B773D55"/>
    <w:rsid w:val="4B865D88"/>
    <w:rsid w:val="4B893ACB"/>
    <w:rsid w:val="4BB33A7C"/>
    <w:rsid w:val="4BC14EAA"/>
    <w:rsid w:val="4BC52D55"/>
    <w:rsid w:val="4C013661"/>
    <w:rsid w:val="4C050246"/>
    <w:rsid w:val="4C0D46FC"/>
    <w:rsid w:val="4C0F23A4"/>
    <w:rsid w:val="4C2D161D"/>
    <w:rsid w:val="4C5D1456"/>
    <w:rsid w:val="4C6263AC"/>
    <w:rsid w:val="4C781AA7"/>
    <w:rsid w:val="4C904707"/>
    <w:rsid w:val="4C9646F1"/>
    <w:rsid w:val="4CBD7A92"/>
    <w:rsid w:val="4CD64AED"/>
    <w:rsid w:val="4CF47669"/>
    <w:rsid w:val="4D164511"/>
    <w:rsid w:val="4D301632"/>
    <w:rsid w:val="4D3A1520"/>
    <w:rsid w:val="4D6E2F78"/>
    <w:rsid w:val="4DA426F5"/>
    <w:rsid w:val="4DC108F4"/>
    <w:rsid w:val="4DD728CB"/>
    <w:rsid w:val="4DDF5C24"/>
    <w:rsid w:val="4DF25957"/>
    <w:rsid w:val="4DFB6352"/>
    <w:rsid w:val="4E195509"/>
    <w:rsid w:val="4E2552AD"/>
    <w:rsid w:val="4E266D30"/>
    <w:rsid w:val="4E473EF5"/>
    <w:rsid w:val="4E636855"/>
    <w:rsid w:val="4E6D1482"/>
    <w:rsid w:val="4E736DB7"/>
    <w:rsid w:val="4EA10856"/>
    <w:rsid w:val="4EA6124F"/>
    <w:rsid w:val="4EB62E28"/>
    <w:rsid w:val="4EBE3ECE"/>
    <w:rsid w:val="4ED24E8A"/>
    <w:rsid w:val="4EE259CC"/>
    <w:rsid w:val="4EE532FF"/>
    <w:rsid w:val="4F185A29"/>
    <w:rsid w:val="4F2C4F1E"/>
    <w:rsid w:val="4F3124AF"/>
    <w:rsid w:val="4F367053"/>
    <w:rsid w:val="4F3C3DFB"/>
    <w:rsid w:val="4F406EC5"/>
    <w:rsid w:val="4F5624CB"/>
    <w:rsid w:val="4F6665FD"/>
    <w:rsid w:val="4FA47125"/>
    <w:rsid w:val="4FAD422B"/>
    <w:rsid w:val="4FC2778E"/>
    <w:rsid w:val="4FC84735"/>
    <w:rsid w:val="4FCF723E"/>
    <w:rsid w:val="4FD02F65"/>
    <w:rsid w:val="4FD277EE"/>
    <w:rsid w:val="4FDF63AF"/>
    <w:rsid w:val="4FE2365B"/>
    <w:rsid w:val="4FEE03A0"/>
    <w:rsid w:val="4FF02076"/>
    <w:rsid w:val="4FF04118"/>
    <w:rsid w:val="4FF74E86"/>
    <w:rsid w:val="50067DD6"/>
    <w:rsid w:val="50096F88"/>
    <w:rsid w:val="503A4EDE"/>
    <w:rsid w:val="504B134F"/>
    <w:rsid w:val="504F56E0"/>
    <w:rsid w:val="5059294A"/>
    <w:rsid w:val="50616DC4"/>
    <w:rsid w:val="50677C7F"/>
    <w:rsid w:val="506F7733"/>
    <w:rsid w:val="5086121A"/>
    <w:rsid w:val="50A70C7B"/>
    <w:rsid w:val="50E0418D"/>
    <w:rsid w:val="50F80318"/>
    <w:rsid w:val="50F81893"/>
    <w:rsid w:val="512F7B6A"/>
    <w:rsid w:val="51361FFF"/>
    <w:rsid w:val="515D57DD"/>
    <w:rsid w:val="518730C0"/>
    <w:rsid w:val="51901536"/>
    <w:rsid w:val="51A07CEB"/>
    <w:rsid w:val="51AE5E9E"/>
    <w:rsid w:val="51B178D7"/>
    <w:rsid w:val="51BC69A8"/>
    <w:rsid w:val="51F31C9E"/>
    <w:rsid w:val="51F779E0"/>
    <w:rsid w:val="52181704"/>
    <w:rsid w:val="52343555"/>
    <w:rsid w:val="523C1897"/>
    <w:rsid w:val="52563890"/>
    <w:rsid w:val="52832C8D"/>
    <w:rsid w:val="52834D6E"/>
    <w:rsid w:val="528F17AD"/>
    <w:rsid w:val="52A12FD1"/>
    <w:rsid w:val="52C56B4F"/>
    <w:rsid w:val="52C673B2"/>
    <w:rsid w:val="52D358AF"/>
    <w:rsid w:val="52E57CC3"/>
    <w:rsid w:val="52FF6C72"/>
    <w:rsid w:val="530E0113"/>
    <w:rsid w:val="5312550A"/>
    <w:rsid w:val="53316F22"/>
    <w:rsid w:val="53317921"/>
    <w:rsid w:val="538D7C23"/>
    <w:rsid w:val="539B3EAD"/>
    <w:rsid w:val="53CD3F96"/>
    <w:rsid w:val="53DC50DF"/>
    <w:rsid w:val="53DE69BF"/>
    <w:rsid w:val="53E421E6"/>
    <w:rsid w:val="540A3D5F"/>
    <w:rsid w:val="54183C3E"/>
    <w:rsid w:val="54776BB6"/>
    <w:rsid w:val="549459BA"/>
    <w:rsid w:val="54BA56E3"/>
    <w:rsid w:val="54BA77D7"/>
    <w:rsid w:val="54CC2C09"/>
    <w:rsid w:val="54D51B2F"/>
    <w:rsid w:val="54D723E8"/>
    <w:rsid w:val="550721D5"/>
    <w:rsid w:val="55247FF9"/>
    <w:rsid w:val="553D4A19"/>
    <w:rsid w:val="555831C2"/>
    <w:rsid w:val="55633BA8"/>
    <w:rsid w:val="55884791"/>
    <w:rsid w:val="558C6691"/>
    <w:rsid w:val="55A47060"/>
    <w:rsid w:val="55AC636A"/>
    <w:rsid w:val="55C15CC7"/>
    <w:rsid w:val="55C220B3"/>
    <w:rsid w:val="55C951EF"/>
    <w:rsid w:val="55E62245"/>
    <w:rsid w:val="560C332E"/>
    <w:rsid w:val="56123607"/>
    <w:rsid w:val="562A4EAF"/>
    <w:rsid w:val="56310FE7"/>
    <w:rsid w:val="563648E8"/>
    <w:rsid w:val="564B7E98"/>
    <w:rsid w:val="564D4072"/>
    <w:rsid w:val="565F4AE7"/>
    <w:rsid w:val="56794E67"/>
    <w:rsid w:val="56874EA6"/>
    <w:rsid w:val="5697495F"/>
    <w:rsid w:val="56AD64E9"/>
    <w:rsid w:val="56B13CD2"/>
    <w:rsid w:val="56BE67A9"/>
    <w:rsid w:val="56CC0F71"/>
    <w:rsid w:val="56D007FF"/>
    <w:rsid w:val="56D26326"/>
    <w:rsid w:val="56D77DE0"/>
    <w:rsid w:val="56ED62B8"/>
    <w:rsid w:val="56EE7782"/>
    <w:rsid w:val="56F02C50"/>
    <w:rsid w:val="57033221"/>
    <w:rsid w:val="57081D47"/>
    <w:rsid w:val="5717743A"/>
    <w:rsid w:val="571921A6"/>
    <w:rsid w:val="571B5F1F"/>
    <w:rsid w:val="57255445"/>
    <w:rsid w:val="57306699"/>
    <w:rsid w:val="575C51C1"/>
    <w:rsid w:val="57664CC0"/>
    <w:rsid w:val="576D44DB"/>
    <w:rsid w:val="577B6E3F"/>
    <w:rsid w:val="57830686"/>
    <w:rsid w:val="57875297"/>
    <w:rsid w:val="57935BBE"/>
    <w:rsid w:val="57AC4DC9"/>
    <w:rsid w:val="57B245FD"/>
    <w:rsid w:val="57C71EC4"/>
    <w:rsid w:val="57C96345"/>
    <w:rsid w:val="57C96C54"/>
    <w:rsid w:val="57D25E84"/>
    <w:rsid w:val="57D55052"/>
    <w:rsid w:val="57D74C5E"/>
    <w:rsid w:val="58020827"/>
    <w:rsid w:val="580A5549"/>
    <w:rsid w:val="581808D2"/>
    <w:rsid w:val="582E3A30"/>
    <w:rsid w:val="583D3C73"/>
    <w:rsid w:val="584826C2"/>
    <w:rsid w:val="5855720E"/>
    <w:rsid w:val="58705DF6"/>
    <w:rsid w:val="588B0E82"/>
    <w:rsid w:val="58941028"/>
    <w:rsid w:val="589F0489"/>
    <w:rsid w:val="58A44110"/>
    <w:rsid w:val="58B77EC9"/>
    <w:rsid w:val="58FA1B64"/>
    <w:rsid w:val="59212B72"/>
    <w:rsid w:val="59226416"/>
    <w:rsid w:val="5927169E"/>
    <w:rsid w:val="59280AFA"/>
    <w:rsid w:val="59367040"/>
    <w:rsid w:val="59490A87"/>
    <w:rsid w:val="595A5F20"/>
    <w:rsid w:val="59855220"/>
    <w:rsid w:val="598C4EB2"/>
    <w:rsid w:val="599E6993"/>
    <w:rsid w:val="59B63CDD"/>
    <w:rsid w:val="59D36D3D"/>
    <w:rsid w:val="59D80E36"/>
    <w:rsid w:val="5A0B247B"/>
    <w:rsid w:val="5A2C0443"/>
    <w:rsid w:val="5A427C66"/>
    <w:rsid w:val="5A4968FF"/>
    <w:rsid w:val="5A527B17"/>
    <w:rsid w:val="5A875679"/>
    <w:rsid w:val="5A902780"/>
    <w:rsid w:val="5AAE70AA"/>
    <w:rsid w:val="5AB77674"/>
    <w:rsid w:val="5AC97A40"/>
    <w:rsid w:val="5B094138"/>
    <w:rsid w:val="5B106407"/>
    <w:rsid w:val="5B266C40"/>
    <w:rsid w:val="5B377164"/>
    <w:rsid w:val="5B3A4C3E"/>
    <w:rsid w:val="5B4203B7"/>
    <w:rsid w:val="5B423C23"/>
    <w:rsid w:val="5B631C42"/>
    <w:rsid w:val="5B6634E0"/>
    <w:rsid w:val="5B884B96"/>
    <w:rsid w:val="5BA81D4B"/>
    <w:rsid w:val="5BAE7FE7"/>
    <w:rsid w:val="5BB76464"/>
    <w:rsid w:val="5BC80ED3"/>
    <w:rsid w:val="5BF1724E"/>
    <w:rsid w:val="5BF26EDC"/>
    <w:rsid w:val="5BF57851"/>
    <w:rsid w:val="5C0276AD"/>
    <w:rsid w:val="5C245024"/>
    <w:rsid w:val="5C4A2E02"/>
    <w:rsid w:val="5C5617A7"/>
    <w:rsid w:val="5C5F1E02"/>
    <w:rsid w:val="5C621EFA"/>
    <w:rsid w:val="5C91614B"/>
    <w:rsid w:val="5CAB2E29"/>
    <w:rsid w:val="5CB86451"/>
    <w:rsid w:val="5D090FC9"/>
    <w:rsid w:val="5D197773"/>
    <w:rsid w:val="5D290C69"/>
    <w:rsid w:val="5D333896"/>
    <w:rsid w:val="5D3D64C3"/>
    <w:rsid w:val="5D5177E6"/>
    <w:rsid w:val="5D557CB0"/>
    <w:rsid w:val="5D59154F"/>
    <w:rsid w:val="5D9E6263"/>
    <w:rsid w:val="5DA265B8"/>
    <w:rsid w:val="5DA402F0"/>
    <w:rsid w:val="5DAD36A2"/>
    <w:rsid w:val="5E111E29"/>
    <w:rsid w:val="5E113BD7"/>
    <w:rsid w:val="5E310B21"/>
    <w:rsid w:val="5E5566D4"/>
    <w:rsid w:val="5E736640"/>
    <w:rsid w:val="5E966CFA"/>
    <w:rsid w:val="5EB236E5"/>
    <w:rsid w:val="5EBE42B6"/>
    <w:rsid w:val="5ED11C1E"/>
    <w:rsid w:val="5EF332DD"/>
    <w:rsid w:val="5EFE39E7"/>
    <w:rsid w:val="5F0021D2"/>
    <w:rsid w:val="5F0302A6"/>
    <w:rsid w:val="5F092881"/>
    <w:rsid w:val="5F0B6879"/>
    <w:rsid w:val="5F1C0A86"/>
    <w:rsid w:val="5F28567D"/>
    <w:rsid w:val="5F30008D"/>
    <w:rsid w:val="5F351B48"/>
    <w:rsid w:val="5F50680B"/>
    <w:rsid w:val="5F514757"/>
    <w:rsid w:val="5F530220"/>
    <w:rsid w:val="5F590A6C"/>
    <w:rsid w:val="5F61293D"/>
    <w:rsid w:val="5F613108"/>
    <w:rsid w:val="5F87156B"/>
    <w:rsid w:val="5F894234"/>
    <w:rsid w:val="5FA2526B"/>
    <w:rsid w:val="5FB54A36"/>
    <w:rsid w:val="5FB707AE"/>
    <w:rsid w:val="5FB76A00"/>
    <w:rsid w:val="5FE07D05"/>
    <w:rsid w:val="5FEA016C"/>
    <w:rsid w:val="5FF61953"/>
    <w:rsid w:val="5FFD3E55"/>
    <w:rsid w:val="600E54F4"/>
    <w:rsid w:val="60215D53"/>
    <w:rsid w:val="602C2F4B"/>
    <w:rsid w:val="603606EC"/>
    <w:rsid w:val="6040354D"/>
    <w:rsid w:val="60431B09"/>
    <w:rsid w:val="60483AFC"/>
    <w:rsid w:val="604A517F"/>
    <w:rsid w:val="6078624C"/>
    <w:rsid w:val="607B75C7"/>
    <w:rsid w:val="60874625"/>
    <w:rsid w:val="60900BF3"/>
    <w:rsid w:val="60993FE4"/>
    <w:rsid w:val="60A827A3"/>
    <w:rsid w:val="60C70EC5"/>
    <w:rsid w:val="60CC64DC"/>
    <w:rsid w:val="60D51A59"/>
    <w:rsid w:val="60E82224"/>
    <w:rsid w:val="60EE1FAE"/>
    <w:rsid w:val="60F80054"/>
    <w:rsid w:val="60FB291D"/>
    <w:rsid w:val="61265BEC"/>
    <w:rsid w:val="617F52FC"/>
    <w:rsid w:val="61867CAF"/>
    <w:rsid w:val="618D1F42"/>
    <w:rsid w:val="61917EE2"/>
    <w:rsid w:val="61AD3C17"/>
    <w:rsid w:val="61B17DFE"/>
    <w:rsid w:val="61B23DB0"/>
    <w:rsid w:val="61BE5E24"/>
    <w:rsid w:val="61CE1DDF"/>
    <w:rsid w:val="61EA6C19"/>
    <w:rsid w:val="61EC2017"/>
    <w:rsid w:val="61F061FA"/>
    <w:rsid w:val="62031A89"/>
    <w:rsid w:val="623644AE"/>
    <w:rsid w:val="62520D01"/>
    <w:rsid w:val="627C7C08"/>
    <w:rsid w:val="62847EA7"/>
    <w:rsid w:val="628A03FC"/>
    <w:rsid w:val="628C3554"/>
    <w:rsid w:val="62944DD7"/>
    <w:rsid w:val="62956F08"/>
    <w:rsid w:val="62B274F7"/>
    <w:rsid w:val="62B32B7E"/>
    <w:rsid w:val="62DB637F"/>
    <w:rsid w:val="62DE2B8F"/>
    <w:rsid w:val="62E01DCA"/>
    <w:rsid w:val="62E177C7"/>
    <w:rsid w:val="62E47719"/>
    <w:rsid w:val="62F04BE1"/>
    <w:rsid w:val="62F15D85"/>
    <w:rsid w:val="62F87114"/>
    <w:rsid w:val="62FD5017"/>
    <w:rsid w:val="631F08A3"/>
    <w:rsid w:val="63296CF6"/>
    <w:rsid w:val="63302D52"/>
    <w:rsid w:val="63343EC4"/>
    <w:rsid w:val="63472497"/>
    <w:rsid w:val="63532130"/>
    <w:rsid w:val="637D586B"/>
    <w:rsid w:val="63A252D2"/>
    <w:rsid w:val="63A31776"/>
    <w:rsid w:val="63D615FE"/>
    <w:rsid w:val="640B7333"/>
    <w:rsid w:val="6416574A"/>
    <w:rsid w:val="64202002"/>
    <w:rsid w:val="64326656"/>
    <w:rsid w:val="6437077B"/>
    <w:rsid w:val="64383D24"/>
    <w:rsid w:val="64432FE3"/>
    <w:rsid w:val="64440614"/>
    <w:rsid w:val="645A5DA2"/>
    <w:rsid w:val="6469117D"/>
    <w:rsid w:val="647E189B"/>
    <w:rsid w:val="648669A1"/>
    <w:rsid w:val="64871562"/>
    <w:rsid w:val="648F5168"/>
    <w:rsid w:val="64973F31"/>
    <w:rsid w:val="64AD03D2"/>
    <w:rsid w:val="64C60701"/>
    <w:rsid w:val="64E42046"/>
    <w:rsid w:val="64EC6C5A"/>
    <w:rsid w:val="64F4557C"/>
    <w:rsid w:val="65227456"/>
    <w:rsid w:val="652320F7"/>
    <w:rsid w:val="65362BE1"/>
    <w:rsid w:val="653D7AF3"/>
    <w:rsid w:val="654B5B61"/>
    <w:rsid w:val="654B6724"/>
    <w:rsid w:val="656071F2"/>
    <w:rsid w:val="6567755F"/>
    <w:rsid w:val="657B6733"/>
    <w:rsid w:val="6592391D"/>
    <w:rsid w:val="65A83D79"/>
    <w:rsid w:val="65B119A5"/>
    <w:rsid w:val="65F04A1A"/>
    <w:rsid w:val="66065E8D"/>
    <w:rsid w:val="66145291"/>
    <w:rsid w:val="661A7597"/>
    <w:rsid w:val="665F74AA"/>
    <w:rsid w:val="66650406"/>
    <w:rsid w:val="66666A8A"/>
    <w:rsid w:val="66B823C8"/>
    <w:rsid w:val="66B9305E"/>
    <w:rsid w:val="66E77BCB"/>
    <w:rsid w:val="66EF1BEE"/>
    <w:rsid w:val="66F61BBC"/>
    <w:rsid w:val="670562A3"/>
    <w:rsid w:val="670B521C"/>
    <w:rsid w:val="670E76D1"/>
    <w:rsid w:val="6712276E"/>
    <w:rsid w:val="67146646"/>
    <w:rsid w:val="67340368"/>
    <w:rsid w:val="673801F4"/>
    <w:rsid w:val="674D05B9"/>
    <w:rsid w:val="67526A93"/>
    <w:rsid w:val="675B5EC3"/>
    <w:rsid w:val="67890C82"/>
    <w:rsid w:val="67A52441"/>
    <w:rsid w:val="67A535E2"/>
    <w:rsid w:val="67B13D35"/>
    <w:rsid w:val="67D77C44"/>
    <w:rsid w:val="68307350"/>
    <w:rsid w:val="684D14E2"/>
    <w:rsid w:val="6861707D"/>
    <w:rsid w:val="68896A60"/>
    <w:rsid w:val="68B4126F"/>
    <w:rsid w:val="68B97345"/>
    <w:rsid w:val="68BB30BE"/>
    <w:rsid w:val="68BC5088"/>
    <w:rsid w:val="68C006D4"/>
    <w:rsid w:val="68F16ADF"/>
    <w:rsid w:val="68FE2FAA"/>
    <w:rsid w:val="694B4915"/>
    <w:rsid w:val="695D5F23"/>
    <w:rsid w:val="696A3856"/>
    <w:rsid w:val="69B55D5F"/>
    <w:rsid w:val="6A022461"/>
    <w:rsid w:val="6A0D5B27"/>
    <w:rsid w:val="6A0E6EBA"/>
    <w:rsid w:val="6A1F5855"/>
    <w:rsid w:val="6A2D6DBF"/>
    <w:rsid w:val="6A2F7230"/>
    <w:rsid w:val="6A35506C"/>
    <w:rsid w:val="6A485A57"/>
    <w:rsid w:val="6A4D243B"/>
    <w:rsid w:val="6A5D32A3"/>
    <w:rsid w:val="6A653817"/>
    <w:rsid w:val="6A6D318E"/>
    <w:rsid w:val="6A90444F"/>
    <w:rsid w:val="6A930078"/>
    <w:rsid w:val="6AD55F8D"/>
    <w:rsid w:val="6AE60DFE"/>
    <w:rsid w:val="6AED4B20"/>
    <w:rsid w:val="6AF503DD"/>
    <w:rsid w:val="6AFC4C50"/>
    <w:rsid w:val="6AFF6DD9"/>
    <w:rsid w:val="6B013226"/>
    <w:rsid w:val="6B2031BA"/>
    <w:rsid w:val="6B23319C"/>
    <w:rsid w:val="6B2E2BC2"/>
    <w:rsid w:val="6B39651C"/>
    <w:rsid w:val="6B460C38"/>
    <w:rsid w:val="6B534987"/>
    <w:rsid w:val="6B581098"/>
    <w:rsid w:val="6B6721F6"/>
    <w:rsid w:val="6B7834E8"/>
    <w:rsid w:val="6B7A60D6"/>
    <w:rsid w:val="6B7B4D86"/>
    <w:rsid w:val="6B9F5BFD"/>
    <w:rsid w:val="6B9F6D44"/>
    <w:rsid w:val="6BE23D63"/>
    <w:rsid w:val="6BF14863"/>
    <w:rsid w:val="6BFB449F"/>
    <w:rsid w:val="6C203A9A"/>
    <w:rsid w:val="6C344CE2"/>
    <w:rsid w:val="6C375151"/>
    <w:rsid w:val="6C385BB0"/>
    <w:rsid w:val="6C39679D"/>
    <w:rsid w:val="6C3D1CF3"/>
    <w:rsid w:val="6C705F6D"/>
    <w:rsid w:val="6C7A503E"/>
    <w:rsid w:val="6CA14963"/>
    <w:rsid w:val="6CB75CCD"/>
    <w:rsid w:val="6CB95A5F"/>
    <w:rsid w:val="6CBA18DE"/>
    <w:rsid w:val="6CC63F02"/>
    <w:rsid w:val="6D2C27DC"/>
    <w:rsid w:val="6D2D26D4"/>
    <w:rsid w:val="6D401BEB"/>
    <w:rsid w:val="6D635AD2"/>
    <w:rsid w:val="6D6A50B2"/>
    <w:rsid w:val="6D73622A"/>
    <w:rsid w:val="6D7F1B42"/>
    <w:rsid w:val="6DAC56CB"/>
    <w:rsid w:val="6DAD3090"/>
    <w:rsid w:val="6DAF51BB"/>
    <w:rsid w:val="6DB66EBE"/>
    <w:rsid w:val="6DD80D8D"/>
    <w:rsid w:val="6DD95D94"/>
    <w:rsid w:val="6E060BBD"/>
    <w:rsid w:val="6E0732BA"/>
    <w:rsid w:val="6E182D60"/>
    <w:rsid w:val="6E196EE0"/>
    <w:rsid w:val="6E1D0376"/>
    <w:rsid w:val="6E2056EF"/>
    <w:rsid w:val="6E331948"/>
    <w:rsid w:val="6E3D1146"/>
    <w:rsid w:val="6E4B4C61"/>
    <w:rsid w:val="6E4D5D13"/>
    <w:rsid w:val="6E673432"/>
    <w:rsid w:val="6E827FC3"/>
    <w:rsid w:val="6E8766F7"/>
    <w:rsid w:val="6E95576F"/>
    <w:rsid w:val="6E96045B"/>
    <w:rsid w:val="6EC425A0"/>
    <w:rsid w:val="6ECA4341"/>
    <w:rsid w:val="6EDF387E"/>
    <w:rsid w:val="6EEB1850"/>
    <w:rsid w:val="6F027F47"/>
    <w:rsid w:val="6F0532E4"/>
    <w:rsid w:val="6F174DC6"/>
    <w:rsid w:val="6F3B6D06"/>
    <w:rsid w:val="6FA97229"/>
    <w:rsid w:val="6FC15127"/>
    <w:rsid w:val="6FC565D0"/>
    <w:rsid w:val="6FD841D6"/>
    <w:rsid w:val="6FF23393"/>
    <w:rsid w:val="70115CB9"/>
    <w:rsid w:val="70184EA3"/>
    <w:rsid w:val="70191136"/>
    <w:rsid w:val="70194B6E"/>
    <w:rsid w:val="701B2694"/>
    <w:rsid w:val="703419A7"/>
    <w:rsid w:val="704F63CF"/>
    <w:rsid w:val="707D1F59"/>
    <w:rsid w:val="7085206C"/>
    <w:rsid w:val="70A358E8"/>
    <w:rsid w:val="70AF7FA7"/>
    <w:rsid w:val="70B54896"/>
    <w:rsid w:val="70CB53E1"/>
    <w:rsid w:val="70D0347E"/>
    <w:rsid w:val="70FE448F"/>
    <w:rsid w:val="70FF5B11"/>
    <w:rsid w:val="71025602"/>
    <w:rsid w:val="7118404C"/>
    <w:rsid w:val="7121017E"/>
    <w:rsid w:val="7121246E"/>
    <w:rsid w:val="714E12CF"/>
    <w:rsid w:val="71777D9E"/>
    <w:rsid w:val="71924BD7"/>
    <w:rsid w:val="71D93E77"/>
    <w:rsid w:val="71DC7C33"/>
    <w:rsid w:val="71E83F5B"/>
    <w:rsid w:val="71EA67C2"/>
    <w:rsid w:val="71EC73DB"/>
    <w:rsid w:val="71F413EE"/>
    <w:rsid w:val="720B57C9"/>
    <w:rsid w:val="721508AD"/>
    <w:rsid w:val="721B4BCD"/>
    <w:rsid w:val="72242BD8"/>
    <w:rsid w:val="722515A8"/>
    <w:rsid w:val="723A34D6"/>
    <w:rsid w:val="7249798C"/>
    <w:rsid w:val="7259341C"/>
    <w:rsid w:val="728E1843"/>
    <w:rsid w:val="72A14009"/>
    <w:rsid w:val="72A273D4"/>
    <w:rsid w:val="72D07765"/>
    <w:rsid w:val="72DD00D4"/>
    <w:rsid w:val="72DF209E"/>
    <w:rsid w:val="72EB0A43"/>
    <w:rsid w:val="72FF629D"/>
    <w:rsid w:val="73125FD0"/>
    <w:rsid w:val="733D0B73"/>
    <w:rsid w:val="733F6699"/>
    <w:rsid w:val="734521A8"/>
    <w:rsid w:val="735D4A53"/>
    <w:rsid w:val="73707E67"/>
    <w:rsid w:val="737F0633"/>
    <w:rsid w:val="73B61051"/>
    <w:rsid w:val="73BB7095"/>
    <w:rsid w:val="73D6524F"/>
    <w:rsid w:val="73DC65DE"/>
    <w:rsid w:val="740A4EF9"/>
    <w:rsid w:val="741C1D44"/>
    <w:rsid w:val="741D4725"/>
    <w:rsid w:val="741F0C23"/>
    <w:rsid w:val="742A70D5"/>
    <w:rsid w:val="74325266"/>
    <w:rsid w:val="743C3A6B"/>
    <w:rsid w:val="743E4BA3"/>
    <w:rsid w:val="74424693"/>
    <w:rsid w:val="744523D5"/>
    <w:rsid w:val="74687E72"/>
    <w:rsid w:val="746F4F50"/>
    <w:rsid w:val="74806F69"/>
    <w:rsid w:val="748F3308"/>
    <w:rsid w:val="749F1AE5"/>
    <w:rsid w:val="74A964C0"/>
    <w:rsid w:val="74B17C7D"/>
    <w:rsid w:val="74BC7F66"/>
    <w:rsid w:val="74C443CF"/>
    <w:rsid w:val="74D07EF1"/>
    <w:rsid w:val="74DD127A"/>
    <w:rsid w:val="74E53270"/>
    <w:rsid w:val="74EC2851"/>
    <w:rsid w:val="750B09A6"/>
    <w:rsid w:val="75115D85"/>
    <w:rsid w:val="7517266A"/>
    <w:rsid w:val="75265D63"/>
    <w:rsid w:val="75686B98"/>
    <w:rsid w:val="757462FA"/>
    <w:rsid w:val="7592080D"/>
    <w:rsid w:val="75994786"/>
    <w:rsid w:val="759C7DD3"/>
    <w:rsid w:val="75A05D13"/>
    <w:rsid w:val="75A73456"/>
    <w:rsid w:val="75CE1F56"/>
    <w:rsid w:val="75D22464"/>
    <w:rsid w:val="75E32780"/>
    <w:rsid w:val="75E672A0"/>
    <w:rsid w:val="761107C1"/>
    <w:rsid w:val="762602D6"/>
    <w:rsid w:val="764D731F"/>
    <w:rsid w:val="76724FD8"/>
    <w:rsid w:val="767F0D72"/>
    <w:rsid w:val="76880F39"/>
    <w:rsid w:val="76950F22"/>
    <w:rsid w:val="76967944"/>
    <w:rsid w:val="769D2054"/>
    <w:rsid w:val="76A00464"/>
    <w:rsid w:val="76A021B3"/>
    <w:rsid w:val="76B664D7"/>
    <w:rsid w:val="76E33575"/>
    <w:rsid w:val="76E7577F"/>
    <w:rsid w:val="76EA2DC0"/>
    <w:rsid w:val="76EB2B73"/>
    <w:rsid w:val="76F17488"/>
    <w:rsid w:val="773109EF"/>
    <w:rsid w:val="774A691F"/>
    <w:rsid w:val="775A3784"/>
    <w:rsid w:val="776103EB"/>
    <w:rsid w:val="777032C5"/>
    <w:rsid w:val="77772991"/>
    <w:rsid w:val="778044C3"/>
    <w:rsid w:val="77980A6E"/>
    <w:rsid w:val="77A33591"/>
    <w:rsid w:val="77CC106E"/>
    <w:rsid w:val="77D16924"/>
    <w:rsid w:val="780E2D81"/>
    <w:rsid w:val="78156EA0"/>
    <w:rsid w:val="78197B03"/>
    <w:rsid w:val="78202D09"/>
    <w:rsid w:val="78212811"/>
    <w:rsid w:val="78283BA0"/>
    <w:rsid w:val="782C2784"/>
    <w:rsid w:val="782D7408"/>
    <w:rsid w:val="78326601"/>
    <w:rsid w:val="78390286"/>
    <w:rsid w:val="783C3374"/>
    <w:rsid w:val="78412EB3"/>
    <w:rsid w:val="78656092"/>
    <w:rsid w:val="78746359"/>
    <w:rsid w:val="788A485A"/>
    <w:rsid w:val="789711D5"/>
    <w:rsid w:val="78972AD3"/>
    <w:rsid w:val="78B813C8"/>
    <w:rsid w:val="78BC253A"/>
    <w:rsid w:val="78C160D8"/>
    <w:rsid w:val="78E421BD"/>
    <w:rsid w:val="78E73A5B"/>
    <w:rsid w:val="7921718E"/>
    <w:rsid w:val="792427A7"/>
    <w:rsid w:val="79262EB9"/>
    <w:rsid w:val="794A6B61"/>
    <w:rsid w:val="79817A0B"/>
    <w:rsid w:val="79986B03"/>
    <w:rsid w:val="799A0ACD"/>
    <w:rsid w:val="799A287B"/>
    <w:rsid w:val="79AF43CE"/>
    <w:rsid w:val="79B002F1"/>
    <w:rsid w:val="79B162E1"/>
    <w:rsid w:val="79C63670"/>
    <w:rsid w:val="7A13262E"/>
    <w:rsid w:val="7A3031E0"/>
    <w:rsid w:val="7A505630"/>
    <w:rsid w:val="7A574C10"/>
    <w:rsid w:val="7A637111"/>
    <w:rsid w:val="7A777060"/>
    <w:rsid w:val="7A7F1A71"/>
    <w:rsid w:val="7A904F95"/>
    <w:rsid w:val="7A9B0196"/>
    <w:rsid w:val="7AC322A6"/>
    <w:rsid w:val="7AD67D61"/>
    <w:rsid w:val="7B02692A"/>
    <w:rsid w:val="7B160141"/>
    <w:rsid w:val="7B164F06"/>
    <w:rsid w:val="7B1B3E90"/>
    <w:rsid w:val="7B2028A6"/>
    <w:rsid w:val="7B3A50B0"/>
    <w:rsid w:val="7B6307D6"/>
    <w:rsid w:val="7B8C1417"/>
    <w:rsid w:val="7B955A30"/>
    <w:rsid w:val="7BC57FE0"/>
    <w:rsid w:val="7BCA3B47"/>
    <w:rsid w:val="7BD227A0"/>
    <w:rsid w:val="7C01614C"/>
    <w:rsid w:val="7C022B03"/>
    <w:rsid w:val="7C3547BB"/>
    <w:rsid w:val="7C5232BC"/>
    <w:rsid w:val="7C5238E1"/>
    <w:rsid w:val="7C7C095E"/>
    <w:rsid w:val="7C8B7E96"/>
    <w:rsid w:val="7C8F68E3"/>
    <w:rsid w:val="7C944529"/>
    <w:rsid w:val="7C96183D"/>
    <w:rsid w:val="7CA1650E"/>
    <w:rsid w:val="7CA61F03"/>
    <w:rsid w:val="7CB854CC"/>
    <w:rsid w:val="7CBB17AF"/>
    <w:rsid w:val="7CBF640F"/>
    <w:rsid w:val="7D0F2F2C"/>
    <w:rsid w:val="7D0F3580"/>
    <w:rsid w:val="7D4674FD"/>
    <w:rsid w:val="7D6B2EAC"/>
    <w:rsid w:val="7D793C28"/>
    <w:rsid w:val="7D7C30CE"/>
    <w:rsid w:val="7D7D0F42"/>
    <w:rsid w:val="7D8555F0"/>
    <w:rsid w:val="7D8C0F6F"/>
    <w:rsid w:val="7D994C1C"/>
    <w:rsid w:val="7DB65895"/>
    <w:rsid w:val="7DBD4683"/>
    <w:rsid w:val="7DC425BD"/>
    <w:rsid w:val="7DCC0346"/>
    <w:rsid w:val="7E1C7D03"/>
    <w:rsid w:val="7E2C3CBE"/>
    <w:rsid w:val="7E3A63DB"/>
    <w:rsid w:val="7E694F12"/>
    <w:rsid w:val="7E6D273C"/>
    <w:rsid w:val="7EAD3051"/>
    <w:rsid w:val="7EDE1934"/>
    <w:rsid w:val="7EF0118F"/>
    <w:rsid w:val="7F09778D"/>
    <w:rsid w:val="7F0F3F8C"/>
    <w:rsid w:val="7F233313"/>
    <w:rsid w:val="7F3B240A"/>
    <w:rsid w:val="7F517DEE"/>
    <w:rsid w:val="7F540BFE"/>
    <w:rsid w:val="7F601E71"/>
    <w:rsid w:val="7F6A5445"/>
    <w:rsid w:val="7F833DB1"/>
    <w:rsid w:val="7FA86318"/>
    <w:rsid w:val="7FB56661"/>
    <w:rsid w:val="7FD14B1D"/>
    <w:rsid w:val="7FE231CE"/>
    <w:rsid w:val="7FE30275"/>
    <w:rsid w:val="7FF433DF"/>
    <w:rsid w:val="7FFF25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4"/>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Emphasis"/>
    <w:basedOn w:val="16"/>
    <w:autoRedefine/>
    <w:qFormat/>
    <w:uiPriority w:val="0"/>
    <w:rPr>
      <w:i/>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字符"/>
    <w:basedOn w:val="16"/>
    <w:link w:val="8"/>
    <w:autoRedefine/>
    <w:qFormat/>
    <w:uiPriority w:val="0"/>
    <w:rPr>
      <w:rFonts w:ascii="宋体" w:hAnsi="宋体" w:cs="宋体"/>
      <w:sz w:val="18"/>
      <w:szCs w:val="18"/>
      <w:lang w:eastAsia="en-US"/>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ffzsblue13"/>
    <w:basedOn w:val="14"/>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paragraph" w:customStyle="1" w:styleId="37">
    <w:name w:val="无间隔1"/>
    <w:autoRedefine/>
    <w:qFormat/>
    <w:uiPriority w:val="1"/>
    <w:rPr>
      <w:rFonts w:asciiTheme="minorHAnsi" w:hAnsiTheme="minorHAnsi" w:eastAsiaTheme="minorEastAsia" w:cstheme="minorBidi"/>
      <w:sz w:val="22"/>
      <w:szCs w:val="22"/>
      <w:lang w:val="en-US" w:eastAsia="en-US" w:bidi="ar-SA"/>
    </w:rPr>
  </w:style>
  <w:style w:type="paragraph" w:customStyle="1" w:styleId="38">
    <w:name w:val="Default"/>
    <w:autoRedefine/>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character" w:customStyle="1" w:styleId="39">
    <w:name w:val="font31"/>
    <w:basedOn w:val="16"/>
    <w:autoRedefine/>
    <w:qFormat/>
    <w:uiPriority w:val="0"/>
    <w:rPr>
      <w:rFonts w:hint="default" w:ascii="Times New Roman" w:hAnsi="Times New Roman" w:cs="Times New Roman"/>
      <w:color w:val="000000"/>
      <w:sz w:val="22"/>
      <w:szCs w:val="22"/>
      <w:u w:val="none"/>
    </w:rPr>
  </w:style>
  <w:style w:type="character" w:customStyle="1" w:styleId="40">
    <w:name w:val="font01"/>
    <w:basedOn w:val="16"/>
    <w:autoRedefine/>
    <w:qFormat/>
    <w:uiPriority w:val="0"/>
    <w:rPr>
      <w:rFonts w:hint="eastAsia" w:ascii="微软雅黑" w:hAnsi="微软雅黑" w:eastAsia="微软雅黑" w:cs="微软雅黑"/>
      <w:color w:val="000000"/>
      <w:sz w:val="22"/>
      <w:szCs w:val="22"/>
      <w:u w:val="none"/>
    </w:rPr>
  </w:style>
  <w:style w:type="character" w:customStyle="1" w:styleId="41">
    <w:name w:val="font41"/>
    <w:basedOn w:val="16"/>
    <w:autoRedefine/>
    <w:qFormat/>
    <w:uiPriority w:val="0"/>
    <w:rPr>
      <w:rFonts w:ascii="微软雅黑" w:hAnsi="微软雅黑" w:eastAsia="微软雅黑" w:cs="微软雅黑"/>
      <w:b/>
      <w:bCs/>
      <w:color w:val="FFFFFF"/>
      <w:sz w:val="22"/>
      <w:szCs w:val="22"/>
      <w:u w:val="none"/>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table" w:customStyle="1" w:styleId="43">
    <w:name w:val="Table Normal"/>
    <w:autoRedefine/>
    <w:qFormat/>
    <w:uiPriority w:val="0"/>
    <w:tblPr>
      <w:tblCellMar>
        <w:top w:w="0" w:type="dxa"/>
        <w:left w:w="0" w:type="dxa"/>
        <w:bottom w:w="0" w:type="dxa"/>
        <w:right w:w="0" w:type="dxa"/>
      </w:tblCellMar>
    </w:tbl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7">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8">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4.emf"/><Relationship Id="rId38" Type="http://schemas.openxmlformats.org/officeDocument/2006/relationships/image" Target="media/image33.emf"/><Relationship Id="rId37" Type="http://schemas.openxmlformats.org/officeDocument/2006/relationships/image" Target="media/image32.emf"/><Relationship Id="rId36" Type="http://schemas.openxmlformats.org/officeDocument/2006/relationships/image" Target="media/image31.emf"/><Relationship Id="rId35" Type="http://schemas.openxmlformats.org/officeDocument/2006/relationships/image" Target="media/image30.emf"/><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37.jpeg"/><Relationship Id="rId2" Type="http://schemas.openxmlformats.org/officeDocument/2006/relationships/image" Target="media/image36.jpeg"/><Relationship Id="rId1" Type="http://schemas.openxmlformats.org/officeDocument/2006/relationships/image" Target="media/image3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89</Pages>
  <Words>19414</Words>
  <Characters>110665</Characters>
  <Lines>922</Lines>
  <Paragraphs>259</Paragraphs>
  <TotalTime>0</TotalTime>
  <ScaleCrop>false</ScaleCrop>
  <LinksUpToDate>false</LinksUpToDate>
  <CharactersWithSpaces>129820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刘文娣</cp:lastModifiedBy>
  <dcterms:modified xsi:type="dcterms:W3CDTF">2024-02-20T07:30:40Z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7A194B7EAC814E59922E696AAF59E628</vt:lpwstr>
  </property>
  <property fmtid="{D5CDD505-2E9C-101B-9397-08002B2CF9AE}" pid="4" name="commondata">
    <vt:lpwstr>eyJoZGlkIjoiNzhjODRmNWJhZTVkNTI1OGI2YWZlNjVkNDIwMWYwMDkifQ==</vt:lpwstr>
  </property>
</Properties>
</file>