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bookmarkStart w:id="0" w:name="_Hlk91082646"/>
      <w:bookmarkEnd w:id="0"/>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B36A7C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49045A81">
      <w:pPr>
        <w:bidi w:val="0"/>
        <w:rPr>
          <w:lang w:val="en-US" w:eastAsia="zh-CN"/>
        </w:rPr>
      </w:pPr>
    </w:p>
    <w:p w14:paraId="77507FA1">
      <w:pPr>
        <w:bidi w:val="0"/>
        <w:rPr>
          <w:lang w:val="en-US" w:eastAsia="zh-CN"/>
        </w:rPr>
      </w:pPr>
    </w:p>
    <w:p w14:paraId="30172CEC">
      <w:pPr>
        <w:bidi w:val="0"/>
        <w:rPr>
          <w:lang w:val="en-US" w:eastAsia="zh-CN"/>
        </w:rPr>
      </w:pPr>
    </w:p>
    <w:p w14:paraId="12549CF8">
      <w:pPr>
        <w:bidi w:val="0"/>
        <w:rPr>
          <w:lang w:val="en-US" w:eastAsia="zh-CN"/>
        </w:rPr>
      </w:pPr>
    </w:p>
    <w:p w14:paraId="54419335">
      <w:pPr>
        <w:bidi w:val="0"/>
        <w:rPr>
          <w:lang w:val="en-US" w:eastAsia="zh-CN"/>
        </w:rPr>
      </w:pPr>
    </w:p>
    <w:p w14:paraId="1B9487E3">
      <w:pPr>
        <w:bidi w:val="0"/>
        <w:rPr>
          <w:lang w:val="en-US" w:eastAsia="zh-CN"/>
        </w:rPr>
      </w:pPr>
    </w:p>
    <w:p w14:paraId="54391CA6">
      <w:pPr>
        <w:bidi w:val="0"/>
        <w:rPr>
          <w:lang w:val="en-US" w:eastAsia="zh-CN"/>
        </w:rPr>
      </w:pPr>
    </w:p>
    <w:p w14:paraId="04BB7BB9">
      <w:pPr>
        <w:bidi w:val="0"/>
        <w:rPr>
          <w:lang w:val="en-US" w:eastAsia="zh-CN"/>
        </w:rPr>
      </w:pPr>
    </w:p>
    <w:p w14:paraId="17236791">
      <w:pPr>
        <w:bidi w:val="0"/>
        <w:rPr>
          <w:lang w:val="en-US" w:eastAsia="zh-CN"/>
        </w:rPr>
      </w:pPr>
    </w:p>
    <w:p w14:paraId="5F6C300F">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 if PDInfo == undefined %}全外显子组</w:t>
      </w:r>
      <w:bookmarkStart w:id="367" w:name="_GoBack"/>
      <w:bookmarkEnd w:id="367"/>
      <w:r>
        <w:rPr>
          <w:rFonts w:hint="eastAsia" w:ascii="微软雅黑" w:hAnsi="宋体" w:eastAsia="微软雅黑" w:cs="宋体"/>
          <w:b/>
          <w:sz w:val="48"/>
          <w:szCs w:val="48"/>
          <w:lang w:val="en-US" w:eastAsia="zh-CN" w:bidi="ar-SA"/>
        </w:rPr>
        <w:t>升级版（WES Plus）基因检测报告{% else %}全外显子组升级版（WES Plus）+PD-L1</w:t>
      </w:r>
    </w:p>
    <w:p w14:paraId="183E54A8">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检测报告{% endif %}</w:t>
      </w:r>
    </w:p>
    <w:p w14:paraId="0B46F563">
      <w:pPr>
        <w:tabs>
          <w:tab w:val="left" w:pos="4400"/>
        </w:tabs>
        <w:bidi w:val="0"/>
        <w:jc w:val="left"/>
        <w:rPr>
          <w:lang w:val="en-US"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6"/>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2688D933">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03661079">
      <w:pPr>
        <w:spacing w:line="216" w:lineRule="auto"/>
        <w:ind w:right="880" w:rightChars="400"/>
        <w:jc w:val="center"/>
        <w:rPr>
          <w:rFonts w:ascii="Times New Roman" w:hAnsi="Times New Roman" w:eastAsia="微软雅黑" w:cs="Times New Roman"/>
          <w:b/>
          <w:color w:val="5B9BD5" w:themeColor="accent1"/>
          <w:sz w:val="48"/>
          <w:szCs w:val="48"/>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04E2D5E">
      <w:pPr>
        <w:spacing w:line="216" w:lineRule="auto"/>
        <w:ind w:right="880" w:rightChars="400"/>
        <w:jc w:val="center"/>
        <w:rPr>
          <w:sz w:val="30"/>
          <w:szCs w:val="30"/>
          <w:lang w:eastAsia="zh-CN"/>
        </w:rPr>
      </w:pPr>
      <w:r>
        <w:rPr>
          <w:rFonts w:hint="eastAsia" w:ascii="Times New Roman" w:hAnsi="Times New Roman" w:eastAsia="微软雅黑"/>
          <w:sz w:val="30"/>
          <w:szCs w:val="30"/>
          <w:lang w:eastAsia="zh-CN"/>
        </w:rPr>
        <w:t>Content</w:t>
      </w:r>
    </w:p>
    <w:p w14:paraId="4C5AA67D">
      <w:pPr>
        <w:pStyle w:val="11"/>
        <w:tabs>
          <w:tab w:val="right" w:leader="dot" w:pos="9861"/>
        </w:tabs>
        <w:rPr>
          <w:rStyle w:val="19"/>
          <w:rFonts w:hint="eastAsia" w:ascii="Times New Roman" w:hAnsi="Times New Roman" w:eastAsia="微软雅黑" w:cs="Times New Roman"/>
          <w:b/>
          <w:bCs/>
          <w:color w:val="62B541"/>
          <w:sz w:val="28"/>
          <w:szCs w:val="28"/>
          <w:lang w:eastAsia="zh-CN"/>
        </w:rPr>
      </w:pPr>
      <w:bookmarkStart w:id="1" w:name="_Toc24178_WPSOffice_Level1"/>
      <w:bookmarkStart w:id="2" w:name="_Toc30143_WPSOffice_Level1"/>
      <w:bookmarkStart w:id="3" w:name="_Toc3619"/>
      <w:bookmarkStart w:id="4" w:name="_Toc13806"/>
      <w:bookmarkStart w:id="5" w:name="_Toc21009_WPSOffice_Level1"/>
      <w:bookmarkStart w:id="6" w:name="_Toc21669"/>
      <w:r>
        <w:rPr>
          <w:rFonts w:ascii="Times New Roman" w:hAnsi="Times New Roman" w:eastAsia="微软雅黑" w:cs="Times New Roman"/>
          <w:sz w:val="21"/>
          <w:szCs w:val="21"/>
        </w:rPr>
        <w:fldChar w:fldCharType="begin"/>
      </w:r>
      <w:r>
        <w:rPr>
          <w:rFonts w:ascii="Times New Roman" w:hAnsi="Times New Roman" w:eastAsia="微软雅黑" w:cs="Times New Roman"/>
          <w:sz w:val="21"/>
          <w:szCs w:val="21"/>
        </w:rPr>
        <w:instrText xml:space="preserve">TOC \o "1-2" \h \u </w:instrText>
      </w:r>
      <w:r>
        <w:rPr>
          <w:rFonts w:ascii="Times New Roman" w:hAnsi="Times New Roman" w:eastAsia="微软雅黑" w:cs="Times New Roman"/>
          <w:sz w:val="21"/>
          <w:szCs w:val="21"/>
        </w:rPr>
        <w:fldChar w:fldCharType="separate"/>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_Toc27097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样本信息</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_Toc27097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1</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3B94B2D7">
      <w:pPr>
        <w:pStyle w:val="11"/>
        <w:tabs>
          <w:tab w:val="right" w:leader="dot" w:pos="9861"/>
        </w:tabs>
        <w:rPr>
          <w:rStyle w:val="19"/>
          <w:rFonts w:hint="eastAsia" w:ascii="Times New Roman" w:hAnsi="Times New Roman" w:eastAsia="微软雅黑" w:cs="Times New Roman"/>
          <w:b/>
          <w:bCs/>
          <w:color w:val="62B541"/>
          <w:sz w:val="28"/>
          <w:szCs w:val="28"/>
          <w:lang w:eastAsia="zh-CN"/>
        </w:rPr>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_Toc19055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检测项目</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_Toc19055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1</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653B942B">
      <w:pPr>
        <w:pStyle w:val="11"/>
        <w:tabs>
          <w:tab w:val="right" w:leader="dot" w:pos="9861"/>
        </w:tabs>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_Toc9306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检测结果总览</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_Toc9306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2</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1231916A">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_Toc23426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检测结果小结</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_Toc23426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603B50EC">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_Toc32640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 if importantTargetedDiseaseName == ‘泌尿系统癌症’%}泌尿系统肿瘤重要靶向用药{%else%}{% if importantTargetedDiseaseName == ‘泛癌种’%}重要靶向用药{%else%}{% if importantTargetedDiseaseName == ‘肺癌’%}肺癌{% elif importantTargetedDiseaseName == ‘结直肠癌’ %}结直肠癌{% elif importantTargetedDiseaseName == ‘乳腺癌’ %}乳腺癌{% endif %}精准诊疗{% endif %}{% endif %}相关基因结果汇总</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_Toc32640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7D10EDA5">
      <w:pPr>
        <w:pStyle w:val="11"/>
        <w:tabs>
          <w:tab w:val="right" w:leader="dot" w:pos="9861"/>
        </w:tabs>
        <w:rPr>
          <w:rStyle w:val="19"/>
          <w:rFonts w:hint="eastAsia" w:ascii="Times New Roman" w:hAnsi="Times New Roman" w:eastAsia="微软雅黑" w:cs="Times New Roman"/>
          <w:b/>
          <w:bCs/>
          <w:color w:val="62B541"/>
          <w:sz w:val="28"/>
          <w:szCs w:val="28"/>
          <w:lang w:eastAsia="zh-CN"/>
        </w:rPr>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_Toc11921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检测结果及用药提示</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_Toc11921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5</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r>
        <w:rPr>
          <w:rFonts w:ascii="Times New Roman" w:hAnsi="Times New Roman" w:eastAsia="微软雅黑" w:cs="Times New Roman"/>
          <w:b/>
          <w:color w:val="62B541"/>
          <w:lang w:eastAsia="zh-CN"/>
        </w:rPr>
        <w:t>{% if endometrialCarcinoma == True %}</w:t>
      </w:r>
    </w:p>
    <w:p w14:paraId="38A4BDCB">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_Toc10735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子宫内膜癌TCGA分子分型检测结果</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_Toc10735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 if sarcomaFlag == True %}</w:t>
      </w:r>
    </w:p>
    <w:p w14:paraId="5A5EED67">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_Toc20756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肉瘤辅助诊断提示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_Toc20756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4BDAB641">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_Toc14101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体细胞变异分级提示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_Toc14101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7</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7086B10A">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_Toc15667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胚系变异结果提示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_Toc15667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10</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04CD220">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_Toc25384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本癌种FDA/NMPA获批的其他可选靶向药物</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_Toc25384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highlight w:val="none"/>
          <w:lang w:val="en-US" w:eastAsia="zh-CN"/>
        </w:rPr>
        <w:t xml:space="preserve">{%if </w:t>
      </w:r>
      <w:r>
        <w:rPr>
          <w:rFonts w:hint="eastAsia" w:ascii="Times New Roman" w:hAnsi="Times New Roman" w:eastAsia="微软雅黑" w:cs="Times New Roman"/>
          <w:b w:val="0"/>
          <w:bCs w:val="0"/>
          <w:color w:val="auto"/>
          <w:sz w:val="24"/>
          <w:szCs w:val="24"/>
          <w:highlight w:val="none"/>
          <w:lang w:val="en-US" w:eastAsia="zh-CN" w:bidi="ar-SA"/>
        </w:rPr>
        <w:t>prostateCancerFlag == True</w:t>
      </w:r>
      <w:r>
        <w:rPr>
          <w:rFonts w:hint="eastAsia" w:ascii="Times New Roman" w:hAnsi="Times New Roman" w:eastAsia="微软雅黑" w:cs="Times New Roman"/>
          <w:sz w:val="24"/>
          <w:szCs w:val="24"/>
          <w:highlight w:val="none"/>
          <w:lang w:val="en-US" w:eastAsia="zh-CN"/>
        </w:rPr>
        <w:t xml:space="preserve"> %}</w:t>
      </w:r>
    </w:p>
    <w:p w14:paraId="2D60AAF0">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_Toc26189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内分泌相关</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_Toc26189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13</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hint="default" w:ascii="Times New Roman" w:hAnsi="Times New Roman" w:eastAsia="微软雅黑" w:cs="Times New Roman"/>
          <w:color w:val="auto"/>
          <w:sz w:val="24"/>
          <w:szCs w:val="24"/>
          <w:highlight w:val="none"/>
          <w:lang w:eastAsia="zh-CN"/>
        </w:rPr>
        <w:t>{% endif %}</w:t>
      </w:r>
    </w:p>
    <w:p w14:paraId="729EA2FE">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_Toc25603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免疫疗法相关指标提示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_Toc25603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15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{%if PDInfo != undefined %}</w:t>
      </w:r>
    </w:p>
    <w:p w14:paraId="51EA0513">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_Toc25315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PD-L1检测结果</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_Toc25315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21</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 if summaryOfRresults.type == ”tissue” %}</w:t>
      </w:r>
    </w:p>
    <w:p w14:paraId="147CF063">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_Toc5611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同源重组缺陷状态提示</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_Toc5611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24</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2321D9D8">
      <w:pPr>
        <w:pStyle w:val="11"/>
        <w:tabs>
          <w:tab w:val="right" w:leader="dot" w:pos="9865"/>
        </w:tabs>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_Toc26311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基因检测结果解析</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_Toc26311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25</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r>
        <w:rPr>
          <w:rFonts w:ascii="Times New Roman" w:hAnsi="Times New Roman" w:eastAsia="微软雅黑" w:cs="Times New Roman"/>
          <w:b/>
          <w:color w:val="62B541"/>
          <w:lang w:eastAsia="zh-CN"/>
        </w:rPr>
        <w:t>{%if BodyDrugDrugDetectionStr or unknownVarAnalysisStr %}</w:t>
      </w:r>
    </w:p>
    <w:p w14:paraId="6A3B019F">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_Toc2953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体细胞变异结果解析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_Toc2953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%}{%if geneticCancerRiskInfo %}</w:t>
      </w:r>
    </w:p>
    <w:p w14:paraId="2565D47F">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_Toc6067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胚系变异结果解析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_Toc6067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29</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25867F4E">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_Toc662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免疫疗法相关指标解析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_Toc662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31</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if summaryOfRresults.type == ”tissue” %}</w:t>
      </w:r>
    </w:p>
    <w:p w14:paraId="1DA025B9">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_Toc22458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同源重组缺陷状态解析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_Toc22458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41</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r>
        <w:rPr>
          <w:rFonts w:hint="eastAsia" w:ascii="Times New Roman" w:hAnsi="Times New Roman" w:eastAsia="微软雅黑" w:cs="Times New Roman"/>
          <w:color w:val="auto"/>
          <w:sz w:val="24"/>
          <w:szCs w:val="24"/>
          <w:highlight w:val="none"/>
          <w:lang w:eastAsia="zh-CN"/>
        </w:rPr>
        <w:t xml:space="preserve">{%if urinaryProstateDisease </w:t>
      </w:r>
      <w:r>
        <w:rPr>
          <w:rFonts w:hint="eastAsia" w:ascii="Times New Roman" w:hAnsi="Times New Roman" w:eastAsia="微软雅黑" w:cs="Times New Roman"/>
          <w:color w:val="auto"/>
          <w:sz w:val="24"/>
          <w:szCs w:val="24"/>
          <w:highlight w:val="none"/>
          <w:lang w:val="en-US" w:eastAsia="zh-CN"/>
        </w:rPr>
        <w:t>!</w:t>
      </w:r>
      <w:r>
        <w:rPr>
          <w:rFonts w:hint="eastAsia" w:ascii="Times New Roman" w:hAnsi="Times New Roman" w:eastAsia="微软雅黑" w:cs="Times New Roman"/>
          <w:color w:val="auto"/>
          <w:sz w:val="24"/>
          <w:szCs w:val="24"/>
          <w:highlight w:val="none"/>
          <w:lang w:eastAsia="zh-CN"/>
        </w:rPr>
        <w:t xml:space="preserve">= </w:t>
      </w:r>
      <w:r>
        <w:rPr>
          <w:rFonts w:hint="default" w:ascii="Times New Roman" w:hAnsi="Times New Roman" w:eastAsia="微软雅黑" w:cs="Times New Roman"/>
          <w:color w:val="auto"/>
          <w:sz w:val="24"/>
          <w:szCs w:val="24"/>
          <w:highlight w:val="none"/>
          <w:lang w:val="en-US" w:eastAsia="zh-CN"/>
        </w:rPr>
        <w:t>‘’</w:t>
      </w:r>
      <w:r>
        <w:rPr>
          <w:rFonts w:hint="eastAsia" w:ascii="Times New Roman" w:hAnsi="Times New Roman" w:eastAsia="微软雅黑" w:cs="Times New Roman"/>
          <w:color w:val="auto"/>
          <w:sz w:val="24"/>
          <w:szCs w:val="24"/>
          <w:highlight w:val="none"/>
          <w:lang w:eastAsia="zh-CN"/>
        </w:rPr>
        <w:t>%}</w:t>
      </w:r>
    </w:p>
    <w:p w14:paraId="1E0A125F">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_Toc2832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预后相关基因检测结果及解析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_Toc2832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43</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 if gastrointestinalStromalTumor == True %}</w:t>
      </w:r>
    </w:p>
    <w:p w14:paraId="5D4343E6">
      <w:pPr>
        <w:pStyle w:val="12"/>
        <w:tabs>
          <w:tab w:val="right" w:leader="dot" w:pos="9861"/>
        </w:tabs>
        <w:ind w:left="440"/>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_Toc15417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化疗药物检测解析</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_Toc15417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46</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20FE1B35">
      <w:pPr>
        <w:pStyle w:val="11"/>
        <w:tabs>
          <w:tab w:val="right" w:leader="dot" w:pos="9861"/>
        </w:tabs>
        <w:rPr>
          <w:rStyle w:val="19"/>
          <w:rFonts w:hint="eastAsia" w:ascii="Times New Roman" w:hAnsi="Times New Roman" w:eastAsia="微软雅黑" w:cs="Times New Roman"/>
          <w:b/>
          <w:bCs/>
          <w:color w:val="62B541"/>
          <w:sz w:val="28"/>
          <w:szCs w:val="28"/>
          <w:lang w:eastAsia="zh-CN"/>
        </w:rPr>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_Toc23793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全外显子基因突变结果</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_Toc23793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48</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152B3939">
      <w:pPr>
        <w:pStyle w:val="11"/>
        <w:tabs>
          <w:tab w:val="right" w:leader="dot" w:pos="9861"/>
        </w:tabs>
        <w:rPr>
          <w:rStyle w:val="19"/>
          <w:rFonts w:hint="eastAsia" w:ascii="Times New Roman" w:hAnsi="Times New Roman" w:eastAsia="微软雅黑" w:cs="Times New Roman"/>
          <w:b/>
          <w:bCs/>
          <w:color w:val="62B541"/>
          <w:sz w:val="28"/>
          <w:szCs w:val="28"/>
          <w:lang w:eastAsia="zh-CN"/>
        </w:rPr>
      </w:pP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HYPERLINK \l _Toc23841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附录</w:t>
      </w:r>
      <w:r>
        <w:rPr>
          <w:rStyle w:val="19"/>
          <w:rFonts w:hint="eastAsia" w:ascii="Times New Roman" w:hAnsi="Times New Roman" w:eastAsia="微软雅黑" w:cs="Times New Roman"/>
          <w:b/>
          <w:bCs/>
          <w:color w:val="62B541"/>
          <w:sz w:val="28"/>
          <w:szCs w:val="28"/>
          <w:lang w:eastAsia="zh-CN"/>
        </w:rPr>
        <w:tab/>
      </w:r>
      <w:r>
        <w:rPr>
          <w:rStyle w:val="19"/>
          <w:rFonts w:hint="eastAsia" w:ascii="Times New Roman" w:hAnsi="Times New Roman" w:eastAsia="微软雅黑" w:cs="Times New Roman"/>
          <w:b/>
          <w:bCs/>
          <w:color w:val="62B541"/>
          <w:sz w:val="28"/>
          <w:szCs w:val="28"/>
          <w:lang w:eastAsia="zh-CN"/>
        </w:rPr>
        <w:fldChar w:fldCharType="begin"/>
      </w:r>
      <w:r>
        <w:rPr>
          <w:rStyle w:val="19"/>
          <w:rFonts w:hint="eastAsia" w:ascii="Times New Roman" w:hAnsi="Times New Roman" w:eastAsia="微软雅黑" w:cs="Times New Roman"/>
          <w:b/>
          <w:bCs/>
          <w:color w:val="62B541"/>
          <w:sz w:val="28"/>
          <w:szCs w:val="28"/>
          <w:lang w:eastAsia="zh-CN"/>
        </w:rPr>
        <w:instrText xml:space="preserve"> PAGEREF _Toc23841 \h </w:instrText>
      </w:r>
      <w:r>
        <w:rPr>
          <w:rStyle w:val="19"/>
          <w:rFonts w:hint="eastAsia" w:ascii="Times New Roman" w:hAnsi="Times New Roman" w:eastAsia="微软雅黑" w:cs="Times New Roman"/>
          <w:b/>
          <w:bCs/>
          <w:color w:val="62B541"/>
          <w:sz w:val="28"/>
          <w:szCs w:val="28"/>
          <w:lang w:eastAsia="zh-CN"/>
        </w:rPr>
        <w:fldChar w:fldCharType="separate"/>
      </w:r>
      <w:r>
        <w:rPr>
          <w:rStyle w:val="19"/>
          <w:rFonts w:hint="eastAsia" w:ascii="Times New Roman" w:hAnsi="Times New Roman" w:eastAsia="微软雅黑" w:cs="Times New Roman"/>
          <w:b/>
          <w:bCs/>
          <w:color w:val="62B541"/>
          <w:sz w:val="28"/>
          <w:szCs w:val="28"/>
          <w:lang w:eastAsia="zh-CN"/>
        </w:rPr>
        <w:t>49</w:t>
      </w:r>
      <w:r>
        <w:rPr>
          <w:rStyle w:val="19"/>
          <w:rFonts w:hint="eastAsia" w:ascii="Times New Roman" w:hAnsi="Times New Roman" w:eastAsia="微软雅黑" w:cs="Times New Roman"/>
          <w:b/>
          <w:bCs/>
          <w:color w:val="62B541"/>
          <w:sz w:val="28"/>
          <w:szCs w:val="28"/>
          <w:lang w:eastAsia="zh-CN"/>
        </w:rPr>
        <w:fldChar w:fldCharType="end"/>
      </w:r>
      <w:r>
        <w:rPr>
          <w:rStyle w:val="19"/>
          <w:rFonts w:hint="eastAsia" w:ascii="Times New Roman" w:hAnsi="Times New Roman" w:eastAsia="微软雅黑" w:cs="Times New Roman"/>
          <w:b/>
          <w:bCs/>
          <w:color w:val="62B541"/>
          <w:sz w:val="28"/>
          <w:szCs w:val="28"/>
          <w:lang w:eastAsia="zh-CN"/>
        </w:rPr>
        <w:fldChar w:fldCharType="end"/>
      </w:r>
    </w:p>
    <w:p w14:paraId="60B9B2A4">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_Toc30908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样本质控情况</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_Toc30908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49</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if sarcomaFlag == True %}</w:t>
      </w:r>
    </w:p>
    <w:p w14:paraId="1F35D114">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_Toc18394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常见肉瘤分型相关基因变异</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_Toc18394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50</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rPr>
        <w:t>{% endif %}</w:t>
      </w:r>
      <w:r>
        <w:rPr>
          <w:rFonts w:ascii="Times New Roman" w:hAnsi="Times New Roman" w:eastAsia="微软雅黑" w:cs="Times New Roman"/>
          <w:lang w:eastAsia="zh-CN"/>
        </w:rPr>
        <w:t>{% if endometrialCarcinoma == True %}</w:t>
      </w:r>
    </w:p>
    <w:p w14:paraId="79733FE2">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_Toc20833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子宫内膜癌分子分型与预后的相关性</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_Toc20833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60</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r>
        <w:rPr>
          <w:rFonts w:ascii="Times New Roman" w:hAnsi="Times New Roman" w:eastAsia="微软雅黑" w:cs="Times New Roman"/>
          <w:lang w:eastAsia="zh-CN"/>
        </w:rPr>
        <w:t>{% endif %}</w:t>
      </w:r>
    </w:p>
    <w:p w14:paraId="55F8738F">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_Toc31256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常见靶向药物相关基因检测列表</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_Toc31256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62</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32421220">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_Toc29249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癌症相关重要基因列表</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_Toc29249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63</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4C2090F2">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_Toc11337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检测方法与局限性</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_Toc11337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65</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30AE30CB">
      <w:pPr>
        <w:pStyle w:val="12"/>
        <w:tabs>
          <w:tab w:val="right" w:leader="dot" w:pos="9861"/>
        </w:tabs>
        <w:ind w:left="440"/>
        <w:rPr>
          <w:rStyle w:val="19"/>
          <w:rFonts w:hint="eastAsia" w:ascii="Times New Roman" w:hAnsi="Times New Roman" w:eastAsia="微软雅黑" w:cs="Times New Roman"/>
          <w:sz w:val="24"/>
          <w:szCs w:val="21"/>
          <w:lang w:eastAsia="zh-CN"/>
        </w:rPr>
      </w:pP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HYPERLINK \l _Toc27230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参考文献</w:t>
      </w:r>
      <w:r>
        <w:rPr>
          <w:rStyle w:val="19"/>
          <w:rFonts w:hint="eastAsia" w:ascii="Times New Roman" w:hAnsi="Times New Roman" w:eastAsia="微软雅黑" w:cs="Times New Roman"/>
          <w:sz w:val="24"/>
          <w:szCs w:val="21"/>
          <w:lang w:eastAsia="zh-CN"/>
        </w:rPr>
        <w:tab/>
      </w:r>
      <w:r>
        <w:rPr>
          <w:rStyle w:val="19"/>
          <w:rFonts w:hint="eastAsia" w:ascii="Times New Roman" w:hAnsi="Times New Roman" w:eastAsia="微软雅黑" w:cs="Times New Roman"/>
          <w:sz w:val="24"/>
          <w:szCs w:val="21"/>
          <w:lang w:eastAsia="zh-CN"/>
        </w:rPr>
        <w:fldChar w:fldCharType="begin"/>
      </w:r>
      <w:r>
        <w:rPr>
          <w:rStyle w:val="19"/>
          <w:rFonts w:hint="eastAsia" w:ascii="Times New Roman" w:hAnsi="Times New Roman" w:eastAsia="微软雅黑" w:cs="Times New Roman"/>
          <w:sz w:val="24"/>
          <w:szCs w:val="21"/>
          <w:lang w:eastAsia="zh-CN"/>
        </w:rPr>
        <w:instrText xml:space="preserve"> PAGEREF _Toc27230 \h </w:instrText>
      </w:r>
      <w:r>
        <w:rPr>
          <w:rStyle w:val="19"/>
          <w:rFonts w:hint="eastAsia" w:ascii="Times New Roman" w:hAnsi="Times New Roman" w:eastAsia="微软雅黑" w:cs="Times New Roman"/>
          <w:sz w:val="24"/>
          <w:szCs w:val="21"/>
          <w:lang w:eastAsia="zh-CN"/>
        </w:rPr>
        <w:fldChar w:fldCharType="separate"/>
      </w:r>
      <w:r>
        <w:rPr>
          <w:rStyle w:val="19"/>
          <w:rFonts w:hint="eastAsia" w:ascii="Times New Roman" w:hAnsi="Times New Roman" w:eastAsia="微软雅黑" w:cs="Times New Roman"/>
          <w:sz w:val="24"/>
          <w:szCs w:val="21"/>
          <w:lang w:eastAsia="zh-CN"/>
        </w:rPr>
        <w:t>66</w:t>
      </w:r>
      <w:r>
        <w:rPr>
          <w:rStyle w:val="19"/>
          <w:rFonts w:hint="eastAsia" w:ascii="Times New Roman" w:hAnsi="Times New Roman" w:eastAsia="微软雅黑" w:cs="Times New Roman"/>
          <w:sz w:val="24"/>
          <w:szCs w:val="21"/>
          <w:lang w:eastAsia="zh-CN"/>
        </w:rPr>
        <w:fldChar w:fldCharType="end"/>
      </w:r>
      <w:r>
        <w:rPr>
          <w:rStyle w:val="19"/>
          <w:rFonts w:hint="eastAsia" w:ascii="Times New Roman" w:hAnsi="Times New Roman" w:eastAsia="微软雅黑" w:cs="Times New Roman"/>
          <w:sz w:val="24"/>
          <w:szCs w:val="21"/>
          <w:lang w:eastAsia="zh-CN"/>
        </w:rPr>
        <w:fldChar w:fldCharType="end"/>
      </w:r>
    </w:p>
    <w:p w14:paraId="4A778E9E">
      <w:pPr>
        <w:sectPr>
          <w:headerReference r:id="rId3" w:type="default"/>
          <w:footerReference r:id="rId4" w:type="default"/>
          <w:pgSz w:w="11905" w:h="16838"/>
          <w:pgMar w:top="1037" w:right="1020" w:bottom="981" w:left="1020" w:header="567" w:footer="992" w:gutter="0"/>
          <w:pgBorders>
            <w:top w:val="none" w:sz="0" w:space="0"/>
            <w:left w:val="none" w:sz="0" w:space="0"/>
            <w:bottom w:val="none" w:sz="0" w:space="0"/>
            <w:right w:val="none" w:sz="0" w:space="0"/>
          </w:pgBorders>
          <w:cols w:space="0" w:num="1"/>
        </w:sectPr>
      </w:pPr>
      <w:r>
        <w:rPr>
          <w:rFonts w:ascii="Times New Roman" w:hAnsi="Times New Roman" w:eastAsia="微软雅黑" w:cs="Times New Roman"/>
          <w:szCs w:val="21"/>
        </w:rPr>
        <w:fldChar w:fldCharType="end"/>
      </w:r>
    </w:p>
    <w:p w14:paraId="485F474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28272"/>
      <w:bookmarkStart w:id="8" w:name="_Toc27097"/>
      <w:r>
        <w:rPr>
          <w:color w:val="62B541"/>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p>
    <w:p w14:paraId="59CC407E">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sample_type }}</w:t>
            </w:r>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726F82C3">
      <w:pPr>
        <w:rPr>
          <w:rFonts w:ascii="Times New Roman" w:hAnsi="Times New Roman" w:eastAsia="微软雅黑" w:cs="Times New Roman"/>
          <w:b/>
          <w:color w:val="00B050"/>
          <w:sz w:val="28"/>
          <w:szCs w:val="28"/>
          <w:lang w:eastAsia="zh-CN"/>
        </w:rPr>
      </w:pPr>
    </w:p>
    <w:p w14:paraId="513FCF7A">
      <w:pPr>
        <w:rPr>
          <w:rFonts w:ascii="Times New Roman" w:hAnsi="Times New Roman" w:eastAsia="微软雅黑" w:cs="Times New Roman"/>
          <w:b/>
          <w:color w:val="00B050"/>
          <w:sz w:val="28"/>
          <w:szCs w:val="28"/>
          <w:lang w:eastAsia="zh-CN"/>
        </w:rPr>
      </w:pPr>
    </w:p>
    <w:p w14:paraId="0ABD19EA">
      <w:pPr>
        <w:rPr>
          <w:rFonts w:ascii="Times New Roman" w:hAnsi="Times New Roman" w:eastAsia="微软雅黑" w:cs="Times New Roman"/>
          <w:b/>
          <w:color w:val="00B050"/>
          <w:sz w:val="28"/>
          <w:szCs w:val="28"/>
          <w:lang w:eastAsia="zh-CN"/>
        </w:rPr>
      </w:pPr>
    </w:p>
    <w:p w14:paraId="120BADCF">
      <w:pPr>
        <w:rPr>
          <w:rFonts w:ascii="Times New Roman" w:hAnsi="Times New Roman" w:eastAsia="微软雅黑" w:cs="Times New Roman"/>
          <w:b/>
          <w:color w:val="00B050"/>
          <w:sz w:val="28"/>
          <w:szCs w:val="28"/>
          <w:lang w:eastAsia="zh-CN"/>
        </w:rPr>
      </w:pPr>
    </w:p>
    <w:p w14:paraId="36A29317">
      <w:pPr>
        <w:rPr>
          <w:rFonts w:ascii="Times New Roman" w:hAnsi="Times New Roman" w:eastAsia="微软雅黑" w:cs="Times New Roman"/>
          <w:b/>
          <w:color w:val="00B050"/>
          <w:sz w:val="28"/>
          <w:szCs w:val="28"/>
          <w:lang w:eastAsia="zh-CN"/>
        </w:rPr>
      </w:pPr>
    </w:p>
    <w:p w14:paraId="4C434412">
      <w:pPr>
        <w:rPr>
          <w:rFonts w:ascii="Times New Roman" w:hAnsi="Times New Roman" w:eastAsia="微软雅黑" w:cs="Times New Roman"/>
          <w:b/>
          <w:color w:val="00B050"/>
          <w:sz w:val="28"/>
          <w:szCs w:val="28"/>
          <w:lang w:eastAsia="zh-CN"/>
        </w:rPr>
      </w:pPr>
    </w:p>
    <w:p w14:paraId="15B24E4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26731"/>
      <w:bookmarkStart w:id="10" w:name="_Toc8802"/>
      <w:bookmarkStart w:id="11" w:name="_Toc17451"/>
      <w:bookmarkStart w:id="12" w:name="_Toc18062_WPSOffice_Level1"/>
      <w:bookmarkStart w:id="13" w:name="_Toc11015_WPSOffice_Level1"/>
      <w:bookmarkStart w:id="14" w:name="_Toc19055"/>
      <w:bookmarkStart w:id="15" w:name="_Toc7021_WPSOffice_Level1"/>
      <w:bookmarkStart w:id="16"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p>
    <w:p w14:paraId="7BF19789">
      <w:pPr>
        <w:spacing w:line="276" w:lineRule="auto"/>
        <w:ind w:firstLine="280" w:firstLineChars="100"/>
        <w:rPr>
          <w:rFonts w:ascii="Times New Roman" w:hAnsi="Times New Roman" w:eastAsia="微软雅黑" w:cs="Times New Roman"/>
          <w:b/>
          <w:color w:val="00B050"/>
          <w:sz w:val="28"/>
          <w:szCs w:val="28"/>
          <w:lang w:eastAsia="zh-CN"/>
        </w:rPr>
      </w:pPr>
    </w:p>
    <w:p w14:paraId="275C267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对2.1万个全外显子基因进行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测序分析，一次性检测所有蛋白质编码基因的变异情况，检测突变形式包括点突变（SNV）、小片段插入缺失（INDEL）、拷贝数变异（CNV）以及融合（FUSION）。针对肿瘤密切相关的1260个基因进行详细的用药解析</w:t>
      </w:r>
      <w:r>
        <w:rPr>
          <w:rFonts w:ascii="Times New Roman" w:hAnsi="Times New Roman" w:eastAsia="微软雅黑" w:cs="Times New Roman"/>
          <w:sz w:val="21"/>
          <w:szCs w:val="21"/>
          <w:lang w:eastAsia="zh-CN"/>
        </w:rPr>
        <w:t>{% if summaryOfRresults.type == ”tissue” %}</w:t>
      </w:r>
      <w:r>
        <w:rPr>
          <w:rFonts w:ascii="Times New Roman" w:hAnsi="Times New Roman" w:eastAsia="微软雅黑" w:cs="Times New Roman"/>
          <w:bCs/>
          <w:sz w:val="21"/>
          <w:szCs w:val="21"/>
          <w:lang w:eastAsia="zh-CN"/>
        </w:rPr>
        <w:t>，同时，本产品检测基因组不稳定状态（GIS），结合BRCA1/2基因变异情况，综合评估同源重组缺陷状态</w:t>
      </w:r>
      <w:r>
        <w:rPr>
          <w:rFonts w:hint="eastAsia" w:ascii="Times New Roman" w:hAnsi="Times New Roman" w:eastAsia="微软雅黑" w:cs="Times New Roman"/>
          <w:sz w:val="21"/>
          <w:szCs w:val="21"/>
          <w:lang w:eastAsia="zh-CN"/>
        </w:rPr>
        <w:t>{% endif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1CC98FD9">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highlight w:val="none"/>
          <w:lang w:eastAsia="zh-CN"/>
        </w:rPr>
        <w:t xml:space="preserve">{%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w:t>
      </w:r>
      <w:r>
        <w:rPr>
          <w:rFonts w:ascii="Times New Roman" w:hAnsi="Times New Roman" w:eastAsia="微软雅黑" w:cs="Times New Roman"/>
          <w:bCs/>
          <w:sz w:val="21"/>
          <w:szCs w:val="21"/>
          <w:lang w:eastAsia="zh-CN"/>
        </w:rPr>
        <w:t>本报告分析与肿瘤相关基因变异与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 if sarcomaFlag == True %}肉瘤辅助诊断提示、{% endif %}</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r>
        <w:rPr>
          <w:rFonts w:hint="eastAsia" w:ascii="Times New Roman" w:hAnsi="Times New Roman" w:eastAsia="微软雅黑" w:cs="Times New Roman"/>
          <w:bCs/>
          <w:sz w:val="21"/>
          <w:szCs w:val="21"/>
          <w:highlight w:val="none"/>
          <w:lang w:eastAsia="zh-CN"/>
        </w:rPr>
        <w:t>{% else %}</w:t>
      </w:r>
      <w:r>
        <w:rPr>
          <w:rFonts w:ascii="Times New Roman" w:hAnsi="Times New Roman" w:eastAsia="微软雅黑" w:cs="Times New Roman"/>
          <w:bCs/>
          <w:sz w:val="21"/>
          <w:szCs w:val="21"/>
          <w:lang w:eastAsia="zh-CN"/>
        </w:rPr>
        <w:t>本报告分析与肿瘤相关基因变异与靶向药物、免疫药物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hint="eastAsia" w:ascii="Times New Roman" w:hAnsi="Times New Roman" w:eastAsia="微软雅黑" w:cs="Times New Roman"/>
          <w:bCs/>
          <w:sz w:val="21"/>
          <w:szCs w:val="21"/>
          <w:highlight w:val="none"/>
          <w:lang w:eastAsia="zh-CN"/>
        </w:rPr>
        <w:t xml:space="preserve">{%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前列腺癌</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%}内分泌治疗和神经内分泌分化分型、{% endif %}</w:t>
      </w:r>
      <w:r>
        <w:rPr>
          <w:rFonts w:ascii="Times New Roman" w:hAnsi="Times New Roman" w:eastAsia="微软雅黑" w:cs="Times New Roman"/>
          <w:bCs/>
          <w:sz w:val="21"/>
          <w:szCs w:val="21"/>
          <w:lang w:eastAsia="zh-CN"/>
        </w:rPr>
        <w:t>遗传风险</w:t>
      </w:r>
      <w:r>
        <w:rPr>
          <w:rFonts w:hint="eastAsia" w:ascii="Times New Roman" w:hAnsi="Times New Roman" w:eastAsia="微软雅黑" w:cs="Times New Roman"/>
          <w:bCs/>
          <w:sz w:val="21"/>
          <w:szCs w:val="21"/>
          <w:highlight w:val="none"/>
          <w:lang w:eastAsia="zh-CN"/>
        </w:rPr>
        <w:t xml:space="preserve">{%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%}以及疾病预后{% endif %}</w:t>
      </w:r>
      <w:r>
        <w:rPr>
          <w:rFonts w:ascii="Times New Roman" w:hAnsi="Times New Roman" w:eastAsia="微软雅黑" w:cs="Times New Roman"/>
          <w:bCs/>
          <w:sz w:val="21"/>
          <w:szCs w:val="21"/>
          <w:lang w:eastAsia="zh-CN"/>
        </w:rPr>
        <w:t>的相关性</w:t>
      </w:r>
      <w:r>
        <w:rPr>
          <w:rFonts w:ascii="Times New Roman" w:hAnsi="Times New Roman" w:eastAsia="微软雅黑" w:cs="Times New Roman"/>
          <w:bCs/>
          <w:sz w:val="21"/>
          <w:szCs w:val="21"/>
          <w:highlight w:val="none"/>
          <w:lang w:eastAsia="zh-CN"/>
        </w:rPr>
        <w:t>，给出用药提示信息，</w:t>
      </w:r>
      <w:r>
        <w:rPr>
          <w:rFonts w:hint="eastAsia" w:ascii="Times New Roman" w:hAnsi="Times New Roman" w:eastAsia="微软雅黑" w:cs="Times New Roman"/>
          <w:bCs/>
          <w:sz w:val="21"/>
          <w:szCs w:val="21"/>
          <w:highlight w:val="none"/>
          <w:lang w:eastAsia="zh-CN"/>
        </w:rPr>
        <w:t xml:space="preserve">遗传风险评估信息{% if urinaryProstateDisease != </w:t>
      </w:r>
      <w:r>
        <w:rPr>
          <w:rFonts w:ascii="Times New Roman" w:hAnsi="Times New Roman" w:eastAsia="微软雅黑" w:cs="Times New Roman"/>
          <w:bCs/>
          <w:sz w:val="21"/>
          <w:szCs w:val="21"/>
          <w:highlight w:val="none"/>
          <w:lang w:eastAsia="zh-CN"/>
        </w:rPr>
        <w:t>‘’</w:t>
      </w:r>
      <w:r>
        <w:rPr>
          <w:rFonts w:hint="eastAsia" w:ascii="Times New Roman" w:hAnsi="Times New Roman" w:eastAsia="微软雅黑" w:cs="Times New Roman"/>
          <w:bCs/>
          <w:sz w:val="21"/>
          <w:szCs w:val="21"/>
          <w:highlight w:val="none"/>
          <w:lang w:eastAsia="zh-CN"/>
        </w:rPr>
        <w:t xml:space="preserve"> %}和疾病预后提示信息{% endif %}，</w:t>
      </w:r>
      <w:r>
        <w:rPr>
          <w:rFonts w:ascii="Times New Roman" w:hAnsi="Times New Roman" w:eastAsia="微软雅黑" w:cs="Times New Roman"/>
          <w:bCs/>
          <w:sz w:val="21"/>
          <w:szCs w:val="21"/>
          <w:lang w:eastAsia="zh-CN"/>
        </w:rPr>
        <w:t>从而为临床制定治疗方案提供参考信息。</w:t>
      </w:r>
      <w:r>
        <w:rPr>
          <w:rFonts w:hint="eastAsia" w:ascii="Times New Roman" w:hAnsi="Times New Roman" w:eastAsia="微软雅黑" w:cs="Times New Roman"/>
          <w:bCs/>
          <w:sz w:val="21"/>
          <w:szCs w:val="21"/>
          <w:highlight w:val="none"/>
          <w:lang w:eastAsia="zh-CN"/>
        </w:rPr>
        <w:t>{% endif %}</w:t>
      </w:r>
    </w:p>
    <w:p w14:paraId="67A631E1">
      <w:pPr>
        <w:spacing w:line="276" w:lineRule="auto"/>
        <w:rPr>
          <w:rFonts w:ascii="Times New Roman" w:hAnsi="Times New Roman" w:eastAsia="微软雅黑" w:cs="Times New Roman"/>
          <w:b/>
          <w:color w:val="00B050"/>
          <w:sz w:val="28"/>
          <w:szCs w:val="28"/>
          <w:lang w:eastAsia="zh-CN"/>
        </w:rPr>
      </w:pPr>
      <w:r>
        <w:rPr>
          <w:rFonts w:ascii="Times New Roman" w:hAnsi="Times New Roman" w:eastAsia="微软雅黑" w:cs="Times New Roman"/>
          <w:b/>
          <w:color w:val="00B050"/>
          <w:sz w:val="28"/>
          <w:szCs w:val="28"/>
          <w:lang w:eastAsia="zh-CN"/>
        </w:rPr>
        <w:br w:type="page"/>
      </w:r>
    </w:p>
    <w:p w14:paraId="2C3FD620">
      <w:pPr>
        <w:numPr>
          <w:ilvl w:val="255"/>
          <w:numId w:val="0"/>
        </w:numPr>
        <w:jc w:val="both"/>
        <w:outlineLvl w:val="0"/>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7" w:name="_Toc25920"/>
      <w:bookmarkStart w:id="18" w:name="_Toc23369_WPSOffice_Level1"/>
      <w:bookmarkStart w:id="19" w:name="_Toc6221_WPSOffice_Level1"/>
      <w:bookmarkStart w:id="20" w:name="_Toc16576"/>
      <w:bookmarkStart w:id="21" w:name="_Toc18058"/>
      <w:bookmarkStart w:id="22" w:name="_Toc9306"/>
      <w:bookmarkStart w:id="23" w:name="_Toc21276"/>
      <w:bookmarkStart w:id="24" w:name="_Toc534807930"/>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7"/>
      <w:bookmarkEnd w:id="18"/>
      <w:bookmarkEnd w:id="19"/>
      <w:bookmarkEnd w:id="20"/>
      <w:bookmarkEnd w:id="21"/>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2"/>
    </w:p>
    <w:bookmarkEnd w:id="23"/>
    <w:p w14:paraId="14FC6C27">
      <w:pPr>
        <w:pStyle w:val="3"/>
        <w:numPr>
          <w:ilvl w:val="255"/>
          <w:numId w:val="0"/>
        </w:numPr>
        <w:jc w:val="left"/>
        <w:rPr>
          <w:color w:val="auto"/>
          <w:sz w:val="30"/>
          <w:lang w:eastAsia="zh-CN"/>
        </w:rPr>
      </w:pPr>
      <w:bookmarkStart w:id="25" w:name="_Toc149837254"/>
      <w:bookmarkStart w:id="26" w:name="_Toc29739"/>
      <w:bookmarkStart w:id="27" w:name="_Toc23426"/>
      <w:r>
        <w:rPr>
          <w:rFonts w:hint="eastAsia"/>
          <w:color w:val="auto"/>
          <w:sz w:val="30"/>
          <w:lang w:eastAsia="zh-CN"/>
        </w:rPr>
        <w:t>检测结果小结</w:t>
      </w:r>
      <w:bookmarkEnd w:id="25"/>
      <w:bookmarkEnd w:id="26"/>
      <w:bookmarkEnd w:id="27"/>
    </w:p>
    <w:tbl>
      <w:tblPr>
        <w:tblStyle w:val="14"/>
        <w:tblpPr w:leftFromText="181" w:rightFromText="181" w:vertAnchor="text" w:horzAnchor="page" w:tblpXSpec="center" w:tblpY="114"/>
        <w:tblOverlap w:val="never"/>
        <w:tblW w:w="976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4"/>
        <w:gridCol w:w="2934"/>
        <w:gridCol w:w="5129"/>
      </w:tblGrid>
      <w:tr w14:paraId="6109EA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638" w:type="dxa"/>
            <w:gridSpan w:val="2"/>
            <w:tcBorders>
              <w:top w:val="nil"/>
              <w:bottom w:val="nil"/>
              <w:right w:val="single" w:color="FFFFFF" w:sz="18" w:space="0"/>
            </w:tcBorders>
            <w:shd w:val="clear" w:color="auto" w:fill="62BC41"/>
            <w:vAlign w:val="center"/>
          </w:tcPr>
          <w:p w14:paraId="212943E0">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129" w:type="dxa"/>
            <w:tcBorders>
              <w:top w:val="nil"/>
              <w:left w:val="single" w:color="FFFFFF" w:sz="18" w:space="0"/>
              <w:bottom w:val="nil"/>
            </w:tcBorders>
            <w:shd w:val="clear" w:color="auto" w:fill="62BC41"/>
            <w:vAlign w:val="center"/>
          </w:tcPr>
          <w:p w14:paraId="13E994F2">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EDD79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nil"/>
              <w:bottom w:val="nil"/>
            </w:tcBorders>
            <w:shd w:val="clear" w:color="auto" w:fill="auto"/>
            <w:vAlign w:val="center"/>
          </w:tcPr>
          <w:p w14:paraId="5AD5CB24">
            <w:pPr>
              <w:pStyle w:val="21"/>
              <w:ind w:left="119"/>
              <w:rPr>
                <w:rFonts w:ascii="Times New Roman" w:hAnsi="Times New Roman" w:eastAsia="微软雅黑" w:cs="黑体"/>
                <w:sz w:val="21"/>
                <w:highlight w:val="yellow"/>
                <w:lang w:eastAsia="zh-CN"/>
              </w:rPr>
            </w:pPr>
            <w:r>
              <w:rPr>
                <w:rFonts w:hint="eastAsia" w:ascii="Times New Roman" w:hAnsi="Times New Roman" w:eastAsia="微软雅黑" w:cs="Times New Roman"/>
                <w:b/>
                <w:bCs/>
                <w:sz w:val="21"/>
                <w:szCs w:val="21"/>
                <w:lang w:eastAsia="zh-CN"/>
              </w:rPr>
              <w:t>{%tr if endometrialCarcinoma == True %}</w:t>
            </w:r>
          </w:p>
        </w:tc>
      </w:tr>
      <w:tr w14:paraId="371E28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nil"/>
              <w:bottom w:val="single" w:color="A4A4A4" w:sz="4" w:space="0"/>
            </w:tcBorders>
            <w:shd w:val="clear" w:color="auto" w:fill="auto"/>
            <w:vAlign w:val="center"/>
          </w:tcPr>
          <w:p w14:paraId="494B3C2B">
            <w:pPr>
              <w:pStyle w:val="21"/>
              <w:ind w:left="119"/>
              <w:rPr>
                <w:rFonts w:ascii="Times New Roman" w:hAnsi="Times New Roman" w:eastAsia="微软雅黑" w:cs="黑体"/>
                <w:b/>
                <w:bCs/>
                <w:sz w:val="21"/>
                <w:highlight w:val="yellow"/>
                <w:lang w:eastAsia="zh-CN"/>
              </w:rPr>
            </w:pPr>
            <w:r>
              <w:rPr>
                <w:rFonts w:hint="eastAsia" w:ascii="Times New Roman" w:hAnsi="Times New Roman" w:eastAsia="微软雅黑" w:cs="Times New Roman"/>
                <w:b/>
                <w:bCs/>
                <w:sz w:val="21"/>
                <w:szCs w:val="21"/>
                <w:lang w:eastAsia="zh-CN"/>
              </w:rPr>
              <w:t>子宫内膜癌TCGA分子分型</w:t>
            </w:r>
          </w:p>
        </w:tc>
        <w:tc>
          <w:tcPr>
            <w:tcW w:w="5129" w:type="dxa"/>
            <w:tcBorders>
              <w:top w:val="nil"/>
              <w:bottom w:val="single" w:color="A4A4A4" w:sz="4" w:space="0"/>
            </w:tcBorders>
            <w:shd w:val="clear" w:color="auto" w:fill="auto"/>
            <w:vAlign w:val="center"/>
          </w:tcPr>
          <w:p w14:paraId="2AAD5207">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673EC3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A4A4A4" w:sz="4" w:space="0"/>
              <w:bottom w:val="nil"/>
            </w:tcBorders>
            <w:shd w:val="clear" w:color="auto" w:fill="auto"/>
            <w:vAlign w:val="center"/>
          </w:tcPr>
          <w:p w14:paraId="2BB529BA">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sz w:val="21"/>
                <w:highlight w:val="yellow"/>
                <w:lang w:eastAsia="zh-CN"/>
              </w:rPr>
            </w:pPr>
            <w:r>
              <w:rPr>
                <w:rFonts w:hint="eastAsia" w:ascii="Times New Roman" w:hAnsi="Times New Roman" w:eastAsia="微软雅黑" w:cs="黑体"/>
                <w:b/>
                <w:bCs/>
                <w:sz w:val="21"/>
                <w:lang w:eastAsia="zh-CN"/>
              </w:rPr>
              <w:t>{%tr endif %}</w:t>
            </w:r>
          </w:p>
        </w:tc>
      </w:tr>
      <w:tr w14:paraId="544A3A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nil"/>
              <w:bottom w:val="nil"/>
            </w:tcBorders>
            <w:shd w:val="clear" w:color="auto" w:fill="auto"/>
            <w:vAlign w:val="center"/>
          </w:tcPr>
          <w:p w14:paraId="7128084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if sarcomaFlag == True %}</w:t>
            </w:r>
          </w:p>
        </w:tc>
      </w:tr>
      <w:tr w14:paraId="6A51ED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nil"/>
            </w:tcBorders>
            <w:shd w:val="clear" w:color="auto" w:fill="auto"/>
            <w:vAlign w:val="center"/>
          </w:tcPr>
          <w:p w14:paraId="647543E1">
            <w:pPr>
              <w:pStyle w:val="21"/>
              <w:ind w:left="119"/>
              <w:rPr>
                <w:rFonts w:ascii="Times New Roman" w:hAnsi="Times New Roman" w:eastAsia="微软雅黑" w:cs="黑体"/>
                <w:sz w:val="21"/>
                <w:highlight w:val="yellow"/>
              </w:rPr>
            </w:pPr>
            <w:r>
              <w:rPr>
                <w:rFonts w:hint="eastAsia" w:ascii="Times New Roman" w:hAnsi="Times New Roman" w:eastAsia="微软雅黑" w:cs="Times New Roman"/>
                <w:b/>
                <w:bCs/>
                <w:sz w:val="21"/>
              </w:rPr>
              <w:t>辅助</w:t>
            </w:r>
            <w:r>
              <w:rPr>
                <w:rFonts w:hint="eastAsia" w:ascii="Times New Roman" w:hAnsi="Times New Roman" w:eastAsia="微软雅黑" w:cs="Times New Roman"/>
                <w:b/>
                <w:bCs/>
                <w:sz w:val="21"/>
                <w:lang w:eastAsia="zh-CN"/>
              </w:rPr>
              <w:t>诊断</w:t>
            </w:r>
          </w:p>
        </w:tc>
        <w:tc>
          <w:tcPr>
            <w:tcW w:w="5129" w:type="dxa"/>
            <w:tcBorders>
              <w:top w:val="nil"/>
            </w:tcBorders>
            <w:shd w:val="clear" w:color="auto" w:fill="auto"/>
          </w:tcPr>
          <w:p w14:paraId="2DF66D88">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cs="Times New Roman"/>
                <w:sz w:val="21"/>
                <w:lang w:eastAsia="zh-CN"/>
              </w:rPr>
              <w:t>{{ summaryOfRresults.</w:t>
            </w:r>
            <w:r>
              <w:rPr>
                <w:rFonts w:ascii="Times New Roman" w:hAnsi="Times New Roman" w:cs="Times New Roman"/>
                <w:sz w:val="21"/>
                <w:lang w:eastAsia="zh-CN"/>
              </w:rPr>
              <w:t>geneRearrangementVariationSize</w:t>
            </w:r>
            <w:r>
              <w:rPr>
                <w:rFonts w:hint="eastAsia" w:ascii="Times New Roman" w:hAnsi="Times New Roman" w:cs="Times New Roman"/>
                <w:sz w:val="21"/>
                <w:lang w:eastAsia="zh-CN"/>
              </w:rPr>
              <w:t>2 }}</w:t>
            </w:r>
            <w:r>
              <w:rPr>
                <w:rFonts w:hint="eastAsia" w:ascii="Times New Roman" w:hAnsi="Times New Roman" w:eastAsia="微软雅黑" w:cs="Times New Roman"/>
                <w:sz w:val="21"/>
                <w:szCs w:val="21"/>
                <w:lang w:eastAsia="zh-CN"/>
              </w:rPr>
              <w:t>个基因变异是分类/指南/专家共识中提及的辅助肉瘤诊断的基因变异。</w:t>
            </w:r>
          </w:p>
        </w:tc>
      </w:tr>
      <w:tr w14:paraId="35E78F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bottom w:val="nil"/>
            </w:tcBorders>
            <w:shd w:val="clear" w:color="auto" w:fill="auto"/>
            <w:vAlign w:val="center"/>
          </w:tcPr>
          <w:p w14:paraId="6B675F9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endif %}</w:t>
            </w:r>
          </w:p>
        </w:tc>
      </w:tr>
      <w:tr w14:paraId="0BFD2F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nil"/>
            </w:tcBorders>
            <w:shd w:val="clear" w:color="auto" w:fill="auto"/>
            <w:vAlign w:val="center"/>
          </w:tcPr>
          <w:p w14:paraId="13A7BE74">
            <w:pPr>
              <w:pStyle w:val="21"/>
              <w:ind w:left="119"/>
              <w:rPr>
                <w:rFonts w:ascii="Times New Roman" w:hAnsi="Times New Roman" w:eastAsia="微软雅黑" w:cs="黑体"/>
                <w:sz w:val="21"/>
              </w:rPr>
            </w:pPr>
            <w:r>
              <w:rPr>
                <w:rFonts w:ascii="Times New Roman" w:hAnsi="Times New Roman" w:eastAsia="微软雅黑" w:cs="黑体"/>
                <w:b/>
                <w:bCs/>
                <w:sz w:val="21"/>
              </w:rPr>
              <w:t>靶向用药指导</w:t>
            </w:r>
          </w:p>
        </w:tc>
        <w:tc>
          <w:tcPr>
            <w:tcW w:w="5129" w:type="dxa"/>
            <w:tcBorders>
              <w:top w:val="nil"/>
            </w:tcBorders>
            <w:shd w:val="clear" w:color="auto" w:fill="auto"/>
            <w:vAlign w:val="center"/>
          </w:tcPr>
          <w:p w14:paraId="76EE362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6E8F7404">
            <w:pPr>
              <w:pStyle w:val="21"/>
              <w:keepNext w:val="0"/>
              <w:keepLines w:val="0"/>
              <w:pageBreakBefore w:val="0"/>
              <w:widowControl w:val="0"/>
              <w:kinsoku/>
              <w:wordWrap/>
              <w:overflowPunct/>
              <w:topLinePunct w:val="0"/>
              <w:autoSpaceDE/>
              <w:autoSpaceDN/>
              <w:bidi w:val="0"/>
              <w:adjustRightInd/>
              <w:spacing w:before="100" w:line="240" w:lineRule="auto"/>
              <w:ind w:left="118" w:right="178"/>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6B0125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nil"/>
            </w:tcBorders>
            <w:shd w:val="clear" w:color="auto" w:fill="auto"/>
            <w:vAlign w:val="center"/>
          </w:tcPr>
          <w:p w14:paraId="0115390E">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 xml:space="preserve">tr </w:t>
            </w:r>
            <w:r>
              <w:rPr>
                <w:rFonts w:ascii="Times New Roman" w:hAnsi="Times New Roman" w:eastAsia="微软雅黑" w:cs="黑体"/>
                <w:b/>
                <w:bCs/>
                <w:sz w:val="21"/>
                <w:lang w:eastAsia="zh-CN"/>
              </w:rPr>
              <w:t xml:space="preserve">if </w:t>
            </w:r>
            <w:r>
              <w:rPr>
                <w:rFonts w:hint="eastAsia" w:ascii="Times New Roman" w:hAnsi="Times New Roman" w:eastAsia="微软雅黑" w:cs="黑体"/>
                <w:b/>
                <w:bCs/>
                <w:sz w:val="21"/>
                <w:lang w:eastAsia="zh-CN"/>
              </w:rPr>
              <w:t>prostateCancerFlag == True</w:t>
            </w:r>
            <w:r>
              <w:rPr>
                <w:rFonts w:ascii="Times New Roman" w:hAnsi="Times New Roman" w:eastAsia="微软雅黑" w:cs="黑体"/>
                <w:b/>
                <w:bCs/>
                <w:sz w:val="21"/>
                <w:lang w:eastAsia="zh-CN"/>
              </w:rPr>
              <w:t xml:space="preserve"> %</w:t>
            </w:r>
            <w:r>
              <w:rPr>
                <w:rFonts w:hint="eastAsia" w:ascii="Times New Roman" w:hAnsi="Times New Roman" w:eastAsia="微软雅黑" w:cs="黑体"/>
                <w:b/>
                <w:bCs/>
                <w:sz w:val="21"/>
                <w:lang w:eastAsia="zh-CN"/>
              </w:rPr>
              <w:t>}</w:t>
            </w:r>
          </w:p>
        </w:tc>
      </w:tr>
      <w:tr w14:paraId="619BCC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restart"/>
            <w:tcBorders>
              <w:top w:val="nil"/>
            </w:tcBorders>
            <w:shd w:val="clear" w:color="auto" w:fill="auto"/>
            <w:vAlign w:val="center"/>
          </w:tcPr>
          <w:p w14:paraId="0AB15B27">
            <w:pPr>
              <w:pStyle w:val="21"/>
              <w:ind w:left="119" w:leftChars="0"/>
              <w:rPr>
                <w:rFonts w:ascii="Times New Roman" w:hAnsi="Times New Roman" w:eastAsia="微软雅黑" w:cs="黑体"/>
                <w:b/>
                <w:bCs/>
                <w:sz w:val="21"/>
              </w:rPr>
            </w:pPr>
            <w:r>
              <w:rPr>
                <w:rFonts w:hint="eastAsia" w:ascii="Times New Roman" w:hAnsi="Times New Roman" w:eastAsia="微软雅黑" w:cs="Times New Roman"/>
                <w:b/>
                <w:bCs/>
                <w:sz w:val="21"/>
                <w:szCs w:val="21"/>
                <w:lang w:eastAsia="zh-CN"/>
              </w:rPr>
              <w:t>内分泌相关</w:t>
            </w:r>
          </w:p>
        </w:tc>
        <w:tc>
          <w:tcPr>
            <w:tcW w:w="2934" w:type="dxa"/>
            <w:tcBorders>
              <w:top w:val="nil"/>
            </w:tcBorders>
            <w:shd w:val="clear" w:color="auto" w:fill="auto"/>
            <w:vAlign w:val="center"/>
          </w:tcPr>
          <w:p w14:paraId="7A951F1B">
            <w:pPr>
              <w:pStyle w:val="21"/>
              <w:ind w:left="119" w:leftChars="0"/>
            </w:pPr>
            <w:r>
              <w:rPr>
                <w:rFonts w:hint="eastAsia" w:ascii="Times New Roman" w:hAnsi="Times New Roman" w:eastAsia="微软雅黑" w:cs="Times New Roman"/>
                <w:b/>
                <w:bCs/>
                <w:sz w:val="21"/>
                <w:szCs w:val="21"/>
                <w:lang w:eastAsia="zh-CN"/>
              </w:rPr>
              <w:t>内分泌治疗相关</w:t>
            </w:r>
          </w:p>
        </w:tc>
        <w:tc>
          <w:tcPr>
            <w:tcW w:w="5129" w:type="dxa"/>
            <w:tcBorders>
              <w:top w:val="nil"/>
            </w:tcBorders>
            <w:shd w:val="clear" w:color="auto" w:fill="auto"/>
            <w:vAlign w:val="top"/>
          </w:tcPr>
          <w:p w14:paraId="369B4275">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endocrineTherapySize}}个内分泌治疗相关突变</w:t>
            </w:r>
          </w:p>
        </w:tc>
      </w:tr>
      <w:tr w14:paraId="4CFB7D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nil"/>
            </w:tcBorders>
            <w:shd w:val="clear" w:color="auto" w:fill="auto"/>
            <w:vAlign w:val="center"/>
          </w:tcPr>
          <w:p w14:paraId="7256EC71">
            <w:pPr>
              <w:pStyle w:val="21"/>
              <w:ind w:left="119" w:leftChars="0"/>
              <w:rPr>
                <w:rFonts w:ascii="Times New Roman" w:hAnsi="Times New Roman" w:eastAsia="微软雅黑" w:cs="黑体"/>
                <w:b/>
                <w:bCs/>
                <w:sz w:val="21"/>
              </w:rPr>
            </w:pPr>
          </w:p>
        </w:tc>
        <w:tc>
          <w:tcPr>
            <w:tcW w:w="2934" w:type="dxa"/>
            <w:tcBorders>
              <w:top w:val="nil"/>
            </w:tcBorders>
            <w:shd w:val="clear" w:color="auto" w:fill="auto"/>
            <w:vAlign w:val="center"/>
          </w:tcPr>
          <w:p w14:paraId="4A28A77F">
            <w:pPr>
              <w:pStyle w:val="21"/>
              <w:ind w:left="119" w:leftChars="0"/>
            </w:pPr>
            <w:r>
              <w:rPr>
                <w:rFonts w:hint="eastAsia" w:ascii="Times New Roman" w:hAnsi="Times New Roman" w:eastAsia="微软雅黑" w:cs="Times New Roman"/>
                <w:b/>
                <w:bCs/>
                <w:sz w:val="21"/>
                <w:szCs w:val="21"/>
              </w:rPr>
              <w:t>神经内分泌分化相关</w:t>
            </w:r>
          </w:p>
        </w:tc>
        <w:tc>
          <w:tcPr>
            <w:tcW w:w="5129" w:type="dxa"/>
            <w:tcBorders>
              <w:top w:val="nil"/>
            </w:tcBorders>
            <w:shd w:val="clear" w:color="auto" w:fill="auto"/>
            <w:vAlign w:val="top"/>
          </w:tcPr>
          <w:p w14:paraId="6F0F35FA">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endocrineDifferentiationSize}}个神经内分泌分化相关突变</w:t>
            </w:r>
          </w:p>
        </w:tc>
      </w:tr>
      <w:tr w14:paraId="50C6B6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nil"/>
            </w:tcBorders>
            <w:shd w:val="clear" w:color="auto" w:fill="auto"/>
            <w:vAlign w:val="center"/>
          </w:tcPr>
          <w:p w14:paraId="28083631">
            <w:pPr>
              <w:pStyle w:val="21"/>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57C82A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restart"/>
            <w:shd w:val="clear" w:color="auto" w:fill="auto"/>
            <w:vAlign w:val="center"/>
          </w:tcPr>
          <w:p w14:paraId="21B768EE">
            <w:pPr>
              <w:pStyle w:val="21"/>
              <w:ind w:left="119"/>
              <w:rPr>
                <w:rFonts w:ascii="Times New Roman" w:hAnsi="Times New Roman" w:eastAsia="微软雅黑" w:cs="黑体"/>
                <w:b/>
                <w:bCs/>
                <w:sz w:val="21"/>
                <w:lang w:eastAsia="zh-CN"/>
              </w:rPr>
            </w:pPr>
            <w:r>
              <w:rPr>
                <w:rFonts w:ascii="Times New Roman" w:hAnsi="Times New Roman" w:eastAsia="微软雅黑" w:cs="Times New Roman"/>
                <w:b/>
                <w:bCs/>
                <w:sz w:val="21"/>
                <w:szCs w:val="21"/>
                <w:lang w:eastAsia="zh-CN"/>
              </w:rPr>
              <w:t>免疫</w:t>
            </w:r>
            <w:r>
              <w:rPr>
                <w:rFonts w:hint="eastAsia" w:ascii="Times New Roman" w:hAnsi="Times New Roman" w:eastAsia="微软雅黑" w:cs="Times New Roman"/>
                <w:b/>
                <w:bCs/>
                <w:sz w:val="21"/>
                <w:szCs w:val="21"/>
                <w:lang w:val="en-US" w:eastAsia="zh-CN"/>
              </w:rPr>
              <w:t>疗法</w:t>
            </w:r>
            <w:r>
              <w:rPr>
                <w:rFonts w:ascii="Times New Roman" w:hAnsi="Times New Roman" w:eastAsia="微软雅黑" w:cs="Times New Roman"/>
                <w:b/>
                <w:bCs/>
                <w:sz w:val="21"/>
                <w:szCs w:val="21"/>
                <w:lang w:eastAsia="zh-CN"/>
              </w:rPr>
              <w:t>相关标志物检测</w:t>
            </w:r>
          </w:p>
        </w:tc>
        <w:tc>
          <w:tcPr>
            <w:tcW w:w="2934" w:type="dxa"/>
            <w:shd w:val="clear" w:color="auto" w:fill="auto"/>
            <w:vAlign w:val="center"/>
          </w:tcPr>
          <w:p w14:paraId="0556F4C0">
            <w:pPr>
              <w:spacing w:before="77"/>
              <w:ind w:left="119"/>
              <w:rPr>
                <w:rFonts w:ascii="Times New Roman" w:hAnsi="Times New Roman" w:eastAsia="微软雅黑" w:cs="黑体"/>
                <w:b/>
                <w:bCs/>
                <w:sz w:val="21"/>
                <w:lang w:eastAsia="zh-CN"/>
              </w:rPr>
            </w:pPr>
            <w:r>
              <w:rPr>
                <w:rFonts w:ascii="Times New Roman" w:hAnsi="Times New Roman" w:eastAsia="微软雅黑" w:cs="黑体"/>
                <w:b/>
                <w:bCs/>
                <w:sz w:val="21"/>
                <w:lang w:eastAsia="zh-CN"/>
              </w:rPr>
              <w:t>肿瘤突变负荷（TMB）</w:t>
            </w:r>
          </w:p>
        </w:tc>
        <w:tc>
          <w:tcPr>
            <w:tcW w:w="5129" w:type="dxa"/>
            <w:shd w:val="clear" w:color="auto" w:fill="auto"/>
            <w:vAlign w:val="center"/>
          </w:tcPr>
          <w:p w14:paraId="47B3448E">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1E13AF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061DAE9E">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14:paraId="265BF58A">
            <w:pPr>
              <w:spacing w:before="77"/>
              <w:ind w:left="119"/>
              <w:rPr>
                <w:rFonts w:ascii="Times New Roman" w:hAnsi="Times New Roman" w:eastAsia="微软雅黑" w:cs="黑体"/>
                <w:b/>
                <w:bCs/>
                <w:sz w:val="21"/>
                <w:lang w:eastAsia="zh-CN"/>
              </w:rPr>
            </w:pPr>
            <w:r>
              <w:rPr>
                <w:rFonts w:ascii="Times New Roman" w:hAnsi="Times New Roman" w:eastAsia="微软雅黑" w:cs="黑体"/>
                <w:b/>
                <w:bCs/>
                <w:sz w:val="21"/>
                <w:lang w:eastAsia="zh-CN"/>
              </w:rPr>
              <w:t>微卫星不稳定性（MSI）</w:t>
            </w:r>
          </w:p>
        </w:tc>
        <w:tc>
          <w:tcPr>
            <w:tcW w:w="5129" w:type="dxa"/>
            <w:shd w:val="clear" w:color="auto" w:fill="auto"/>
            <w:vAlign w:val="center"/>
          </w:tcPr>
          <w:p w14:paraId="4AF499A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140AA4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71D46C35">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14:paraId="27D5BAD7">
            <w:pPr>
              <w:ind w:left="119"/>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错配修复（MMR）基因</w:t>
            </w:r>
          </w:p>
        </w:tc>
        <w:tc>
          <w:tcPr>
            <w:tcW w:w="5129" w:type="dxa"/>
            <w:shd w:val="clear" w:color="auto" w:fill="auto"/>
            <w:vAlign w:val="center"/>
          </w:tcPr>
          <w:p w14:paraId="15440A17">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67287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3944EA66">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14:paraId="17BA9F00">
            <w:pPr>
              <w:pStyle w:val="21"/>
              <w:snapToGrid w:val="0"/>
              <w:ind w:left="119"/>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129" w:type="dxa"/>
            <w:shd w:val="clear" w:color="auto" w:fill="auto"/>
            <w:vAlign w:val="center"/>
          </w:tcPr>
          <w:p w14:paraId="3A7116B0">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1894F5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5C82E2C4">
            <w:pPr>
              <w:pStyle w:val="21"/>
              <w:ind w:left="119"/>
            </w:pPr>
          </w:p>
        </w:tc>
        <w:tc>
          <w:tcPr>
            <w:tcW w:w="2934" w:type="dxa"/>
            <w:shd w:val="clear" w:color="auto" w:fill="auto"/>
            <w:vAlign w:val="center"/>
          </w:tcPr>
          <w:p w14:paraId="7802E7F2">
            <w:pPr>
              <w:pStyle w:val="21"/>
              <w:snapToGrid w:val="0"/>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129" w:type="dxa"/>
            <w:shd w:val="clear" w:color="auto" w:fill="auto"/>
            <w:vAlign w:val="center"/>
          </w:tcPr>
          <w:p w14:paraId="432037D8">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5EED67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422276D4">
            <w:pPr>
              <w:pStyle w:val="21"/>
              <w:ind w:left="119"/>
              <w:rPr>
                <w:rFonts w:ascii="Times New Roman" w:hAnsi="Times New Roman" w:eastAsia="微软雅黑" w:cs="Times New Roman"/>
                <w:b/>
                <w:bCs/>
                <w:sz w:val="21"/>
                <w:szCs w:val="21"/>
                <w:lang w:eastAsia="zh-CN"/>
              </w:rPr>
            </w:pPr>
          </w:p>
        </w:tc>
        <w:tc>
          <w:tcPr>
            <w:tcW w:w="2934" w:type="dxa"/>
            <w:shd w:val="clear" w:color="auto" w:fill="auto"/>
            <w:vAlign w:val="center"/>
          </w:tcPr>
          <w:p w14:paraId="0337FA77">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免疫超进展（HPD）相关基因</w:t>
            </w:r>
          </w:p>
        </w:tc>
        <w:tc>
          <w:tcPr>
            <w:tcW w:w="5129" w:type="dxa"/>
            <w:shd w:val="clear" w:color="auto" w:fill="auto"/>
            <w:vAlign w:val="center"/>
          </w:tcPr>
          <w:p w14:paraId="629496A7">
            <w:pPr>
              <w:pStyle w:val="21"/>
              <w:keepNext w:val="0"/>
              <w:keepLines w:val="0"/>
              <w:pageBreakBefore w:val="0"/>
              <w:widowControl w:val="0"/>
              <w:kinsoku/>
              <w:wordWrap/>
              <w:overflowPunct/>
              <w:topLinePunct w:val="0"/>
              <w:autoSpaceDE/>
              <w:autoSpaceDN/>
              <w:bidi w:val="0"/>
              <w:adjustRightInd/>
              <w:snapToGrid w:val="0"/>
              <w:spacing w:before="77" w:line="240" w:lineRule="auto"/>
              <w:ind w:left="119" w:right="119"/>
              <w:jc w:val="both"/>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7D17EA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6D4A3ABD">
            <w:pPr>
              <w:ind w:left="220" w:leftChars="100"/>
              <w:jc w:val="center"/>
              <w:rPr>
                <w:rFonts w:ascii="Times New Roman" w:hAnsi="Times New Roman" w:eastAsia="微软雅黑" w:cs="黑体"/>
                <w:b/>
                <w:bCs/>
                <w:sz w:val="21"/>
                <w:lang w:eastAsia="zh-CN"/>
              </w:rPr>
            </w:pPr>
          </w:p>
        </w:tc>
        <w:tc>
          <w:tcPr>
            <w:tcW w:w="8063" w:type="dxa"/>
            <w:gridSpan w:val="2"/>
            <w:shd w:val="clear" w:color="auto" w:fill="auto"/>
            <w:vAlign w:val="center"/>
          </w:tcPr>
          <w:p w14:paraId="083EA741">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bCs/>
                <w:sz w:val="21"/>
                <w:szCs w:val="21"/>
                <w:lang w:eastAsia="zh-CN"/>
              </w:rPr>
            </w:pPr>
            <w:r>
              <w:rPr>
                <w:rFonts w:hint="eastAsia" w:ascii="Times New Roman" w:hAnsi="Times New Roman" w:cs="Times New Roman"/>
                <w:b/>
                <w:bCs/>
                <w:sz w:val="21"/>
                <w:lang w:eastAsia="zh-CN"/>
              </w:rPr>
              <w:t>{%tr if summaryOfRresults.type == ”tissue” %}</w:t>
            </w:r>
          </w:p>
        </w:tc>
      </w:tr>
      <w:tr w14:paraId="33F566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047ACE01">
            <w:pPr>
              <w:ind w:left="220" w:leftChars="100"/>
              <w:jc w:val="center"/>
              <w:rPr>
                <w:rFonts w:ascii="Times New Roman" w:hAnsi="Times New Roman" w:eastAsia="微软雅黑" w:cs="黑体"/>
                <w:b/>
                <w:bCs/>
                <w:sz w:val="21"/>
                <w:lang w:eastAsia="zh-CN"/>
              </w:rPr>
            </w:pPr>
          </w:p>
        </w:tc>
        <w:tc>
          <w:tcPr>
            <w:tcW w:w="2934" w:type="dxa"/>
            <w:shd w:val="clear" w:color="auto" w:fill="auto"/>
            <w:vAlign w:val="center"/>
          </w:tcPr>
          <w:p w14:paraId="2F8CDBDF">
            <w:pPr>
              <w:ind w:left="119"/>
              <w:jc w:val="both"/>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人类白细胞抗原杂合性缺失(HLA-LOH)</w:t>
            </w:r>
          </w:p>
        </w:tc>
        <w:tc>
          <w:tcPr>
            <w:tcW w:w="5129" w:type="dxa"/>
            <w:shd w:val="clear" w:color="auto" w:fill="auto"/>
            <w:vAlign w:val="center"/>
          </w:tcPr>
          <w:p w14:paraId="7D9E6033">
            <w:pPr>
              <w:pStyle w:val="21"/>
              <w:keepNext w:val="0"/>
              <w:keepLines w:val="0"/>
              <w:pageBreakBefore w:val="0"/>
              <w:widowControl w:val="0"/>
              <w:kinsoku/>
              <w:wordWrap/>
              <w:overflowPunct/>
              <w:topLinePunct w:val="0"/>
              <w:autoSpaceDE/>
              <w:autoSpaceDN/>
              <w:bidi w:val="0"/>
              <w:adjustRightInd/>
              <w:spacing w:before="100" w:line="240" w:lineRule="auto"/>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r>
      <w:tr w14:paraId="4C6E0A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5226C03E">
            <w:pPr>
              <w:ind w:left="220" w:leftChars="100"/>
              <w:jc w:val="center"/>
              <w:rPr>
                <w:rFonts w:ascii="Times New Roman" w:hAnsi="Times New Roman" w:eastAsia="微软雅黑" w:cs="黑体"/>
                <w:b/>
                <w:bCs/>
                <w:sz w:val="21"/>
                <w:lang w:eastAsia="zh-CN"/>
              </w:rPr>
            </w:pPr>
          </w:p>
        </w:tc>
        <w:tc>
          <w:tcPr>
            <w:tcW w:w="8063" w:type="dxa"/>
            <w:gridSpan w:val="2"/>
            <w:shd w:val="clear" w:color="auto" w:fill="auto"/>
            <w:vAlign w:val="center"/>
          </w:tcPr>
          <w:p w14:paraId="0E58775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bCs/>
                <w:sz w:val="21"/>
                <w:szCs w:val="21"/>
                <w:lang w:eastAsia="zh-CN"/>
              </w:rPr>
            </w:pPr>
            <w:r>
              <w:rPr>
                <w:rFonts w:hint="eastAsia" w:ascii="Times New Roman" w:hAnsi="Times New Roman" w:cs="Times New Roman"/>
                <w:b/>
                <w:bCs/>
                <w:sz w:val="21"/>
                <w:lang w:eastAsia="zh-CN"/>
              </w:rPr>
              <w:t>{%tr endif %}</w:t>
            </w:r>
          </w:p>
        </w:tc>
      </w:tr>
      <w:tr w14:paraId="16DA6F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54D18943">
            <w:pPr>
              <w:pStyle w:val="21"/>
              <w:ind w:left="119"/>
              <w:rPr>
                <w:rFonts w:ascii="Times New Roman" w:hAnsi="Times New Roman" w:eastAsia="微软雅黑" w:cs="黑体"/>
                <w:b/>
                <w:bCs/>
                <w:sz w:val="21"/>
                <w:highlight w:val="yellow"/>
                <w:lang w:eastAsia="zh-CN"/>
              </w:rPr>
            </w:pPr>
          </w:p>
        </w:tc>
        <w:tc>
          <w:tcPr>
            <w:tcW w:w="2934" w:type="dxa"/>
            <w:shd w:val="clear" w:color="auto" w:fill="auto"/>
            <w:vAlign w:val="center"/>
          </w:tcPr>
          <w:p w14:paraId="6450E156">
            <w:pPr>
              <w:pStyle w:val="21"/>
              <w:ind w:left="119"/>
              <w:rPr>
                <w:rFonts w:ascii="Times New Roman" w:hAnsi="Times New Roman" w:eastAsia="微软雅黑" w:cs="黑体"/>
                <w:b/>
                <w:bCs/>
                <w:sz w:val="21"/>
                <w:lang w:eastAsia="zh-CN"/>
              </w:rPr>
            </w:pPr>
            <w:r>
              <w:rPr>
                <w:rFonts w:hint="eastAsia" w:ascii="Times New Roman" w:hAnsi="Times New Roman" w:eastAsia="微软雅黑" w:cs="黑体"/>
                <w:b/>
                <w:bCs/>
                <w:sz w:val="21"/>
                <w:lang w:eastAsia="zh-CN"/>
              </w:rPr>
              <w:t>肿瘤新抗原</w:t>
            </w:r>
          </w:p>
        </w:tc>
        <w:tc>
          <w:tcPr>
            <w:tcW w:w="5129" w:type="dxa"/>
            <w:shd w:val="clear" w:color="auto" w:fill="auto"/>
            <w:vAlign w:val="center"/>
          </w:tcPr>
          <w:p w14:paraId="06AE2AAC">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黑体"/>
                <w:sz w:val="21"/>
                <w:lang w:eastAsia="zh-CN"/>
              </w:rPr>
            </w:pPr>
            <w:r>
              <w:rPr>
                <w:rFonts w:hint="eastAsia" w:ascii="Times New Roman" w:hAnsi="Times New Roman" w:eastAsia="微软雅黑" w:cs="黑体"/>
                <w:sz w:val="21"/>
                <w:lang w:eastAsia="zh-CN"/>
              </w:rPr>
              <w:t>共</w:t>
            </w:r>
            <w:r>
              <w:rPr>
                <w:rFonts w:hint="eastAsia" w:ascii="Times New Roman" w:hAnsi="Times New Roman" w:eastAsia="微软雅黑" w:cs="黑体"/>
                <w:sz w:val="21"/>
                <w:lang w:val="en-US" w:eastAsia="zh-CN"/>
              </w:rPr>
              <w:t>预测</w:t>
            </w:r>
            <w:r>
              <w:rPr>
                <w:rFonts w:hint="eastAsia" w:ascii="Times New Roman" w:hAnsi="Times New Roman" w:eastAsia="微软雅黑" w:cs="黑体"/>
                <w:sz w:val="21"/>
                <w:lang w:eastAsia="zh-CN"/>
              </w:rPr>
              <w:t>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neoantigenAllSize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sz w:val="21"/>
                <w:lang w:val="en-US" w:eastAsia="zh-CN"/>
              </w:rPr>
              <w:t>肿瘤</w:t>
            </w:r>
            <w:r>
              <w:rPr>
                <w:rFonts w:hint="eastAsia" w:ascii="Times New Roman" w:hAnsi="Times New Roman" w:eastAsia="微软雅黑" w:cs="黑体"/>
                <w:sz w:val="21"/>
                <w:lang w:eastAsia="zh-CN"/>
              </w:rPr>
              <w:t>新抗原</w:t>
            </w:r>
          </w:p>
        </w:tc>
      </w:tr>
      <w:tr w14:paraId="39E9B7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2027340C">
            <w:pPr>
              <w:pStyle w:val="21"/>
              <w:ind w:left="119"/>
            </w:pPr>
          </w:p>
        </w:tc>
        <w:tc>
          <w:tcPr>
            <w:tcW w:w="8063" w:type="dxa"/>
            <w:gridSpan w:val="2"/>
            <w:shd w:val="clear" w:color="auto" w:fill="auto"/>
            <w:vAlign w:val="center"/>
          </w:tcPr>
          <w:p w14:paraId="090689AA">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{%tr if PDInfo != undefined %}</w:t>
            </w:r>
          </w:p>
        </w:tc>
      </w:tr>
      <w:tr w14:paraId="39B058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769112EB">
            <w:pPr>
              <w:pStyle w:val="21"/>
              <w:ind w:left="119"/>
              <w:rPr>
                <w:rFonts w:ascii="Times New Roman" w:hAnsi="Times New Roman" w:eastAsia="微软雅黑" w:cs="黑体"/>
                <w:b/>
                <w:bCs/>
                <w:sz w:val="21"/>
                <w:lang w:eastAsia="zh-CN"/>
              </w:rPr>
            </w:pPr>
          </w:p>
        </w:tc>
        <w:tc>
          <w:tcPr>
            <w:tcW w:w="2934" w:type="dxa"/>
            <w:shd w:val="clear" w:color="auto" w:fill="auto"/>
            <w:vAlign w:val="center"/>
          </w:tcPr>
          <w:p w14:paraId="3D8D769B">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129" w:type="dxa"/>
            <w:shd w:val="clear" w:color="auto" w:fill="auto"/>
            <w:vAlign w:val="center"/>
          </w:tcPr>
          <w:p w14:paraId="153DAF67">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470CA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shd w:val="clear" w:color="auto" w:fill="auto"/>
            <w:vAlign w:val="center"/>
          </w:tcPr>
          <w:p w14:paraId="3D91E4D2">
            <w:pPr>
              <w:pStyle w:val="21"/>
              <w:ind w:left="119"/>
              <w:rPr>
                <w:rFonts w:ascii="Times New Roman" w:hAnsi="Times New Roman" w:eastAsia="微软雅黑" w:cs="黑体"/>
                <w:b/>
                <w:bCs/>
                <w:sz w:val="21"/>
                <w:lang w:eastAsia="zh-CN"/>
              </w:rPr>
            </w:pPr>
          </w:p>
        </w:tc>
        <w:tc>
          <w:tcPr>
            <w:tcW w:w="8063" w:type="dxa"/>
            <w:gridSpan w:val="2"/>
            <w:shd w:val="clear" w:color="auto" w:fill="auto"/>
            <w:vAlign w:val="center"/>
          </w:tcPr>
          <w:p w14:paraId="0EC8A802">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bCs/>
                <w:sz w:val="21"/>
                <w:lang w:eastAsia="zh-CN"/>
              </w:rPr>
            </w:pPr>
            <w:r>
              <w:rPr>
                <w:rFonts w:hint="eastAsia" w:ascii="Times New Roman" w:hAnsi="Times New Roman" w:eastAsia="微软雅黑" w:cs="Times New Roman"/>
                <w:b/>
                <w:bCs/>
                <w:sz w:val="21"/>
                <w:szCs w:val="21"/>
                <w:lang w:eastAsia="zh-CN"/>
              </w:rPr>
              <w:t>{%tr endif %}</w:t>
            </w:r>
          </w:p>
        </w:tc>
      </w:tr>
      <w:tr w14:paraId="6D75CB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0D44B2E6">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if summaryOfRresults.type == ”tissue” %}</w:t>
            </w:r>
          </w:p>
        </w:tc>
      </w:tr>
      <w:tr w14:paraId="376E07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28DDEE86">
            <w:pPr>
              <w:pStyle w:val="21"/>
              <w:ind w:left="119"/>
              <w:rPr>
                <w:rFonts w:ascii="Times New Roman" w:hAnsi="Times New Roman" w:eastAsia="微软雅黑" w:cs="黑体"/>
                <w:sz w:val="21"/>
              </w:rPr>
            </w:pPr>
            <w:r>
              <w:rPr>
                <w:rFonts w:hint="eastAsia" w:ascii="Times New Roman" w:hAnsi="Times New Roman" w:eastAsia="微软雅黑" w:cs="黑体"/>
                <w:b/>
                <w:bCs/>
                <w:sz w:val="21"/>
                <w:lang w:eastAsia="zh-CN"/>
              </w:rPr>
              <w:t xml:space="preserve">同源重组缺陷状态 </w:t>
            </w:r>
          </w:p>
        </w:tc>
        <w:tc>
          <w:tcPr>
            <w:tcW w:w="5129" w:type="dxa"/>
            <w:shd w:val="clear" w:color="auto" w:fill="auto"/>
            <w:vAlign w:val="center"/>
          </w:tcPr>
          <w:p w14:paraId="53C16410">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6A0BB1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30262F54">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sz w:val="21"/>
                <w:szCs w:val="21"/>
                <w:lang w:eastAsia="zh-CN"/>
              </w:rPr>
            </w:pPr>
            <w:r>
              <w:rPr>
                <w:rFonts w:hint="eastAsia" w:ascii="Times New Roman" w:hAnsi="Times New Roman" w:cs="Times New Roman"/>
                <w:sz w:val="21"/>
                <w:lang w:eastAsia="zh-CN"/>
              </w:rPr>
              <w:t>{%tr endif %}</w:t>
            </w:r>
          </w:p>
        </w:tc>
      </w:tr>
      <w:tr w14:paraId="3D9078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6436EF02">
            <w:pPr>
              <w:pStyle w:val="21"/>
              <w:spacing w:before="77"/>
              <w:ind w:left="119"/>
              <w:rPr>
                <w:rFonts w:ascii="Times New Roman" w:hAnsi="Times New Roman" w:eastAsia="微软雅黑" w:cs="黑体"/>
                <w:sz w:val="21"/>
                <w:lang w:eastAsia="zh-CN"/>
              </w:rPr>
            </w:pPr>
            <w:r>
              <w:rPr>
                <w:rFonts w:ascii="Times New Roman" w:hAnsi="Times New Roman" w:eastAsia="微软雅黑" w:cs="黑体"/>
                <w:b/>
                <w:bCs/>
                <w:sz w:val="21"/>
              </w:rPr>
              <w:t>肿瘤遗传风险提示</w:t>
            </w:r>
          </w:p>
        </w:tc>
        <w:tc>
          <w:tcPr>
            <w:tcW w:w="5129" w:type="dxa"/>
            <w:shd w:val="clear" w:color="auto" w:fill="auto"/>
            <w:vAlign w:val="center"/>
          </w:tcPr>
          <w:p w14:paraId="3518CB45">
            <w:pPr>
              <w:pStyle w:val="21"/>
              <w:keepNext w:val="0"/>
              <w:keepLines w:val="0"/>
              <w:pageBreakBefore w:val="0"/>
              <w:widowControl w:val="0"/>
              <w:kinsoku/>
              <w:wordWrap/>
              <w:overflowPunct/>
              <w:topLinePunct w:val="0"/>
              <w:autoSpaceDE/>
              <w:autoSpaceDN/>
              <w:bidi w:val="0"/>
              <w:adjustRightInd/>
              <w:spacing w:before="77" w:line="240" w:lineRule="auto"/>
              <w:ind w:left="118"/>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6A684C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25C36033">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 xml:space="preserve">{%tr if urinaryProstateDisease != </w:t>
            </w:r>
            <w:r>
              <w:rPr>
                <w:rFonts w:ascii="Times New Roman" w:hAnsi="Times New Roman" w:eastAsia="微软雅黑" w:cs="黑体"/>
                <w:b/>
                <w:bCs/>
                <w:sz w:val="21"/>
                <w:lang w:eastAsia="zh-CN"/>
              </w:rPr>
              <w:t>‘’</w:t>
            </w:r>
            <w:r>
              <w:rPr>
                <w:rFonts w:hint="eastAsia" w:ascii="Times New Roman" w:hAnsi="Times New Roman" w:eastAsia="微软雅黑" w:cs="黑体"/>
                <w:b/>
                <w:bCs/>
                <w:sz w:val="21"/>
                <w:lang w:eastAsia="zh-CN"/>
              </w:rPr>
              <w:t>%}</w:t>
            </w:r>
          </w:p>
        </w:tc>
      </w:tr>
      <w:tr w14:paraId="39CFA6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054B8F71">
            <w:pPr>
              <w:pStyle w:val="21"/>
              <w:ind w:left="119" w:leftChars="0"/>
              <w:rPr>
                <w:rFonts w:ascii="Times New Roman" w:hAnsi="Times New Roman" w:eastAsia="微软雅黑" w:cs="黑体"/>
                <w:b/>
                <w:bCs/>
                <w:sz w:val="21"/>
              </w:rPr>
            </w:pPr>
            <w:r>
              <w:rPr>
                <w:rFonts w:hint="eastAsia" w:ascii="Times New Roman" w:hAnsi="Times New Roman" w:eastAsia="微软雅黑" w:cs="Times New Roman"/>
                <w:b/>
                <w:bCs/>
                <w:sz w:val="21"/>
                <w:szCs w:val="21"/>
                <w:lang w:eastAsia="zh-CN"/>
              </w:rPr>
              <w:t>预后相关</w:t>
            </w:r>
          </w:p>
        </w:tc>
        <w:tc>
          <w:tcPr>
            <w:tcW w:w="5129" w:type="dxa"/>
            <w:shd w:val="clear" w:color="auto" w:fill="auto"/>
            <w:vAlign w:val="top"/>
          </w:tcPr>
          <w:p w14:paraId="5849642D">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详见“预后相关基因检测结果及解析”部分</w:t>
            </w:r>
          </w:p>
        </w:tc>
      </w:tr>
      <w:tr w14:paraId="75BB13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0314FC0E">
            <w:pPr>
              <w:pStyle w:val="21"/>
              <w:spacing w:before="77"/>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6A43D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49542D48">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2F27C3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41C368C6">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129" w:type="dxa"/>
            <w:shd w:val="clear" w:color="auto" w:fill="auto"/>
          </w:tcPr>
          <w:p w14:paraId="1E42B6FF">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588A08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shd w:val="clear" w:color="auto" w:fill="auto"/>
            <w:vAlign w:val="center"/>
          </w:tcPr>
          <w:p w14:paraId="521ED17C">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EE812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32F74838">
            <w:pPr>
              <w:pStyle w:val="21"/>
              <w:ind w:left="119"/>
              <w:rPr>
                <w:rFonts w:ascii="Times New Roman" w:hAnsi="Times New Roman" w:eastAsia="微软雅黑" w:cs="黑体"/>
                <w:b/>
                <w:bCs/>
                <w:sz w:val="21"/>
              </w:rPr>
            </w:pPr>
            <w:r>
              <w:rPr>
                <w:rFonts w:hint="eastAsia" w:ascii="Times New Roman" w:hAnsi="Times New Roman" w:eastAsia="微软雅黑" w:cs="黑体"/>
                <w:b/>
                <w:bCs/>
                <w:sz w:val="21"/>
                <w:lang w:eastAsia="zh-CN"/>
              </w:rPr>
              <w:t>全外显子体系变异小结</w:t>
            </w:r>
          </w:p>
        </w:tc>
        <w:tc>
          <w:tcPr>
            <w:tcW w:w="5129" w:type="dxa"/>
            <w:shd w:val="clear" w:color="auto" w:fill="auto"/>
            <w:vAlign w:val="center"/>
          </w:tcPr>
          <w:p w14:paraId="202592A5">
            <w:pPr>
              <w:pStyle w:val="21"/>
              <w:keepNext w:val="0"/>
              <w:keepLines w:val="0"/>
              <w:pageBreakBefore w:val="0"/>
              <w:widowControl w:val="0"/>
              <w:kinsoku/>
              <w:wordWrap/>
              <w:overflowPunct/>
              <w:topLinePunct w:val="0"/>
              <w:autoSpaceDE/>
              <w:autoSpaceDN/>
              <w:bidi w:val="0"/>
              <w:adjustRightInd/>
              <w:spacing w:line="240" w:lineRule="auto"/>
              <w:ind w:left="119" w:right="119"/>
              <w:textAlignment w:val="auto"/>
              <w:rPr>
                <w:rFonts w:ascii="Times New Roman" w:hAnsi="Times New Roman" w:eastAsia="微软雅黑"/>
                <w:color w:val="00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wesMutationSize</w:t>
            </w:r>
            <w:r>
              <w:rPr>
                <w:rFonts w:hint="eastAsia" w:ascii="Times New Roman" w:hAnsi="Times New Roman" w:eastAsia="微软雅黑" w:cs="黑体"/>
                <w:sz w:val="21"/>
                <w:szCs w:val="21"/>
                <w:lang w:eastAsia="zh-CN"/>
              </w:rPr>
              <w:t xml:space="preserve"> }}</w:t>
            </w:r>
            <w:r>
              <w:rPr>
                <w:rFonts w:ascii="Times New Roman" w:hAnsi="Times New Roman" w:eastAsia="微软雅黑" w:cs="Times New Roman"/>
                <w:sz w:val="21"/>
                <w:szCs w:val="21"/>
                <w:lang w:eastAsia="zh-CN"/>
              </w:rPr>
              <w:t>个体细胞突变</w:t>
            </w:r>
          </w:p>
        </w:tc>
      </w:tr>
      <w:tr w14:paraId="1B77CC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shd w:val="clear" w:color="auto" w:fill="auto"/>
            <w:vAlign w:val="center"/>
          </w:tcPr>
          <w:p w14:paraId="6DE8A629">
            <w:pPr>
              <w:pStyle w:val="21"/>
              <w:ind w:left="119"/>
              <w:rPr>
                <w:rFonts w:ascii="Times New Roman" w:hAnsi="Times New Roman" w:eastAsia="微软雅黑" w:cs="黑体"/>
                <w:b/>
                <w:bCs/>
                <w:sz w:val="21"/>
              </w:rPr>
            </w:pPr>
            <w:r>
              <w:rPr>
                <w:rFonts w:ascii="Times New Roman" w:hAnsi="Times New Roman" w:eastAsia="微软雅黑" w:cs="黑体"/>
                <w:b/>
                <w:bCs/>
                <w:sz w:val="21"/>
              </w:rPr>
              <w:t>样品总体质量评估</w:t>
            </w:r>
          </w:p>
        </w:tc>
        <w:tc>
          <w:tcPr>
            <w:tcW w:w="5129" w:type="dxa"/>
            <w:shd w:val="clear" w:color="auto" w:fill="auto"/>
            <w:vAlign w:val="center"/>
          </w:tcPr>
          <w:p w14:paraId="13552BE4">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黑体"/>
                <w:sz w:val="21"/>
              </w:rPr>
            </w:pPr>
            <w:r>
              <w:rPr>
                <w:rFonts w:hint="eastAsia" w:ascii="Times New Roman" w:hAnsi="Times New Roman" w:eastAsia="微软雅黑"/>
                <w:color w:val="000000"/>
                <w:sz w:val="21"/>
                <w:szCs w:val="21"/>
                <w:lang w:eastAsia="zh-CN"/>
              </w:rPr>
              <w:t>{{</w:t>
            </w:r>
            <w:r>
              <w:rPr>
                <w:rFonts w:ascii="Times New Roman" w:hAnsi="Times New Roman" w:eastAsia="微软雅黑"/>
                <w:color w:val="000000"/>
                <w:sz w:val="21"/>
                <w:szCs w:val="21"/>
                <w:lang w:eastAsia="zh-CN"/>
              </w:rPr>
              <w:t xml:space="preserve"> sequencing_depth</w:t>
            </w:r>
            <w:r>
              <w:rPr>
                <w:rFonts w:hint="eastAsia" w:ascii="Times New Roman" w:hAnsi="Times New Roman" w:eastAsia="微软雅黑"/>
                <w:color w:val="000000"/>
                <w:sz w:val="21"/>
                <w:szCs w:val="21"/>
                <w:lang w:eastAsia="zh-CN"/>
              </w:rPr>
              <w:t xml:space="preserve"> | oqa(400,300) }}</w:t>
            </w:r>
          </w:p>
        </w:tc>
      </w:tr>
    </w:tbl>
    <w:p w14:paraId="21E95E99">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51907BF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靶向用药指导仅针对与肿瘤密切相关的1260个基因（见附录：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相关重要基因列表）进行分析，并且进行详细的用药解析。</w:t>
      </w:r>
    </w:p>
    <w:p w14:paraId="189A43CE">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肿瘤遗传风险提示仅针对与肿瘤遗传密切相关的112个基因（见附录：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相关重要基因列表）进行分析。</w:t>
      </w:r>
    </w:p>
    <w:p w14:paraId="1E76E434">
      <w:pPr>
        <w:numPr>
          <w:ilvl w:val="0"/>
          <w:numId w:val="6"/>
        </w:num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36BEBF2B">
      <w:pPr>
        <w:pStyle w:val="3"/>
        <w:numPr>
          <w:ilvl w:val="255"/>
          <w:numId w:val="0"/>
        </w:numPr>
        <w:jc w:val="left"/>
        <w:rPr>
          <w:color w:val="auto"/>
          <w:sz w:val="30"/>
          <w:lang w:eastAsia="zh-CN"/>
        </w:rPr>
      </w:pPr>
      <w:bookmarkStart w:id="28" w:name="_Toc32640"/>
      <w:bookmarkStart w:id="29" w:name="_Toc20864"/>
      <w:bookmarkStart w:id="30" w:name="_Toc24235"/>
      <w:bookmarkStart w:id="31" w:name="_Toc20136_WPSOffice_Level1"/>
      <w:bookmarkStart w:id="32" w:name="_Toc19898_WPSOffice_Level1"/>
      <w:bookmarkStart w:id="33" w:name="_Toc22132"/>
      <w:bookmarkStart w:id="34" w:name="_Toc278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泌尿系统癌症</w:t>
      </w:r>
      <w:r>
        <w:rPr>
          <w:color w:val="auto"/>
          <w:sz w:val="30"/>
          <w:lang w:eastAsia="zh-CN"/>
        </w:rPr>
        <w:t>’</w:t>
      </w:r>
      <w:r>
        <w:rPr>
          <w:rFonts w:hint="eastAsia"/>
          <w:color w:val="auto"/>
          <w:sz w:val="30"/>
          <w:lang w:eastAsia="zh-CN"/>
        </w:rPr>
        <w:t>%}泌尿系统肿瘤重要靶向用药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 endif %}相关基因结果汇总</w:t>
      </w:r>
      <w:bookmarkEnd w:id="28"/>
    </w:p>
    <w:p w14:paraId="36524DF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5F25477">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72D871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4A1650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65855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F40164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8CCC8B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306981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E3BDAF4">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741D3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C6662A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32685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F91EFE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ADD0F5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C5C72E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040147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19A217A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03294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2A97F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E247C6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F0A3522">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1B90114">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泌尿系统癌症</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%}泌尿系统肿瘤中已获批上市或指南推荐的</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 endif %}</w:t>
      </w:r>
    </w:p>
    <w:p w14:paraId="4D35E3F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9E33EE2">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1CFCC2B">
      <w:pPr>
        <w:numPr>
          <w:ilvl w:val="0"/>
          <w:numId w:val="7"/>
        </w:numPr>
        <w:spacing w:line="216" w:lineRule="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799BFA8B">
      <w:pPr>
        <w:pStyle w:val="2"/>
        <w:numPr>
          <w:ilvl w:val="0"/>
          <w:numId w:val="0"/>
        </w:numPr>
        <w:jc w:val="both"/>
        <w:rPr>
          <w:rStyle w:val="42"/>
          <w:b/>
          <w:bCs/>
          <w:color w:val="62B541"/>
          <w:sz w:val="32"/>
          <w:szCs w:val="40"/>
          <w14:shadow w14:blurRad="50800" w14:dist="38100" w14:dir="10800000" w14:sx="100000" w14:sy="100000" w14:kx="0" w14:ky="0" w14:algn="r">
            <w14:srgbClr w14:val="62B541">
              <w14:alpha w14:val="60000"/>
            </w14:srgbClr>
          </w14:shadow>
        </w:rPr>
      </w:pPr>
      <w:bookmarkStart w:id="35" w:name="_Toc11921"/>
      <w:r>
        <w:rPr>
          <w:rStyle w:val="42"/>
          <w:b/>
          <w:bCs/>
          <w:color w:val="62B541"/>
          <w:sz w:val="32"/>
          <w:szCs w:val="40"/>
          <w14:shadow w14:blurRad="50800" w14:dist="38100" w14:dir="10800000" w14:sx="100000" w14:sy="100000" w14:kx="0" w14:ky="0" w14:algn="r">
            <w14:srgbClr w14:val="62B541">
              <w14:alpha w14:val="60000"/>
            </w14:srgbClr>
          </w14:shadow>
        </w:rPr>
        <w:t>检测结果及用药提示</w:t>
      </w:r>
      <w:bookmarkEnd w:id="24"/>
      <w:bookmarkEnd w:id="29"/>
      <w:bookmarkEnd w:id="30"/>
      <w:bookmarkEnd w:id="31"/>
      <w:bookmarkEnd w:id="32"/>
      <w:bookmarkEnd w:id="33"/>
      <w:bookmarkEnd w:id="34"/>
      <w:bookmarkEnd w:id="35"/>
    </w:p>
    <w:p w14:paraId="4B7E3CC1">
      <w:pPr>
        <w:rPr>
          <w:rFonts w:ascii="Times New Roman" w:hAnsi="Times New Roman" w:eastAsia="微软雅黑" w:cs="Times New Roman"/>
          <w:sz w:val="24"/>
          <w:szCs w:val="24"/>
          <w:lang w:eastAsia="zh-CN"/>
        </w:rPr>
      </w:pPr>
      <w:bookmarkStart w:id="36" w:name="_Toc20571"/>
      <w:bookmarkStart w:id="37" w:name="_Toc2962"/>
      <w:bookmarkStart w:id="38" w:name="_Toc19159"/>
      <w:bookmarkStart w:id="39" w:name="_Toc19636"/>
      <w:bookmarkStart w:id="40" w:name="_Toc106294397"/>
      <w:bookmarkStart w:id="41" w:name="_Toc16898"/>
      <w:bookmarkStart w:id="42" w:name="_Toc5257"/>
      <w:bookmarkStart w:id="43" w:name="_Toc9088"/>
      <w:bookmarkStart w:id="44" w:name="_Toc23375"/>
      <w:bookmarkStart w:id="45" w:name="_Toc18062_WPSOffice_Level2"/>
      <w:bookmarkStart w:id="46" w:name="_Toc15063"/>
      <w:bookmarkStart w:id="47" w:name="_Toc11015_WPSOffice_Level2"/>
      <w:r>
        <w:rPr>
          <w:rFonts w:hint="eastAsia" w:ascii="Times New Roman" w:hAnsi="Times New Roman" w:eastAsia="微软雅黑" w:cs="Times New Roman"/>
          <w:sz w:val="24"/>
          <w:szCs w:val="24"/>
          <w:lang w:eastAsia="zh-CN"/>
        </w:rPr>
        <w:t>{% if endometrialCarcinoma == True %}</w:t>
      </w:r>
    </w:p>
    <w:p w14:paraId="3B771E45">
      <w:pPr>
        <w:pStyle w:val="3"/>
        <w:numPr>
          <w:ilvl w:val="255"/>
          <w:numId w:val="0"/>
        </w:numPr>
        <w:jc w:val="left"/>
        <w:rPr>
          <w:color w:val="auto"/>
          <w:sz w:val="30"/>
          <w:lang w:eastAsia="zh-CN"/>
        </w:rPr>
      </w:pPr>
      <w:bookmarkStart w:id="48" w:name="_Toc22333"/>
      <w:bookmarkStart w:id="49" w:name="_Toc149837257"/>
      <w:bookmarkStart w:id="50" w:name="_Toc10735"/>
      <w:r>
        <w:rPr>
          <w:rFonts w:hint="eastAsia"/>
          <w:color w:val="auto"/>
          <w:sz w:val="30"/>
          <w:lang w:eastAsia="zh-CN"/>
        </w:rPr>
        <w:t>子宫内膜癌TCGA分子分型检测结果</w:t>
      </w:r>
      <w:bookmarkEnd w:id="36"/>
      <w:bookmarkEnd w:id="37"/>
      <w:bookmarkEnd w:id="38"/>
      <w:bookmarkEnd w:id="39"/>
      <w:bookmarkEnd w:id="40"/>
      <w:bookmarkEnd w:id="48"/>
      <w:bookmarkEnd w:id="49"/>
      <w:bookmarkEnd w:id="50"/>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624E69E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7471121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DFE0AE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0FA9FF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83FC09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604BB03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4245DF1F">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0127EF3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1EEA50A5">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0"/>
                    <a:stretch>
                      <a:fillRect/>
                    </a:stretch>
                  </pic:blipFill>
                  <pic:spPr>
                    <a:xfrm>
                      <a:off x="0" y="0"/>
                      <a:ext cx="5582285" cy="2188845"/>
                    </a:xfrm>
                    <a:prstGeom prst="rect">
                      <a:avLst/>
                    </a:prstGeom>
                  </pic:spPr>
                </pic:pic>
              </a:graphicData>
            </a:graphic>
          </wp:inline>
        </w:drawing>
      </w:r>
    </w:p>
    <w:p w14:paraId="72791485">
      <w:pPr>
        <w:widowControl/>
        <w:rPr>
          <w:rFonts w:ascii="Times New Roman" w:hAnsi="Times New Roman" w:eastAsia="微软雅黑" w:cs="Times New Roman"/>
          <w:lang w:eastAsia="zh-CN"/>
        </w:rPr>
      </w:pPr>
    </w:p>
    <w:p w14:paraId="4BAF48A5">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236A4AFB">
      <w:pPr>
        <w:rPr>
          <w:rFonts w:ascii="Times New Roman" w:hAnsi="Times New Roman" w:eastAsia="微软雅黑" w:cs="Times New Roman"/>
          <w:sz w:val="18"/>
          <w:lang w:eastAsia="zh-CN"/>
        </w:rPr>
      </w:pPr>
    </w:p>
    <w:p w14:paraId="20A2D72F">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52B80C07">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39712B68">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sz w:val="24"/>
          <w:szCs w:val="30"/>
          <w:lang w:eastAsia="zh-CN"/>
        </w:rPr>
        <w:t>{%</w:t>
      </w:r>
      <w:r>
        <w:rPr>
          <w:rFonts w:hint="eastAsia" w:ascii="Times New Roman" w:hAnsi="Times New Roman" w:eastAsia="微软雅黑" w:cs="Times New Roman"/>
          <w:b/>
          <w:bCs/>
          <w:sz w:val="24"/>
          <w:szCs w:val="30"/>
          <w:lang w:eastAsia="zh-CN"/>
        </w:rPr>
        <w:t xml:space="preserve"> if sarcomaFlag == True </w:t>
      </w:r>
      <w:r>
        <w:rPr>
          <w:rFonts w:ascii="Times New Roman" w:hAnsi="Times New Roman" w:eastAsia="微软雅黑" w:cs="Times New Roman"/>
          <w:b/>
          <w:bCs/>
          <w:sz w:val="24"/>
          <w:szCs w:val="30"/>
          <w:lang w:eastAsia="zh-CN"/>
        </w:rPr>
        <w:t>%}</w:t>
      </w:r>
    </w:p>
    <w:p w14:paraId="393890CD">
      <w:pPr>
        <w:pStyle w:val="3"/>
        <w:numPr>
          <w:ilvl w:val="255"/>
          <w:numId w:val="0"/>
        </w:numPr>
        <w:jc w:val="left"/>
        <w:rPr>
          <w:color w:val="auto"/>
          <w:sz w:val="30"/>
          <w:lang w:eastAsia="zh-CN"/>
        </w:rPr>
      </w:pPr>
      <w:bookmarkStart w:id="51" w:name="_Toc20756"/>
      <w:bookmarkStart w:id="52" w:name="_Toc2973"/>
      <w:r>
        <w:rPr>
          <w:rFonts w:hint="eastAsia"/>
          <w:color w:val="auto"/>
          <w:sz w:val="30"/>
          <w:lang w:eastAsia="zh-CN"/>
        </w:rPr>
        <w:t>肉瘤辅助诊断提示</w:t>
      </w:r>
      <w:bookmarkEnd w:id="41"/>
      <w:bookmarkEnd w:id="42"/>
      <w:bookmarkEnd w:id="51"/>
      <w:bookmarkEnd w:id="52"/>
    </w:p>
    <w:p w14:paraId="7A4946E6">
      <w:pPr>
        <w:keepNext w:val="0"/>
        <w:keepLines w:val="0"/>
        <w:pageBreakBefore w:val="0"/>
        <w:widowControl w:val="0"/>
        <w:kinsoku/>
        <w:wordWrap/>
        <w:overflowPunct/>
        <w:topLinePunct w:val="0"/>
        <w:autoSpaceDE/>
        <w:autoSpaceDN/>
        <w:bidi w:val="0"/>
        <w:adjustRightInd/>
        <w:snapToGrid/>
        <w:spacing w:after="157" w:afterLines="50"/>
        <w:ind w:firstLine="420" w:firstLineChars="200"/>
        <w:textAlignment w:val="auto"/>
        <w:rPr>
          <w:rFonts w:ascii="Times New Roman" w:hAnsi="Times New Roman" w:eastAsia="微软雅黑" w:cs="Times New Roman"/>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22"/>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098"/>
        <w:gridCol w:w="22"/>
        <w:gridCol w:w="2121"/>
        <w:gridCol w:w="1417"/>
        <w:gridCol w:w="2438"/>
        <w:gridCol w:w="1882"/>
      </w:tblGrid>
      <w:tr w14:paraId="461534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73" w:hRule="exact"/>
          <w:tblHeader/>
        </w:trPr>
        <w:tc>
          <w:tcPr>
            <w:tcW w:w="2120" w:type="dxa"/>
            <w:gridSpan w:val="2"/>
            <w:tcBorders>
              <w:top w:val="nil"/>
              <w:bottom w:val="nil"/>
              <w:right w:val="single" w:color="FFFFFF" w:sz="18" w:space="0"/>
            </w:tcBorders>
            <w:shd w:val="clear" w:color="auto" w:fill="62BC41"/>
            <w:vAlign w:val="center"/>
          </w:tcPr>
          <w:p w14:paraId="44B820B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2121" w:type="dxa"/>
            <w:tcBorders>
              <w:top w:val="nil"/>
              <w:left w:val="single" w:color="FFFFFF" w:sz="18" w:space="0"/>
              <w:bottom w:val="nil"/>
              <w:right w:val="single" w:color="FFFFFF" w:sz="18" w:space="0"/>
            </w:tcBorders>
            <w:shd w:val="clear" w:color="auto" w:fill="62BC41"/>
            <w:vAlign w:val="center"/>
          </w:tcPr>
          <w:p w14:paraId="01C8B84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转录本</w:t>
            </w:r>
          </w:p>
        </w:tc>
        <w:tc>
          <w:tcPr>
            <w:tcW w:w="1417" w:type="dxa"/>
            <w:tcBorders>
              <w:top w:val="nil"/>
              <w:left w:val="single" w:color="FFFFFF" w:sz="18" w:space="0"/>
              <w:bottom w:val="nil"/>
              <w:right w:val="single" w:color="FFFFFF" w:sz="18" w:space="0"/>
            </w:tcBorders>
            <w:shd w:val="clear" w:color="auto" w:fill="62BC41"/>
            <w:vAlign w:val="center"/>
          </w:tcPr>
          <w:p w14:paraId="24F7468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14:textFill>
                  <w14:solidFill>
                    <w14:schemeClr w14:val="bg1"/>
                  </w14:solidFill>
                </w14:textFill>
              </w:rPr>
              <w:t>/</w:t>
            </w:r>
          </w:p>
          <w:p w14:paraId="6FD4D67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融合reads</w:t>
            </w:r>
          </w:p>
        </w:tc>
        <w:tc>
          <w:tcPr>
            <w:tcW w:w="2438" w:type="dxa"/>
            <w:tcBorders>
              <w:top w:val="nil"/>
              <w:left w:val="single" w:color="FFFFFF" w:sz="18" w:space="0"/>
              <w:bottom w:val="nil"/>
              <w:right w:val="single" w:color="FFFFFF" w:sz="18" w:space="0"/>
            </w:tcBorders>
            <w:shd w:val="clear" w:color="auto" w:fill="62BC41"/>
            <w:vAlign w:val="center"/>
          </w:tcPr>
          <w:p w14:paraId="6DE98D0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2BC41"/>
            <w:vAlign w:val="center"/>
          </w:tcPr>
          <w:p w14:paraId="3264845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7DD47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6"/>
            <w:tcBorders>
              <w:top w:val="nil"/>
              <w:bottom w:val="nil"/>
            </w:tcBorders>
            <w:shd w:val="clear" w:color="auto" w:fill="auto"/>
            <w:vAlign w:val="center"/>
          </w:tcPr>
          <w:p w14:paraId="0B94D44D">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6D1F2C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nil"/>
              <w:bottom w:val="nil"/>
            </w:tcBorders>
            <w:shd w:val="clear" w:color="auto" w:fill="auto"/>
            <w:vAlign w:val="center"/>
          </w:tcPr>
          <w:p w14:paraId="6A8EC24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3A8FAF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00" w:hRule="atLeast"/>
        </w:trPr>
        <w:tc>
          <w:tcPr>
            <w:tcW w:w="2120" w:type="dxa"/>
            <w:gridSpan w:val="2"/>
            <w:tcBorders>
              <w:top w:val="nil"/>
            </w:tcBorders>
            <w:shd w:val="clear" w:color="auto" w:fill="auto"/>
            <w:vAlign w:val="center"/>
          </w:tcPr>
          <w:p w14:paraId="377E0EE2">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p>
        </w:tc>
        <w:tc>
          <w:tcPr>
            <w:tcW w:w="2121" w:type="dxa"/>
            <w:tcBorders>
              <w:top w:val="nil"/>
            </w:tcBorders>
            <w:shd w:val="clear" w:color="auto" w:fill="auto"/>
            <w:vAlign w:val="center"/>
          </w:tcPr>
          <w:p w14:paraId="77FE199E">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p>
        </w:tc>
        <w:tc>
          <w:tcPr>
            <w:tcW w:w="1417" w:type="dxa"/>
            <w:tcBorders>
              <w:top w:val="nil"/>
            </w:tcBorders>
            <w:shd w:val="clear" w:color="auto" w:fill="auto"/>
            <w:vAlign w:val="center"/>
          </w:tcPr>
          <w:p w14:paraId="1636E5B3">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438" w:type="dxa"/>
            <w:tcBorders>
              <w:top w:val="nil"/>
            </w:tcBorders>
            <w:shd w:val="clear" w:color="auto" w:fill="auto"/>
            <w:vAlign w:val="center"/>
          </w:tcPr>
          <w:p w14:paraId="67D34FA9">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2F8E55F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1BACE08E">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2E4A3F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6"/>
            <w:tcBorders>
              <w:bottom w:val="nil"/>
            </w:tcBorders>
            <w:shd w:val="clear" w:color="auto" w:fill="auto"/>
            <w:vAlign w:val="center"/>
          </w:tcPr>
          <w:p w14:paraId="0278CDBF">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5A777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nil"/>
              <w:bottom w:val="nil"/>
            </w:tcBorders>
            <w:shd w:val="clear" w:color="auto" w:fill="auto"/>
            <w:vAlign w:val="center"/>
          </w:tcPr>
          <w:p w14:paraId="77A93EA7">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239A90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2098" w:type="dxa"/>
            <w:tcBorders>
              <w:top w:val="nil"/>
            </w:tcBorders>
            <w:shd w:val="clear" w:color="auto" w:fill="auto"/>
            <w:vAlign w:val="center"/>
          </w:tcPr>
          <w:p w14:paraId="34AC2E3B">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w:t>
            </w:r>
          </w:p>
        </w:tc>
        <w:tc>
          <w:tcPr>
            <w:tcW w:w="2143" w:type="dxa"/>
            <w:gridSpan w:val="2"/>
            <w:tcBorders>
              <w:top w:val="nil"/>
            </w:tcBorders>
            <w:shd w:val="clear" w:color="auto" w:fill="auto"/>
            <w:vAlign w:val="center"/>
          </w:tcPr>
          <w:p w14:paraId="3396EAB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A368107">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438" w:type="dxa"/>
            <w:tcBorders>
              <w:top w:val="nil"/>
            </w:tcBorders>
            <w:shd w:val="clear" w:color="auto" w:fill="auto"/>
            <w:vAlign w:val="center"/>
          </w:tcPr>
          <w:p w14:paraId="4BF5D5DC">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7EE24BFF">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2AB3D2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6"/>
            <w:shd w:val="clear" w:color="auto" w:fill="auto"/>
            <w:vAlign w:val="center"/>
          </w:tcPr>
          <w:p w14:paraId="26EA8FED">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46ED839F">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69A6CB6">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变异丰度：在某位点产生突变的等位基因在该位点全部等位基因中所占比率。</w:t>
      </w:r>
    </w:p>
    <w:p w14:paraId="258DF1E5">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w:t>
      </w:r>
      <w:r>
        <w:rPr>
          <w:rFonts w:hint="eastAsia" w:ascii="Times New Roman" w:hAnsi="Times New Roman" w:eastAsia="微软雅黑" w:cs="Times New Roman"/>
          <w:sz w:val="18"/>
          <w:szCs w:val="18"/>
          <w:lang w:eastAsia="zh-CN"/>
        </w:rPr>
        <w:t>DNA</w:t>
      </w:r>
      <w:r>
        <w:rPr>
          <w:rFonts w:ascii="Times New Roman" w:hAnsi="Times New Roman" w:eastAsia="微软雅黑" w:cs="Times New Roman"/>
          <w:sz w:val="18"/>
          <w:szCs w:val="18"/>
          <w:lang w:eastAsia="zh-CN"/>
        </w:rPr>
        <w:t>水平检测到支持融合变异的reads数。</w:t>
      </w:r>
    </w:p>
    <w:p w14:paraId="6320A0EE">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69F8197D">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68E3D625">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40217BE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5739299D">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7D29FFAE">
      <w:pPr>
        <w:rPr>
          <w:rFonts w:ascii="Times New Roman" w:hAnsi="Times New Roman" w:eastAsia="微软雅黑" w:cs="Times New Roman"/>
          <w:sz w:val="24"/>
          <w:szCs w:val="24"/>
          <w:lang w:eastAsia="zh-CN"/>
        </w:rPr>
      </w:pPr>
      <w:r>
        <w:rPr>
          <w:rFonts w:hint="eastAsia" w:ascii="Times New Roman" w:hAnsi="Times New Roman" w:eastAsia="微软雅黑" w:cs="Times New Roman"/>
          <w:b/>
          <w:bCs/>
          <w:sz w:val="24"/>
          <w:szCs w:val="30"/>
          <w:lang w:eastAsia="zh-CN"/>
        </w:rPr>
        <w:t>{% endif %}</w:t>
      </w:r>
    </w:p>
    <w:bookmarkEnd w:id="43"/>
    <w:bookmarkEnd w:id="44"/>
    <w:bookmarkEnd w:id="45"/>
    <w:bookmarkEnd w:id="46"/>
    <w:bookmarkEnd w:id="47"/>
    <w:p w14:paraId="743213FF">
      <w:pPr>
        <w:pStyle w:val="3"/>
        <w:numPr>
          <w:ilvl w:val="255"/>
          <w:numId w:val="0"/>
        </w:numPr>
        <w:jc w:val="left"/>
        <w:rPr>
          <w:color w:val="auto"/>
          <w:sz w:val="30"/>
          <w:lang w:eastAsia="zh-CN"/>
        </w:rPr>
      </w:pPr>
      <w:bookmarkStart w:id="53" w:name="_Toc14101"/>
      <w:bookmarkStart w:id="54" w:name="_Toc12774"/>
      <w:bookmarkStart w:id="55" w:name="_Toc149837258"/>
      <w:r>
        <w:rPr>
          <w:rFonts w:hint="eastAsia"/>
          <w:color w:val="auto"/>
          <w:sz w:val="30"/>
          <w:lang w:eastAsia="zh-CN"/>
        </w:rPr>
        <w:t>体细胞变异分级提示</w:t>
      </w:r>
      <w:bookmarkEnd w:id="53"/>
      <w:bookmarkEnd w:id="54"/>
      <w:bookmarkEnd w:id="55"/>
    </w:p>
    <w:p w14:paraId="4756BF5D">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6"/>
        <w:gridCol w:w="963"/>
        <w:gridCol w:w="1076"/>
        <w:gridCol w:w="2250"/>
        <w:gridCol w:w="2260"/>
      </w:tblGrid>
      <w:tr w14:paraId="20F2FAF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C595069">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5DB204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0BF642CB">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A4ADF4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DA59A7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58F9737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D0279A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0495434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71B378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BB95F2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365E7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87DE0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3BB2A39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6AB3D69">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CDE13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E7857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D0AAC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A6E31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0425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2A419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80A02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779D7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43E91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8EE82C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6F79D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4F6D9F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2A39F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49226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6C8FF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FF6829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FE234A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CBB2F8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62231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C4DDC7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D2874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A901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32516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293D7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C6A5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99ACA5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6EC6E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73D35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D09FE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E61976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B7654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F8ED5D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50975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5083B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E3D30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6F20E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E59D2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FC5D4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9984D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DC387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6F8A81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3DF8A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4352D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95E43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865F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340DE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5045CD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CC17E3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5BDBD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28E90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61640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472ED0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AB2FB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2A8A0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4DB55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3560D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9AC84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61E1FC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DEBB2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4FA67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4023523">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CA7774F">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A1E6B05">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266D68F">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775AF62">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2A5E800">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C897C45">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51E8E14">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4CF1A0C">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3A14B50">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1E8DDA9">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微软雅黑" w:hAnsi="微软雅黑" w:eastAsia="微软雅黑" w:cs="微软雅黑"/>
          <w:bCs/>
          <w:lang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if readsFlag == True %}</w:t>
      </w:r>
    </w:p>
    <w:p w14:paraId="01CE4E11">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C0B6010">
      <w:pPr>
        <w:pStyle w:val="6"/>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9E70E30">
      <w:pPr>
        <w:pStyle w:val="6"/>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F63DB35">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C457677">
      <w:pPr>
        <w:pStyle w:val="3"/>
        <w:numPr>
          <w:ilvl w:val="255"/>
          <w:numId w:val="0"/>
        </w:numPr>
        <w:jc w:val="left"/>
      </w:pPr>
      <w:bookmarkStart w:id="56" w:name="_Toc15667"/>
      <w:bookmarkStart w:id="57" w:name="_Toc30780"/>
      <w:bookmarkStart w:id="58" w:name="_Toc149837259"/>
      <w:bookmarkStart w:id="59" w:name="_Toc7551_WPSOffice_Level2"/>
      <w:bookmarkStart w:id="60" w:name="_Toc25737"/>
      <w:bookmarkStart w:id="61" w:name="_Toc4339"/>
      <w:bookmarkStart w:id="62" w:name="_Toc17526"/>
      <w:bookmarkStart w:id="63" w:name="_Toc6221_WPSOffice_Level2"/>
      <w:r>
        <w:rPr>
          <w:rFonts w:hint="eastAsia"/>
          <w:color w:val="auto"/>
          <w:sz w:val="30"/>
          <w:lang w:eastAsia="zh-CN"/>
        </w:rPr>
        <w:t>胚系变异结果提示</w:t>
      </w:r>
      <w:bookmarkEnd w:id="56"/>
      <w:bookmarkEnd w:id="57"/>
      <w:bookmarkEnd w:id="58"/>
    </w:p>
    <w:p w14:paraId="767755A2">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0A091C47">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B75C3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707E9017">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FD0C617">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50555F3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D7D2C32">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58F5AB16">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714E9F7">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2A1ED9C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1A9532B5">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C2F1078">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3EA95F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2329505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5EB462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0E7D8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2B915B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98F9F53">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6907EC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62D07A8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252E8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72F4138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67E14D3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2E48353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7152DD0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0B4C66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2CCE41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67839B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7CE25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B3EA2E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6FE9C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3658C5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48C9819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2584406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5A87EE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7B2467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A993D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3B3FF8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5B8E712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7C8DDFE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1B3C8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9A994C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5402288">
      <w:pPr>
        <w:rPr>
          <w:rFonts w:ascii="Times New Roman" w:hAnsi="Times New Roman" w:eastAsia="微软雅黑" w:cs="Times New Roman"/>
          <w:sz w:val="24"/>
          <w:szCs w:val="24"/>
          <w:lang w:eastAsia="zh-CN"/>
        </w:rPr>
      </w:pPr>
    </w:p>
    <w:p w14:paraId="47CA7B63">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03E762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DA9F25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494617F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7BD2C6D4">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71FB255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4D636CC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7EDEAF0C">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641906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EEAB1A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249576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26919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793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6F9F12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2EE564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968FEF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7FE8BAF5">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5745E6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3D1BC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4038A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E581E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61121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0CBF1F5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0A9A5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6E649D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A2999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08402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A4A80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85342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F9D75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B6570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DF856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8033C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63A35B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DB15F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DC259CC">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1490122">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FEEBC0D">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5251CE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A048B6A">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ADB430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F737B0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42123B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6BB9158">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EDA855A">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D86AE7F">
      <w:pPr>
        <w:rPr>
          <w:rFonts w:hint="default" w:ascii="Times New Roman" w:hAnsi="Times New Roman" w:eastAsia="微软雅黑" w:cs="Times New Roman"/>
          <w:b/>
          <w:bCs/>
          <w:sz w:val="24"/>
          <w:szCs w:val="24"/>
          <w:lang w:eastAsia="zh-CN"/>
        </w:rPr>
      </w:pPr>
      <w:r>
        <w:rPr>
          <w:rFonts w:hint="eastAsia" w:ascii="Times New Roman" w:hAnsi="Times New Roman" w:eastAsia="微软雅黑" w:cs="黑体"/>
          <w:b/>
          <w:bCs/>
          <w:sz w:val="30"/>
          <w:szCs w:val="30"/>
          <w:lang w:eastAsia="zh-CN"/>
        </w:rPr>
        <w:br w:type="page"/>
      </w:r>
      <w:bookmarkStart w:id="64" w:name="_Toc12118"/>
      <w:bookmarkStart w:id="65" w:name="_Toc149837260"/>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7EC54BAC">
      <w:pPr>
        <w:pStyle w:val="3"/>
        <w:numPr>
          <w:ilvl w:val="255"/>
          <w:numId w:val="0"/>
        </w:numPr>
        <w:jc w:val="left"/>
        <w:rPr>
          <w:lang w:eastAsia="zh-CN"/>
        </w:rPr>
      </w:pPr>
      <w:bookmarkStart w:id="66" w:name="_Toc25384"/>
      <w:r>
        <w:rPr>
          <w:rFonts w:hint="eastAsia"/>
          <w:color w:val="auto"/>
          <w:sz w:val="30"/>
          <w:lang w:eastAsia="zh-CN"/>
        </w:rPr>
        <w:t>本癌种FDA/NMPA获批的其他可选靶向药物</w:t>
      </w:r>
      <w:bookmarkEnd w:id="64"/>
      <w:bookmarkEnd w:id="65"/>
      <w:bookmarkEnd w:id="66"/>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64B0C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2C2CBF9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9D1300C">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16586E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398AA81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3D4E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A03D7A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4C18D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29766C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93729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FC8916B">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231FC7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5D407B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F9C64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CFDEC36">
      <w:pPr>
        <w:rPr>
          <w:rFonts w:ascii="Times New Roman" w:hAnsi="Times New Roman" w:cs="Times New Roman"/>
          <w:sz w:val="24"/>
          <w:szCs w:val="24"/>
          <w:lang w:eastAsia="zh-CN"/>
        </w:rPr>
      </w:pPr>
      <w:r>
        <w:rPr>
          <w:rFonts w:ascii="微软雅黑" w:hAnsi="微软雅黑" w:eastAsia="微软雅黑" w:cs="微软雅黑"/>
          <w:i w:val="0"/>
          <w:iCs w:val="0"/>
          <w:caps w:val="0"/>
          <w:color w:val="auto"/>
          <w:spacing w:val="0"/>
          <w:sz w:val="18"/>
          <w:szCs w:val="18"/>
          <w:highlight w:val="none"/>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highlight w:val="none"/>
          <w:shd w:val="clear" w:fill="FFFFFF"/>
          <w:lang w:eastAsia="zh-CN"/>
        </w:rPr>
        <w:t>。</w:t>
      </w:r>
      <w:r>
        <w:rPr>
          <w:rFonts w:hint="default" w:ascii="Times New Roman" w:hAnsi="Times New Roman" w:cs="Times New Roman"/>
          <w:sz w:val="24"/>
          <w:szCs w:val="24"/>
          <w:lang w:eastAsia="zh-CN"/>
        </w:rPr>
        <w:br w:type="page"/>
      </w:r>
      <w:bookmarkEnd w:id="16"/>
      <w:bookmarkEnd w:id="59"/>
      <w:bookmarkEnd w:id="60"/>
      <w:bookmarkEnd w:id="61"/>
      <w:bookmarkEnd w:id="62"/>
      <w:bookmarkEnd w:id="63"/>
      <w:bookmarkStart w:id="67" w:name="_Toc149837261"/>
      <w:bookmarkStart w:id="68" w:name="_Toc2726"/>
      <w:bookmarkStart w:id="69" w:name="_Toc7221"/>
      <w:r>
        <w:rPr>
          <w:rFonts w:hint="eastAsia" w:ascii="Times New Roman" w:hAnsi="Times New Roman" w:eastAsia="微软雅黑" w:cs="Times New Roman"/>
          <w:sz w:val="24"/>
          <w:szCs w:val="24"/>
          <w:lang w:eastAsia="zh-CN"/>
        </w:rPr>
        <w:t>{% endif %}</w:t>
      </w:r>
      <w:bookmarkStart w:id="70" w:name="_Toc20137"/>
      <w:bookmarkStart w:id="71" w:name="_Toc26758"/>
      <w:r>
        <w:rPr>
          <w:rFonts w:ascii="Times New Roman" w:hAnsi="Times New Roman" w:eastAsia="微软雅黑" w:cs="Times New Roman"/>
          <w:sz w:val="24"/>
          <w:szCs w:val="24"/>
          <w:lang w:eastAsia="zh-CN"/>
        </w:rPr>
        <w:t xml:space="preserve">{%if </w:t>
      </w:r>
      <w:r>
        <w:rPr>
          <w:rFonts w:hint="eastAsia" w:ascii="Times New Roman" w:hAnsi="Times New Roman" w:eastAsia="微软雅黑" w:cs="Times New Roman"/>
          <w:sz w:val="24"/>
          <w:szCs w:val="24"/>
          <w:lang w:eastAsia="zh-CN"/>
        </w:rPr>
        <w:t>prostateCancerFlag == True</w:t>
      </w:r>
      <w:r>
        <w:rPr>
          <w:rFonts w:ascii="Times New Roman" w:hAnsi="Times New Roman" w:eastAsia="微软雅黑" w:cs="Times New Roman"/>
          <w:sz w:val="24"/>
          <w:szCs w:val="24"/>
          <w:lang w:eastAsia="zh-CN"/>
        </w:rPr>
        <w:t xml:space="preserve"> %}</w:t>
      </w:r>
    </w:p>
    <w:bookmarkEnd w:id="70"/>
    <w:bookmarkEnd w:id="71"/>
    <w:p w14:paraId="18769D60">
      <w:pPr>
        <w:pStyle w:val="3"/>
        <w:numPr>
          <w:ilvl w:val="255"/>
          <w:numId w:val="0"/>
        </w:numPr>
        <w:jc w:val="left"/>
        <w:rPr>
          <w:color w:val="auto"/>
          <w:sz w:val="30"/>
          <w:lang w:eastAsia="zh-CN"/>
        </w:rPr>
      </w:pPr>
      <w:bookmarkStart w:id="72" w:name="_Toc14639"/>
      <w:bookmarkStart w:id="73" w:name="_Toc26189"/>
      <w:bookmarkStart w:id="74" w:name="_Toc22042"/>
      <w:bookmarkStart w:id="75" w:name="_Toc6573"/>
      <w:r>
        <w:rPr>
          <w:rFonts w:hint="eastAsia"/>
          <w:color w:val="auto"/>
          <w:sz w:val="30"/>
          <w:lang w:eastAsia="zh-CN"/>
        </w:rPr>
        <w:t>内分泌相关</w:t>
      </w:r>
      <w:bookmarkEnd w:id="72"/>
      <w:bookmarkEnd w:id="73"/>
      <w:bookmarkEnd w:id="74"/>
      <w:bookmarkEnd w:id="75"/>
    </w:p>
    <w:p w14:paraId="65E3491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内分泌治疗相关基因检测结果及临床意义提示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7"/>
                <w:rFonts w:hint="default" w:ascii="Times New Roman" w:hAnsi="Times New Roman" w:cs="Times New Roman"/>
                <w:lang w:eastAsia="zh-CN" w:bidi="ar"/>
              </w:rPr>
            </w:pPr>
            <w:r>
              <w:rPr>
                <w:rStyle w:val="47"/>
                <w:rFonts w:hint="default" w:ascii="Times New Roman" w:hAnsi="Times New Roman"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去势抵抗性前列腺癌临床研究提示，WNT/β连环蛋白信号通路的激活与阿比特龙/恩扎卢胺的疗效较差相关。APC失活突变会导致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微软雅黑"/>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ascii="Times New Roman" w:hAnsi="Times New Roman" w:eastAsia="微软雅黑" w:cs="Times New Roman"/>
                <w:b/>
                <w:bCs/>
                <w:color w:val="000000"/>
                <w:sz w:val="21"/>
                <w:szCs w:val="21"/>
                <w:lang w:eastAsia="zh-CN"/>
              </w:rPr>
            </w:pPr>
            <w:r>
              <w:rPr>
                <w:rFonts w:hint="eastAsia"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ascii="Times New Roman" w:hAnsi="Times New Roman" w:eastAsia="微软雅黑" w:cs="微软雅黑"/>
                <w:sz w:val="21"/>
                <w:lang w:eastAsia="zh-CN"/>
              </w:rPr>
            </w:pPr>
            <w:r>
              <w:rPr>
                <w:rFonts w:hint="eastAsia" w:ascii="Times New Roman" w:hAnsi="Times New Roman" w:eastAsia="微软雅黑" w:cs="微软雅黑"/>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去势抵抗性前列腺癌临床研究提示，WNT/</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eastAsia" w:ascii="Times New Roman" w:hAnsi="Times New Roman" w:eastAsia="微软雅黑" w:cs="Times New Roman"/>
                <w:color w:val="000000"/>
                <w:sz w:val="21"/>
                <w:szCs w:val="21"/>
              </w:rPr>
              <w:t>β</w:t>
            </w:r>
            <w:r>
              <w:rPr>
                <w:rFonts w:hint="eastAsia"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FOXA1</w:t>
            </w:r>
          </w:p>
          <w:p w14:paraId="27976071">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PTEN</w:t>
            </w:r>
          </w:p>
          <w:p w14:paraId="2409846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SPOP</w:t>
            </w:r>
          </w:p>
          <w:p w14:paraId="2E03B4DA">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TP53</w:t>
            </w:r>
          </w:p>
          <w:p w14:paraId="45326144">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29367197</w:t>
            </w:r>
          </w:p>
        </w:tc>
      </w:tr>
    </w:tbl>
    <w:p w14:paraId="6D876E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1F87206">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067638F1">
      <w:pPr>
        <w:rPr>
          <w:sz w:val="30"/>
          <w:lang w:eastAsia="zh-CN"/>
        </w:rPr>
      </w:pPr>
      <w:r>
        <w:rPr>
          <w:sz w:val="30"/>
          <w:lang w:eastAsia="zh-CN"/>
        </w:rPr>
        <w:br w:type="page"/>
      </w:r>
    </w:p>
    <w:p w14:paraId="10FD3067">
      <w:pPr>
        <w:widowControl/>
        <w:spacing w:before="120" w:beforeLines="50" w:after="192" w:afterLines="80"/>
        <w:rPr>
          <w:sz w:val="30"/>
          <w:lang w:eastAsia="zh-CN"/>
        </w:rPr>
      </w:pPr>
      <w:r>
        <w:rPr>
          <w:rFonts w:hint="eastAsia" w:ascii="Times New Roman" w:hAnsi="Times New Roman" w:eastAsia="微软雅黑" w:cs="Times New Roman"/>
          <w:b/>
          <w:sz w:val="24"/>
          <w:szCs w:val="24"/>
          <w:lang w:eastAsia="zh-CN" w:bidi="ar"/>
        </w:rPr>
        <w:t>神经内分泌分化相关基因检测结果及临床意义提示</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7"/>
                <w:rFonts w:hint="default" w:ascii="Times New Roman" w:hAnsi="Times New Roman" w:cs="Times New Roman"/>
                <w:lang w:eastAsia="zh-CN" w:bidi="ar"/>
              </w:rPr>
            </w:pPr>
            <w:r>
              <w:rPr>
                <w:rStyle w:val="47"/>
                <w:rFonts w:hint="default" w:ascii="Times New Roman" w:hAnsi="Times New Roman"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ascii="Times New Roman" w:hAnsi="Times New Roman" w:eastAsia="微软雅黑"/>
                <w:sz w:val="21"/>
              </w:rPr>
            </w:pPr>
            <w:r>
              <w:rPr>
                <w:rFonts w:hint="eastAsia"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ascii="Times New Roman" w:hAnsi="Times New Roman" w:eastAsia="微软雅黑"/>
                <w:sz w:val="21"/>
              </w:rPr>
            </w:pPr>
            <w:r>
              <w:rPr>
                <w:rStyle w:val="39"/>
                <w:rFonts w:hint="default" w:ascii="Times New Roman" w:hAnsi="Times New Roman" w:cs="Times New Roman"/>
                <w:lang w:eastAsia="zh-CN" w:bidi="ar"/>
              </w:rPr>
              <w:t>MYCN</w:t>
            </w:r>
          </w:p>
          <w:p w14:paraId="22A4763C">
            <w:pPr>
              <w:widowControl/>
              <w:snapToGrid w:val="0"/>
              <w:spacing w:line="240" w:lineRule="atLeast"/>
              <w:jc w:val="center"/>
              <w:textAlignment w:val="center"/>
              <w:rPr>
                <w:rFonts w:ascii="Times New Roman" w:hAnsi="Times New Roman" w:eastAsia="微软雅黑"/>
                <w:sz w:val="21"/>
                <w:lang w:eastAsia="zh-CN"/>
              </w:rPr>
            </w:pPr>
            <w:r>
              <w:rPr>
                <w:rFonts w:hint="eastAsia" w:ascii="Times New Roman" w:hAnsi="Times New Roman" w:eastAsia="微软雅黑" w:cs="微软雅黑"/>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RB1</w:t>
            </w:r>
            <w:r>
              <w:rPr>
                <w:rStyle w:val="39"/>
                <w:rFonts w:hint="default" w:ascii="Times New Roman" w:hAnsi="Times New Roman" w:cs="Times New Roman"/>
                <w:b w:val="0"/>
                <w:bCs w:val="0"/>
                <w:lang w:eastAsia="zh-CN" w:bidi="ar"/>
              </w:rPr>
              <w:t>和</w:t>
            </w:r>
          </w:p>
          <w:p w14:paraId="69A7CCD1">
            <w:pPr>
              <w:widowControl/>
              <w:snapToGrid w:val="0"/>
              <w:spacing w:line="240" w:lineRule="atLeast"/>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lang w:eastAsia="zh-CN" w:bidi="ar"/>
              </w:rPr>
              <w:t>TP53</w:t>
            </w:r>
          </w:p>
          <w:p w14:paraId="347A8736">
            <w:pPr>
              <w:widowControl/>
              <w:snapToGrid w:val="0"/>
              <w:spacing w:line="240" w:lineRule="atLeast"/>
              <w:jc w:val="center"/>
              <w:textAlignment w:val="center"/>
              <w:rPr>
                <w:rStyle w:val="39"/>
                <w:rFonts w:hint="default" w:ascii="Times New Roman" w:hAnsi="Times New Roman" w:cs="Times New Roman"/>
                <w:lang w:eastAsia="zh-CN" w:bidi="ar"/>
              </w:rPr>
            </w:pPr>
            <w:r>
              <w:rPr>
                <w:rStyle w:val="39"/>
                <w:rFonts w:hint="default" w:ascii="Times New Roman" w:hAnsi="Times New Roman"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PMID</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color w:val="000000"/>
                <w:sz w:val="21"/>
                <w:szCs w:val="21"/>
                <w:lang w:eastAsia="zh-CN" w:bidi="ar"/>
              </w:rPr>
              <w:t>29460922</w:t>
            </w:r>
          </w:p>
        </w:tc>
      </w:tr>
    </w:tbl>
    <w:p w14:paraId="1171853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D011DD0">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本列表中基因的检测范围涵盖但不限于上表中列出的变异类型。良性变异、或疑似良性变异不在此“检出”范围内。</w:t>
      </w:r>
    </w:p>
    <w:p w14:paraId="6E556EFF">
      <w:pPr>
        <w:rPr>
          <w:rFonts w:hint="default" w:ascii="Times New Roman" w:hAnsi="Times New Roman" w:cs="Times New Roman"/>
          <w:color w:val="auto"/>
          <w:sz w:val="24"/>
          <w:szCs w:val="24"/>
          <w:lang w:eastAsia="zh-CN"/>
        </w:rPr>
      </w:pPr>
      <w:r>
        <w:rPr>
          <w:rFonts w:hint="eastAsia"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0D2C213B">
      <w:pPr>
        <w:pStyle w:val="3"/>
        <w:numPr>
          <w:ilvl w:val="255"/>
          <w:numId w:val="0"/>
        </w:numPr>
        <w:jc w:val="left"/>
      </w:pPr>
      <w:bookmarkStart w:id="76" w:name="_Toc25603"/>
      <w:r>
        <w:rPr>
          <w:rFonts w:hint="eastAsia"/>
          <w:color w:val="auto"/>
          <w:sz w:val="30"/>
          <w:lang w:eastAsia="zh-CN"/>
        </w:rPr>
        <w:t>免疫疗法相关指标提示</w:t>
      </w:r>
      <w:bookmarkEnd w:id="67"/>
      <w:bookmarkEnd w:id="68"/>
      <w:bookmarkEnd w:id="76"/>
      <w:bookmarkStart w:id="77" w:name="_Toc5824_WPSOffice_Level3"/>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753"/>
        <w:gridCol w:w="3315"/>
      </w:tblGrid>
      <w:tr w14:paraId="4F8DF1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14560FF8">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753" w:type="dxa"/>
            <w:tcBorders>
              <w:top w:val="nil"/>
              <w:left w:val="single" w:color="FFFFFF" w:sz="18" w:space="0"/>
              <w:bottom w:val="nil"/>
              <w:right w:val="single" w:color="FFFFFF" w:sz="18" w:space="0"/>
            </w:tcBorders>
            <w:shd w:val="clear" w:color="auto" w:fill="62B541"/>
            <w:vAlign w:val="center"/>
          </w:tcPr>
          <w:p w14:paraId="4E822B56">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检测结果</w:t>
            </w:r>
          </w:p>
        </w:tc>
        <w:tc>
          <w:tcPr>
            <w:tcW w:w="3315" w:type="dxa"/>
            <w:tcBorders>
              <w:top w:val="nil"/>
              <w:left w:val="single" w:color="FFFFFF" w:sz="18" w:space="0"/>
              <w:bottom w:val="nil"/>
            </w:tcBorders>
            <w:shd w:val="clear" w:color="auto" w:fill="62B541"/>
            <w:vAlign w:val="center"/>
          </w:tcPr>
          <w:p w14:paraId="56D4A5E1">
            <w:pPr>
              <w:widowControl/>
              <w:snapToGrid w:val="0"/>
              <w:jc w:val="center"/>
              <w:textAlignment w:val="center"/>
              <w:rPr>
                <w:rFonts w:ascii="Times New Roman" w:hAnsi="Times New Roman" w:eastAsia="微软雅黑" w:cs="Times New Roman"/>
                <w:b/>
                <w:bCs/>
                <w:color w:val="FFFFFF"/>
                <w:sz w:val="21"/>
                <w:szCs w:val="21"/>
              </w:rPr>
            </w:pPr>
            <w:r>
              <w:rPr>
                <w:rStyle w:val="47"/>
                <w:rFonts w:hint="default" w:ascii="Times New Roman" w:hAnsi="Times New Roman" w:cs="Times New Roman"/>
                <w:lang w:eastAsia="zh-CN" w:bidi="ar"/>
              </w:rPr>
              <w:t>检测意义</w:t>
            </w:r>
          </w:p>
        </w:tc>
      </w:tr>
      <w:tr w14:paraId="10BD8D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56194F72">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eastAsia="微软雅黑"/>
                <w:lang w:eastAsia="zh-CN" w:bidi="ar"/>
              </w:rPr>
              <w:t>肿瘤突变负荷（TMB）</w:t>
            </w:r>
          </w:p>
        </w:tc>
        <w:tc>
          <w:tcPr>
            <w:tcW w:w="2753" w:type="dxa"/>
            <w:tcBorders>
              <w:top w:val="nil"/>
            </w:tcBorders>
            <w:shd w:val="clear" w:color="auto" w:fill="auto"/>
            <w:vAlign w:val="center"/>
          </w:tcPr>
          <w:p w14:paraId="406526D2">
            <w:pPr>
              <w:widowControl/>
              <w:snapToGrid w:val="0"/>
              <w:jc w:val="center"/>
              <w:textAlignment w:val="center"/>
              <w:rPr>
                <w:rStyle w:val="49"/>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5F26452A">
            <w:pPr>
              <w:widowControl/>
              <w:snapToGrid w:val="0"/>
              <w:jc w:val="center"/>
              <w:textAlignment w:val="center"/>
              <w:rPr>
                <w:rStyle w:val="49"/>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9"/>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315" w:type="dxa"/>
            <w:tcBorders>
              <w:top w:val="nil"/>
            </w:tcBorders>
            <w:shd w:val="clear" w:color="auto" w:fill="auto"/>
            <w:vAlign w:val="center"/>
          </w:tcPr>
          <w:p w14:paraId="14DA911B">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40B1DD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1D2B9450">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eastAsia="微软雅黑"/>
                <w:lang w:eastAsia="zh-CN" w:bidi="ar"/>
              </w:rPr>
              <w:t>微卫星不稳定（MSI）</w:t>
            </w:r>
          </w:p>
        </w:tc>
        <w:tc>
          <w:tcPr>
            <w:tcW w:w="2753" w:type="dxa"/>
            <w:shd w:val="clear" w:color="auto" w:fill="auto"/>
            <w:vAlign w:val="center"/>
          </w:tcPr>
          <w:p w14:paraId="572BC83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315" w:type="dxa"/>
            <w:shd w:val="clear" w:color="auto" w:fill="auto"/>
            <w:vAlign w:val="center"/>
          </w:tcPr>
          <w:p w14:paraId="2D5C7D7A">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9"/>
                <w:rFonts w:hint="default" w:ascii="Times New Roman" w:hAnsi="Times New Roman" w:cs="Times New Roman"/>
                <w:lang w:eastAsia="zh-CN" w:bidi="ar"/>
              </w:rPr>
              <w:t>微卫星不稳定型（</w:t>
            </w:r>
            <w:r>
              <w:rPr>
                <w:rStyle w:val="50"/>
                <w:rFonts w:eastAsia="微软雅黑"/>
                <w:lang w:eastAsia="zh-CN" w:bidi="ar"/>
              </w:rPr>
              <w:t>MSI-H</w:t>
            </w:r>
            <w:r>
              <w:rPr>
                <w:rStyle w:val="49"/>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1DCD64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18990D66">
            <w:pPr>
              <w:widowControl/>
              <w:snapToGrid w:val="0"/>
              <w:jc w:val="center"/>
              <w:textAlignment w:val="center"/>
              <w:rPr>
                <w:rStyle w:val="48"/>
                <w:rFonts w:eastAsia="微软雅黑"/>
                <w:lang w:eastAsia="zh-CN" w:bidi="ar"/>
              </w:rPr>
            </w:pPr>
            <w:r>
              <w:rPr>
                <w:rStyle w:val="48"/>
                <w:rFonts w:eastAsia="微软雅黑"/>
                <w:lang w:eastAsia="zh-CN" w:bidi="ar"/>
              </w:rPr>
              <w:t>错配修复（MMR）</w:t>
            </w:r>
          </w:p>
          <w:p w14:paraId="1EA756AA">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eastAsia="微软雅黑"/>
                <w:lang w:eastAsia="zh-CN" w:bidi="ar"/>
              </w:rPr>
              <w:t>基因</w:t>
            </w:r>
          </w:p>
        </w:tc>
        <w:tc>
          <w:tcPr>
            <w:tcW w:w="2436" w:type="dxa"/>
            <w:shd w:val="clear" w:color="auto" w:fill="auto"/>
            <w:vAlign w:val="center"/>
          </w:tcPr>
          <w:p w14:paraId="5C95900D">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MLH1</w:t>
            </w:r>
            <w:r>
              <w:rPr>
                <w:rStyle w:val="50"/>
                <w:rFonts w:hint="eastAsia" w:eastAsia="微软雅黑"/>
                <w:lang w:eastAsia="zh-CN" w:bidi="ar"/>
              </w:rPr>
              <w:t>失活突变</w:t>
            </w:r>
          </w:p>
        </w:tc>
        <w:tc>
          <w:tcPr>
            <w:tcW w:w="2753" w:type="dxa"/>
            <w:shd w:val="clear" w:color="auto" w:fill="auto"/>
            <w:vAlign w:val="center"/>
          </w:tcPr>
          <w:p w14:paraId="3D9664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559D07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restart"/>
            <w:shd w:val="clear" w:color="auto" w:fill="auto"/>
            <w:vAlign w:val="center"/>
          </w:tcPr>
          <w:p w14:paraId="0ACD0C7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38CC6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F2D03C2">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77808A3">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MSH2</w:t>
            </w:r>
            <w:r>
              <w:rPr>
                <w:rStyle w:val="50"/>
                <w:rFonts w:hint="eastAsia" w:eastAsia="微软雅黑"/>
                <w:lang w:eastAsia="zh-CN" w:bidi="ar"/>
              </w:rPr>
              <w:t>失活突变</w:t>
            </w:r>
          </w:p>
        </w:tc>
        <w:tc>
          <w:tcPr>
            <w:tcW w:w="2753" w:type="dxa"/>
            <w:shd w:val="clear" w:color="auto" w:fill="auto"/>
            <w:vAlign w:val="center"/>
          </w:tcPr>
          <w:p w14:paraId="1CCF6D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DC1DC7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679ACB4D">
            <w:pPr>
              <w:snapToGrid w:val="0"/>
              <w:jc w:val="both"/>
              <w:rPr>
                <w:rFonts w:ascii="Times New Roman" w:hAnsi="Times New Roman" w:eastAsia="微软雅黑" w:cs="Times New Roman"/>
                <w:color w:val="000000"/>
                <w:sz w:val="21"/>
                <w:szCs w:val="21"/>
              </w:rPr>
            </w:pPr>
          </w:p>
        </w:tc>
      </w:tr>
      <w:tr w14:paraId="24B7DB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BC917D6">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056AE37">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MSH6</w:t>
            </w:r>
            <w:r>
              <w:rPr>
                <w:rStyle w:val="50"/>
                <w:rFonts w:hint="eastAsia" w:eastAsia="微软雅黑"/>
                <w:lang w:eastAsia="zh-CN" w:bidi="ar"/>
              </w:rPr>
              <w:t>失活突变</w:t>
            </w:r>
          </w:p>
        </w:tc>
        <w:tc>
          <w:tcPr>
            <w:tcW w:w="2753" w:type="dxa"/>
            <w:shd w:val="clear" w:color="auto" w:fill="auto"/>
            <w:vAlign w:val="center"/>
          </w:tcPr>
          <w:p w14:paraId="37BDDF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4A462F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6A7E8AB7">
            <w:pPr>
              <w:snapToGrid w:val="0"/>
              <w:jc w:val="both"/>
              <w:rPr>
                <w:rFonts w:ascii="Times New Roman" w:hAnsi="Times New Roman" w:eastAsia="微软雅黑" w:cs="Times New Roman"/>
                <w:color w:val="000000"/>
                <w:sz w:val="21"/>
                <w:szCs w:val="21"/>
              </w:rPr>
            </w:pPr>
          </w:p>
        </w:tc>
      </w:tr>
      <w:tr w14:paraId="5B7AA3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1F8D2CA">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A0D1CFF">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PMS2</w:t>
            </w:r>
            <w:r>
              <w:rPr>
                <w:rStyle w:val="50"/>
                <w:rFonts w:hint="eastAsia" w:eastAsia="微软雅黑"/>
                <w:lang w:eastAsia="zh-CN" w:bidi="ar"/>
              </w:rPr>
              <w:t>失活突变</w:t>
            </w:r>
          </w:p>
        </w:tc>
        <w:tc>
          <w:tcPr>
            <w:tcW w:w="2753" w:type="dxa"/>
            <w:shd w:val="clear" w:color="auto" w:fill="auto"/>
            <w:vAlign w:val="center"/>
          </w:tcPr>
          <w:p w14:paraId="41F2236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50"/>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21AC653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68482FC0">
            <w:pPr>
              <w:snapToGrid w:val="0"/>
              <w:jc w:val="both"/>
              <w:rPr>
                <w:rFonts w:ascii="Times New Roman" w:hAnsi="Times New Roman" w:eastAsia="微软雅黑" w:cs="Times New Roman"/>
                <w:color w:val="000000"/>
                <w:sz w:val="21"/>
                <w:szCs w:val="21"/>
              </w:rPr>
            </w:pPr>
          </w:p>
        </w:tc>
      </w:tr>
      <w:tr w14:paraId="15538E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63AEBF63">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0C18BC8D">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411286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965E8DD">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5850206C">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753" w:type="dxa"/>
            <w:shd w:val="clear" w:color="auto" w:fill="auto"/>
            <w:vAlign w:val="center"/>
          </w:tcPr>
          <w:p w14:paraId="0315DA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645FBF4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restart"/>
            <w:shd w:val="clear" w:color="auto" w:fill="auto"/>
            <w:vAlign w:val="center"/>
          </w:tcPr>
          <w:p w14:paraId="7353834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6D066C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C93293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CD10CA9">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753" w:type="dxa"/>
            <w:shd w:val="clear" w:color="auto" w:fill="auto"/>
            <w:vAlign w:val="center"/>
          </w:tcPr>
          <w:p w14:paraId="1E7F76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5E4CF2E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681B5A87">
            <w:pPr>
              <w:snapToGrid w:val="0"/>
              <w:rPr>
                <w:rFonts w:ascii="Times New Roman" w:hAnsi="Times New Roman" w:eastAsia="微软雅黑" w:cs="Times New Roman"/>
                <w:sz w:val="21"/>
                <w:szCs w:val="21"/>
                <w:lang w:eastAsia="zh-CN"/>
              </w:rPr>
            </w:pPr>
          </w:p>
        </w:tc>
      </w:tr>
      <w:tr w14:paraId="4CE253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BCF111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A2C4EF8">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753" w:type="dxa"/>
            <w:shd w:val="clear" w:color="auto" w:fill="auto"/>
            <w:vAlign w:val="center"/>
          </w:tcPr>
          <w:p w14:paraId="5F18D1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28DBAE95">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1FBA4B9C">
            <w:pPr>
              <w:snapToGrid w:val="0"/>
              <w:rPr>
                <w:rFonts w:ascii="Times New Roman" w:hAnsi="Times New Roman" w:eastAsia="微软雅黑" w:cs="Times New Roman"/>
                <w:sz w:val="21"/>
                <w:szCs w:val="21"/>
                <w:lang w:eastAsia="zh-CN"/>
              </w:rPr>
            </w:pPr>
          </w:p>
        </w:tc>
      </w:tr>
      <w:tr w14:paraId="27754A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55F8BD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B47B87">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753" w:type="dxa"/>
            <w:shd w:val="clear" w:color="auto" w:fill="auto"/>
            <w:noWrap/>
            <w:vAlign w:val="center"/>
          </w:tcPr>
          <w:p w14:paraId="4083E6D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53B94C4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61701362">
            <w:pPr>
              <w:snapToGrid w:val="0"/>
              <w:rPr>
                <w:rFonts w:ascii="Times New Roman" w:hAnsi="Times New Roman" w:eastAsia="微软雅黑" w:cs="Times New Roman"/>
                <w:sz w:val="21"/>
                <w:szCs w:val="21"/>
                <w:lang w:eastAsia="zh-CN"/>
              </w:rPr>
            </w:pPr>
          </w:p>
        </w:tc>
      </w:tr>
      <w:tr w14:paraId="38C0FF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61E386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3311D3A">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753" w:type="dxa"/>
            <w:shd w:val="clear" w:color="auto" w:fill="auto"/>
            <w:noWrap/>
            <w:vAlign w:val="center"/>
          </w:tcPr>
          <w:p w14:paraId="6B3C7A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5A23026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4D5E03DA">
            <w:pPr>
              <w:snapToGrid w:val="0"/>
              <w:rPr>
                <w:rFonts w:ascii="Times New Roman" w:hAnsi="Times New Roman" w:eastAsia="微软雅黑" w:cs="Times New Roman"/>
                <w:sz w:val="21"/>
                <w:szCs w:val="21"/>
                <w:lang w:eastAsia="zh-CN"/>
              </w:rPr>
            </w:pPr>
          </w:p>
        </w:tc>
      </w:tr>
      <w:tr w14:paraId="21EEBA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9FBFCA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D96A5D3">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753" w:type="dxa"/>
            <w:shd w:val="clear" w:color="auto" w:fill="auto"/>
            <w:noWrap/>
            <w:vAlign w:val="center"/>
          </w:tcPr>
          <w:p w14:paraId="333765D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74C0934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4C8EDA7F">
            <w:pPr>
              <w:snapToGrid w:val="0"/>
              <w:rPr>
                <w:rFonts w:ascii="Times New Roman" w:hAnsi="Times New Roman" w:eastAsia="微软雅黑" w:cs="Times New Roman"/>
                <w:sz w:val="21"/>
                <w:szCs w:val="21"/>
                <w:lang w:eastAsia="zh-CN"/>
              </w:rPr>
            </w:pPr>
          </w:p>
        </w:tc>
      </w:tr>
      <w:tr w14:paraId="779AD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ACBA06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C993A75">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753" w:type="dxa"/>
            <w:shd w:val="clear" w:color="auto" w:fill="auto"/>
            <w:noWrap/>
            <w:vAlign w:val="center"/>
          </w:tcPr>
          <w:p w14:paraId="5BF829C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03F3EF9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vAlign w:val="center"/>
          </w:tcPr>
          <w:p w14:paraId="4437FF0B">
            <w:pPr>
              <w:snapToGrid w:val="0"/>
              <w:rPr>
                <w:rFonts w:ascii="Times New Roman" w:hAnsi="Times New Roman" w:eastAsia="微软雅黑" w:cs="Times New Roman"/>
                <w:sz w:val="21"/>
                <w:szCs w:val="21"/>
                <w:lang w:eastAsia="zh-CN"/>
              </w:rPr>
            </w:pPr>
          </w:p>
        </w:tc>
      </w:tr>
      <w:tr w14:paraId="6054A7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148BA2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E7C943A">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753" w:type="dxa"/>
            <w:shd w:val="clear" w:color="auto" w:fill="auto"/>
            <w:noWrap/>
            <w:vAlign w:val="center"/>
          </w:tcPr>
          <w:p w14:paraId="353DB5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6F6134A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679422B0">
            <w:pPr>
              <w:snapToGrid w:val="0"/>
              <w:rPr>
                <w:rFonts w:ascii="Times New Roman" w:hAnsi="Times New Roman" w:eastAsia="微软雅黑" w:cs="Times New Roman"/>
                <w:sz w:val="21"/>
                <w:szCs w:val="21"/>
                <w:lang w:eastAsia="zh-CN"/>
              </w:rPr>
            </w:pPr>
          </w:p>
        </w:tc>
      </w:tr>
      <w:tr w14:paraId="0708C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85AFD7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28E9A99">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753" w:type="dxa"/>
            <w:shd w:val="clear" w:color="auto" w:fill="auto"/>
            <w:noWrap/>
            <w:vAlign w:val="center"/>
          </w:tcPr>
          <w:p w14:paraId="159D2F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13BFC63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C181595">
            <w:pPr>
              <w:snapToGrid w:val="0"/>
              <w:rPr>
                <w:rFonts w:ascii="Times New Roman" w:hAnsi="Times New Roman" w:eastAsia="微软雅黑" w:cs="Times New Roman"/>
                <w:sz w:val="21"/>
                <w:szCs w:val="21"/>
                <w:lang w:eastAsia="zh-CN"/>
              </w:rPr>
            </w:pPr>
          </w:p>
        </w:tc>
      </w:tr>
      <w:tr w14:paraId="1FF3CB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447340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DDF3755">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753" w:type="dxa"/>
            <w:shd w:val="clear" w:color="auto" w:fill="auto"/>
            <w:noWrap/>
            <w:vAlign w:val="center"/>
          </w:tcPr>
          <w:p w14:paraId="417046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3636E53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401E6A14">
            <w:pPr>
              <w:snapToGrid w:val="0"/>
              <w:rPr>
                <w:rFonts w:ascii="Times New Roman" w:hAnsi="Times New Roman" w:eastAsia="微软雅黑" w:cs="Times New Roman"/>
                <w:sz w:val="21"/>
                <w:szCs w:val="21"/>
                <w:lang w:eastAsia="zh-CN"/>
              </w:rPr>
            </w:pPr>
          </w:p>
        </w:tc>
      </w:tr>
      <w:tr w14:paraId="514887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16E49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932D8CD">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753" w:type="dxa"/>
            <w:shd w:val="clear" w:color="auto" w:fill="auto"/>
            <w:noWrap/>
            <w:vAlign w:val="center"/>
          </w:tcPr>
          <w:p w14:paraId="4B1ACA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0AAEE5A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6BE0EE52">
            <w:pPr>
              <w:snapToGrid w:val="0"/>
              <w:rPr>
                <w:rFonts w:ascii="Times New Roman" w:hAnsi="Times New Roman" w:eastAsia="微软雅黑" w:cs="Times New Roman"/>
                <w:sz w:val="21"/>
                <w:szCs w:val="21"/>
                <w:lang w:eastAsia="zh-CN"/>
              </w:rPr>
            </w:pPr>
          </w:p>
        </w:tc>
      </w:tr>
      <w:tr w14:paraId="1685F5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B447F5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0F750AB">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753" w:type="dxa"/>
            <w:shd w:val="clear" w:color="auto" w:fill="auto"/>
            <w:noWrap/>
            <w:vAlign w:val="center"/>
          </w:tcPr>
          <w:p w14:paraId="50D87B1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1EA8555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C22526B">
            <w:pPr>
              <w:snapToGrid w:val="0"/>
              <w:rPr>
                <w:rFonts w:ascii="Times New Roman" w:hAnsi="Times New Roman" w:eastAsia="微软雅黑" w:cs="Times New Roman"/>
                <w:sz w:val="21"/>
                <w:szCs w:val="21"/>
                <w:lang w:eastAsia="zh-CN"/>
              </w:rPr>
            </w:pPr>
          </w:p>
        </w:tc>
      </w:tr>
      <w:tr w14:paraId="31F1F9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D4D6FC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BED45C1">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753" w:type="dxa"/>
            <w:shd w:val="clear" w:color="auto" w:fill="auto"/>
            <w:noWrap/>
            <w:vAlign w:val="center"/>
          </w:tcPr>
          <w:p w14:paraId="586B7CC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78F798F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725C7832">
            <w:pPr>
              <w:snapToGrid w:val="0"/>
              <w:rPr>
                <w:rFonts w:ascii="Times New Roman" w:hAnsi="Times New Roman" w:eastAsia="微软雅黑" w:cs="Times New Roman"/>
                <w:sz w:val="21"/>
                <w:szCs w:val="21"/>
                <w:lang w:eastAsia="zh-CN"/>
              </w:rPr>
            </w:pPr>
          </w:p>
        </w:tc>
      </w:tr>
      <w:tr w14:paraId="1989BB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3707DA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8C37EFA">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753" w:type="dxa"/>
            <w:shd w:val="clear" w:color="auto" w:fill="auto"/>
            <w:noWrap/>
            <w:vAlign w:val="center"/>
          </w:tcPr>
          <w:p w14:paraId="248657F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29AD25F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0717C08E">
            <w:pPr>
              <w:snapToGrid w:val="0"/>
              <w:rPr>
                <w:rFonts w:ascii="Times New Roman" w:hAnsi="Times New Roman" w:eastAsia="微软雅黑" w:cs="Times New Roman"/>
                <w:sz w:val="21"/>
                <w:szCs w:val="21"/>
                <w:lang w:eastAsia="zh-CN"/>
              </w:rPr>
            </w:pPr>
          </w:p>
        </w:tc>
      </w:tr>
      <w:tr w14:paraId="5F2806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4DA736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4A56307">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753" w:type="dxa"/>
            <w:shd w:val="clear" w:color="auto" w:fill="auto"/>
            <w:noWrap/>
            <w:vAlign w:val="center"/>
          </w:tcPr>
          <w:p w14:paraId="6520666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0578F06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4C933093">
            <w:pPr>
              <w:snapToGrid w:val="0"/>
              <w:rPr>
                <w:rFonts w:ascii="Times New Roman" w:hAnsi="Times New Roman" w:eastAsia="微软雅黑" w:cs="Times New Roman"/>
                <w:sz w:val="21"/>
                <w:szCs w:val="21"/>
                <w:lang w:eastAsia="zh-CN"/>
              </w:rPr>
            </w:pPr>
          </w:p>
        </w:tc>
      </w:tr>
      <w:tr w14:paraId="6D9A6D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58C05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C069633">
            <w:pPr>
              <w:widowControl/>
              <w:snapToGrid w:val="0"/>
              <w:textAlignment w:val="center"/>
              <w:rPr>
                <w:rStyle w:val="50"/>
                <w:rFonts w:eastAsia="微软雅黑"/>
                <w:lang w:eastAsia="zh-CN" w:bidi="ar"/>
              </w:rPr>
            </w:pPr>
            <w:r>
              <w:rPr>
                <w:rStyle w:val="50"/>
                <w:rFonts w:eastAsia="微软雅黑"/>
                <w:lang w:eastAsia="zh-CN" w:bidi="ar"/>
              </w:rPr>
              <w:t>MRE11</w:t>
            </w:r>
            <w:r>
              <w:rPr>
                <w:rStyle w:val="50"/>
                <w:rFonts w:hint="eastAsia" w:eastAsia="微软雅黑"/>
                <w:lang w:eastAsia="zh-CN" w:bidi="ar"/>
              </w:rPr>
              <w:t>突变</w:t>
            </w:r>
          </w:p>
        </w:tc>
        <w:tc>
          <w:tcPr>
            <w:tcW w:w="2753" w:type="dxa"/>
            <w:shd w:val="clear" w:color="auto" w:fill="auto"/>
            <w:noWrap/>
            <w:vAlign w:val="center"/>
          </w:tcPr>
          <w:p w14:paraId="1F1B52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688A11F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6748C4F">
            <w:pPr>
              <w:snapToGrid w:val="0"/>
              <w:rPr>
                <w:rFonts w:ascii="Times New Roman" w:hAnsi="Times New Roman" w:eastAsia="微软雅黑" w:cs="Times New Roman"/>
                <w:sz w:val="21"/>
                <w:szCs w:val="21"/>
                <w:lang w:eastAsia="zh-CN"/>
              </w:rPr>
            </w:pPr>
          </w:p>
        </w:tc>
      </w:tr>
      <w:tr w14:paraId="4C1ED5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75B679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1BA9B7">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753" w:type="dxa"/>
            <w:shd w:val="clear" w:color="auto" w:fill="auto"/>
            <w:noWrap/>
            <w:vAlign w:val="center"/>
          </w:tcPr>
          <w:p w14:paraId="073B99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32AC5ACB">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633BF0DE">
            <w:pPr>
              <w:snapToGrid w:val="0"/>
              <w:rPr>
                <w:rFonts w:ascii="Times New Roman" w:hAnsi="Times New Roman" w:eastAsia="微软雅黑" w:cs="Times New Roman"/>
                <w:sz w:val="21"/>
                <w:szCs w:val="21"/>
                <w:lang w:eastAsia="zh-CN"/>
              </w:rPr>
            </w:pPr>
          </w:p>
        </w:tc>
      </w:tr>
      <w:tr w14:paraId="7524F0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127C73E">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FC85582">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753" w:type="dxa"/>
            <w:shd w:val="clear" w:color="auto" w:fill="auto"/>
            <w:noWrap/>
            <w:vAlign w:val="center"/>
          </w:tcPr>
          <w:p w14:paraId="75A852C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16A14D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7F297CB0">
            <w:pPr>
              <w:snapToGrid w:val="0"/>
              <w:rPr>
                <w:rFonts w:ascii="Times New Roman" w:hAnsi="Times New Roman" w:eastAsia="微软雅黑" w:cs="Times New Roman"/>
                <w:sz w:val="21"/>
                <w:szCs w:val="21"/>
                <w:lang w:eastAsia="zh-CN"/>
              </w:rPr>
            </w:pPr>
          </w:p>
        </w:tc>
      </w:tr>
      <w:tr w14:paraId="692488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2AA90A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B4BA404">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753" w:type="dxa"/>
            <w:shd w:val="clear" w:color="auto" w:fill="auto"/>
            <w:noWrap/>
            <w:vAlign w:val="center"/>
          </w:tcPr>
          <w:p w14:paraId="43C9787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53C4E63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2342F99">
            <w:pPr>
              <w:snapToGrid w:val="0"/>
              <w:rPr>
                <w:rFonts w:ascii="Times New Roman" w:hAnsi="Times New Roman" w:eastAsia="微软雅黑" w:cs="Times New Roman"/>
                <w:sz w:val="21"/>
                <w:szCs w:val="21"/>
                <w:lang w:eastAsia="zh-CN"/>
              </w:rPr>
            </w:pPr>
          </w:p>
        </w:tc>
      </w:tr>
      <w:tr w14:paraId="63662F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A425BB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1E0FA77">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753" w:type="dxa"/>
            <w:shd w:val="clear" w:color="auto" w:fill="auto"/>
            <w:noWrap/>
            <w:vAlign w:val="center"/>
          </w:tcPr>
          <w:p w14:paraId="2EA1AB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780B66F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096FDE1A">
            <w:pPr>
              <w:snapToGrid w:val="0"/>
              <w:rPr>
                <w:rFonts w:ascii="Times New Roman" w:hAnsi="Times New Roman" w:eastAsia="微软雅黑" w:cs="Times New Roman"/>
                <w:sz w:val="21"/>
                <w:szCs w:val="21"/>
                <w:lang w:eastAsia="zh-CN"/>
              </w:rPr>
            </w:pPr>
          </w:p>
        </w:tc>
      </w:tr>
      <w:tr w14:paraId="428972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10494C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B1A8F75">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753" w:type="dxa"/>
            <w:shd w:val="clear" w:color="auto" w:fill="auto"/>
            <w:noWrap/>
            <w:vAlign w:val="center"/>
          </w:tcPr>
          <w:p w14:paraId="3468F6A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2F66F2C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4E8B42EF">
            <w:pPr>
              <w:snapToGrid w:val="0"/>
              <w:rPr>
                <w:rFonts w:ascii="Times New Roman" w:hAnsi="Times New Roman" w:eastAsia="微软雅黑" w:cs="Times New Roman"/>
                <w:sz w:val="21"/>
                <w:szCs w:val="21"/>
                <w:lang w:eastAsia="zh-CN"/>
              </w:rPr>
            </w:pPr>
          </w:p>
        </w:tc>
      </w:tr>
      <w:tr w14:paraId="23B7CD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FFA7A25">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DC8322E">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753" w:type="dxa"/>
            <w:shd w:val="clear" w:color="auto" w:fill="auto"/>
            <w:noWrap/>
            <w:vAlign w:val="center"/>
          </w:tcPr>
          <w:p w14:paraId="5CA05B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4364A41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7B78C2A">
            <w:pPr>
              <w:snapToGrid w:val="0"/>
              <w:rPr>
                <w:rFonts w:ascii="Times New Roman" w:hAnsi="Times New Roman" w:eastAsia="微软雅黑" w:cs="Times New Roman"/>
                <w:sz w:val="21"/>
                <w:szCs w:val="21"/>
                <w:lang w:eastAsia="zh-CN"/>
              </w:rPr>
            </w:pPr>
          </w:p>
        </w:tc>
      </w:tr>
      <w:tr w14:paraId="56128E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A30F297">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77308551">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5A9F89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8C98E49">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50D81D2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753" w:type="dxa"/>
            <w:shd w:val="clear" w:color="auto" w:fill="auto"/>
            <w:noWrap/>
            <w:vAlign w:val="center"/>
          </w:tcPr>
          <w:p w14:paraId="26FE13C7">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315" w:type="dxa"/>
            <w:vMerge w:val="restart"/>
            <w:shd w:val="clear" w:color="auto" w:fill="auto"/>
            <w:noWrap/>
            <w:vAlign w:val="center"/>
          </w:tcPr>
          <w:p w14:paraId="1FBD5F41">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69C083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E87298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BA2E3C9">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753" w:type="dxa"/>
            <w:shd w:val="clear" w:color="auto" w:fill="auto"/>
            <w:noWrap/>
            <w:vAlign w:val="center"/>
          </w:tcPr>
          <w:p w14:paraId="1B56ED8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293E9B3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6DEBB75E">
            <w:pPr>
              <w:snapToGrid w:val="0"/>
              <w:rPr>
                <w:rFonts w:ascii="Times New Roman" w:hAnsi="Times New Roman" w:eastAsia="微软雅黑" w:cs="Times New Roman"/>
                <w:sz w:val="21"/>
                <w:szCs w:val="21"/>
                <w:lang w:eastAsia="zh-CN"/>
              </w:rPr>
            </w:pPr>
          </w:p>
        </w:tc>
      </w:tr>
      <w:tr w14:paraId="5C09A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D02EF1F">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4E252A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753" w:type="dxa"/>
            <w:shd w:val="clear" w:color="auto" w:fill="auto"/>
            <w:noWrap/>
            <w:vAlign w:val="center"/>
          </w:tcPr>
          <w:p w14:paraId="6B88E1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031BCB60">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10F613A">
            <w:pPr>
              <w:snapToGrid w:val="0"/>
              <w:rPr>
                <w:rFonts w:ascii="Times New Roman" w:hAnsi="Times New Roman" w:eastAsia="微软雅黑" w:cs="Times New Roman"/>
                <w:sz w:val="21"/>
                <w:szCs w:val="21"/>
                <w:lang w:eastAsia="zh-CN"/>
              </w:rPr>
            </w:pPr>
          </w:p>
        </w:tc>
      </w:tr>
      <w:tr w14:paraId="17231E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ACF635F">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FB4D85E">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753" w:type="dxa"/>
            <w:shd w:val="clear" w:color="auto" w:fill="auto"/>
            <w:noWrap/>
            <w:vAlign w:val="center"/>
          </w:tcPr>
          <w:p w14:paraId="033845CA">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4A653F2B">
            <w:pPr>
              <w:snapToGrid w:val="0"/>
              <w:rPr>
                <w:rFonts w:ascii="Times New Roman" w:hAnsi="Times New Roman" w:eastAsia="微软雅黑" w:cs="Times New Roman"/>
                <w:sz w:val="21"/>
                <w:szCs w:val="21"/>
                <w:lang w:eastAsia="zh-CN"/>
              </w:rPr>
            </w:pPr>
          </w:p>
        </w:tc>
      </w:tr>
      <w:tr w14:paraId="6C1CF0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F46A73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6400524">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753" w:type="dxa"/>
            <w:shd w:val="clear" w:color="auto" w:fill="auto"/>
            <w:noWrap/>
            <w:vAlign w:val="center"/>
          </w:tcPr>
          <w:p w14:paraId="45E742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7308F05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7F813340">
            <w:pPr>
              <w:snapToGrid w:val="0"/>
              <w:rPr>
                <w:rFonts w:ascii="Times New Roman" w:hAnsi="Times New Roman" w:eastAsia="微软雅黑" w:cs="Times New Roman"/>
                <w:sz w:val="21"/>
                <w:szCs w:val="21"/>
                <w:lang w:eastAsia="zh-CN"/>
              </w:rPr>
            </w:pPr>
          </w:p>
        </w:tc>
      </w:tr>
      <w:tr w14:paraId="118BB7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507C7F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3B23BE9">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753" w:type="dxa"/>
            <w:shd w:val="clear" w:color="auto" w:fill="auto"/>
            <w:noWrap/>
            <w:vAlign w:val="center"/>
          </w:tcPr>
          <w:p w14:paraId="1F9AD3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172291D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23411047">
            <w:pPr>
              <w:snapToGrid w:val="0"/>
              <w:rPr>
                <w:rFonts w:ascii="Times New Roman" w:hAnsi="Times New Roman" w:eastAsia="微软雅黑" w:cs="Times New Roman"/>
                <w:sz w:val="21"/>
                <w:szCs w:val="21"/>
                <w:lang w:eastAsia="zh-CN"/>
              </w:rPr>
            </w:pPr>
          </w:p>
        </w:tc>
      </w:tr>
      <w:tr w14:paraId="321EED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44A0864">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BD1FA13">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753" w:type="dxa"/>
            <w:shd w:val="clear" w:color="auto" w:fill="auto"/>
            <w:noWrap/>
            <w:vAlign w:val="center"/>
          </w:tcPr>
          <w:p w14:paraId="6B81B9C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02B65C4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01CA8B9B">
            <w:pPr>
              <w:snapToGrid w:val="0"/>
              <w:rPr>
                <w:rFonts w:ascii="Times New Roman" w:hAnsi="Times New Roman" w:eastAsia="微软雅黑" w:cs="Times New Roman"/>
                <w:sz w:val="21"/>
                <w:szCs w:val="21"/>
                <w:lang w:eastAsia="zh-CN"/>
              </w:rPr>
            </w:pPr>
          </w:p>
        </w:tc>
      </w:tr>
      <w:tr w14:paraId="39ABBB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225771B6">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5E54982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753" w:type="dxa"/>
            <w:shd w:val="clear" w:color="auto" w:fill="auto"/>
            <w:noWrap/>
            <w:vAlign w:val="center"/>
          </w:tcPr>
          <w:p w14:paraId="65156C5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20101E17">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restart"/>
            <w:shd w:val="clear" w:color="auto" w:fill="auto"/>
            <w:noWrap/>
            <w:vAlign w:val="center"/>
          </w:tcPr>
          <w:p w14:paraId="09E3BA7C">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1CEFCD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AD983DE">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C317D2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753" w:type="dxa"/>
            <w:shd w:val="clear" w:color="auto" w:fill="auto"/>
            <w:noWrap/>
            <w:vAlign w:val="center"/>
          </w:tcPr>
          <w:p w14:paraId="5F9777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235CED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49955547">
            <w:pPr>
              <w:snapToGrid w:val="0"/>
              <w:rPr>
                <w:rFonts w:ascii="Times New Roman" w:hAnsi="Times New Roman" w:eastAsia="微软雅黑" w:cs="Times New Roman"/>
                <w:sz w:val="21"/>
                <w:szCs w:val="21"/>
                <w:lang w:eastAsia="zh-CN"/>
              </w:rPr>
            </w:pPr>
          </w:p>
        </w:tc>
      </w:tr>
      <w:tr w14:paraId="28D11B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FE0A10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0B0303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753" w:type="dxa"/>
            <w:shd w:val="clear" w:color="auto" w:fill="auto"/>
            <w:noWrap/>
            <w:vAlign w:val="center"/>
          </w:tcPr>
          <w:p w14:paraId="429DE70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D9D13A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026F426">
            <w:pPr>
              <w:snapToGrid w:val="0"/>
              <w:rPr>
                <w:rFonts w:ascii="Times New Roman" w:hAnsi="Times New Roman" w:eastAsia="微软雅黑" w:cs="Times New Roman"/>
                <w:sz w:val="21"/>
                <w:szCs w:val="21"/>
                <w:lang w:eastAsia="zh-CN"/>
              </w:rPr>
            </w:pPr>
          </w:p>
        </w:tc>
      </w:tr>
      <w:tr w14:paraId="3CA5D7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8210CD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3E95336">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753" w:type="dxa"/>
            <w:shd w:val="clear" w:color="auto" w:fill="auto"/>
            <w:noWrap/>
            <w:vAlign w:val="center"/>
          </w:tcPr>
          <w:p w14:paraId="3B928F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10AD13A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F20AC72">
            <w:pPr>
              <w:snapToGrid w:val="0"/>
              <w:rPr>
                <w:rFonts w:ascii="Times New Roman" w:hAnsi="Times New Roman" w:eastAsia="微软雅黑" w:cs="Times New Roman"/>
                <w:sz w:val="21"/>
                <w:szCs w:val="21"/>
                <w:lang w:eastAsia="zh-CN"/>
              </w:rPr>
            </w:pPr>
          </w:p>
        </w:tc>
      </w:tr>
      <w:tr w14:paraId="65DA8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801E721">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4F7C525">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753" w:type="dxa"/>
            <w:shd w:val="clear" w:color="auto" w:fill="auto"/>
            <w:noWrap/>
            <w:vAlign w:val="center"/>
          </w:tcPr>
          <w:p w14:paraId="5FB516F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5A55A61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55346C09">
            <w:pPr>
              <w:snapToGrid w:val="0"/>
              <w:rPr>
                <w:rFonts w:ascii="Times New Roman" w:hAnsi="Times New Roman" w:eastAsia="微软雅黑" w:cs="Times New Roman"/>
                <w:sz w:val="21"/>
                <w:szCs w:val="21"/>
                <w:lang w:eastAsia="zh-CN"/>
              </w:rPr>
            </w:pPr>
          </w:p>
        </w:tc>
      </w:tr>
      <w:tr w14:paraId="1DDBF5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7E05A68">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7C91B6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753" w:type="dxa"/>
            <w:shd w:val="clear" w:color="auto" w:fill="auto"/>
            <w:noWrap/>
            <w:vAlign w:val="center"/>
          </w:tcPr>
          <w:p w14:paraId="1FEB4C4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021E205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3BE0EA4A">
            <w:pPr>
              <w:snapToGrid w:val="0"/>
              <w:rPr>
                <w:rFonts w:ascii="Times New Roman" w:hAnsi="Times New Roman" w:eastAsia="微软雅黑" w:cs="Times New Roman"/>
                <w:sz w:val="21"/>
                <w:szCs w:val="21"/>
                <w:lang w:eastAsia="zh-CN"/>
              </w:rPr>
            </w:pPr>
          </w:p>
        </w:tc>
      </w:tr>
      <w:tr w14:paraId="2F71DA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B014993">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638B336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753" w:type="dxa"/>
            <w:shd w:val="clear" w:color="auto" w:fill="auto"/>
            <w:noWrap/>
            <w:vAlign w:val="center"/>
          </w:tcPr>
          <w:p w14:paraId="5BAD6C8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54EC1B3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4E5D05B5">
            <w:pPr>
              <w:snapToGrid w:val="0"/>
              <w:rPr>
                <w:rFonts w:ascii="Times New Roman" w:hAnsi="Times New Roman" w:eastAsia="微软雅黑" w:cs="Times New Roman"/>
                <w:sz w:val="21"/>
                <w:szCs w:val="21"/>
                <w:lang w:eastAsia="zh-CN"/>
              </w:rPr>
            </w:pPr>
          </w:p>
        </w:tc>
      </w:tr>
      <w:tr w14:paraId="5E1DD4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3455BC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F461C1C">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753" w:type="dxa"/>
            <w:shd w:val="clear" w:color="auto" w:fill="auto"/>
            <w:noWrap/>
            <w:vAlign w:val="center"/>
          </w:tcPr>
          <w:p w14:paraId="334E30D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08BF31B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09042330">
            <w:pPr>
              <w:snapToGrid w:val="0"/>
              <w:rPr>
                <w:rFonts w:ascii="Times New Roman" w:hAnsi="Times New Roman" w:eastAsia="微软雅黑" w:cs="Times New Roman"/>
                <w:sz w:val="21"/>
                <w:szCs w:val="21"/>
                <w:lang w:eastAsia="zh-CN"/>
              </w:rPr>
            </w:pPr>
          </w:p>
        </w:tc>
      </w:tr>
      <w:tr w14:paraId="680B8C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B485CC3">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9734B4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753" w:type="dxa"/>
            <w:shd w:val="clear" w:color="auto" w:fill="auto"/>
            <w:noWrap/>
            <w:vAlign w:val="center"/>
          </w:tcPr>
          <w:p w14:paraId="32D7DED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427F7B9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061CCDE4">
            <w:pPr>
              <w:snapToGrid w:val="0"/>
              <w:rPr>
                <w:rFonts w:ascii="Times New Roman" w:hAnsi="Times New Roman" w:eastAsia="微软雅黑" w:cs="Times New Roman"/>
                <w:sz w:val="21"/>
                <w:szCs w:val="21"/>
                <w:lang w:eastAsia="zh-CN"/>
              </w:rPr>
            </w:pPr>
          </w:p>
        </w:tc>
      </w:tr>
      <w:tr w14:paraId="4FAA0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7A5636EC">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超进展(HPD)相关基因</w:t>
            </w:r>
          </w:p>
        </w:tc>
        <w:tc>
          <w:tcPr>
            <w:tcW w:w="2436" w:type="dxa"/>
            <w:shd w:val="clear" w:color="auto" w:fill="auto"/>
            <w:noWrap/>
            <w:vAlign w:val="center"/>
          </w:tcPr>
          <w:p w14:paraId="69D001D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753" w:type="dxa"/>
            <w:shd w:val="clear" w:color="auto" w:fill="auto"/>
            <w:noWrap/>
            <w:vAlign w:val="center"/>
          </w:tcPr>
          <w:p w14:paraId="52022EF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315" w:type="dxa"/>
            <w:vMerge w:val="restart"/>
            <w:shd w:val="clear" w:color="auto" w:fill="auto"/>
            <w:noWrap/>
            <w:vAlign w:val="center"/>
          </w:tcPr>
          <w:p w14:paraId="049AF07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04FDF0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79A800">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52DF4A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753" w:type="dxa"/>
            <w:shd w:val="clear" w:color="auto" w:fill="auto"/>
            <w:noWrap/>
            <w:vAlign w:val="center"/>
          </w:tcPr>
          <w:p w14:paraId="382A7EC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1FE0E8E0">
            <w:pPr>
              <w:snapToGrid w:val="0"/>
              <w:rPr>
                <w:rFonts w:ascii="Times New Roman" w:hAnsi="Times New Roman" w:eastAsia="微软雅黑" w:cs="Times New Roman"/>
                <w:color w:val="000000"/>
                <w:sz w:val="21"/>
                <w:szCs w:val="21"/>
              </w:rPr>
            </w:pPr>
          </w:p>
        </w:tc>
      </w:tr>
      <w:tr w14:paraId="01F0C9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AE02D2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A8F933B">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753" w:type="dxa"/>
            <w:shd w:val="clear" w:color="auto" w:fill="auto"/>
            <w:noWrap/>
            <w:vAlign w:val="center"/>
          </w:tcPr>
          <w:p w14:paraId="4FD19A8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31A93742">
            <w:pPr>
              <w:snapToGrid w:val="0"/>
              <w:rPr>
                <w:rFonts w:ascii="Times New Roman" w:hAnsi="Times New Roman" w:eastAsia="微软雅黑" w:cs="Times New Roman"/>
                <w:color w:val="000000"/>
                <w:sz w:val="21"/>
                <w:szCs w:val="21"/>
              </w:rPr>
            </w:pPr>
          </w:p>
        </w:tc>
      </w:tr>
      <w:tr w14:paraId="4E7E3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29FD8B3">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816439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753" w:type="dxa"/>
            <w:shd w:val="clear" w:color="auto" w:fill="auto"/>
            <w:noWrap/>
            <w:vAlign w:val="center"/>
          </w:tcPr>
          <w:p w14:paraId="0FD1EA2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470BA48B">
            <w:pPr>
              <w:snapToGrid w:val="0"/>
              <w:rPr>
                <w:rFonts w:ascii="Times New Roman" w:hAnsi="Times New Roman" w:eastAsia="微软雅黑" w:cs="Times New Roman"/>
                <w:color w:val="000000"/>
                <w:sz w:val="21"/>
                <w:szCs w:val="21"/>
              </w:rPr>
            </w:pPr>
          </w:p>
        </w:tc>
      </w:tr>
      <w:tr w14:paraId="0A5613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AB81152">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D4DC401">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753" w:type="dxa"/>
            <w:shd w:val="clear" w:color="auto" w:fill="auto"/>
            <w:noWrap/>
            <w:vAlign w:val="center"/>
          </w:tcPr>
          <w:p w14:paraId="6772E8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B180B6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shd w:val="clear" w:color="auto" w:fill="auto"/>
            <w:noWrap/>
            <w:vAlign w:val="center"/>
          </w:tcPr>
          <w:p w14:paraId="09B20B49">
            <w:pPr>
              <w:snapToGrid w:val="0"/>
              <w:rPr>
                <w:rFonts w:ascii="Times New Roman" w:hAnsi="Times New Roman" w:eastAsia="微软雅黑" w:cs="Times New Roman"/>
                <w:color w:val="000000"/>
                <w:sz w:val="21"/>
                <w:szCs w:val="21"/>
              </w:rPr>
            </w:pPr>
          </w:p>
        </w:tc>
      </w:tr>
      <w:tr w14:paraId="69D4B8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CE6A7C0">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3A01A499">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753" w:type="dxa"/>
            <w:shd w:val="clear" w:color="auto" w:fill="auto"/>
            <w:noWrap/>
            <w:vAlign w:val="center"/>
          </w:tcPr>
          <w:p w14:paraId="1C78EC15">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1B55744F">
            <w:pPr>
              <w:snapToGrid w:val="0"/>
              <w:rPr>
                <w:rFonts w:ascii="Times New Roman" w:hAnsi="Times New Roman" w:eastAsia="微软雅黑" w:cs="Times New Roman"/>
                <w:color w:val="000000"/>
                <w:sz w:val="21"/>
                <w:szCs w:val="21"/>
              </w:rPr>
            </w:pPr>
          </w:p>
        </w:tc>
      </w:tr>
      <w:tr w14:paraId="78203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DB36B50">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4E7B450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753" w:type="dxa"/>
            <w:shd w:val="clear" w:color="auto" w:fill="auto"/>
            <w:noWrap/>
            <w:vAlign w:val="center"/>
          </w:tcPr>
          <w:p w14:paraId="04582B6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5A0252EC">
            <w:pPr>
              <w:snapToGrid w:val="0"/>
              <w:rPr>
                <w:rFonts w:ascii="Times New Roman" w:hAnsi="Times New Roman" w:eastAsia="微软雅黑" w:cs="Times New Roman"/>
                <w:color w:val="000000"/>
                <w:sz w:val="21"/>
                <w:szCs w:val="21"/>
              </w:rPr>
            </w:pPr>
          </w:p>
        </w:tc>
      </w:tr>
      <w:tr w14:paraId="3EE058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E423ED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6FFEF8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753" w:type="dxa"/>
            <w:shd w:val="clear" w:color="auto" w:fill="auto"/>
            <w:noWrap/>
            <w:vAlign w:val="center"/>
          </w:tcPr>
          <w:p w14:paraId="0CFB071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315" w:type="dxa"/>
            <w:vMerge w:val="continue"/>
            <w:shd w:val="clear" w:color="auto" w:fill="auto"/>
            <w:noWrap/>
            <w:vAlign w:val="center"/>
          </w:tcPr>
          <w:p w14:paraId="1D057F85">
            <w:pPr>
              <w:snapToGrid w:val="0"/>
              <w:rPr>
                <w:rFonts w:ascii="Times New Roman" w:hAnsi="Times New Roman" w:eastAsia="微软雅黑" w:cs="Times New Roman"/>
                <w:color w:val="000000"/>
                <w:sz w:val="21"/>
                <w:szCs w:val="21"/>
              </w:rPr>
            </w:pPr>
          </w:p>
        </w:tc>
      </w:tr>
      <w:tr w14:paraId="4A3722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14:paraId="5BA3A0B6">
            <w:pPr>
              <w:snapToGrid w:val="0"/>
              <w:rPr>
                <w:rFonts w:ascii="Times New Roman" w:hAnsi="Times New Roman" w:eastAsia="微软雅黑" w:cs="Times New Roman"/>
                <w:sz w:val="21"/>
                <w:szCs w:val="21"/>
                <w:lang w:eastAsia="zh-CN"/>
              </w:rPr>
            </w:pPr>
            <w:r>
              <w:rPr>
                <w:rFonts w:hint="eastAsia" w:ascii="Times New Roman" w:hAnsi="Times New Roman" w:cs="Times New Roman"/>
                <w:b/>
                <w:bCs/>
                <w:sz w:val="21"/>
                <w:lang w:eastAsia="zh-CN"/>
              </w:rPr>
              <w:t>{%tr if summaryOfRresults.type == ”tissue” %}</w:t>
            </w:r>
          </w:p>
        </w:tc>
      </w:tr>
      <w:tr w14:paraId="0A6FA7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14:paraId="2F8A0B32">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b/>
                <w:bCs/>
                <w:sz w:val="21"/>
                <w:szCs w:val="21"/>
                <w:lang w:eastAsia="zh-CN" w:bidi="ar"/>
              </w:rPr>
              <w:t>人类白</w:t>
            </w:r>
            <w:r>
              <w:rPr>
                <w:rFonts w:ascii="Times New Roman" w:hAnsi="Times New Roman" w:eastAsia="微软雅黑" w:cs="Times New Roman"/>
                <w:b/>
                <w:bCs/>
                <w:sz w:val="21"/>
                <w:szCs w:val="21"/>
                <w:lang w:eastAsia="zh-CN" w:bidi="ar"/>
              </w:rPr>
              <w:t>细胞抗原杂合性缺失</w:t>
            </w:r>
            <w:r>
              <w:rPr>
                <w:rFonts w:hint="eastAsia" w:ascii="Times New Roman" w:hAnsi="Times New Roman" w:eastAsia="微软雅黑" w:cs="Times New Roman"/>
                <w:b/>
                <w:bCs/>
                <w:sz w:val="21"/>
                <w:szCs w:val="21"/>
                <w:lang w:eastAsia="zh-CN" w:bidi="ar"/>
              </w:rPr>
              <w:t>（</w:t>
            </w:r>
            <w:r>
              <w:rPr>
                <w:rFonts w:ascii="Times New Roman" w:hAnsi="Times New Roman" w:eastAsia="微软雅黑" w:cs="Times New Roman"/>
                <w:b/>
                <w:bCs/>
                <w:sz w:val="21"/>
                <w:szCs w:val="21"/>
                <w:lang w:eastAsia="zh-CN" w:bidi="ar"/>
              </w:rPr>
              <w:t>HLA-LOH</w:t>
            </w:r>
            <w:r>
              <w:rPr>
                <w:rFonts w:hint="eastAsia" w:ascii="Times New Roman" w:hAnsi="Times New Roman" w:eastAsia="微软雅黑" w:cs="Times New Roman"/>
                <w:b/>
                <w:bCs/>
                <w:sz w:val="21"/>
                <w:szCs w:val="21"/>
                <w:lang w:eastAsia="zh-CN" w:bidi="ar"/>
              </w:rPr>
              <w:t>）</w:t>
            </w:r>
          </w:p>
        </w:tc>
        <w:tc>
          <w:tcPr>
            <w:tcW w:w="2753" w:type="dxa"/>
            <w:shd w:val="clear" w:color="auto" w:fill="auto"/>
            <w:noWrap/>
            <w:vAlign w:val="center"/>
          </w:tcPr>
          <w:p w14:paraId="1F889B9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c>
          <w:tcPr>
            <w:tcW w:w="3315" w:type="dxa"/>
            <w:shd w:val="clear" w:color="auto" w:fill="auto"/>
            <w:noWrap/>
            <w:vAlign w:val="center"/>
          </w:tcPr>
          <w:p w14:paraId="46F9F8AF">
            <w:pPr>
              <w:snapToGrid w:val="0"/>
              <w:jc w:val="center"/>
              <w:rPr>
                <w:rFonts w:ascii="Times New Roman" w:hAnsi="Times New Roman" w:eastAsia="微软雅黑" w:cs="Times New Roman"/>
                <w:color w:val="000000"/>
                <w:sz w:val="21"/>
                <w:szCs w:val="21"/>
                <w:highlight w:val="yellow"/>
              </w:rPr>
            </w:pPr>
            <w:r>
              <w:rPr>
                <w:rFonts w:hint="eastAsia" w:ascii="Times New Roman" w:hAnsi="Times New Roman" w:eastAsia="微软雅黑" w:cs="Times New Roman"/>
                <w:sz w:val="21"/>
                <w:szCs w:val="21"/>
                <w:lang w:eastAsia="zh-CN"/>
              </w:rPr>
              <w:t xml:space="preserve">{% if summaryOfRresults.HLA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‘检出HLA杂合性缺失’ %}</w:t>
            </w:r>
            <w:r>
              <w:rPr>
                <w:rFonts w:ascii="Times New Roman" w:hAnsi="Times New Roman" w:eastAsia="微软雅黑" w:cs="Times New Roman"/>
                <w:sz w:val="21"/>
                <w:szCs w:val="21"/>
                <w:lang w:eastAsia="zh-CN"/>
              </w:rPr>
              <w:t>HLA-LOH提示患者OS可能缩短</w:t>
            </w:r>
            <w:r>
              <w:rPr>
                <w:rFonts w:hint="eastAsia" w:ascii="Times New Roman" w:hAnsi="Times New Roman" w:eastAsia="微软雅黑" w:cs="Times New Roman"/>
                <w:sz w:val="21"/>
                <w:szCs w:val="21"/>
                <w:lang w:eastAsia="zh-CN"/>
              </w:rPr>
              <w:t>{% else %}-{% endif %}</w:t>
            </w:r>
          </w:p>
        </w:tc>
      </w:tr>
      <w:tr w14:paraId="70BF82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38" w:type="dxa"/>
            <w:gridSpan w:val="4"/>
            <w:shd w:val="clear" w:color="auto" w:fill="auto"/>
            <w:noWrap/>
            <w:vAlign w:val="center"/>
          </w:tcPr>
          <w:p w14:paraId="403A447F">
            <w:pPr>
              <w:snapToGrid w:val="0"/>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cs="Times New Roman"/>
                <w:b/>
                <w:bCs/>
                <w:sz w:val="21"/>
                <w:lang w:eastAsia="zh-CN"/>
              </w:rPr>
              <w:t>{%tr endif %}</w:t>
            </w:r>
          </w:p>
        </w:tc>
      </w:tr>
      <w:tr w14:paraId="6AD978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14:paraId="57E600B7">
            <w:pPr>
              <w:snapToGrid w:val="0"/>
              <w:jc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753" w:type="dxa"/>
            <w:shd w:val="clear" w:color="auto" w:fill="auto"/>
            <w:noWrap/>
            <w:vAlign w:val="center"/>
          </w:tcPr>
          <w:p w14:paraId="14F5153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黑体"/>
                <w:color w:val="000000" w:themeColor="text1"/>
                <w:sz w:val="21"/>
                <w:lang w:eastAsia="zh-CN"/>
                <w14:textFill>
                  <w14:solidFill>
                    <w14:schemeClr w14:val="tx1"/>
                  </w14:solidFill>
                </w14:textFill>
              </w:rPr>
              <w:t>共</w:t>
            </w:r>
            <w:r>
              <w:rPr>
                <w:rFonts w:hint="eastAsia" w:ascii="Times New Roman" w:hAnsi="Times New Roman" w:eastAsia="微软雅黑" w:cs="黑体"/>
                <w:color w:val="000000" w:themeColor="text1"/>
                <w:sz w:val="21"/>
                <w:lang w:val="en-US" w:eastAsia="zh-CN"/>
                <w14:textFill>
                  <w14:solidFill>
                    <w14:schemeClr w14:val="tx1"/>
                  </w14:solidFill>
                </w14:textFill>
              </w:rPr>
              <w:t>预测</w:t>
            </w:r>
            <w:r>
              <w:rPr>
                <w:rFonts w:hint="eastAsia" w:ascii="Times New Roman" w:hAnsi="Times New Roman" w:eastAsia="微软雅黑" w:cs="黑体"/>
                <w:color w:val="000000" w:themeColor="text1"/>
                <w:sz w:val="21"/>
                <w:lang w:eastAsia="zh-CN"/>
                <w14:textFill>
                  <w14:solidFill>
                    <w14:schemeClr w14:val="tx1"/>
                  </w14:solidFill>
                </w14:textFill>
              </w:rPr>
              <w:t>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neoantigenAllSize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color w:val="000000" w:themeColor="text1"/>
                <w:sz w:val="21"/>
                <w:lang w:eastAsia="zh-CN"/>
                <w14:textFill>
                  <w14:solidFill>
                    <w14:schemeClr w14:val="tx1"/>
                  </w14:solidFill>
                </w14:textFill>
              </w:rPr>
              <w:t>个</w:t>
            </w:r>
            <w:r>
              <w:rPr>
                <w:rFonts w:hint="eastAsia" w:ascii="Times New Roman" w:hAnsi="Times New Roman" w:eastAsia="微软雅黑" w:cs="黑体"/>
                <w:color w:val="000000" w:themeColor="text1"/>
                <w:sz w:val="21"/>
                <w:lang w:val="en-US" w:eastAsia="zh-CN"/>
                <w14:textFill>
                  <w14:solidFill>
                    <w14:schemeClr w14:val="tx1"/>
                  </w14:solidFill>
                </w14:textFill>
              </w:rPr>
              <w:t>肿瘤</w:t>
            </w:r>
            <w:r>
              <w:rPr>
                <w:rFonts w:hint="eastAsia" w:ascii="Times New Roman" w:hAnsi="Times New Roman" w:eastAsia="微软雅黑" w:cs="黑体"/>
                <w:color w:val="000000" w:themeColor="text1"/>
                <w:sz w:val="21"/>
                <w:lang w:eastAsia="zh-CN"/>
                <w14:textFill>
                  <w14:solidFill>
                    <w14:schemeClr w14:val="tx1"/>
                  </w14:solidFill>
                </w14:textFill>
              </w:rPr>
              <w:t>新抗原</w:t>
            </w:r>
          </w:p>
        </w:tc>
        <w:tc>
          <w:tcPr>
            <w:tcW w:w="3315" w:type="dxa"/>
            <w:shd w:val="clear" w:color="auto" w:fill="auto"/>
            <w:noWrap/>
            <w:vAlign w:val="center"/>
          </w:tcPr>
          <w:p w14:paraId="2AF6788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bl>
    <w:p w14:paraId="50C9DCF6">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6B99076F">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FE298C4">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2897FB63">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12D8116">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174953B">
      <w:pPr>
        <w:pStyle w:val="6"/>
        <w:numPr>
          <w:ilvl w:val="0"/>
          <w:numId w:val="1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77"/>
    <w:p w14:paraId="0A118DC3">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A2358D8">
      <w:pPr>
        <w:pStyle w:val="3"/>
        <w:numPr>
          <w:ilvl w:val="255"/>
          <w:numId w:val="0"/>
        </w:numPr>
        <w:jc w:val="left"/>
        <w:rPr>
          <w:color w:val="auto"/>
          <w:sz w:val="30"/>
          <w:lang w:eastAsia="zh-CN"/>
        </w:rPr>
      </w:pPr>
      <w:bookmarkStart w:id="78" w:name="_Toc149837262"/>
      <w:bookmarkStart w:id="79" w:name="_Toc23051"/>
      <w:bookmarkStart w:id="80" w:name="_Toc25315"/>
      <w:r>
        <w:rPr>
          <w:rFonts w:hint="eastAsia"/>
          <w:color w:val="auto"/>
          <w:sz w:val="30"/>
          <w:lang w:eastAsia="zh-CN"/>
        </w:rPr>
        <w:t>PD-L1检测结果</w:t>
      </w:r>
      <w:bookmarkEnd w:id="78"/>
      <w:bookmarkEnd w:id="79"/>
      <w:bookmarkEnd w:id="80"/>
    </w:p>
    <w:p w14:paraId="7479DC8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00ADD59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AF34BC0">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D7D0C14">
            <w:pPr>
              <w:pStyle w:val="44"/>
            </w:pPr>
            <w:r>
              <w:rPr>
                <w:rFonts w:hint="eastAsia"/>
              </w:rPr>
              <w:t>{{</w:t>
            </w:r>
            <w:r>
              <w:t xml:space="preserve"> PDInfo</w:t>
            </w:r>
            <w:r>
              <w:rPr>
                <w:rFonts w:hint="eastAsia"/>
              </w:rPr>
              <w:t>.</w:t>
            </w:r>
            <w:r>
              <w:t>Tumor_cell_count</w:t>
            </w:r>
            <w:r>
              <w:rPr>
                <w:rFonts w:hint="eastAsia"/>
              </w:rPr>
              <w:t xml:space="preserve"> }}</w:t>
            </w:r>
          </w:p>
        </w:tc>
      </w:tr>
      <w:tr w14:paraId="18CA6D5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1663E74">
            <w:pPr>
              <w:pStyle w:val="45"/>
            </w:pPr>
            <w:r>
              <w:t>镜下描述：</w:t>
            </w:r>
            <w:r>
              <w:rPr>
                <w:rFonts w:hint="eastAsia"/>
              </w:rPr>
              <w:t>{{</w:t>
            </w:r>
            <w:r>
              <w:t xml:space="preserve"> PDInfo</w:t>
            </w:r>
            <w:r>
              <w:rPr>
                <w:rFonts w:hint="eastAsia"/>
              </w:rPr>
              <w:t>.</w:t>
            </w:r>
            <w:r>
              <w:t>Seen_microscopically</w:t>
            </w:r>
            <w:r>
              <w:rPr>
                <w:rFonts w:hint="eastAsia"/>
              </w:rPr>
              <w:t xml:space="preserve"> }}</w:t>
            </w:r>
          </w:p>
        </w:tc>
      </w:tr>
    </w:tbl>
    <w:p w14:paraId="266A764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5DB9D2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518094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5B38F8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DD4D21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1DA825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2A73EDF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45ECB0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28C793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F6AEF9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5BC642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6D1E83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AC7D59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57AB297">
            <w:pPr>
              <w:pStyle w:val="46"/>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A4ED24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E17022F">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191E224">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257A1AC">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4911F26">
            <w:pPr>
              <w:pStyle w:val="46"/>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7025207">
      <w:pPr>
        <w:spacing w:line="276" w:lineRule="auto"/>
        <w:ind w:right="449" w:rightChars="204"/>
        <w:rPr>
          <w:rFonts w:ascii="微软雅黑" w:hAnsi="微软雅黑" w:eastAsia="微软雅黑" w:cs="微软雅黑"/>
          <w:b/>
          <w:color w:val="000000"/>
          <w:sz w:val="18"/>
          <w:szCs w:val="18"/>
        </w:rPr>
      </w:pPr>
    </w:p>
    <w:p w14:paraId="4D361A85">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6163C02">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959C7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984" w:hRule="atLeast"/>
          <w:jc w:val="center"/>
        </w:trPr>
        <w:tc>
          <w:tcPr>
            <w:tcW w:w="3118" w:type="dxa"/>
            <w:vAlign w:val="center"/>
          </w:tcPr>
          <w:p w14:paraId="50DE450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1105D3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FF19C4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E8F9E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CC79C4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43AF0D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9B3E10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3EEF71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6F5AB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1849FA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50544C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701CC1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14631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675DEA5">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8C4FC6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D20FE99">
            <w:pPr>
              <w:spacing w:line="276" w:lineRule="auto"/>
              <w:jc w:val="left"/>
              <w:rPr>
                <w:rFonts w:ascii="Times New Roman" w:hAnsi="Times New Roman" w:eastAsia="微软雅黑" w:cs="Times New Roman"/>
                <w:sz w:val="18"/>
                <w:szCs w:val="18"/>
                <w:shd w:val="clear" w:color="auto" w:fill="FFFFFF"/>
                <w:lang w:eastAsia="zh-CN"/>
              </w:rPr>
            </w:pPr>
          </w:p>
        </w:tc>
      </w:tr>
      <w:tr w14:paraId="4540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A8636D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FE3C4B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2D8717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457EA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19D0273">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E35509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6C87160">
            <w:pPr>
              <w:spacing w:line="276" w:lineRule="auto"/>
              <w:jc w:val="left"/>
              <w:rPr>
                <w:rFonts w:ascii="Times New Roman" w:hAnsi="Times New Roman" w:eastAsia="微软雅黑" w:cs="Times New Roman"/>
                <w:sz w:val="18"/>
                <w:szCs w:val="18"/>
                <w:shd w:val="clear" w:color="auto" w:fill="FFFFFF"/>
                <w:lang w:eastAsia="zh-CN"/>
              </w:rPr>
            </w:pPr>
          </w:p>
        </w:tc>
      </w:tr>
    </w:tbl>
    <w:p w14:paraId="43CDDAD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E95D7C9">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5280AC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3B6A27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090A3C17">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20C4F3E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98B0AB9">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6CBAACA">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3E77370E">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8070B5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FE2F040">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7BBC086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34F0F77">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D34684">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4D82CD2">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6061150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852B6B3">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57536CCA">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D535BEF">
      <w:pPr>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0C8D37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6F46114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6A51AD7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4F015F6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D8F5D2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3BADE2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7898D94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3D705D5">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3B42E5A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545BD9C">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2EB7CD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2A73CAD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6488F15F">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2AD1118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733EA9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4E1D17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4352A5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6043D89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4FF586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11704D8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319448B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A80DDB8">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54B8249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FF361D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D592A4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12B1B5DF">
      <w:pPr>
        <w:rPr>
          <w:rFonts w:ascii="Times New Roman" w:hAnsi="Times New Roman" w:eastAsia="微软雅黑" w:cs="Times New Roman"/>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bookmarkEnd w:id="69"/>
      <w:r>
        <w:rPr>
          <w:rFonts w:hint="eastAsia" w:ascii="Times New Roman" w:hAnsi="Times New Roman" w:eastAsia="微软雅黑" w:cs="Times New Roman"/>
          <w:b/>
          <w:bCs/>
          <w:sz w:val="24"/>
          <w:szCs w:val="30"/>
          <w:lang w:eastAsia="zh-CN"/>
        </w:rPr>
        <w:t>{% if summaryOfRresults.type == “tissue” %}</w:t>
      </w:r>
    </w:p>
    <w:p w14:paraId="6CEA5DB0">
      <w:pPr>
        <w:pStyle w:val="3"/>
        <w:numPr>
          <w:ilvl w:val="255"/>
          <w:numId w:val="0"/>
        </w:numPr>
        <w:jc w:val="left"/>
        <w:rPr>
          <w:color w:val="auto"/>
          <w:sz w:val="30"/>
          <w:lang w:eastAsia="zh-CN"/>
        </w:rPr>
      </w:pPr>
      <w:bookmarkStart w:id="81" w:name="_Toc5611"/>
      <w:bookmarkStart w:id="82" w:name="_Toc24146"/>
      <w:r>
        <w:rPr>
          <w:rFonts w:hint="eastAsia"/>
          <w:color w:val="auto"/>
          <w:sz w:val="30"/>
          <w:lang w:eastAsia="zh-CN"/>
        </w:rPr>
        <w:t>同源重组缺陷状态提示</w:t>
      </w:r>
      <w:bookmarkEnd w:id="81"/>
      <w:bookmarkEnd w:id="82"/>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11498C3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2B14E569">
            <w:pPr>
              <w:pStyle w:val="21"/>
              <w:spacing w:line="214" w:lineRule="exact"/>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ascii="Times New Roman" w:hAnsi="Times New Roman" w:eastAsia="微软雅黑" w:cs="Times New Roman"/>
                <w:b/>
                <w:bCs/>
                <w:color w:val="FFFFFF" w:themeColor="background1"/>
                <w:sz w:val="21"/>
                <w:szCs w:val="21"/>
                <w14:textFill>
                  <w14:solidFill>
                    <w14:schemeClr w14:val="bg1"/>
                  </w14:solidFill>
                </w14:textFill>
              </w:rPr>
              <w:t>检测</w:t>
            </w:r>
            <w:r>
              <w:rPr>
                <w:rFonts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6C03EB91">
            <w:pPr>
              <w:pStyle w:val="21"/>
              <w:spacing w:line="214" w:lineRule="exact"/>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48DC34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47BBC67C">
            <w:pPr>
              <w:widowControl/>
              <w:rPr>
                <w:rFonts w:ascii="Times New Roman" w:hAnsi="Times New Roman" w:eastAsia="微软雅黑" w:cs="Times New Roman"/>
                <w:sz w:val="21"/>
              </w:rPr>
            </w:pPr>
            <w:r>
              <w:rPr>
                <w:rFonts w:ascii="Times New Roman" w:hAnsi="Times New Roman" w:eastAsia="微软雅黑" w:cs="Times New Roman"/>
                <w:sz w:val="21"/>
                <w:lang w:eastAsia="zh-CN"/>
              </w:rPr>
              <w:t>BRCA1/2基因状态</w:t>
            </w:r>
          </w:p>
        </w:tc>
        <w:tc>
          <w:tcPr>
            <w:tcW w:w="6765" w:type="dxa"/>
            <w:tcBorders>
              <w:top w:val="nil"/>
              <w:left w:val="single" w:color="A4A4A4" w:sz="4" w:space="0"/>
              <w:bottom w:val="single" w:color="A4A4A4" w:sz="4" w:space="0"/>
              <w:right w:val="nil"/>
            </w:tcBorders>
            <w:shd w:val="clear" w:color="auto" w:fill="auto"/>
            <w:vAlign w:val="center"/>
          </w:tcPr>
          <w:p w14:paraId="0C08B43F">
            <w:pPr>
              <w:pStyle w:val="21"/>
              <w:spacing w:before="100" w:line="187" w:lineRule="auto"/>
              <w:ind w:left="118" w:right="178"/>
              <w:rPr>
                <w:rFonts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65F74F48">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6F6512D3">
            <w:pPr>
              <w:pStyle w:val="21"/>
              <w:spacing w:before="77"/>
              <w:ind w:left="119"/>
              <w:rPr>
                <w:rFonts w:ascii="Times New Roman" w:hAnsi="Times New Roman" w:eastAsia="微软雅黑" w:cs="Times New Roman"/>
                <w:sz w:val="21"/>
                <w:lang w:eastAsia="zh-CN"/>
              </w:rPr>
            </w:pPr>
            <w:r>
              <w:rPr>
                <w:rFonts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77852AF5">
            <w:pPr>
              <w:pStyle w:val="21"/>
              <w:spacing w:before="77"/>
              <w:ind w:left="118"/>
              <w:rPr>
                <w:rFonts w:ascii="Times New Roman" w:hAnsi="Times New Roman" w:eastAsia="微软雅黑" w:cs="Times New Roman"/>
                <w:color w:val="000000" w:themeColor="text1"/>
                <w:sz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37A0CAB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42AB27BB">
            <w:pPr>
              <w:pStyle w:val="21"/>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7779D29E">
            <w:pPr>
              <w:pStyle w:val="21"/>
              <w:spacing w:before="77"/>
              <w:ind w:left="118"/>
              <w:rPr>
                <w:rFonts w:ascii="Times New Roman" w:hAnsi="Times New Roman" w:eastAsia="微软雅黑" w:cs="Times New Roman"/>
                <w:b/>
                <w:bCs/>
                <w:sz w:val="21"/>
                <w:highlight w:val="yellow"/>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7CE20B77">
      <w:pPr>
        <w:rPr>
          <w:rFonts w:ascii="Times New Roman" w:hAnsi="Times New Roman" w:eastAsia="微软雅黑" w:cs="Times New Roman"/>
          <w:b/>
          <w:sz w:val="18"/>
          <w:szCs w:val="18"/>
          <w:highlight w:val="yellow"/>
          <w:lang w:eastAsia="zh-CN"/>
        </w:rPr>
      </w:pPr>
    </w:p>
    <w:p w14:paraId="43A5FC6D">
      <w:pPr>
        <w:spacing w:before="29" w:line="360" w:lineRule="auto"/>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同源重组缺陷状态说明：</w:t>
      </w:r>
    </w:p>
    <w:p w14:paraId="06B75FB8">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HRD</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。另外，其它HRR相关基因，如PALB2、CDK12、RAD51C、RAD51D、CHEK2、ATM等发生突变或BRCA1基因启动子发生甲基化，以及其他暂未明确的原因等也会引起HRD，导致基因组不稳定，表现为</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。基因组瘢痕包括杂合性缺失</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LOH</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、端粒等位基因不平衡</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TA</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和大片段迁移</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LST</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780B1DC">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HRD通常指细胞水平上的同源重组修复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Olaparib</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新适应症，用于治疗同源重组修复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基因突变的转移性去势抵抗性前列腺癌</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mCRPC</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患者。NCCN指南推荐mCRPC成人患者使用奥拉帕利治疗前进行BRCA1</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BRCA2、ATM、BARD1等HRR相关基因检测。2021年8月，中国癌症防治杂志出版《同源重组修复缺陷临床检测与应用专家共识</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2021版</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》，也肯定了HRD在中国人群检测的临床意义</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在乳腺癌、胰腺癌、前列腺癌中，HRD临床检测对PARP抑制剂或含铂类药物的临床应用可能也具有潜在的指导价值。</w:t>
      </w:r>
    </w:p>
    <w:p w14:paraId="35287B46">
      <w:pPr>
        <w:rPr>
          <w:rFonts w:ascii="Times New Roman" w:hAnsi="Times New Roman" w:eastAsia="微软雅黑" w:cs="Times New Roman"/>
          <w:b/>
          <w:sz w:val="18"/>
          <w:szCs w:val="18"/>
          <w:lang w:eastAsia="zh-CN"/>
        </w:rPr>
      </w:pPr>
    </w:p>
    <w:p w14:paraId="3CB2C586">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71CBEA3">
      <w:pPr>
        <w:numPr>
          <w:ilvl w:val="0"/>
          <w:numId w:val="15"/>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w:t>
      </w:r>
      <w:r>
        <w:rPr>
          <w:rFonts w:hint="eastAsia" w:ascii="Times New Roman" w:hAnsi="Times New Roman" w:eastAsia="微软雅黑" w:cs="Times New Roman"/>
          <w:sz w:val="18"/>
          <w:lang w:eastAsia="zh-CN"/>
        </w:rPr>
        <w:t>于等于43分，同源重组缺陷状态“阴性“定义为：不存在致病或可能致病变异的BRCA基因变异且基因组不稳定性评分（HRD score）小于43分。</w:t>
      </w:r>
    </w:p>
    <w:p w14:paraId="55314C0C">
      <w:pPr>
        <w:numPr>
          <w:ilvl w:val="0"/>
          <w:numId w:val="15"/>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586DB0D8">
      <w:pPr>
        <w:widowControl/>
        <w:rPr>
          <w:rFonts w:ascii="Times New Roman" w:hAnsi="Times New Roman" w:eastAsia="微软雅黑" w:cs="Times New Roman"/>
          <w:bCs/>
          <w:lang w:eastAsia="zh-CN"/>
        </w:rPr>
      </w:pPr>
      <w:r>
        <w:rPr>
          <w:rFonts w:ascii="Times New Roman" w:hAnsi="Times New Roman" w:eastAsia="微软雅黑" w:cs="Times New Roman"/>
          <w:sz w:val="18"/>
          <w:szCs w:val="18"/>
          <w:shd w:val="clear" w:color="auto" w:fill="FFFFFF"/>
          <w:lang w:eastAsia="zh-CN"/>
        </w:rPr>
        <w:br w:type="page"/>
      </w:r>
    </w:p>
    <w:p w14:paraId="58EA7315">
      <w:pPr>
        <w:rPr>
          <w:rFonts w:ascii="Times New Roman" w:hAnsi="Times New Roman" w:eastAsia="微软雅黑" w:cs="Times New Roman"/>
          <w:b/>
          <w:bCs/>
          <w:sz w:val="24"/>
          <w:szCs w:val="30"/>
          <w:lang w:eastAsia="zh-CN"/>
        </w:rPr>
      </w:pPr>
      <w:r>
        <w:rPr>
          <w:rFonts w:hint="eastAsia" w:ascii="Times New Roman" w:hAnsi="Times New Roman" w:eastAsia="微软雅黑" w:cs="Times New Roman"/>
          <w:b/>
          <w:bCs/>
          <w:sz w:val="24"/>
          <w:szCs w:val="30"/>
          <w:lang w:eastAsia="zh-CN"/>
        </w:rPr>
        <w:t>{% endif %}</w:t>
      </w:r>
    </w:p>
    <w:p w14:paraId="3519BD42">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3" w:name="_Toc30407"/>
      <w:bookmarkStart w:id="84" w:name="_Toc26311"/>
      <w:bookmarkStart w:id="85" w:name="_Toc25727"/>
      <w:bookmarkStart w:id="86" w:name="_Toc23903"/>
      <w:bookmarkStart w:id="87" w:name="_Toc32443_WPSOffice_Level1"/>
      <w:bookmarkStart w:id="88" w:name="_Toc23846_WPSOffice_Level1"/>
      <w:bookmarkStart w:id="89" w:name="_Toc180"/>
      <w:bookmarkStart w:id="90" w:name="_Toc4331_WPSOffice_Level1"/>
      <w:r>
        <w:rPr>
          <w:color w:val="62B541"/>
          <w:sz w:val="32"/>
          <w14:shadow w14:blurRad="50800" w14:dist="38100" w14:dir="10800000" w14:sx="100000" w14:sy="100000" w14:kx="0" w14:ky="0" w14:algn="r">
            <w14:srgbClr w14:val="62B541">
              <w14:alpha w14:val="60000"/>
            </w14:srgbClr>
          </w14:shadow>
        </w:rPr>
        <w:t>基因检测结果解析</w:t>
      </w:r>
      <w:bookmarkEnd w:id="83"/>
      <w:bookmarkEnd w:id="84"/>
      <w:bookmarkEnd w:id="85"/>
      <w:bookmarkEnd w:id="86"/>
      <w:bookmarkEnd w:id="87"/>
      <w:bookmarkEnd w:id="88"/>
      <w:bookmarkEnd w:id="89"/>
      <w:bookmarkEnd w:id="90"/>
    </w:p>
    <w:p w14:paraId="0EE0DA03">
      <w:pPr>
        <w:rPr>
          <w:rFonts w:ascii="Times New Roman" w:hAnsi="Times New Roman" w:eastAsia="微软雅黑" w:cs="Times New Roman"/>
          <w:b/>
          <w:sz w:val="24"/>
          <w:szCs w:val="24"/>
          <w:lang w:eastAsia="zh-CN"/>
        </w:rPr>
      </w:pPr>
      <w:bookmarkStart w:id="91" w:name="_Toc26395"/>
      <w:r>
        <w:rPr>
          <w:rFonts w:hint="eastAsia" w:ascii="Times New Roman" w:hAnsi="Times New Roman" w:eastAsia="微软雅黑" w:cs="Times New Roman"/>
          <w:b/>
          <w:sz w:val="24"/>
          <w:szCs w:val="24"/>
          <w:lang w:eastAsia="zh-CN"/>
        </w:rPr>
        <w:t>{%if BodyDrugDrugDetectionStr or unknownVarAnalysisStr %}</w:t>
      </w:r>
    </w:p>
    <w:p w14:paraId="5E5B9F25">
      <w:pPr>
        <w:pStyle w:val="3"/>
        <w:numPr>
          <w:ilvl w:val="255"/>
          <w:numId w:val="0"/>
        </w:numPr>
        <w:jc w:val="left"/>
        <w:rPr>
          <w:color w:val="auto"/>
          <w:sz w:val="30"/>
          <w:lang w:eastAsia="zh-CN"/>
        </w:rPr>
      </w:pPr>
      <w:bookmarkStart w:id="92" w:name="_Toc23606"/>
      <w:bookmarkStart w:id="93" w:name="_Toc32443_WPSOffice_Level2"/>
      <w:bookmarkStart w:id="94" w:name="_Toc2953"/>
      <w:bookmarkStart w:id="95" w:name="_Toc4331_WPSOffice_Level2"/>
      <w:bookmarkStart w:id="96" w:name="_Toc32302"/>
      <w:bookmarkStart w:id="97" w:name="_Toc1915"/>
      <w:bookmarkStart w:id="98" w:name="_Toc149837264"/>
      <w:r>
        <w:rPr>
          <w:rFonts w:hint="eastAsia"/>
          <w:color w:val="auto"/>
          <w:sz w:val="30"/>
          <w:lang w:eastAsia="zh-CN"/>
        </w:rPr>
        <w:t>体细胞变异结果解析</w:t>
      </w:r>
      <w:bookmarkEnd w:id="92"/>
      <w:bookmarkEnd w:id="93"/>
      <w:bookmarkEnd w:id="94"/>
      <w:bookmarkEnd w:id="95"/>
      <w:bookmarkEnd w:id="96"/>
    </w:p>
    <w:p w14:paraId="59126F3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97"/>
      <w:bookmarkEnd w:id="98"/>
    </w:p>
    <w:p w14:paraId="6A2AD17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432D6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1AF62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8F4EE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34C5B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8F748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2065B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F2D8D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3F250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17F70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783BB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242B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D73D9F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D033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3A3EC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5DB3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AE24D2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FDDF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AF043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B967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B55A1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D019A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32776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953F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D910B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AB3B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BE964C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7F4E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34FE3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4D37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04FCEC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83C9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2C68C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E1E9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E4D21A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C80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DDE68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EC7F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8B855B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EDD8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16071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0CAD1E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F241CA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2FE3D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4FFC78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3324D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199C5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BCEE2A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19A554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1A6AA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62EBA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02D4A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49A48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4DB2E8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D1F74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1A139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803FC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8041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489E2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8857A9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4DE8A4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163AE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465880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3F350B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B6D75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17D6D7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105ED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A10E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BFD52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0C8CA9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C58E8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0548D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82661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339CC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43FC7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8C0B99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9EA4E5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7810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6BEAB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87CFE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C9295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CDD4B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BEECB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64E28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E2CBB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BD55F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F97FC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13DDE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3A62FF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57A52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47B64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583436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283B50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A51B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D580C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47BB5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D1504F8">
      <w:pPr>
        <w:pStyle w:val="26"/>
        <w:rPr>
          <w:color w:val="auto"/>
        </w:rPr>
      </w:pPr>
      <w:r>
        <w:rPr>
          <w:rFonts w:hint="eastAsia"/>
          <w:color w:val="auto"/>
        </w:rPr>
        <w:t>{% endif %}{% endfor %}{% for vus in unknownVarAnalysisStr %}</w:t>
      </w:r>
    </w:p>
    <w:p w14:paraId="6D9A2B1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3BC71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9B2C62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0FA5CEB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EC756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FF5769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D77142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9865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9CE516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A3E94D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653C883">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CEB7B5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7E5E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4A593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09E2E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999E1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AF239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0E0CA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7064C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AA47CF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DC26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B3DBD3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4402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EAF9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4741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481A4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9B73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CAEE8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B2EB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96043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398E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1B78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2B755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2C880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449C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14DD3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526C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0AAF5A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0D33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A7422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4425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6CBD40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84B1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5BB8B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2A23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D09CA2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0F21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4E935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C064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1549A8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F4C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8A7CB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918DB3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9ECF34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318142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511E1C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D14B1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72FB75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620C1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23D6D3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A6073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9103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26486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EEDA0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465F83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97981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D259B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C4C17D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FAE16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7FCD5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1579FA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F9B218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9A3F9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1B7198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DEB6A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DFE7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6FB8DF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C4F10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92867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0ADDF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118A83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94AF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3DD5FD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702C7F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0189F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66841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7B702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B494FD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3884D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5DED6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7B003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4FA03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3F8DE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93B3C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56EFF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A4ED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74247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6B630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E2BD0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E9FD2F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498FD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C874D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BB131E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E3B4C6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6EC1D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70723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5B1EB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AAF702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79CFAF05">
      <w:pPr>
        <w:pStyle w:val="3"/>
        <w:numPr>
          <w:ilvl w:val="255"/>
          <w:numId w:val="0"/>
        </w:numPr>
        <w:jc w:val="left"/>
        <w:rPr>
          <w:color w:val="auto"/>
          <w:sz w:val="30"/>
          <w:lang w:eastAsia="zh-CN"/>
        </w:rPr>
      </w:pPr>
      <w:bookmarkStart w:id="99" w:name="_Toc6067"/>
      <w:bookmarkStart w:id="100" w:name="_Toc10583"/>
      <w:bookmarkStart w:id="101" w:name="_Toc149837265"/>
      <w:r>
        <w:rPr>
          <w:rFonts w:hint="eastAsia"/>
          <w:color w:val="auto"/>
          <w:sz w:val="30"/>
          <w:lang w:eastAsia="zh-CN"/>
        </w:rPr>
        <w:t>胚系变异结果解析</w:t>
      </w:r>
      <w:bookmarkEnd w:id="99"/>
    </w:p>
    <w:p w14:paraId="61FFEEB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100"/>
      <w:bookmarkEnd w:id="101"/>
    </w:p>
    <w:p w14:paraId="38F3FD0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637AD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C1AE2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862D4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3EAD7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2C57A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908EB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E2A08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5AE57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C791A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CB7611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66DC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50112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E746B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9B329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F3CA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B9DF5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5E143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E1753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F365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824184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2C407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D57E3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A7EF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BB467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EFCA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54EF61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4205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CAA27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352E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4B7B50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4CDC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27040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25F2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8C22A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BC2F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CFB31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ECBB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14A1A1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2445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87F72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C1E343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3CE16B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E58832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95C22A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CFB75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89C05C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9435C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6113F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EF5413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7BBBC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F88BEC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2797F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3237B9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A674C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7D4B1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38B80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4818B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0614A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2FBF7C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3875CB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8FF4F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441D5B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02C85F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DC7B6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946C4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A5BC9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0E944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CBBF8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4987A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29156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107C8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1DFBB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D1BC8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5066C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9A145B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65504B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D4DE3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D4106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BB513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72935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7B693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A5EE8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2D72F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7493A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FA033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37ADE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D10EA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78A0BA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E4A4E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C69D61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67C652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89BC9B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499D7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7127B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04149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391EBF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D42E99F">
      <w:pPr>
        <w:pStyle w:val="3"/>
        <w:numPr>
          <w:ilvl w:val="255"/>
          <w:numId w:val="0"/>
        </w:numPr>
        <w:jc w:val="left"/>
        <w:rPr>
          <w:color w:val="auto"/>
          <w:sz w:val="30"/>
          <w:lang w:eastAsia="zh-CN"/>
        </w:rPr>
      </w:pPr>
      <w:bookmarkStart w:id="102" w:name="_Toc24909"/>
      <w:bookmarkStart w:id="103" w:name="_Toc662"/>
      <w:bookmarkStart w:id="104" w:name="_Toc149837266"/>
      <w:bookmarkStart w:id="105" w:name="_Toc96443512"/>
      <w:bookmarkStart w:id="106" w:name="_Toc6194"/>
      <w:bookmarkStart w:id="107" w:name="_Toc21764_WPSOffice_Level2"/>
      <w:bookmarkStart w:id="108" w:name="_Toc16347"/>
      <w:bookmarkStart w:id="109" w:name="_Toc14132"/>
      <w:bookmarkStart w:id="110" w:name="_Toc1707_WPSOffice_Level2"/>
      <w:bookmarkStart w:id="111" w:name="_Toc26649"/>
      <w:r>
        <w:rPr>
          <w:rFonts w:hint="eastAsia"/>
          <w:color w:val="auto"/>
          <w:sz w:val="30"/>
          <w:lang w:eastAsia="zh-CN"/>
        </w:rPr>
        <w:t>免疫疗法相关指标解析</w:t>
      </w:r>
      <w:bookmarkEnd w:id="102"/>
      <w:bookmarkEnd w:id="103"/>
      <w:bookmarkEnd w:id="104"/>
    </w:p>
    <w:p w14:paraId="040968AA">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84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2"/>
        <w:gridCol w:w="4695"/>
      </w:tblGrid>
      <w:tr w14:paraId="638DA7E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2" w:type="dxa"/>
            <w:tcBorders>
              <w:top w:val="nil"/>
              <w:bottom w:val="nil"/>
              <w:right w:val="single" w:color="FFFFFF" w:sz="18" w:space="0"/>
            </w:tcBorders>
            <w:shd w:val="clear" w:color="auto" w:fill="62BC41"/>
            <w:vAlign w:val="center"/>
          </w:tcPr>
          <w:p w14:paraId="3C3A834C">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49F075E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87296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2" w:type="dxa"/>
            <w:tcBorders>
              <w:top w:val="nil"/>
              <w:bottom w:val="single" w:color="A4A4A4" w:themeColor="background1" w:themeShade="A5" w:sz="4" w:space="0"/>
            </w:tcBorders>
            <w:shd w:val="clear" w:color="auto" w:fill="auto"/>
            <w:vAlign w:val="center"/>
          </w:tcPr>
          <w:p w14:paraId="4D0CA26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43300D1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142712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52" w:type="dxa"/>
            <w:tcBorders>
              <w:top w:val="nil"/>
              <w:bottom w:val="nil"/>
              <w:right w:val="nil"/>
            </w:tcBorders>
            <w:shd w:val="clear" w:color="auto" w:fill="auto"/>
          </w:tcPr>
          <w:p w14:paraId="17A92D6B">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5BA108A4">
            <w:pPr>
              <w:spacing w:line="276" w:lineRule="auto"/>
              <w:jc w:val="both"/>
              <w:rPr>
                <w:rFonts w:ascii="Times New Roman" w:hAnsi="Times New Roman" w:eastAsia="微软雅黑" w:cs="Times New Roman"/>
                <w:sz w:val="11"/>
                <w:szCs w:val="16"/>
                <w:shd w:val="clear" w:color="auto" w:fill="FFFFFF"/>
                <w:lang w:eastAsia="zh-CN"/>
              </w:rPr>
            </w:pPr>
          </w:p>
          <w:p w14:paraId="667F81A0">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1452620">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64085A95">
            <w:pPr>
              <w:spacing w:line="276" w:lineRule="auto"/>
              <w:jc w:val="both"/>
              <w:rPr>
                <w:rFonts w:ascii="Times New Roman" w:hAnsi="Times New Roman" w:eastAsia="微软雅黑" w:cs="Times New Roman"/>
                <w:sz w:val="18"/>
                <w:shd w:val="clear" w:color="auto" w:fill="FFFFFF"/>
                <w:lang w:eastAsia="zh-CN"/>
              </w:rPr>
            </w:pPr>
          </w:p>
          <w:p w14:paraId="40D6EE82">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6A5F1E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47" w:type="dxa"/>
            <w:gridSpan w:val="2"/>
            <w:tcBorders>
              <w:top w:val="nil"/>
              <w:bottom w:val="nil"/>
            </w:tcBorders>
            <w:shd w:val="clear" w:color="auto" w:fill="auto"/>
          </w:tcPr>
          <w:p w14:paraId="0E495171">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3A870986">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785A8BF9">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0699DBB9">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695D6358">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3B03DBE4">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77F7F536">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1B145937">
            <w:pPr>
              <w:numPr>
                <w:ilvl w:val="0"/>
                <w:numId w:val="16"/>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0E1880A3">
            <w:pPr>
              <w:numPr>
                <w:ilvl w:val="0"/>
                <w:numId w:val="16"/>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13ACF2C">
            <w:pPr>
              <w:numPr>
                <w:ilvl w:val="0"/>
                <w:numId w:val="16"/>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7C96BDFC">
      <w:pPr>
        <w:numPr>
          <w:ilvl w:val="0"/>
          <w:numId w:val="17"/>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35C22A9">
      <w:pPr>
        <w:spacing w:before="29"/>
        <w:rPr>
          <w:rFonts w:ascii="Times New Roman" w:hAnsi="Times New Roman" w:eastAsia="微软雅黑" w:cs="Times New Roman"/>
          <w:b/>
          <w:sz w:val="24"/>
          <w:szCs w:val="24"/>
          <w:lang w:eastAsia="zh-CN"/>
        </w:rPr>
      </w:pPr>
      <w:bookmarkStart w:id="112" w:name="_Toc11562_WPSOffice_Level3"/>
      <w:r>
        <w:rPr>
          <w:rFonts w:ascii="Times New Roman" w:hAnsi="Times New Roman" w:eastAsia="微软雅黑" w:cs="Times New Roman"/>
          <w:b/>
          <w:sz w:val="24"/>
          <w:szCs w:val="24"/>
          <w:lang w:eastAsia="zh-CN"/>
        </w:rPr>
        <w:t>微卫星不稳定（MSI）检测结果解析</w:t>
      </w:r>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143D23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54" w:type="dxa"/>
            <w:tcBorders>
              <w:top w:val="nil"/>
              <w:bottom w:val="nil"/>
              <w:right w:val="single" w:color="FFFFFF" w:sz="18" w:space="0"/>
            </w:tcBorders>
            <w:shd w:val="clear" w:color="auto" w:fill="62BC41"/>
            <w:vAlign w:val="center"/>
          </w:tcPr>
          <w:p w14:paraId="3AD224DC">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74BD5BC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5C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54" w:type="dxa"/>
            <w:tcBorders>
              <w:top w:val="nil"/>
              <w:bottom w:val="single" w:color="A4A4A4" w:themeColor="background1" w:themeShade="A5" w:sz="4" w:space="0"/>
            </w:tcBorders>
            <w:shd w:val="clear" w:color="auto" w:fill="auto"/>
            <w:vAlign w:val="center"/>
          </w:tcPr>
          <w:p w14:paraId="4BDF3596">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65C5E2A2">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0CC0E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46B3A1E">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3D87FA4">
            <w:pPr>
              <w:spacing w:before="13" w:line="252" w:lineRule="auto"/>
              <w:ind w:right="174"/>
              <w:jc w:val="center"/>
              <w:rPr>
                <w:rFonts w:ascii="Times New Roman" w:hAnsi="Times New Roman" w:eastAsia="微软雅黑" w:cs="Times New Roman"/>
                <w:sz w:val="21"/>
                <w:szCs w:val="21"/>
                <w:lang w:eastAsia="zh-CN"/>
              </w:rPr>
            </w:pPr>
          </w:p>
        </w:tc>
      </w:tr>
      <w:tr w14:paraId="6EFFAB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6B9AA79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207FECA">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49DEAA0">
            <w:pPr>
              <w:rPr>
                <w:rFonts w:ascii="Times New Roman" w:hAnsi="Times New Roman" w:eastAsia="微软雅黑" w:cs="Times New Roman"/>
                <w:sz w:val="18"/>
                <w:shd w:val="clear" w:color="auto" w:fill="FFFFFF"/>
                <w:lang w:eastAsia="zh-CN"/>
              </w:rPr>
            </w:pPr>
          </w:p>
          <w:p w14:paraId="6A72254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BDCBD44">
            <w:pPr>
              <w:numPr>
                <w:ilvl w:val="0"/>
                <w:numId w:val="18"/>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4BB6522">
            <w:pPr>
              <w:numPr>
                <w:ilvl w:val="0"/>
                <w:numId w:val="18"/>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BAC3ACF">
            <w:pPr>
              <w:numPr>
                <w:ilvl w:val="0"/>
                <w:numId w:val="18"/>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A71DF35">
            <w:pPr>
              <w:numPr>
                <w:ilvl w:val="0"/>
                <w:numId w:val="18"/>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EA1FEB7">
            <w:pPr>
              <w:numPr>
                <w:ilvl w:val="0"/>
                <w:numId w:val="18"/>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621A6B2">
            <w:pPr>
              <w:numPr>
                <w:ilvl w:val="0"/>
                <w:numId w:val="18"/>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06C5011">
            <w:pPr>
              <w:numPr>
                <w:ilvl w:val="0"/>
                <w:numId w:val="18"/>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E25AF8B">
            <w:pPr>
              <w:numPr>
                <w:ilvl w:val="0"/>
                <w:numId w:val="18"/>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7724D5FC">
            <w:pPr>
              <w:numPr>
                <w:ilvl w:val="0"/>
                <w:numId w:val="18"/>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A348B17">
            <w:pPr>
              <w:numPr>
                <w:ilvl w:val="0"/>
                <w:numId w:val="18"/>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BD52742">
            <w:pPr>
              <w:numPr>
                <w:ilvl w:val="0"/>
                <w:numId w:val="18"/>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3BC771A4">
            <w:pPr>
              <w:rPr>
                <w:rFonts w:ascii="Times New Roman" w:hAnsi="Times New Roman" w:eastAsia="微软雅黑" w:cs="Times New Roman"/>
                <w:b/>
                <w:sz w:val="18"/>
                <w:shd w:val="clear" w:color="auto" w:fill="FFFFFF"/>
                <w:lang w:eastAsia="zh-CN"/>
              </w:rPr>
            </w:pPr>
          </w:p>
          <w:p w14:paraId="5C65411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8B922A0">
            <w:pPr>
              <w:numPr>
                <w:ilvl w:val="0"/>
                <w:numId w:val="19"/>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28B78EA5">
            <w:pPr>
              <w:numPr>
                <w:ilvl w:val="0"/>
                <w:numId w:val="19"/>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2"/>
    </w:tbl>
    <w:p w14:paraId="031D2144">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577DC728">
      <w:pPr>
        <w:spacing w:before="29"/>
        <w:rPr>
          <w:rFonts w:ascii="Times New Roman" w:hAnsi="Times New Roman" w:eastAsia="微软雅黑" w:cs="Times New Roman"/>
          <w:b/>
          <w:sz w:val="24"/>
          <w:szCs w:val="24"/>
          <w:lang w:eastAsia="zh-CN"/>
        </w:rPr>
      </w:pPr>
      <w:bookmarkStart w:id="113" w:name="_Toc7307_WPSOffice_Level3"/>
      <w:r>
        <w:rPr>
          <w:rFonts w:hint="eastAsia" w:ascii="Times New Roman" w:hAnsi="Times New Roman" w:eastAsia="微软雅黑" w:cs="Times New Roman"/>
          <w:b/>
          <w:sz w:val="24"/>
          <w:szCs w:val="24"/>
          <w:lang w:eastAsia="zh-CN"/>
        </w:rPr>
        <w:t>错配修复（MMR）相关基因检测结果</w:t>
      </w:r>
    </w:p>
    <w:bookmarkEnd w:id="113"/>
    <w:tbl>
      <w:tblPr>
        <w:tblStyle w:val="14"/>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30CC3E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39E043F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16695F4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4631DC3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6DCCDAD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169032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5642244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8EB9E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5C5551AF">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5BE54712">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E156C3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906A93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161FCE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53393DB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A2105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69762AAE">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39748D28">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1210C324">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DD21712">
            <w:pPr>
              <w:spacing w:before="13" w:line="252" w:lineRule="auto"/>
              <w:ind w:right="174"/>
              <w:jc w:val="center"/>
              <w:rPr>
                <w:rFonts w:ascii="Times New Roman" w:hAnsi="Times New Roman" w:eastAsia="微软雅黑" w:cs="Times New Roman"/>
                <w:b/>
                <w:bCs/>
                <w:sz w:val="21"/>
                <w:szCs w:val="21"/>
                <w:lang w:eastAsia="zh-CN"/>
              </w:rPr>
            </w:pPr>
          </w:p>
        </w:tc>
      </w:tr>
      <w:tr w14:paraId="1369E2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0520B39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151192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160658A4">
            <w:pPr>
              <w:ind w:firstLine="360" w:firstLineChars="200"/>
              <w:rPr>
                <w:rFonts w:ascii="Times New Roman" w:hAnsi="Times New Roman" w:eastAsia="微软雅黑" w:cs="Times New Roman"/>
                <w:sz w:val="18"/>
                <w:shd w:val="clear" w:color="auto" w:fill="FFFFFF"/>
                <w:lang w:eastAsia="zh-CN"/>
              </w:rPr>
            </w:pPr>
          </w:p>
          <w:p w14:paraId="6B4C800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24E4F8A">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630ABC1B">
            <w:pPr>
              <w:ind w:firstLine="360" w:firstLineChars="200"/>
              <w:rPr>
                <w:rFonts w:ascii="Times New Roman" w:hAnsi="Times New Roman" w:eastAsia="微软雅黑" w:cs="Times New Roman"/>
                <w:sz w:val="18"/>
                <w:shd w:val="clear" w:color="auto" w:fill="FFFFFF"/>
                <w:lang w:eastAsia="zh-CN"/>
              </w:rPr>
            </w:pPr>
          </w:p>
          <w:p w14:paraId="687222E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F07EA1E">
            <w:pPr>
              <w:numPr>
                <w:ilvl w:val="0"/>
                <w:numId w:val="20"/>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2E79C7EE">
            <w:pPr>
              <w:numPr>
                <w:ilvl w:val="0"/>
                <w:numId w:val="20"/>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59530C67">
            <w:pPr>
              <w:numPr>
                <w:ilvl w:val="0"/>
                <w:numId w:val="20"/>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7CB5C8D">
            <w:pPr>
              <w:numPr>
                <w:ilvl w:val="0"/>
                <w:numId w:val="20"/>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CD7A6CB">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23CAA250">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76C82E01">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66CC37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838FD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DFF46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3BA5E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7EC311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9B700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130D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B5778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7D61F0D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32B20118">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13767679">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87F83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464485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1BD74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51FB0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149DA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6A8B8A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E8AC9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041387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829074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4A4677E0">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70CD7B8E">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21E3D2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31B096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45045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706A6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15DA34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5F4032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2828E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54BDA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01CD0BC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1A63238E">
      <w:pPr>
        <w:spacing w:before="26" w:after="120" w:afterLines="5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color w:val="000000" w:themeColor="text1"/>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r>
        <w:rPr>
          <w:rFonts w:hint="eastAsia" w:ascii="Times New Roman" w:hAnsi="Times New Roman" w:eastAsia="微软雅黑" w:cs="Times New Roman"/>
          <w:b/>
          <w:sz w:val="24"/>
          <w:szCs w:val="24"/>
          <w:lang w:eastAsia="zh-CN" w:bidi="ar"/>
        </w:rPr>
        <w:t xml:space="preserve">{% if summaryOfRresults.type == </w:t>
      </w:r>
      <w:r>
        <w:rPr>
          <w:rFonts w:ascii="Times New Roman" w:hAnsi="Times New Roman" w:eastAsia="微软雅黑" w:cs="Times New Roman"/>
          <w:b/>
          <w:sz w:val="24"/>
          <w:szCs w:val="24"/>
          <w:lang w:eastAsia="zh-CN" w:bidi="ar"/>
        </w:rPr>
        <w:t>‘tissue’</w:t>
      </w:r>
      <w:r>
        <w:rPr>
          <w:rFonts w:hint="eastAsia" w:ascii="Times New Roman" w:hAnsi="Times New Roman" w:eastAsia="微软雅黑" w:cs="Times New Roman"/>
          <w:b/>
          <w:sz w:val="24"/>
          <w:szCs w:val="24"/>
          <w:lang w:eastAsia="zh-CN" w:bidi="ar"/>
        </w:rPr>
        <w:t xml:space="preserve"> %}</w:t>
      </w:r>
    </w:p>
    <w:p w14:paraId="4356B588">
      <w:pPr>
        <w:spacing w:before="29"/>
        <w:rPr>
          <w:rFonts w:hint="eastAsia" w:ascii="Times New Roman" w:hAnsi="Times New Roman" w:eastAsia="微软雅黑" w:cs="Times New Roman"/>
          <w:b/>
          <w:sz w:val="24"/>
          <w:szCs w:val="24"/>
          <w:lang w:eastAsia="zh-CN"/>
        </w:rPr>
      </w:pPr>
      <w:bookmarkStart w:id="114" w:name="_Toc21630"/>
      <w:bookmarkStart w:id="115" w:name="_Toc24454"/>
      <w:r>
        <w:rPr>
          <w:rFonts w:hint="eastAsia" w:ascii="Times New Roman" w:hAnsi="Times New Roman" w:eastAsia="微软雅黑" w:cs="Times New Roman"/>
          <w:b/>
          <w:sz w:val="24"/>
          <w:szCs w:val="24"/>
          <w:lang w:eastAsia="zh-CN"/>
        </w:rPr>
        <w:t>人类白细胞抗原杂合性缺失（HLA-LOH）检测结果解析</w:t>
      </w:r>
      <w:bookmarkEnd w:id="114"/>
      <w:bookmarkEnd w:id="115"/>
    </w:p>
    <w:tbl>
      <w:tblPr>
        <w:tblStyle w:val="14"/>
        <w:tblpPr w:leftFromText="180" w:rightFromText="180" w:vertAnchor="text" w:horzAnchor="page" w:tblpXSpec="center" w:tblpY="153"/>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34BDE05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nil"/>
              <w:right w:val="single" w:color="FFFFFF" w:themeColor="background1" w:sz="18" w:space="0"/>
            </w:tcBorders>
            <w:shd w:val="clear" w:color="auto" w:fill="62BC41"/>
            <w:vAlign w:val="center"/>
          </w:tcPr>
          <w:p w14:paraId="0E71432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single" w:color="A7A7A7" w:sz="4" w:space="0"/>
              <w:left w:val="single" w:color="FFFFFF" w:themeColor="background1" w:sz="18" w:space="0"/>
              <w:bottom w:val="nil"/>
              <w:right w:val="single" w:color="FFFFFF" w:themeColor="background1" w:sz="18" w:space="0"/>
            </w:tcBorders>
            <w:shd w:val="clear" w:color="auto" w:fill="62BC41"/>
            <w:vAlign w:val="center"/>
          </w:tcPr>
          <w:p w14:paraId="3DC62CC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single" w:color="A7A7A7" w:sz="4" w:space="0"/>
              <w:left w:val="single" w:color="FFFFFF" w:themeColor="background1" w:sz="18" w:space="0"/>
              <w:bottom w:val="nil"/>
              <w:right w:val="dotted" w:color="15A73A" w:sz="4" w:space="0"/>
            </w:tcBorders>
            <w:shd w:val="clear" w:color="auto" w:fill="62BC41"/>
            <w:vAlign w:val="center"/>
          </w:tcPr>
          <w:p w14:paraId="11724E0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5EA5CE6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single" w:color="A7A7A7" w:sz="4" w:space="0"/>
              <w:right w:val="nil"/>
            </w:tcBorders>
            <w:shd w:val="clear" w:color="auto" w:fill="auto"/>
            <w:vAlign w:val="center"/>
          </w:tcPr>
          <w:p w14:paraId="0F10B147">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728AC6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single" w:color="A7A7A7" w:sz="4" w:space="0"/>
              <w:right w:val="single" w:color="A7A7A7" w:sz="4" w:space="0"/>
            </w:tcBorders>
            <w:shd w:val="clear" w:color="auto" w:fill="auto"/>
            <w:vAlign w:val="center"/>
          </w:tcPr>
          <w:p w14:paraId="4F30FFC5">
            <w:pPr>
              <w:spacing w:before="13" w:line="252" w:lineRule="auto"/>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A7A7A7" w:sz="4" w:space="0"/>
              <w:left w:val="single" w:color="A7A7A7" w:sz="4" w:space="0"/>
              <w:bottom w:val="single" w:color="A7A7A7" w:sz="4" w:space="0"/>
              <w:right w:val="single" w:color="A7A7A7" w:sz="4" w:space="0"/>
            </w:tcBorders>
            <w:shd w:val="clear" w:color="auto" w:fill="auto"/>
            <w:vAlign w:val="center"/>
          </w:tcPr>
          <w:p w14:paraId="5B32E368">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A7A7A7" w:sz="4" w:space="0"/>
              <w:left w:val="single" w:color="A7A7A7" w:sz="4" w:space="0"/>
              <w:bottom w:val="single" w:color="A7A7A7" w:sz="4" w:space="0"/>
              <w:right w:val="nil"/>
            </w:tcBorders>
            <w:shd w:val="clear" w:color="auto" w:fill="auto"/>
            <w:vAlign w:val="center"/>
          </w:tcPr>
          <w:p w14:paraId="370D225A">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53A0F50C">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52838955">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531590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7B0BFC0F">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2527C491">
            <w:pPr>
              <w:spacing w:before="13" w:line="252" w:lineRule="auto"/>
              <w:jc w:val="center"/>
              <w:rPr>
                <w:rFonts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1A9CB8AB">
            <w:pPr>
              <w:spacing w:before="13" w:line="252" w:lineRule="auto"/>
              <w:jc w:val="center"/>
              <w:rPr>
                <w:rFonts w:ascii="Times New Roman" w:hAnsi="Times New Roman" w:eastAsia="微软雅黑" w:cs="Times New Roman"/>
                <w:strike/>
                <w:highlight w:val="yellow"/>
                <w:lang w:eastAsia="zh-CN"/>
              </w:rPr>
            </w:pPr>
          </w:p>
        </w:tc>
      </w:tr>
      <w:tr w14:paraId="5DE25646">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06D8E803">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406BBC6D">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0FEC916C">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39B769F">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14E756BE">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杂合型</w:t>
            </w:r>
            <w:r>
              <w:rPr>
                <w:rFonts w:hint="eastAsia" w:ascii="微软雅黑" w:hAnsi="微软雅黑" w:eastAsia="微软雅黑" w:cs="微软雅黑"/>
                <w:bCs/>
                <w:sz w:val="18"/>
                <w:szCs w:val="18"/>
                <w:shd w:val="clear" w:color="auto" w:fill="FFFFFF"/>
                <w:lang w:eastAsia="zh-CN"/>
              </w:rPr>
              <w:t>”</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纯合型</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。HLA-I纯合组患者的进展性疾病(PD)比率高于HLA-I杂合组（75%</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vs</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47%），后者表现出更高的部分缓解（PR）和稳定病（SD）比率。与具有纯合HLA-I和低TMB负荷的患者相比，具有杂合HLA-I和高TMB负荷的患者表现出改善的无进展生存期（PFS）[PMID: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36059644]。总的来说，患者特异性HLA基因型以及肿瘤中的体系突变均影响ICI治疗临床结果，表明这些因素可在未来临床试验设计中考虑进去，但前提是需要更多的临床研究，需要更多的临床证据。</w:t>
            </w:r>
          </w:p>
          <w:p w14:paraId="26AF321B">
            <w:pPr>
              <w:spacing w:before="13" w:line="252" w:lineRule="auto"/>
              <w:jc w:val="center"/>
              <w:rPr>
                <w:rFonts w:ascii="Times New Roman" w:hAnsi="Times New Roman" w:eastAsia="微软雅黑" w:cs="Times New Roman"/>
                <w:b/>
                <w:bCs/>
                <w:highlight w:val="yellow"/>
                <w:lang w:eastAsia="zh-CN"/>
              </w:rPr>
            </w:pPr>
          </w:p>
        </w:tc>
      </w:tr>
    </w:tbl>
    <w:p w14:paraId="045C844E">
      <w:pPr>
        <w:bidi w:val="0"/>
        <w:rPr>
          <w:lang w:eastAsia="zh-CN"/>
        </w:rPr>
      </w:pPr>
      <w:r>
        <w:rPr>
          <w:rFonts w:hint="eastAsia"/>
          <w:lang w:eastAsia="zh-CN"/>
        </w:rPr>
        <w:br w:type="page"/>
      </w:r>
    </w:p>
    <w:p w14:paraId="1706C908">
      <w:pPr>
        <w:spacing w:before="26"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bookmarkEnd w:id="105"/>
      <w:bookmarkEnd w:id="106"/>
      <w:bookmarkStart w:id="116" w:name="_Toc10233"/>
    </w:p>
    <w:p w14:paraId="44939FFA">
      <w:pPr>
        <w:keepNext w:val="0"/>
        <w:keepLines w:val="0"/>
        <w:pageBreakBefore w:val="0"/>
        <w:widowControl w:val="0"/>
        <w:kinsoku/>
        <w:wordWrap/>
        <w:overflowPunct/>
        <w:topLinePunct w:val="0"/>
        <w:autoSpaceDE/>
        <w:autoSpaceDN/>
        <w:bidi w:val="0"/>
        <w:adjustRightInd/>
        <w:snapToGrid/>
        <w:spacing w:before="29" w:after="157" w:afterLines="50"/>
        <w:textAlignment w:val="auto"/>
        <w:rPr>
          <w:rFonts w:hint="eastAsia" w:ascii="Times New Roman" w:hAnsi="Times New Roman" w:eastAsia="微软雅黑" w:cs="Times New Roman"/>
          <w:b/>
          <w:sz w:val="24"/>
          <w:szCs w:val="24"/>
          <w:lang w:eastAsia="zh-CN"/>
        </w:rPr>
      </w:pPr>
      <w:bookmarkStart w:id="117" w:name="_Toc3741"/>
      <w:bookmarkStart w:id="118" w:name="_Toc124"/>
      <w:r>
        <w:rPr>
          <w:rFonts w:hint="eastAsia" w:ascii="Times New Roman" w:hAnsi="Times New Roman" w:eastAsia="微软雅黑" w:cs="Times New Roman"/>
          <w:b/>
          <w:sz w:val="24"/>
          <w:szCs w:val="24"/>
          <w:lang w:eastAsia="zh-CN"/>
        </w:rPr>
        <w:t>肿瘤新抗原检测结果解析</w:t>
      </w:r>
      <w:bookmarkEnd w:id="117"/>
      <w:bookmarkEnd w:id="118"/>
    </w:p>
    <w:tbl>
      <w:tblPr>
        <w:tblStyle w:val="14"/>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96"/>
        <w:gridCol w:w="6437"/>
      </w:tblGrid>
      <w:tr w14:paraId="67E273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96" w:type="dxa"/>
            <w:tcBorders>
              <w:top w:val="nil"/>
              <w:bottom w:val="nil"/>
              <w:right w:val="single" w:color="FFFFFF" w:sz="18" w:space="0"/>
            </w:tcBorders>
            <w:shd w:val="clear" w:color="auto" w:fill="62BC41"/>
            <w:vAlign w:val="center"/>
          </w:tcPr>
          <w:p w14:paraId="22B6D6D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37" w:type="dxa"/>
            <w:tcBorders>
              <w:top w:val="nil"/>
              <w:left w:val="single" w:color="FFFFFF" w:sz="18" w:space="0"/>
              <w:bottom w:val="nil"/>
            </w:tcBorders>
            <w:shd w:val="clear" w:color="auto" w:fill="62BC41"/>
            <w:vAlign w:val="center"/>
          </w:tcPr>
          <w:p w14:paraId="2EB394A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69FA6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96" w:type="dxa"/>
            <w:tcBorders>
              <w:top w:val="nil"/>
              <w:bottom w:val="single" w:color="A4A4A4" w:themeColor="background1" w:themeShade="A5" w:sz="4" w:space="0"/>
            </w:tcBorders>
            <w:shd w:val="clear" w:color="auto" w:fill="auto"/>
            <w:vAlign w:val="center"/>
          </w:tcPr>
          <w:p w14:paraId="789E09B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新抗原检测</w:t>
            </w:r>
          </w:p>
        </w:tc>
        <w:tc>
          <w:tcPr>
            <w:tcW w:w="6437" w:type="dxa"/>
            <w:tcBorders>
              <w:top w:val="nil"/>
              <w:bottom w:val="single" w:color="A4A4A4" w:themeColor="background1" w:themeShade="A5" w:sz="4" w:space="0"/>
            </w:tcBorders>
            <w:shd w:val="clear" w:color="auto" w:fill="auto"/>
            <w:vAlign w:val="center"/>
          </w:tcPr>
          <w:p w14:paraId="09AAB309">
            <w:pPr>
              <w:shd w:val="clea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rPr>
              <w:t>共预测出</w:t>
            </w:r>
            <w:r>
              <w:rPr>
                <w:rFonts w:hint="eastAsia" w:ascii="Times New Roman" w:hAnsi="Times New Roman" w:eastAsia="微软雅黑" w:cs="黑体"/>
                <w:sz w:val="21"/>
                <w:szCs w:val="21"/>
                <w:lang w:eastAsia="zh-CN"/>
              </w:rPr>
              <w:t>{{</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summaryOfRresults.neoantigenAllSize</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w:t>
            </w:r>
            <w:r>
              <w:rPr>
                <w:rFonts w:hint="eastAsia" w:ascii="Times New Roman" w:hAnsi="Times New Roman" w:eastAsia="微软雅黑" w:cs="Times New Roman"/>
                <w:sz w:val="21"/>
                <w:szCs w:val="21"/>
                <w:highlight w:val="none"/>
              </w:rPr>
              <w:t>个</w:t>
            </w:r>
            <w:r>
              <w:rPr>
                <w:rFonts w:hint="eastAsia" w:ascii="Times New Roman" w:hAnsi="Times New Roman" w:eastAsia="微软雅黑" w:cs="Times New Roman"/>
                <w:sz w:val="21"/>
                <w:szCs w:val="21"/>
                <w:highlight w:val="none"/>
                <w:lang w:eastAsia="zh-CN"/>
              </w:rPr>
              <w:t>肿瘤</w:t>
            </w:r>
            <w:r>
              <w:rPr>
                <w:rFonts w:hint="eastAsia" w:ascii="Times New Roman" w:hAnsi="Times New Roman" w:eastAsia="微软雅黑" w:cs="Times New Roman"/>
                <w:sz w:val="21"/>
                <w:szCs w:val="21"/>
                <w:highlight w:val="none"/>
              </w:rPr>
              <w:t>新抗原</w:t>
            </w:r>
            <w:r>
              <w:rPr>
                <w:rFonts w:hint="eastAsia" w:ascii="Times New Roman" w:hAnsi="Times New Roman" w:eastAsia="微软雅黑" w:cs="Times New Roman"/>
                <w:sz w:val="21"/>
                <w:szCs w:val="21"/>
                <w:highlight w:val="none"/>
                <w:lang w:eastAsia="zh-CN"/>
              </w:rPr>
              <w:t>；</w:t>
            </w:r>
          </w:p>
          <w:p w14:paraId="4B58193C">
            <w:pPr>
              <w:shd w:val="clea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highlight w:val="none"/>
                <w:lang w:eastAsia="zh-CN"/>
              </w:rPr>
              <w:t>其中有</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summaryOfRresults.neoantigen1Size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-I类新抗原和</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summaryOfRresults.neoantigen2Size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shd w:val="clear" w:color="auto" w:fill="FFFFFF"/>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-II类新抗原</w:t>
            </w:r>
          </w:p>
        </w:tc>
      </w:tr>
      <w:tr w14:paraId="2128CD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0365D083">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指标解析：</w:t>
            </w:r>
          </w:p>
          <w:p w14:paraId="3B0006A4">
            <w:pPr>
              <w:widowControl/>
              <w:ind w:firstLine="360" w:firstLineChars="200"/>
              <w:jc w:val="both"/>
              <w:rPr>
                <w:rFonts w:ascii="Times New Roman" w:hAnsi="Times New Roman" w:eastAsia="微软雅黑" w:cs="Times New Roman"/>
                <w:color w:val="202020"/>
                <w:sz w:val="18"/>
                <w:szCs w:val="18"/>
                <w:lang w:eastAsia="zh-CN"/>
              </w:rPr>
            </w:pPr>
            <w:r>
              <w:rPr>
                <w:rFonts w:hint="eastAsia" w:ascii="Times New Roman" w:hAnsi="Times New Roman" w:eastAsia="微软雅黑" w:cs="Times New Roman"/>
                <w:color w:val="202020"/>
                <w:sz w:val="18"/>
                <w:szCs w:val="18"/>
                <w:lang w:val="en-US" w:eastAsia="zh-CN"/>
              </w:rPr>
              <w:t>新抗</w:t>
            </w:r>
            <w:r>
              <w:rPr>
                <w:rFonts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4AE951FA">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临床意义：</w:t>
            </w:r>
          </w:p>
          <w:p w14:paraId="0CA9A3BA">
            <w:pPr>
              <w:widowControl/>
              <w:adjustRightInd w:val="0"/>
              <w:snapToGrid w:val="0"/>
              <w:spacing w:after="120" w:afterLines="50"/>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2017年，来自哈佛大学Dana-Farber癌症中心和德国美因茨大学的两个团队采用新抗原技术分别进行了个体化肿瘤新抗原在黑色素瘤中的小型临床试验，均取得了良好的效果[PMID: 28678778</w:t>
            </w:r>
            <w:r>
              <w:rPr>
                <w:rFonts w:hint="eastAsia" w:ascii="Times New Roman" w:hAnsi="Times New Roman" w:eastAsia="微软雅黑" w:cs="Times New Roman"/>
                <w:color w:val="202020"/>
                <w:sz w:val="18"/>
                <w:szCs w:val="18"/>
                <w:lang w:val="en-US" w:eastAsia="zh-CN"/>
              </w:rPr>
              <w:t xml:space="preserve">; </w:t>
            </w:r>
            <w:r>
              <w:rPr>
                <w:rFonts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，然后培养出十亿次方的TCR-T细胞，回输患者体内</w:t>
            </w:r>
            <w:r>
              <w:rPr>
                <w:rFonts w:hint="eastAsia" w:ascii="Times New Roman" w:hAnsi="Times New Roman" w:eastAsia="微软雅黑" w:cs="Times New Roman"/>
                <w:color w:val="202020"/>
                <w:sz w:val="18"/>
                <w:szCs w:val="18"/>
                <w:lang w:eastAsia="zh-CN"/>
              </w:rPr>
              <w:t>1</w:t>
            </w:r>
            <w:r>
              <w:rPr>
                <w:rFonts w:ascii="Times New Roman" w:hAnsi="Times New Roman" w:eastAsia="微软雅黑" w:cs="Times New Roman"/>
                <w:color w:val="202020"/>
                <w:sz w:val="18"/>
                <w:szCs w:val="18"/>
                <w:lang w:eastAsia="zh-CN"/>
              </w:rPr>
              <w:t>个月后，</w:t>
            </w:r>
            <w:r>
              <w:rPr>
                <w:rFonts w:hint="eastAsia" w:ascii="Times New Roman" w:hAnsi="Times New Roman" w:eastAsia="微软雅黑" w:cs="Times New Roman"/>
                <w:color w:val="202020"/>
                <w:sz w:val="18"/>
                <w:szCs w:val="18"/>
                <w:lang w:eastAsia="zh-CN"/>
              </w:rPr>
              <w:t>CT</w:t>
            </w:r>
            <w:r>
              <w:rPr>
                <w:rFonts w:ascii="Times New Roman" w:hAnsi="Times New Roman" w:eastAsia="微软雅黑" w:cs="Times New Roman"/>
                <w:color w:val="202020"/>
                <w:sz w:val="18"/>
                <w:szCs w:val="18"/>
                <w:lang w:eastAsia="zh-CN"/>
              </w:rPr>
              <w:t>观察到患者的转移性肺病变消退</w:t>
            </w:r>
            <w:r>
              <w:rPr>
                <w:rFonts w:hint="eastAsia" w:ascii="Times New Roman" w:hAnsi="Times New Roman" w:eastAsia="微软雅黑" w:cs="Times New Roman"/>
                <w:color w:val="202020"/>
                <w:sz w:val="18"/>
                <w:szCs w:val="18"/>
                <w:lang w:eastAsia="zh-CN"/>
              </w:rPr>
              <w:t>，在细胞回输体内6个月后的随访中，肿瘤仍在持续消退</w:t>
            </w:r>
            <w:r>
              <w:rPr>
                <w:rFonts w:ascii="Times New Roman" w:hAnsi="Times New Roman" w:eastAsia="微软雅黑" w:cs="Times New Roman"/>
                <w:color w:val="202020"/>
                <w:sz w:val="18"/>
                <w:szCs w:val="18"/>
                <w:lang w:eastAsia="zh-CN"/>
              </w:rPr>
              <w:t>[PMID: 35648703]。</w:t>
            </w:r>
            <w:r>
              <w:rPr>
                <w:rFonts w:hint="eastAsia" w:ascii="Times New Roman" w:hAnsi="Times New Roman" w:eastAsia="微软雅黑" w:cs="Times New Roman"/>
                <w:color w:val="202020"/>
                <w:sz w:val="18"/>
                <w:szCs w:val="18"/>
                <w:lang w:eastAsia="zh-CN"/>
              </w:rPr>
              <w:t>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患者，12周后总体上有持久的临床效益。</w:t>
            </w:r>
            <w:r>
              <w:rPr>
                <w:rFonts w:ascii="Times New Roman" w:hAnsi="Times New Roman" w:eastAsia="微软雅黑" w:cs="Times New Roman"/>
                <w:color w:val="202020"/>
                <w:sz w:val="18"/>
                <w:szCs w:val="18"/>
                <w:lang w:eastAsia="zh-CN"/>
              </w:rPr>
              <w:t>新抗原预测是新抗原疫苗和细胞疗法的关键因素，因此，对HLA进行分型，预测突变多肽与HLA的结合力，从而筛选能够用于肿瘤免疫治疗的新抗原，可以为癌症的</w:t>
            </w:r>
            <w:r>
              <w:rPr>
                <w:rFonts w:hint="eastAsia" w:ascii="Times New Roman" w:hAnsi="Times New Roman" w:eastAsia="微软雅黑" w:cs="Times New Roman"/>
                <w:color w:val="202020"/>
                <w:sz w:val="18"/>
                <w:szCs w:val="18"/>
                <w:lang w:eastAsia="zh-CN"/>
              </w:rPr>
              <w:t>免疫</w:t>
            </w:r>
            <w:r>
              <w:rPr>
                <w:rFonts w:ascii="Times New Roman" w:hAnsi="Times New Roman" w:eastAsia="微软雅黑" w:cs="Times New Roman"/>
                <w:color w:val="202020"/>
                <w:sz w:val="18"/>
                <w:szCs w:val="18"/>
                <w:lang w:eastAsia="zh-CN"/>
              </w:rPr>
              <w:t>治疗研究提供一定指导。</w:t>
            </w:r>
          </w:p>
          <w:p w14:paraId="660D1C9D">
            <w:pPr>
              <w:widowControl/>
              <w:adjustRightInd w:val="0"/>
              <w:snapToGrid w:val="0"/>
              <w:spacing w:after="120" w:afterLines="50"/>
              <w:ind w:firstLine="440" w:firstLineChars="200"/>
              <w:jc w:val="both"/>
              <w:rPr>
                <w:rFonts w:ascii="Times New Roman" w:hAnsi="Times New Roman" w:cs="Times New Roman"/>
              </w:rPr>
            </w:pPr>
            <w:r>
              <w:rPr>
                <w:rFonts w:ascii="Times New Roman" w:hAnsi="Times New Roman" w:cs="Times New Roman"/>
                <w:lang w:eastAsia="zh-CN"/>
              </w:rPr>
              <w:drawing>
                <wp:inline distT="0" distB="0" distL="0" distR="0">
                  <wp:extent cx="5498465" cy="1950720"/>
                  <wp:effectExtent l="0" t="0" r="3175" b="0"/>
                  <wp:docPr id="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0"/>
                          <pic:cNvPicPr>
                            <a:picLocks noChangeAspect="1"/>
                          </pic:cNvPicPr>
                        </pic:nvPicPr>
                        <pic:blipFill>
                          <a:blip r:embed="rId11"/>
                          <a:stretch>
                            <a:fillRect/>
                          </a:stretch>
                        </pic:blipFill>
                        <pic:spPr>
                          <a:xfrm>
                            <a:off x="0" y="0"/>
                            <a:ext cx="5498592" cy="1950720"/>
                          </a:xfrm>
                          <a:prstGeom prst="rect">
                            <a:avLst/>
                          </a:prstGeom>
                        </pic:spPr>
                      </pic:pic>
                    </a:graphicData>
                  </a:graphic>
                </wp:inline>
              </w:drawing>
            </w:r>
          </w:p>
          <w:p w14:paraId="11132A6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图</w:t>
            </w: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CN"/>
              </w:rPr>
              <w:t xml:space="preserve"> HLA（MHC）结构与新抗原呈递示意图</w:t>
            </w:r>
          </w:p>
          <w:p w14:paraId="5FC8CB36">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r>
              <w:rPr>
                <w:rFonts w:ascii="Times New Roman" w:hAnsi="Times New Roman" w:eastAsia="微软雅黑" w:cs="Times New Roman"/>
                <w:b/>
                <w:sz w:val="18"/>
                <w:lang w:eastAsia="zh-CN"/>
              </w:rPr>
              <w:t xml:space="preserve"> </w:t>
            </w:r>
          </w:p>
          <w:p w14:paraId="35FD0E4E">
            <w:pPr>
              <w:pStyle w:val="32"/>
              <w:numPr>
                <w:ilvl w:val="0"/>
                <w:numId w:val="21"/>
              </w:numPr>
              <w:ind w:left="425" w:hanging="425" w:firstLineChars="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以上各基因（名称为WHO命名委员会1975年修订）均系多态性位点（复等位），且共显性</w:t>
            </w:r>
            <w:r>
              <w:rPr>
                <w:rFonts w:hint="eastAsia" w:ascii="Times New Roman" w:hAnsi="Times New Roman" w:eastAsia="微软雅黑" w:cs="Times New Roman"/>
                <w:sz w:val="18"/>
                <w:shd w:val="clear" w:color="auto" w:fill="FFFFFF"/>
                <w:lang w:eastAsia="zh-CN"/>
              </w:rPr>
              <w:t>。</w:t>
            </w:r>
          </w:p>
          <w:p w14:paraId="75D750B3">
            <w:pPr>
              <w:pStyle w:val="32"/>
              <w:numPr>
                <w:ilvl w:val="0"/>
                <w:numId w:val="21"/>
              </w:numPr>
              <w:ind w:left="425" w:hanging="425" w:firstLineChars="0"/>
              <w:rPr>
                <w:rFonts w:hint="eastAsia" w:ascii="Times New Roman" w:hAnsi="Times New Roman" w:eastAsia="微软雅黑" w:cs="Times New Roman"/>
                <w:sz w:val="18"/>
                <w:szCs w:val="18"/>
                <w:lang w:eastAsia="zh-CN"/>
              </w:rPr>
            </w:pPr>
            <w:r>
              <w:rPr>
                <w:rFonts w:ascii="Times New Roman" w:hAnsi="Times New Roman" w:eastAsia="微软雅黑" w:cs="Times New Roman"/>
                <w:sz w:val="18"/>
                <w:shd w:val="clear" w:color="auto" w:fill="FFFFFF"/>
                <w:lang w:eastAsia="zh-CN"/>
              </w:rPr>
              <w:t>HLA分型主要依赖IMGT数据库url:http://www.imgt.org</w:t>
            </w:r>
            <w:r>
              <w:rPr>
                <w:rFonts w:hint="eastAsia" w:ascii="Times New Roman" w:hAnsi="Times New Roman" w:eastAsia="微软雅黑" w:cs="Times New Roman"/>
                <w:sz w:val="18"/>
                <w:shd w:val="clear" w:color="auto" w:fill="FFFFFF"/>
                <w:lang w:eastAsia="zh-CN"/>
              </w:rPr>
              <w:t>。</w:t>
            </w:r>
          </w:p>
        </w:tc>
      </w:tr>
    </w:tbl>
    <w:p w14:paraId="3ADAC1DD">
      <w:pPr>
        <w:rPr>
          <w:rFonts w:hint="eastAsia" w:ascii="Times New Roman" w:hAnsi="Times New Roman" w:eastAsia="微软雅黑" w:cs="Times New Roman"/>
          <w:b/>
          <w:sz w:val="15"/>
          <w:szCs w:val="15"/>
          <w:lang w:eastAsia="zh-CN"/>
        </w:rPr>
      </w:pPr>
      <w:r>
        <w:rPr>
          <w:rFonts w:hint="eastAsia" w:ascii="Times New Roman" w:hAnsi="Times New Roman" w:eastAsia="微软雅黑" w:cs="Times New Roman"/>
          <w:b/>
          <w:sz w:val="15"/>
          <w:szCs w:val="15"/>
          <w:lang w:eastAsia="zh-CN"/>
        </w:rPr>
        <w:br w:type="page"/>
      </w:r>
    </w:p>
    <w:p w14:paraId="2A81943B">
      <w:pPr>
        <w:pStyle w:val="26"/>
        <w:rPr>
          <w:color w:val="auto"/>
        </w:rPr>
      </w:pPr>
      <w:r>
        <w:rPr>
          <w:rFonts w:hint="eastAsia"/>
          <w:color w:val="auto"/>
        </w:rPr>
        <w:t>HLA-I类相关的新抗原检测结果详情</w:t>
      </w:r>
    </w:p>
    <w:tbl>
      <w:tblPr>
        <w:tblStyle w:val="3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0B6AB2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auto" w:sz="4" w:space="0"/>
              <w:insideV w:val="single" w:sz="4" w:space="0"/>
            </w:tcBorders>
            <w:shd w:val="clear" w:color="auto" w:fill="62BC41"/>
            <w:vAlign w:val="center"/>
          </w:tcPr>
          <w:p w14:paraId="6681967B">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682C8E2F">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sz="18" w:space="0"/>
              <w:bottom w:val="nil"/>
              <w:right w:val="single" w:color="auto" w:sz="4" w:space="0"/>
              <w:insideV w:val="single" w:sz="4" w:space="0"/>
            </w:tcBorders>
            <w:shd w:val="clear" w:color="auto" w:fill="62BC41"/>
            <w:vAlign w:val="center"/>
          </w:tcPr>
          <w:p w14:paraId="252DDC89">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sz="18" w:space="0"/>
              <w:bottom w:val="nil"/>
              <w:right w:val="single" w:color="auto" w:sz="4" w:space="0"/>
              <w:insideV w:val="single" w:sz="4" w:space="0"/>
            </w:tcBorders>
            <w:shd w:val="clear" w:color="auto" w:fill="62BC41"/>
            <w:vAlign w:val="center"/>
          </w:tcPr>
          <w:p w14:paraId="26855B97">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3BE3CAB">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sz="18" w:space="0"/>
              <w:bottom w:val="nil"/>
              <w:right w:val="single" w:color="auto" w:sz="4" w:space="0"/>
              <w:insideV w:val="single" w:sz="4" w:space="0"/>
            </w:tcBorders>
            <w:shd w:val="clear" w:color="auto" w:fill="62BC41"/>
            <w:vAlign w:val="center"/>
          </w:tcPr>
          <w:p w14:paraId="06962DD2">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sz="18" w:space="0"/>
              <w:bottom w:val="nil"/>
              <w:right w:val="single" w:color="auto" w:sz="4" w:space="0"/>
              <w:insideV w:val="single" w:sz="4" w:space="0"/>
            </w:tcBorders>
            <w:shd w:val="clear" w:color="auto" w:fill="62BC41"/>
            <w:vAlign w:val="center"/>
          </w:tcPr>
          <w:p w14:paraId="3E7BEB09">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sz="18" w:space="0"/>
              <w:bottom w:val="nil"/>
              <w:right w:val="single" w:color="auto" w:sz="4" w:space="0"/>
              <w:insideV w:val="single" w:sz="4" w:space="0"/>
            </w:tcBorders>
            <w:shd w:val="clear" w:color="auto" w:fill="62BC41"/>
            <w:vAlign w:val="center"/>
          </w:tcPr>
          <w:p w14:paraId="43EAF02F">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sz="18" w:space="0"/>
              <w:bottom w:val="nil"/>
              <w:right w:val="single" w:color="auto" w:sz="4" w:space="0"/>
              <w:insideV w:val="single" w:sz="4" w:space="0"/>
            </w:tcBorders>
            <w:shd w:val="clear" w:color="auto" w:fill="62BC41"/>
            <w:vAlign w:val="center"/>
          </w:tcPr>
          <w:p w14:paraId="77146117">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sz="18" w:space="0"/>
              <w:bottom w:val="nil"/>
              <w:right w:val="single" w:color="auto" w:sz="4" w:space="0"/>
              <w:insideV w:val="single" w:sz="4" w:space="0"/>
            </w:tcBorders>
            <w:shd w:val="clear" w:color="auto" w:fill="62BC41"/>
            <w:vAlign w:val="center"/>
          </w:tcPr>
          <w:p w14:paraId="44CF4FC4">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sz="18" w:space="0"/>
              <w:bottom w:val="nil"/>
              <w:right w:val="nil"/>
              <w:insideV w:val="single" w:sz="4" w:space="0"/>
            </w:tcBorders>
            <w:shd w:val="clear" w:color="auto" w:fill="62BC41"/>
            <w:vAlign w:val="center"/>
          </w:tcPr>
          <w:p w14:paraId="0033CE96">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79331F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5A3FAA61">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 [] %}</w:t>
            </w:r>
          </w:p>
        </w:tc>
      </w:tr>
      <w:tr w14:paraId="1F2F15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34FA7203">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w:t>
            </w:r>
          </w:p>
        </w:tc>
      </w:tr>
      <w:tr w14:paraId="4988C9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3D49A200">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tcBorders>
              <w:top w:val="single" w:color="A4A4A4" w:sz="4" w:space="0"/>
            </w:tcBorders>
            <w:shd w:val="clear" w:color="auto" w:fill="auto"/>
            <w:vAlign w:val="center"/>
          </w:tcPr>
          <w:p w14:paraId="30AE67A9">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438" w:type="dxa"/>
            <w:tcBorders>
              <w:top w:val="single" w:color="A4A4A4" w:sz="4" w:space="0"/>
            </w:tcBorders>
            <w:shd w:val="clear" w:color="auto" w:fill="auto"/>
            <w:vAlign w:val="center"/>
          </w:tcPr>
          <w:p w14:paraId="0E85A666">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79E6423D">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925" w:type="dxa"/>
            <w:tcBorders>
              <w:top w:val="single" w:color="A4A4A4" w:sz="4" w:space="0"/>
            </w:tcBorders>
            <w:shd w:val="clear" w:color="auto" w:fill="auto"/>
            <w:vAlign w:val="center"/>
          </w:tcPr>
          <w:p w14:paraId="7D90B44B">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62" w:type="dxa"/>
            <w:tcBorders>
              <w:top w:val="single" w:color="A4A4A4" w:sz="4" w:space="0"/>
            </w:tcBorders>
            <w:shd w:val="clear" w:color="auto" w:fill="auto"/>
            <w:vAlign w:val="center"/>
          </w:tcPr>
          <w:p w14:paraId="6F910C7B">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850" w:type="dxa"/>
            <w:tcBorders>
              <w:top w:val="single" w:color="A4A4A4" w:sz="4" w:space="0"/>
            </w:tcBorders>
            <w:shd w:val="clear" w:color="auto" w:fill="auto"/>
            <w:vAlign w:val="center"/>
          </w:tcPr>
          <w:p w14:paraId="6C6EE33A">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1013" w:type="dxa"/>
            <w:tcBorders>
              <w:top w:val="single" w:color="A4A4A4" w:sz="4" w:space="0"/>
            </w:tcBorders>
            <w:shd w:val="clear" w:color="auto" w:fill="auto"/>
            <w:vAlign w:val="center"/>
          </w:tcPr>
          <w:p w14:paraId="6413D422">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52" w:type="dxa"/>
            <w:tcBorders>
              <w:top w:val="single" w:color="A4A4A4" w:sz="4" w:space="0"/>
            </w:tcBorders>
            <w:shd w:val="clear" w:color="auto" w:fill="auto"/>
            <w:vAlign w:val="center"/>
          </w:tcPr>
          <w:p w14:paraId="08228FC3">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5" w:type="dxa"/>
            <w:tcBorders>
              <w:top w:val="single" w:color="A4A4A4" w:sz="4" w:space="0"/>
              <w:right w:val="nil"/>
            </w:tcBorders>
            <w:shd w:val="clear" w:color="auto" w:fill="auto"/>
            <w:vAlign w:val="center"/>
          </w:tcPr>
          <w:p w14:paraId="6A9AAB4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n.RANK }}</w:t>
            </w:r>
          </w:p>
        </w:tc>
      </w:tr>
      <w:tr w14:paraId="546487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4F318F16">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3FB420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2BFDABB0">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D2D10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390C0988">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276C8DEA">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438" w:type="dxa"/>
            <w:tcBorders>
              <w:top w:val="nil"/>
            </w:tcBorders>
            <w:shd w:val="clear" w:color="auto" w:fill="auto"/>
            <w:vAlign w:val="center"/>
          </w:tcPr>
          <w:p w14:paraId="2D4EF7E3">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00" w:type="dxa"/>
            <w:tcBorders>
              <w:top w:val="nil"/>
            </w:tcBorders>
            <w:shd w:val="clear" w:color="auto" w:fill="auto"/>
            <w:vAlign w:val="center"/>
          </w:tcPr>
          <w:p w14:paraId="05EA8D05">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925" w:type="dxa"/>
            <w:tcBorders>
              <w:top w:val="nil"/>
            </w:tcBorders>
            <w:shd w:val="clear" w:color="auto" w:fill="auto"/>
            <w:vAlign w:val="center"/>
          </w:tcPr>
          <w:p w14:paraId="38E45827">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62" w:type="dxa"/>
            <w:tcBorders>
              <w:top w:val="nil"/>
            </w:tcBorders>
            <w:shd w:val="clear" w:color="auto" w:fill="auto"/>
            <w:vAlign w:val="center"/>
          </w:tcPr>
          <w:p w14:paraId="53516899">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0" w:type="dxa"/>
            <w:tcBorders>
              <w:top w:val="nil"/>
            </w:tcBorders>
            <w:shd w:val="clear" w:color="auto" w:fill="auto"/>
            <w:vAlign w:val="center"/>
          </w:tcPr>
          <w:p w14:paraId="45118C07">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013" w:type="dxa"/>
            <w:tcBorders>
              <w:top w:val="nil"/>
            </w:tcBorders>
            <w:shd w:val="clear" w:color="auto" w:fill="auto"/>
            <w:vAlign w:val="center"/>
          </w:tcPr>
          <w:p w14:paraId="4A75B103">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2" w:type="dxa"/>
            <w:tcBorders>
              <w:top w:val="nil"/>
            </w:tcBorders>
            <w:shd w:val="clear" w:color="auto" w:fill="auto"/>
            <w:vAlign w:val="center"/>
          </w:tcPr>
          <w:p w14:paraId="4A5B64AA">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75" w:type="dxa"/>
            <w:tcBorders>
              <w:top w:val="nil"/>
            </w:tcBorders>
            <w:shd w:val="clear" w:color="auto" w:fill="auto"/>
            <w:vAlign w:val="center"/>
          </w:tcPr>
          <w:p w14:paraId="4146AC5F">
            <w:pPr>
              <w:spacing w:line="240" w:lineRule="exac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39CC3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1DD0A684">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0BB25FB6">
      <w:pPr>
        <w:pStyle w:val="26"/>
        <w:rPr>
          <w:color w:val="auto"/>
        </w:rPr>
      </w:pPr>
      <w:r>
        <w:rPr>
          <w:rFonts w:ascii="微软雅黑" w:hAnsi="微软雅黑" w:cs="微软雅黑"/>
          <w:lang w:bidi="ar"/>
        </w:rPr>
        <w:br w:type="page"/>
      </w:r>
    </w:p>
    <w:p w14:paraId="18F58B49">
      <w:pPr>
        <w:pStyle w:val="26"/>
        <w:rPr>
          <w:color w:val="auto"/>
        </w:rPr>
      </w:pPr>
      <w:r>
        <w:rPr>
          <w:rFonts w:hint="eastAsia"/>
          <w:color w:val="auto"/>
        </w:rPr>
        <w:t>HLA-II类相关的新抗原检测结果详情</w:t>
      </w:r>
    </w:p>
    <w:tbl>
      <w:tblPr>
        <w:tblStyle w:val="3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2CC284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62BC41"/>
            <w:vAlign w:val="center"/>
          </w:tcPr>
          <w:p w14:paraId="7D229D59">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5CB84706">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62BC41"/>
            <w:vAlign w:val="center"/>
          </w:tcPr>
          <w:p w14:paraId="7C2C7F18">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62BC41"/>
            <w:vAlign w:val="center"/>
          </w:tcPr>
          <w:p w14:paraId="734CBB59">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6BFF7DDE">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62BC41"/>
            <w:vAlign w:val="center"/>
          </w:tcPr>
          <w:p w14:paraId="4A61E8A9">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62BC41"/>
            <w:vAlign w:val="center"/>
          </w:tcPr>
          <w:p w14:paraId="64D82B8C">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62BC41"/>
            <w:vAlign w:val="center"/>
          </w:tcPr>
          <w:p w14:paraId="687BB15F">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62BC41"/>
            <w:vAlign w:val="center"/>
          </w:tcPr>
          <w:p w14:paraId="5A8DF85D">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62BC41"/>
            <w:vAlign w:val="center"/>
          </w:tcPr>
          <w:p w14:paraId="7033D1F7">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62BC41"/>
            <w:vAlign w:val="center"/>
          </w:tcPr>
          <w:p w14:paraId="10CDD463">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53EF452A">
            <w:pPr>
              <w:spacing w:line="206" w:lineRule="exact"/>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70BE48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43DB7029">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 [] %}</w:t>
            </w:r>
          </w:p>
        </w:tc>
      </w:tr>
      <w:tr w14:paraId="3CD92A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0404E52A">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w:t>
            </w:r>
          </w:p>
        </w:tc>
      </w:tr>
      <w:tr w14:paraId="489BEF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shd w:val="clear" w:color="auto" w:fill="auto"/>
            <w:vAlign w:val="center"/>
          </w:tcPr>
          <w:p w14:paraId="7C2D20B5">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shd w:val="clear" w:color="auto" w:fill="auto"/>
            <w:vAlign w:val="center"/>
          </w:tcPr>
          <w:p w14:paraId="348D237F">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200" w:type="dxa"/>
            <w:shd w:val="clear" w:color="auto" w:fill="auto"/>
            <w:vAlign w:val="center"/>
          </w:tcPr>
          <w:p w14:paraId="0BC02AE0">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933" w:type="dxa"/>
            <w:shd w:val="clear" w:color="auto" w:fill="auto"/>
            <w:vAlign w:val="center"/>
          </w:tcPr>
          <w:p w14:paraId="3F3122B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1174" w:type="dxa"/>
            <w:shd w:val="clear" w:color="auto" w:fill="auto"/>
            <w:vAlign w:val="center"/>
          </w:tcPr>
          <w:p w14:paraId="0EFA05B7">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93" w:type="dxa"/>
            <w:shd w:val="clear" w:color="auto" w:fill="auto"/>
            <w:vAlign w:val="center"/>
          </w:tcPr>
          <w:p w14:paraId="7DEECFFD">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1040" w:type="dxa"/>
            <w:shd w:val="clear" w:color="auto" w:fill="auto"/>
            <w:vAlign w:val="center"/>
          </w:tcPr>
          <w:p w14:paraId="47E4E7C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960" w:type="dxa"/>
            <w:shd w:val="clear" w:color="auto" w:fill="auto"/>
            <w:vAlign w:val="center"/>
          </w:tcPr>
          <w:p w14:paraId="607A11D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13" w:type="dxa"/>
            <w:shd w:val="clear" w:color="auto" w:fill="auto"/>
            <w:vAlign w:val="center"/>
          </w:tcPr>
          <w:p w14:paraId="2B99F4D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4" w:type="dxa"/>
            <w:shd w:val="clear" w:color="auto" w:fill="auto"/>
            <w:vAlign w:val="center"/>
          </w:tcPr>
          <w:p w14:paraId="5DBF5CA4">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n.RANK }}</w:t>
            </w:r>
          </w:p>
        </w:tc>
      </w:tr>
      <w:tr w14:paraId="5CA896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530B8D03">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30275B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3AB1223F">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46BC85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3490B928">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26FDE997">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200" w:type="dxa"/>
            <w:tcBorders>
              <w:top w:val="nil"/>
            </w:tcBorders>
            <w:shd w:val="clear" w:color="auto" w:fill="auto"/>
            <w:vAlign w:val="center"/>
          </w:tcPr>
          <w:p w14:paraId="4DEFA807">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33" w:type="dxa"/>
            <w:tcBorders>
              <w:top w:val="nil"/>
            </w:tcBorders>
            <w:shd w:val="clear" w:color="auto" w:fill="auto"/>
            <w:vAlign w:val="center"/>
          </w:tcPr>
          <w:p w14:paraId="4200DA4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174" w:type="dxa"/>
            <w:tcBorders>
              <w:top w:val="nil"/>
            </w:tcBorders>
            <w:shd w:val="clear" w:color="auto" w:fill="auto"/>
            <w:vAlign w:val="center"/>
          </w:tcPr>
          <w:p w14:paraId="0C64F28C">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93" w:type="dxa"/>
            <w:tcBorders>
              <w:top w:val="nil"/>
            </w:tcBorders>
            <w:shd w:val="clear" w:color="auto" w:fill="auto"/>
            <w:vAlign w:val="center"/>
          </w:tcPr>
          <w:p w14:paraId="083229BE">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040" w:type="dxa"/>
            <w:tcBorders>
              <w:top w:val="nil"/>
            </w:tcBorders>
            <w:shd w:val="clear" w:color="auto" w:fill="auto"/>
            <w:vAlign w:val="center"/>
          </w:tcPr>
          <w:p w14:paraId="02196D7C">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60" w:type="dxa"/>
            <w:tcBorders>
              <w:top w:val="nil"/>
            </w:tcBorders>
            <w:shd w:val="clear" w:color="auto" w:fill="auto"/>
            <w:vAlign w:val="center"/>
          </w:tcPr>
          <w:p w14:paraId="691B4658">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13" w:type="dxa"/>
            <w:tcBorders>
              <w:top w:val="nil"/>
            </w:tcBorders>
            <w:shd w:val="clear" w:color="auto" w:fill="auto"/>
            <w:vAlign w:val="center"/>
          </w:tcPr>
          <w:p w14:paraId="0764F74B">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74" w:type="dxa"/>
            <w:tcBorders>
              <w:top w:val="nil"/>
            </w:tcBorders>
            <w:shd w:val="clear" w:color="auto" w:fill="auto"/>
            <w:vAlign w:val="center"/>
          </w:tcPr>
          <w:p w14:paraId="0A10D755">
            <w:pPr>
              <w:spacing w:line="240" w:lineRule="exact"/>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5D91C5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1906086D">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5"/>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6A6F1C0B">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02DD2DFB">
            <w:pPr>
              <w:spacing w:before="29" w:line="360" w:lineRule="auto"/>
              <w:jc w:val="both"/>
              <w:rPr>
                <w:rFonts w:ascii="Times New Roman" w:hAnsi="Times New Roman" w:eastAsia="微软雅黑" w:cs="Times New Roman"/>
                <w:b/>
                <w:sz w:val="21"/>
                <w:szCs w:val="21"/>
                <w:highlight w:val="yellow"/>
                <w:lang w:eastAsia="zh-CN"/>
              </w:rPr>
            </w:pPr>
          </w:p>
        </w:tc>
      </w:tr>
    </w:tbl>
    <w:p w14:paraId="17089BC8">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252163B">
      <w:pPr>
        <w:numPr>
          <w:ilvl w:val="0"/>
          <w:numId w:val="2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本次分析针对HLA-I和HLA-II类基因（HLA-I：A、B、C；HLA-II：DP、DQ、DR）进行新生抗原预测；</w:t>
      </w:r>
    </w:p>
    <w:p w14:paraId="48D341CB">
      <w:pPr>
        <w:numPr>
          <w:ilvl w:val="0"/>
          <w:numId w:val="2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437F0E9D">
      <w:pPr>
        <w:numPr>
          <w:ilvl w:val="0"/>
          <w:numId w:val="2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新抗原肽：预测的新抗原（突变后的肽链序列）；</w:t>
      </w:r>
    </w:p>
    <w:p w14:paraId="2620A076">
      <w:pPr>
        <w:numPr>
          <w:ilvl w:val="0"/>
          <w:numId w:val="2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新抗原IC50：新抗原与 HLA 结合的亲和数值，数值越低，亲和力越强；</w:t>
      </w:r>
    </w:p>
    <w:p w14:paraId="020938BA">
      <w:pPr>
        <w:numPr>
          <w:ilvl w:val="0"/>
          <w:numId w:val="2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野生型IC50：野生型肽链与HLA结合的亲和数值，数值越低，亲和力越强；</w:t>
      </w:r>
    </w:p>
    <w:p w14:paraId="313D6009">
      <w:pPr>
        <w:numPr>
          <w:ilvl w:val="0"/>
          <w:numId w:val="2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亲和力增加倍数：表示野生型IC50与新抗原IC50的比值</w:t>
      </w:r>
      <w:r>
        <w:rPr>
          <w:rFonts w:hint="eastAsia" w:ascii="Times New Roman" w:hAnsi="Times New Roman" w:eastAsia="微软雅黑" w:cs="Times New Roman"/>
          <w:sz w:val="18"/>
          <w:shd w:val="clear" w:color="auto" w:fill="FFFFFF"/>
          <w:lang w:eastAsia="zh-CN"/>
        </w:rPr>
        <w:t>；</w:t>
      </w:r>
    </w:p>
    <w:p w14:paraId="14DCA92C">
      <w:pPr>
        <w:numPr>
          <w:ilvl w:val="0"/>
          <w:numId w:val="2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新抗原排序：综合评估了突变型</w:t>
      </w:r>
      <w:r>
        <w:rPr>
          <w:rFonts w:hint="eastAsia" w:ascii="Times New Roman" w:hAnsi="Times New Roman" w:eastAsia="微软雅黑" w:cs="Times New Roman"/>
          <w:sz w:val="18"/>
          <w:shd w:val="clear" w:color="auto" w:fill="FFFFFF"/>
          <w:lang w:eastAsia="zh-CN"/>
        </w:rPr>
        <w:t xml:space="preserve"> </w:t>
      </w:r>
      <w:r>
        <w:rPr>
          <w:rFonts w:ascii="Times New Roman" w:hAnsi="Times New Roman" w:eastAsia="微软雅黑" w:cs="Times New Roman"/>
          <w:sz w:val="18"/>
          <w:shd w:val="clear" w:color="auto" w:fill="FFFFFF"/>
          <w:lang w:eastAsia="zh-CN"/>
        </w:rPr>
        <w:t>IC50和亲和力增加倍数，数值越小，亲和力越强；</w:t>
      </w:r>
    </w:p>
    <w:p w14:paraId="456AFDE0">
      <w:pPr>
        <w:numPr>
          <w:ilvl w:val="0"/>
          <w:numId w:val="2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该部分是基于WES给出的新抗原预测结果，可作为肿瘤临床科研的参考</w:t>
      </w:r>
      <w:r>
        <w:rPr>
          <w:rFonts w:hint="eastAsia" w:ascii="Times New Roman" w:hAnsi="Times New Roman" w:eastAsia="微软雅黑" w:cs="Times New Roman"/>
          <w:sz w:val="18"/>
          <w:shd w:val="clear" w:color="auto" w:fill="FFFFFF"/>
          <w:lang w:eastAsia="zh-CN"/>
        </w:rPr>
        <w:t>。</w:t>
      </w:r>
    </w:p>
    <w:p w14:paraId="426292D8">
      <w:pPr>
        <w:rPr>
          <w:rFonts w:ascii="Times New Roman" w:hAnsi="Times New Roman" w:eastAsia="微软雅黑" w:cs="Times New Roman"/>
          <w:sz w:val="18"/>
          <w:shd w:val="clear" w:color="auto" w:fill="FFFFFF"/>
          <w:lang w:eastAsia="zh-CN"/>
        </w:rPr>
      </w:pP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sz w:val="24"/>
          <w:szCs w:val="24"/>
          <w:lang w:eastAsia="zh-CN"/>
        </w:rPr>
        <w:t>{% if summaryOfRresults.type == ‘tissue’ %}</w:t>
      </w:r>
    </w:p>
    <w:p w14:paraId="512C6E7A">
      <w:pPr>
        <w:pStyle w:val="3"/>
        <w:numPr>
          <w:ilvl w:val="255"/>
          <w:numId w:val="0"/>
        </w:numPr>
        <w:jc w:val="left"/>
        <w:rPr>
          <w:color w:val="auto"/>
          <w:sz w:val="30"/>
          <w:lang w:eastAsia="zh-CN"/>
        </w:rPr>
      </w:pPr>
      <w:bookmarkStart w:id="119" w:name="_Toc22458"/>
      <w:bookmarkStart w:id="120" w:name="_Toc13914"/>
      <w:r>
        <w:rPr>
          <w:rFonts w:hint="eastAsia"/>
          <w:color w:val="auto"/>
          <w:sz w:val="30"/>
          <w:lang w:eastAsia="zh-CN"/>
        </w:rPr>
        <w:t>同源重组缺陷状态解析</w:t>
      </w:r>
      <w:bookmarkEnd w:id="116"/>
      <w:bookmarkEnd w:id="119"/>
      <w:bookmarkEnd w:id="120"/>
    </w:p>
    <w:p w14:paraId="3BB5C4F6">
      <w:pPr>
        <w:ind w:firstLine="420"/>
        <w:rPr>
          <w:rFonts w:ascii="Times New Roman" w:hAnsi="Times New Roman" w:eastAsia="微软雅黑"/>
          <w:sz w:val="24"/>
          <w:szCs w:val="24"/>
          <w:lang w:eastAsia="zh-CN"/>
        </w:rPr>
      </w:pPr>
      <w:r>
        <w:rPr>
          <w:rFonts w:ascii="Times New Roman" w:hAnsi="Times New Roman" w:eastAsia="微软雅黑" w:cs="Times New Roman"/>
          <w:sz w:val="24"/>
          <w:szCs w:val="24"/>
        </w:rPr>
        <w:t>{% if brcaCheckLineStr == [] and summaryOfRresults.hrdState == ‘阴性’ %}</w:t>
      </w:r>
      <w:r>
        <w:rPr>
          <w:rFonts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eastAsia" w:ascii="Times New Roman" w:hAnsi="Times New Roman" w:eastAsia="微软雅黑"/>
          <w:sz w:val="24"/>
          <w:szCs w:val="24"/>
        </w:rPr>
        <w:t xml:space="preserve">{% endif %}{%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w:t>
      </w:r>
      <w:r>
        <w:rPr>
          <w:rFonts w:hint="eastAsia" w:ascii="Times New Roman" w:hAnsi="Times New Roman" w:eastAsia="微软雅黑"/>
          <w:sz w:val="24"/>
          <w:szCs w:val="24"/>
          <w:lang w:eastAsia="zh-CN"/>
        </w:rPr>
        <w:t>!</w:t>
      </w:r>
      <w:r>
        <w:rPr>
          <w:rFonts w:hint="eastAsia" w:ascii="Times New Roman" w:hAnsi="Times New Roman" w:eastAsia="微软雅黑"/>
          <w:sz w:val="24"/>
          <w:szCs w:val="24"/>
        </w:rPr>
        <w:t>= []</w:t>
      </w:r>
      <w:r>
        <w:rPr>
          <w:rFonts w:hint="eastAsia" w:ascii="Times New Roman" w:hAnsi="Times New Roman" w:eastAsia="微软雅黑"/>
          <w:sz w:val="24"/>
          <w:szCs w:val="24"/>
          <w:lang w:eastAsia="zh-CN"/>
        </w:rPr>
        <w:t xml:space="preserve"> </w:t>
      </w:r>
      <w:r>
        <w:rPr>
          <w:rFonts w:hint="eastAsia" w:ascii="Times New Roman" w:hAnsi="Times New Roman" w:eastAsia="微软雅黑"/>
          <w:sz w:val="24"/>
          <w:szCs w:val="24"/>
        </w:rPr>
        <w:t>%}</w:t>
      </w:r>
    </w:p>
    <w:p w14:paraId="4F46507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BRCA基因突变状态</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6ED74A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552D7668">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1FA9F312">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7A0436F8">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729CFA38">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突变频率</w:t>
            </w:r>
          </w:p>
        </w:tc>
        <w:tc>
          <w:tcPr>
            <w:tcW w:w="1974" w:type="dxa"/>
            <w:tcBorders>
              <w:top w:val="nil"/>
              <w:left w:val="single" w:color="FFFFFF" w:sz="18" w:space="0"/>
              <w:bottom w:val="nil"/>
            </w:tcBorders>
            <w:shd w:val="clear" w:color="auto" w:fill="62BC41"/>
            <w:vAlign w:val="center"/>
          </w:tcPr>
          <w:p w14:paraId="295D9D80">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35206D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3C46061E">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7CFC55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27704A0C">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727508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1D1D73E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519C5E74">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nil"/>
            </w:tcBorders>
            <w:vAlign w:val="center"/>
          </w:tcPr>
          <w:p w14:paraId="5970891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7EBA09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nil"/>
            </w:tcBorders>
            <w:vAlign w:val="center"/>
          </w:tcPr>
          <w:p w14:paraId="7D9B9C48">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nil"/>
            </w:tcBorders>
            <w:vAlign w:val="center"/>
          </w:tcPr>
          <w:p w14:paraId="615C3C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14:paraId="76A4174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55A742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5A7BB8E">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62E636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1031E1DE">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6ED3FF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2CFDCF1F">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2E540835">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093DEED7">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6EF33EB1">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2B90548B">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448AC9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775E4259">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6D7F5B46">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0CFCE1D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40652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9EDA9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355614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31B7D8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7FD3C8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F1A803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E415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F8E037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CDF0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347B3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E58B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CA6DF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A177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D59B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B7FEF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B0DDB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62D8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52C9E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0675D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E7F46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8945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D39E2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C154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A18DE64">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6F77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35921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784E7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87B6F9">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39D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28F40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7F8E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BFC040B">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0E1B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78F1A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6D7B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876EF3C">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2A56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2B21C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E2A596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3D26961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866E3F4">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55DBAD4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43EFE4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71F96947">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109100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756318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5B1056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99D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2A621A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145080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37DBD2BF">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0A0706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1F7BC7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7C3A1C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739F32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CAA5E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E6C501">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77BBA34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58BD9F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60DAF98F">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20C976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448A3E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0A3A9B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9AED1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DBACB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5AAEE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0F0E3EE0">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4DC3E1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2053286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7D48DA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7F3C11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BD0F0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F503596">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42B0982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955E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15A4976A">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383E8144">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435F7A16">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6BFBC859">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E36999F">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2D069A68">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78C3CE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214131EF">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5FC582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5BA38CD6">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20D9FEF3">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0C5FEBA7">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356958F2">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4473A1E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072BABC3">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07B1333A">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152E15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7B929552">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0D2B4BC9">
      <w:pPr>
        <w:rPr>
          <w:lang w:eastAsia="zh-CN"/>
        </w:rPr>
      </w:pPr>
      <w:r>
        <w:rPr>
          <w:rFonts w:hint="eastAsia" w:ascii="Times New Roman" w:hAnsi="Times New Roman" w:eastAsia="微软雅黑" w:cs="Times New Roman"/>
          <w:b/>
          <w:sz w:val="21"/>
          <w:szCs w:val="21"/>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r>
        <w:rPr>
          <w:rFonts w:hint="eastAsia" w:ascii="Times New Roman" w:hAnsi="Times New Roman" w:eastAsia="微软雅黑" w:cs="Times New Roman"/>
          <w:b/>
          <w:sz w:val="24"/>
          <w:szCs w:val="24"/>
          <w:lang w:eastAsia="zh-CN"/>
        </w:rPr>
        <w:t xml:space="preserve">{% endif %}{%if urinaryProstateDisease != </w:t>
      </w:r>
      <w:r>
        <w:rPr>
          <w:rFonts w:hint="default" w:ascii="Times New Roman" w:hAnsi="Times New Roman" w:eastAsia="微软雅黑" w:cs="Times New Roman"/>
          <w:b/>
          <w:sz w:val="24"/>
          <w:szCs w:val="24"/>
          <w:lang w:eastAsia="zh-CN"/>
        </w:rPr>
        <w:t>‘’%}</w:t>
      </w:r>
    </w:p>
    <w:p w14:paraId="7BFA3419">
      <w:pPr>
        <w:pStyle w:val="3"/>
        <w:numPr>
          <w:ilvl w:val="255"/>
          <w:numId w:val="0"/>
        </w:numPr>
        <w:jc w:val="both"/>
        <w:rPr>
          <w:color w:val="auto"/>
          <w:sz w:val="30"/>
          <w:lang w:eastAsia="zh-CN"/>
        </w:rPr>
      </w:pPr>
      <w:bookmarkStart w:id="121" w:name="_Toc25534"/>
      <w:bookmarkStart w:id="122" w:name="_Toc28864"/>
      <w:bookmarkStart w:id="123" w:name="_Toc2832"/>
      <w:r>
        <w:rPr>
          <w:rFonts w:hint="eastAsia"/>
          <w:color w:val="auto"/>
          <w:sz w:val="30"/>
          <w:lang w:eastAsia="zh-CN"/>
        </w:rPr>
        <w:t>预后相关基因检测结果及解析</w:t>
      </w:r>
      <w:bookmarkEnd w:id="121"/>
      <w:bookmarkEnd w:id="122"/>
      <w:bookmarkEnd w:id="123"/>
    </w:p>
    <w:p w14:paraId="5283C055">
      <w:pPr>
        <w:spacing w:before="26"/>
        <w:rPr>
          <w:rFonts w:ascii="Times New Roman" w:hAnsi="Times New Roman" w:eastAsia="微软雅黑" w:cs="Times New Roman"/>
          <w:b/>
          <w:sz w:val="18"/>
          <w:szCs w:val="18"/>
          <w:lang w:eastAsia="zh-CN"/>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{%if urinaryProstateDisease </w:t>
      </w:r>
      <w:r>
        <w:rPr>
          <w:rFonts w:hint="eastAsia"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肾癌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1"/>
        <w:gridCol w:w="1181"/>
        <w:gridCol w:w="5496"/>
        <w:gridCol w:w="133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7D8AE2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有研究发现从OS上评估，PBRM1突变的肾透明细胞癌（ccRCC）相较于野生型预后较好。另有研究发现，PBRM1突变的</w:t>
            </w:r>
            <w:r>
              <w:rPr>
                <w:rFonts w:ascii="Times New Roman" w:hAnsi="Times New Roman" w:eastAsia="微软雅黑" w:cs="Times New Roman"/>
                <w:bCs/>
                <w:sz w:val="18"/>
                <w:szCs w:val="18"/>
                <w:lang w:eastAsia="zh-CN"/>
              </w:rPr>
              <w:t>Ⅰ</w:t>
            </w:r>
            <w:r>
              <w:rPr>
                <w:rFonts w:hint="eastAsia" w:ascii="Times New Roman" w:hAnsi="Times New Roman" w:eastAsia="微软雅黑" w:cs="Times New Roman"/>
                <w:bCs/>
                <w:sz w:val="18"/>
                <w:szCs w:val="18"/>
                <w:lang w:eastAsia="zh-CN"/>
              </w:rPr>
              <w:t>型乳头状肾细胞癌（pRCC1）患者相较于野生型预后较差。</w:t>
            </w:r>
          </w:p>
        </w:tc>
        <w:tc>
          <w:tcPr>
            <w:tcW w:w="659" w:type="pct"/>
            <w:shd w:val="clear" w:color="auto" w:fill="auto"/>
            <w:vAlign w:val="center"/>
          </w:tcPr>
          <w:p w14:paraId="2A7B04F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151FD90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有研究发现，TP53 突变的肾透明细胞癌（ccRCC）及乳头状肾细胞癌（pRCC）预后可能较差。</w:t>
            </w:r>
          </w:p>
        </w:tc>
        <w:tc>
          <w:tcPr>
            <w:tcW w:w="659" w:type="pct"/>
            <w:shd w:val="clear" w:color="auto" w:fill="auto"/>
            <w:vAlign w:val="center"/>
          </w:tcPr>
          <w:p w14:paraId="4FB336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28413127</w:t>
            </w:r>
          </w:p>
          <w:p w14:paraId="78F7F26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30416077</w:t>
            </w:r>
          </w:p>
          <w:p w14:paraId="0649334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29617669</w:t>
            </w:r>
          </w:p>
        </w:tc>
      </w:tr>
    </w:tbl>
    <w:p w14:paraId="0E038101">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前列腺癌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3"/>
        <w:gridCol w:w="1293"/>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ascii="Times New Roman" w:hAnsi="Times New Roman" w:eastAsia="微软雅黑"/>
                <w:sz w:val="18"/>
                <w:lang w:eastAsia="zh-CN"/>
              </w:rPr>
            </w:pPr>
            <w:r>
              <w:rPr>
                <w:rFonts w:hint="eastAsia"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6C1780B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胚系突变</w:t>
            </w:r>
          </w:p>
        </w:tc>
        <w:tc>
          <w:tcPr>
            <w:tcW w:w="459" w:type="pct"/>
            <w:shd w:val="clear" w:color="auto" w:fill="auto"/>
            <w:vAlign w:val="center"/>
          </w:tcPr>
          <w:p w14:paraId="71FB545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27989354</w:t>
            </w:r>
          </w:p>
          <w:p w14:paraId="4914806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23569316</w:t>
            </w:r>
          </w:p>
          <w:p w14:paraId="271D1C8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19ADEC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31134918</w:t>
            </w:r>
          </w:p>
          <w:p w14:paraId="5D77007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31640893</w:t>
            </w:r>
          </w:p>
          <w:p w14:paraId="25038D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6E2196FF">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ERG-</w:t>
            </w:r>
          </w:p>
          <w:p w14:paraId="5C8901C5">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TMPRSS2</w:t>
            </w:r>
          </w:p>
          <w:p w14:paraId="759B5F0E">
            <w:pPr>
              <w:spacing w:before="26"/>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微软雅黑"/>
                <w:color w:val="000000" w:themeColor="text1"/>
                <w:sz w:val="18"/>
                <w:szCs w:val="18"/>
                <w:lang w:eastAsia="zh-CN"/>
                <w14:textFill>
                  <w14:solidFill>
                    <w14:schemeClr w14:val="tx1"/>
                  </w14:solidFill>
                </w14:textFill>
              </w:rPr>
              <w:t>融合</w:t>
            </w:r>
          </w:p>
        </w:tc>
        <w:tc>
          <w:tcPr>
            <w:tcW w:w="459" w:type="pct"/>
            <w:shd w:val="clear" w:color="auto" w:fill="auto"/>
            <w:vAlign w:val="center"/>
          </w:tcPr>
          <w:p w14:paraId="637CC17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28520829</w:t>
            </w:r>
          </w:p>
          <w:p w14:paraId="63A5222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7370EB6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突变和扩增</w:t>
            </w:r>
          </w:p>
        </w:tc>
        <w:tc>
          <w:tcPr>
            <w:tcW w:w="459" w:type="pct"/>
            <w:shd w:val="clear" w:color="auto" w:fill="auto"/>
            <w:vAlign w:val="center"/>
          </w:tcPr>
          <w:p w14:paraId="13C2FAE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71C90F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25454616</w:t>
            </w:r>
          </w:p>
          <w:p w14:paraId="2D38EE4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p w14:paraId="1EFDBAA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AC94F7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30928160</w:t>
            </w:r>
          </w:p>
          <w:p w14:paraId="0975BDC3">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187D2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28059767</w:t>
            </w:r>
          </w:p>
          <w:p w14:paraId="65CD23D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30553611</w:t>
            </w:r>
          </w:p>
        </w:tc>
      </w:tr>
    </w:tbl>
    <w:p w14:paraId="08CDC0CD">
      <w:pPr>
        <w:spacing w:before="26"/>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 xml:space="preserve">{%elif urinaryProstateDisease == </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r>
        <w:rPr>
          <w:rFonts w:ascii="Times New Roman" w:hAnsi="Times New Roman" w:eastAsia="微软雅黑" w:cs="Times New Roman"/>
          <w:color w:val="000000" w:themeColor="text1"/>
          <w:sz w:val="18"/>
          <w:szCs w:val="18"/>
          <w:lang w:eastAsia="zh-CN"/>
          <w14:textFill>
            <w14:solidFill>
              <w14:schemeClr w14:val="tx1"/>
            </w14:solidFill>
          </w14:textFill>
        </w:rPr>
        <w:t>’</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w:t>
      </w:r>
    </w:p>
    <w:tbl>
      <w:tblPr>
        <w:tblStyle w:val="14"/>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2"/>
        <w:gridCol w:w="1312"/>
      </w:tblGrid>
      <w:tr w14:paraId="2F6BCD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45026C98">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4BE2393E">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2D5398F9">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64FB027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65B26EE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CDC1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18DBA41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AKT1</w:t>
            </w:r>
          </w:p>
          <w:p w14:paraId="67AC8FC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tcBorders>
              <w:top w:val="nil"/>
            </w:tcBorders>
            <w:shd w:val="clear" w:color="auto" w:fill="auto"/>
            <w:vAlign w:val="center"/>
          </w:tcPr>
          <w:p w14:paraId="3BBDEB6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3C256DD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36460206">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450E13E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62A34F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F2E8B1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ARID1A</w:t>
            </w:r>
          </w:p>
          <w:p w14:paraId="058A6A7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35CE8A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CABC97F">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up.ARID1A }}</w:t>
            </w:r>
          </w:p>
        </w:tc>
        <w:tc>
          <w:tcPr>
            <w:tcW w:w="2972" w:type="pct"/>
            <w:shd w:val="clear" w:color="auto" w:fill="auto"/>
            <w:vAlign w:val="center"/>
          </w:tcPr>
          <w:p w14:paraId="7FF27D2D">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4024085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28583311</w:t>
            </w:r>
          </w:p>
        </w:tc>
      </w:tr>
      <w:tr w14:paraId="416CF7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62E881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ATM</w:t>
            </w:r>
          </w:p>
          <w:p w14:paraId="6AF00B2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0958D17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3B6158E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up.ATM }}</w:t>
            </w:r>
          </w:p>
        </w:tc>
        <w:tc>
          <w:tcPr>
            <w:tcW w:w="2972" w:type="pct"/>
            <w:shd w:val="clear" w:color="auto" w:fill="auto"/>
            <w:vAlign w:val="center"/>
          </w:tcPr>
          <w:p w14:paraId="023BAC2D">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B9626C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21C415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CA68056">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BRCA1</w:t>
            </w:r>
          </w:p>
          <w:p w14:paraId="04DF99B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43EB240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41CF8E3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up.BRCA1 }}</w:t>
            </w:r>
          </w:p>
        </w:tc>
        <w:tc>
          <w:tcPr>
            <w:tcW w:w="2972" w:type="pct"/>
            <w:shd w:val="clear" w:color="auto" w:fill="auto"/>
            <w:vAlign w:val="center"/>
          </w:tcPr>
          <w:p w14:paraId="48A722F5">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1911D4C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6D3325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FA3AB7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BRCA2</w:t>
            </w:r>
          </w:p>
          <w:p w14:paraId="20A650B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0205BDB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4656E48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up.BRCA2 }}</w:t>
            </w:r>
          </w:p>
        </w:tc>
        <w:tc>
          <w:tcPr>
            <w:tcW w:w="2972" w:type="pct"/>
            <w:shd w:val="clear" w:color="auto" w:fill="auto"/>
            <w:vAlign w:val="center"/>
          </w:tcPr>
          <w:p w14:paraId="24E372EA">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0A9D04F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1C4848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0D2A04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CCND1</w:t>
            </w:r>
          </w:p>
          <w:p w14:paraId="6E43D41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3392A5AF">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146FE2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up.CCND1 }}</w:t>
            </w:r>
          </w:p>
        </w:tc>
        <w:tc>
          <w:tcPr>
            <w:tcW w:w="2972" w:type="pct"/>
            <w:shd w:val="clear" w:color="auto" w:fill="auto"/>
            <w:vAlign w:val="center"/>
          </w:tcPr>
          <w:p w14:paraId="112A8E6F">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28A7A69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5C2061B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6AD6C7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A231D0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CDH1</w:t>
            </w:r>
          </w:p>
          <w:p w14:paraId="70B6582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5EA7EFD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53FD03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up.CDH1 }}</w:t>
            </w:r>
          </w:p>
        </w:tc>
        <w:tc>
          <w:tcPr>
            <w:tcW w:w="2972" w:type="pct"/>
            <w:shd w:val="clear" w:color="auto" w:fill="auto"/>
            <w:vAlign w:val="center"/>
          </w:tcPr>
          <w:p w14:paraId="3CB4AD30">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5904AD0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26901067</w:t>
            </w:r>
          </w:p>
        </w:tc>
      </w:tr>
      <w:tr w14:paraId="097E28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4DDCCB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CDKN2A</w:t>
            </w:r>
          </w:p>
          <w:p w14:paraId="487F015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03CBE03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85DDBB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up.CDKN2A }}</w:t>
            </w:r>
          </w:p>
        </w:tc>
        <w:tc>
          <w:tcPr>
            <w:tcW w:w="2972" w:type="pct"/>
            <w:shd w:val="clear" w:color="auto" w:fill="auto"/>
            <w:vAlign w:val="center"/>
          </w:tcPr>
          <w:p w14:paraId="5772BD76">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69EDA21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74B40A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3A4D80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CREBBP</w:t>
            </w:r>
          </w:p>
          <w:p w14:paraId="41A64E4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5A8310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6EF0C8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up.CREBBP }}</w:t>
            </w:r>
          </w:p>
        </w:tc>
        <w:tc>
          <w:tcPr>
            <w:tcW w:w="2972" w:type="pct"/>
            <w:shd w:val="clear" w:color="auto" w:fill="auto"/>
            <w:vAlign w:val="center"/>
          </w:tcPr>
          <w:p w14:paraId="6DC6F0F5">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1389383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5EEA5B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7622C3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ERCC2</w:t>
            </w:r>
          </w:p>
          <w:p w14:paraId="7330487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3222BFC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F77364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up.ERCC2 }}</w:t>
            </w:r>
          </w:p>
        </w:tc>
        <w:tc>
          <w:tcPr>
            <w:tcW w:w="2972" w:type="pct"/>
            <w:shd w:val="clear" w:color="auto" w:fill="auto"/>
            <w:vAlign w:val="center"/>
          </w:tcPr>
          <w:p w14:paraId="742891EE">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98A689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0DE0D1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DE34CA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FGFR3</w:t>
            </w:r>
          </w:p>
          <w:p w14:paraId="61115089">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423F740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3CC0D7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up.FGFR3 }}</w:t>
            </w:r>
          </w:p>
        </w:tc>
        <w:tc>
          <w:tcPr>
            <w:tcW w:w="2972" w:type="pct"/>
            <w:shd w:val="clear" w:color="auto" w:fill="auto"/>
            <w:vAlign w:val="center"/>
          </w:tcPr>
          <w:p w14:paraId="2C702868">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742BBF1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43A992A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20127D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64A493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PALB2</w:t>
            </w:r>
          </w:p>
          <w:p w14:paraId="6C1A5467">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体系突变</w:t>
            </w:r>
          </w:p>
        </w:tc>
        <w:tc>
          <w:tcPr>
            <w:tcW w:w="459" w:type="pct"/>
            <w:shd w:val="clear" w:color="auto" w:fill="auto"/>
            <w:vAlign w:val="center"/>
          </w:tcPr>
          <w:p w14:paraId="7FF33E0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207BB67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up.PALB2 }}</w:t>
            </w:r>
          </w:p>
        </w:tc>
        <w:tc>
          <w:tcPr>
            <w:tcW w:w="2972" w:type="pct"/>
            <w:shd w:val="clear" w:color="auto" w:fill="auto"/>
            <w:vAlign w:val="center"/>
          </w:tcPr>
          <w:p w14:paraId="09F8A8EB">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5020496">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25316812</w:t>
            </w:r>
          </w:p>
        </w:tc>
      </w:tr>
      <w:tr w14:paraId="613E06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4DA476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PIK3CA</w:t>
            </w:r>
          </w:p>
          <w:p w14:paraId="1E2A654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51B8F85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1D59D5">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up.PIK3CA }}</w:t>
            </w:r>
          </w:p>
        </w:tc>
        <w:tc>
          <w:tcPr>
            <w:tcW w:w="2972" w:type="pct"/>
            <w:shd w:val="clear" w:color="auto" w:fill="auto"/>
            <w:vAlign w:val="center"/>
          </w:tcPr>
          <w:p w14:paraId="0F2DA11A">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6F8F771">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p w14:paraId="6E09CB9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30593515</w:t>
            </w:r>
          </w:p>
        </w:tc>
      </w:tr>
      <w:tr w14:paraId="644AB8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4E50A35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PTEN</w:t>
            </w:r>
          </w:p>
          <w:p w14:paraId="053A2736">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13389D2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0481E57F">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up.PTEN }}</w:t>
            </w:r>
          </w:p>
        </w:tc>
        <w:tc>
          <w:tcPr>
            <w:tcW w:w="2972" w:type="pct"/>
            <w:shd w:val="clear" w:color="auto" w:fill="auto"/>
            <w:vAlign w:val="center"/>
          </w:tcPr>
          <w:p w14:paraId="4293401C">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4417205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74BB14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9869F8">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TP53</w:t>
            </w:r>
          </w:p>
          <w:p w14:paraId="626ACB5B">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25B1522">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4630D0B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up.TP53 }}</w:t>
            </w:r>
          </w:p>
        </w:tc>
        <w:tc>
          <w:tcPr>
            <w:tcW w:w="2972" w:type="pct"/>
            <w:shd w:val="clear" w:color="auto" w:fill="auto"/>
            <w:vAlign w:val="center"/>
          </w:tcPr>
          <w:p w14:paraId="661B966E">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51EB080D">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30352907</w:t>
            </w:r>
          </w:p>
          <w:p w14:paraId="02ED428E">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659AD2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48F540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TSC1</w:t>
            </w:r>
          </w:p>
          <w:p w14:paraId="29B31DD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2C01D64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9936D74">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up.TSC1 }}</w:t>
            </w:r>
          </w:p>
        </w:tc>
        <w:tc>
          <w:tcPr>
            <w:tcW w:w="2972" w:type="pct"/>
            <w:shd w:val="clear" w:color="auto" w:fill="auto"/>
            <w:vAlign w:val="center"/>
          </w:tcPr>
          <w:p w14:paraId="74C04736">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5F511F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r w14:paraId="6FC9F8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50B5E20">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rPr>
            </w:pPr>
            <w:r>
              <w:rPr>
                <w:rFonts w:hint="eastAsia" w:ascii="Times New Roman" w:hAnsi="Times New Roman" w:eastAsia="微软雅黑" w:cs="Times New Roman"/>
                <w:color w:val="000000" w:themeColor="text1"/>
                <w:sz w:val="18"/>
                <w:szCs w:val="18"/>
                <w:lang w:eastAsia="zh-CN"/>
                <w14:textFill>
                  <w14:solidFill>
                    <w14:schemeClr w14:val="tx1"/>
                  </w14:solidFill>
                </w14:textFill>
              </w:rPr>
              <w:t>TSC2</w:t>
            </w:r>
          </w:p>
          <w:p w14:paraId="55CC05FC">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sz w:val="18"/>
                <w:lang w:eastAsia="zh-CN"/>
              </w:rPr>
            </w:pPr>
            <w:r>
              <w:rPr>
                <w:rFonts w:hint="eastAsia" w:ascii="Times New Roman" w:hAnsi="Times New Roman" w:eastAsia="微软雅黑" w:cs="微软雅黑"/>
                <w:sz w:val="18"/>
                <w:szCs w:val="18"/>
                <w:lang w:eastAsia="zh-CN"/>
              </w:rPr>
              <w:t>突变</w:t>
            </w:r>
          </w:p>
        </w:tc>
        <w:tc>
          <w:tcPr>
            <w:tcW w:w="459" w:type="pct"/>
            <w:shd w:val="clear" w:color="auto" w:fill="auto"/>
            <w:vAlign w:val="center"/>
          </w:tcPr>
          <w:p w14:paraId="6E62F96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DEDA4A">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up.TSC2 }}</w:t>
            </w:r>
          </w:p>
        </w:tc>
        <w:tc>
          <w:tcPr>
            <w:tcW w:w="2972" w:type="pct"/>
            <w:shd w:val="clear" w:color="auto" w:fill="auto"/>
            <w:vAlign w:val="center"/>
          </w:tcPr>
          <w:p w14:paraId="70FFF02C">
            <w:pPr>
              <w:keepNext w:val="0"/>
              <w:keepLines w:val="0"/>
              <w:pageBreakBefore w:val="0"/>
              <w:widowControl w:val="0"/>
              <w:kinsoku/>
              <w:wordWrap/>
              <w:overflowPunct/>
              <w:topLinePunct w:val="0"/>
              <w:autoSpaceDE/>
              <w:autoSpaceDN/>
              <w:bidi w:val="0"/>
              <w:adjustRightInd/>
              <w:snapToGrid/>
              <w:spacing w:before="20" w:line="236" w:lineRule="auto"/>
              <w:ind w:left="88" w:leftChars="40" w:right="88" w:rightChars="40"/>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585EC9B3">
            <w:pPr>
              <w:keepNext w:val="0"/>
              <w:keepLines w:val="0"/>
              <w:pageBreakBefore w:val="0"/>
              <w:widowControl w:val="0"/>
              <w:kinsoku/>
              <w:wordWrap/>
              <w:overflowPunct/>
              <w:topLinePunct w:val="0"/>
              <w:autoSpaceDE/>
              <w:autoSpaceDN/>
              <w:bidi w:val="0"/>
              <w:adjustRightInd/>
              <w:snapToGrid/>
              <w:spacing w:before="20" w:line="236" w:lineRule="auto"/>
              <w:jc w:val="center"/>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PMID: 25092538</w:t>
            </w:r>
          </w:p>
        </w:tc>
      </w:tr>
    </w:tbl>
    <w:p w14:paraId="1B10D37C">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eastAsia" w:ascii="微软雅黑" w:hAnsi="微软雅黑" w:eastAsia="微软雅黑"/>
          <w:b/>
          <w:bCs/>
          <w:sz w:val="18"/>
          <w:lang w:eastAsia="zh-CN"/>
        </w:rPr>
        <w:t>注：</w:t>
      </w:r>
    </w:p>
    <w:p w14:paraId="16FBF8A4">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预后情况与多种临床因素相关，提示信息仅供参考。</w:t>
      </w:r>
    </w:p>
    <w:p w14:paraId="57E337EE">
      <w:pPr>
        <w:numPr>
          <w:ilvl w:val="0"/>
          <w:numId w:val="2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本列表中基因的检测范围涵盖但不限于上表中列出的变异类型。良性变异、或疑似良性变异不在此“检出”范围内。</w:t>
      </w:r>
    </w:p>
    <w:p w14:paraId="16060CAE">
      <w:pPr>
        <w:pStyle w:val="26"/>
        <w:rPr>
          <w:color w:val="auto"/>
        </w:rPr>
      </w:pPr>
      <w:r>
        <w:rPr>
          <w:color w:val="000000" w:themeColor="text1"/>
          <w14:textFill>
            <w14:solidFill>
              <w14:schemeClr w14:val="tx1"/>
            </w14:solidFill>
          </w14:textFill>
        </w:rPr>
        <w:br w:type="page"/>
      </w:r>
      <w:r>
        <w:rPr>
          <w:rFonts w:hint="eastAsia"/>
          <w:color w:val="000000" w:themeColor="text1"/>
          <w14:textFill>
            <w14:solidFill>
              <w14:schemeClr w14:val="tx1"/>
            </w14:solidFill>
          </w14:textFill>
        </w:rPr>
        <w:t>{% endif %}{% if gastrointestinalStromalTumor == True %}</w:t>
      </w:r>
    </w:p>
    <w:p w14:paraId="71DA4C17">
      <w:pPr>
        <w:pStyle w:val="3"/>
        <w:numPr>
          <w:ilvl w:val="255"/>
          <w:numId w:val="0"/>
        </w:numPr>
        <w:jc w:val="both"/>
        <w:rPr>
          <w:color w:val="auto"/>
          <w:sz w:val="30"/>
          <w:lang w:eastAsia="zh-CN"/>
        </w:rPr>
      </w:pPr>
      <w:bookmarkStart w:id="124" w:name="_Toc18762"/>
      <w:bookmarkStart w:id="125" w:name="_Toc15417"/>
      <w:r>
        <w:rPr>
          <w:color w:val="auto"/>
          <w:sz w:val="30"/>
          <w:lang w:eastAsia="zh-CN"/>
        </w:rPr>
        <w:t>化疗药物检测解析</w:t>
      </w:r>
      <w:bookmarkEnd w:id="107"/>
      <w:bookmarkEnd w:id="108"/>
      <w:bookmarkEnd w:id="109"/>
      <w:bookmarkEnd w:id="110"/>
      <w:bookmarkEnd w:id="111"/>
      <w:bookmarkEnd w:id="124"/>
      <w:bookmarkEnd w:id="125"/>
    </w:p>
    <w:p w14:paraId="3A264755">
      <w:pPr>
        <w:spacing w:before="26" w:after="120" w:afterLines="50"/>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9F285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758FC832">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44DE4CDA">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7ED4C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27DBF7A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600F7D5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82B3B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6CFDD29F">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BDF14B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4D6AC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32D380BB">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408E352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B49BB05">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E9E889A">
      <w:pPr>
        <w:numPr>
          <w:ilvl w:val="0"/>
          <w:numId w:val="2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4AC2A04">
      <w:pPr>
        <w:numPr>
          <w:ilvl w:val="0"/>
          <w:numId w:val="2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2F8AE0B9">
      <w:pPr>
        <w:numPr>
          <w:ilvl w:val="0"/>
          <w:numId w:val="24"/>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E3FB8A8">
      <w:pPr>
        <w:numPr>
          <w:ilvl w:val="0"/>
          <w:numId w:val="2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A2694EC">
      <w:pPr>
        <w:numPr>
          <w:ilvl w:val="0"/>
          <w:numId w:val="2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A9D1D2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2F776F8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9FBC52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3E4EDB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570F60F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9611A5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2D4A39F1">
      <w:pPr>
        <w:numPr>
          <w:ilvl w:val="0"/>
          <w:numId w:val="2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6C3B942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CA93421">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7"/>
        <w:gridCol w:w="1405"/>
        <w:gridCol w:w="1152"/>
        <w:gridCol w:w="915"/>
        <w:gridCol w:w="1185"/>
        <w:gridCol w:w="1024"/>
        <w:gridCol w:w="556"/>
      </w:tblGrid>
      <w:tr w14:paraId="141276F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068B35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0F2A3B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54C92F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3A6088B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50A7FD8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7FAE04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78A7DB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0A9F7FD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A4287F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651654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E61352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00832D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1BFE33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780AE8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42174AA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59CF9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7B6A0483">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298B1350">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24D903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0B1FEC7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3EF63F0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13EFF0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579233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0A2981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CF6209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E2D807E">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6E8A5E4B">
      <w:pPr>
        <w:numPr>
          <w:ilvl w:val="0"/>
          <w:numId w:val="2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238E0DD3">
      <w:pPr>
        <w:numPr>
          <w:ilvl w:val="0"/>
          <w:numId w:val="2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5ED0017D">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bookmarkEnd w:id="91"/>
    <w:p w14:paraId="2F12B73E">
      <w:pPr>
        <w:numPr>
          <w:ilvl w:val="255"/>
          <w:numId w:val="0"/>
        </w:numPr>
        <w:jc w:val="both"/>
        <w:outlineLvl w:val="0"/>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26" w:name="_Toc17814"/>
      <w:bookmarkEnd w:id="126"/>
      <w:bookmarkStart w:id="127" w:name="_Toc23793"/>
      <w:bookmarkStart w:id="128" w:name="_Toc3251"/>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全外显子基因突变结果</w:t>
      </w:r>
      <w:bookmarkEnd w:id="127"/>
      <w:bookmarkEnd w:id="128"/>
    </w:p>
    <w:p w14:paraId="23B653A2">
      <w:pPr>
        <w:widowControl/>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全外显子基因突变列表</w:t>
      </w:r>
    </w:p>
    <w:tbl>
      <w:tblPr>
        <w:tblStyle w:val="3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767FB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left w:val="nil"/>
              <w:bottom w:val="nil"/>
              <w:right w:val="single" w:color="auto" w:sz="4" w:space="0"/>
              <w:insideV w:val="single" w:sz="4" w:space="0"/>
            </w:tcBorders>
            <w:shd w:val="clear" w:color="auto" w:fill="62BC41"/>
            <w:vAlign w:val="center"/>
          </w:tcPr>
          <w:p w14:paraId="676704B7">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62BC41"/>
            <w:vAlign w:val="center"/>
          </w:tcPr>
          <w:p w14:paraId="337D88CE">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39A3623F">
            <w:pPr>
              <w:tabs>
                <w:tab w:val="left" w:pos="562"/>
              </w:tabs>
              <w:spacing w:line="206" w:lineRule="exact"/>
              <w:ind w:left="-2" w:leftChars="-1"/>
              <w:jc w:val="center"/>
              <w:rPr>
                <w:rFonts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62BC41"/>
            <w:vAlign w:val="center"/>
          </w:tcPr>
          <w:p w14:paraId="28881E7F">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14A8821C">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62BC41"/>
            <w:vAlign w:val="center"/>
          </w:tcPr>
          <w:p w14:paraId="0C14F70E">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781E0885">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62BC41"/>
            <w:vAlign w:val="center"/>
          </w:tcPr>
          <w:p w14:paraId="4D068323">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62BC41"/>
            <w:vAlign w:val="center"/>
          </w:tcPr>
          <w:p w14:paraId="7617CCB8">
            <w:pPr>
              <w:tabs>
                <w:tab w:val="left" w:pos="562"/>
              </w:tabs>
              <w:spacing w:line="206" w:lineRule="exact"/>
              <w:ind w:left="-2" w:leftChars="-1"/>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丰度</w:t>
            </w: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3AE051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bottom w:val="single" w:color="A4A4A4" w:sz="4" w:space="0"/>
            </w:tcBorders>
            <w:vAlign w:val="center"/>
          </w:tcPr>
          <w:p w14:paraId="69897368">
            <w:pPr>
              <w:spacing w:line="240" w:lineRule="exact"/>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wm in </w:t>
            </w:r>
            <w:r>
              <w:rPr>
                <w:rFonts w:ascii="Times New Roman" w:hAnsi="Times New Roman" w:eastAsia="微软雅黑" w:cs="Times New Roman"/>
                <w:b w:val="0"/>
                <w:color w:val="000000" w:themeColor="text1"/>
                <w:sz w:val="18"/>
                <w:szCs w:val="18"/>
                <w:lang w:eastAsia="zh-CN"/>
                <w14:textFill>
                  <w14:solidFill>
                    <w14:schemeClr w14:val="tx1"/>
                  </w14:solidFill>
                </w14:textFill>
              </w:rPr>
              <w:t>wesMutation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 %}</w:t>
            </w:r>
          </w:p>
        </w:tc>
      </w:tr>
      <w:tr w14:paraId="665522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596F079D">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wm.</w:t>
            </w:r>
            <w:r>
              <w:rPr>
                <w:rFonts w:ascii="Times New Roman" w:hAnsi="Times New Roman" w:eastAsia="微软雅黑" w:cs="Times New Roman"/>
                <w:b/>
                <w:color w:val="000000" w:themeColor="text1"/>
                <w:sz w:val="18"/>
                <w:szCs w:val="18"/>
                <w:lang w:eastAsia="zh-CN"/>
                <w14:textFill>
                  <w14:solidFill>
                    <w14:schemeClr w14:val="tx1"/>
                  </w14:solidFill>
                </w14:textFill>
              </w:rPr>
              <w:t>gene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851" w:type="dxa"/>
            <w:tcBorders>
              <w:top w:val="single" w:color="A4A4A4" w:sz="4" w:space="0"/>
            </w:tcBorders>
            <w:vAlign w:val="center"/>
          </w:tcPr>
          <w:p w14:paraId="48497ADC">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chrom</w:t>
            </w:r>
            <w:r>
              <w:rPr>
                <w:rFonts w:hint="eastAsia" w:ascii="Times New Roman" w:hAnsi="Times New Roman" w:eastAsia="微软雅黑" w:cs="Times New Roman"/>
                <w:sz w:val="18"/>
                <w:szCs w:val="18"/>
                <w:lang w:eastAsia="zh-CN"/>
              </w:rPr>
              <w:t xml:space="preserve"> }}</w:t>
            </w:r>
          </w:p>
        </w:tc>
        <w:tc>
          <w:tcPr>
            <w:tcW w:w="1984" w:type="dxa"/>
            <w:tcBorders>
              <w:top w:val="single" w:color="A4A4A4" w:sz="4" w:space="0"/>
            </w:tcBorders>
            <w:vAlign w:val="center"/>
          </w:tcPr>
          <w:p w14:paraId="231D4FCE">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wm.i</w:t>
            </w:r>
            <w:r>
              <w:rPr>
                <w:rFonts w:ascii="Times New Roman" w:hAnsi="Times New Roman" w:eastAsia="微软雅黑" w:cs="Times New Roman"/>
                <w:sz w:val="18"/>
                <w:szCs w:val="18"/>
                <w:lang w:eastAsia="zh-CN"/>
              </w:rPr>
              <w:t>mpact</w:t>
            </w:r>
            <w:r>
              <w:rPr>
                <w:rFonts w:hint="eastAsia" w:ascii="Times New Roman" w:hAnsi="Times New Roman" w:eastAsia="微软雅黑" w:cs="Times New Roman"/>
                <w:sz w:val="18"/>
                <w:szCs w:val="18"/>
                <w:lang w:eastAsia="zh-CN"/>
              </w:rPr>
              <w:t xml:space="preserve"> }}</w:t>
            </w:r>
          </w:p>
        </w:tc>
        <w:tc>
          <w:tcPr>
            <w:tcW w:w="1276" w:type="dxa"/>
            <w:tcBorders>
              <w:top w:val="single" w:color="A4A4A4" w:sz="4" w:space="0"/>
            </w:tcBorders>
            <w:vAlign w:val="center"/>
          </w:tcPr>
          <w:p w14:paraId="632022FE">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wm.t</w:t>
            </w:r>
            <w:r>
              <w:rPr>
                <w:rFonts w:ascii="Times New Roman" w:hAnsi="Times New Roman" w:eastAsia="微软雅黑" w:cs="Times New Roman"/>
                <w:sz w:val="18"/>
                <w:szCs w:val="18"/>
                <w:lang w:eastAsia="zh-CN"/>
              </w:rPr>
              <w:t>ranscript</w:t>
            </w:r>
            <w:r>
              <w:rPr>
                <w:rFonts w:hint="eastAsia" w:ascii="Times New Roman" w:hAnsi="Times New Roman" w:eastAsia="微软雅黑" w:cs="Times New Roman"/>
                <w:sz w:val="18"/>
                <w:szCs w:val="18"/>
                <w:lang w:eastAsia="zh-CN"/>
              </w:rPr>
              <w:t xml:space="preserve"> }}</w:t>
            </w:r>
          </w:p>
        </w:tc>
        <w:tc>
          <w:tcPr>
            <w:tcW w:w="992" w:type="dxa"/>
            <w:tcBorders>
              <w:top w:val="single" w:color="A4A4A4" w:sz="4" w:space="0"/>
            </w:tcBorders>
            <w:vAlign w:val="center"/>
          </w:tcPr>
          <w:p w14:paraId="3077059B">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exon</w:t>
            </w:r>
            <w:r>
              <w:rPr>
                <w:rFonts w:hint="eastAsia" w:ascii="Times New Roman" w:hAnsi="Times New Roman" w:eastAsia="微软雅黑" w:cs="Times New Roman"/>
                <w:sz w:val="18"/>
                <w:szCs w:val="18"/>
                <w:lang w:eastAsia="zh-CN"/>
              </w:rPr>
              <w:t xml:space="preserve"> }}</w:t>
            </w:r>
          </w:p>
        </w:tc>
        <w:tc>
          <w:tcPr>
            <w:tcW w:w="1276" w:type="dxa"/>
            <w:tcBorders>
              <w:top w:val="single" w:color="A4A4A4" w:sz="4" w:space="0"/>
            </w:tcBorders>
            <w:vAlign w:val="center"/>
          </w:tcPr>
          <w:p w14:paraId="4ED75C2E">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codon_change</w:t>
            </w:r>
            <w:r>
              <w:rPr>
                <w:rFonts w:hint="eastAsia" w:ascii="Times New Roman" w:hAnsi="Times New Roman" w:eastAsia="微软雅黑" w:cs="Times New Roman"/>
                <w:sz w:val="18"/>
                <w:szCs w:val="18"/>
                <w:lang w:eastAsia="zh-CN"/>
              </w:rPr>
              <w:t xml:space="preserve"> }}</w:t>
            </w:r>
          </w:p>
        </w:tc>
        <w:tc>
          <w:tcPr>
            <w:tcW w:w="1342" w:type="dxa"/>
            <w:tcBorders>
              <w:top w:val="single" w:color="A4A4A4" w:sz="4" w:space="0"/>
            </w:tcBorders>
            <w:vAlign w:val="center"/>
          </w:tcPr>
          <w:p w14:paraId="6F3B3A4A">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aa_change</w:t>
            </w:r>
            <w:r>
              <w:rPr>
                <w:rFonts w:hint="eastAsia" w:ascii="Times New Roman" w:hAnsi="Times New Roman" w:eastAsia="微软雅黑" w:cs="Times New Roman"/>
                <w:sz w:val="18"/>
                <w:szCs w:val="18"/>
                <w:lang w:eastAsia="zh-CN"/>
              </w:rPr>
              <w:t xml:space="preserve"> }}</w:t>
            </w:r>
          </w:p>
        </w:tc>
        <w:tc>
          <w:tcPr>
            <w:tcW w:w="850" w:type="dxa"/>
            <w:tcBorders>
              <w:top w:val="single" w:color="A4A4A4" w:sz="4" w:space="0"/>
            </w:tcBorders>
            <w:vAlign w:val="center"/>
          </w:tcPr>
          <w:p w14:paraId="273E9607">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VAF</w:t>
            </w:r>
            <w:r>
              <w:rPr>
                <w:rFonts w:hint="eastAsia" w:ascii="Times New Roman" w:hAnsi="Times New Roman" w:eastAsia="微软雅黑" w:cs="Times New Roman"/>
                <w:sz w:val="18"/>
                <w:szCs w:val="18"/>
                <w:lang w:eastAsia="zh-CN"/>
              </w:rPr>
              <w:t xml:space="preserve"> }}</w:t>
            </w:r>
          </w:p>
        </w:tc>
      </w:tr>
      <w:tr w14:paraId="0D213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1D51E195">
            <w:pPr>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3D8C5423">
      <w:pPr>
        <w:widowControl/>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4E5D5581">
      <w:pPr>
        <w:numPr>
          <w:ilvl w:val="255"/>
          <w:numId w:val="0"/>
        </w:numPr>
        <w:jc w:val="both"/>
        <w:outlineLvl w:val="0"/>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29" w:name="_Toc21764_WPSOffice_Level1"/>
      <w:bookmarkStart w:id="130" w:name="_Toc1707_WPSOffice_Level1"/>
      <w:bookmarkStart w:id="131" w:name="_Toc28240"/>
      <w:bookmarkStart w:id="132" w:name="_Toc13196_WPSOffice_Level1"/>
      <w:bookmarkStart w:id="133" w:name="_Toc27302"/>
      <w:bookmarkStart w:id="134" w:name="_Toc15800"/>
      <w:bookmarkStart w:id="135" w:name="_Toc23841"/>
      <w:bookmarkStart w:id="136" w:name="_Toc13698"/>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129"/>
      <w:bookmarkEnd w:id="130"/>
      <w:bookmarkEnd w:id="131"/>
      <w:bookmarkEnd w:id="132"/>
      <w:bookmarkEnd w:id="133"/>
      <w:bookmarkEnd w:id="134"/>
      <w:bookmarkEnd w:id="135"/>
      <w:bookmarkEnd w:id="136"/>
    </w:p>
    <w:p w14:paraId="41D2559B">
      <w:pPr>
        <w:pStyle w:val="3"/>
        <w:numPr>
          <w:ilvl w:val="255"/>
          <w:numId w:val="0"/>
        </w:numPr>
        <w:jc w:val="left"/>
        <w:rPr>
          <w:color w:val="auto"/>
          <w:sz w:val="30"/>
          <w:lang w:eastAsia="zh-CN"/>
        </w:rPr>
      </w:pPr>
      <w:bookmarkStart w:id="137" w:name="_Toc15840_WPSOffice_Level1"/>
      <w:bookmarkStart w:id="138" w:name="_Toc10525"/>
      <w:bookmarkStart w:id="139" w:name="_Toc3674"/>
      <w:bookmarkStart w:id="140" w:name="_Toc30908"/>
      <w:bookmarkStart w:id="141" w:name="_Toc24085_WPSOffice_Level1"/>
      <w:bookmarkStart w:id="142" w:name="_Toc14255_WPSOffice_Level1"/>
      <w:r>
        <w:rPr>
          <w:rFonts w:hint="eastAsia"/>
          <w:color w:val="auto"/>
          <w:sz w:val="30"/>
          <w:lang w:eastAsia="zh-CN"/>
        </w:rPr>
        <w:t>样本质控情况</w:t>
      </w:r>
      <w:bookmarkEnd w:id="137"/>
      <w:bookmarkEnd w:id="138"/>
      <w:bookmarkEnd w:id="139"/>
      <w:bookmarkEnd w:id="140"/>
      <w:bookmarkEnd w:id="141"/>
      <w:bookmarkEnd w:id="142"/>
    </w:p>
    <w:p w14:paraId="40594387"/>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4FA637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2257300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740259D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0A571BA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015FE04E">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E87BF0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7EC40C2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3271F8F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186640D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763AEBD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5295C10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3300FCC">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3F2976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3CF3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416D956">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57667A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1EF3E5">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8CD16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68D174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47D955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5B0909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50E85F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18F666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DCB8DD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667DBD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CBC527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35D853D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1DB35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87629B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7177AB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4</w:t>
            </w:r>
            <w:r>
              <w:rPr>
                <w:rFonts w:ascii="Times New Roman" w:hAnsi="Times New Roman" w:eastAsia="微软雅黑" w:cs="Times New Roman"/>
                <w:sz w:val="21"/>
                <w:szCs w:val="21"/>
                <w:lang w:eastAsia="zh-CN" w:bidi="ar"/>
              </w:rPr>
              <w:t>00</w:t>
            </w:r>
          </w:p>
        </w:tc>
      </w:tr>
      <w:tr w14:paraId="6EE7B63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162E3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879FCA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C913D3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33A3DE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8E85D9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93C2DB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3A5E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5BC26B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AA627C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373313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703400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36D101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9FDDB8">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830C6E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DF6EC5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25F7D1F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21712E2B">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olor w:val="000000"/>
                <w:sz w:val="21"/>
                <w:szCs w:val="21"/>
                <w:lang w:eastAsia="zh-CN"/>
              </w:rPr>
              <w:t>{{</w:t>
            </w:r>
            <w:r>
              <w:rPr>
                <w:rFonts w:ascii="Times New Roman" w:hAnsi="Times New Roman" w:eastAsia="微软雅黑"/>
                <w:color w:val="000000"/>
                <w:sz w:val="21"/>
                <w:szCs w:val="21"/>
                <w:lang w:eastAsia="zh-CN"/>
              </w:rPr>
              <w:t xml:space="preserve"> sequencing_depth</w:t>
            </w:r>
            <w:r>
              <w:rPr>
                <w:rFonts w:hint="eastAsia" w:ascii="Times New Roman" w:hAnsi="Times New Roman" w:eastAsia="微软雅黑"/>
                <w:color w:val="000000"/>
                <w:sz w:val="21"/>
                <w:szCs w:val="21"/>
                <w:lang w:eastAsia="zh-CN"/>
              </w:rPr>
              <w:t xml:space="preserve"> | oqa(400,300) }}</w:t>
            </w:r>
          </w:p>
        </w:tc>
      </w:tr>
    </w:tbl>
    <w:p w14:paraId="770FDF89">
      <w:pPr>
        <w:spacing w:before="120" w:beforeLines="50"/>
        <w:rPr>
          <w:rFonts w:hint="default" w:ascii="Times New Roman" w:hAnsi="Times New Roman" w:eastAsia="微软雅黑" w:cs="Times New Roman"/>
          <w:b/>
          <w:sz w:val="18"/>
          <w:shd w:val="clear" w:color="auto" w:fill="FFFFFF"/>
          <w:lang w:val="en-US" w:eastAsia="zh-CN"/>
        </w:rPr>
      </w:pPr>
      <w:r>
        <w:rPr>
          <w:rFonts w:hint="eastAsia" w:ascii="Times New Roman" w:hAnsi="Times New Roman" w:eastAsia="微软雅黑" w:cs="Times New Roman"/>
          <w:b/>
          <w:sz w:val="18"/>
          <w:shd w:val="clear" w:color="auto" w:fill="FFFFFF"/>
          <w:lang w:val="en-US" w:eastAsia="zh-CN"/>
        </w:rPr>
        <w:t>注：</w:t>
      </w:r>
    </w:p>
    <w:p w14:paraId="1B067CE0">
      <w:pPr>
        <w:numPr>
          <w:ilvl w:val="0"/>
          <w:numId w:val="26"/>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肿瘤细胞含量：送检样本经HE染色评估的肿瘤细胞含量。如送检样本不满足病理评估所需条件，则不进行此项评估。血浆cfDNA样本不做此项评估。</w:t>
      </w:r>
    </w:p>
    <w:p w14:paraId="289D590B">
      <w:pPr>
        <w:numPr>
          <w:ilvl w:val="0"/>
          <w:numId w:val="26"/>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DNA总量：送检样本的DNA提取总量。</w:t>
      </w:r>
    </w:p>
    <w:p w14:paraId="15CDDEB2">
      <w:pPr>
        <w:numPr>
          <w:ilvl w:val="0"/>
          <w:numId w:val="26"/>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DNA降解程度：cfDNA样本不适用于此项评估。</w:t>
      </w:r>
    </w:p>
    <w:p w14:paraId="15735EE4">
      <w:pPr>
        <w:numPr>
          <w:ilvl w:val="0"/>
          <w:numId w:val="2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5FBE026">
      <w:pPr>
        <w:numPr>
          <w:ilvl w:val="0"/>
          <w:numId w:val="2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2F73AEB3">
      <w:pPr>
        <w:numPr>
          <w:ilvl w:val="0"/>
          <w:numId w:val="2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74150F7">
      <w:pPr>
        <w:numPr>
          <w:ilvl w:val="0"/>
          <w:numId w:val="27"/>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DD16834">
      <w:pPr>
        <w:numPr>
          <w:ilvl w:val="0"/>
          <w:numId w:val="26"/>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预文库总量：核酸片段经过接头连接和扩增纯化后中间产物的总量。</w:t>
      </w:r>
    </w:p>
    <w:p w14:paraId="080B3ABA">
      <w:pPr>
        <w:numPr>
          <w:ilvl w:val="0"/>
          <w:numId w:val="26"/>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平均测序深度：目标区域每个碱基被测到的平均次数。</w:t>
      </w:r>
    </w:p>
    <w:p w14:paraId="33A41DAC">
      <w:pPr>
        <w:numPr>
          <w:ilvl w:val="0"/>
          <w:numId w:val="26"/>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覆盖均一性：测序深度达到平均测序深度20%的碱基占比。</w:t>
      </w:r>
    </w:p>
    <w:p w14:paraId="3861AB5D">
      <w:pPr>
        <w:numPr>
          <w:ilvl w:val="0"/>
          <w:numId w:val="26"/>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基因组比对率：比对到参考基因组上的reads数目占比。</w:t>
      </w:r>
    </w:p>
    <w:p w14:paraId="6A73C812">
      <w:pPr>
        <w:numPr>
          <w:ilvl w:val="0"/>
          <w:numId w:val="26"/>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碱基质量Q30占比：测序数据中碱基质量在Q30以上（即碱基识别错误率在千分之一以下）的占比。</w:t>
      </w:r>
    </w:p>
    <w:p w14:paraId="346DAD1D">
      <w:pPr>
        <w:numPr>
          <w:ilvl w:val="0"/>
          <w:numId w:val="26"/>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总体质量评估：根据 DNA 平均测序深度进行评估，分为“合格”、“警戒“、”不合格”三个等级。总体质量评估为“警戒“或者“不合格”时，均会影响检测的准确性和敏感性。</w:t>
      </w:r>
    </w:p>
    <w:p w14:paraId="17A4A6D7">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79D94120">
      <w:pPr>
        <w:rPr>
          <w:rFonts w:ascii="Times New Roman" w:hAnsi="Times New Roman" w:eastAsia="微软雅黑"/>
          <w:lang w:eastAsia="zh-CN"/>
        </w:rPr>
      </w:pPr>
      <w:bookmarkStart w:id="143" w:name="_Toc32403"/>
      <w:bookmarkStart w:id="144" w:name="_Toc14956"/>
      <w:bookmarkStart w:id="145" w:name="_Toc24729"/>
      <w:bookmarkStart w:id="146" w:name="_Toc23373"/>
      <w:r>
        <w:rPr>
          <w:rFonts w:hint="eastAsia" w:ascii="Times New Roman" w:hAnsi="Times New Roman" w:eastAsia="微软雅黑"/>
          <w:lang w:eastAsia="zh-CN"/>
        </w:rPr>
        <w:t>{% if sarcomaFlag == True %}</w:t>
      </w:r>
    </w:p>
    <w:p w14:paraId="6A2E8940">
      <w:pPr>
        <w:pStyle w:val="3"/>
        <w:numPr>
          <w:ilvl w:val="255"/>
          <w:numId w:val="0"/>
        </w:numPr>
        <w:jc w:val="left"/>
        <w:rPr>
          <w:color w:val="auto"/>
          <w:sz w:val="30"/>
          <w:lang w:eastAsia="zh-CN"/>
        </w:rPr>
      </w:pPr>
      <w:bookmarkStart w:id="147" w:name="_Toc18394"/>
      <w:bookmarkStart w:id="148" w:name="_Toc23296"/>
      <w:r>
        <w:rPr>
          <w:rFonts w:hint="eastAsia"/>
          <w:color w:val="auto"/>
          <w:sz w:val="30"/>
          <w:lang w:eastAsia="zh-CN"/>
        </w:rPr>
        <w:t>常见肉瘤分型相关基因变异</w:t>
      </w:r>
      <w:bookmarkEnd w:id="143"/>
      <w:bookmarkEnd w:id="144"/>
      <w:bookmarkEnd w:id="145"/>
      <w:bookmarkEnd w:id="146"/>
      <w:bookmarkEnd w:id="147"/>
      <w:bookmarkEnd w:id="148"/>
    </w:p>
    <w:p w14:paraId="50E39FB0">
      <w:pPr>
        <w:numPr>
          <w:ilvl w:val="0"/>
          <w:numId w:val="28"/>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w:t>
      </w:r>
      <w:r>
        <w:rPr>
          <w:rFonts w:ascii="Times New Roman" w:hAnsi="Times New Roman" w:eastAsia="微软雅黑" w:cs="Times New Roman"/>
          <w:lang w:eastAsia="zh-Hans"/>
        </w:rPr>
        <w:t>《</w:t>
      </w:r>
      <w:r>
        <w:rPr>
          <w:rFonts w:hint="eastAsia" w:ascii="Times New Roman" w:hAnsi="Times New Roman" w:eastAsia="微软雅黑" w:cs="Times New Roman"/>
          <w:lang w:eastAsia="zh-Hans"/>
        </w:rPr>
        <w:t>软组织与骨肿瘤</w:t>
      </w:r>
      <w:r>
        <w:rPr>
          <w:rFonts w:ascii="Times New Roman" w:hAnsi="Times New Roman" w:eastAsia="微软雅黑" w:cs="Times New Roman"/>
          <w:lang w:eastAsia="zh-Hans"/>
        </w:rPr>
        <w:t>WHO</w:t>
      </w:r>
      <w:r>
        <w:rPr>
          <w:rFonts w:hint="eastAsia" w:ascii="Times New Roman" w:hAnsi="Times New Roman" w:eastAsia="微软雅黑" w:cs="Times New Roman"/>
          <w:lang w:eastAsia="zh-Hans"/>
        </w:rPr>
        <w:t>指南</w:t>
      </w:r>
      <w:r>
        <w:rPr>
          <w:rFonts w:ascii="Times New Roman" w:hAnsi="Times New Roman" w:eastAsia="微软雅黑" w:cs="Times New Roman"/>
          <w:lang w:eastAsia="zh-Hans"/>
        </w:rPr>
        <w:t>》</w:t>
      </w:r>
    </w:p>
    <w:tbl>
      <w:tblPr>
        <w:tblStyle w:val="14"/>
        <w:tblW w:w="972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50"/>
        <w:gridCol w:w="4770"/>
      </w:tblGrid>
      <w:tr w14:paraId="2227F2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tcBorders>
              <w:top w:val="nil"/>
              <w:bottom w:val="nil"/>
              <w:right w:val="nil"/>
            </w:tcBorders>
            <w:shd w:val="clear" w:color="auto" w:fill="62BC41"/>
            <w:vAlign w:val="center"/>
          </w:tcPr>
          <w:p w14:paraId="3786AABF">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肉瘤亚型</w:t>
            </w:r>
          </w:p>
        </w:tc>
        <w:tc>
          <w:tcPr>
            <w:tcW w:w="4770" w:type="dxa"/>
            <w:tcBorders>
              <w:top w:val="nil"/>
              <w:left w:val="nil"/>
              <w:bottom w:val="nil"/>
            </w:tcBorders>
            <w:shd w:val="clear" w:color="auto" w:fill="62BC41"/>
            <w:vAlign w:val="center"/>
          </w:tcPr>
          <w:p w14:paraId="7BC44720">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分子分型</w:t>
            </w:r>
          </w:p>
        </w:tc>
      </w:tr>
      <w:tr w14:paraId="1D7430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tcBorders>
              <w:top w:val="nil"/>
            </w:tcBorders>
            <w:shd w:val="clear" w:color="auto" w:fill="auto"/>
            <w:vAlign w:val="center"/>
          </w:tcPr>
          <w:p w14:paraId="2D37C90D">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脂肪母细胞瘤和脂肪母细胞瘤病</w:t>
            </w:r>
          </w:p>
        </w:tc>
        <w:tc>
          <w:tcPr>
            <w:tcW w:w="0" w:type="auto"/>
            <w:tcBorders>
              <w:top w:val="nil"/>
            </w:tcBorders>
            <w:shd w:val="clear" w:color="auto" w:fill="auto"/>
            <w:noWrap/>
            <w:vAlign w:val="center"/>
          </w:tcPr>
          <w:p w14:paraId="1703455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PLAG1 扩增</w:t>
            </w:r>
          </w:p>
        </w:tc>
      </w:tr>
      <w:tr w14:paraId="5F8BD3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3398A81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非典型脂肪瘤/高分化脂肪肉瘤/去分化脂肪肉瘤</w:t>
            </w:r>
          </w:p>
        </w:tc>
        <w:tc>
          <w:tcPr>
            <w:tcW w:w="0" w:type="auto"/>
            <w:shd w:val="clear" w:color="auto" w:fill="auto"/>
            <w:noWrap/>
            <w:vAlign w:val="center"/>
          </w:tcPr>
          <w:p w14:paraId="0E0C3EF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57655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D33484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F60F37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532534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430BAF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黏液样脂肪肉瘤</w:t>
            </w:r>
          </w:p>
        </w:tc>
        <w:tc>
          <w:tcPr>
            <w:tcW w:w="0" w:type="auto"/>
            <w:shd w:val="clear" w:color="auto" w:fill="auto"/>
            <w:noWrap/>
            <w:vAlign w:val="center"/>
          </w:tcPr>
          <w:p w14:paraId="4AE6270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181ED2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D2B3594">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幼年性玻璃样变纤维瘤病</w:t>
            </w:r>
          </w:p>
        </w:tc>
        <w:tc>
          <w:tcPr>
            <w:tcW w:w="0" w:type="auto"/>
            <w:shd w:val="clear" w:color="auto" w:fill="auto"/>
            <w:noWrap/>
            <w:vAlign w:val="center"/>
          </w:tcPr>
          <w:p w14:paraId="45E63F8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ANTXR2 突变</w:t>
            </w:r>
          </w:p>
        </w:tc>
      </w:tr>
      <w:tr w14:paraId="15677F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7D3D7D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EWSR1-SMAD3阳性纤维母细胞瘤</w:t>
            </w:r>
          </w:p>
        </w:tc>
        <w:tc>
          <w:tcPr>
            <w:tcW w:w="0" w:type="auto"/>
            <w:shd w:val="clear" w:color="auto" w:fill="auto"/>
            <w:noWrap/>
            <w:vAlign w:val="center"/>
          </w:tcPr>
          <w:p w14:paraId="2925A6B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w:t>
            </w:r>
          </w:p>
        </w:tc>
      </w:tr>
      <w:tr w14:paraId="0C4EE4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4BEB4F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韧带样型纤维瘤病</w:t>
            </w:r>
          </w:p>
        </w:tc>
        <w:tc>
          <w:tcPr>
            <w:tcW w:w="0" w:type="auto"/>
            <w:shd w:val="clear" w:color="auto" w:fill="auto"/>
            <w:noWrap/>
            <w:vAlign w:val="center"/>
          </w:tcPr>
          <w:p w14:paraId="27DA8B7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529AAC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58A19E6">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炎性肌成纤维细胞性肿瘤</w:t>
            </w:r>
          </w:p>
        </w:tc>
        <w:tc>
          <w:tcPr>
            <w:tcW w:w="0" w:type="auto"/>
            <w:shd w:val="clear" w:color="auto" w:fill="auto"/>
            <w:noWrap/>
            <w:vAlign w:val="center"/>
          </w:tcPr>
          <w:p w14:paraId="5DC74FF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4AFAB5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2A0432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EDB3F4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22EDE4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637446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EF0780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616DE2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C559F1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9E7E5C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766F42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E856ED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9B0A5F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7F3CED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1B14DE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741518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SEC31L1-ALK</w:t>
            </w:r>
          </w:p>
        </w:tc>
      </w:tr>
      <w:tr w14:paraId="04EA6F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84BE94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310D05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PPFIBP1-ALK</w:t>
            </w:r>
          </w:p>
        </w:tc>
      </w:tr>
      <w:tr w14:paraId="3604E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107900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FCC57D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DCTN1-ALK</w:t>
            </w:r>
          </w:p>
        </w:tc>
      </w:tr>
      <w:tr w14:paraId="7B27D2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C71496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655554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EML4-ALK</w:t>
            </w:r>
          </w:p>
        </w:tc>
      </w:tr>
      <w:tr w14:paraId="467425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F391646">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66BED3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PRKAR1A-ALK</w:t>
            </w:r>
          </w:p>
        </w:tc>
      </w:tr>
      <w:tr w14:paraId="4112FE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1783F4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36A267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LMNA-ALK</w:t>
            </w:r>
          </w:p>
        </w:tc>
      </w:tr>
      <w:tr w14:paraId="16C2DA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B3073D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B32E41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TFG-ALK</w:t>
            </w:r>
          </w:p>
        </w:tc>
      </w:tr>
      <w:tr w14:paraId="2B8FFC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9DE298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FCFE12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FN1-ALK</w:t>
            </w:r>
          </w:p>
        </w:tc>
      </w:tr>
      <w:tr w14:paraId="7EDC7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D02DF7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30425E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HNRNPA1-ALK</w:t>
            </w:r>
          </w:p>
        </w:tc>
      </w:tr>
      <w:tr w14:paraId="74070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93F9342">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A79B41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16E8DB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0382EC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589E16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6FDCED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7EA907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6ADD9C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05C136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46B609E">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上皮样炎性肌纤维母细胞肉瘤</w:t>
            </w:r>
          </w:p>
        </w:tc>
        <w:tc>
          <w:tcPr>
            <w:tcW w:w="0" w:type="auto"/>
            <w:shd w:val="clear" w:color="auto" w:fill="auto"/>
            <w:noWrap/>
            <w:vAlign w:val="center"/>
          </w:tcPr>
          <w:p w14:paraId="18F4457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426D52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883B34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E2F474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RRBP1-ALK</w:t>
            </w:r>
          </w:p>
        </w:tc>
      </w:tr>
      <w:tr w14:paraId="7FB164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615971D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婴儿纤维肉瘤</w:t>
            </w:r>
          </w:p>
        </w:tc>
        <w:tc>
          <w:tcPr>
            <w:tcW w:w="0" w:type="auto"/>
            <w:shd w:val="clear" w:color="auto" w:fill="auto"/>
            <w:noWrap/>
            <w:vAlign w:val="center"/>
          </w:tcPr>
          <w:p w14:paraId="39921D7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50A36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C6E561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255000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68BC2A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D50BBE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62B6D2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59BDAD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21336D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0E45B6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3495A4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35D6D8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788105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SQSTM1-NTRK1</w:t>
            </w:r>
          </w:p>
        </w:tc>
      </w:tr>
      <w:tr w14:paraId="2B6428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68A288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609CB5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MIR584F1-NTRK1</w:t>
            </w:r>
          </w:p>
        </w:tc>
      </w:tr>
      <w:tr w14:paraId="427701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7C62D6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CBC57C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TFG-MET</w:t>
            </w:r>
          </w:p>
        </w:tc>
      </w:tr>
      <w:tr w14:paraId="5F19AF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08DA41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0E0BCA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融合</w:t>
            </w:r>
          </w:p>
        </w:tc>
      </w:tr>
      <w:tr w14:paraId="6866EC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A517806">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低度恶性纤维黏液样肉瘤</w:t>
            </w:r>
          </w:p>
        </w:tc>
        <w:tc>
          <w:tcPr>
            <w:tcW w:w="0" w:type="auto"/>
            <w:shd w:val="clear" w:color="auto" w:fill="auto"/>
            <w:noWrap/>
            <w:vAlign w:val="center"/>
          </w:tcPr>
          <w:p w14:paraId="4C1A3DC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423065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4DD63FF">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硬化性上皮样纤维肉瘤</w:t>
            </w:r>
          </w:p>
        </w:tc>
        <w:tc>
          <w:tcPr>
            <w:tcW w:w="0" w:type="auto"/>
            <w:shd w:val="clear" w:color="auto" w:fill="auto"/>
            <w:noWrap/>
            <w:vAlign w:val="center"/>
          </w:tcPr>
          <w:p w14:paraId="0D4B424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37F1AD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6ECC2B6">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682509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EWSR1-CREB3L2</w:t>
            </w:r>
          </w:p>
        </w:tc>
      </w:tr>
      <w:tr w14:paraId="300E58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75C156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931A66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EWSR1-CREB3L3</w:t>
            </w:r>
          </w:p>
        </w:tc>
      </w:tr>
      <w:tr w14:paraId="4B6BC6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130259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血管肉瘤</w:t>
            </w:r>
          </w:p>
        </w:tc>
        <w:tc>
          <w:tcPr>
            <w:tcW w:w="0" w:type="auto"/>
            <w:shd w:val="clear" w:color="auto" w:fill="auto"/>
            <w:noWrap/>
            <w:vAlign w:val="center"/>
          </w:tcPr>
          <w:p w14:paraId="2D5FF6A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MYC 扩增</w:t>
            </w:r>
          </w:p>
        </w:tc>
      </w:tr>
      <w:tr w14:paraId="4BD835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BAC389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血管球肿瘤</w:t>
            </w:r>
          </w:p>
        </w:tc>
        <w:tc>
          <w:tcPr>
            <w:tcW w:w="0" w:type="auto"/>
            <w:shd w:val="clear" w:color="auto" w:fill="auto"/>
            <w:noWrap/>
            <w:vAlign w:val="center"/>
          </w:tcPr>
          <w:p w14:paraId="476911B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MIR143-NOTCH2</w:t>
            </w:r>
          </w:p>
        </w:tc>
      </w:tr>
      <w:tr w14:paraId="70940B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12BA501">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4F80F7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0133B3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B02B309">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肌周细胞瘤，包括肌纤维瘤</w:t>
            </w:r>
          </w:p>
        </w:tc>
        <w:tc>
          <w:tcPr>
            <w:tcW w:w="0" w:type="auto"/>
            <w:shd w:val="clear" w:color="auto" w:fill="auto"/>
            <w:noWrap/>
            <w:vAlign w:val="center"/>
          </w:tcPr>
          <w:p w14:paraId="5401440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PDGFRB 突变</w:t>
            </w:r>
          </w:p>
        </w:tc>
      </w:tr>
      <w:tr w14:paraId="30A3B0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B88761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腺泡状横纹肌肉瘤</w:t>
            </w:r>
          </w:p>
        </w:tc>
        <w:tc>
          <w:tcPr>
            <w:tcW w:w="0" w:type="auto"/>
            <w:shd w:val="clear" w:color="auto" w:fill="auto"/>
            <w:noWrap/>
            <w:vAlign w:val="center"/>
          </w:tcPr>
          <w:p w14:paraId="7709450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FOXO1-FGFR1</w:t>
            </w:r>
          </w:p>
        </w:tc>
      </w:tr>
      <w:tr w14:paraId="56297F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38C94943">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骨内梭形细胞横纹肌肉瘤(伴TFCP2/NCOA2重排)</w:t>
            </w:r>
          </w:p>
        </w:tc>
        <w:tc>
          <w:tcPr>
            <w:tcW w:w="0" w:type="auto"/>
            <w:shd w:val="clear" w:color="auto" w:fill="auto"/>
            <w:noWrap/>
            <w:vAlign w:val="center"/>
          </w:tcPr>
          <w:p w14:paraId="4C7C7BB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EWSR1-TFCP2</w:t>
            </w:r>
          </w:p>
        </w:tc>
      </w:tr>
      <w:tr w14:paraId="399672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D4CA22C">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MYOD1突变梭形细胞/硬化性横纹肌肉瘤</w:t>
            </w:r>
          </w:p>
        </w:tc>
        <w:tc>
          <w:tcPr>
            <w:tcW w:w="0" w:type="auto"/>
            <w:shd w:val="clear" w:color="auto" w:fill="auto"/>
            <w:noWrap/>
            <w:vAlign w:val="center"/>
          </w:tcPr>
          <w:p w14:paraId="429F445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7D71BF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5EE9DFA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胃肠道间质瘤</w:t>
            </w:r>
          </w:p>
        </w:tc>
        <w:tc>
          <w:tcPr>
            <w:tcW w:w="0" w:type="auto"/>
            <w:shd w:val="clear" w:color="auto" w:fill="auto"/>
            <w:noWrap/>
            <w:vAlign w:val="center"/>
          </w:tcPr>
          <w:p w14:paraId="28AEF20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5273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4162EA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E3E04D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FGFR1-HOOK3</w:t>
            </w:r>
          </w:p>
        </w:tc>
      </w:tr>
      <w:tr w14:paraId="46B9D4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E36A6C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E473F8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FGFR1-TACC1</w:t>
            </w:r>
          </w:p>
        </w:tc>
      </w:tr>
      <w:tr w14:paraId="22CE02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71C4D52">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23E705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KIT 突变</w:t>
            </w:r>
          </w:p>
        </w:tc>
      </w:tr>
      <w:tr w14:paraId="423789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27B5F3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C23CAD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PDGFRA 突变</w:t>
            </w:r>
          </w:p>
        </w:tc>
      </w:tr>
      <w:tr w14:paraId="66F164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91CC1F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0122C3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突变</w:t>
            </w:r>
          </w:p>
        </w:tc>
      </w:tr>
      <w:tr w14:paraId="2407C8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DEB788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DF31AA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突变</w:t>
            </w:r>
          </w:p>
        </w:tc>
      </w:tr>
      <w:tr w14:paraId="7EF948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542B3A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55AE18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突变</w:t>
            </w:r>
          </w:p>
        </w:tc>
      </w:tr>
      <w:tr w14:paraId="24A857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EE0D37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1CC836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突变</w:t>
            </w:r>
          </w:p>
        </w:tc>
      </w:tr>
      <w:tr w14:paraId="5FC4E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87A8349">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良性蝾螈瘤/神经肌肉迷芽瘤</w:t>
            </w:r>
          </w:p>
        </w:tc>
        <w:tc>
          <w:tcPr>
            <w:tcW w:w="0" w:type="auto"/>
            <w:shd w:val="clear" w:color="auto" w:fill="auto"/>
            <w:noWrap/>
            <w:vAlign w:val="center"/>
          </w:tcPr>
          <w:p w14:paraId="4E3143F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4B9576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E5480A4">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恶性黑色素性神经鞘瘤</w:t>
            </w:r>
          </w:p>
        </w:tc>
        <w:tc>
          <w:tcPr>
            <w:tcW w:w="0" w:type="auto"/>
            <w:shd w:val="clear" w:color="auto" w:fill="auto"/>
            <w:noWrap/>
            <w:vAlign w:val="center"/>
          </w:tcPr>
          <w:p w14:paraId="20CF0B5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 突变</w:t>
            </w:r>
          </w:p>
        </w:tc>
      </w:tr>
      <w:tr w14:paraId="538CE7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3FBBC0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肌内粘液瘤</w:t>
            </w:r>
          </w:p>
        </w:tc>
        <w:tc>
          <w:tcPr>
            <w:tcW w:w="0" w:type="auto"/>
            <w:shd w:val="clear" w:color="auto" w:fill="auto"/>
            <w:noWrap/>
            <w:vAlign w:val="center"/>
          </w:tcPr>
          <w:p w14:paraId="7A844C0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GNAS 突变</w:t>
            </w:r>
          </w:p>
        </w:tc>
      </w:tr>
      <w:tr w14:paraId="3D9CE0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26C5B6B">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血管瘤样纤维组织细胞瘤</w:t>
            </w:r>
          </w:p>
        </w:tc>
        <w:tc>
          <w:tcPr>
            <w:tcW w:w="0" w:type="auto"/>
            <w:shd w:val="clear" w:color="auto" w:fill="auto"/>
            <w:noWrap/>
            <w:vAlign w:val="center"/>
          </w:tcPr>
          <w:p w14:paraId="2952172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6DAC74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F53710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067168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74ADE3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EB622F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肌上皮瘤、肌上皮癌</w:t>
            </w:r>
          </w:p>
        </w:tc>
        <w:tc>
          <w:tcPr>
            <w:tcW w:w="0" w:type="auto"/>
            <w:shd w:val="clear" w:color="auto" w:fill="auto"/>
            <w:noWrap/>
            <w:vAlign w:val="center"/>
          </w:tcPr>
          <w:p w14:paraId="3069586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26F3CE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E2C3C7F">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3FFDFB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EWSR1-PBX1</w:t>
            </w:r>
          </w:p>
        </w:tc>
      </w:tr>
      <w:tr w14:paraId="67D2F8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6AB856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F5D043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EWSR1-ZNF444</w:t>
            </w:r>
          </w:p>
        </w:tc>
      </w:tr>
      <w:tr w14:paraId="508796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1A2DA9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949100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EWSR1-KLF17</w:t>
            </w:r>
          </w:p>
        </w:tc>
      </w:tr>
      <w:tr w14:paraId="1453D4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9AD832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0F9EAD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5005C9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563D112">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EE6771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EWSR1-PBX3</w:t>
            </w:r>
          </w:p>
        </w:tc>
      </w:tr>
      <w:tr w14:paraId="1946EB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C3F0B16">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磷酸盐尿性间叶性肿瘤</w:t>
            </w:r>
          </w:p>
        </w:tc>
        <w:tc>
          <w:tcPr>
            <w:tcW w:w="0" w:type="auto"/>
            <w:shd w:val="clear" w:color="auto" w:fill="auto"/>
            <w:noWrap/>
            <w:vAlign w:val="center"/>
          </w:tcPr>
          <w:p w14:paraId="7B06EE4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FN1-FGFR1</w:t>
            </w:r>
          </w:p>
        </w:tc>
      </w:tr>
      <w:tr w14:paraId="50D375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9AB35BC">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NTRK重排的梭形细胞肿瘤</w:t>
            </w:r>
          </w:p>
        </w:tc>
        <w:tc>
          <w:tcPr>
            <w:tcW w:w="4770" w:type="dxa"/>
            <w:shd w:val="clear" w:color="auto" w:fill="auto"/>
            <w:vAlign w:val="center"/>
          </w:tcPr>
          <w:p w14:paraId="33ED9AC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2CE774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230B1C7">
            <w:pPr>
              <w:jc w:val="both"/>
              <w:rPr>
                <w:rFonts w:ascii="Times New Roman" w:hAnsi="Times New Roman" w:eastAsia="微软雅黑" w:cs="Times New Roman"/>
                <w:color w:val="000000"/>
                <w:sz w:val="18"/>
                <w:szCs w:val="18"/>
              </w:rPr>
            </w:pPr>
          </w:p>
        </w:tc>
        <w:tc>
          <w:tcPr>
            <w:tcW w:w="4770" w:type="dxa"/>
            <w:shd w:val="clear" w:color="auto" w:fill="auto"/>
            <w:vAlign w:val="center"/>
          </w:tcPr>
          <w:p w14:paraId="4559BBA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2D5343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F1752FF">
            <w:pPr>
              <w:jc w:val="both"/>
              <w:rPr>
                <w:rFonts w:ascii="Times New Roman" w:hAnsi="Times New Roman" w:eastAsia="微软雅黑" w:cs="Times New Roman"/>
                <w:color w:val="000000"/>
                <w:sz w:val="18"/>
                <w:szCs w:val="18"/>
              </w:rPr>
            </w:pPr>
          </w:p>
        </w:tc>
        <w:tc>
          <w:tcPr>
            <w:tcW w:w="4770" w:type="dxa"/>
            <w:shd w:val="clear" w:color="auto" w:fill="auto"/>
            <w:vAlign w:val="center"/>
          </w:tcPr>
          <w:p w14:paraId="7019A42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2E6D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D51B60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74853B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57E4A7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7D3660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0" w:type="auto"/>
            <w:shd w:val="clear" w:color="auto" w:fill="auto"/>
            <w:noWrap/>
            <w:vAlign w:val="center"/>
          </w:tcPr>
          <w:p w14:paraId="570D728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 胚系失活突变</w:t>
            </w:r>
          </w:p>
        </w:tc>
      </w:tr>
      <w:tr w14:paraId="4F23B4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B76F7C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软组织透明细胞肉瘤</w:t>
            </w:r>
          </w:p>
        </w:tc>
        <w:tc>
          <w:tcPr>
            <w:tcW w:w="0" w:type="auto"/>
            <w:shd w:val="clear" w:color="auto" w:fill="auto"/>
            <w:noWrap/>
            <w:vAlign w:val="center"/>
          </w:tcPr>
          <w:p w14:paraId="6DE04E9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4B8EC5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98D65E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1F9CE1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487F86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3DE44D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0" w:type="auto"/>
            <w:shd w:val="clear" w:color="auto" w:fill="auto"/>
            <w:noWrap/>
            <w:vAlign w:val="center"/>
          </w:tcPr>
          <w:p w14:paraId="6AD34B7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4FEE4A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5FE0DB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增生性小圆细胞肿瘤</w:t>
            </w:r>
          </w:p>
        </w:tc>
        <w:tc>
          <w:tcPr>
            <w:tcW w:w="0" w:type="auto"/>
            <w:shd w:val="clear" w:color="auto" w:fill="auto"/>
            <w:noWrap/>
            <w:vAlign w:val="center"/>
          </w:tcPr>
          <w:p w14:paraId="079CD1C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536D32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2E3321E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0" w:type="auto"/>
            <w:shd w:val="clear" w:color="auto" w:fill="auto"/>
            <w:noWrap/>
            <w:vAlign w:val="center"/>
          </w:tcPr>
          <w:p w14:paraId="086FDD6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 胚系失活突变</w:t>
            </w:r>
          </w:p>
        </w:tc>
      </w:tr>
      <w:tr w14:paraId="52A127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09A67B2D">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血管周围上皮样细胞瘤</w:t>
            </w:r>
          </w:p>
        </w:tc>
        <w:tc>
          <w:tcPr>
            <w:tcW w:w="0" w:type="auto"/>
            <w:shd w:val="clear" w:color="auto" w:fill="auto"/>
            <w:noWrap/>
            <w:vAlign w:val="center"/>
          </w:tcPr>
          <w:p w14:paraId="38BFE56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突变</w:t>
            </w:r>
          </w:p>
        </w:tc>
      </w:tr>
      <w:tr w14:paraId="295A23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E96080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内膜肉瘤</w:t>
            </w:r>
          </w:p>
        </w:tc>
        <w:tc>
          <w:tcPr>
            <w:tcW w:w="0" w:type="auto"/>
            <w:shd w:val="clear" w:color="auto" w:fill="auto"/>
            <w:noWrap/>
            <w:vAlign w:val="center"/>
          </w:tcPr>
          <w:p w14:paraId="1D9D864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7D9404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8AD668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尤文肉瘤</w:t>
            </w:r>
          </w:p>
        </w:tc>
        <w:tc>
          <w:tcPr>
            <w:tcW w:w="0" w:type="auto"/>
            <w:shd w:val="clear" w:color="auto" w:fill="auto"/>
            <w:noWrap/>
            <w:vAlign w:val="center"/>
          </w:tcPr>
          <w:p w14:paraId="1C32146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0ACE00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CABC7B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147852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6B214B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E818A90">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9B30E6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10EFFB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3D2E4D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5DFA87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227651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77AF70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2094A7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EWSR1-ETV4(E1AF)</w:t>
            </w:r>
          </w:p>
        </w:tc>
      </w:tr>
      <w:tr w14:paraId="39763A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C56AC3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1B6EB5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2D7656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E180ABA">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982810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495B8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60D9C3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FA32CD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6B937B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5B22030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DC3DEB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2586D3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79F7B3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EWSR1-非ETS融合圆细胞肉瘤</w:t>
            </w:r>
          </w:p>
        </w:tc>
        <w:tc>
          <w:tcPr>
            <w:tcW w:w="0" w:type="auto"/>
            <w:shd w:val="clear" w:color="auto" w:fill="auto"/>
            <w:noWrap/>
            <w:vAlign w:val="center"/>
          </w:tcPr>
          <w:p w14:paraId="71472A4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313C71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5BD24C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DDDBCA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3E6271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5A06BAF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CIC重排肉瘤</w:t>
            </w:r>
          </w:p>
        </w:tc>
        <w:tc>
          <w:tcPr>
            <w:tcW w:w="0" w:type="auto"/>
            <w:shd w:val="clear" w:color="auto" w:fill="auto"/>
            <w:noWrap/>
            <w:vAlign w:val="center"/>
          </w:tcPr>
          <w:p w14:paraId="04947D4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CIC-NUTM1</w:t>
            </w:r>
          </w:p>
        </w:tc>
      </w:tr>
      <w:tr w14:paraId="5EF3E3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2D11BF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骨膜软骨瘤</w:t>
            </w:r>
          </w:p>
        </w:tc>
        <w:tc>
          <w:tcPr>
            <w:tcW w:w="0" w:type="auto"/>
            <w:shd w:val="clear" w:color="auto" w:fill="auto"/>
            <w:noWrap/>
            <w:vAlign w:val="center"/>
          </w:tcPr>
          <w:p w14:paraId="0EE3438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161D93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3EC282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内生软骨瘤</w:t>
            </w:r>
          </w:p>
        </w:tc>
        <w:tc>
          <w:tcPr>
            <w:tcW w:w="0" w:type="auto"/>
            <w:shd w:val="clear" w:color="auto" w:fill="auto"/>
            <w:noWrap/>
            <w:vAlign w:val="center"/>
          </w:tcPr>
          <w:p w14:paraId="1933908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2F929D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9A9B1C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33AEF8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42DD07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vMerge w:val="restart"/>
            <w:shd w:val="clear" w:color="auto" w:fill="auto"/>
            <w:noWrap/>
            <w:vAlign w:val="center"/>
          </w:tcPr>
          <w:p w14:paraId="634FD73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骨软骨瘤</w:t>
            </w:r>
          </w:p>
        </w:tc>
        <w:tc>
          <w:tcPr>
            <w:tcW w:w="0" w:type="auto"/>
            <w:shd w:val="clear" w:color="auto" w:fill="auto"/>
            <w:noWrap/>
            <w:vAlign w:val="center"/>
          </w:tcPr>
          <w:p w14:paraId="75D68A0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EXT1 突变</w:t>
            </w:r>
          </w:p>
        </w:tc>
      </w:tr>
      <w:tr w14:paraId="28FC56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vMerge w:val="continue"/>
            <w:shd w:val="clear" w:color="auto" w:fill="auto"/>
            <w:noWrap/>
            <w:vAlign w:val="center"/>
          </w:tcPr>
          <w:p w14:paraId="101F5D38">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4952F4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EXT2 突变</w:t>
            </w:r>
          </w:p>
        </w:tc>
      </w:tr>
      <w:tr w14:paraId="23D837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47C733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软骨母细胞瘤</w:t>
            </w:r>
          </w:p>
        </w:tc>
        <w:tc>
          <w:tcPr>
            <w:tcW w:w="0" w:type="auto"/>
            <w:shd w:val="clear" w:color="auto" w:fill="auto"/>
            <w:noWrap/>
            <w:vAlign w:val="center"/>
          </w:tcPr>
          <w:p w14:paraId="585E860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 突变</w:t>
            </w:r>
          </w:p>
        </w:tc>
      </w:tr>
      <w:tr w14:paraId="0AE465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25BE6A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B96A19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H3-3B 突变</w:t>
            </w:r>
          </w:p>
        </w:tc>
      </w:tr>
      <w:tr w14:paraId="0C0529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61A62C7">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中央型非典型软骨性肿瘤/软骨肉瘤，1级</w:t>
            </w:r>
          </w:p>
        </w:tc>
        <w:tc>
          <w:tcPr>
            <w:tcW w:w="0" w:type="auto"/>
            <w:shd w:val="clear" w:color="auto" w:fill="auto"/>
            <w:noWrap/>
            <w:vAlign w:val="center"/>
          </w:tcPr>
          <w:p w14:paraId="1ADBFF8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63284F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ACB769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19A083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2A0C0A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74D38CB3">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中央软骨肉瘤，2级和3级</w:t>
            </w:r>
          </w:p>
        </w:tc>
        <w:tc>
          <w:tcPr>
            <w:tcW w:w="0" w:type="auto"/>
            <w:shd w:val="clear" w:color="auto" w:fill="auto"/>
            <w:noWrap/>
            <w:vAlign w:val="center"/>
          </w:tcPr>
          <w:p w14:paraId="64616DB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5C00D1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1B789B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6A9EFE2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3D6159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A4DF2E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骨膜性软骨肉瘤</w:t>
            </w:r>
          </w:p>
        </w:tc>
        <w:tc>
          <w:tcPr>
            <w:tcW w:w="4770" w:type="dxa"/>
            <w:shd w:val="clear" w:color="auto" w:fill="auto"/>
            <w:vAlign w:val="center"/>
          </w:tcPr>
          <w:p w14:paraId="0C4EB7F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3E634B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3365DC9">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5CAA9B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5AB05B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59701EE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去分化软骨肉瘤</w:t>
            </w:r>
          </w:p>
        </w:tc>
        <w:tc>
          <w:tcPr>
            <w:tcW w:w="0" w:type="auto"/>
            <w:shd w:val="clear" w:color="auto" w:fill="auto"/>
            <w:noWrap/>
            <w:vAlign w:val="center"/>
          </w:tcPr>
          <w:p w14:paraId="363D2DF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6DD34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D6C9201">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687C82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627A80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0" w:type="auto"/>
            <w:shd w:val="clear" w:color="auto" w:fill="auto"/>
            <w:noWrap/>
            <w:vAlign w:val="center"/>
          </w:tcPr>
          <w:p w14:paraId="2EE961B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低级别中心骨肉瘤</w:t>
            </w:r>
          </w:p>
        </w:tc>
        <w:tc>
          <w:tcPr>
            <w:tcW w:w="0" w:type="auto"/>
            <w:shd w:val="clear" w:color="auto" w:fill="auto"/>
            <w:noWrap/>
            <w:vAlign w:val="center"/>
          </w:tcPr>
          <w:p w14:paraId="60A1274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420A3B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C9C0FA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骨旁骨肉瘤</w:t>
            </w:r>
          </w:p>
        </w:tc>
        <w:tc>
          <w:tcPr>
            <w:tcW w:w="0" w:type="auto"/>
            <w:shd w:val="clear" w:color="auto" w:fill="auto"/>
            <w:noWrap/>
            <w:vAlign w:val="center"/>
          </w:tcPr>
          <w:p w14:paraId="2D77177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5D5185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21E9820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骨巨细胞瘤</w:t>
            </w:r>
          </w:p>
        </w:tc>
        <w:tc>
          <w:tcPr>
            <w:tcW w:w="0" w:type="auto"/>
            <w:shd w:val="clear" w:color="auto" w:fill="auto"/>
            <w:noWrap/>
            <w:vAlign w:val="center"/>
          </w:tcPr>
          <w:p w14:paraId="7328CF5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 突变</w:t>
            </w:r>
          </w:p>
        </w:tc>
      </w:tr>
      <w:tr w14:paraId="6D209B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3B03359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BD4CE4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H3-3B 突变</w:t>
            </w:r>
          </w:p>
        </w:tc>
      </w:tr>
      <w:tr w14:paraId="59CDD3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9070C1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非骨化性纤维瘤</w:t>
            </w:r>
          </w:p>
        </w:tc>
        <w:tc>
          <w:tcPr>
            <w:tcW w:w="0" w:type="auto"/>
            <w:shd w:val="clear" w:color="auto" w:fill="auto"/>
            <w:noWrap/>
            <w:vAlign w:val="center"/>
          </w:tcPr>
          <w:p w14:paraId="6AEC96F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362EB4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A6F3D4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DB21C0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 突变</w:t>
            </w:r>
          </w:p>
        </w:tc>
      </w:tr>
      <w:tr w14:paraId="31C16F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E66D2E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骨纤维性结构不良</w:t>
            </w:r>
          </w:p>
        </w:tc>
        <w:tc>
          <w:tcPr>
            <w:tcW w:w="0" w:type="auto"/>
            <w:shd w:val="clear" w:color="auto" w:fill="auto"/>
            <w:noWrap/>
            <w:vAlign w:val="center"/>
          </w:tcPr>
          <w:p w14:paraId="79C50E1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GNAS 突变</w:t>
            </w:r>
          </w:p>
        </w:tc>
      </w:tr>
      <w:tr w14:paraId="74931A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65E2ECA8">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朗格汉斯细胞组织细胞增生症</w:t>
            </w:r>
          </w:p>
        </w:tc>
        <w:tc>
          <w:tcPr>
            <w:tcW w:w="0" w:type="auto"/>
            <w:shd w:val="clear" w:color="auto" w:fill="auto"/>
            <w:noWrap/>
            <w:vAlign w:val="center"/>
          </w:tcPr>
          <w:p w14:paraId="53F10B3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MAP2K1 突变</w:t>
            </w:r>
          </w:p>
        </w:tc>
      </w:tr>
      <w:tr w14:paraId="67C28B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14B354AD">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6FB7A1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ARAF 突变</w:t>
            </w:r>
          </w:p>
        </w:tc>
      </w:tr>
      <w:tr w14:paraId="7D45F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0CF67BE">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1272E44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ERBB3 突变</w:t>
            </w:r>
          </w:p>
        </w:tc>
      </w:tr>
      <w:tr w14:paraId="3E96D2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859EB5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97142E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0F3466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DCFB28B">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546A82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4E3218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4C90FB5">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41D74C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3C8558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07CCC80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Erdheim-Chester病（脂质肉芽肿病）</w:t>
            </w:r>
          </w:p>
        </w:tc>
        <w:tc>
          <w:tcPr>
            <w:tcW w:w="0" w:type="auto"/>
            <w:shd w:val="clear" w:color="auto" w:fill="auto"/>
            <w:noWrap/>
            <w:vAlign w:val="center"/>
          </w:tcPr>
          <w:p w14:paraId="173864D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ARAF 突变</w:t>
            </w:r>
          </w:p>
        </w:tc>
      </w:tr>
      <w:tr w14:paraId="7F13AF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45306C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213130E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15F349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403780CC">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33B7998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5757F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66E0B2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23AD0E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MAP2K1 突变</w:t>
            </w:r>
          </w:p>
        </w:tc>
      </w:tr>
      <w:tr w14:paraId="464368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001D2EF4">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056F970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6A77EE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6E742D87">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42DAA3F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561CFD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1B0EA0A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内生软骨瘤病</w:t>
            </w:r>
          </w:p>
        </w:tc>
        <w:tc>
          <w:tcPr>
            <w:tcW w:w="0" w:type="auto"/>
            <w:shd w:val="clear" w:color="auto" w:fill="auto"/>
            <w:noWrap/>
            <w:vAlign w:val="center"/>
          </w:tcPr>
          <w:p w14:paraId="4D45091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34E1B8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23E92FE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7EBB95B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2905D2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7FE40BD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Li-Fraumeni综合征</w:t>
            </w:r>
          </w:p>
        </w:tc>
        <w:tc>
          <w:tcPr>
            <w:tcW w:w="0" w:type="auto"/>
            <w:shd w:val="clear" w:color="auto" w:fill="auto"/>
            <w:noWrap/>
            <w:vAlign w:val="center"/>
          </w:tcPr>
          <w:p w14:paraId="25DA488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02187B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restart"/>
            <w:shd w:val="clear" w:color="auto" w:fill="auto"/>
            <w:vAlign w:val="center"/>
          </w:tcPr>
          <w:p w14:paraId="50760FA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多发性骨软骨瘤</w:t>
            </w:r>
          </w:p>
        </w:tc>
        <w:tc>
          <w:tcPr>
            <w:tcW w:w="0" w:type="auto"/>
            <w:shd w:val="clear" w:color="auto" w:fill="auto"/>
            <w:noWrap/>
            <w:vAlign w:val="center"/>
          </w:tcPr>
          <w:p w14:paraId="6F5A0FA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EXT1 突变</w:t>
            </w:r>
          </w:p>
        </w:tc>
      </w:tr>
      <w:tr w14:paraId="313654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vMerge w:val="continue"/>
            <w:shd w:val="clear" w:color="auto" w:fill="auto"/>
            <w:vAlign w:val="center"/>
          </w:tcPr>
          <w:p w14:paraId="7F108333">
            <w:pPr>
              <w:jc w:val="both"/>
              <w:rPr>
                <w:rFonts w:ascii="Times New Roman" w:hAnsi="Times New Roman" w:eastAsia="微软雅黑" w:cs="Times New Roman"/>
                <w:color w:val="000000"/>
                <w:sz w:val="18"/>
                <w:szCs w:val="18"/>
              </w:rPr>
            </w:pPr>
          </w:p>
        </w:tc>
        <w:tc>
          <w:tcPr>
            <w:tcW w:w="0" w:type="auto"/>
            <w:shd w:val="clear" w:color="auto" w:fill="auto"/>
            <w:noWrap/>
            <w:vAlign w:val="center"/>
          </w:tcPr>
          <w:p w14:paraId="53CABD0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EXT2 突变</w:t>
            </w:r>
          </w:p>
        </w:tc>
      </w:tr>
      <w:tr w14:paraId="1D59CA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19F370E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1型神经纤维瘤病</w:t>
            </w:r>
          </w:p>
        </w:tc>
        <w:tc>
          <w:tcPr>
            <w:tcW w:w="0" w:type="auto"/>
            <w:shd w:val="clear" w:color="auto" w:fill="auto"/>
            <w:noWrap/>
            <w:vAlign w:val="center"/>
          </w:tcPr>
          <w:p w14:paraId="1ABD3B7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40DF38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61C73BA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Rothmund-Thomson综合征 2型</w:t>
            </w:r>
          </w:p>
        </w:tc>
        <w:tc>
          <w:tcPr>
            <w:tcW w:w="0" w:type="auto"/>
            <w:shd w:val="clear" w:color="auto" w:fill="auto"/>
            <w:noWrap/>
            <w:vAlign w:val="center"/>
          </w:tcPr>
          <w:p w14:paraId="3E84588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RECQL4 突变</w:t>
            </w:r>
          </w:p>
        </w:tc>
      </w:tr>
      <w:tr w14:paraId="66ED1B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jc w:val="center"/>
        </w:trPr>
        <w:tc>
          <w:tcPr>
            <w:tcW w:w="4950" w:type="dxa"/>
            <w:shd w:val="clear" w:color="auto" w:fill="auto"/>
            <w:vAlign w:val="center"/>
          </w:tcPr>
          <w:p w14:paraId="45765D3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Werner综合征</w:t>
            </w:r>
          </w:p>
        </w:tc>
        <w:tc>
          <w:tcPr>
            <w:tcW w:w="0" w:type="auto"/>
            <w:shd w:val="clear" w:color="auto" w:fill="auto"/>
            <w:noWrap/>
            <w:vAlign w:val="center"/>
          </w:tcPr>
          <w:p w14:paraId="52B5C64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WRN 突变</w:t>
            </w:r>
          </w:p>
        </w:tc>
      </w:tr>
    </w:tbl>
    <w:p w14:paraId="17A2212E">
      <w:pP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2ECC0E37">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1F4A6387">
      <w:pPr>
        <w:numPr>
          <w:ilvl w:val="0"/>
          <w:numId w:val="29"/>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CN"/>
        </w:rPr>
        <w:t>本部分内容参考：NCCN-软组织肉瘤等指南</w:t>
      </w:r>
    </w:p>
    <w:tbl>
      <w:tblPr>
        <w:tblStyle w:val="14"/>
        <w:tblW w:w="983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11"/>
        <w:gridCol w:w="4828"/>
      </w:tblGrid>
      <w:tr w14:paraId="1A7227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bottom w:val="nil"/>
              <w:right w:val="nil"/>
            </w:tcBorders>
            <w:shd w:val="clear" w:color="auto" w:fill="62BC41"/>
            <w:vAlign w:val="center"/>
          </w:tcPr>
          <w:p w14:paraId="49762596">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肉瘤亚型</w:t>
            </w:r>
          </w:p>
        </w:tc>
        <w:tc>
          <w:tcPr>
            <w:tcW w:w="4828" w:type="dxa"/>
            <w:tcBorders>
              <w:top w:val="nil"/>
              <w:left w:val="nil"/>
              <w:bottom w:val="nil"/>
            </w:tcBorders>
            <w:shd w:val="clear" w:color="auto" w:fill="62BC41"/>
            <w:vAlign w:val="center"/>
          </w:tcPr>
          <w:p w14:paraId="47C46D47">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分子分型</w:t>
            </w:r>
          </w:p>
        </w:tc>
      </w:tr>
      <w:tr w14:paraId="1CCA36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tcBorders>
              <w:top w:val="nil"/>
            </w:tcBorders>
            <w:shd w:val="clear" w:color="auto" w:fill="auto"/>
            <w:vAlign w:val="center"/>
          </w:tcPr>
          <w:p w14:paraId="6488370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促结缔组织增生性小圆细胞肿瘤</w:t>
            </w:r>
          </w:p>
        </w:tc>
        <w:tc>
          <w:tcPr>
            <w:tcW w:w="4828" w:type="dxa"/>
            <w:tcBorders>
              <w:top w:val="nil"/>
            </w:tcBorders>
            <w:shd w:val="clear" w:color="auto" w:fill="auto"/>
            <w:vAlign w:val="center"/>
          </w:tcPr>
          <w:p w14:paraId="34F592A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3C81C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7B05327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胚胎性横纹肌肉瘤</w:t>
            </w:r>
          </w:p>
        </w:tc>
        <w:tc>
          <w:tcPr>
            <w:tcW w:w="4828" w:type="dxa"/>
            <w:shd w:val="clear" w:color="auto" w:fill="auto"/>
            <w:vAlign w:val="center"/>
          </w:tcPr>
          <w:p w14:paraId="14490A4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突变</w:t>
            </w:r>
          </w:p>
        </w:tc>
      </w:tr>
      <w:tr w14:paraId="48FF3C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2C40352">
            <w:pPr>
              <w:rPr>
                <w:rFonts w:ascii="Times New Roman" w:hAnsi="Times New Roman" w:eastAsia="微软雅黑" w:cs="Times New Roman"/>
                <w:color w:val="000000"/>
                <w:sz w:val="18"/>
                <w:szCs w:val="18"/>
              </w:rPr>
            </w:pPr>
          </w:p>
        </w:tc>
        <w:tc>
          <w:tcPr>
            <w:tcW w:w="4828" w:type="dxa"/>
            <w:shd w:val="clear" w:color="auto" w:fill="auto"/>
            <w:vAlign w:val="center"/>
          </w:tcPr>
          <w:p w14:paraId="0357719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6E3548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E3C070A">
            <w:pPr>
              <w:rPr>
                <w:rFonts w:ascii="Times New Roman" w:hAnsi="Times New Roman" w:eastAsia="微软雅黑" w:cs="Times New Roman"/>
                <w:color w:val="000000"/>
                <w:sz w:val="18"/>
                <w:szCs w:val="18"/>
              </w:rPr>
            </w:pPr>
          </w:p>
        </w:tc>
        <w:tc>
          <w:tcPr>
            <w:tcW w:w="4828" w:type="dxa"/>
            <w:shd w:val="clear" w:color="auto" w:fill="auto"/>
            <w:vAlign w:val="center"/>
          </w:tcPr>
          <w:p w14:paraId="750D924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HRAS 突变</w:t>
            </w:r>
          </w:p>
        </w:tc>
      </w:tr>
      <w:tr w14:paraId="5E8069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01AC983">
            <w:pPr>
              <w:rPr>
                <w:rFonts w:ascii="Times New Roman" w:hAnsi="Times New Roman" w:eastAsia="微软雅黑" w:cs="Times New Roman"/>
                <w:color w:val="000000"/>
                <w:sz w:val="18"/>
                <w:szCs w:val="18"/>
              </w:rPr>
            </w:pPr>
          </w:p>
        </w:tc>
        <w:tc>
          <w:tcPr>
            <w:tcW w:w="4828" w:type="dxa"/>
            <w:shd w:val="clear" w:color="auto" w:fill="auto"/>
            <w:vAlign w:val="center"/>
          </w:tcPr>
          <w:p w14:paraId="75FA874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056893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2701C40">
            <w:pPr>
              <w:rPr>
                <w:rFonts w:ascii="Times New Roman" w:hAnsi="Times New Roman" w:eastAsia="微软雅黑" w:cs="Times New Roman"/>
                <w:color w:val="000000"/>
                <w:sz w:val="18"/>
                <w:szCs w:val="18"/>
              </w:rPr>
            </w:pPr>
          </w:p>
        </w:tc>
        <w:tc>
          <w:tcPr>
            <w:tcW w:w="4828" w:type="dxa"/>
            <w:shd w:val="clear" w:color="auto" w:fill="auto"/>
            <w:vAlign w:val="center"/>
          </w:tcPr>
          <w:p w14:paraId="0678C4B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091E67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30125A2">
            <w:pPr>
              <w:rPr>
                <w:rFonts w:ascii="Times New Roman" w:hAnsi="Times New Roman" w:eastAsia="微软雅黑" w:cs="Times New Roman"/>
                <w:color w:val="000000"/>
                <w:sz w:val="18"/>
                <w:szCs w:val="18"/>
              </w:rPr>
            </w:pPr>
          </w:p>
        </w:tc>
        <w:tc>
          <w:tcPr>
            <w:tcW w:w="4828" w:type="dxa"/>
            <w:shd w:val="clear" w:color="auto" w:fill="auto"/>
            <w:vAlign w:val="center"/>
          </w:tcPr>
          <w:p w14:paraId="733F23C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58AF14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DA084CF">
            <w:pPr>
              <w:rPr>
                <w:rFonts w:ascii="Times New Roman" w:hAnsi="Times New Roman" w:eastAsia="微软雅黑" w:cs="Times New Roman"/>
                <w:color w:val="000000"/>
                <w:sz w:val="18"/>
                <w:szCs w:val="18"/>
              </w:rPr>
            </w:pPr>
          </w:p>
        </w:tc>
        <w:tc>
          <w:tcPr>
            <w:tcW w:w="4828" w:type="dxa"/>
            <w:shd w:val="clear" w:color="auto" w:fill="auto"/>
            <w:vAlign w:val="center"/>
          </w:tcPr>
          <w:p w14:paraId="6055446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3EE0F7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CE821F5">
            <w:pPr>
              <w:rPr>
                <w:rFonts w:ascii="Times New Roman" w:hAnsi="Times New Roman" w:eastAsia="微软雅黑" w:cs="Times New Roman"/>
                <w:color w:val="000000"/>
                <w:sz w:val="18"/>
                <w:szCs w:val="18"/>
              </w:rPr>
            </w:pPr>
          </w:p>
        </w:tc>
        <w:tc>
          <w:tcPr>
            <w:tcW w:w="4828" w:type="dxa"/>
            <w:shd w:val="clear" w:color="auto" w:fill="auto"/>
            <w:vAlign w:val="center"/>
          </w:tcPr>
          <w:p w14:paraId="5C707C5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FBXW7 突变</w:t>
            </w:r>
          </w:p>
        </w:tc>
      </w:tr>
      <w:tr w14:paraId="3756A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01BF69E">
            <w:pPr>
              <w:rPr>
                <w:rFonts w:ascii="Times New Roman" w:hAnsi="Times New Roman" w:eastAsia="微软雅黑" w:cs="Times New Roman"/>
                <w:color w:val="000000"/>
                <w:sz w:val="18"/>
                <w:szCs w:val="18"/>
              </w:rPr>
            </w:pPr>
          </w:p>
        </w:tc>
        <w:tc>
          <w:tcPr>
            <w:tcW w:w="4828" w:type="dxa"/>
            <w:shd w:val="clear" w:color="auto" w:fill="auto"/>
            <w:vAlign w:val="center"/>
          </w:tcPr>
          <w:p w14:paraId="01A01BA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FGFR4 突变</w:t>
            </w:r>
          </w:p>
        </w:tc>
      </w:tr>
      <w:tr w14:paraId="2FEB00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D96EC7A">
            <w:pPr>
              <w:rPr>
                <w:rFonts w:ascii="Times New Roman" w:hAnsi="Times New Roman" w:eastAsia="微软雅黑" w:cs="Times New Roman"/>
                <w:color w:val="000000"/>
                <w:sz w:val="18"/>
                <w:szCs w:val="18"/>
              </w:rPr>
            </w:pPr>
          </w:p>
        </w:tc>
        <w:tc>
          <w:tcPr>
            <w:tcW w:w="4828" w:type="dxa"/>
            <w:shd w:val="clear" w:color="auto" w:fill="auto"/>
            <w:vAlign w:val="center"/>
          </w:tcPr>
          <w:p w14:paraId="570484F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BCOR 突变</w:t>
            </w:r>
          </w:p>
        </w:tc>
      </w:tr>
      <w:tr w14:paraId="4FEF4A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0085309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尤文肉瘤/外周神经外胚层肿瘤</w:t>
            </w:r>
          </w:p>
        </w:tc>
        <w:tc>
          <w:tcPr>
            <w:tcW w:w="4828" w:type="dxa"/>
            <w:shd w:val="clear" w:color="auto" w:fill="auto"/>
            <w:vAlign w:val="center"/>
          </w:tcPr>
          <w:p w14:paraId="28DF932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5F2110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D8556AE">
            <w:pPr>
              <w:rPr>
                <w:rFonts w:ascii="Times New Roman" w:hAnsi="Times New Roman" w:eastAsia="微软雅黑" w:cs="Times New Roman"/>
                <w:color w:val="000000"/>
                <w:sz w:val="18"/>
                <w:szCs w:val="18"/>
              </w:rPr>
            </w:pPr>
          </w:p>
        </w:tc>
        <w:tc>
          <w:tcPr>
            <w:tcW w:w="4828" w:type="dxa"/>
            <w:shd w:val="clear" w:color="auto" w:fill="auto"/>
            <w:vAlign w:val="center"/>
          </w:tcPr>
          <w:p w14:paraId="4E1C735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68B0AC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4682435">
            <w:pPr>
              <w:rPr>
                <w:rFonts w:ascii="Times New Roman" w:hAnsi="Times New Roman" w:eastAsia="微软雅黑" w:cs="Times New Roman"/>
                <w:color w:val="000000"/>
                <w:sz w:val="18"/>
                <w:szCs w:val="18"/>
              </w:rPr>
            </w:pPr>
          </w:p>
        </w:tc>
        <w:tc>
          <w:tcPr>
            <w:tcW w:w="4828" w:type="dxa"/>
            <w:shd w:val="clear" w:color="auto" w:fill="auto"/>
            <w:vAlign w:val="center"/>
          </w:tcPr>
          <w:p w14:paraId="0723D7B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303828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17A9FC1">
            <w:pPr>
              <w:rPr>
                <w:rFonts w:ascii="Times New Roman" w:hAnsi="Times New Roman" w:eastAsia="微软雅黑" w:cs="Times New Roman"/>
                <w:color w:val="000000"/>
                <w:sz w:val="18"/>
                <w:szCs w:val="18"/>
              </w:rPr>
            </w:pPr>
          </w:p>
        </w:tc>
        <w:tc>
          <w:tcPr>
            <w:tcW w:w="4828" w:type="dxa"/>
            <w:shd w:val="clear" w:color="auto" w:fill="auto"/>
            <w:vAlign w:val="center"/>
          </w:tcPr>
          <w:p w14:paraId="31BD17D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3244E5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1E22478">
            <w:pPr>
              <w:rPr>
                <w:rFonts w:ascii="Times New Roman" w:hAnsi="Times New Roman" w:eastAsia="微软雅黑" w:cs="Times New Roman"/>
                <w:color w:val="000000"/>
                <w:sz w:val="18"/>
                <w:szCs w:val="18"/>
              </w:rPr>
            </w:pPr>
          </w:p>
        </w:tc>
        <w:tc>
          <w:tcPr>
            <w:tcW w:w="4828" w:type="dxa"/>
            <w:shd w:val="clear" w:color="auto" w:fill="auto"/>
            <w:vAlign w:val="center"/>
          </w:tcPr>
          <w:p w14:paraId="1DE010D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EWSR1-ETV4(E1AF)</w:t>
            </w:r>
          </w:p>
        </w:tc>
      </w:tr>
      <w:tr w14:paraId="225AA2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D7F8EE8">
            <w:pPr>
              <w:rPr>
                <w:rFonts w:ascii="Times New Roman" w:hAnsi="Times New Roman" w:eastAsia="微软雅黑" w:cs="Times New Roman"/>
                <w:color w:val="000000"/>
                <w:sz w:val="18"/>
                <w:szCs w:val="18"/>
              </w:rPr>
            </w:pPr>
          </w:p>
        </w:tc>
        <w:tc>
          <w:tcPr>
            <w:tcW w:w="4828" w:type="dxa"/>
            <w:shd w:val="clear" w:color="auto" w:fill="auto"/>
            <w:vAlign w:val="center"/>
          </w:tcPr>
          <w:p w14:paraId="5B1DE5C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078E7B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085009A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非典型脂肪瘤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/高分化脂肪肉瘤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/去分化脂肪肉瘤</w:t>
            </w:r>
          </w:p>
        </w:tc>
        <w:tc>
          <w:tcPr>
            <w:tcW w:w="4828" w:type="dxa"/>
            <w:shd w:val="clear" w:color="auto" w:fill="auto"/>
            <w:vAlign w:val="center"/>
          </w:tcPr>
          <w:p w14:paraId="3DC83D4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3F9D71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B27D2F8">
            <w:pPr>
              <w:rPr>
                <w:rFonts w:ascii="Times New Roman" w:hAnsi="Times New Roman" w:eastAsia="微软雅黑" w:cs="Times New Roman"/>
                <w:color w:val="000000"/>
                <w:sz w:val="18"/>
                <w:szCs w:val="18"/>
              </w:rPr>
            </w:pPr>
          </w:p>
        </w:tc>
        <w:tc>
          <w:tcPr>
            <w:tcW w:w="4828" w:type="dxa"/>
            <w:shd w:val="clear" w:color="auto" w:fill="auto"/>
            <w:vAlign w:val="center"/>
          </w:tcPr>
          <w:p w14:paraId="1F2EB78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30AC6E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94BC134">
            <w:pPr>
              <w:rPr>
                <w:rFonts w:ascii="Times New Roman" w:hAnsi="Times New Roman" w:eastAsia="微软雅黑" w:cs="Times New Roman"/>
                <w:color w:val="000000"/>
                <w:sz w:val="18"/>
                <w:szCs w:val="18"/>
              </w:rPr>
            </w:pPr>
          </w:p>
        </w:tc>
        <w:tc>
          <w:tcPr>
            <w:tcW w:w="4828" w:type="dxa"/>
            <w:shd w:val="clear" w:color="auto" w:fill="auto"/>
            <w:vAlign w:val="center"/>
          </w:tcPr>
          <w:p w14:paraId="3F12468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HMGA2 扩增</w:t>
            </w:r>
          </w:p>
        </w:tc>
      </w:tr>
      <w:tr w14:paraId="5E37CD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560D076">
            <w:pPr>
              <w:rPr>
                <w:rFonts w:ascii="Times New Roman" w:hAnsi="Times New Roman" w:eastAsia="微软雅黑" w:cs="Times New Roman"/>
                <w:color w:val="000000"/>
                <w:sz w:val="18"/>
                <w:szCs w:val="18"/>
              </w:rPr>
            </w:pPr>
          </w:p>
        </w:tc>
        <w:tc>
          <w:tcPr>
            <w:tcW w:w="4828" w:type="dxa"/>
            <w:shd w:val="clear" w:color="auto" w:fill="auto"/>
            <w:vAlign w:val="center"/>
          </w:tcPr>
          <w:p w14:paraId="1686039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TSPAN31(SAS) 扩增</w:t>
            </w:r>
          </w:p>
        </w:tc>
      </w:tr>
      <w:tr w14:paraId="3041EB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9F0E0FC">
            <w:pPr>
              <w:rPr>
                <w:rFonts w:ascii="Times New Roman" w:hAnsi="Times New Roman" w:eastAsia="微软雅黑" w:cs="Times New Roman"/>
                <w:color w:val="000000"/>
                <w:sz w:val="18"/>
                <w:szCs w:val="18"/>
              </w:rPr>
            </w:pPr>
          </w:p>
        </w:tc>
        <w:tc>
          <w:tcPr>
            <w:tcW w:w="4828" w:type="dxa"/>
            <w:shd w:val="clear" w:color="auto" w:fill="auto"/>
            <w:vAlign w:val="center"/>
          </w:tcPr>
          <w:p w14:paraId="4727A1D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728E78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7E5D1CA3">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黏液样/圆形细胞脂肪肉瘤</w:t>
            </w:r>
          </w:p>
        </w:tc>
        <w:tc>
          <w:tcPr>
            <w:tcW w:w="4828" w:type="dxa"/>
            <w:shd w:val="clear" w:color="auto" w:fill="auto"/>
            <w:vAlign w:val="center"/>
          </w:tcPr>
          <w:p w14:paraId="19A08AC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62968D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2B4DE8F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血管瘤样纤维组织细胞瘤</w:t>
            </w:r>
          </w:p>
        </w:tc>
        <w:tc>
          <w:tcPr>
            <w:tcW w:w="4828" w:type="dxa"/>
            <w:shd w:val="clear" w:color="auto" w:fill="auto"/>
            <w:vAlign w:val="center"/>
          </w:tcPr>
          <w:p w14:paraId="3840D6E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1A1C55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2A8453F">
            <w:pPr>
              <w:rPr>
                <w:rFonts w:ascii="Times New Roman" w:hAnsi="Times New Roman" w:eastAsia="微软雅黑" w:cs="Times New Roman"/>
                <w:color w:val="000000"/>
                <w:sz w:val="18"/>
                <w:szCs w:val="18"/>
              </w:rPr>
            </w:pPr>
          </w:p>
        </w:tc>
        <w:tc>
          <w:tcPr>
            <w:tcW w:w="4828" w:type="dxa"/>
            <w:shd w:val="clear" w:color="auto" w:fill="auto"/>
            <w:vAlign w:val="center"/>
          </w:tcPr>
          <w:p w14:paraId="7C6BB11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11FAEE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0C36D64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透明细胞肉瘤</w:t>
            </w:r>
          </w:p>
        </w:tc>
        <w:tc>
          <w:tcPr>
            <w:tcW w:w="4828" w:type="dxa"/>
            <w:shd w:val="clear" w:color="auto" w:fill="auto"/>
            <w:vAlign w:val="center"/>
          </w:tcPr>
          <w:p w14:paraId="15951B0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6D251F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E85C44B">
            <w:pPr>
              <w:rPr>
                <w:rFonts w:ascii="Times New Roman" w:hAnsi="Times New Roman" w:eastAsia="微软雅黑" w:cs="Times New Roman"/>
                <w:color w:val="000000"/>
                <w:sz w:val="18"/>
                <w:szCs w:val="18"/>
              </w:rPr>
            </w:pPr>
          </w:p>
        </w:tc>
        <w:tc>
          <w:tcPr>
            <w:tcW w:w="4828" w:type="dxa"/>
            <w:shd w:val="clear" w:color="auto" w:fill="auto"/>
            <w:vAlign w:val="center"/>
          </w:tcPr>
          <w:p w14:paraId="048D815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150A3C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2BFE759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先天性/婴幼儿纤维肉瘤</w:t>
            </w:r>
          </w:p>
        </w:tc>
        <w:tc>
          <w:tcPr>
            <w:tcW w:w="4828" w:type="dxa"/>
            <w:shd w:val="clear" w:color="auto" w:fill="auto"/>
            <w:vAlign w:val="center"/>
          </w:tcPr>
          <w:p w14:paraId="4036734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47BA2F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69C1049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韧带样纤维瘤</w:t>
            </w:r>
          </w:p>
        </w:tc>
        <w:tc>
          <w:tcPr>
            <w:tcW w:w="4828" w:type="dxa"/>
            <w:shd w:val="clear" w:color="auto" w:fill="auto"/>
            <w:vAlign w:val="center"/>
          </w:tcPr>
          <w:p w14:paraId="2FA6109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2BA7E0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E869813">
            <w:pPr>
              <w:rPr>
                <w:rFonts w:ascii="Times New Roman" w:hAnsi="Times New Roman" w:eastAsia="微软雅黑" w:cs="Times New Roman"/>
                <w:color w:val="000000"/>
                <w:sz w:val="18"/>
                <w:szCs w:val="18"/>
              </w:rPr>
            </w:pPr>
          </w:p>
        </w:tc>
        <w:tc>
          <w:tcPr>
            <w:tcW w:w="4828" w:type="dxa"/>
            <w:shd w:val="clear" w:color="auto" w:fill="auto"/>
            <w:vAlign w:val="center"/>
          </w:tcPr>
          <w:p w14:paraId="7765F4B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APC 突变</w:t>
            </w:r>
          </w:p>
        </w:tc>
      </w:tr>
      <w:tr w14:paraId="22B681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69D45BF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4828" w:type="dxa"/>
            <w:shd w:val="clear" w:color="auto" w:fill="auto"/>
            <w:vAlign w:val="center"/>
          </w:tcPr>
          <w:p w14:paraId="02CE0DE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354BDC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5105A9C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4828" w:type="dxa"/>
            <w:shd w:val="clear" w:color="auto" w:fill="auto"/>
            <w:vAlign w:val="center"/>
          </w:tcPr>
          <w:p w14:paraId="0EA266B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w:t>
            </w:r>
          </w:p>
        </w:tc>
      </w:tr>
      <w:tr w14:paraId="3179CE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682CAB9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4828" w:type="dxa"/>
            <w:shd w:val="clear" w:color="auto" w:fill="auto"/>
            <w:vAlign w:val="center"/>
          </w:tcPr>
          <w:p w14:paraId="63C1D8A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0F65FE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685D084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胃肠道间质瘤</w:t>
            </w:r>
          </w:p>
        </w:tc>
        <w:tc>
          <w:tcPr>
            <w:tcW w:w="4828" w:type="dxa"/>
            <w:shd w:val="clear" w:color="auto" w:fill="auto"/>
            <w:vAlign w:val="center"/>
          </w:tcPr>
          <w:p w14:paraId="7AC6618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KIT 激活突变</w:t>
            </w:r>
          </w:p>
        </w:tc>
      </w:tr>
      <w:tr w14:paraId="30F7E8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F210672">
            <w:pPr>
              <w:rPr>
                <w:rFonts w:ascii="Times New Roman" w:hAnsi="Times New Roman" w:eastAsia="微软雅黑" w:cs="Times New Roman"/>
                <w:color w:val="000000"/>
                <w:sz w:val="18"/>
                <w:szCs w:val="18"/>
              </w:rPr>
            </w:pPr>
          </w:p>
        </w:tc>
        <w:tc>
          <w:tcPr>
            <w:tcW w:w="4828" w:type="dxa"/>
            <w:shd w:val="clear" w:color="auto" w:fill="auto"/>
            <w:vAlign w:val="center"/>
          </w:tcPr>
          <w:p w14:paraId="5E93405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PDGFRA 激活突变</w:t>
            </w:r>
          </w:p>
        </w:tc>
      </w:tr>
      <w:tr w14:paraId="0BF94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3BFE632">
            <w:pPr>
              <w:rPr>
                <w:rFonts w:ascii="Times New Roman" w:hAnsi="Times New Roman" w:eastAsia="微软雅黑" w:cs="Times New Roman"/>
                <w:color w:val="000000"/>
                <w:sz w:val="18"/>
                <w:szCs w:val="18"/>
              </w:rPr>
            </w:pPr>
          </w:p>
        </w:tc>
        <w:tc>
          <w:tcPr>
            <w:tcW w:w="4828" w:type="dxa"/>
            <w:shd w:val="clear" w:color="auto" w:fill="auto"/>
            <w:vAlign w:val="center"/>
          </w:tcPr>
          <w:p w14:paraId="05B1879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失活突变</w:t>
            </w:r>
          </w:p>
        </w:tc>
      </w:tr>
      <w:tr w14:paraId="518077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9A1AD26">
            <w:pPr>
              <w:rPr>
                <w:rFonts w:ascii="Times New Roman" w:hAnsi="Times New Roman" w:eastAsia="微软雅黑" w:cs="Times New Roman"/>
                <w:color w:val="000000"/>
                <w:sz w:val="18"/>
                <w:szCs w:val="18"/>
              </w:rPr>
            </w:pPr>
          </w:p>
        </w:tc>
        <w:tc>
          <w:tcPr>
            <w:tcW w:w="4828" w:type="dxa"/>
            <w:shd w:val="clear" w:color="auto" w:fill="auto"/>
            <w:vAlign w:val="center"/>
          </w:tcPr>
          <w:p w14:paraId="33BA47B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失活突变</w:t>
            </w:r>
          </w:p>
        </w:tc>
      </w:tr>
      <w:tr w14:paraId="2ECD8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3D1F710">
            <w:pPr>
              <w:rPr>
                <w:rFonts w:ascii="Times New Roman" w:hAnsi="Times New Roman" w:eastAsia="微软雅黑" w:cs="Times New Roman"/>
                <w:color w:val="000000"/>
                <w:sz w:val="18"/>
                <w:szCs w:val="18"/>
              </w:rPr>
            </w:pPr>
          </w:p>
        </w:tc>
        <w:tc>
          <w:tcPr>
            <w:tcW w:w="4828" w:type="dxa"/>
            <w:shd w:val="clear" w:color="auto" w:fill="auto"/>
            <w:vAlign w:val="center"/>
          </w:tcPr>
          <w:p w14:paraId="7CD65AA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失活突变</w:t>
            </w:r>
          </w:p>
        </w:tc>
      </w:tr>
      <w:tr w14:paraId="743091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3D94F83">
            <w:pPr>
              <w:rPr>
                <w:rFonts w:ascii="Times New Roman" w:hAnsi="Times New Roman" w:eastAsia="微软雅黑" w:cs="Times New Roman"/>
                <w:color w:val="000000"/>
                <w:sz w:val="18"/>
                <w:szCs w:val="18"/>
              </w:rPr>
            </w:pPr>
          </w:p>
        </w:tc>
        <w:tc>
          <w:tcPr>
            <w:tcW w:w="4828" w:type="dxa"/>
            <w:shd w:val="clear" w:color="auto" w:fill="auto"/>
            <w:vAlign w:val="center"/>
          </w:tcPr>
          <w:p w14:paraId="5C13C36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失活突变</w:t>
            </w:r>
          </w:p>
        </w:tc>
      </w:tr>
      <w:tr w14:paraId="7F5024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D03277E">
            <w:pPr>
              <w:rPr>
                <w:rFonts w:ascii="Times New Roman" w:hAnsi="Times New Roman" w:eastAsia="微软雅黑" w:cs="Times New Roman"/>
                <w:color w:val="000000"/>
                <w:sz w:val="18"/>
                <w:szCs w:val="18"/>
              </w:rPr>
            </w:pPr>
          </w:p>
        </w:tc>
        <w:tc>
          <w:tcPr>
            <w:tcW w:w="4828" w:type="dxa"/>
            <w:shd w:val="clear" w:color="auto" w:fill="auto"/>
            <w:vAlign w:val="center"/>
          </w:tcPr>
          <w:p w14:paraId="5ECDD8E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3E331D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95A251F">
            <w:pPr>
              <w:rPr>
                <w:rFonts w:ascii="Times New Roman" w:hAnsi="Times New Roman" w:eastAsia="微软雅黑" w:cs="Times New Roman"/>
                <w:color w:val="000000"/>
                <w:sz w:val="18"/>
                <w:szCs w:val="18"/>
              </w:rPr>
            </w:pPr>
          </w:p>
        </w:tc>
        <w:tc>
          <w:tcPr>
            <w:tcW w:w="4828" w:type="dxa"/>
            <w:shd w:val="clear" w:color="auto" w:fill="auto"/>
            <w:vAlign w:val="center"/>
          </w:tcPr>
          <w:p w14:paraId="39A561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618045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F17042F">
            <w:pPr>
              <w:rPr>
                <w:rFonts w:ascii="Times New Roman" w:hAnsi="Times New Roman" w:eastAsia="微软雅黑" w:cs="Times New Roman"/>
                <w:color w:val="000000"/>
                <w:sz w:val="18"/>
                <w:szCs w:val="18"/>
              </w:rPr>
            </w:pPr>
          </w:p>
        </w:tc>
        <w:tc>
          <w:tcPr>
            <w:tcW w:w="4828" w:type="dxa"/>
            <w:shd w:val="clear" w:color="auto" w:fill="auto"/>
            <w:vAlign w:val="center"/>
          </w:tcPr>
          <w:p w14:paraId="0C2E1E5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NTRK1 融合</w:t>
            </w:r>
          </w:p>
        </w:tc>
      </w:tr>
      <w:tr w14:paraId="20BA3F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397BB75">
            <w:pPr>
              <w:rPr>
                <w:rFonts w:ascii="Times New Roman" w:hAnsi="Times New Roman" w:eastAsia="微软雅黑" w:cs="Times New Roman"/>
                <w:color w:val="000000"/>
                <w:sz w:val="18"/>
                <w:szCs w:val="18"/>
              </w:rPr>
            </w:pPr>
          </w:p>
        </w:tc>
        <w:tc>
          <w:tcPr>
            <w:tcW w:w="4828" w:type="dxa"/>
            <w:shd w:val="clear" w:color="auto" w:fill="auto"/>
            <w:vAlign w:val="center"/>
          </w:tcPr>
          <w:p w14:paraId="62F148F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703F24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E928BDC">
            <w:pPr>
              <w:rPr>
                <w:rFonts w:ascii="Times New Roman" w:hAnsi="Times New Roman" w:eastAsia="微软雅黑" w:cs="Times New Roman"/>
                <w:color w:val="000000"/>
                <w:sz w:val="18"/>
                <w:szCs w:val="18"/>
              </w:rPr>
            </w:pPr>
          </w:p>
        </w:tc>
        <w:tc>
          <w:tcPr>
            <w:tcW w:w="4828" w:type="dxa"/>
            <w:shd w:val="clear" w:color="auto" w:fill="auto"/>
            <w:vAlign w:val="center"/>
          </w:tcPr>
          <w:p w14:paraId="194A98B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 融合</w:t>
            </w:r>
          </w:p>
        </w:tc>
      </w:tr>
      <w:tr w14:paraId="2DE28C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626B456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炎性肌纤维母细胞瘤</w:t>
            </w:r>
          </w:p>
        </w:tc>
        <w:tc>
          <w:tcPr>
            <w:tcW w:w="4828" w:type="dxa"/>
            <w:shd w:val="clear" w:color="auto" w:fill="auto"/>
            <w:vAlign w:val="center"/>
          </w:tcPr>
          <w:p w14:paraId="2466795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240C57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8A81068">
            <w:pPr>
              <w:rPr>
                <w:rFonts w:ascii="Times New Roman" w:hAnsi="Times New Roman" w:eastAsia="微软雅黑" w:cs="Times New Roman"/>
                <w:color w:val="000000"/>
                <w:sz w:val="18"/>
                <w:szCs w:val="18"/>
              </w:rPr>
            </w:pPr>
          </w:p>
        </w:tc>
        <w:tc>
          <w:tcPr>
            <w:tcW w:w="4828" w:type="dxa"/>
            <w:shd w:val="clear" w:color="auto" w:fill="auto"/>
            <w:vAlign w:val="center"/>
          </w:tcPr>
          <w:p w14:paraId="56608BC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17D579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5AF5DDA">
            <w:pPr>
              <w:rPr>
                <w:rFonts w:ascii="Times New Roman" w:hAnsi="Times New Roman" w:eastAsia="微软雅黑" w:cs="Times New Roman"/>
                <w:color w:val="000000"/>
                <w:sz w:val="18"/>
                <w:szCs w:val="18"/>
              </w:rPr>
            </w:pPr>
          </w:p>
        </w:tc>
        <w:tc>
          <w:tcPr>
            <w:tcW w:w="4828" w:type="dxa"/>
            <w:shd w:val="clear" w:color="auto" w:fill="auto"/>
            <w:vAlign w:val="center"/>
          </w:tcPr>
          <w:p w14:paraId="4D593F1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2162D5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0D8C153">
            <w:pPr>
              <w:rPr>
                <w:rFonts w:ascii="Times New Roman" w:hAnsi="Times New Roman" w:eastAsia="微软雅黑" w:cs="Times New Roman"/>
                <w:color w:val="000000"/>
                <w:sz w:val="18"/>
                <w:szCs w:val="18"/>
              </w:rPr>
            </w:pPr>
          </w:p>
        </w:tc>
        <w:tc>
          <w:tcPr>
            <w:tcW w:w="4828" w:type="dxa"/>
            <w:shd w:val="clear" w:color="auto" w:fill="auto"/>
            <w:vAlign w:val="center"/>
          </w:tcPr>
          <w:p w14:paraId="1867365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1909BC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F8807B9">
            <w:pPr>
              <w:rPr>
                <w:rFonts w:ascii="Times New Roman" w:hAnsi="Times New Roman" w:eastAsia="微软雅黑" w:cs="Times New Roman"/>
                <w:color w:val="000000"/>
                <w:sz w:val="18"/>
                <w:szCs w:val="18"/>
              </w:rPr>
            </w:pPr>
          </w:p>
        </w:tc>
        <w:tc>
          <w:tcPr>
            <w:tcW w:w="4828" w:type="dxa"/>
            <w:shd w:val="clear" w:color="auto" w:fill="auto"/>
            <w:vAlign w:val="center"/>
          </w:tcPr>
          <w:p w14:paraId="1DFA57B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694597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F57AA82">
            <w:pPr>
              <w:rPr>
                <w:rFonts w:ascii="Times New Roman" w:hAnsi="Times New Roman" w:eastAsia="微软雅黑" w:cs="Times New Roman"/>
                <w:color w:val="000000"/>
                <w:sz w:val="18"/>
                <w:szCs w:val="18"/>
              </w:rPr>
            </w:pPr>
          </w:p>
        </w:tc>
        <w:tc>
          <w:tcPr>
            <w:tcW w:w="4828" w:type="dxa"/>
            <w:shd w:val="clear" w:color="auto" w:fill="auto"/>
            <w:vAlign w:val="center"/>
          </w:tcPr>
          <w:p w14:paraId="1B1AD35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44360A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2265289">
            <w:pPr>
              <w:rPr>
                <w:rFonts w:ascii="Times New Roman" w:hAnsi="Times New Roman" w:eastAsia="微软雅黑" w:cs="Times New Roman"/>
                <w:color w:val="000000"/>
                <w:sz w:val="18"/>
                <w:szCs w:val="18"/>
              </w:rPr>
            </w:pPr>
          </w:p>
        </w:tc>
        <w:tc>
          <w:tcPr>
            <w:tcW w:w="4828" w:type="dxa"/>
            <w:shd w:val="clear" w:color="auto" w:fill="auto"/>
            <w:vAlign w:val="center"/>
          </w:tcPr>
          <w:p w14:paraId="05F377C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F36B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69E8205">
            <w:pPr>
              <w:rPr>
                <w:rFonts w:ascii="Times New Roman" w:hAnsi="Times New Roman" w:eastAsia="微软雅黑" w:cs="Times New Roman"/>
                <w:color w:val="000000"/>
                <w:sz w:val="18"/>
                <w:szCs w:val="18"/>
              </w:rPr>
            </w:pPr>
          </w:p>
        </w:tc>
        <w:tc>
          <w:tcPr>
            <w:tcW w:w="4828" w:type="dxa"/>
            <w:shd w:val="clear" w:color="auto" w:fill="auto"/>
            <w:vAlign w:val="center"/>
          </w:tcPr>
          <w:p w14:paraId="09287B2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72EC02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632504C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恶性周围神经鞘瘤</w:t>
            </w:r>
          </w:p>
        </w:tc>
        <w:tc>
          <w:tcPr>
            <w:tcW w:w="4828" w:type="dxa"/>
            <w:shd w:val="clear" w:color="auto" w:fill="auto"/>
            <w:vAlign w:val="center"/>
          </w:tcPr>
          <w:p w14:paraId="55F56F1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337913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60A49DF">
            <w:pPr>
              <w:rPr>
                <w:rFonts w:ascii="Times New Roman" w:hAnsi="Times New Roman" w:eastAsia="微软雅黑" w:cs="Times New Roman"/>
                <w:color w:val="000000"/>
                <w:sz w:val="18"/>
                <w:szCs w:val="18"/>
              </w:rPr>
            </w:pPr>
          </w:p>
        </w:tc>
        <w:tc>
          <w:tcPr>
            <w:tcW w:w="4828" w:type="dxa"/>
            <w:shd w:val="clear" w:color="auto" w:fill="auto"/>
            <w:vAlign w:val="center"/>
          </w:tcPr>
          <w:p w14:paraId="0EF092C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CDKN2A 突变</w:t>
            </w:r>
          </w:p>
        </w:tc>
      </w:tr>
      <w:tr w14:paraId="5B39BC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F2ED8B7">
            <w:pPr>
              <w:rPr>
                <w:rFonts w:ascii="Times New Roman" w:hAnsi="Times New Roman" w:eastAsia="微软雅黑" w:cs="Times New Roman"/>
                <w:color w:val="000000"/>
                <w:sz w:val="18"/>
                <w:szCs w:val="18"/>
              </w:rPr>
            </w:pPr>
          </w:p>
        </w:tc>
        <w:tc>
          <w:tcPr>
            <w:tcW w:w="4828" w:type="dxa"/>
            <w:shd w:val="clear" w:color="auto" w:fill="auto"/>
            <w:vAlign w:val="center"/>
          </w:tcPr>
          <w:p w14:paraId="76172F9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EED 突变</w:t>
            </w:r>
          </w:p>
        </w:tc>
      </w:tr>
      <w:tr w14:paraId="30D025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0499C688">
            <w:pPr>
              <w:rPr>
                <w:rFonts w:ascii="Times New Roman" w:hAnsi="Times New Roman" w:eastAsia="微软雅黑" w:cs="Times New Roman"/>
                <w:color w:val="000000"/>
                <w:sz w:val="18"/>
                <w:szCs w:val="18"/>
              </w:rPr>
            </w:pPr>
          </w:p>
        </w:tc>
        <w:tc>
          <w:tcPr>
            <w:tcW w:w="4828" w:type="dxa"/>
            <w:shd w:val="clear" w:color="auto" w:fill="auto"/>
            <w:vAlign w:val="center"/>
          </w:tcPr>
          <w:p w14:paraId="7CD6843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SUZ12 突变</w:t>
            </w:r>
          </w:p>
        </w:tc>
      </w:tr>
      <w:tr w14:paraId="6C9B89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6BE7BE75">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腱鞘巨细胞瘤/色素沉着绒毛结节性滑膜炎</w:t>
            </w:r>
          </w:p>
        </w:tc>
        <w:tc>
          <w:tcPr>
            <w:tcW w:w="4828" w:type="dxa"/>
            <w:shd w:val="clear" w:color="auto" w:fill="auto"/>
            <w:vAlign w:val="center"/>
          </w:tcPr>
          <w:p w14:paraId="4ACB797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CSF1 重排</w:t>
            </w:r>
          </w:p>
        </w:tc>
      </w:tr>
      <w:tr w14:paraId="424B65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08C4BB11">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子宫常规(梭形细胞)平滑肌肉瘤</w:t>
            </w:r>
          </w:p>
        </w:tc>
        <w:tc>
          <w:tcPr>
            <w:tcW w:w="4828" w:type="dxa"/>
            <w:shd w:val="clear" w:color="auto" w:fill="auto"/>
            <w:vAlign w:val="center"/>
          </w:tcPr>
          <w:p w14:paraId="106DD3A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失活突变</w:t>
            </w:r>
          </w:p>
        </w:tc>
      </w:tr>
      <w:tr w14:paraId="182049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2B43731">
            <w:pPr>
              <w:rPr>
                <w:rFonts w:ascii="Times New Roman" w:hAnsi="Times New Roman" w:eastAsia="微软雅黑" w:cs="Times New Roman"/>
                <w:color w:val="000000"/>
                <w:sz w:val="18"/>
                <w:szCs w:val="18"/>
              </w:rPr>
            </w:pPr>
          </w:p>
        </w:tc>
        <w:tc>
          <w:tcPr>
            <w:tcW w:w="4828" w:type="dxa"/>
            <w:shd w:val="clear" w:color="auto" w:fill="auto"/>
            <w:vAlign w:val="center"/>
          </w:tcPr>
          <w:p w14:paraId="30FB4C4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ATRX 失活突变</w:t>
            </w:r>
          </w:p>
        </w:tc>
      </w:tr>
      <w:tr w14:paraId="563B1A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DDFF395">
            <w:pPr>
              <w:rPr>
                <w:rFonts w:ascii="Times New Roman" w:hAnsi="Times New Roman" w:eastAsia="微软雅黑" w:cs="Times New Roman"/>
                <w:color w:val="000000"/>
                <w:sz w:val="18"/>
                <w:szCs w:val="18"/>
              </w:rPr>
            </w:pPr>
          </w:p>
        </w:tc>
        <w:tc>
          <w:tcPr>
            <w:tcW w:w="4828" w:type="dxa"/>
            <w:shd w:val="clear" w:color="auto" w:fill="auto"/>
            <w:vAlign w:val="center"/>
          </w:tcPr>
          <w:p w14:paraId="4C83C8F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RB1 失活突变</w:t>
            </w:r>
          </w:p>
        </w:tc>
      </w:tr>
      <w:tr w14:paraId="4E87A5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00F7A0C">
            <w:pPr>
              <w:rPr>
                <w:rFonts w:ascii="Times New Roman" w:hAnsi="Times New Roman" w:eastAsia="微软雅黑" w:cs="Times New Roman"/>
                <w:color w:val="000000"/>
                <w:sz w:val="18"/>
                <w:szCs w:val="18"/>
              </w:rPr>
            </w:pPr>
          </w:p>
        </w:tc>
        <w:tc>
          <w:tcPr>
            <w:tcW w:w="4828" w:type="dxa"/>
            <w:shd w:val="clear" w:color="auto" w:fill="auto"/>
            <w:vAlign w:val="center"/>
          </w:tcPr>
          <w:p w14:paraId="674AD27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PTEN 失活突变</w:t>
            </w:r>
          </w:p>
        </w:tc>
      </w:tr>
      <w:tr w14:paraId="5D4D0D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304CB354">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子宫血管周上皮样细胞瘤</w:t>
            </w:r>
          </w:p>
        </w:tc>
        <w:tc>
          <w:tcPr>
            <w:tcW w:w="4828" w:type="dxa"/>
            <w:shd w:val="clear" w:color="auto" w:fill="auto"/>
            <w:vAlign w:val="center"/>
          </w:tcPr>
          <w:p w14:paraId="147660F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TSC1 失活突变</w:t>
            </w:r>
          </w:p>
        </w:tc>
      </w:tr>
      <w:tr w14:paraId="00031C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16A3CB8">
            <w:pPr>
              <w:rPr>
                <w:rFonts w:ascii="Times New Roman" w:hAnsi="Times New Roman" w:eastAsia="微软雅黑" w:cs="Times New Roman"/>
                <w:color w:val="000000"/>
                <w:sz w:val="18"/>
                <w:szCs w:val="18"/>
              </w:rPr>
            </w:pPr>
          </w:p>
        </w:tc>
        <w:tc>
          <w:tcPr>
            <w:tcW w:w="4828" w:type="dxa"/>
            <w:shd w:val="clear" w:color="auto" w:fill="auto"/>
            <w:vAlign w:val="center"/>
          </w:tcPr>
          <w:p w14:paraId="4C201FE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失活突变</w:t>
            </w:r>
          </w:p>
        </w:tc>
      </w:tr>
      <w:tr w14:paraId="03B534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1730C921">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子宫炎性肌纤维母细胞瘤</w:t>
            </w:r>
          </w:p>
        </w:tc>
        <w:tc>
          <w:tcPr>
            <w:tcW w:w="4828" w:type="dxa"/>
            <w:shd w:val="clear" w:color="auto" w:fill="auto"/>
            <w:vAlign w:val="center"/>
          </w:tcPr>
          <w:p w14:paraId="1895C8E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IGFBP5-ALK</w:t>
            </w:r>
          </w:p>
        </w:tc>
      </w:tr>
      <w:tr w14:paraId="3F222D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3596ECA">
            <w:pPr>
              <w:rPr>
                <w:rFonts w:ascii="Times New Roman" w:hAnsi="Times New Roman" w:eastAsia="微软雅黑" w:cs="Times New Roman"/>
                <w:color w:val="000000"/>
                <w:sz w:val="18"/>
                <w:szCs w:val="18"/>
              </w:rPr>
            </w:pPr>
          </w:p>
        </w:tc>
        <w:tc>
          <w:tcPr>
            <w:tcW w:w="4828" w:type="dxa"/>
            <w:shd w:val="clear" w:color="auto" w:fill="auto"/>
            <w:vAlign w:val="center"/>
          </w:tcPr>
          <w:p w14:paraId="48B854C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THBS1-ALK</w:t>
            </w:r>
          </w:p>
        </w:tc>
      </w:tr>
      <w:tr w14:paraId="465688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DE7BBD9">
            <w:pPr>
              <w:rPr>
                <w:rFonts w:ascii="Times New Roman" w:hAnsi="Times New Roman" w:eastAsia="微软雅黑" w:cs="Times New Roman"/>
                <w:color w:val="000000"/>
                <w:sz w:val="18"/>
                <w:szCs w:val="18"/>
              </w:rPr>
            </w:pPr>
          </w:p>
        </w:tc>
        <w:tc>
          <w:tcPr>
            <w:tcW w:w="4828" w:type="dxa"/>
            <w:shd w:val="clear" w:color="auto" w:fill="auto"/>
            <w:vAlign w:val="center"/>
          </w:tcPr>
          <w:p w14:paraId="59537BA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TIMP3-ALK</w:t>
            </w:r>
          </w:p>
        </w:tc>
      </w:tr>
      <w:tr w14:paraId="27CDB3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9E4617F">
            <w:pPr>
              <w:rPr>
                <w:rFonts w:ascii="Times New Roman" w:hAnsi="Times New Roman" w:eastAsia="微软雅黑" w:cs="Times New Roman"/>
                <w:color w:val="000000"/>
                <w:sz w:val="18"/>
                <w:szCs w:val="18"/>
              </w:rPr>
            </w:pPr>
          </w:p>
        </w:tc>
        <w:tc>
          <w:tcPr>
            <w:tcW w:w="4828" w:type="dxa"/>
            <w:shd w:val="clear" w:color="auto" w:fill="auto"/>
            <w:vAlign w:val="center"/>
          </w:tcPr>
          <w:p w14:paraId="622F64D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4DB99E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566FA211">
            <w:pPr>
              <w:rPr>
                <w:rFonts w:ascii="Times New Roman" w:hAnsi="Times New Roman" w:eastAsia="微软雅黑" w:cs="Times New Roman"/>
                <w:color w:val="000000"/>
                <w:sz w:val="18"/>
                <w:szCs w:val="18"/>
              </w:rPr>
            </w:pPr>
          </w:p>
        </w:tc>
        <w:tc>
          <w:tcPr>
            <w:tcW w:w="4828" w:type="dxa"/>
            <w:shd w:val="clear" w:color="auto" w:fill="auto"/>
            <w:vAlign w:val="center"/>
          </w:tcPr>
          <w:p w14:paraId="4FD3E44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RRBP1-ALK</w:t>
            </w:r>
          </w:p>
        </w:tc>
      </w:tr>
      <w:tr w14:paraId="63E258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39A6803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SMARCA4缺陷型子宫肉瘤</w:t>
            </w:r>
          </w:p>
        </w:tc>
        <w:tc>
          <w:tcPr>
            <w:tcW w:w="4828" w:type="dxa"/>
            <w:shd w:val="clear" w:color="auto" w:fill="auto"/>
            <w:vAlign w:val="center"/>
          </w:tcPr>
          <w:p w14:paraId="106CB76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SMARCA4 双等位基因失活（包括胚系突变）</w:t>
            </w:r>
          </w:p>
        </w:tc>
      </w:tr>
      <w:tr w14:paraId="16285D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425F463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NTRK重排子宫肉瘤</w:t>
            </w:r>
          </w:p>
        </w:tc>
        <w:tc>
          <w:tcPr>
            <w:tcW w:w="4828" w:type="dxa"/>
            <w:shd w:val="clear" w:color="auto" w:fill="auto"/>
            <w:vAlign w:val="center"/>
          </w:tcPr>
          <w:p w14:paraId="5181858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NTRK1 融合</w:t>
            </w:r>
          </w:p>
        </w:tc>
      </w:tr>
      <w:tr w14:paraId="119FA6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1E9C76E5">
            <w:pPr>
              <w:rPr>
                <w:rFonts w:ascii="Times New Roman" w:hAnsi="Times New Roman" w:eastAsia="微软雅黑" w:cs="Times New Roman"/>
                <w:color w:val="000000"/>
                <w:sz w:val="18"/>
                <w:szCs w:val="18"/>
              </w:rPr>
            </w:pPr>
          </w:p>
        </w:tc>
        <w:tc>
          <w:tcPr>
            <w:tcW w:w="4828" w:type="dxa"/>
            <w:shd w:val="clear" w:color="auto" w:fill="auto"/>
            <w:vAlign w:val="center"/>
          </w:tcPr>
          <w:p w14:paraId="0410A47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744125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shd w:val="clear" w:color="auto" w:fill="auto"/>
            <w:vAlign w:val="center"/>
          </w:tcPr>
          <w:p w14:paraId="02D0862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子宫胚胎性横纹肌肉瘤</w:t>
            </w:r>
          </w:p>
        </w:tc>
        <w:tc>
          <w:tcPr>
            <w:tcW w:w="4828" w:type="dxa"/>
            <w:shd w:val="clear" w:color="auto" w:fill="auto"/>
            <w:vAlign w:val="center"/>
          </w:tcPr>
          <w:p w14:paraId="1E1697C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DICER1 突变</w:t>
            </w:r>
          </w:p>
        </w:tc>
      </w:tr>
      <w:tr w14:paraId="27E45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3F461332">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子宫多形性横纹肌肉瘤</w:t>
            </w:r>
          </w:p>
        </w:tc>
        <w:tc>
          <w:tcPr>
            <w:tcW w:w="4828" w:type="dxa"/>
            <w:shd w:val="clear" w:color="auto" w:fill="auto"/>
            <w:vAlign w:val="center"/>
          </w:tcPr>
          <w:p w14:paraId="4B7D4A7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57707A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C77A4CA">
            <w:pPr>
              <w:rPr>
                <w:rFonts w:ascii="Times New Roman" w:hAnsi="Times New Roman" w:eastAsia="微软雅黑" w:cs="Times New Roman"/>
                <w:color w:val="000000"/>
                <w:sz w:val="18"/>
                <w:szCs w:val="18"/>
              </w:rPr>
            </w:pPr>
          </w:p>
        </w:tc>
        <w:tc>
          <w:tcPr>
            <w:tcW w:w="4828" w:type="dxa"/>
            <w:shd w:val="clear" w:color="auto" w:fill="auto"/>
            <w:vAlign w:val="center"/>
          </w:tcPr>
          <w:p w14:paraId="2716261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0774AB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restart"/>
            <w:shd w:val="clear" w:color="auto" w:fill="auto"/>
            <w:vAlign w:val="center"/>
          </w:tcPr>
          <w:p w14:paraId="4B5C6AE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子宫Müllerian腺肉瘤</w:t>
            </w:r>
          </w:p>
        </w:tc>
        <w:tc>
          <w:tcPr>
            <w:tcW w:w="4828" w:type="dxa"/>
            <w:shd w:val="clear" w:color="auto" w:fill="auto"/>
            <w:vAlign w:val="center"/>
          </w:tcPr>
          <w:p w14:paraId="22BB382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MYBL1 扩增</w:t>
            </w:r>
          </w:p>
        </w:tc>
      </w:tr>
      <w:tr w14:paraId="0D953B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37DEC01A">
            <w:pPr>
              <w:rPr>
                <w:rFonts w:ascii="Times New Roman" w:hAnsi="Times New Roman" w:eastAsia="微软雅黑" w:cs="Times New Roman"/>
                <w:color w:val="000000"/>
                <w:sz w:val="18"/>
                <w:szCs w:val="18"/>
              </w:rPr>
            </w:pPr>
          </w:p>
        </w:tc>
        <w:tc>
          <w:tcPr>
            <w:tcW w:w="4828" w:type="dxa"/>
            <w:shd w:val="clear" w:color="auto" w:fill="auto"/>
            <w:vAlign w:val="center"/>
          </w:tcPr>
          <w:p w14:paraId="701EA74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458F3B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666389E4">
            <w:pPr>
              <w:rPr>
                <w:rFonts w:ascii="Times New Roman" w:hAnsi="Times New Roman" w:eastAsia="微软雅黑" w:cs="Times New Roman"/>
                <w:color w:val="000000"/>
                <w:sz w:val="18"/>
                <w:szCs w:val="18"/>
              </w:rPr>
            </w:pPr>
          </w:p>
        </w:tc>
        <w:tc>
          <w:tcPr>
            <w:tcW w:w="4828" w:type="dxa"/>
            <w:shd w:val="clear" w:color="auto" w:fill="auto"/>
            <w:vAlign w:val="center"/>
          </w:tcPr>
          <w:p w14:paraId="5F8055F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458BEF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6AAAD02">
            <w:pPr>
              <w:rPr>
                <w:rFonts w:ascii="Times New Roman" w:hAnsi="Times New Roman" w:eastAsia="微软雅黑" w:cs="Times New Roman"/>
                <w:color w:val="000000"/>
                <w:sz w:val="18"/>
                <w:szCs w:val="18"/>
              </w:rPr>
            </w:pPr>
          </w:p>
        </w:tc>
        <w:tc>
          <w:tcPr>
            <w:tcW w:w="4828" w:type="dxa"/>
            <w:shd w:val="clear" w:color="auto" w:fill="auto"/>
            <w:vAlign w:val="center"/>
          </w:tcPr>
          <w:p w14:paraId="33D84A9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TERT 扩增</w:t>
            </w:r>
          </w:p>
        </w:tc>
      </w:tr>
      <w:tr w14:paraId="1A2B18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4FEEF04">
            <w:pPr>
              <w:rPr>
                <w:rFonts w:ascii="Times New Roman" w:hAnsi="Times New Roman" w:eastAsia="微软雅黑" w:cs="Times New Roman"/>
                <w:color w:val="000000"/>
                <w:sz w:val="18"/>
                <w:szCs w:val="18"/>
              </w:rPr>
            </w:pPr>
          </w:p>
        </w:tc>
        <w:tc>
          <w:tcPr>
            <w:tcW w:w="4828" w:type="dxa"/>
            <w:shd w:val="clear" w:color="auto" w:fill="auto"/>
            <w:vAlign w:val="center"/>
          </w:tcPr>
          <w:p w14:paraId="57452CD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FGFR2 突变</w:t>
            </w:r>
          </w:p>
        </w:tc>
      </w:tr>
      <w:tr w14:paraId="3C2AD6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24820D2A">
            <w:pPr>
              <w:rPr>
                <w:rFonts w:ascii="Times New Roman" w:hAnsi="Times New Roman" w:eastAsia="微软雅黑" w:cs="Times New Roman"/>
                <w:color w:val="000000"/>
                <w:sz w:val="18"/>
                <w:szCs w:val="18"/>
              </w:rPr>
            </w:pPr>
          </w:p>
        </w:tc>
        <w:tc>
          <w:tcPr>
            <w:tcW w:w="4828" w:type="dxa"/>
            <w:shd w:val="clear" w:color="auto" w:fill="auto"/>
            <w:vAlign w:val="center"/>
          </w:tcPr>
          <w:p w14:paraId="4DFCF18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KMT2C 突变</w:t>
            </w:r>
          </w:p>
        </w:tc>
      </w:tr>
      <w:tr w14:paraId="7892E9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D8FFE20">
            <w:pPr>
              <w:rPr>
                <w:rFonts w:ascii="Times New Roman" w:hAnsi="Times New Roman" w:eastAsia="微软雅黑" w:cs="Times New Roman"/>
                <w:color w:val="000000"/>
                <w:sz w:val="18"/>
                <w:szCs w:val="18"/>
              </w:rPr>
            </w:pPr>
          </w:p>
        </w:tc>
        <w:tc>
          <w:tcPr>
            <w:tcW w:w="4828" w:type="dxa"/>
            <w:shd w:val="clear" w:color="auto" w:fill="auto"/>
            <w:vAlign w:val="center"/>
          </w:tcPr>
          <w:p w14:paraId="05944D9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DICER1 突变</w:t>
            </w:r>
          </w:p>
        </w:tc>
      </w:tr>
      <w:tr w14:paraId="084941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71037E28">
            <w:pPr>
              <w:rPr>
                <w:rFonts w:ascii="Times New Roman" w:hAnsi="Times New Roman" w:eastAsia="微软雅黑" w:cs="Times New Roman"/>
                <w:color w:val="000000"/>
                <w:sz w:val="18"/>
                <w:szCs w:val="18"/>
              </w:rPr>
            </w:pPr>
          </w:p>
        </w:tc>
        <w:tc>
          <w:tcPr>
            <w:tcW w:w="4828" w:type="dxa"/>
            <w:shd w:val="clear" w:color="auto" w:fill="auto"/>
            <w:vAlign w:val="center"/>
          </w:tcPr>
          <w:p w14:paraId="57C993E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ATRX 突变</w:t>
            </w:r>
          </w:p>
        </w:tc>
      </w:tr>
      <w:tr w14:paraId="60DBCC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2" w:hRule="atLeast"/>
        </w:trPr>
        <w:tc>
          <w:tcPr>
            <w:tcW w:w="5011" w:type="dxa"/>
            <w:vMerge w:val="continue"/>
            <w:shd w:val="clear" w:color="auto" w:fill="auto"/>
            <w:vAlign w:val="center"/>
          </w:tcPr>
          <w:p w14:paraId="47F5CD8F">
            <w:pPr>
              <w:rPr>
                <w:rFonts w:ascii="Times New Roman" w:hAnsi="Times New Roman" w:eastAsia="微软雅黑" w:cs="Times New Roman"/>
                <w:color w:val="000000"/>
                <w:sz w:val="18"/>
                <w:szCs w:val="18"/>
              </w:rPr>
            </w:pPr>
          </w:p>
        </w:tc>
        <w:tc>
          <w:tcPr>
            <w:tcW w:w="4828" w:type="dxa"/>
            <w:shd w:val="clear" w:color="auto" w:fill="auto"/>
            <w:vAlign w:val="center"/>
          </w:tcPr>
          <w:p w14:paraId="29F496C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bl>
    <w:p w14:paraId="47B67461">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335FA689">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25CCCD3E">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2.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07C80592">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3.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41795C70">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4.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2FE05451">
      <w:pPr>
        <w:rPr>
          <w:rFonts w:ascii="Times New Roman" w:hAnsi="Times New Roman" w:eastAsia="微软雅黑" w:cs="黑体"/>
          <w:sz w:val="21"/>
          <w:lang w:eastAsia="zh-CN"/>
        </w:rPr>
      </w:pPr>
      <w:r>
        <w:rPr>
          <w:rFonts w:hint="eastAsia" w:ascii="Times New Roman" w:hAnsi="Times New Roman" w:eastAsia="微软雅黑" w:cs="Times New Roman"/>
          <w:sz w:val="18"/>
          <w:szCs w:val="18"/>
          <w:lang w:eastAsia="zh-CN"/>
        </w:rPr>
        <w:t xml:space="preserve">5.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r>
        <w:rPr>
          <w:rFonts w:ascii="Times New Roman" w:hAnsi="Times New Roman" w:eastAsia="微软雅黑" w:cs="黑体"/>
          <w:sz w:val="21"/>
          <w:lang w:eastAsia="zh-CN"/>
        </w:rPr>
        <w:br w:type="page"/>
      </w:r>
    </w:p>
    <w:p w14:paraId="1680BD6C">
      <w:pPr>
        <w:numPr>
          <w:ilvl w:val="0"/>
          <w:numId w:val="30"/>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本部分内容参考：CSCO-软组织</w:t>
      </w:r>
      <w:r>
        <w:rPr>
          <w:rFonts w:hint="eastAsia" w:ascii="Times New Roman" w:hAnsi="Times New Roman" w:eastAsia="微软雅黑" w:cs="Times New Roman"/>
          <w:lang w:eastAsia="zh-CN"/>
        </w:rPr>
        <w:t>肉</w:t>
      </w:r>
      <w:r>
        <w:rPr>
          <w:rFonts w:hint="eastAsia" w:ascii="Times New Roman" w:hAnsi="Times New Roman" w:eastAsia="微软雅黑" w:cs="Times New Roman"/>
          <w:lang w:eastAsia="zh-Hans"/>
        </w:rPr>
        <w:t>瘤等指南</w:t>
      </w:r>
    </w:p>
    <w:tbl>
      <w:tblPr>
        <w:tblStyle w:val="14"/>
        <w:tblW w:w="9959"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72"/>
        <w:gridCol w:w="4887"/>
      </w:tblGrid>
      <w:tr w14:paraId="1B9B1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tcBorders>
              <w:top w:val="nil"/>
              <w:bottom w:val="nil"/>
              <w:right w:val="nil"/>
            </w:tcBorders>
            <w:shd w:val="clear" w:color="auto" w:fill="62BC41"/>
            <w:vAlign w:val="center"/>
          </w:tcPr>
          <w:p w14:paraId="37595182">
            <w:pPr>
              <w:widowControl/>
              <w:jc w:val="center"/>
              <w:textAlignment w:val="center"/>
              <w:rPr>
                <w:rFonts w:ascii="Times New Roman" w:hAnsi="Times New Roman" w:eastAsia="微软雅黑" w:cs="Times New Roman"/>
                <w:b/>
                <w:bCs/>
                <w:color w:val="FFFFFF"/>
                <w:sz w:val="21"/>
                <w:szCs w:val="21"/>
              </w:rPr>
            </w:pPr>
            <w:r>
              <w:rPr>
                <w:rStyle w:val="41"/>
                <w:rFonts w:ascii="Times New Roman" w:hAnsi="Times New Roman" w:cs="Times New Roman"/>
                <w:sz w:val="21"/>
                <w:szCs w:val="21"/>
                <w:lang w:eastAsia="zh-CN" w:bidi="ar"/>
              </w:rPr>
              <w:t>肉瘤亚型</w:t>
            </w:r>
          </w:p>
        </w:tc>
        <w:tc>
          <w:tcPr>
            <w:tcW w:w="4887" w:type="dxa"/>
            <w:tcBorders>
              <w:top w:val="nil"/>
              <w:left w:val="nil"/>
              <w:bottom w:val="nil"/>
            </w:tcBorders>
            <w:shd w:val="clear" w:color="auto" w:fill="62BC41"/>
            <w:vAlign w:val="center"/>
          </w:tcPr>
          <w:p w14:paraId="7D36ED1D">
            <w:pPr>
              <w:widowControl/>
              <w:jc w:val="center"/>
              <w:textAlignment w:val="center"/>
              <w:rPr>
                <w:rFonts w:ascii="Times New Roman" w:hAnsi="Times New Roman" w:eastAsia="微软雅黑" w:cs="Times New Roman"/>
                <w:b/>
                <w:bCs/>
                <w:color w:val="FFFFFF"/>
                <w:sz w:val="21"/>
                <w:szCs w:val="21"/>
              </w:rPr>
            </w:pPr>
            <w:r>
              <w:rPr>
                <w:rStyle w:val="41"/>
                <w:rFonts w:ascii="Times New Roman" w:hAnsi="Times New Roman" w:cs="Times New Roman"/>
                <w:sz w:val="21"/>
                <w:szCs w:val="21"/>
                <w:lang w:eastAsia="zh-CN" w:bidi="ar"/>
              </w:rPr>
              <w:t>分子分型</w:t>
            </w:r>
          </w:p>
        </w:tc>
      </w:tr>
      <w:tr w14:paraId="7BDC3A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tcBorders>
              <w:top w:val="nil"/>
            </w:tcBorders>
            <w:shd w:val="clear" w:color="auto" w:fill="auto"/>
            <w:vAlign w:val="center"/>
          </w:tcPr>
          <w:p w14:paraId="1495956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非典型脂肪瘤样肿瘤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/高分化脂肪肉瘤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/去分化脂肪肉瘤</w:t>
            </w:r>
          </w:p>
        </w:tc>
        <w:tc>
          <w:tcPr>
            <w:tcW w:w="4887" w:type="dxa"/>
            <w:tcBorders>
              <w:top w:val="nil"/>
            </w:tcBorders>
            <w:shd w:val="clear" w:color="auto" w:fill="auto"/>
            <w:vAlign w:val="center"/>
          </w:tcPr>
          <w:p w14:paraId="3B6B0EC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2979C7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E71DE16">
            <w:pPr>
              <w:rPr>
                <w:rFonts w:ascii="Times New Roman" w:hAnsi="Times New Roman" w:eastAsia="微软雅黑" w:cs="Times New Roman"/>
                <w:color w:val="000000"/>
                <w:sz w:val="18"/>
                <w:szCs w:val="18"/>
              </w:rPr>
            </w:pPr>
          </w:p>
        </w:tc>
        <w:tc>
          <w:tcPr>
            <w:tcW w:w="4887" w:type="dxa"/>
            <w:shd w:val="clear" w:color="auto" w:fill="auto"/>
            <w:vAlign w:val="center"/>
          </w:tcPr>
          <w:p w14:paraId="3A6967B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7E877B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7D638EF">
            <w:pPr>
              <w:rPr>
                <w:rFonts w:ascii="Times New Roman" w:hAnsi="Times New Roman" w:eastAsia="微软雅黑" w:cs="Times New Roman"/>
                <w:color w:val="000000"/>
                <w:sz w:val="18"/>
                <w:szCs w:val="18"/>
              </w:rPr>
            </w:pPr>
          </w:p>
        </w:tc>
        <w:tc>
          <w:tcPr>
            <w:tcW w:w="4887" w:type="dxa"/>
            <w:shd w:val="clear" w:color="auto" w:fill="auto"/>
            <w:vAlign w:val="center"/>
          </w:tcPr>
          <w:p w14:paraId="10AA4D9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HMGA2 扩增</w:t>
            </w:r>
          </w:p>
        </w:tc>
      </w:tr>
      <w:tr w14:paraId="71EF70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059D700">
            <w:pPr>
              <w:rPr>
                <w:rFonts w:ascii="Times New Roman" w:hAnsi="Times New Roman" w:eastAsia="微软雅黑" w:cs="Times New Roman"/>
                <w:color w:val="000000"/>
                <w:sz w:val="18"/>
                <w:szCs w:val="18"/>
              </w:rPr>
            </w:pPr>
          </w:p>
        </w:tc>
        <w:tc>
          <w:tcPr>
            <w:tcW w:w="4887" w:type="dxa"/>
            <w:shd w:val="clear" w:color="auto" w:fill="auto"/>
            <w:vAlign w:val="center"/>
          </w:tcPr>
          <w:p w14:paraId="41C81DC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YEATS4 扩增</w:t>
            </w:r>
          </w:p>
        </w:tc>
      </w:tr>
      <w:tr w14:paraId="1F03D4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D275AEE">
            <w:pPr>
              <w:rPr>
                <w:rFonts w:ascii="Times New Roman" w:hAnsi="Times New Roman" w:eastAsia="微软雅黑" w:cs="Times New Roman"/>
                <w:color w:val="000000"/>
                <w:sz w:val="18"/>
                <w:szCs w:val="18"/>
              </w:rPr>
            </w:pPr>
          </w:p>
        </w:tc>
        <w:tc>
          <w:tcPr>
            <w:tcW w:w="4887" w:type="dxa"/>
            <w:shd w:val="clear" w:color="auto" w:fill="auto"/>
            <w:vAlign w:val="center"/>
          </w:tcPr>
          <w:p w14:paraId="42D822B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CPM 扩增</w:t>
            </w:r>
          </w:p>
        </w:tc>
      </w:tr>
      <w:tr w14:paraId="205D05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7735F86">
            <w:pPr>
              <w:rPr>
                <w:rFonts w:ascii="Times New Roman" w:hAnsi="Times New Roman" w:eastAsia="微软雅黑" w:cs="Times New Roman"/>
                <w:color w:val="000000"/>
                <w:sz w:val="18"/>
                <w:szCs w:val="18"/>
              </w:rPr>
            </w:pPr>
          </w:p>
        </w:tc>
        <w:tc>
          <w:tcPr>
            <w:tcW w:w="4887" w:type="dxa"/>
            <w:shd w:val="clear" w:color="auto" w:fill="auto"/>
            <w:vAlign w:val="center"/>
          </w:tcPr>
          <w:p w14:paraId="39B5844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FRS2 扩增</w:t>
            </w:r>
          </w:p>
        </w:tc>
      </w:tr>
      <w:tr w14:paraId="4138B4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530886D">
            <w:pPr>
              <w:rPr>
                <w:rFonts w:ascii="Times New Roman" w:hAnsi="Times New Roman" w:eastAsia="微软雅黑" w:cs="Times New Roman"/>
                <w:color w:val="000000"/>
                <w:sz w:val="18"/>
                <w:szCs w:val="18"/>
              </w:rPr>
            </w:pPr>
          </w:p>
        </w:tc>
        <w:tc>
          <w:tcPr>
            <w:tcW w:w="4887" w:type="dxa"/>
            <w:shd w:val="clear" w:color="auto" w:fill="auto"/>
            <w:vAlign w:val="center"/>
          </w:tcPr>
          <w:p w14:paraId="4DFD51A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13B9F4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5C7B92B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黏液样脂肪肉瘤</w:t>
            </w:r>
          </w:p>
        </w:tc>
        <w:tc>
          <w:tcPr>
            <w:tcW w:w="4887" w:type="dxa"/>
            <w:shd w:val="clear" w:color="auto" w:fill="auto"/>
            <w:vAlign w:val="center"/>
          </w:tcPr>
          <w:p w14:paraId="665424B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5D7220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6005362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炎性成肌纤维细胞瘤</w:t>
            </w:r>
          </w:p>
        </w:tc>
        <w:tc>
          <w:tcPr>
            <w:tcW w:w="4887" w:type="dxa"/>
            <w:shd w:val="clear" w:color="auto" w:fill="auto"/>
            <w:vAlign w:val="center"/>
          </w:tcPr>
          <w:p w14:paraId="640C904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4ECCC3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1C8D414">
            <w:pPr>
              <w:rPr>
                <w:rFonts w:ascii="Times New Roman" w:hAnsi="Times New Roman" w:eastAsia="微软雅黑" w:cs="Times New Roman"/>
                <w:color w:val="000000"/>
                <w:sz w:val="18"/>
                <w:szCs w:val="18"/>
              </w:rPr>
            </w:pPr>
          </w:p>
        </w:tc>
        <w:tc>
          <w:tcPr>
            <w:tcW w:w="4887" w:type="dxa"/>
            <w:shd w:val="clear" w:color="auto" w:fill="auto"/>
            <w:vAlign w:val="center"/>
          </w:tcPr>
          <w:p w14:paraId="2604E9B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695273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109103B">
            <w:pPr>
              <w:rPr>
                <w:rFonts w:ascii="Times New Roman" w:hAnsi="Times New Roman" w:eastAsia="微软雅黑" w:cs="Times New Roman"/>
                <w:color w:val="000000"/>
                <w:sz w:val="18"/>
                <w:szCs w:val="18"/>
              </w:rPr>
            </w:pPr>
          </w:p>
        </w:tc>
        <w:tc>
          <w:tcPr>
            <w:tcW w:w="4887" w:type="dxa"/>
            <w:shd w:val="clear" w:color="auto" w:fill="auto"/>
            <w:vAlign w:val="center"/>
          </w:tcPr>
          <w:p w14:paraId="2DDBED3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04658C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CDD7F4F">
            <w:pPr>
              <w:rPr>
                <w:rFonts w:ascii="Times New Roman" w:hAnsi="Times New Roman" w:eastAsia="微软雅黑" w:cs="Times New Roman"/>
                <w:color w:val="000000"/>
                <w:sz w:val="18"/>
                <w:szCs w:val="18"/>
              </w:rPr>
            </w:pPr>
          </w:p>
        </w:tc>
        <w:tc>
          <w:tcPr>
            <w:tcW w:w="4887" w:type="dxa"/>
            <w:shd w:val="clear" w:color="auto" w:fill="auto"/>
            <w:vAlign w:val="center"/>
          </w:tcPr>
          <w:p w14:paraId="11B79D5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1B7D6A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4606378">
            <w:pPr>
              <w:rPr>
                <w:rFonts w:ascii="Times New Roman" w:hAnsi="Times New Roman" w:eastAsia="微软雅黑" w:cs="Times New Roman"/>
                <w:color w:val="000000"/>
                <w:sz w:val="18"/>
                <w:szCs w:val="18"/>
              </w:rPr>
            </w:pPr>
          </w:p>
        </w:tc>
        <w:tc>
          <w:tcPr>
            <w:tcW w:w="4887" w:type="dxa"/>
            <w:shd w:val="clear" w:color="auto" w:fill="auto"/>
            <w:vAlign w:val="center"/>
          </w:tcPr>
          <w:p w14:paraId="25AE608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62895F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4E5E024">
            <w:pPr>
              <w:rPr>
                <w:rFonts w:ascii="Times New Roman" w:hAnsi="Times New Roman" w:eastAsia="微软雅黑" w:cs="Times New Roman"/>
                <w:color w:val="000000"/>
                <w:sz w:val="18"/>
                <w:szCs w:val="18"/>
              </w:rPr>
            </w:pPr>
          </w:p>
        </w:tc>
        <w:tc>
          <w:tcPr>
            <w:tcW w:w="4887" w:type="dxa"/>
            <w:shd w:val="clear" w:color="auto" w:fill="auto"/>
            <w:vAlign w:val="center"/>
          </w:tcPr>
          <w:p w14:paraId="5E7C941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5FCEA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A76E10C">
            <w:pPr>
              <w:rPr>
                <w:rFonts w:ascii="Times New Roman" w:hAnsi="Times New Roman" w:eastAsia="微软雅黑" w:cs="Times New Roman"/>
                <w:color w:val="000000"/>
                <w:sz w:val="18"/>
                <w:szCs w:val="18"/>
              </w:rPr>
            </w:pPr>
          </w:p>
        </w:tc>
        <w:tc>
          <w:tcPr>
            <w:tcW w:w="4887" w:type="dxa"/>
            <w:shd w:val="clear" w:color="auto" w:fill="auto"/>
            <w:vAlign w:val="center"/>
          </w:tcPr>
          <w:p w14:paraId="7232024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SEC31A(SEC31L1)-ALK</w:t>
            </w:r>
          </w:p>
        </w:tc>
      </w:tr>
      <w:tr w14:paraId="55228C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2799D1C">
            <w:pPr>
              <w:rPr>
                <w:rFonts w:ascii="Times New Roman" w:hAnsi="Times New Roman" w:eastAsia="微软雅黑" w:cs="Times New Roman"/>
                <w:color w:val="000000"/>
                <w:sz w:val="18"/>
                <w:szCs w:val="18"/>
              </w:rPr>
            </w:pPr>
          </w:p>
        </w:tc>
        <w:tc>
          <w:tcPr>
            <w:tcW w:w="4887" w:type="dxa"/>
            <w:shd w:val="clear" w:color="auto" w:fill="auto"/>
            <w:vAlign w:val="center"/>
          </w:tcPr>
          <w:p w14:paraId="5834457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PPFIBP1-ALK</w:t>
            </w:r>
          </w:p>
        </w:tc>
      </w:tr>
      <w:tr w14:paraId="2121E7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4DEA0B9">
            <w:pPr>
              <w:rPr>
                <w:rFonts w:ascii="Times New Roman" w:hAnsi="Times New Roman" w:eastAsia="微软雅黑" w:cs="Times New Roman"/>
                <w:color w:val="000000"/>
                <w:sz w:val="18"/>
                <w:szCs w:val="18"/>
              </w:rPr>
            </w:pPr>
          </w:p>
        </w:tc>
        <w:tc>
          <w:tcPr>
            <w:tcW w:w="4887" w:type="dxa"/>
            <w:shd w:val="clear" w:color="auto" w:fill="auto"/>
            <w:vAlign w:val="center"/>
          </w:tcPr>
          <w:p w14:paraId="0DF8F37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5EBC3A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5410E3D">
            <w:pPr>
              <w:rPr>
                <w:rFonts w:ascii="Times New Roman" w:hAnsi="Times New Roman" w:eastAsia="微软雅黑" w:cs="Times New Roman"/>
                <w:color w:val="000000"/>
                <w:sz w:val="18"/>
                <w:szCs w:val="18"/>
              </w:rPr>
            </w:pPr>
          </w:p>
        </w:tc>
        <w:tc>
          <w:tcPr>
            <w:tcW w:w="4887" w:type="dxa"/>
            <w:shd w:val="clear" w:color="auto" w:fill="auto"/>
            <w:vAlign w:val="center"/>
          </w:tcPr>
          <w:p w14:paraId="0A4C4B0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70241C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7E256FF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婴儿型纤维肉瘤</w:t>
            </w:r>
          </w:p>
        </w:tc>
        <w:tc>
          <w:tcPr>
            <w:tcW w:w="4887" w:type="dxa"/>
            <w:shd w:val="clear" w:color="auto" w:fill="auto"/>
            <w:vAlign w:val="center"/>
          </w:tcPr>
          <w:p w14:paraId="40787F0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0D32D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7DB25C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硬化性上皮样纤维肉瘤</w:t>
            </w:r>
          </w:p>
        </w:tc>
        <w:tc>
          <w:tcPr>
            <w:tcW w:w="4887" w:type="dxa"/>
            <w:shd w:val="clear" w:color="auto" w:fill="auto"/>
            <w:vAlign w:val="center"/>
          </w:tcPr>
          <w:p w14:paraId="5ECBD80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5CBBD3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1A7D934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血管肉瘤（放疗后和慢性肢体水肿相关性）</w:t>
            </w:r>
          </w:p>
        </w:tc>
        <w:tc>
          <w:tcPr>
            <w:tcW w:w="4887" w:type="dxa"/>
            <w:shd w:val="clear" w:color="auto" w:fill="auto"/>
            <w:vAlign w:val="center"/>
          </w:tcPr>
          <w:p w14:paraId="5BDD2BF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MYC 扩增</w:t>
            </w:r>
          </w:p>
        </w:tc>
      </w:tr>
      <w:tr w14:paraId="5F2EB3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0A653E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腺泡状横纹肌肉瘤</w:t>
            </w:r>
          </w:p>
        </w:tc>
        <w:tc>
          <w:tcPr>
            <w:tcW w:w="4887" w:type="dxa"/>
            <w:shd w:val="clear" w:color="auto" w:fill="auto"/>
            <w:vAlign w:val="center"/>
          </w:tcPr>
          <w:p w14:paraId="3D8E6F4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FOXO1-FGFR1</w:t>
            </w:r>
          </w:p>
        </w:tc>
      </w:tr>
      <w:tr w14:paraId="0C924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69F49E8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成人梭形细胞/硬化性横纹肌肉瘤</w:t>
            </w:r>
          </w:p>
        </w:tc>
        <w:tc>
          <w:tcPr>
            <w:tcW w:w="4887" w:type="dxa"/>
            <w:shd w:val="clear" w:color="auto" w:fill="auto"/>
            <w:vAlign w:val="center"/>
          </w:tcPr>
          <w:p w14:paraId="7E92610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6ECF93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2A719AA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恶性周围神经鞘膜瘤</w:t>
            </w:r>
          </w:p>
        </w:tc>
        <w:tc>
          <w:tcPr>
            <w:tcW w:w="4887" w:type="dxa"/>
            <w:shd w:val="clear" w:color="auto" w:fill="auto"/>
            <w:vAlign w:val="center"/>
          </w:tcPr>
          <w:p w14:paraId="51FEEE3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0DD0B0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3F9E18E">
            <w:pPr>
              <w:rPr>
                <w:rFonts w:ascii="Times New Roman" w:hAnsi="Times New Roman" w:eastAsia="微软雅黑" w:cs="Times New Roman"/>
                <w:color w:val="000000"/>
                <w:sz w:val="18"/>
                <w:szCs w:val="18"/>
              </w:rPr>
            </w:pPr>
          </w:p>
        </w:tc>
        <w:tc>
          <w:tcPr>
            <w:tcW w:w="4887" w:type="dxa"/>
            <w:shd w:val="clear" w:color="auto" w:fill="auto"/>
            <w:vAlign w:val="center"/>
          </w:tcPr>
          <w:p w14:paraId="7997AA6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CDKN2A 突变</w:t>
            </w:r>
          </w:p>
        </w:tc>
      </w:tr>
      <w:tr w14:paraId="7CE185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10E88AB">
            <w:pPr>
              <w:rPr>
                <w:rFonts w:ascii="Times New Roman" w:hAnsi="Times New Roman" w:eastAsia="微软雅黑" w:cs="Times New Roman"/>
                <w:color w:val="000000"/>
                <w:sz w:val="18"/>
                <w:szCs w:val="18"/>
              </w:rPr>
            </w:pPr>
          </w:p>
        </w:tc>
        <w:tc>
          <w:tcPr>
            <w:tcW w:w="4887" w:type="dxa"/>
            <w:shd w:val="clear" w:color="auto" w:fill="auto"/>
            <w:vAlign w:val="center"/>
          </w:tcPr>
          <w:p w14:paraId="53116A9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CDKN2B 突变</w:t>
            </w:r>
          </w:p>
        </w:tc>
      </w:tr>
      <w:tr w14:paraId="308197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BCB97F2">
            <w:pPr>
              <w:rPr>
                <w:rFonts w:ascii="Times New Roman" w:hAnsi="Times New Roman" w:eastAsia="微软雅黑" w:cs="Times New Roman"/>
                <w:color w:val="000000"/>
                <w:sz w:val="18"/>
                <w:szCs w:val="18"/>
              </w:rPr>
            </w:pPr>
          </w:p>
        </w:tc>
        <w:tc>
          <w:tcPr>
            <w:tcW w:w="4887" w:type="dxa"/>
            <w:shd w:val="clear" w:color="auto" w:fill="auto"/>
            <w:vAlign w:val="center"/>
          </w:tcPr>
          <w:p w14:paraId="12C1500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EED 突变</w:t>
            </w:r>
          </w:p>
        </w:tc>
      </w:tr>
      <w:tr w14:paraId="1DDC68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D63C8AD">
            <w:pPr>
              <w:rPr>
                <w:rFonts w:ascii="Times New Roman" w:hAnsi="Times New Roman" w:eastAsia="微软雅黑" w:cs="Times New Roman"/>
                <w:color w:val="000000"/>
                <w:sz w:val="18"/>
                <w:szCs w:val="18"/>
              </w:rPr>
            </w:pPr>
          </w:p>
        </w:tc>
        <w:tc>
          <w:tcPr>
            <w:tcW w:w="4887" w:type="dxa"/>
            <w:shd w:val="clear" w:color="auto" w:fill="auto"/>
            <w:vAlign w:val="center"/>
          </w:tcPr>
          <w:p w14:paraId="03AD6E0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SUZ12 突变</w:t>
            </w:r>
          </w:p>
        </w:tc>
      </w:tr>
      <w:tr w14:paraId="7B2657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601033E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恶性色素性神经鞘膜肿瘤</w:t>
            </w:r>
          </w:p>
        </w:tc>
        <w:tc>
          <w:tcPr>
            <w:tcW w:w="4887" w:type="dxa"/>
            <w:shd w:val="clear" w:color="auto" w:fill="auto"/>
            <w:vAlign w:val="center"/>
          </w:tcPr>
          <w:p w14:paraId="1B2A320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 突变</w:t>
            </w:r>
          </w:p>
        </w:tc>
      </w:tr>
      <w:tr w14:paraId="0A1D88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58A078F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软组织肌上皮肿瘤</w:t>
            </w:r>
          </w:p>
        </w:tc>
        <w:tc>
          <w:tcPr>
            <w:tcW w:w="4887" w:type="dxa"/>
            <w:shd w:val="clear" w:color="auto" w:fill="auto"/>
            <w:vAlign w:val="center"/>
          </w:tcPr>
          <w:p w14:paraId="65C4495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370BF9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CB7CFA4">
            <w:pPr>
              <w:rPr>
                <w:rFonts w:ascii="Times New Roman" w:hAnsi="Times New Roman" w:eastAsia="微软雅黑" w:cs="Times New Roman"/>
                <w:color w:val="000000"/>
                <w:sz w:val="18"/>
                <w:szCs w:val="18"/>
              </w:rPr>
            </w:pPr>
          </w:p>
        </w:tc>
        <w:tc>
          <w:tcPr>
            <w:tcW w:w="4887" w:type="dxa"/>
            <w:shd w:val="clear" w:color="auto" w:fill="auto"/>
            <w:vAlign w:val="center"/>
          </w:tcPr>
          <w:p w14:paraId="3149DE5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EWSR1-PBX1</w:t>
            </w:r>
          </w:p>
        </w:tc>
      </w:tr>
      <w:tr w14:paraId="5268F0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167D248">
            <w:pPr>
              <w:rPr>
                <w:rFonts w:ascii="Times New Roman" w:hAnsi="Times New Roman" w:eastAsia="微软雅黑" w:cs="Times New Roman"/>
                <w:color w:val="000000"/>
                <w:sz w:val="18"/>
                <w:szCs w:val="18"/>
              </w:rPr>
            </w:pPr>
          </w:p>
        </w:tc>
        <w:tc>
          <w:tcPr>
            <w:tcW w:w="4887" w:type="dxa"/>
            <w:shd w:val="clear" w:color="auto" w:fill="auto"/>
            <w:vAlign w:val="center"/>
          </w:tcPr>
          <w:p w14:paraId="369C172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EWSR1-PBX3</w:t>
            </w:r>
          </w:p>
        </w:tc>
      </w:tr>
      <w:tr w14:paraId="4804D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2928B19">
            <w:pPr>
              <w:rPr>
                <w:rFonts w:ascii="Times New Roman" w:hAnsi="Times New Roman" w:eastAsia="微软雅黑" w:cs="Times New Roman"/>
                <w:color w:val="000000"/>
                <w:sz w:val="18"/>
                <w:szCs w:val="18"/>
              </w:rPr>
            </w:pPr>
          </w:p>
        </w:tc>
        <w:tc>
          <w:tcPr>
            <w:tcW w:w="4887" w:type="dxa"/>
            <w:shd w:val="clear" w:color="auto" w:fill="auto"/>
            <w:vAlign w:val="center"/>
          </w:tcPr>
          <w:p w14:paraId="1CE8E6C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EWSR1-ZNF444</w:t>
            </w:r>
          </w:p>
        </w:tc>
      </w:tr>
      <w:tr w14:paraId="59A186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3AADB74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NTRK重排梭形细胞肿瘤</w:t>
            </w:r>
          </w:p>
        </w:tc>
        <w:tc>
          <w:tcPr>
            <w:tcW w:w="4887" w:type="dxa"/>
            <w:shd w:val="clear" w:color="auto" w:fill="auto"/>
            <w:vAlign w:val="center"/>
          </w:tcPr>
          <w:p w14:paraId="3AE3899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067E6C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72C59EE5">
            <w:pPr>
              <w:rPr>
                <w:rFonts w:ascii="Times New Roman" w:hAnsi="Times New Roman" w:eastAsia="微软雅黑" w:cs="Times New Roman"/>
                <w:color w:val="000000"/>
                <w:sz w:val="18"/>
                <w:szCs w:val="18"/>
              </w:rPr>
            </w:pPr>
          </w:p>
        </w:tc>
        <w:tc>
          <w:tcPr>
            <w:tcW w:w="4887" w:type="dxa"/>
            <w:shd w:val="clear" w:color="auto" w:fill="auto"/>
            <w:vAlign w:val="center"/>
          </w:tcPr>
          <w:p w14:paraId="5C8326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44DF80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6614CDE">
            <w:pPr>
              <w:rPr>
                <w:rFonts w:ascii="Times New Roman" w:hAnsi="Times New Roman" w:eastAsia="微软雅黑" w:cs="Times New Roman"/>
                <w:color w:val="000000"/>
                <w:sz w:val="18"/>
                <w:szCs w:val="18"/>
              </w:rPr>
            </w:pPr>
          </w:p>
        </w:tc>
        <w:tc>
          <w:tcPr>
            <w:tcW w:w="4887" w:type="dxa"/>
            <w:shd w:val="clear" w:color="auto" w:fill="auto"/>
            <w:vAlign w:val="center"/>
          </w:tcPr>
          <w:p w14:paraId="76D3635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3C10F3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84FED32">
            <w:pPr>
              <w:rPr>
                <w:rFonts w:ascii="Times New Roman" w:hAnsi="Times New Roman" w:eastAsia="微软雅黑" w:cs="Times New Roman"/>
                <w:color w:val="000000"/>
                <w:sz w:val="18"/>
                <w:szCs w:val="18"/>
              </w:rPr>
            </w:pPr>
          </w:p>
        </w:tc>
        <w:tc>
          <w:tcPr>
            <w:tcW w:w="4887" w:type="dxa"/>
            <w:shd w:val="clear" w:color="auto" w:fill="auto"/>
            <w:vAlign w:val="center"/>
          </w:tcPr>
          <w:p w14:paraId="5524AED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重排</w:t>
            </w:r>
          </w:p>
        </w:tc>
      </w:tr>
      <w:tr w14:paraId="1CE3E0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3925330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4887" w:type="dxa"/>
            <w:shd w:val="clear" w:color="auto" w:fill="auto"/>
            <w:vAlign w:val="center"/>
          </w:tcPr>
          <w:p w14:paraId="2FD774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595C4A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5305E0D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软组织透明细胞肉瘤/胃肠道透明细胞肉瘤样肿瘤</w:t>
            </w:r>
          </w:p>
        </w:tc>
        <w:tc>
          <w:tcPr>
            <w:tcW w:w="4887" w:type="dxa"/>
            <w:shd w:val="clear" w:color="auto" w:fill="auto"/>
            <w:vAlign w:val="center"/>
          </w:tcPr>
          <w:p w14:paraId="1BF53F7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663223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DDE7AF5">
            <w:pPr>
              <w:rPr>
                <w:rFonts w:ascii="Times New Roman" w:hAnsi="Times New Roman" w:eastAsia="微软雅黑" w:cs="Times New Roman"/>
                <w:color w:val="000000"/>
                <w:sz w:val="18"/>
                <w:szCs w:val="18"/>
              </w:rPr>
            </w:pPr>
          </w:p>
        </w:tc>
        <w:tc>
          <w:tcPr>
            <w:tcW w:w="4887" w:type="dxa"/>
            <w:shd w:val="clear" w:color="auto" w:fill="auto"/>
            <w:vAlign w:val="center"/>
          </w:tcPr>
          <w:p w14:paraId="5BAAED4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3E359E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59C630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4887" w:type="dxa"/>
            <w:shd w:val="clear" w:color="auto" w:fill="auto"/>
            <w:vAlign w:val="center"/>
          </w:tcPr>
          <w:p w14:paraId="0561739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0C6A5A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3B36B824">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促结缔组织增生性小圆细胞肿瘤</w:t>
            </w:r>
          </w:p>
        </w:tc>
        <w:tc>
          <w:tcPr>
            <w:tcW w:w="4887" w:type="dxa"/>
            <w:shd w:val="clear" w:color="auto" w:fill="auto"/>
            <w:vAlign w:val="center"/>
          </w:tcPr>
          <w:p w14:paraId="692B204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6CB4BC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5E2E014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4887" w:type="dxa"/>
            <w:shd w:val="clear" w:color="auto" w:fill="auto"/>
            <w:vAlign w:val="center"/>
          </w:tcPr>
          <w:p w14:paraId="3BC4B73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62973B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130C8BC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内膜肉瘤</w:t>
            </w:r>
          </w:p>
        </w:tc>
        <w:tc>
          <w:tcPr>
            <w:tcW w:w="4887" w:type="dxa"/>
            <w:shd w:val="clear" w:color="auto" w:fill="auto"/>
            <w:vAlign w:val="center"/>
          </w:tcPr>
          <w:p w14:paraId="1145008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2C4BE1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58C6369">
            <w:pPr>
              <w:rPr>
                <w:rFonts w:ascii="Times New Roman" w:hAnsi="Times New Roman" w:eastAsia="微软雅黑" w:cs="Times New Roman"/>
                <w:color w:val="000000"/>
                <w:sz w:val="18"/>
                <w:szCs w:val="18"/>
              </w:rPr>
            </w:pPr>
          </w:p>
        </w:tc>
        <w:tc>
          <w:tcPr>
            <w:tcW w:w="4887" w:type="dxa"/>
            <w:shd w:val="clear" w:color="auto" w:fill="auto"/>
            <w:vAlign w:val="center"/>
          </w:tcPr>
          <w:p w14:paraId="1F11663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2129F3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2EC10D39">
            <w:pPr>
              <w:rPr>
                <w:rFonts w:ascii="Times New Roman" w:hAnsi="Times New Roman" w:eastAsia="微软雅黑" w:cs="Times New Roman"/>
                <w:color w:val="000000"/>
                <w:sz w:val="18"/>
                <w:szCs w:val="18"/>
              </w:rPr>
            </w:pPr>
          </w:p>
        </w:tc>
        <w:tc>
          <w:tcPr>
            <w:tcW w:w="4887" w:type="dxa"/>
            <w:shd w:val="clear" w:color="auto" w:fill="auto"/>
            <w:vAlign w:val="center"/>
          </w:tcPr>
          <w:p w14:paraId="2050F09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TSPAN31 扩增</w:t>
            </w:r>
          </w:p>
        </w:tc>
      </w:tr>
      <w:tr w14:paraId="2B46F8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EE58790">
            <w:pPr>
              <w:rPr>
                <w:rFonts w:ascii="Times New Roman" w:hAnsi="Times New Roman" w:eastAsia="微软雅黑" w:cs="Times New Roman"/>
                <w:color w:val="000000"/>
                <w:sz w:val="18"/>
                <w:szCs w:val="18"/>
              </w:rPr>
            </w:pPr>
          </w:p>
        </w:tc>
        <w:tc>
          <w:tcPr>
            <w:tcW w:w="4887" w:type="dxa"/>
            <w:shd w:val="clear" w:color="auto" w:fill="auto"/>
            <w:vAlign w:val="center"/>
          </w:tcPr>
          <w:p w14:paraId="3A7FAA6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35E474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06CA9469">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血管周围上皮样细胞瘤</w:t>
            </w:r>
          </w:p>
        </w:tc>
        <w:tc>
          <w:tcPr>
            <w:tcW w:w="4887" w:type="dxa"/>
            <w:shd w:val="clear" w:color="auto" w:fill="auto"/>
            <w:vAlign w:val="center"/>
          </w:tcPr>
          <w:p w14:paraId="6A6692D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突变</w:t>
            </w:r>
          </w:p>
        </w:tc>
      </w:tr>
      <w:tr w14:paraId="4A710C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20EA51F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尤文肉瘤</w:t>
            </w:r>
          </w:p>
        </w:tc>
        <w:tc>
          <w:tcPr>
            <w:tcW w:w="4887" w:type="dxa"/>
            <w:shd w:val="clear" w:color="auto" w:fill="auto"/>
            <w:vAlign w:val="center"/>
          </w:tcPr>
          <w:p w14:paraId="2D0AED2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57A406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67997F0">
            <w:pPr>
              <w:rPr>
                <w:rFonts w:ascii="Times New Roman" w:hAnsi="Times New Roman" w:eastAsia="微软雅黑" w:cs="Times New Roman"/>
                <w:color w:val="000000"/>
                <w:sz w:val="18"/>
                <w:szCs w:val="18"/>
              </w:rPr>
            </w:pPr>
          </w:p>
        </w:tc>
        <w:tc>
          <w:tcPr>
            <w:tcW w:w="4887" w:type="dxa"/>
            <w:shd w:val="clear" w:color="auto" w:fill="auto"/>
            <w:vAlign w:val="center"/>
          </w:tcPr>
          <w:p w14:paraId="239D031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6769A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6F923EF9">
            <w:pPr>
              <w:rPr>
                <w:rFonts w:ascii="Times New Roman" w:hAnsi="Times New Roman" w:eastAsia="微软雅黑" w:cs="Times New Roman"/>
                <w:color w:val="000000"/>
                <w:sz w:val="18"/>
                <w:szCs w:val="18"/>
              </w:rPr>
            </w:pPr>
          </w:p>
        </w:tc>
        <w:tc>
          <w:tcPr>
            <w:tcW w:w="4887" w:type="dxa"/>
            <w:shd w:val="clear" w:color="auto" w:fill="auto"/>
            <w:vAlign w:val="center"/>
          </w:tcPr>
          <w:p w14:paraId="1EC8734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16B0E2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1534B444">
            <w:pPr>
              <w:rPr>
                <w:rFonts w:ascii="Times New Roman" w:hAnsi="Times New Roman" w:eastAsia="微软雅黑" w:cs="Times New Roman"/>
                <w:color w:val="000000"/>
                <w:sz w:val="18"/>
                <w:szCs w:val="18"/>
              </w:rPr>
            </w:pPr>
          </w:p>
        </w:tc>
        <w:tc>
          <w:tcPr>
            <w:tcW w:w="4887" w:type="dxa"/>
            <w:shd w:val="clear" w:color="auto" w:fill="auto"/>
            <w:vAlign w:val="center"/>
          </w:tcPr>
          <w:p w14:paraId="55BA184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596E68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0CBBA174">
            <w:pPr>
              <w:rPr>
                <w:rFonts w:ascii="Times New Roman" w:hAnsi="Times New Roman" w:eastAsia="微软雅黑" w:cs="Times New Roman"/>
                <w:color w:val="000000"/>
                <w:sz w:val="18"/>
                <w:szCs w:val="18"/>
              </w:rPr>
            </w:pPr>
          </w:p>
        </w:tc>
        <w:tc>
          <w:tcPr>
            <w:tcW w:w="4887" w:type="dxa"/>
            <w:shd w:val="clear" w:color="auto" w:fill="auto"/>
            <w:vAlign w:val="center"/>
          </w:tcPr>
          <w:p w14:paraId="0A5C8E3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w:t>
            </w:r>
          </w:p>
        </w:tc>
      </w:tr>
      <w:tr w14:paraId="1B7CEC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5964F07E">
            <w:pPr>
              <w:rPr>
                <w:rFonts w:ascii="Times New Roman" w:hAnsi="Times New Roman" w:eastAsia="微软雅黑" w:cs="Times New Roman"/>
                <w:color w:val="000000"/>
                <w:sz w:val="18"/>
                <w:szCs w:val="18"/>
              </w:rPr>
            </w:pPr>
          </w:p>
        </w:tc>
        <w:tc>
          <w:tcPr>
            <w:tcW w:w="4887" w:type="dxa"/>
            <w:shd w:val="clear" w:color="auto" w:fill="auto"/>
            <w:vAlign w:val="center"/>
          </w:tcPr>
          <w:p w14:paraId="7DEB777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4ECA83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76D5189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CIC重排肉瘤</w:t>
            </w:r>
          </w:p>
        </w:tc>
        <w:tc>
          <w:tcPr>
            <w:tcW w:w="4887" w:type="dxa"/>
            <w:shd w:val="clear" w:color="auto" w:fill="auto"/>
            <w:vAlign w:val="center"/>
          </w:tcPr>
          <w:p w14:paraId="4C12E9B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CIC-NUTM1</w:t>
            </w:r>
          </w:p>
        </w:tc>
      </w:tr>
      <w:tr w14:paraId="6E296B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restart"/>
            <w:shd w:val="clear" w:color="auto" w:fill="auto"/>
            <w:vAlign w:val="center"/>
          </w:tcPr>
          <w:p w14:paraId="6FF374D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EWSR1-非ETS融合的圆细胞肉瘤</w:t>
            </w:r>
          </w:p>
        </w:tc>
        <w:tc>
          <w:tcPr>
            <w:tcW w:w="4887" w:type="dxa"/>
            <w:shd w:val="clear" w:color="auto" w:fill="auto"/>
            <w:vAlign w:val="center"/>
          </w:tcPr>
          <w:p w14:paraId="200D12F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23C63A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8BC5A8B">
            <w:pPr>
              <w:rPr>
                <w:rFonts w:ascii="Times New Roman" w:hAnsi="Times New Roman" w:eastAsia="微软雅黑" w:cs="Times New Roman"/>
                <w:color w:val="000000"/>
                <w:sz w:val="18"/>
                <w:szCs w:val="18"/>
              </w:rPr>
            </w:pPr>
          </w:p>
        </w:tc>
        <w:tc>
          <w:tcPr>
            <w:tcW w:w="4887" w:type="dxa"/>
            <w:shd w:val="clear" w:color="auto" w:fill="auto"/>
            <w:vAlign w:val="center"/>
          </w:tcPr>
          <w:p w14:paraId="1BC8262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3FE5CD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DB24591">
            <w:pPr>
              <w:rPr>
                <w:rFonts w:ascii="Times New Roman" w:hAnsi="Times New Roman" w:eastAsia="微软雅黑" w:cs="Times New Roman"/>
                <w:color w:val="000000"/>
                <w:sz w:val="18"/>
                <w:szCs w:val="18"/>
              </w:rPr>
            </w:pPr>
          </w:p>
        </w:tc>
        <w:tc>
          <w:tcPr>
            <w:tcW w:w="4887" w:type="dxa"/>
            <w:shd w:val="clear" w:color="auto" w:fill="auto"/>
            <w:vAlign w:val="center"/>
          </w:tcPr>
          <w:p w14:paraId="535A2D4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6A3AC8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3B4EA32C">
            <w:pPr>
              <w:rPr>
                <w:rFonts w:ascii="Times New Roman" w:hAnsi="Times New Roman" w:eastAsia="微软雅黑" w:cs="Times New Roman"/>
                <w:color w:val="000000"/>
                <w:sz w:val="18"/>
                <w:szCs w:val="18"/>
              </w:rPr>
            </w:pPr>
          </w:p>
        </w:tc>
        <w:tc>
          <w:tcPr>
            <w:tcW w:w="4887" w:type="dxa"/>
            <w:shd w:val="clear" w:color="auto" w:fill="auto"/>
            <w:vAlign w:val="center"/>
          </w:tcPr>
          <w:p w14:paraId="32ACC6A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798585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vMerge w:val="continue"/>
            <w:shd w:val="clear" w:color="auto" w:fill="auto"/>
            <w:vAlign w:val="center"/>
          </w:tcPr>
          <w:p w14:paraId="4149DB80">
            <w:pPr>
              <w:rPr>
                <w:rFonts w:ascii="Times New Roman" w:hAnsi="Times New Roman" w:eastAsia="微软雅黑" w:cs="Times New Roman"/>
                <w:color w:val="000000"/>
                <w:sz w:val="18"/>
                <w:szCs w:val="18"/>
              </w:rPr>
            </w:pPr>
          </w:p>
        </w:tc>
        <w:tc>
          <w:tcPr>
            <w:tcW w:w="4887" w:type="dxa"/>
            <w:shd w:val="clear" w:color="auto" w:fill="auto"/>
            <w:vAlign w:val="center"/>
          </w:tcPr>
          <w:p w14:paraId="358351D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28BFC8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72" w:type="dxa"/>
            <w:shd w:val="clear" w:color="auto" w:fill="auto"/>
            <w:vAlign w:val="center"/>
          </w:tcPr>
          <w:p w14:paraId="66CCA85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骨巨细胞瘤</w:t>
            </w:r>
          </w:p>
        </w:tc>
        <w:tc>
          <w:tcPr>
            <w:tcW w:w="4887" w:type="dxa"/>
            <w:shd w:val="clear" w:color="auto" w:fill="auto"/>
            <w:vAlign w:val="center"/>
          </w:tcPr>
          <w:p w14:paraId="1852F97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H3-3A(H3F3A) 突变</w:t>
            </w:r>
          </w:p>
        </w:tc>
      </w:tr>
    </w:tbl>
    <w:p w14:paraId="203C69FC">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20051A1C">
      <w:pPr>
        <w:numPr>
          <w:ilvl w:val="0"/>
          <w:numId w:val="31"/>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软组织肉瘤诊疗指南</w:t>
      </w:r>
      <w:r>
        <w:rPr>
          <w:rFonts w:ascii="Times New Roman" w:hAnsi="Times New Roman" w:eastAsia="微软雅黑" w:cs="Times New Roman"/>
          <w:sz w:val="18"/>
          <w:szCs w:val="18"/>
          <w:lang w:eastAsia="zh-Hans"/>
        </w:rPr>
        <w:t>2021</w:t>
      </w:r>
    </w:p>
    <w:p w14:paraId="483D29E9">
      <w:pPr>
        <w:numPr>
          <w:ilvl w:val="0"/>
          <w:numId w:val="31"/>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骨巨细胞瘤诊疗指南</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0</w:t>
      </w:r>
    </w:p>
    <w:p w14:paraId="11CA0A9A">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088D4E49">
      <w:pPr>
        <w:numPr>
          <w:ilvl w:val="0"/>
          <w:numId w:val="32"/>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本部分内容参考：骨与软组织肿瘤二代测序中国专家共识（2021年版）</w:t>
      </w:r>
    </w:p>
    <w:tbl>
      <w:tblPr>
        <w:tblStyle w:val="14"/>
        <w:tblW w:w="9839"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11"/>
        <w:gridCol w:w="4828"/>
      </w:tblGrid>
      <w:tr w14:paraId="00E8CB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bottom w:val="nil"/>
              <w:right w:val="nil"/>
            </w:tcBorders>
            <w:shd w:val="clear" w:color="auto" w:fill="62BC41"/>
            <w:vAlign w:val="center"/>
          </w:tcPr>
          <w:p w14:paraId="79CD854E">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肉瘤亚型</w:t>
            </w:r>
          </w:p>
        </w:tc>
        <w:tc>
          <w:tcPr>
            <w:tcW w:w="4828" w:type="dxa"/>
            <w:tcBorders>
              <w:top w:val="nil"/>
              <w:left w:val="nil"/>
              <w:bottom w:val="nil"/>
            </w:tcBorders>
            <w:shd w:val="clear" w:color="auto" w:fill="62BC41"/>
            <w:vAlign w:val="center"/>
          </w:tcPr>
          <w:p w14:paraId="2C31F7E1">
            <w:pPr>
              <w:widowControl/>
              <w:jc w:val="center"/>
              <w:textAlignment w:val="center"/>
              <w:rPr>
                <w:rFonts w:ascii="Times New Roman" w:hAnsi="Times New Roman" w:eastAsia="微软雅黑" w:cs="Times New Roman"/>
                <w:b/>
                <w:bCs/>
                <w:color w:val="FFFFFF"/>
                <w:sz w:val="21"/>
                <w:szCs w:val="21"/>
              </w:rPr>
            </w:pPr>
            <w:r>
              <w:rPr>
                <w:rFonts w:ascii="Times New Roman" w:hAnsi="Times New Roman" w:eastAsia="微软雅黑" w:cs="Times New Roman"/>
                <w:b/>
                <w:bCs/>
                <w:color w:val="FFFFFF"/>
                <w:sz w:val="21"/>
                <w:szCs w:val="21"/>
                <w:lang w:eastAsia="zh-CN" w:bidi="ar"/>
              </w:rPr>
              <w:t>分子分型</w:t>
            </w:r>
          </w:p>
        </w:tc>
      </w:tr>
      <w:tr w14:paraId="0F8E37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tcBorders>
              <w:top w:val="nil"/>
            </w:tcBorders>
            <w:shd w:val="clear" w:color="auto" w:fill="auto"/>
            <w:vAlign w:val="center"/>
          </w:tcPr>
          <w:p w14:paraId="068A43F5">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EWSR1-SMAD3阳性纤维母细胞性肿瘤</w:t>
            </w:r>
          </w:p>
        </w:tc>
        <w:tc>
          <w:tcPr>
            <w:tcW w:w="4828" w:type="dxa"/>
            <w:tcBorders>
              <w:top w:val="nil"/>
            </w:tcBorders>
            <w:shd w:val="clear" w:color="auto" w:fill="auto"/>
            <w:vAlign w:val="center"/>
          </w:tcPr>
          <w:p w14:paraId="7C06AF5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w:t>
            </w:r>
          </w:p>
        </w:tc>
      </w:tr>
      <w:tr w14:paraId="458582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5E09B77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ALK阴性炎性肌纤维母细胞瘤</w:t>
            </w:r>
          </w:p>
        </w:tc>
        <w:tc>
          <w:tcPr>
            <w:tcW w:w="4828" w:type="dxa"/>
            <w:shd w:val="clear" w:color="auto" w:fill="auto"/>
            <w:vAlign w:val="center"/>
          </w:tcPr>
          <w:p w14:paraId="43E529D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670A9D4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9AD4467">
            <w:pPr>
              <w:rPr>
                <w:rFonts w:ascii="Times New Roman" w:hAnsi="Times New Roman" w:eastAsia="微软雅黑" w:cs="Times New Roman"/>
                <w:color w:val="000000"/>
                <w:sz w:val="18"/>
                <w:szCs w:val="18"/>
              </w:rPr>
            </w:pPr>
          </w:p>
        </w:tc>
        <w:tc>
          <w:tcPr>
            <w:tcW w:w="4828" w:type="dxa"/>
            <w:shd w:val="clear" w:color="auto" w:fill="auto"/>
            <w:vAlign w:val="center"/>
          </w:tcPr>
          <w:p w14:paraId="65A7362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254D8C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DE774D0">
            <w:pPr>
              <w:rPr>
                <w:rFonts w:ascii="Times New Roman" w:hAnsi="Times New Roman" w:eastAsia="微软雅黑" w:cs="Times New Roman"/>
                <w:color w:val="000000"/>
                <w:sz w:val="18"/>
                <w:szCs w:val="18"/>
              </w:rPr>
            </w:pPr>
          </w:p>
        </w:tc>
        <w:tc>
          <w:tcPr>
            <w:tcW w:w="4828" w:type="dxa"/>
            <w:shd w:val="clear" w:color="auto" w:fill="auto"/>
            <w:vAlign w:val="center"/>
          </w:tcPr>
          <w:p w14:paraId="5BD328D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4B12A8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462204BF">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上皮样炎性肌纤维母细胞肉瘤</w:t>
            </w:r>
          </w:p>
        </w:tc>
        <w:tc>
          <w:tcPr>
            <w:tcW w:w="4828" w:type="dxa"/>
            <w:shd w:val="clear" w:color="auto" w:fill="auto"/>
            <w:vAlign w:val="center"/>
          </w:tcPr>
          <w:p w14:paraId="40F4CB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428E08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4B621F7">
            <w:pPr>
              <w:rPr>
                <w:rFonts w:ascii="Times New Roman" w:hAnsi="Times New Roman" w:eastAsia="微软雅黑" w:cs="Times New Roman"/>
                <w:color w:val="000000"/>
                <w:sz w:val="18"/>
                <w:szCs w:val="18"/>
              </w:rPr>
            </w:pPr>
          </w:p>
        </w:tc>
        <w:tc>
          <w:tcPr>
            <w:tcW w:w="4828" w:type="dxa"/>
            <w:shd w:val="clear" w:color="auto" w:fill="auto"/>
            <w:vAlign w:val="center"/>
          </w:tcPr>
          <w:p w14:paraId="208967F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RRBP1(RRBP)-ALK</w:t>
            </w:r>
          </w:p>
        </w:tc>
      </w:tr>
      <w:tr w14:paraId="59BE40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78A4B6D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MUC4阴性硬化性上皮样纤维肉瘤</w:t>
            </w:r>
          </w:p>
        </w:tc>
        <w:tc>
          <w:tcPr>
            <w:tcW w:w="4828" w:type="dxa"/>
            <w:shd w:val="clear" w:color="auto" w:fill="auto"/>
            <w:vAlign w:val="center"/>
          </w:tcPr>
          <w:p w14:paraId="7367C36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YAP1-KMT2A</w:t>
            </w:r>
          </w:p>
        </w:tc>
      </w:tr>
      <w:tr w14:paraId="508C3B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78EA204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上皮样纤维组织细胞瘤</w:t>
            </w:r>
          </w:p>
        </w:tc>
        <w:tc>
          <w:tcPr>
            <w:tcW w:w="4828" w:type="dxa"/>
            <w:shd w:val="clear" w:color="auto" w:fill="auto"/>
            <w:vAlign w:val="center"/>
          </w:tcPr>
          <w:p w14:paraId="4AF9524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SQSTM1-ALK</w:t>
            </w:r>
          </w:p>
        </w:tc>
      </w:tr>
      <w:tr w14:paraId="4D853E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84F1046">
            <w:pPr>
              <w:rPr>
                <w:rFonts w:ascii="Times New Roman" w:hAnsi="Times New Roman" w:eastAsia="微软雅黑" w:cs="Times New Roman"/>
                <w:color w:val="000000"/>
                <w:sz w:val="18"/>
                <w:szCs w:val="18"/>
              </w:rPr>
            </w:pPr>
          </w:p>
        </w:tc>
        <w:tc>
          <w:tcPr>
            <w:tcW w:w="4828" w:type="dxa"/>
            <w:shd w:val="clear" w:color="auto" w:fill="auto"/>
            <w:vAlign w:val="center"/>
          </w:tcPr>
          <w:p w14:paraId="79236B4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VCL-ALK</w:t>
            </w:r>
          </w:p>
        </w:tc>
      </w:tr>
      <w:tr w14:paraId="62FFD6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776AF0C6">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梭形细胞/硬化性横纹肌肉瘤</w:t>
            </w:r>
          </w:p>
        </w:tc>
        <w:tc>
          <w:tcPr>
            <w:tcW w:w="4828" w:type="dxa"/>
            <w:shd w:val="clear" w:color="auto" w:fill="auto"/>
            <w:vAlign w:val="center"/>
          </w:tcPr>
          <w:p w14:paraId="73F7C39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3F491D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71E8B55A">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骨上皮样和梭形细胞横纹肌肉瘤</w:t>
            </w:r>
          </w:p>
        </w:tc>
        <w:tc>
          <w:tcPr>
            <w:tcW w:w="4828" w:type="dxa"/>
            <w:shd w:val="clear" w:color="auto" w:fill="auto"/>
            <w:vAlign w:val="center"/>
          </w:tcPr>
          <w:p w14:paraId="565C77A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EWSR1-TFCP2</w:t>
            </w:r>
          </w:p>
        </w:tc>
      </w:tr>
      <w:tr w14:paraId="4D4EA2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3AB9930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NTRK重排梭形细胞肿瘤</w:t>
            </w:r>
          </w:p>
        </w:tc>
        <w:tc>
          <w:tcPr>
            <w:tcW w:w="4828" w:type="dxa"/>
            <w:shd w:val="clear" w:color="auto" w:fill="auto"/>
            <w:vAlign w:val="center"/>
          </w:tcPr>
          <w:p w14:paraId="2963EFB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031BFE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F2D68BF">
            <w:pPr>
              <w:rPr>
                <w:rFonts w:ascii="Times New Roman" w:hAnsi="Times New Roman" w:eastAsia="微软雅黑" w:cs="Times New Roman"/>
                <w:color w:val="000000"/>
                <w:sz w:val="18"/>
                <w:szCs w:val="18"/>
              </w:rPr>
            </w:pPr>
          </w:p>
        </w:tc>
        <w:tc>
          <w:tcPr>
            <w:tcW w:w="4828" w:type="dxa"/>
            <w:shd w:val="clear" w:color="auto" w:fill="auto"/>
            <w:vAlign w:val="center"/>
          </w:tcPr>
          <w:p w14:paraId="6509466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1AF248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8C522BE">
            <w:pPr>
              <w:rPr>
                <w:rFonts w:ascii="Times New Roman" w:hAnsi="Times New Roman" w:eastAsia="微软雅黑" w:cs="Times New Roman"/>
                <w:color w:val="000000"/>
                <w:sz w:val="18"/>
                <w:szCs w:val="18"/>
              </w:rPr>
            </w:pPr>
          </w:p>
        </w:tc>
        <w:tc>
          <w:tcPr>
            <w:tcW w:w="4828" w:type="dxa"/>
            <w:shd w:val="clear" w:color="auto" w:fill="auto"/>
            <w:vAlign w:val="center"/>
          </w:tcPr>
          <w:p w14:paraId="4027335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46176C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07988A9">
            <w:pPr>
              <w:rPr>
                <w:rFonts w:ascii="Times New Roman" w:hAnsi="Times New Roman" w:eastAsia="微软雅黑" w:cs="Times New Roman"/>
                <w:color w:val="000000"/>
                <w:sz w:val="18"/>
                <w:szCs w:val="18"/>
              </w:rPr>
            </w:pPr>
          </w:p>
        </w:tc>
        <w:tc>
          <w:tcPr>
            <w:tcW w:w="4828" w:type="dxa"/>
            <w:shd w:val="clear" w:color="auto" w:fill="auto"/>
            <w:vAlign w:val="center"/>
          </w:tcPr>
          <w:p w14:paraId="427B569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SPECC1L-NTRK2</w:t>
            </w:r>
          </w:p>
        </w:tc>
      </w:tr>
      <w:tr w14:paraId="60439B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766C82F">
            <w:pPr>
              <w:rPr>
                <w:rFonts w:ascii="Times New Roman" w:hAnsi="Times New Roman" w:eastAsia="微软雅黑" w:cs="Times New Roman"/>
                <w:color w:val="000000"/>
                <w:sz w:val="18"/>
                <w:szCs w:val="18"/>
              </w:rPr>
            </w:pPr>
          </w:p>
        </w:tc>
        <w:tc>
          <w:tcPr>
            <w:tcW w:w="4828" w:type="dxa"/>
            <w:shd w:val="clear" w:color="auto" w:fill="auto"/>
            <w:vAlign w:val="center"/>
          </w:tcPr>
          <w:p w14:paraId="30D286E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STRN-NTRK2</w:t>
            </w:r>
          </w:p>
        </w:tc>
      </w:tr>
      <w:tr w14:paraId="6E4383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FACAB53">
            <w:pPr>
              <w:rPr>
                <w:rFonts w:ascii="Times New Roman" w:hAnsi="Times New Roman" w:eastAsia="微软雅黑" w:cs="Times New Roman"/>
                <w:color w:val="000000"/>
                <w:sz w:val="18"/>
                <w:szCs w:val="18"/>
              </w:rPr>
            </w:pPr>
          </w:p>
        </w:tc>
        <w:tc>
          <w:tcPr>
            <w:tcW w:w="4828" w:type="dxa"/>
            <w:shd w:val="clear" w:color="auto" w:fill="auto"/>
            <w:vAlign w:val="center"/>
          </w:tcPr>
          <w:p w14:paraId="1C202D7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1945C1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404E2B2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其他双表达CD34和S-100的梭形细胞肿瘤</w:t>
            </w:r>
          </w:p>
        </w:tc>
        <w:tc>
          <w:tcPr>
            <w:tcW w:w="4828" w:type="dxa"/>
            <w:shd w:val="clear" w:color="auto" w:fill="auto"/>
            <w:vAlign w:val="center"/>
          </w:tcPr>
          <w:p w14:paraId="127EE6E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SEPTIN7(SEPT7)-BRAF</w:t>
            </w:r>
          </w:p>
        </w:tc>
      </w:tr>
      <w:tr w14:paraId="32F7E4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5940DED">
            <w:pPr>
              <w:rPr>
                <w:rFonts w:ascii="Times New Roman" w:hAnsi="Times New Roman" w:eastAsia="微软雅黑" w:cs="Times New Roman"/>
                <w:color w:val="000000"/>
                <w:sz w:val="18"/>
                <w:szCs w:val="18"/>
              </w:rPr>
            </w:pPr>
          </w:p>
        </w:tc>
        <w:tc>
          <w:tcPr>
            <w:tcW w:w="4828" w:type="dxa"/>
            <w:shd w:val="clear" w:color="auto" w:fill="auto"/>
            <w:vAlign w:val="center"/>
          </w:tcPr>
          <w:p w14:paraId="102941F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CUX1-BRAF</w:t>
            </w:r>
          </w:p>
        </w:tc>
      </w:tr>
      <w:tr w14:paraId="464BEB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E416FC5">
            <w:pPr>
              <w:rPr>
                <w:rFonts w:ascii="Times New Roman" w:hAnsi="Times New Roman" w:eastAsia="微软雅黑" w:cs="Times New Roman"/>
                <w:color w:val="000000"/>
                <w:sz w:val="18"/>
                <w:szCs w:val="18"/>
              </w:rPr>
            </w:pPr>
          </w:p>
        </w:tc>
        <w:tc>
          <w:tcPr>
            <w:tcW w:w="4828" w:type="dxa"/>
            <w:shd w:val="clear" w:color="auto" w:fill="auto"/>
            <w:vAlign w:val="center"/>
          </w:tcPr>
          <w:p w14:paraId="5E2E14F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CDC42SE2-BRAF</w:t>
            </w:r>
          </w:p>
        </w:tc>
      </w:tr>
      <w:tr w14:paraId="1423F0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DCD6062">
            <w:pPr>
              <w:rPr>
                <w:rFonts w:ascii="Times New Roman" w:hAnsi="Times New Roman" w:eastAsia="微软雅黑" w:cs="Times New Roman"/>
                <w:color w:val="000000"/>
                <w:sz w:val="18"/>
                <w:szCs w:val="18"/>
              </w:rPr>
            </w:pPr>
          </w:p>
        </w:tc>
        <w:tc>
          <w:tcPr>
            <w:tcW w:w="4828" w:type="dxa"/>
            <w:shd w:val="clear" w:color="auto" w:fill="auto"/>
            <w:vAlign w:val="center"/>
          </w:tcPr>
          <w:p w14:paraId="51D0587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PDZRN3-RAF1</w:t>
            </w:r>
          </w:p>
        </w:tc>
      </w:tr>
      <w:tr w14:paraId="29AB9A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8149658">
            <w:pPr>
              <w:rPr>
                <w:rFonts w:ascii="Times New Roman" w:hAnsi="Times New Roman" w:eastAsia="微软雅黑" w:cs="Times New Roman"/>
                <w:color w:val="000000"/>
                <w:sz w:val="18"/>
                <w:szCs w:val="18"/>
              </w:rPr>
            </w:pPr>
          </w:p>
        </w:tc>
        <w:tc>
          <w:tcPr>
            <w:tcW w:w="4828" w:type="dxa"/>
            <w:shd w:val="clear" w:color="auto" w:fill="auto"/>
            <w:vAlign w:val="center"/>
          </w:tcPr>
          <w:p w14:paraId="1101A17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SLMAP-RAF1</w:t>
            </w:r>
          </w:p>
        </w:tc>
      </w:tr>
      <w:tr w14:paraId="5B9DFE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BF6294D">
            <w:pPr>
              <w:rPr>
                <w:rFonts w:ascii="Times New Roman" w:hAnsi="Times New Roman" w:eastAsia="微软雅黑" w:cs="Times New Roman"/>
                <w:color w:val="000000"/>
                <w:sz w:val="18"/>
                <w:szCs w:val="18"/>
              </w:rPr>
            </w:pPr>
          </w:p>
        </w:tc>
        <w:tc>
          <w:tcPr>
            <w:tcW w:w="4828" w:type="dxa"/>
            <w:shd w:val="clear" w:color="auto" w:fill="auto"/>
            <w:vAlign w:val="center"/>
          </w:tcPr>
          <w:p w14:paraId="2C9A5F7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TMF1-RAF1</w:t>
            </w:r>
          </w:p>
        </w:tc>
      </w:tr>
      <w:tr w14:paraId="2B3F94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244CF63">
            <w:pPr>
              <w:rPr>
                <w:rFonts w:ascii="Times New Roman" w:hAnsi="Times New Roman" w:eastAsia="微软雅黑" w:cs="Times New Roman"/>
                <w:color w:val="000000"/>
                <w:sz w:val="18"/>
                <w:szCs w:val="18"/>
              </w:rPr>
            </w:pPr>
          </w:p>
        </w:tc>
        <w:tc>
          <w:tcPr>
            <w:tcW w:w="4828" w:type="dxa"/>
            <w:shd w:val="clear" w:color="auto" w:fill="auto"/>
            <w:vAlign w:val="center"/>
          </w:tcPr>
          <w:p w14:paraId="0359FE0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MTAP-RAF1</w:t>
            </w:r>
          </w:p>
        </w:tc>
      </w:tr>
      <w:tr w14:paraId="2E80C6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06D00DF">
            <w:pPr>
              <w:rPr>
                <w:rFonts w:ascii="Times New Roman" w:hAnsi="Times New Roman" w:eastAsia="微软雅黑" w:cs="Times New Roman"/>
                <w:color w:val="000000"/>
                <w:sz w:val="18"/>
                <w:szCs w:val="18"/>
              </w:rPr>
            </w:pPr>
          </w:p>
        </w:tc>
        <w:tc>
          <w:tcPr>
            <w:tcW w:w="4828" w:type="dxa"/>
            <w:shd w:val="clear" w:color="auto" w:fill="auto"/>
            <w:vAlign w:val="center"/>
          </w:tcPr>
          <w:p w14:paraId="34388C0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PPP1CB-ALK</w:t>
            </w:r>
          </w:p>
        </w:tc>
      </w:tr>
      <w:tr w14:paraId="2E34F3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654D6D1">
            <w:pPr>
              <w:rPr>
                <w:rFonts w:ascii="Times New Roman" w:hAnsi="Times New Roman" w:eastAsia="微软雅黑" w:cs="Times New Roman"/>
                <w:color w:val="000000"/>
                <w:sz w:val="18"/>
                <w:szCs w:val="18"/>
              </w:rPr>
            </w:pPr>
          </w:p>
        </w:tc>
        <w:tc>
          <w:tcPr>
            <w:tcW w:w="4828" w:type="dxa"/>
            <w:shd w:val="clear" w:color="auto" w:fill="auto"/>
            <w:vAlign w:val="center"/>
          </w:tcPr>
          <w:p w14:paraId="1438838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TFG-RET</w:t>
            </w:r>
          </w:p>
        </w:tc>
      </w:tr>
      <w:tr w14:paraId="3A1BEB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49BD984">
            <w:pPr>
              <w:rPr>
                <w:rFonts w:ascii="Times New Roman" w:hAnsi="Times New Roman" w:eastAsia="微软雅黑" w:cs="Times New Roman"/>
                <w:color w:val="000000"/>
                <w:sz w:val="18"/>
                <w:szCs w:val="18"/>
              </w:rPr>
            </w:pPr>
          </w:p>
        </w:tc>
        <w:tc>
          <w:tcPr>
            <w:tcW w:w="4828" w:type="dxa"/>
            <w:shd w:val="clear" w:color="auto" w:fill="auto"/>
            <w:vAlign w:val="center"/>
          </w:tcPr>
          <w:p w14:paraId="112E9E6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MYH10-RET</w:t>
            </w:r>
          </w:p>
        </w:tc>
      </w:tr>
      <w:tr w14:paraId="7C6646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EB18BE9">
            <w:pPr>
              <w:rPr>
                <w:rFonts w:ascii="Times New Roman" w:hAnsi="Times New Roman" w:eastAsia="微软雅黑" w:cs="Times New Roman"/>
                <w:color w:val="000000"/>
                <w:sz w:val="18"/>
                <w:szCs w:val="18"/>
              </w:rPr>
            </w:pPr>
          </w:p>
        </w:tc>
        <w:tc>
          <w:tcPr>
            <w:tcW w:w="4828" w:type="dxa"/>
            <w:shd w:val="clear" w:color="auto" w:fill="auto"/>
            <w:vAlign w:val="center"/>
          </w:tcPr>
          <w:p w14:paraId="567CF9B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NCOA4-RET</w:t>
            </w:r>
          </w:p>
        </w:tc>
      </w:tr>
      <w:tr w14:paraId="08DC65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0BC1888">
            <w:pPr>
              <w:rPr>
                <w:rFonts w:ascii="Times New Roman" w:hAnsi="Times New Roman" w:eastAsia="微软雅黑" w:cs="Times New Roman"/>
                <w:color w:val="000000"/>
                <w:sz w:val="18"/>
                <w:szCs w:val="18"/>
              </w:rPr>
            </w:pPr>
          </w:p>
        </w:tc>
        <w:tc>
          <w:tcPr>
            <w:tcW w:w="4828" w:type="dxa"/>
            <w:shd w:val="clear" w:color="auto" w:fill="auto"/>
            <w:vAlign w:val="center"/>
          </w:tcPr>
          <w:p w14:paraId="6B4060B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VCL-RET</w:t>
            </w:r>
          </w:p>
        </w:tc>
      </w:tr>
      <w:tr w14:paraId="46D093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A4D4D5D">
            <w:pPr>
              <w:rPr>
                <w:rFonts w:ascii="Times New Roman" w:hAnsi="Times New Roman" w:eastAsia="微软雅黑" w:cs="Times New Roman"/>
                <w:color w:val="000000"/>
                <w:sz w:val="18"/>
                <w:szCs w:val="18"/>
              </w:rPr>
            </w:pPr>
          </w:p>
        </w:tc>
        <w:tc>
          <w:tcPr>
            <w:tcW w:w="4828" w:type="dxa"/>
            <w:shd w:val="clear" w:color="auto" w:fill="auto"/>
            <w:vAlign w:val="center"/>
          </w:tcPr>
          <w:p w14:paraId="3C2E9E8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CLIP2-RET</w:t>
            </w:r>
          </w:p>
        </w:tc>
      </w:tr>
      <w:tr w14:paraId="22CD1E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723FE46">
            <w:pPr>
              <w:rPr>
                <w:rFonts w:ascii="Times New Roman" w:hAnsi="Times New Roman" w:eastAsia="微软雅黑" w:cs="Times New Roman"/>
                <w:color w:val="000000"/>
                <w:sz w:val="18"/>
                <w:szCs w:val="18"/>
              </w:rPr>
            </w:pPr>
          </w:p>
        </w:tc>
        <w:tc>
          <w:tcPr>
            <w:tcW w:w="4828" w:type="dxa"/>
            <w:shd w:val="clear" w:color="auto" w:fill="auto"/>
            <w:vAlign w:val="center"/>
          </w:tcPr>
          <w:p w14:paraId="1F001E1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KIAA1217-RET</w:t>
            </w:r>
          </w:p>
        </w:tc>
      </w:tr>
      <w:tr w14:paraId="1E4A7D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1109D49">
            <w:pPr>
              <w:rPr>
                <w:rFonts w:ascii="Times New Roman" w:hAnsi="Times New Roman" w:eastAsia="微软雅黑" w:cs="Times New Roman"/>
                <w:color w:val="000000"/>
                <w:sz w:val="18"/>
                <w:szCs w:val="18"/>
              </w:rPr>
            </w:pPr>
          </w:p>
        </w:tc>
        <w:tc>
          <w:tcPr>
            <w:tcW w:w="4828" w:type="dxa"/>
            <w:shd w:val="clear" w:color="auto" w:fill="auto"/>
            <w:vAlign w:val="center"/>
          </w:tcPr>
          <w:p w14:paraId="4DC0151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KHDRBS1-RET</w:t>
            </w:r>
          </w:p>
        </w:tc>
      </w:tr>
      <w:tr w14:paraId="37FAAD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01975D3">
            <w:pPr>
              <w:rPr>
                <w:rFonts w:ascii="Times New Roman" w:hAnsi="Times New Roman" w:eastAsia="微软雅黑" w:cs="Times New Roman"/>
                <w:color w:val="000000"/>
                <w:sz w:val="18"/>
                <w:szCs w:val="18"/>
              </w:rPr>
            </w:pPr>
          </w:p>
        </w:tc>
        <w:tc>
          <w:tcPr>
            <w:tcW w:w="4828" w:type="dxa"/>
            <w:shd w:val="clear" w:color="auto" w:fill="auto"/>
            <w:vAlign w:val="center"/>
          </w:tcPr>
          <w:p w14:paraId="3AFC57D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SPECC1L-RET</w:t>
            </w:r>
          </w:p>
        </w:tc>
      </w:tr>
      <w:tr w14:paraId="500395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BF0BDA2">
            <w:pPr>
              <w:rPr>
                <w:rFonts w:ascii="Times New Roman" w:hAnsi="Times New Roman" w:eastAsia="微软雅黑" w:cs="Times New Roman"/>
                <w:color w:val="000000"/>
                <w:sz w:val="18"/>
                <w:szCs w:val="18"/>
              </w:rPr>
            </w:pPr>
          </w:p>
        </w:tc>
        <w:tc>
          <w:tcPr>
            <w:tcW w:w="4828" w:type="dxa"/>
            <w:shd w:val="clear" w:color="auto" w:fill="auto"/>
            <w:vAlign w:val="center"/>
          </w:tcPr>
          <w:p w14:paraId="5B6293B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CCDC6-RET</w:t>
            </w:r>
          </w:p>
        </w:tc>
      </w:tr>
      <w:tr w14:paraId="0A5475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1CE1C0A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EWSR1-非ETS融合肉瘤</w:t>
            </w:r>
          </w:p>
        </w:tc>
        <w:tc>
          <w:tcPr>
            <w:tcW w:w="4828" w:type="dxa"/>
            <w:shd w:val="clear" w:color="auto" w:fill="auto"/>
            <w:vAlign w:val="center"/>
          </w:tcPr>
          <w:p w14:paraId="75CE509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2AAA1A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8948F2C">
            <w:pPr>
              <w:rPr>
                <w:rFonts w:ascii="Times New Roman" w:hAnsi="Times New Roman" w:eastAsia="微软雅黑" w:cs="Times New Roman"/>
                <w:color w:val="000000"/>
                <w:sz w:val="18"/>
                <w:szCs w:val="18"/>
              </w:rPr>
            </w:pPr>
          </w:p>
        </w:tc>
        <w:tc>
          <w:tcPr>
            <w:tcW w:w="4828" w:type="dxa"/>
            <w:shd w:val="clear" w:color="auto" w:fill="auto"/>
            <w:vAlign w:val="center"/>
          </w:tcPr>
          <w:p w14:paraId="1FC7D8E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1AC361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5A1CDFC9">
            <w:pPr>
              <w:rPr>
                <w:rFonts w:ascii="Times New Roman" w:hAnsi="Times New Roman" w:eastAsia="微软雅黑" w:cs="Times New Roman"/>
                <w:color w:val="000000"/>
                <w:sz w:val="18"/>
                <w:szCs w:val="18"/>
              </w:rPr>
            </w:pPr>
          </w:p>
        </w:tc>
        <w:tc>
          <w:tcPr>
            <w:tcW w:w="4828" w:type="dxa"/>
            <w:shd w:val="clear" w:color="auto" w:fill="auto"/>
            <w:vAlign w:val="center"/>
          </w:tcPr>
          <w:p w14:paraId="2A29883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52C422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7F0B20C8">
            <w:pPr>
              <w:rPr>
                <w:rFonts w:ascii="Times New Roman" w:hAnsi="Times New Roman" w:eastAsia="微软雅黑" w:cs="Times New Roman"/>
                <w:color w:val="000000"/>
                <w:sz w:val="18"/>
                <w:szCs w:val="18"/>
              </w:rPr>
            </w:pPr>
          </w:p>
        </w:tc>
        <w:tc>
          <w:tcPr>
            <w:tcW w:w="4828" w:type="dxa"/>
            <w:shd w:val="clear" w:color="auto" w:fill="auto"/>
            <w:vAlign w:val="center"/>
          </w:tcPr>
          <w:p w14:paraId="25B337B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558DE6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AD571A2">
            <w:pPr>
              <w:rPr>
                <w:rFonts w:ascii="Times New Roman" w:hAnsi="Times New Roman" w:eastAsia="微软雅黑" w:cs="Times New Roman"/>
                <w:color w:val="000000"/>
                <w:sz w:val="18"/>
                <w:szCs w:val="18"/>
              </w:rPr>
            </w:pPr>
          </w:p>
        </w:tc>
        <w:tc>
          <w:tcPr>
            <w:tcW w:w="4828" w:type="dxa"/>
            <w:shd w:val="clear" w:color="auto" w:fill="auto"/>
            <w:vAlign w:val="center"/>
          </w:tcPr>
          <w:p w14:paraId="34F0ABA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01771B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2B9C227F">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GLI1重排/扩增恶性上皮样肿瘤</w:t>
            </w:r>
          </w:p>
        </w:tc>
        <w:tc>
          <w:tcPr>
            <w:tcW w:w="4828" w:type="dxa"/>
            <w:shd w:val="clear" w:color="auto" w:fill="auto"/>
            <w:vAlign w:val="center"/>
          </w:tcPr>
          <w:p w14:paraId="6DD92F3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 扩增</w:t>
            </w:r>
          </w:p>
        </w:tc>
      </w:tr>
      <w:tr w14:paraId="140689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restart"/>
            <w:shd w:val="clear" w:color="auto" w:fill="auto"/>
            <w:vAlign w:val="center"/>
          </w:tcPr>
          <w:p w14:paraId="73D8DAD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野生型胃肠道间质瘤</w:t>
            </w:r>
          </w:p>
        </w:tc>
        <w:tc>
          <w:tcPr>
            <w:tcW w:w="4828" w:type="dxa"/>
            <w:shd w:val="clear" w:color="auto" w:fill="auto"/>
            <w:vAlign w:val="center"/>
          </w:tcPr>
          <w:p w14:paraId="275B6D9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突变</w:t>
            </w:r>
          </w:p>
        </w:tc>
      </w:tr>
      <w:tr w14:paraId="435702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6FDEEBD7">
            <w:pPr>
              <w:rPr>
                <w:rFonts w:ascii="Times New Roman" w:hAnsi="Times New Roman" w:eastAsia="微软雅黑" w:cs="Times New Roman"/>
                <w:color w:val="000000"/>
                <w:sz w:val="18"/>
                <w:szCs w:val="18"/>
              </w:rPr>
            </w:pPr>
          </w:p>
        </w:tc>
        <w:tc>
          <w:tcPr>
            <w:tcW w:w="4828" w:type="dxa"/>
            <w:shd w:val="clear" w:color="auto" w:fill="auto"/>
            <w:vAlign w:val="center"/>
          </w:tcPr>
          <w:p w14:paraId="5D2517A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突变</w:t>
            </w:r>
          </w:p>
        </w:tc>
      </w:tr>
      <w:tr w14:paraId="12618B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B01B296">
            <w:pPr>
              <w:rPr>
                <w:rFonts w:ascii="Times New Roman" w:hAnsi="Times New Roman" w:eastAsia="微软雅黑" w:cs="Times New Roman"/>
                <w:color w:val="000000"/>
                <w:sz w:val="18"/>
                <w:szCs w:val="18"/>
              </w:rPr>
            </w:pPr>
          </w:p>
        </w:tc>
        <w:tc>
          <w:tcPr>
            <w:tcW w:w="4828" w:type="dxa"/>
            <w:shd w:val="clear" w:color="auto" w:fill="auto"/>
            <w:vAlign w:val="center"/>
          </w:tcPr>
          <w:p w14:paraId="7C9C8CE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突变</w:t>
            </w:r>
          </w:p>
        </w:tc>
      </w:tr>
      <w:tr w14:paraId="0EEF74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4AB2ED7E">
            <w:pPr>
              <w:rPr>
                <w:rFonts w:ascii="Times New Roman" w:hAnsi="Times New Roman" w:eastAsia="微软雅黑" w:cs="Times New Roman"/>
                <w:color w:val="000000"/>
                <w:sz w:val="18"/>
                <w:szCs w:val="18"/>
              </w:rPr>
            </w:pPr>
          </w:p>
        </w:tc>
        <w:tc>
          <w:tcPr>
            <w:tcW w:w="4828" w:type="dxa"/>
            <w:shd w:val="clear" w:color="auto" w:fill="auto"/>
            <w:vAlign w:val="center"/>
          </w:tcPr>
          <w:p w14:paraId="340D004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突变</w:t>
            </w:r>
          </w:p>
        </w:tc>
      </w:tr>
      <w:tr w14:paraId="585D0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4C50159">
            <w:pPr>
              <w:rPr>
                <w:rFonts w:ascii="Times New Roman" w:hAnsi="Times New Roman" w:eastAsia="微软雅黑" w:cs="Times New Roman"/>
                <w:color w:val="000000"/>
                <w:sz w:val="18"/>
                <w:szCs w:val="18"/>
              </w:rPr>
            </w:pPr>
          </w:p>
        </w:tc>
        <w:tc>
          <w:tcPr>
            <w:tcW w:w="4828" w:type="dxa"/>
            <w:shd w:val="clear" w:color="auto" w:fill="auto"/>
            <w:vAlign w:val="center"/>
          </w:tcPr>
          <w:p w14:paraId="00C2C74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7FEA53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7718AF6">
            <w:pPr>
              <w:rPr>
                <w:rFonts w:ascii="Times New Roman" w:hAnsi="Times New Roman" w:eastAsia="微软雅黑" w:cs="Times New Roman"/>
                <w:color w:val="000000"/>
                <w:sz w:val="18"/>
                <w:szCs w:val="18"/>
              </w:rPr>
            </w:pPr>
          </w:p>
        </w:tc>
        <w:tc>
          <w:tcPr>
            <w:tcW w:w="4828" w:type="dxa"/>
            <w:shd w:val="clear" w:color="auto" w:fill="auto"/>
            <w:vAlign w:val="center"/>
          </w:tcPr>
          <w:p w14:paraId="0BDEA3C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133586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345E8F5A">
            <w:pPr>
              <w:rPr>
                <w:rFonts w:ascii="Times New Roman" w:hAnsi="Times New Roman" w:eastAsia="微软雅黑" w:cs="Times New Roman"/>
                <w:color w:val="000000"/>
                <w:sz w:val="18"/>
                <w:szCs w:val="18"/>
              </w:rPr>
            </w:pPr>
          </w:p>
        </w:tc>
        <w:tc>
          <w:tcPr>
            <w:tcW w:w="4828" w:type="dxa"/>
            <w:shd w:val="clear" w:color="auto" w:fill="auto"/>
            <w:vAlign w:val="center"/>
          </w:tcPr>
          <w:p w14:paraId="1417188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2F3413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06DE6D92">
            <w:pPr>
              <w:rPr>
                <w:rFonts w:ascii="Times New Roman" w:hAnsi="Times New Roman" w:eastAsia="微软雅黑" w:cs="Times New Roman"/>
                <w:color w:val="000000"/>
                <w:sz w:val="18"/>
                <w:szCs w:val="18"/>
              </w:rPr>
            </w:pPr>
          </w:p>
        </w:tc>
        <w:tc>
          <w:tcPr>
            <w:tcW w:w="4828" w:type="dxa"/>
            <w:shd w:val="clear" w:color="auto" w:fill="auto"/>
            <w:vAlign w:val="center"/>
          </w:tcPr>
          <w:p w14:paraId="21CAAB0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FGFR1-HOOK3</w:t>
            </w:r>
          </w:p>
        </w:tc>
      </w:tr>
      <w:tr w14:paraId="74409D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1795567A">
            <w:pPr>
              <w:rPr>
                <w:rFonts w:ascii="Times New Roman" w:hAnsi="Times New Roman" w:eastAsia="微软雅黑" w:cs="Times New Roman"/>
                <w:color w:val="000000"/>
                <w:sz w:val="18"/>
                <w:szCs w:val="18"/>
              </w:rPr>
            </w:pPr>
          </w:p>
        </w:tc>
        <w:tc>
          <w:tcPr>
            <w:tcW w:w="4828" w:type="dxa"/>
            <w:shd w:val="clear" w:color="auto" w:fill="auto"/>
            <w:vAlign w:val="center"/>
          </w:tcPr>
          <w:p w14:paraId="606EAFC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FGFR1-TACC1</w:t>
            </w:r>
          </w:p>
        </w:tc>
      </w:tr>
      <w:tr w14:paraId="0AA04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vMerge w:val="continue"/>
            <w:shd w:val="clear" w:color="auto" w:fill="auto"/>
            <w:vAlign w:val="center"/>
          </w:tcPr>
          <w:p w14:paraId="20C0251D">
            <w:pPr>
              <w:rPr>
                <w:rFonts w:ascii="Times New Roman" w:hAnsi="Times New Roman" w:eastAsia="微软雅黑" w:cs="Times New Roman"/>
                <w:color w:val="000000"/>
                <w:sz w:val="18"/>
                <w:szCs w:val="18"/>
              </w:rPr>
            </w:pPr>
          </w:p>
        </w:tc>
        <w:tc>
          <w:tcPr>
            <w:tcW w:w="4828" w:type="dxa"/>
            <w:shd w:val="clear" w:color="auto" w:fill="auto"/>
            <w:vAlign w:val="center"/>
          </w:tcPr>
          <w:p w14:paraId="7E958A7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151B35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20" w:hRule="atLeast"/>
        </w:trPr>
        <w:tc>
          <w:tcPr>
            <w:tcW w:w="5011" w:type="dxa"/>
            <w:shd w:val="clear" w:color="auto" w:fill="auto"/>
            <w:vAlign w:val="center"/>
          </w:tcPr>
          <w:p w14:paraId="248080BE">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部分不能分类的圆细胞肉瘤</w:t>
            </w:r>
          </w:p>
        </w:tc>
        <w:tc>
          <w:tcPr>
            <w:tcW w:w="4828" w:type="dxa"/>
            <w:shd w:val="clear" w:color="auto" w:fill="auto"/>
            <w:vAlign w:val="center"/>
          </w:tcPr>
          <w:p w14:paraId="1DAD3A5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EWSR1-CREB1(CREB)</w:t>
            </w:r>
          </w:p>
        </w:tc>
      </w:tr>
    </w:tbl>
    <w:p w14:paraId="017977BA">
      <w:pPr>
        <w:rPr>
          <w:rFonts w:ascii="Times New Roman" w:hAnsi="Times New Roman" w:eastAsia="微软雅黑" w:cs="Times New Roman"/>
          <w:lang w:eastAsia="zh-CN"/>
        </w:rPr>
      </w:pPr>
      <w:r>
        <w:rPr>
          <w:rFonts w:hint="eastAsia"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Hans" w:bidi="ar"/>
        </w:rPr>
        <w:t>：骨与软组织肿瘤二代测序中国专家共识（2021年版）</w:t>
      </w:r>
    </w:p>
    <w:p w14:paraId="4C3F4C64">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6E5BFAD5">
      <w:pPr>
        <w:rPr>
          <w:rFonts w:ascii="Times New Roman" w:hAnsi="Times New Roman" w:eastAsia="微软雅黑" w:cs="Times New Roman"/>
          <w:sz w:val="24"/>
          <w:szCs w:val="24"/>
          <w:lang w:eastAsia="zh-CN"/>
        </w:rPr>
      </w:pPr>
      <w:bookmarkStart w:id="149" w:name="_Toc11896_WPSOffice_Level1"/>
      <w:bookmarkStart w:id="150" w:name="_Toc23688"/>
      <w:bookmarkStart w:id="151" w:name="_Toc28810_WPSOffice_Level1"/>
      <w:bookmarkStart w:id="152" w:name="_Toc11193_WPSOffice_Level1"/>
      <w:r>
        <w:rPr>
          <w:rFonts w:hint="eastAsia" w:ascii="Times New Roman" w:hAnsi="Times New Roman" w:eastAsia="微软雅黑"/>
          <w:lang w:eastAsia="zh-CN"/>
        </w:rPr>
        <w:t>{% endif %}</w:t>
      </w:r>
      <w:bookmarkStart w:id="153" w:name="_Toc18564"/>
      <w:bookmarkStart w:id="154" w:name="_Toc106294407"/>
      <w:bookmarkStart w:id="155" w:name="_Toc12133"/>
      <w:r>
        <w:rPr>
          <w:rFonts w:hint="eastAsia" w:ascii="Times New Roman" w:hAnsi="Times New Roman" w:eastAsia="微软雅黑" w:cs="Times New Roman"/>
          <w:sz w:val="24"/>
          <w:szCs w:val="24"/>
          <w:lang w:eastAsia="zh-CN"/>
        </w:rPr>
        <w:t>{% if endometrialCarcinoma == True %}</w:t>
      </w:r>
    </w:p>
    <w:bookmarkEnd w:id="153"/>
    <w:bookmarkEnd w:id="154"/>
    <w:bookmarkEnd w:id="155"/>
    <w:p w14:paraId="681A7243">
      <w:pPr>
        <w:pStyle w:val="3"/>
        <w:numPr>
          <w:ilvl w:val="255"/>
          <w:numId w:val="0"/>
        </w:numPr>
        <w:jc w:val="left"/>
        <w:rPr>
          <w:color w:val="auto"/>
          <w:sz w:val="30"/>
        </w:rPr>
      </w:pPr>
      <w:bookmarkStart w:id="156" w:name="_Toc11446"/>
      <w:bookmarkStart w:id="157" w:name="_Toc3454"/>
      <w:bookmarkStart w:id="158" w:name="_Toc106294408"/>
      <w:bookmarkStart w:id="159" w:name="_Toc23253"/>
      <w:bookmarkStart w:id="160" w:name="_Toc20833"/>
      <w:bookmarkStart w:id="161" w:name="_Toc149837270"/>
      <w:bookmarkStart w:id="162" w:name="_Toc17216"/>
      <w:r>
        <w:rPr>
          <w:rFonts w:hint="eastAsia"/>
          <w:color w:val="auto"/>
          <w:sz w:val="30"/>
        </w:rPr>
        <w:t>子宫内膜癌分子分型与预后的相关性</w:t>
      </w:r>
      <w:bookmarkEnd w:id="156"/>
      <w:bookmarkEnd w:id="157"/>
      <w:bookmarkEnd w:id="158"/>
      <w:bookmarkEnd w:id="159"/>
      <w:bookmarkEnd w:id="160"/>
      <w:bookmarkEnd w:id="161"/>
      <w:bookmarkEnd w:id="162"/>
    </w:p>
    <w:p w14:paraId="5E748F15">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5D6B0BA">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7E7E3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376CDFA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2FA26C8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39B2B19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63B7AB1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698D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1D90BC7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6C8632C4">
            <w:pPr>
              <w:widowControl/>
              <w:numPr>
                <w:ilvl w:val="0"/>
                <w:numId w:val="3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5783899F">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7E7C4691">
            <w:pPr>
              <w:widowControl/>
              <w:numPr>
                <w:ilvl w:val="0"/>
                <w:numId w:val="3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4BC1F4C">
            <w:pPr>
              <w:widowControl/>
              <w:numPr>
                <w:ilvl w:val="0"/>
                <w:numId w:val="3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09DDF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2A40CB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F150AD0">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C6DA55F">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3AB0682A">
            <w:pPr>
              <w:widowControl/>
              <w:numPr>
                <w:ilvl w:val="0"/>
                <w:numId w:val="3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576F6A59">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28C3A43">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5AC1942">
            <w:pPr>
              <w:widowControl/>
              <w:numPr>
                <w:ilvl w:val="0"/>
                <w:numId w:val="3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1E059910">
            <w:pPr>
              <w:widowControl/>
              <w:numPr>
                <w:ilvl w:val="0"/>
                <w:numId w:val="3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3C469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8852B8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5C5010C">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7B255CD1">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4B4C03D2">
            <w:pPr>
              <w:widowControl/>
              <w:numPr>
                <w:ilvl w:val="0"/>
                <w:numId w:val="3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1BA86DA3">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3259A8ED">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33802477">
            <w:pPr>
              <w:widowControl/>
              <w:numPr>
                <w:ilvl w:val="0"/>
                <w:numId w:val="3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1A2316F2">
            <w:pPr>
              <w:widowControl/>
              <w:numPr>
                <w:ilvl w:val="0"/>
                <w:numId w:val="33"/>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00E40F27">
            <w:pPr>
              <w:widowControl/>
              <w:numPr>
                <w:ilvl w:val="0"/>
                <w:numId w:val="3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7360DA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E319E8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2CA534A">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278AA551">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0081661E">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22D1BEA5">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5A6CF649">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3B580BB4">
            <w:pPr>
              <w:widowControl/>
              <w:numPr>
                <w:ilvl w:val="0"/>
                <w:numId w:val="3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0FC2530C">
            <w:pPr>
              <w:widowControl/>
              <w:numPr>
                <w:ilvl w:val="0"/>
                <w:numId w:val="3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2EBBF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3A85BCF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7C4735C6">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5A8F121B">
            <w:pPr>
              <w:widowControl/>
              <w:numPr>
                <w:ilvl w:val="0"/>
                <w:numId w:val="3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05C1C15B">
            <w:pPr>
              <w:widowControl/>
              <w:numPr>
                <w:ilvl w:val="0"/>
                <w:numId w:val="3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459798DB">
            <w:pPr>
              <w:widowControl/>
              <w:numPr>
                <w:ilvl w:val="0"/>
                <w:numId w:val="3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4170EBAC">
            <w:pPr>
              <w:widowControl/>
              <w:numPr>
                <w:ilvl w:val="0"/>
                <w:numId w:val="3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25FFDF13">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2E5B588E">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1"/>
        <w:gridCol w:w="1662"/>
        <w:gridCol w:w="1661"/>
        <w:gridCol w:w="1664"/>
      </w:tblGrid>
      <w:tr w14:paraId="2937D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39F646A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A67F7BC">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20B3B87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D49749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68EF9D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1B1EA42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4AE5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5CB25AF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5FD3638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EC6232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2E9E92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32FA76A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5A5B5F6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79331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EAA00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1C6C51E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39DADB5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3A5834A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ECAF82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53B2F51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4F67B4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ED2DD5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062C309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D3AB72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FA832C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7591F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C2EE82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56DCA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D4E5DA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7808CBF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F1B297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5DC5B57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0FCEC21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2153A2E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33AAD078">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79C80BDE">
      <w:pPr>
        <w:rPr>
          <w:rFonts w:ascii="Times New Roman" w:hAnsi="Times New Roman" w:eastAsia="微软雅黑" w:cs="Times New Roman"/>
          <w:sz w:val="20"/>
          <w:szCs w:val="20"/>
          <w:lang w:eastAsia="zh-CN"/>
        </w:rPr>
      </w:pPr>
    </w:p>
    <w:p w14:paraId="0DB3CAC4">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596BFD9D">
      <w:pPr>
        <w:numPr>
          <w:ilvl w:val="0"/>
          <w:numId w:val="3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513A5EFF">
      <w:pPr>
        <w:numPr>
          <w:ilvl w:val="0"/>
          <w:numId w:val="34"/>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6F80DC9E">
      <w:pPr>
        <w:numPr>
          <w:ilvl w:val="0"/>
          <w:numId w:val="3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4373F4BA">
      <w:pPr>
        <w:rPr>
          <w:rFonts w:ascii="Times New Roman" w:hAnsi="Times New Roman"/>
          <w:sz w:val="30"/>
          <w:lang w:eastAsia="zh-CN"/>
        </w:rPr>
      </w:pPr>
      <w:r>
        <w:rPr>
          <w:rFonts w:hint="eastAsia" w:ascii="Times New Roman" w:hAnsi="Times New Roman"/>
          <w:sz w:val="30"/>
          <w:lang w:eastAsia="zh-CN"/>
        </w:rPr>
        <w:br w:type="page"/>
      </w:r>
    </w:p>
    <w:p w14:paraId="6138471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7E1655B4">
      <w:pPr>
        <w:pStyle w:val="3"/>
        <w:numPr>
          <w:ilvl w:val="255"/>
          <w:numId w:val="0"/>
        </w:numPr>
        <w:jc w:val="left"/>
        <w:rPr>
          <w:color w:val="auto"/>
          <w:sz w:val="30"/>
          <w:lang w:eastAsia="zh-CN"/>
        </w:rPr>
      </w:pPr>
      <w:bookmarkStart w:id="163" w:name="_Toc1483"/>
      <w:bookmarkStart w:id="164" w:name="_Toc31256"/>
      <w:r>
        <w:rPr>
          <w:rFonts w:hint="eastAsia"/>
          <w:color w:val="auto"/>
          <w:sz w:val="30"/>
          <w:lang w:eastAsia="zh-CN"/>
        </w:rPr>
        <w:t>常见靶向药物相关基因检测列表</w:t>
      </w:r>
      <w:bookmarkEnd w:id="149"/>
      <w:bookmarkEnd w:id="150"/>
      <w:bookmarkEnd w:id="163"/>
      <w:bookmarkEnd w:id="164"/>
    </w:p>
    <w:bookmarkEnd w:id="151"/>
    <w:bookmarkEnd w:id="152"/>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506755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45D69C0">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bookmarkStart w:id="165" w:name="_Toc20736_WPSOffice_Level1"/>
            <w:bookmarkStart w:id="166" w:name="_Toc17254_WPSOffice_Level1"/>
            <w:bookmarkStart w:id="167" w:name="_Toc28807_WPSOffice_Level1"/>
            <w:bookmarkStart w:id="168" w:name="_Toc22623_WPSOffice_Level1"/>
            <w:bookmarkStart w:id="169" w:name="_Toc3901626"/>
            <w:bookmarkStart w:id="170" w:name="_Toc17711_WPSOffice_Level1"/>
            <w:bookmarkStart w:id="171" w:name="_Toc26031_WPSOffice_Level1"/>
            <w:bookmarkStart w:id="172" w:name="_Toc30929"/>
            <w:bookmarkStart w:id="173" w:name="_Toc27192_WPSOffice_Level1"/>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7078451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6A020F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138187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661CB4FB">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08ED82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3308107">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573B569">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3B79CC3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728D3C3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178F56CA">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4E5CF037">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E7DDD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7E5A72F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6AE46AEC">
      <w:pPr>
        <w:rPr>
          <w:rFonts w:ascii="Times New Roman" w:hAnsi="Times New Roman" w:eastAsia="微软雅黑" w:cs="Times New Roman"/>
          <w:sz w:val="20"/>
          <w:szCs w:val="20"/>
          <w:lang w:eastAsia="zh-CN"/>
        </w:rPr>
      </w:pPr>
    </w:p>
    <w:p w14:paraId="43D938AA">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65"/>
    <w:bookmarkEnd w:id="166"/>
    <w:bookmarkEnd w:id="167"/>
    <w:bookmarkEnd w:id="168"/>
    <w:bookmarkEnd w:id="169"/>
    <w:bookmarkEnd w:id="170"/>
    <w:bookmarkEnd w:id="171"/>
    <w:bookmarkEnd w:id="172"/>
    <w:bookmarkEnd w:id="173"/>
    <w:p w14:paraId="3DFBCD8B">
      <w:pPr>
        <w:pStyle w:val="3"/>
        <w:numPr>
          <w:ilvl w:val="255"/>
          <w:numId w:val="0"/>
        </w:numPr>
        <w:jc w:val="left"/>
        <w:rPr>
          <w:color w:val="auto"/>
          <w:sz w:val="30"/>
          <w:lang w:eastAsia="zh-CN"/>
        </w:rPr>
      </w:pPr>
      <w:bookmarkStart w:id="174" w:name="_Toc16368_WPSOffice_Level1"/>
      <w:bookmarkStart w:id="175" w:name="_Toc7549"/>
      <w:bookmarkStart w:id="176" w:name="_Toc28910_WPSOffice_Level1"/>
      <w:bookmarkStart w:id="177" w:name="_Toc22484_WPSOffice_Level1"/>
      <w:bookmarkStart w:id="178" w:name="_Toc19197"/>
      <w:bookmarkStart w:id="179" w:name="_Toc19099"/>
      <w:bookmarkStart w:id="180" w:name="_Toc11722"/>
      <w:bookmarkStart w:id="181" w:name="_Toc29249"/>
      <w:r>
        <w:rPr>
          <w:rFonts w:hint="eastAsia"/>
          <w:color w:val="auto"/>
          <w:sz w:val="30"/>
          <w:lang w:eastAsia="zh-CN"/>
        </w:rPr>
        <w:t>癌症相关重要基因列表</w:t>
      </w:r>
      <w:bookmarkEnd w:id="174"/>
      <w:bookmarkEnd w:id="175"/>
      <w:bookmarkEnd w:id="176"/>
      <w:bookmarkEnd w:id="177"/>
      <w:bookmarkEnd w:id="178"/>
      <w:bookmarkEnd w:id="179"/>
      <w:bookmarkEnd w:id="180"/>
      <w:bookmarkEnd w:id="181"/>
    </w:p>
    <w:p w14:paraId="6B817C6A">
      <w:pPr>
        <w:spacing w:line="259" w:lineRule="exact"/>
        <w:ind w:left="3328" w:right="3328"/>
        <w:jc w:val="center"/>
        <w:rPr>
          <w:rFonts w:ascii="Times New Roman" w:hAnsi="Times New Roman" w:eastAsia="微软雅黑" w:cs="Times New Roman"/>
          <w:b/>
          <w:color w:val="416AAB"/>
          <w:sz w:val="24"/>
          <w:lang w:eastAsia="zh-CN"/>
        </w:rPr>
      </w:pPr>
      <w:bookmarkStart w:id="182" w:name="_Toc11193_WPSOffice_Level2"/>
      <w:bookmarkStart w:id="183" w:name="_Toc17111_WPSOffice_Level2"/>
      <w:bookmarkStart w:id="184" w:name="_Toc31515_WPSOffice_Level2"/>
      <w:bookmarkStart w:id="185" w:name="_Toc6931_WPSOffice_Level2"/>
      <w:bookmarkStart w:id="186" w:name="_Toc3488_WPSOffice_Level2"/>
      <w:bookmarkStart w:id="187" w:name="_Toc19280_WPSOffice_Level2"/>
      <w:bookmarkStart w:id="188" w:name="_Toc6304_WPSOffice_Level2"/>
      <w:bookmarkStart w:id="189" w:name="_Toc26985_WPSOffice_Level1"/>
      <w:bookmarkStart w:id="190" w:name="_Toc28454_WPSOffice_Level1"/>
      <w:bookmarkStart w:id="191" w:name="_Toc5476"/>
      <w:bookmarkStart w:id="192" w:name="_Toc20170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82"/>
      <w:bookmarkEnd w:id="183"/>
      <w:bookmarkEnd w:id="184"/>
      <w:bookmarkEnd w:id="185"/>
      <w:bookmarkEnd w:id="186"/>
      <w:bookmarkEnd w:id="187"/>
      <w:bookmarkEnd w:id="18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AE06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BC0E20">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1EBF65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065C3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CF82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5ABE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F02B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A7DD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ED24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1D45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1D0D81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EA19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371BF5">
      <w:pPr>
        <w:spacing w:line="259" w:lineRule="exact"/>
        <w:ind w:left="3328" w:right="3328"/>
        <w:jc w:val="center"/>
        <w:rPr>
          <w:rFonts w:ascii="Times New Roman" w:hAnsi="Times New Roman" w:eastAsia="微软雅黑" w:cs="Times New Roman"/>
          <w:sz w:val="24"/>
          <w:szCs w:val="24"/>
        </w:rPr>
      </w:pPr>
      <w:bookmarkStart w:id="193" w:name="_Toc26578_WPSOffice_Level2"/>
      <w:bookmarkStart w:id="194" w:name="_Toc2822_WPSOffice_Level2"/>
      <w:bookmarkStart w:id="195" w:name="_Toc25864_WPSOffice_Level2"/>
      <w:bookmarkStart w:id="196" w:name="_Toc31138_WPSOffice_Level2"/>
      <w:bookmarkStart w:id="197" w:name="_Toc14645_WPSOffice_Level2"/>
      <w:bookmarkStart w:id="198" w:name="_Toc29205_WPSOffice_Level2"/>
      <w:bookmarkStart w:id="199" w:name="_Toc12087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93"/>
      <w:bookmarkEnd w:id="194"/>
      <w:bookmarkEnd w:id="195"/>
      <w:bookmarkEnd w:id="196"/>
      <w:bookmarkEnd w:id="197"/>
      <w:bookmarkEnd w:id="198"/>
      <w:bookmarkEnd w:id="19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F20CB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75978D">
            <w:pPr>
              <w:widowControl/>
              <w:jc w:val="center"/>
              <w:textAlignment w:val="center"/>
              <w:rPr>
                <w:rFonts w:ascii="Times New Roman" w:hAnsi="Times New Roman" w:eastAsia="微软雅黑" w:cs="Times New Roman"/>
                <w:i/>
                <w:iCs/>
                <w:sz w:val="18"/>
                <w:szCs w:val="18"/>
              </w:rPr>
            </w:pPr>
            <w:bookmarkStart w:id="200" w:name="_Toc31020_WPSOffice_Level2"/>
            <w:bookmarkStart w:id="201" w:name="_Toc17905_WPSOffice_Level2"/>
            <w:bookmarkStart w:id="202" w:name="_Toc5261_WPSOffice_Level2"/>
            <w:bookmarkStart w:id="203" w:name="_Toc5660_WPSOffice_Level2"/>
            <w:bookmarkStart w:id="204" w:name="_Toc3819_WPSOffice_Level2"/>
            <w:bookmarkStart w:id="205" w:name="_Toc23221_WPSOffice_Level2"/>
            <w:bookmarkStart w:id="206" w:name="_Toc1869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21A738F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0CC0C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9140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8525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7A3D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531A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CC6C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28C3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449C2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BCF0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9C513CA">
      <w:pPr>
        <w:spacing w:line="259" w:lineRule="exact"/>
        <w:ind w:left="3328" w:right="3328"/>
        <w:jc w:val="center"/>
        <w:rPr>
          <w:rFonts w:ascii="Times New Roman" w:hAnsi="Times New Roman" w:eastAsia="微软雅黑" w:cs="Times New Roman"/>
          <w:color w:val="0070C0"/>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200"/>
      <w:bookmarkEnd w:id="201"/>
      <w:bookmarkEnd w:id="202"/>
      <w:bookmarkEnd w:id="203"/>
      <w:bookmarkEnd w:id="204"/>
      <w:bookmarkEnd w:id="205"/>
      <w:bookmarkEnd w:id="20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5E628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7105F0">
            <w:pPr>
              <w:widowControl/>
              <w:jc w:val="center"/>
              <w:textAlignment w:val="center"/>
              <w:rPr>
                <w:rFonts w:ascii="Times New Roman" w:hAnsi="Times New Roman" w:eastAsia="微软雅黑" w:cs="Times New Roman"/>
                <w:i/>
                <w:iCs/>
                <w:sz w:val="18"/>
                <w:szCs w:val="18"/>
              </w:rPr>
            </w:pPr>
            <w:bookmarkStart w:id="207" w:name="_Toc23388_WPSOffice_Level2"/>
            <w:bookmarkStart w:id="208" w:name="_Toc20683_WPSOffice_Level2"/>
            <w:bookmarkStart w:id="209" w:name="_Toc2588_WPSOffice_Level2"/>
            <w:bookmarkStart w:id="210" w:name="_Toc24626_WPSOffice_Level2"/>
            <w:bookmarkStart w:id="211" w:name="_Toc11554_WPSOffice_Level2"/>
            <w:bookmarkStart w:id="212" w:name="_Toc28235_WPSOffice_Level2"/>
            <w:bookmarkStart w:id="213" w:name="_Toc153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5CA511E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E7C22C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BA2B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D90A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B076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208A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4CB6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C33E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5C4656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33F22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EECCEE">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207"/>
      <w:bookmarkEnd w:id="208"/>
      <w:bookmarkEnd w:id="209"/>
      <w:bookmarkEnd w:id="210"/>
      <w:bookmarkEnd w:id="211"/>
      <w:bookmarkEnd w:id="212"/>
      <w:bookmarkEnd w:id="21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6EAF4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01D1CD">
            <w:pPr>
              <w:widowControl/>
              <w:jc w:val="center"/>
              <w:textAlignment w:val="center"/>
              <w:rPr>
                <w:rFonts w:ascii="Times New Roman" w:hAnsi="Times New Roman" w:eastAsia="微软雅黑" w:cs="Times New Roman"/>
                <w:i/>
                <w:iCs/>
                <w:sz w:val="18"/>
                <w:szCs w:val="18"/>
              </w:rPr>
            </w:pPr>
            <w:bookmarkStart w:id="214" w:name="_Toc31650_WPSOffice_Level2"/>
            <w:bookmarkStart w:id="215" w:name="_Toc12493_WPSOffice_Level2"/>
            <w:bookmarkStart w:id="216" w:name="_Toc19892_WPSOffice_Level2"/>
            <w:bookmarkStart w:id="217" w:name="_Toc16027_WPSOffice_Level2"/>
            <w:bookmarkStart w:id="218" w:name="_Toc18182_WPSOffice_Level2"/>
            <w:bookmarkStart w:id="219" w:name="_Toc22590_WPSOffice_Level2"/>
            <w:bookmarkStart w:id="220" w:name="_Toc300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58C351E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BE9AE4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7ACD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9B3B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981D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149B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C9C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CBDB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14E613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3DDBD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99DE52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14"/>
      <w:bookmarkEnd w:id="215"/>
      <w:bookmarkEnd w:id="216"/>
      <w:bookmarkEnd w:id="217"/>
      <w:bookmarkEnd w:id="218"/>
      <w:bookmarkEnd w:id="219"/>
      <w:bookmarkEnd w:id="22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CD5D3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B492A0">
            <w:pPr>
              <w:widowControl/>
              <w:jc w:val="center"/>
              <w:textAlignment w:val="center"/>
              <w:rPr>
                <w:rFonts w:ascii="Times New Roman" w:hAnsi="Times New Roman" w:eastAsia="微软雅黑" w:cs="Times New Roman"/>
                <w:i/>
                <w:iCs/>
                <w:sz w:val="18"/>
                <w:szCs w:val="18"/>
              </w:rPr>
            </w:pPr>
            <w:bookmarkStart w:id="221" w:name="_Toc19289_WPSOffice_Level2"/>
            <w:bookmarkStart w:id="222" w:name="_Toc11689_WPSOffice_Level2"/>
            <w:bookmarkStart w:id="223" w:name="_Toc31447_WPSOffice_Level2"/>
            <w:bookmarkStart w:id="224" w:name="_Toc28312_WPSOffice_Level2"/>
            <w:bookmarkStart w:id="225" w:name="_Toc8398_WPSOffice_Level2"/>
            <w:bookmarkStart w:id="226" w:name="_Toc20571_WPSOffice_Level2"/>
            <w:bookmarkStart w:id="227" w:name="_Toc285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6ED59B7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127BB6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3F8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36C6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AAE8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1424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3ADB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AD19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398B3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E18A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D2D62D">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21"/>
      <w:bookmarkEnd w:id="222"/>
      <w:bookmarkEnd w:id="223"/>
      <w:bookmarkEnd w:id="224"/>
      <w:bookmarkEnd w:id="225"/>
      <w:bookmarkEnd w:id="226"/>
      <w:bookmarkEnd w:id="22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F82B6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99A842">
            <w:pPr>
              <w:widowControl/>
              <w:jc w:val="center"/>
              <w:textAlignment w:val="center"/>
              <w:rPr>
                <w:rFonts w:ascii="Times New Roman" w:hAnsi="Times New Roman" w:eastAsia="微软雅黑" w:cs="Times New Roman"/>
                <w:i/>
                <w:iCs/>
                <w:sz w:val="18"/>
                <w:szCs w:val="18"/>
              </w:rPr>
            </w:pPr>
            <w:bookmarkStart w:id="228" w:name="_Toc6645_WPSOffice_Level2"/>
            <w:bookmarkStart w:id="229" w:name="_Toc5423_WPSOffice_Level2"/>
            <w:bookmarkStart w:id="230" w:name="_Toc2683_WPSOffice_Level2"/>
            <w:bookmarkStart w:id="231" w:name="_Toc6863_WPSOffice_Level2"/>
            <w:bookmarkStart w:id="232" w:name="_Toc5164_WPSOffice_Level2"/>
            <w:bookmarkStart w:id="233" w:name="_Toc13225_WPSOffice_Level2"/>
            <w:bookmarkStart w:id="234" w:name="_Toc61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7357D07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BAE34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4C6F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A52D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1C9E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4786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DA41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B19F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1DE723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DDDF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81640D8">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28"/>
      <w:bookmarkEnd w:id="229"/>
      <w:bookmarkEnd w:id="230"/>
      <w:bookmarkEnd w:id="231"/>
      <w:bookmarkEnd w:id="232"/>
      <w:bookmarkEnd w:id="233"/>
      <w:bookmarkEnd w:id="23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DA81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970BD4">
            <w:pPr>
              <w:widowControl/>
              <w:jc w:val="center"/>
              <w:textAlignment w:val="center"/>
              <w:rPr>
                <w:rFonts w:ascii="Times New Roman" w:hAnsi="Times New Roman" w:eastAsia="微软雅黑" w:cs="Times New Roman"/>
                <w:i/>
                <w:iCs/>
                <w:sz w:val="18"/>
                <w:szCs w:val="18"/>
              </w:rPr>
            </w:pPr>
            <w:bookmarkStart w:id="235" w:name="_Toc24628_WPSOffice_Level2"/>
            <w:bookmarkStart w:id="236" w:name="_Toc6323_WPSOffice_Level2"/>
            <w:bookmarkStart w:id="237" w:name="_Toc12046_WPSOffice_Level2"/>
            <w:bookmarkStart w:id="238" w:name="_Toc29762_WPSOffice_Level2"/>
            <w:bookmarkStart w:id="239" w:name="_Toc3387_WPSOffice_Level2"/>
            <w:bookmarkStart w:id="240" w:name="_Toc13817_WPSOffice_Level2"/>
            <w:bookmarkStart w:id="241" w:name="_Toc58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3C5B063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678A2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9DD3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CE0D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AFD4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CA81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42CC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454F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8A7F93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DEEF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84761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35"/>
      <w:bookmarkEnd w:id="236"/>
      <w:bookmarkEnd w:id="237"/>
      <w:bookmarkEnd w:id="238"/>
      <w:bookmarkEnd w:id="239"/>
      <w:bookmarkEnd w:id="240"/>
      <w:bookmarkEnd w:id="24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AAE63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4F3382">
            <w:pPr>
              <w:widowControl/>
              <w:jc w:val="center"/>
              <w:textAlignment w:val="center"/>
              <w:rPr>
                <w:rFonts w:ascii="Times New Roman" w:hAnsi="Times New Roman" w:eastAsia="微软雅黑" w:cs="Times New Roman"/>
                <w:i/>
                <w:iCs/>
                <w:sz w:val="18"/>
                <w:szCs w:val="18"/>
              </w:rPr>
            </w:pPr>
            <w:bookmarkStart w:id="242" w:name="_Toc708_WPSOffice_Level2"/>
            <w:bookmarkStart w:id="243" w:name="_Toc11082_WPSOffice_Level2"/>
            <w:bookmarkStart w:id="244" w:name="_Toc15619_WPSOffice_Level2"/>
            <w:bookmarkStart w:id="245" w:name="_Toc31905_WPSOffice_Level2"/>
            <w:bookmarkStart w:id="246" w:name="_Toc22500_WPSOffice_Level2"/>
            <w:bookmarkStart w:id="247" w:name="_Toc13244_WPSOffice_Level2"/>
            <w:bookmarkStart w:id="248" w:name="_Toc600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4A99B59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44905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1E36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C852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B6A8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15B5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6EAA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47B4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431C4E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5F81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74A818D">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42"/>
      <w:bookmarkEnd w:id="243"/>
      <w:bookmarkEnd w:id="244"/>
      <w:bookmarkEnd w:id="245"/>
      <w:bookmarkEnd w:id="246"/>
      <w:bookmarkEnd w:id="247"/>
      <w:bookmarkEnd w:id="24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25BF2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A2CA32">
            <w:pPr>
              <w:widowControl/>
              <w:jc w:val="center"/>
              <w:textAlignment w:val="center"/>
              <w:rPr>
                <w:rFonts w:ascii="Times New Roman" w:hAnsi="Times New Roman" w:eastAsia="微软雅黑" w:cs="Times New Roman"/>
                <w:i/>
                <w:iCs/>
                <w:sz w:val="18"/>
                <w:szCs w:val="18"/>
              </w:rPr>
            </w:pPr>
            <w:bookmarkStart w:id="249" w:name="_Toc4042_WPSOffice_Level2"/>
            <w:bookmarkStart w:id="250" w:name="_Toc13664_WPSOffice_Level2"/>
            <w:bookmarkStart w:id="251" w:name="_Toc21560_WPSOffice_Level2"/>
            <w:bookmarkStart w:id="252" w:name="_Toc23443_WPSOffice_Level2"/>
            <w:bookmarkStart w:id="253" w:name="_Toc7586_WPSOffice_Level2"/>
            <w:bookmarkStart w:id="254" w:name="_Toc15479_WPSOffice_Level2"/>
            <w:bookmarkStart w:id="255" w:name="_Toc235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229CB4C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50E6B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07D79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58B4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00D8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B96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40EE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24CD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84356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1308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A6C8D29">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49"/>
      <w:bookmarkEnd w:id="250"/>
      <w:bookmarkEnd w:id="251"/>
      <w:bookmarkEnd w:id="252"/>
      <w:bookmarkEnd w:id="253"/>
      <w:bookmarkEnd w:id="254"/>
      <w:bookmarkEnd w:id="25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286FD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AE584C">
            <w:pPr>
              <w:widowControl/>
              <w:jc w:val="center"/>
              <w:textAlignment w:val="center"/>
              <w:rPr>
                <w:rFonts w:ascii="Times New Roman" w:hAnsi="Times New Roman" w:eastAsia="微软雅黑" w:cs="Times New Roman"/>
                <w:i/>
                <w:iCs/>
                <w:sz w:val="18"/>
                <w:szCs w:val="18"/>
              </w:rPr>
            </w:pPr>
            <w:bookmarkStart w:id="256" w:name="_Toc2337_WPSOffice_Level2"/>
            <w:bookmarkStart w:id="257" w:name="_Toc5629_WPSOffice_Level2"/>
            <w:bookmarkStart w:id="258" w:name="_Toc29193_WPSOffice_Level2"/>
            <w:bookmarkStart w:id="259" w:name="_Toc11254_WPSOffice_Level2"/>
            <w:bookmarkStart w:id="260" w:name="_Toc10575_WPSOffice_Level2"/>
            <w:bookmarkStart w:id="261" w:name="_Toc28498_WPSOffice_Level2"/>
            <w:bookmarkStart w:id="262" w:name="_Toc2203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5C4827E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85CC0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AB96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6C36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7F9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01A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3A20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8457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14157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0021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8791467">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56"/>
      <w:bookmarkEnd w:id="257"/>
      <w:bookmarkEnd w:id="258"/>
      <w:bookmarkEnd w:id="259"/>
      <w:bookmarkEnd w:id="260"/>
      <w:bookmarkEnd w:id="261"/>
      <w:bookmarkEnd w:id="26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082C8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FB455B">
            <w:pPr>
              <w:widowControl/>
              <w:jc w:val="center"/>
              <w:textAlignment w:val="center"/>
              <w:rPr>
                <w:rFonts w:ascii="Times New Roman" w:hAnsi="Times New Roman" w:eastAsia="微软雅黑" w:cs="Times New Roman"/>
                <w:i/>
                <w:iCs/>
                <w:sz w:val="18"/>
                <w:szCs w:val="18"/>
              </w:rPr>
            </w:pPr>
            <w:bookmarkStart w:id="263" w:name="_Toc17668_WPSOffice_Level2"/>
            <w:bookmarkStart w:id="264" w:name="_Toc13246_WPSOffice_Level2"/>
            <w:bookmarkStart w:id="265" w:name="_Toc2613_WPSOffice_Level2"/>
            <w:bookmarkStart w:id="266" w:name="_Toc18866_WPSOffice_Level2"/>
            <w:bookmarkStart w:id="267" w:name="_Toc8985_WPSOffice_Level2"/>
            <w:bookmarkStart w:id="268" w:name="_Toc8519_WPSOffice_Level2"/>
            <w:bookmarkStart w:id="269" w:name="_Toc176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5447FC4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1E6097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F9B5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1696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C2DE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2813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DF62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B5E9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D184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7DAB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6FC850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63"/>
      <w:bookmarkEnd w:id="264"/>
      <w:bookmarkEnd w:id="265"/>
      <w:bookmarkEnd w:id="266"/>
      <w:bookmarkEnd w:id="267"/>
      <w:bookmarkEnd w:id="268"/>
      <w:bookmarkEnd w:id="26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77E961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74EA2A">
            <w:pPr>
              <w:widowControl/>
              <w:jc w:val="center"/>
              <w:textAlignment w:val="center"/>
              <w:rPr>
                <w:rFonts w:ascii="Times New Roman" w:hAnsi="Times New Roman" w:eastAsia="微软雅黑" w:cs="Times New Roman"/>
                <w:i/>
                <w:iCs/>
                <w:sz w:val="18"/>
                <w:szCs w:val="18"/>
              </w:rPr>
            </w:pPr>
            <w:bookmarkStart w:id="270" w:name="_Toc23413_WPSOffice_Level2"/>
            <w:bookmarkStart w:id="271" w:name="_Toc12027_WPSOffice_Level2"/>
            <w:bookmarkStart w:id="272" w:name="_Toc25338_WPSOffice_Level2"/>
            <w:bookmarkStart w:id="273" w:name="_Toc2334_WPSOffice_Level2"/>
            <w:bookmarkStart w:id="274" w:name="_Toc12118_WPSOffice_Level2"/>
            <w:bookmarkStart w:id="275" w:name="_Toc24337_WPSOffice_Level2"/>
            <w:bookmarkStart w:id="276" w:name="_Toc66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DDD430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21C87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01F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8333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6B74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577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41DE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670B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C0D50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AA3D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2B3CD18">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70"/>
      <w:bookmarkEnd w:id="271"/>
      <w:bookmarkEnd w:id="272"/>
      <w:bookmarkEnd w:id="273"/>
      <w:bookmarkEnd w:id="274"/>
      <w:bookmarkEnd w:id="275"/>
      <w:bookmarkEnd w:id="27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69451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3283D7">
            <w:pPr>
              <w:widowControl/>
              <w:jc w:val="center"/>
              <w:textAlignment w:val="center"/>
              <w:rPr>
                <w:rFonts w:ascii="Times New Roman" w:hAnsi="Times New Roman" w:eastAsia="微软雅黑" w:cs="Times New Roman"/>
                <w:i/>
                <w:iCs/>
                <w:sz w:val="18"/>
                <w:szCs w:val="18"/>
              </w:rPr>
            </w:pPr>
            <w:bookmarkStart w:id="277" w:name="_Toc5840_WPSOffice_Level2"/>
            <w:bookmarkStart w:id="278" w:name="_Toc28807_WPSOffice_Level2"/>
            <w:bookmarkStart w:id="279" w:name="_Toc17254_WPSOffice_Level2"/>
            <w:bookmarkStart w:id="280" w:name="_Toc6074_WPSOffice_Level2"/>
            <w:bookmarkStart w:id="281" w:name="_Toc20271_WPSOffice_Level2"/>
            <w:bookmarkStart w:id="282" w:name="_Toc17711_WPSOffice_Level2"/>
            <w:bookmarkStart w:id="283" w:name="_Toc2073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22A529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0485EF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7D0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B38F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168E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3D07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8778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282A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CB758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4756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D5546E">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77"/>
      <w:bookmarkEnd w:id="278"/>
      <w:bookmarkEnd w:id="279"/>
      <w:bookmarkEnd w:id="280"/>
      <w:bookmarkEnd w:id="281"/>
      <w:bookmarkEnd w:id="282"/>
      <w:bookmarkEnd w:id="28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35EDF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70C8F9">
            <w:pPr>
              <w:widowControl/>
              <w:jc w:val="center"/>
              <w:textAlignment w:val="center"/>
              <w:rPr>
                <w:rFonts w:ascii="Times New Roman" w:hAnsi="Times New Roman" w:eastAsia="微软雅黑" w:cs="Times New Roman"/>
                <w:i/>
                <w:iCs/>
                <w:sz w:val="18"/>
                <w:szCs w:val="18"/>
              </w:rPr>
            </w:pPr>
            <w:bookmarkStart w:id="284" w:name="_Toc18813_WPSOffice_Level2"/>
            <w:bookmarkStart w:id="285" w:name="_Toc24586_WPSOffice_Level2"/>
            <w:bookmarkStart w:id="286" w:name="_Toc22623_WPSOffice_Level2"/>
            <w:bookmarkStart w:id="287" w:name="_Toc18295_WPSOffice_Level2"/>
            <w:bookmarkStart w:id="288" w:name="_Toc18784_WPSOffice_Level2"/>
            <w:bookmarkStart w:id="289" w:name="_Toc26031_WPSOffice_Level2"/>
            <w:bookmarkStart w:id="290" w:name="_Toc31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6EFBFDE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5ED27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5CA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57E5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F8A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355F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58AA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CA86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CF39B0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0BFC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D8C2C3">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9E45C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669C0A">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6DF5F55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D3221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9582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1B55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1A2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2BB7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925E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2C8A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88AEE8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ED85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D139CC1">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84"/>
      <w:bookmarkEnd w:id="285"/>
      <w:bookmarkEnd w:id="286"/>
      <w:bookmarkEnd w:id="287"/>
      <w:bookmarkEnd w:id="288"/>
      <w:bookmarkEnd w:id="289"/>
      <w:bookmarkEnd w:id="29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81677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AC18DF">
            <w:pPr>
              <w:widowControl/>
              <w:jc w:val="center"/>
              <w:textAlignment w:val="center"/>
              <w:rPr>
                <w:rFonts w:ascii="Times New Roman" w:hAnsi="Times New Roman" w:eastAsia="微软雅黑" w:cs="Times New Roman"/>
                <w:i/>
                <w:iCs/>
                <w:sz w:val="18"/>
                <w:szCs w:val="18"/>
              </w:rPr>
            </w:pPr>
            <w:bookmarkStart w:id="291" w:name="_Toc2455_WPSOffice_Level2"/>
            <w:bookmarkStart w:id="292" w:name="_Toc15930_WPSOffice_Level2"/>
            <w:bookmarkStart w:id="293" w:name="_Toc31152_WPSOffice_Level2"/>
            <w:bookmarkStart w:id="294" w:name="_Toc25837_WPSOffice_Level2"/>
            <w:bookmarkStart w:id="295" w:name="_Toc30144_WPSOffice_Level2"/>
            <w:bookmarkStart w:id="296" w:name="_Toc22167_WPSOffice_Level2"/>
            <w:bookmarkStart w:id="297" w:name="_Toc1157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1A40B2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8B3AE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60AF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508A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2030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9D5D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CAF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3E03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031BAD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AED9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356A19D">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91"/>
      <w:bookmarkEnd w:id="292"/>
      <w:bookmarkEnd w:id="293"/>
      <w:bookmarkEnd w:id="294"/>
      <w:bookmarkEnd w:id="295"/>
      <w:bookmarkEnd w:id="296"/>
      <w:bookmarkEnd w:id="29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7C24F5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CA7B95">
            <w:pPr>
              <w:widowControl/>
              <w:jc w:val="center"/>
              <w:textAlignment w:val="center"/>
              <w:rPr>
                <w:rFonts w:ascii="Times New Roman" w:hAnsi="Times New Roman" w:eastAsia="微软雅黑" w:cs="Times New Roman"/>
                <w:i/>
                <w:iCs/>
                <w:sz w:val="18"/>
                <w:szCs w:val="18"/>
              </w:rPr>
            </w:pPr>
            <w:bookmarkStart w:id="298" w:name="_Toc21218_WPSOffice_Level2"/>
            <w:bookmarkStart w:id="299" w:name="_Toc6105_WPSOffice_Level2"/>
            <w:bookmarkStart w:id="300" w:name="_Toc18298_WPSOffice_Level2"/>
            <w:bookmarkStart w:id="301" w:name="_Toc21844_WPSOffice_Level2"/>
            <w:bookmarkStart w:id="302" w:name="_Toc10927_WPSOffice_Level2"/>
            <w:bookmarkStart w:id="303" w:name="_Toc24581_WPSOffice_Level2"/>
            <w:bookmarkStart w:id="304" w:name="_Toc17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1E7E7D5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D6FB1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2249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8EBC5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F444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2B21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DCD1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02E6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B40AE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76F80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A52CA6">
      <w:pPr>
        <w:spacing w:line="259" w:lineRule="exact"/>
        <w:ind w:left="3326"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98"/>
      <w:bookmarkEnd w:id="299"/>
      <w:bookmarkEnd w:id="300"/>
      <w:bookmarkEnd w:id="301"/>
      <w:bookmarkEnd w:id="302"/>
      <w:bookmarkEnd w:id="303"/>
      <w:bookmarkEnd w:id="30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EA234E1">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412EDE">
            <w:pPr>
              <w:widowControl/>
              <w:jc w:val="center"/>
              <w:textAlignment w:val="center"/>
              <w:rPr>
                <w:rFonts w:ascii="Times New Roman" w:hAnsi="Times New Roman" w:eastAsia="微软雅黑" w:cs="Times New Roman"/>
                <w:i/>
                <w:iCs/>
                <w:sz w:val="18"/>
                <w:szCs w:val="18"/>
              </w:rPr>
            </w:pPr>
            <w:bookmarkStart w:id="305" w:name="_Toc5805_WPSOffice_Level2"/>
            <w:bookmarkStart w:id="306" w:name="_Toc7518_WPSOffice_Level2"/>
            <w:bookmarkStart w:id="307" w:name="_Toc26632_WPSOffice_Level2"/>
            <w:bookmarkStart w:id="308" w:name="_Toc3881_WPSOffice_Level2"/>
            <w:bookmarkStart w:id="309" w:name="_Toc32618_WPSOffice_Level2"/>
            <w:bookmarkStart w:id="310" w:name="_Toc20673_WPSOffice_Level2"/>
            <w:bookmarkStart w:id="311" w:name="_Toc2295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5F36844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69F58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C358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D78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A408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E88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CD2C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3922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50AA5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B121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DDDA97">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305"/>
      <w:bookmarkEnd w:id="306"/>
      <w:bookmarkEnd w:id="307"/>
      <w:bookmarkEnd w:id="308"/>
      <w:bookmarkEnd w:id="309"/>
      <w:bookmarkEnd w:id="310"/>
      <w:bookmarkEnd w:id="31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57F1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EC1944">
            <w:pPr>
              <w:widowControl/>
              <w:jc w:val="center"/>
              <w:textAlignment w:val="center"/>
              <w:rPr>
                <w:rFonts w:ascii="Times New Roman" w:hAnsi="Times New Roman" w:eastAsia="微软雅黑" w:cs="Times New Roman"/>
                <w:i/>
                <w:iCs/>
                <w:sz w:val="18"/>
                <w:szCs w:val="18"/>
              </w:rPr>
            </w:pPr>
            <w:bookmarkStart w:id="312" w:name="_Toc14661_WPSOffice_Level2"/>
            <w:bookmarkStart w:id="313" w:name="_Toc9505_WPSOffice_Level2"/>
            <w:bookmarkStart w:id="314" w:name="_Toc22431_WPSOffice_Level2"/>
            <w:bookmarkStart w:id="315" w:name="_Toc25299_WPSOffice_Level2"/>
            <w:bookmarkStart w:id="316" w:name="_Toc15940_WPSOffice_Level2"/>
            <w:bookmarkStart w:id="317" w:name="_Toc31722_WPSOffice_Level2"/>
            <w:bookmarkStart w:id="318" w:name="_Toc22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645E20C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6C079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A8D9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2FB7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49CE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BD98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162E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EBEA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B49DFE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EBC4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C19A7A">
      <w:pPr>
        <w:spacing w:line="245"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312"/>
      <w:bookmarkEnd w:id="313"/>
      <w:bookmarkEnd w:id="314"/>
      <w:bookmarkEnd w:id="315"/>
      <w:bookmarkEnd w:id="316"/>
      <w:bookmarkEnd w:id="317"/>
      <w:bookmarkEnd w:id="31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1151BF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1D83E48">
            <w:pPr>
              <w:widowControl/>
              <w:jc w:val="center"/>
              <w:textAlignment w:val="center"/>
              <w:rPr>
                <w:rFonts w:ascii="Times New Roman" w:hAnsi="Times New Roman" w:eastAsia="微软雅黑" w:cs="Times New Roman"/>
                <w:i/>
                <w:iCs/>
                <w:sz w:val="18"/>
                <w:szCs w:val="18"/>
              </w:rPr>
            </w:pPr>
            <w:bookmarkStart w:id="319" w:name="_Toc24372_WPSOffice_Level2"/>
            <w:bookmarkStart w:id="320" w:name="_Toc7607_WPSOffice_Level2"/>
            <w:bookmarkStart w:id="321" w:name="_Toc4328_WPSOffice_Level2"/>
            <w:bookmarkStart w:id="322" w:name="_Toc20849_WPSOffice_Level2"/>
            <w:bookmarkStart w:id="323" w:name="_Toc27147_WPSOffice_Level2"/>
            <w:bookmarkStart w:id="324" w:name="_Toc27188_WPSOffice_Level2"/>
            <w:bookmarkStart w:id="325" w:name="_Toc5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5C48C7E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633D2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B40D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4C1B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6F33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DB0D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B0C5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2750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9521F1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112F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6362BA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19"/>
      <w:bookmarkEnd w:id="320"/>
      <w:bookmarkEnd w:id="321"/>
      <w:bookmarkEnd w:id="322"/>
      <w:bookmarkEnd w:id="323"/>
      <w:bookmarkEnd w:id="324"/>
      <w:bookmarkEnd w:id="32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A9C20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201034">
            <w:pPr>
              <w:widowControl/>
              <w:jc w:val="center"/>
              <w:textAlignment w:val="center"/>
              <w:rPr>
                <w:rFonts w:ascii="Times New Roman" w:hAnsi="Times New Roman" w:eastAsia="微软雅黑" w:cs="Times New Roman"/>
                <w:i/>
                <w:iCs/>
                <w:sz w:val="18"/>
                <w:szCs w:val="18"/>
              </w:rPr>
            </w:pPr>
            <w:bookmarkStart w:id="326" w:name="_Toc8746_WPSOffice_Level2"/>
            <w:bookmarkStart w:id="327" w:name="_Toc11511_WPSOffice_Level2"/>
            <w:bookmarkStart w:id="328" w:name="_Toc9066_WPSOffice_Level2"/>
            <w:bookmarkStart w:id="329" w:name="_Toc23457_WPSOffice_Level2"/>
            <w:bookmarkStart w:id="330" w:name="_Toc23854_WPSOffice_Level2"/>
            <w:bookmarkStart w:id="331" w:name="_Toc26466_WPSOffice_Level2"/>
            <w:bookmarkStart w:id="332" w:name="_Toc63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DC91AA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61065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91C1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58F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4311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BA62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DCF7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4CFA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D952E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C926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FFE7D1">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26"/>
      <w:bookmarkEnd w:id="327"/>
      <w:bookmarkEnd w:id="328"/>
      <w:bookmarkEnd w:id="329"/>
      <w:bookmarkEnd w:id="330"/>
      <w:bookmarkEnd w:id="331"/>
      <w:bookmarkEnd w:id="33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6CB2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8A7706">
            <w:pPr>
              <w:widowControl/>
              <w:jc w:val="center"/>
              <w:textAlignment w:val="center"/>
              <w:rPr>
                <w:rFonts w:ascii="Times New Roman" w:hAnsi="Times New Roman" w:eastAsia="微软雅黑" w:cs="Times New Roman"/>
                <w:i/>
                <w:iCs/>
                <w:sz w:val="18"/>
                <w:szCs w:val="18"/>
              </w:rPr>
            </w:pPr>
            <w:bookmarkStart w:id="333" w:name="_Toc3049_WPSOffice_Level2"/>
            <w:bookmarkStart w:id="334" w:name="_Toc6069_WPSOffice_Level2"/>
            <w:bookmarkStart w:id="335" w:name="_Toc17440_WPSOffice_Level2"/>
            <w:bookmarkStart w:id="336" w:name="_Toc20319_WPSOffice_Level2"/>
            <w:bookmarkStart w:id="337" w:name="_Toc17938_WPSOffice_Level2"/>
            <w:bookmarkStart w:id="338" w:name="_Toc1557_WPSOffice_Level2"/>
            <w:bookmarkStart w:id="339" w:name="_Toc1268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3E3A675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FB074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EF30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9D2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CEC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E03B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678A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064C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C6E53F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C2A8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C067D5">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33"/>
      <w:bookmarkEnd w:id="334"/>
      <w:bookmarkEnd w:id="335"/>
      <w:bookmarkEnd w:id="336"/>
      <w:bookmarkEnd w:id="337"/>
      <w:bookmarkEnd w:id="338"/>
      <w:bookmarkEnd w:id="33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46832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69A9E3">
            <w:pPr>
              <w:widowControl/>
              <w:jc w:val="center"/>
              <w:textAlignment w:val="center"/>
              <w:rPr>
                <w:rFonts w:ascii="Times New Roman" w:hAnsi="Times New Roman" w:eastAsia="微软雅黑" w:cs="Times New Roman"/>
                <w:i/>
                <w:iCs/>
                <w:sz w:val="18"/>
                <w:szCs w:val="18"/>
              </w:rPr>
            </w:pPr>
            <w:bookmarkStart w:id="340" w:name="_Toc25956_WPSOffice_Level2"/>
            <w:bookmarkStart w:id="341" w:name="_Toc28180_WPSOffice_Level2"/>
            <w:bookmarkStart w:id="342" w:name="_Toc19766_WPSOffice_Level2"/>
            <w:bookmarkStart w:id="343" w:name="_Toc29816_WPSOffice_Level2"/>
            <w:bookmarkStart w:id="344" w:name="_Toc21686_WPSOffice_Level2"/>
            <w:bookmarkStart w:id="345" w:name="_Toc18427_WPSOffice_Level2"/>
            <w:bookmarkStart w:id="346" w:name="_Toc2782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0CB109A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554D8F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63E8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4BC2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B28A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C3BA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84FA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FE76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E9B97B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CDC2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F550E81">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40"/>
      <w:bookmarkEnd w:id="341"/>
      <w:bookmarkEnd w:id="342"/>
      <w:bookmarkEnd w:id="343"/>
      <w:bookmarkEnd w:id="344"/>
      <w:bookmarkEnd w:id="345"/>
      <w:bookmarkEnd w:id="34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D1524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D1BD49">
            <w:pPr>
              <w:widowControl/>
              <w:jc w:val="center"/>
              <w:textAlignment w:val="center"/>
              <w:rPr>
                <w:rFonts w:ascii="Times New Roman" w:hAnsi="Times New Roman" w:eastAsia="微软雅黑" w:cs="Times New Roman"/>
                <w:i/>
                <w:iCs/>
                <w:sz w:val="18"/>
                <w:szCs w:val="18"/>
              </w:rPr>
            </w:pPr>
            <w:bookmarkStart w:id="347" w:name="_Toc9870_WPSOffice_Level2"/>
            <w:bookmarkStart w:id="348" w:name="_Toc19658_WPSOffice_Level2"/>
            <w:bookmarkStart w:id="349" w:name="_Toc7268_WPSOffice_Level2"/>
            <w:bookmarkStart w:id="350" w:name="_Toc8959_WPSOffice_Level2"/>
            <w:bookmarkStart w:id="351" w:name="_Toc24661_WPSOffice_Level2"/>
            <w:bookmarkStart w:id="352" w:name="_Toc27941_WPSOffice_Level2"/>
            <w:bookmarkStart w:id="353" w:name="_Toc205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636C181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2D349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427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447C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3674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48C2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DDE5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BFEA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9A4BA5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B2540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D442C04">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B74EA7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36261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517956C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27CA3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DFDA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6DC9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EF32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CB50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FDB4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1157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563602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234F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D98BA7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47"/>
      <w:bookmarkEnd w:id="348"/>
      <w:bookmarkEnd w:id="349"/>
      <w:bookmarkEnd w:id="350"/>
      <w:bookmarkEnd w:id="351"/>
      <w:bookmarkEnd w:id="352"/>
      <w:bookmarkEnd w:id="35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118EF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7E9E2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36C4E2B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186B6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6B1A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3DE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23C9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780C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7814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7FA3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9237E9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9542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4A31C4">
      <w:pPr>
        <w:rPr>
          <w:lang w:eastAsia="zh-CN"/>
        </w:r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5742F952">
      <w:pPr>
        <w:pStyle w:val="3"/>
        <w:numPr>
          <w:ilvl w:val="255"/>
          <w:numId w:val="0"/>
        </w:numPr>
        <w:jc w:val="left"/>
        <w:rPr>
          <w:color w:val="auto"/>
          <w:sz w:val="30"/>
          <w:lang w:eastAsia="zh-CN"/>
        </w:rPr>
      </w:pPr>
      <w:bookmarkStart w:id="354" w:name="_Toc10180"/>
      <w:bookmarkStart w:id="355" w:name="_Toc11337"/>
      <w:bookmarkStart w:id="356" w:name="_Toc15114"/>
      <w:bookmarkStart w:id="357" w:name="_Toc3409"/>
      <w:r>
        <w:rPr>
          <w:rFonts w:hint="eastAsia"/>
          <w:color w:val="auto"/>
          <w:sz w:val="30"/>
          <w:lang w:eastAsia="zh-CN"/>
        </w:rPr>
        <w:t>检测方法与局限性</w:t>
      </w:r>
      <w:bookmarkEnd w:id="354"/>
      <w:bookmarkEnd w:id="355"/>
      <w:bookmarkEnd w:id="356"/>
      <w:bookmarkEnd w:id="357"/>
    </w:p>
    <w:p w14:paraId="465A6788">
      <w:pPr>
        <w:rPr>
          <w:highlight w:val="yellow"/>
          <w:lang w:eastAsia="zh-CN"/>
        </w:rPr>
      </w:pPr>
    </w:p>
    <w:p w14:paraId="0BEA5DD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1FDF555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本次检测的突变类型包含单碱基变异、小片段插入缺失、拷贝数变异以及断点发生在产品捕获范围内的基因融合，提供全面可信的检测结果。</w:t>
      </w:r>
    </w:p>
    <w:p w14:paraId="7E2EA722">
      <w:pPr>
        <w:rPr>
          <w:rFonts w:ascii="Times New Roman" w:hAnsi="Times New Roman" w:eastAsia="微软雅黑" w:cs="Times New Roman"/>
          <w:bCs/>
          <w:sz w:val="21"/>
          <w:szCs w:val="21"/>
          <w:lang w:eastAsia="zh-CN"/>
        </w:rPr>
      </w:pPr>
    </w:p>
    <w:p w14:paraId="62FABB6C">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C3D3DA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011D7CF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08FF2C4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53259C9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28FB405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78EF990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2376C4C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7EFAEE0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68D57EF3">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79D4BD8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3FAC5028">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w:t>
      </w:r>
    </w:p>
    <w:p w14:paraId="4C8933B4">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89"/>
    <w:bookmarkEnd w:id="190"/>
    <w:bookmarkEnd w:id="191"/>
    <w:bookmarkEnd w:id="192"/>
    <w:p w14:paraId="5A056F77">
      <w:pPr>
        <w:pStyle w:val="3"/>
        <w:numPr>
          <w:ilvl w:val="255"/>
          <w:numId w:val="0"/>
        </w:numPr>
        <w:jc w:val="left"/>
        <w:rPr>
          <w:rFonts w:ascii="Times New Roman" w:hAnsi="Times New Roman" w:cs="Times New Roman"/>
          <w:sz w:val="15"/>
          <w:szCs w:val="15"/>
        </w:rPr>
      </w:pPr>
      <w:bookmarkStart w:id="358" w:name="_Toc13275"/>
      <w:bookmarkStart w:id="359" w:name="_Toc27230"/>
      <w:bookmarkStart w:id="360" w:name="_Toc12058"/>
      <w:bookmarkStart w:id="361" w:name="_Toc22623"/>
      <w:bookmarkStart w:id="362" w:name="_Toc21361"/>
      <w:bookmarkStart w:id="363" w:name="_Toc14611_WPSOffice_Level1"/>
      <w:bookmarkStart w:id="364" w:name="_Toc19584_WPSOffice_Level1"/>
      <w:bookmarkStart w:id="365" w:name="_Toc22162_WPSOffice_Level1"/>
      <w:bookmarkStart w:id="366" w:name="_Toc17792_WPSOffice_Level2"/>
      <w:r>
        <w:rPr>
          <w:rFonts w:hint="eastAsia"/>
          <w:color w:val="auto"/>
          <w:sz w:val="30"/>
          <w:lang w:eastAsia="zh-CN"/>
        </w:rPr>
        <w:t>参考文献</w:t>
      </w:r>
      <w:bookmarkEnd w:id="358"/>
      <w:bookmarkEnd w:id="359"/>
      <w:bookmarkEnd w:id="360"/>
      <w:bookmarkEnd w:id="361"/>
      <w:bookmarkEnd w:id="362"/>
      <w:bookmarkEnd w:id="363"/>
      <w:bookmarkEnd w:id="364"/>
      <w:bookmarkEnd w:id="365"/>
      <w:bookmarkEnd w:id="366"/>
    </w:p>
    <w:p w14:paraId="68D3AEA9">
      <w:pPr>
        <w:keepNext w:val="0"/>
        <w:keepLines w:val="0"/>
        <w:pageBreakBefore w:val="0"/>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Segoe UI" w:cs="Times New Roman"/>
          <w:sz w:val="15"/>
          <w:szCs w:val="15"/>
          <w:shd w:val="clear" w:color="auto" w:fill="FFFFFF"/>
        </w:rPr>
      </w:pPr>
      <w:r>
        <w:rPr>
          <w:rFonts w:hint="eastAsia" w:ascii="Times New Roman" w:hAnsi="Times New Roman" w:eastAsia="Segoe UI" w:cs="Times New Roman"/>
          <w:sz w:val="15"/>
          <w:szCs w:val="15"/>
          <w:shd w:val="clear" w:color="auto" w:fill="FFFFFF"/>
          <w:lang w:eastAsia="zh-CN" w:bidi="ar"/>
        </w:rPr>
        <w:t xml:space="preserve">{% if urinaryProstateDisease == </w:t>
      </w:r>
      <w:r>
        <w:rPr>
          <w:rFonts w:ascii="Times New Roman" w:hAnsi="Times New Roman" w:eastAsia="Segoe UI" w:cs="Times New Roman"/>
          <w:sz w:val="15"/>
          <w:szCs w:val="15"/>
          <w:shd w:val="clear" w:color="auto" w:fill="FFFFFF"/>
          <w:lang w:eastAsia="zh-CN" w:bidi="ar"/>
        </w:rPr>
        <w:t>‘’</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1C46F01C">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479285E3">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139D2C2E">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2792FC87">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74B49A46">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204B6D9B">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20CFD29B">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4C6F3B5D">
      <w:pPr>
        <w:pStyle w:val="32"/>
        <w:keepNext w:val="0"/>
        <w:keepLines w:val="0"/>
        <w:pageBreakBefore w:val="0"/>
        <w:kinsoku/>
        <w:wordWrap/>
        <w:overflowPunct/>
        <w:topLinePunct w:val="0"/>
        <w:autoSpaceDE/>
        <w:autoSpaceDN/>
        <w:bidi w:val="0"/>
        <w:adjustRightInd w:val="0"/>
        <w:snapToGrid w:val="0"/>
        <w:spacing w:after="79" w:afterLines="25" w:line="231"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23727B40">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08C2A128">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405884A1">
      <w:pPr>
        <w:pStyle w:val="32"/>
        <w:keepNext w:val="0"/>
        <w:keepLines w:val="0"/>
        <w:pageBreakBefore w:val="0"/>
        <w:kinsoku/>
        <w:wordWrap/>
        <w:overflowPunct/>
        <w:topLinePunct w:val="0"/>
        <w:autoSpaceDE/>
        <w:autoSpaceDN/>
        <w:bidi w:val="0"/>
        <w:adjustRightInd w:val="0"/>
        <w:snapToGrid w:val="0"/>
        <w:spacing w:after="79" w:afterLines="25" w:line="231" w:lineRule="auto"/>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5745891C">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6DC62F15">
      <w:pPr>
        <w:pStyle w:val="32"/>
        <w:keepNext w:val="0"/>
        <w:keepLines w:val="0"/>
        <w:pageBreakBefore w:val="0"/>
        <w:kinsoku/>
        <w:wordWrap/>
        <w:overflowPunct/>
        <w:topLinePunct w:val="0"/>
        <w:autoSpaceDE/>
        <w:autoSpaceDN/>
        <w:bidi w:val="0"/>
        <w:adjustRightInd w:val="0"/>
        <w:snapToGrid w:val="0"/>
        <w:spacing w:after="79" w:afterLines="25" w:line="231" w:lineRule="auto"/>
        <w:ind w:firstLine="0" w:firstLineChars="0"/>
        <w:jc w:val="both"/>
        <w:textAlignment w:val="auto"/>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3B1916B2">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7EAEA0BF">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2D7DB257">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D0EB7AF">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0BA197DD">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11313CB5">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31ADDF3F">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6BF206E4">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3A1CEAC9">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9B8F198">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6F6A3AD1">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0BFC0BF1">
      <w:pPr>
        <w:pStyle w:val="32"/>
        <w:keepNext w:val="0"/>
        <w:keepLines w:val="0"/>
        <w:pageBreakBefore w:val="0"/>
        <w:kinsoku/>
        <w:wordWrap/>
        <w:overflowPunct/>
        <w:topLinePunct w:val="0"/>
        <w:autoSpaceDE/>
        <w:autoSpaceDN/>
        <w:bidi w:val="0"/>
        <w:adjustRightInd w:val="0"/>
        <w:snapToGrid w:val="0"/>
        <w:spacing w:after="79" w:afterLines="25" w:line="231"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0CB13248">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042FCCCA">
      <w:pPr>
        <w:keepNext w:val="0"/>
        <w:keepLines w:val="0"/>
        <w:pageBreakBefore w:val="0"/>
        <w:widowControl/>
        <w:kinsoku/>
        <w:wordWrap/>
        <w:overflowPunct/>
        <w:topLinePunct w:val="0"/>
        <w:autoSpaceDE/>
        <w:autoSpaceDN/>
        <w:bidi w:val="0"/>
        <w:adjustRightInd w:val="0"/>
        <w:snapToGrid w:val="0"/>
        <w:spacing w:after="79" w:afterLines="25" w:line="231" w:lineRule="auto"/>
        <w:jc w:val="both"/>
        <w:textAlignment w:val="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4E107952">
      <w:pPr>
        <w:rPr>
          <w:rFonts w:hint="eastAsia" w:ascii="Times New Roman" w:hAnsi="Times New Roman" w:eastAsia="微软雅黑" w:cs="Times New Roman"/>
          <w:sz w:val="15"/>
          <w:szCs w:val="15"/>
          <w:lang w:eastAsia="zh-CN"/>
        </w:rPr>
      </w:pPr>
    </w:p>
    <w:p w14:paraId="339FDD43">
      <w:pPr>
        <w:rPr>
          <w:rFonts w:hint="eastAsia" w:ascii="Times New Roman" w:hAnsi="Times New Roman" w:eastAsia="微软雅黑" w:cs="Times New Roman"/>
          <w:sz w:val="15"/>
          <w:szCs w:val="15"/>
          <w:lang w:eastAsia="zh-CN"/>
        </w:rPr>
      </w:pPr>
    </w:p>
    <w:p w14:paraId="73E8529D">
      <w:pPr>
        <w:rPr>
          <w:rFonts w:hint="eastAsia" w:ascii="Times New Roman" w:hAnsi="Times New Roman" w:eastAsia="微软雅黑" w:cs="Times New Roman"/>
          <w:sz w:val="15"/>
          <w:szCs w:val="15"/>
          <w:lang w:eastAsia="zh-CN"/>
        </w:rPr>
      </w:pPr>
    </w:p>
    <w:p w14:paraId="6D00BF9B">
      <w:pPr>
        <w:keepNext w:val="0"/>
        <w:keepLines w:val="0"/>
        <w:pageBreakBefore w:val="0"/>
        <w:widowControl/>
        <w:kinsoku/>
        <w:wordWrap/>
        <w:overflowPunct/>
        <w:topLinePunct w:val="0"/>
        <w:autoSpaceDE/>
        <w:autoSpaceDN/>
        <w:bidi w:val="0"/>
        <w:adjustRightInd w:val="0"/>
        <w:snapToGrid w:val="0"/>
        <w:jc w:val="both"/>
        <w:textAlignment w:val="auto"/>
        <w:rPr>
          <w:rFonts w:ascii="Times New Roman" w:hAnsi="Times New Roman" w:eastAsia="微软雅黑" w:cs="Times New Roman"/>
          <w:sz w:val="15"/>
          <w:szCs w:val="15"/>
          <w:lang w:eastAsia="zh-CN"/>
        </w:rPr>
      </w:pPr>
    </w:p>
    <w:p w14:paraId="07B7ABF6">
      <w:pPr>
        <w:ind w:left="621" w:leftChars="155" w:hanging="280" w:hangingChars="100"/>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-34290</wp:posOffset>
            </wp:positionH>
            <wp:positionV relativeFrom="paragraph">
              <wp:posOffset>66040</wp:posOffset>
            </wp:positionV>
            <wp:extent cx="196215" cy="197485"/>
            <wp:effectExtent l="0" t="0" r="1905" b="635"/>
            <wp:wrapNone/>
            <wp:docPr id="3" name="图片 3"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7129FB44">
      <w:pPr>
        <w:keepNext w:val="0"/>
        <w:keepLines w:val="0"/>
        <w:pageBreakBefore w:val="0"/>
        <w:widowControl/>
        <w:numPr>
          <w:ilvl w:val="0"/>
          <w:numId w:val="35"/>
        </w:numPr>
        <w:kinsoku/>
        <w:wordWrap/>
        <w:overflowPunct/>
        <w:topLinePunct w:val="0"/>
        <w:autoSpaceDE/>
        <w:autoSpaceDN/>
        <w:bidi w:val="0"/>
        <w:adjustRightInd/>
        <w:snapToGrid/>
        <w:spacing w:after="95" w:afterLines="3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26CB7DCE">
      <w:pPr>
        <w:keepNext w:val="0"/>
        <w:keepLines w:val="0"/>
        <w:pageBreakBefore w:val="0"/>
        <w:widowControl/>
        <w:numPr>
          <w:ilvl w:val="0"/>
          <w:numId w:val="35"/>
        </w:numPr>
        <w:kinsoku/>
        <w:wordWrap/>
        <w:overflowPunct/>
        <w:topLinePunct w:val="0"/>
        <w:autoSpaceDE/>
        <w:autoSpaceDN/>
        <w:bidi w:val="0"/>
        <w:adjustRightInd/>
        <w:snapToGrid/>
        <w:spacing w:after="95" w:afterLines="3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123A809">
      <w:pPr>
        <w:keepNext w:val="0"/>
        <w:keepLines w:val="0"/>
        <w:pageBreakBefore w:val="0"/>
        <w:widowControl/>
        <w:numPr>
          <w:ilvl w:val="0"/>
          <w:numId w:val="35"/>
        </w:numPr>
        <w:kinsoku/>
        <w:wordWrap/>
        <w:overflowPunct/>
        <w:topLinePunct w:val="0"/>
        <w:autoSpaceDE/>
        <w:autoSpaceDN/>
        <w:bidi w:val="0"/>
        <w:adjustRightInd/>
        <w:snapToGrid/>
        <w:spacing w:after="95" w:afterLines="30" w:line="240" w:lineRule="auto"/>
        <w:ind w:left="425" w:hanging="420"/>
        <w:textAlignment w:val="auto"/>
        <w:rPr>
          <w:rFonts w:eastAsia="微软雅黑"/>
          <w:b/>
          <w:sz w:val="21"/>
          <w:szCs w:val="21"/>
          <w:lang w:eastAsia="zh-CN"/>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bl>
      <w:tblPr>
        <w:tblStyle w:val="14"/>
        <w:tblW w:w="10296" w:type="dxa"/>
        <w:tblInd w:w="108" w:type="dxa"/>
        <w:tblBorders>
          <w:top w:val="single" w:color="auto" w:sz="12"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378"/>
        <w:gridCol w:w="5918"/>
      </w:tblGrid>
      <w:tr w14:paraId="0F1B36E5">
        <w:tblPrEx>
          <w:tblBorders>
            <w:top w:val="single" w:color="auto" w:sz="12"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378" w:type="dxa"/>
            <w:tcBorders>
              <w:top w:val="single" w:color="auto" w:sz="12" w:space="0"/>
            </w:tcBorders>
          </w:tcPr>
          <w:p w14:paraId="5562FFE0">
            <w:pPr>
              <w:snapToGrid w:val="0"/>
              <w:spacing w:before="120" w:beforeLines="50"/>
              <w:rPr>
                <w:rFonts w:hint="eastAsia" w:eastAsia="宋体"/>
                <w:b/>
                <w:szCs w:val="21"/>
                <w:lang w:val="en-US" w:eastAsia="zh-CN"/>
              </w:rPr>
            </w:pPr>
            <w:r>
              <w:rPr>
                <w:rFonts w:hint="eastAsia"/>
                <w:b/>
              </w:rPr>
              <w:t>样本处理与分析：</w:t>
            </w:r>
            <w:r>
              <w:rPr>
                <w:rFonts w:hint="eastAsia"/>
                <w:b/>
                <w:lang w:val="en-US" w:eastAsia="zh-CN"/>
              </w:rPr>
              <w:t xml:space="preserve"> </w:t>
            </w:r>
          </w:p>
        </w:tc>
        <w:tc>
          <w:tcPr>
            <w:tcW w:w="5918" w:type="dxa"/>
            <w:tcBorders>
              <w:top w:val="single" w:color="auto" w:sz="12" w:space="0"/>
            </w:tcBorders>
          </w:tcPr>
          <w:p w14:paraId="22277077">
            <w:pPr>
              <w:snapToGrid w:val="0"/>
              <w:spacing w:before="120" w:beforeLines="50"/>
              <w:rPr>
                <w:rFonts w:hint="eastAsia" w:eastAsia="宋体"/>
                <w:b/>
                <w:lang w:val="en-US"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w:t>
            </w:r>
            <w:r>
              <w:rPr>
                <w:rFonts w:hint="eastAsia" w:ascii="宋体" w:hAnsi="宋体" w:eastAsia="宋体" w:cs="宋体"/>
                <w:b/>
                <w:lang w:eastAsia="zh-CN"/>
              </w:rPr>
              <w:t>{{ reportdate }}</w:t>
            </w:r>
          </w:p>
        </w:tc>
      </w:tr>
    </w:tbl>
    <w:p w14:paraId="0608694E">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 else %}</w:t>
      </w:r>
      <w:r>
        <w:rPr>
          <w:rFonts w:ascii="Times New Roman" w:hAnsi="Times New Roman" w:cs="Times New Roman"/>
          <w:sz w:val="15"/>
          <w:szCs w:val="15"/>
        </w:rPr>
        <w:t xml:space="preserve">Voss MH, Reising A, Cheng Y, </w:t>
      </w:r>
      <w:r>
        <w:rPr>
          <w:rFonts w:hint="eastAsia" w:ascii="Times New Roman" w:hAnsi="Times New Roman" w:cs="Times New Roman"/>
          <w:sz w:val="15"/>
          <w:szCs w:val="15"/>
          <w:lang w:eastAsia="zh-CN"/>
        </w:rPr>
        <w:t>et al</w:t>
      </w:r>
      <w:r>
        <w:rPr>
          <w:rFonts w:ascii="Times New Roman" w:hAnsi="Times New Roman" w:cs="Times New Roman"/>
          <w:sz w:val="15"/>
          <w:szCs w:val="15"/>
        </w:rPr>
        <w:t xml:space="preserve">. Genomically annotated risk model for advanced renal-cell carcinoma: a retrospective cohort study. Lancet Oncol. 2018 Dec;19(12):1688-1698. </w:t>
      </w:r>
      <w:r>
        <w:rPr>
          <w:rFonts w:hint="eastAsia" w:ascii="Times New Roman" w:hAnsi="Times New Roman" w:cs="Times New Roman"/>
          <w:sz w:val="15"/>
          <w:szCs w:val="15"/>
          <w:lang w:eastAsia="zh-CN"/>
        </w:rPr>
        <w:t>[</w:t>
      </w:r>
      <w:r>
        <w:rPr>
          <w:rFonts w:ascii="Times New Roman" w:hAnsi="Times New Roman" w:cs="Times New Roman"/>
          <w:sz w:val="15"/>
          <w:szCs w:val="15"/>
        </w:rPr>
        <w:t>PMID: 30416077</w:t>
      </w:r>
      <w:r>
        <w:rPr>
          <w:rFonts w:hint="eastAsia" w:ascii="Times New Roman" w:hAnsi="Times New Roman" w:cs="Times New Roman"/>
          <w:sz w:val="15"/>
          <w:szCs w:val="15"/>
          <w:lang w:eastAsia="zh-CN"/>
        </w:rPr>
        <w:t>]</w:t>
      </w:r>
    </w:p>
    <w:p w14:paraId="0AA5A576">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Ricketts CJ, De Cubas AA, Fan H, et al. The Cancer Genome Atlas Comprehensive Molecular Characterization of Renal Cell Carcinoma. Cell Rep. 2018 Apr 3;23(1):313-326.e5. [PMID: 29617669]</w:t>
      </w:r>
    </w:p>
    <w:p w14:paraId="300E005D">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Casuscelli J, Becerra MF, Manley BJ, et al. Characterization and Impact of TERT Promoter Region Mutations on Clinical Outcome in Renal Cell Carcinoma. Eur Urol Focus. 2019 Jul;5(4):642-649.[PMID: 28951115].</w:t>
      </w:r>
    </w:p>
    <w:p w14:paraId="134BE356">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Pal SK, Sonpavde G, Agarwal N, et al. Evolution of Circulating Tumor DNA Profile from First-line to Subsequent Therapy in Metastatic Renal Cell Carcinoma. Eur Urol. 2017 Oct;72(4):557-564. [PMID: 28413127]</w:t>
      </w:r>
    </w:p>
    <w:p w14:paraId="7226C6D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Na R, Zheng SL, Han M, et al. Germline Mutations in ATM and BRCA1/2 Distinguish Risk for Lethal and Indolent Prostate Cancer and are Associated with Early Age at Death. Eur Urol. 2017 May;71(5):740-747.[PMID: 27989354].</w:t>
      </w:r>
    </w:p>
    <w:p w14:paraId="28EDBAA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Goh C, Olmos D, et al. Germline BRCA mutations are associated with higher risk of nodal involvement, distant metastasis, and poor survival outcomes in prostate cancer. J Clin Oncol. 2013 May 10;31(14):1748-57. [PMID: 23569316]</w:t>
      </w:r>
    </w:p>
    <w:p w14:paraId="06369B7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Castro E, Romero-Laorden N, Del Pozo A, et al. PROREPAIR-B: A Prospective Cohort Study of the Impact of Germline DNA Repair Mutations on the Outcomes of Patients With Metastatic Castration-Resistant Prostate Cancer. J Clin Oncol. 2019 Feb 20;37(6):490-503. [PMID: 30625039]</w:t>
      </w:r>
    </w:p>
    <w:p w14:paraId="7374978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Lv SD, Wang HY, Yu XP, et al. Integrative molecular characterization of Chinese prostate cancer specimens. Asian J Androl. 2020 Mar-Apr;22(2):162-168. [PMID: 31134918]</w:t>
      </w:r>
    </w:p>
    <w:p w14:paraId="2C3E3163">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Reimers MA, Yip SM, Zhang L, et al. Clinical Outcomes in Cyclin-dependent Kinase 12 Mutant Advanced Prostate Cancer. Eur Urol. 2020 Mar;77(3):333-341. [PMID: 31640893]</w:t>
      </w:r>
    </w:p>
    <w:p w14:paraId="0B35551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Nguyen B, Mota JM, Nandakumar S, et al. Pan-cancer Analysis of CDK12 Alterations Identifies a Subset of Prostate Cancers with Distinct Genomic and Clinical Characteristics. Eur Urol. 2020 Nov;78(5):671-679. [PMID: 32317181]</w:t>
      </w:r>
    </w:p>
    <w:p w14:paraId="47D5F556">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Sanda MG, Feng Z, Howard DH, et al. Association Between Combined TMPRSS2:ERG and PCA3 RNA Urinary Testing and Detection of Aggressive Prostate Cancer. JAMA Oncol. 2017 Aug 1;3(8):1085-1093.[PMID: 28520829]</w:t>
      </w:r>
    </w:p>
    <w:p w14:paraId="43D589F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Reig Ò, Marín-Aguilera M, Carrera G, et al. TMPRSS2-ERG in Blood and Docetaxel Resistance in Metastatic Castration-resistant Prostate Cancer. Eur Urol. 2016 Nov;70(5):709-713. [PMID: 26948395]</w:t>
      </w:r>
    </w:p>
    <w:p w14:paraId="5FFFC626">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Adams EJ, Karthaus WR, Hoover E, et al. FOXA1 mutations alter pioneering activity, differentiation and prostate cancer phenotypes. Nature. 2019 Jul;571(7765):408-412. [PMID: 31243370]</w:t>
      </w:r>
    </w:p>
    <w:p w14:paraId="0CCFA711">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Pearson HB, Li J, Meniel VS, et al. Identification of Pik3ca Mutation as a Genetic Driver of Prostate Cancer That Cooperates with Pten Loss to Accelerate Progression and Castration-Resistant Growth. Cancer Discov. 2018 Jun;8(6):764-779. [PMID: 29581176]</w:t>
      </w:r>
    </w:p>
    <w:p w14:paraId="7D7CC62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Ferraldeschi R, Nava Rodrigues D, Riisnaes R, et al. PTEN protein loss and clinical outcome from castration-resistant prostate cancer treated with abiraterone acetate. Eur Urol. 2015 Apr;67(4):795-802. [PMID: 25454616]</w:t>
      </w:r>
    </w:p>
    <w:p w14:paraId="0F10F9B8">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Hamid AA, Gray KP, Shaw G, et al. Compound Genomic Alterations of TP53, PTEN, and RB1 Tumor Suppressors in Localized and Metastatic Prostate Cancer. Eur Urol. 2019 Jul;76(1):89-97. [PMID: 30553611].</w:t>
      </w:r>
    </w:p>
    <w:p w14:paraId="31C1F28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Yoshimoto M, Cunha IW, Coudry RA, et al. FISH analysis of 107 prostate cancers shows that PTEN genomic deletion is associated with poor clinical outcome. Br J Cancer. 2007 Sep 3;97(5):678-85. [PMID: 17700571]</w:t>
      </w:r>
    </w:p>
    <w:p w14:paraId="34C41A3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Chen WS, Aggarwal R, Zhang L, et al. Genomic Drivers of Poor Prognosis and Enzalutamide Resistance in Metastatic Castration-resistant Prostate Cancer. Eur Urol. 2019 Nov;76(5):562-571. [PMID: 30928160]</w:t>
      </w:r>
    </w:p>
    <w:p w14:paraId="7114265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Ku SY, Rosario S, Wang Y, et al. Rb1 and Trp53 cooperate to suppress prostate cancer lineage plasticity, metastasis, and antiandrogen resistance. Science. 2017 Jan 6;355(6320):78-83. [PMID: 28059767]</w:t>
      </w:r>
    </w:p>
    <w:p w14:paraId="15F30D8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hint="eastAsia" w:ascii="Times New Roman" w:hAnsi="Times New Roman" w:cs="Times New Roman"/>
          <w:sz w:val="15"/>
          <w:szCs w:val="15"/>
          <w:lang w:eastAsia="zh-CN"/>
        </w:rPr>
        <w:t>Kim PH, Cha EK, Sfakianos JP, et al. Genomic predictors of survival in patients with high-grade urothelial carcinoma of the bladder. Eur Urol. 2015 Feb;67(2):198-201. [PMID: 25092538]</w:t>
      </w:r>
    </w:p>
    <w:p w14:paraId="732090B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Pietzak EJ, Bagrodia A,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Next-generation Sequencing of Nonmuscle Invasive Bladder Cancer Reveals Potential Biomarkers and Rational Therapeutic Targets. Eur Urol. 2017 Dec;72(6):952-959.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28583311</w:t>
      </w:r>
      <w:r>
        <w:rPr>
          <w:rFonts w:hint="eastAsia" w:ascii="Times New Roman" w:hAnsi="Times New Roman" w:cs="Times New Roman"/>
          <w:sz w:val="15"/>
          <w:szCs w:val="15"/>
          <w:lang w:eastAsia="zh-CN"/>
        </w:rPr>
        <w:t>]</w:t>
      </w:r>
    </w:p>
    <w:p w14:paraId="0F9106A3">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Yap KL, Kiyotani K, Tamura K,</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Whole-exome sequencing of muscle-invasive bladder cancer identifies recurrent mutations of UNC5C and prognostic importance of DNA repair gene mutations on survival. Clin Cancer Res. 2014 Dec 15;20(24):6605-17.</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 xml:space="preserve"> PMID: 25316812</w:t>
      </w:r>
      <w:r>
        <w:rPr>
          <w:rFonts w:hint="eastAsia" w:ascii="Times New Roman" w:hAnsi="Times New Roman" w:cs="Times New Roman"/>
          <w:sz w:val="15"/>
          <w:szCs w:val="15"/>
          <w:lang w:eastAsia="zh-CN"/>
        </w:rPr>
        <w:t>]</w:t>
      </w:r>
    </w:p>
    <w:p w14:paraId="5E45764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Audenet F, Isharwal S, Cha EK,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Clonal Relatedness and Mutational Differences between Upper Tract and Bladder Urothelial Carcinoma. Clin Cancer Res. 2019 Feb 1;25(3):967-976.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30352907</w:t>
      </w:r>
      <w:r>
        <w:rPr>
          <w:rFonts w:hint="eastAsia" w:ascii="Times New Roman" w:hAnsi="Times New Roman" w:cs="Times New Roman"/>
          <w:sz w:val="15"/>
          <w:szCs w:val="15"/>
          <w:lang w:eastAsia="zh-CN"/>
        </w:rPr>
        <w:t>]</w:t>
      </w:r>
    </w:p>
    <w:p w14:paraId="7904D109">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Nassar AH, Umeton R, Kim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Mutational Analysis of 472 Urothelial Carcinoma Across Grades and Anatomic Sites. Clin Cancer Res. 2019 Apr 15;25(8):2458-2470.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30593515</w:t>
      </w:r>
      <w:r>
        <w:rPr>
          <w:rFonts w:hint="eastAsia" w:ascii="Times New Roman" w:hAnsi="Times New Roman" w:cs="Times New Roman"/>
          <w:sz w:val="15"/>
          <w:szCs w:val="15"/>
          <w:lang w:eastAsia="zh-CN"/>
        </w:rPr>
        <w:t>]</w:t>
      </w:r>
    </w:p>
    <w:p w14:paraId="5C4BFFF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Nassar AH, Umeton R, Kim J, Lundgren K, Harshman L, Van Allen EM, Preston M, Dong F, Bellmunt J, Mouw KW, Choueiri TK, Sonpavde G, Kwiatkowski DJ. Mutational Analysis of 472 Urothelial Carcinoma Across Grades and Anatomic Sites. Clin Cancer Res. 2019 Apr 15;25(8):2458-2470. doi: 10.1158/1078-0432.CCR-18-3147. Epub 2018 Dec 28. PMID: 30593515.</w:t>
      </w:r>
    </w:p>
    <w:p w14:paraId="0C0E2C9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Wyatt AW, Azad AA, Volik SV,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Genomic Alterations in Cell-Free DNA and Enzalutamide Resistance in Castration-Resistant Prostate Cancer. JAMA Oncol. 2016 Dec 1;2(12):1598-1606.</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27148695</w:t>
      </w:r>
      <w:r>
        <w:rPr>
          <w:rFonts w:hint="eastAsia" w:ascii="Times New Roman" w:hAnsi="Times New Roman" w:cs="Times New Roman"/>
          <w:sz w:val="15"/>
          <w:szCs w:val="15"/>
          <w:lang w:eastAsia="zh-CN"/>
        </w:rPr>
        <w:t>]</w:t>
      </w:r>
    </w:p>
    <w:p w14:paraId="22E1145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Crona DJ, Whang YE. Androgen Receptor-Dependent and -Independent Mechanisms Involved in Prostate Cancer Therapy Resistance. Cancers (Basel). 2017 Jun 12;9(6):67.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28604629</w:t>
      </w:r>
      <w:r>
        <w:rPr>
          <w:rFonts w:hint="eastAsia" w:ascii="Times New Roman" w:hAnsi="Times New Roman" w:cs="Times New Roman"/>
          <w:sz w:val="15"/>
          <w:szCs w:val="15"/>
          <w:lang w:eastAsia="zh-CN"/>
        </w:rPr>
        <w:t>]</w:t>
      </w:r>
    </w:p>
    <w:p w14:paraId="03127BE4">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Balbas MD, Evans MJ, Hosfield DJ,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Overcoming mutation-based resistance to antiandrogens with rational drug design. Elife. 2013 Apr 9;2:e00499.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23580326</w:t>
      </w:r>
      <w:r>
        <w:rPr>
          <w:rFonts w:hint="eastAsia" w:ascii="Times New Roman" w:hAnsi="Times New Roman" w:cs="Times New Roman"/>
          <w:sz w:val="15"/>
          <w:szCs w:val="15"/>
          <w:lang w:eastAsia="zh-CN"/>
        </w:rPr>
        <w:t>]</w:t>
      </w:r>
    </w:p>
    <w:p w14:paraId="106FD93B">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Lallous N, Volik SV, Awrey S,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Functional analysis of androgen receptor mutations that confer anti-androgen resistance identified in circulating cell-free DNA from prostate cancer patients. Genome Biol. 2016 Jan 26;17:10.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26813233</w:t>
      </w:r>
      <w:r>
        <w:rPr>
          <w:rFonts w:hint="eastAsia" w:ascii="Times New Roman" w:hAnsi="Times New Roman" w:cs="Times New Roman"/>
          <w:sz w:val="15"/>
          <w:szCs w:val="15"/>
          <w:lang w:eastAsia="zh-CN"/>
        </w:rPr>
        <w:t>]</w:t>
      </w:r>
    </w:p>
    <w:p w14:paraId="1F9F97D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Zhang P, Gao K, Jin X,</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Endometrial cancer-associated mutants of SPOP are defective in regulating estrogen receptor-α protein turnover. Cell Death Dis. 2015 Mar 12;6(3):e1687.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25766326</w:t>
      </w:r>
      <w:r>
        <w:rPr>
          <w:rFonts w:hint="eastAsia" w:ascii="Times New Roman" w:hAnsi="Times New Roman" w:cs="Times New Roman"/>
          <w:sz w:val="15"/>
          <w:szCs w:val="15"/>
          <w:lang w:eastAsia="zh-CN"/>
        </w:rPr>
        <w:t>]</w:t>
      </w:r>
    </w:p>
    <w:p w14:paraId="5E0AA655">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Ma J, Chang K, Peng J,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SPOP promotes ATF2 ubiquitination and degradation to suppress prostate cancer progression. J Exp Clin Cancer Res. 2018 Jul 11;37(1):145.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29996942</w:t>
      </w:r>
      <w:r>
        <w:rPr>
          <w:rFonts w:hint="eastAsia" w:ascii="Times New Roman" w:hAnsi="Times New Roman" w:cs="Times New Roman"/>
          <w:sz w:val="15"/>
          <w:szCs w:val="15"/>
          <w:lang w:eastAsia="zh-CN"/>
        </w:rPr>
        <w:t>]</w:t>
      </w:r>
    </w:p>
    <w:p w14:paraId="3F36BD4E">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Annala M, Vandekerkhove G, Khalaf D,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Circulating Tumor DNA Genomics Correlate with Resistance to Abiraterone and Enzalutamide in Prostate Cancer. Cancer Discov. 2018 Apr;8(4):444-457.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29367197</w:t>
      </w:r>
      <w:r>
        <w:rPr>
          <w:rFonts w:hint="eastAsia" w:ascii="Times New Roman" w:hAnsi="Times New Roman" w:cs="Times New Roman"/>
          <w:sz w:val="15"/>
          <w:szCs w:val="15"/>
          <w:lang w:eastAsia="zh-CN"/>
        </w:rPr>
        <w:t>]</w:t>
      </w:r>
    </w:p>
    <w:p w14:paraId="3DB649E6">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Park K, Chen Z, MacDonald TY,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Prostate cancer with Paneth cell-like neuroendocrine differentiation has recognizable histomorphology and harbors AURKA gene amplification. Hum Pathol. 2014 Oct;45(10):2136-43.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25128228</w:t>
      </w:r>
      <w:r>
        <w:rPr>
          <w:rFonts w:hint="eastAsia" w:ascii="Times New Roman" w:hAnsi="Times New Roman" w:cs="Times New Roman"/>
          <w:sz w:val="15"/>
          <w:szCs w:val="15"/>
          <w:lang w:eastAsia="zh-CN"/>
        </w:rPr>
        <w:t>]</w:t>
      </w:r>
    </w:p>
    <w:p w14:paraId="3CCB3A92">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MYCN Transforms Prostate Epithelium to Neuroendocrine Prostate Cancer. Cancer Discov. 2016 Jun;6(6):OF19.</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27080339</w:t>
      </w:r>
      <w:r>
        <w:rPr>
          <w:rFonts w:hint="eastAsia" w:ascii="Times New Roman" w:hAnsi="Times New Roman" w:cs="Times New Roman"/>
          <w:sz w:val="15"/>
          <w:szCs w:val="15"/>
          <w:lang w:eastAsia="zh-CN"/>
        </w:rPr>
        <w:t>]</w:t>
      </w:r>
    </w:p>
    <w:p w14:paraId="093824F7">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Mosquera JM, Beltran H, Park K,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Concurrent AURKA and MYCN gene amplifications are harbingers of lethal treatment-related neuroendocrine prostate cancer. Neoplasia. 2013 Jan;15(1):1-10.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23358695</w:t>
      </w:r>
      <w:r>
        <w:rPr>
          <w:rFonts w:hint="eastAsia" w:ascii="Times New Roman" w:hAnsi="Times New Roman" w:cs="Times New Roman"/>
          <w:sz w:val="15"/>
          <w:szCs w:val="15"/>
          <w:lang w:eastAsia="zh-CN"/>
        </w:rPr>
        <w:t>]</w:t>
      </w:r>
    </w:p>
    <w:p w14:paraId="3B2492FB">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lang w:eastAsia="zh-CN"/>
        </w:rPr>
        <w:t xml:space="preserve">Mu P, Zhang Z, Benelli M, </w:t>
      </w:r>
      <w:r>
        <w:rPr>
          <w:rFonts w:hint="eastAsia" w:ascii="Times New Roman" w:hAnsi="Times New Roman" w:cs="Times New Roman"/>
          <w:sz w:val="15"/>
          <w:szCs w:val="15"/>
          <w:lang w:eastAsia="zh-CN"/>
        </w:rPr>
        <w:t>et al.</w:t>
      </w:r>
      <w:r>
        <w:rPr>
          <w:rFonts w:ascii="Times New Roman" w:hAnsi="Times New Roman" w:cs="Times New Roman"/>
          <w:sz w:val="15"/>
          <w:szCs w:val="15"/>
          <w:lang w:eastAsia="zh-CN"/>
        </w:rPr>
        <w:t xml:space="preserve"> SOX2 promotes lineage plasticity and antiandrogen resistance in TP53- and RB1-deficient prostate cancer. Science. 2017 Jan 6;355(6320):84-88.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28059768</w:t>
      </w:r>
      <w:r>
        <w:rPr>
          <w:rFonts w:hint="eastAsia" w:ascii="Times New Roman" w:hAnsi="Times New Roman" w:cs="Times New Roman"/>
          <w:sz w:val="15"/>
          <w:szCs w:val="15"/>
          <w:lang w:eastAsia="zh-CN"/>
        </w:rPr>
        <w:t>]</w:t>
      </w:r>
    </w:p>
    <w:p w14:paraId="7BA7E184">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r>
        <w:rPr>
          <w:rFonts w:ascii="Times New Roman" w:hAnsi="Times New Roman" w:cs="Times New Roman"/>
          <w:sz w:val="15"/>
          <w:szCs w:val="15"/>
          <w:lang w:eastAsia="zh-CN"/>
        </w:rPr>
        <w:t xml:space="preserve">Davies AH, Beltran H, Zoubeidi A. Cellular plasticity and the neuroendocrine phenotype in prostate cancer. Nat Rev Urol. 2018 May;15(5):271-286. </w:t>
      </w:r>
      <w:r>
        <w:rPr>
          <w:rFonts w:hint="eastAsia" w:ascii="Times New Roman" w:hAnsi="Times New Roman" w:cs="Times New Roman"/>
          <w:sz w:val="15"/>
          <w:szCs w:val="15"/>
          <w:lang w:eastAsia="zh-CN"/>
        </w:rPr>
        <w:t>[</w:t>
      </w:r>
      <w:r>
        <w:rPr>
          <w:rFonts w:ascii="Times New Roman" w:hAnsi="Times New Roman" w:cs="Times New Roman"/>
          <w:sz w:val="15"/>
          <w:szCs w:val="15"/>
          <w:lang w:eastAsia="zh-CN"/>
        </w:rPr>
        <w:t>PMID: 29460922</w:t>
      </w:r>
      <w:r>
        <w:rPr>
          <w:rFonts w:hint="eastAsia" w:ascii="Times New Roman" w:hAnsi="Times New Roman" w:cs="Times New Roman"/>
          <w:sz w:val="15"/>
          <w:szCs w:val="15"/>
          <w:lang w:eastAsia="zh-CN"/>
        </w:rPr>
        <w:t>]</w:t>
      </w:r>
    </w:p>
    <w:p w14:paraId="2C55AE58">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1F58E908">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530CE98D">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4A708EBA">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3846F13E">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693FC198">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2DA623AF">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5D2BACF7">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145E21F9">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7232FBAA">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678ED0C6">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2534B084">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3792D337">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12AAA15F">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64EE1590">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4AAEF61C">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5744A73D">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3BCEFAB6">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24F8C49B">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57F459B1">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2170BF90">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307AF567">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7AB3D0A2">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581E4A3B">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6EF04796">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1A43A251">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44C1A2D2">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3E6DB369">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3DC1A433">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243D16A4">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64D9446C">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eastAsia="zh-CN"/>
        </w:rPr>
      </w:pPr>
    </w:p>
    <w:p w14:paraId="5A4BF20D">
      <w:pPr>
        <w:ind w:left="621" w:leftChars="155" w:hanging="280" w:hangingChars="100"/>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2336" behindDoc="0" locked="0" layoutInCell="1" allowOverlap="1">
            <wp:simplePos x="0" y="0"/>
            <wp:positionH relativeFrom="column">
              <wp:posOffset>-34290</wp:posOffset>
            </wp:positionH>
            <wp:positionV relativeFrom="paragraph">
              <wp:posOffset>66040</wp:posOffset>
            </wp:positionV>
            <wp:extent cx="196215" cy="197485"/>
            <wp:effectExtent l="0" t="0" r="1905" b="635"/>
            <wp:wrapNone/>
            <wp:docPr id="2" name="图片 2"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3210AFDA">
      <w:pPr>
        <w:keepNext w:val="0"/>
        <w:keepLines w:val="0"/>
        <w:pageBreakBefore w:val="0"/>
        <w:widowControl/>
        <w:numPr>
          <w:ilvl w:val="0"/>
          <w:numId w:val="35"/>
        </w:numPr>
        <w:kinsoku/>
        <w:wordWrap/>
        <w:overflowPunct/>
        <w:topLinePunct w:val="0"/>
        <w:autoSpaceDE/>
        <w:autoSpaceDN/>
        <w:bidi w:val="0"/>
        <w:adjustRightInd/>
        <w:snapToGrid/>
        <w:spacing w:after="95" w:afterLines="3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4CA2BF7D">
      <w:pPr>
        <w:keepNext w:val="0"/>
        <w:keepLines w:val="0"/>
        <w:pageBreakBefore w:val="0"/>
        <w:widowControl/>
        <w:numPr>
          <w:ilvl w:val="0"/>
          <w:numId w:val="35"/>
        </w:numPr>
        <w:kinsoku/>
        <w:wordWrap/>
        <w:overflowPunct/>
        <w:topLinePunct w:val="0"/>
        <w:autoSpaceDE/>
        <w:autoSpaceDN/>
        <w:bidi w:val="0"/>
        <w:adjustRightInd/>
        <w:snapToGrid/>
        <w:spacing w:after="95" w:afterLines="3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2BCE3768">
      <w:pPr>
        <w:keepNext w:val="0"/>
        <w:keepLines w:val="0"/>
        <w:pageBreakBefore w:val="0"/>
        <w:widowControl/>
        <w:numPr>
          <w:ilvl w:val="0"/>
          <w:numId w:val="35"/>
        </w:numPr>
        <w:kinsoku/>
        <w:wordWrap/>
        <w:overflowPunct/>
        <w:topLinePunct w:val="0"/>
        <w:autoSpaceDE/>
        <w:autoSpaceDN/>
        <w:bidi w:val="0"/>
        <w:adjustRightInd/>
        <w:snapToGrid/>
        <w:spacing w:after="95" w:afterLines="30" w:line="240" w:lineRule="auto"/>
        <w:ind w:left="425" w:hanging="420"/>
        <w:textAlignment w:val="auto"/>
        <w:rPr>
          <w:rFonts w:eastAsia="微软雅黑"/>
          <w:b/>
          <w:sz w:val="21"/>
          <w:szCs w:val="21"/>
          <w:lang w:eastAsia="zh-CN"/>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bl>
      <w:tblPr>
        <w:tblStyle w:val="14"/>
        <w:tblW w:w="10296" w:type="dxa"/>
        <w:tblInd w:w="108" w:type="dxa"/>
        <w:tblBorders>
          <w:top w:val="single" w:color="auto" w:sz="12"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378"/>
        <w:gridCol w:w="5918"/>
      </w:tblGrid>
      <w:tr w14:paraId="1F2659EA">
        <w:tblPrEx>
          <w:tblBorders>
            <w:top w:val="single" w:color="auto" w:sz="12"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378" w:type="dxa"/>
            <w:tcBorders>
              <w:top w:val="single" w:color="auto" w:sz="12" w:space="0"/>
            </w:tcBorders>
          </w:tcPr>
          <w:p w14:paraId="1B1E3418">
            <w:pPr>
              <w:snapToGrid w:val="0"/>
              <w:spacing w:before="120" w:beforeLines="50"/>
              <w:rPr>
                <w:rFonts w:hint="eastAsia" w:eastAsia="宋体"/>
                <w:b/>
                <w:szCs w:val="21"/>
                <w:lang w:val="en-US" w:eastAsia="zh-CN"/>
              </w:rPr>
            </w:pPr>
            <w:r>
              <w:rPr>
                <w:rFonts w:hint="eastAsia"/>
                <w:b/>
              </w:rPr>
              <w:t>样本处理与分析：</w:t>
            </w:r>
            <w:r>
              <w:rPr>
                <w:rFonts w:hint="eastAsia"/>
                <w:b/>
                <w:lang w:val="en-US" w:eastAsia="zh-CN"/>
              </w:rPr>
              <w:t xml:space="preserve"> </w:t>
            </w:r>
          </w:p>
        </w:tc>
        <w:tc>
          <w:tcPr>
            <w:tcW w:w="5918" w:type="dxa"/>
            <w:tcBorders>
              <w:top w:val="single" w:color="auto" w:sz="12" w:space="0"/>
            </w:tcBorders>
          </w:tcPr>
          <w:p w14:paraId="49B8107D">
            <w:pPr>
              <w:snapToGrid w:val="0"/>
              <w:spacing w:before="120" w:beforeLines="50"/>
              <w:rPr>
                <w:rFonts w:hint="eastAsia" w:eastAsia="宋体"/>
                <w:b/>
                <w:lang w:val="en-US"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w:t>
            </w:r>
            <w:r>
              <w:rPr>
                <w:rFonts w:hint="eastAsia" w:ascii="宋体" w:hAnsi="宋体" w:eastAsia="宋体" w:cs="宋体"/>
                <w:b/>
                <w:lang w:eastAsia="zh-CN"/>
              </w:rPr>
              <w:t>{{ reportdate }}</w:t>
            </w:r>
          </w:p>
        </w:tc>
      </w:tr>
    </w:tbl>
    <w:p w14:paraId="67643D4C">
      <w:pPr>
        <w:pStyle w:val="13"/>
        <w:keepNext w:val="0"/>
        <w:keepLines w:val="0"/>
        <w:pageBreakBefore w:val="0"/>
        <w:widowControl/>
        <w:kinsoku/>
        <w:wordWrap/>
        <w:overflowPunct/>
        <w:topLinePunct w:val="0"/>
        <w:autoSpaceDE/>
        <w:autoSpaceDN/>
        <w:bidi w:val="0"/>
        <w:spacing w:after="157" w:afterLines="50" w:line="240" w:lineRule="auto"/>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 endif%}</w:t>
      </w:r>
    </w:p>
    <w:sectPr>
      <w:headerReference r:id="rId5" w:type="default"/>
      <w:footerReference r:id="rId6" w:type="default"/>
      <w:pgSz w:w="11905" w:h="16838"/>
      <w:pgMar w:top="1037" w:right="1020" w:bottom="981" w:left="1020" w:header="567"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Bookshelf Symbol 7">
    <w:panose1 w:val="05010101010101010101"/>
    <w:charset w:val="02"/>
    <w:family w:val="auto"/>
    <w:pitch w:val="default"/>
    <w:sig w:usb0="00000000" w:usb1="00000000" w:usb2="00000000" w:usb3="00000000" w:csb0="8000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BBD62B">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B0DE69">
    <w:pPr>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2519045</wp:posOffset>
              </wp:positionH>
              <wp:positionV relativeFrom="paragraph">
                <wp:posOffset>0</wp:posOffset>
              </wp:positionV>
              <wp:extent cx="1226185" cy="252095"/>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226185" cy="2520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96FF14">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5</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89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87</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8.35pt;margin-top:0pt;height:19.85pt;width:96.55pt;mso-position-horizontal-relative:margin;z-index:251659264;mso-width-relative:page;mso-height-relative:page;" filled="f" stroked="f" coordsize="21600,21600" o:gfxdata="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GwMEmTVAAAABwEAAA8AAAAAAAAAAQAgAAAAIgAAAGRycy9kb3ducmV2LnhtbFBL&#10;AQIUABQAAAAIAIdO4kCr0vsYMgIAAFgEAAAOAAAAAAAAAAEAIAAAACQBAABkcnMvZTJvRG9jLnht&#10;bFBLBQYAAAAABgAGAFkBAADIBQAAAAA=&#10;">
              <v:fill on="f" focussize="0,0"/>
              <v:stroke on="f" weight="0.5pt"/>
              <v:imagedata o:title=""/>
              <o:lock v:ext="edit" aspectratio="f"/>
              <v:textbox inset="0mm,0mm,0mm,0mm">
                <w:txbxContent>
                  <w:p w14:paraId="6196FF14">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5</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89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87</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8F1C76">
    <w:pPr>
      <w:pStyle w:val="10"/>
      <w:jc w:val="right"/>
      <w:rPr>
        <w:rFonts w:hint="eastAsia" w:ascii="Times New Roman" w:hAnsi="Times New Roman" w:eastAsia="微软雅黑" w:cs="Times New Roman"/>
        <w:bCs/>
        <w:color w:val="62B541"/>
        <w:sz w:val="21"/>
        <w:szCs w:val="21"/>
        <w:lang w:val="en-US" w:eastAsia="zh-CN"/>
      </w:rPr>
    </w:pPr>
    <w:r>
      <w:rPr>
        <w:rFonts w:hint="eastAsia" w:ascii="Times New Roman" w:hAnsi="Times New Roman" w:eastAsia="微软雅黑" w:cs="Times New Roman"/>
        <w:bCs/>
        <w:color w:val="62B541"/>
        <w:sz w:val="21"/>
        <w:szCs w:val="21"/>
        <w:lang w:val="en-US" w:eastAsia="zh-CN"/>
      </w:rPr>
      <w:t>{{ client }} {% if PDInfo == undefined %}全外显子组升级版（WES Plus）基因检测{% else %}全外显子组升级版（WES Plus）+PD-L1检测{% endif %}</w:t>
    </w:r>
  </w:p>
  <w:p w14:paraId="12171285">
    <w:pPr>
      <w:spacing w:line="14" w:lineRule="auto"/>
      <w:jc w:val="both"/>
      <w:rPr>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43FAB0">
    <w:pPr>
      <w:pStyle w:val="10"/>
      <w:jc w:val="right"/>
      <w:rPr>
        <w:lang w:eastAsia="zh-CN"/>
      </w:rPr>
    </w:pPr>
    <w:r>
      <w:rPr>
        <w:rFonts w:hint="eastAsia" w:ascii="Times New Roman" w:hAnsi="Times New Roman" w:eastAsia="微软雅黑" w:cs="Times New Roman"/>
        <w:bCs/>
        <w:color w:val="62B541"/>
        <w:sz w:val="21"/>
        <w:szCs w:val="21"/>
        <w:lang w:val="en-US" w:eastAsia="zh-CN"/>
      </w:rPr>
      <w:t>{{ client }} {% if PDInfo == undefined %}全外显子组升级版（WES Plus）基因检测{% else %}全外显子组升级版（WES Plus）+PD-L1检测{%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70DECC6"/>
    <w:multiLevelType w:val="singleLevel"/>
    <w:tmpl w:val="970DECC6"/>
    <w:lvl w:ilvl="0" w:tentative="0">
      <w:start w:val="1"/>
      <w:numFmt w:val="decimal"/>
      <w:lvlText w:val="%1."/>
      <w:lvlJc w:val="left"/>
      <w:pPr>
        <w:ind w:left="425" w:hanging="425"/>
      </w:pPr>
      <w:rPr>
        <w:rFonts w:hint="default"/>
      </w:rPr>
    </w:lvl>
  </w:abstractNum>
  <w:abstractNum w:abstractNumId="4">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5">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7">
    <w:nsid w:val="C4B0A655"/>
    <w:multiLevelType w:val="singleLevel"/>
    <w:tmpl w:val="C4B0A655"/>
    <w:lvl w:ilvl="0" w:tentative="0">
      <w:start w:val="1"/>
      <w:numFmt w:val="decimal"/>
      <w:suff w:val="space"/>
      <w:lvlText w:val="%1."/>
      <w:lvlJc w:val="left"/>
      <w:rPr>
        <w:rFonts w:hint="default"/>
        <w:sz w:val="18"/>
        <w:szCs w:val="18"/>
      </w:rPr>
    </w:lvl>
  </w:abstractNum>
  <w:abstractNum w:abstractNumId="8">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F19ED412"/>
    <w:multiLevelType w:val="singleLevel"/>
    <w:tmpl w:val="F19ED412"/>
    <w:lvl w:ilvl="0" w:tentative="0">
      <w:start w:val="1"/>
      <w:numFmt w:val="decimal"/>
      <w:lvlText w:val="%1."/>
      <w:lvlJc w:val="left"/>
      <w:pPr>
        <w:tabs>
          <w:tab w:val="left" w:pos="295"/>
        </w:tabs>
        <w:ind w:left="295" w:hanging="295"/>
      </w:pPr>
      <w:rPr>
        <w:rFonts w:hint="default"/>
      </w:rPr>
    </w:lvl>
  </w:abstractNum>
  <w:abstractNum w:abstractNumId="12">
    <w:nsid w:val="F215856A"/>
    <w:multiLevelType w:val="singleLevel"/>
    <w:tmpl w:val="F215856A"/>
    <w:lvl w:ilvl="0" w:tentative="0">
      <w:start w:val="1"/>
      <w:numFmt w:val="bullet"/>
      <w:lvlText w:val=""/>
      <w:lvlJc w:val="left"/>
      <w:pPr>
        <w:ind w:left="420" w:hanging="420"/>
      </w:pPr>
      <w:rPr>
        <w:rFonts w:hint="default" w:ascii="Wingdings" w:hAnsi="Wingdings"/>
      </w:rPr>
    </w:lvl>
  </w:abstractNum>
  <w:abstractNum w:abstractNumId="13">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4">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5">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6">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18"/>
        <w:szCs w:val="18"/>
        <w14:textFill>
          <w14:solidFill>
            <w14:schemeClr w14:val="tx1"/>
          </w14:solidFill>
        </w14:textFill>
      </w:rPr>
    </w:lvl>
  </w:abstractNum>
  <w:abstractNum w:abstractNumId="17">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8">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9">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1">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23">
    <w:nsid w:val="3FE2A38E"/>
    <w:multiLevelType w:val="singleLevel"/>
    <w:tmpl w:val="3FE2A38E"/>
    <w:lvl w:ilvl="0" w:tentative="0">
      <w:start w:val="1"/>
      <w:numFmt w:val="decimal"/>
      <w:lvlText w:val="%1."/>
      <w:lvlJc w:val="left"/>
      <w:pPr>
        <w:ind w:left="425" w:hanging="425"/>
      </w:pPr>
      <w:rPr>
        <w:rFonts w:hint="default"/>
        <w:sz w:val="18"/>
        <w:szCs w:val="18"/>
      </w:rPr>
    </w:lvl>
  </w:abstractNum>
  <w:abstractNum w:abstractNumId="24">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5">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6">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7">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30">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1">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3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33">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4">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28"/>
  </w:num>
  <w:num w:numId="2">
    <w:abstractNumId w:val="32"/>
  </w:num>
  <w:num w:numId="3">
    <w:abstractNumId w:val="30"/>
  </w:num>
  <w:num w:numId="4">
    <w:abstractNumId w:val="18"/>
  </w:num>
  <w:num w:numId="5">
    <w:abstractNumId w:val="21"/>
  </w:num>
  <w:num w:numId="6">
    <w:abstractNumId w:val="25"/>
  </w:num>
  <w:num w:numId="7">
    <w:abstractNumId w:val="8"/>
  </w:num>
  <w:num w:numId="8">
    <w:abstractNumId w:val="20"/>
  </w:num>
  <w:num w:numId="9">
    <w:abstractNumId w:val="15"/>
  </w:num>
  <w:num w:numId="10">
    <w:abstractNumId w:val="22"/>
  </w:num>
  <w:num w:numId="11">
    <w:abstractNumId w:val="23"/>
  </w:num>
  <w:num w:numId="12">
    <w:abstractNumId w:val="9"/>
  </w:num>
  <w:num w:numId="13">
    <w:abstractNumId w:val="3"/>
  </w:num>
  <w:num w:numId="14">
    <w:abstractNumId w:val="27"/>
  </w:num>
  <w:num w:numId="15">
    <w:abstractNumId w:val="33"/>
  </w:num>
  <w:num w:numId="16">
    <w:abstractNumId w:val="4"/>
  </w:num>
  <w:num w:numId="17">
    <w:abstractNumId w:val="16"/>
  </w:num>
  <w:num w:numId="18">
    <w:abstractNumId w:val="13"/>
  </w:num>
  <w:num w:numId="19">
    <w:abstractNumId w:val="2"/>
  </w:num>
  <w:num w:numId="20">
    <w:abstractNumId w:val="14"/>
  </w:num>
  <w:num w:numId="21">
    <w:abstractNumId w:val="24"/>
  </w:num>
  <w:num w:numId="22">
    <w:abstractNumId w:val="26"/>
  </w:num>
  <w:num w:numId="23">
    <w:abstractNumId w:val="19"/>
  </w:num>
  <w:num w:numId="24">
    <w:abstractNumId w:val="10"/>
  </w:num>
  <w:num w:numId="25">
    <w:abstractNumId w:val="5"/>
  </w:num>
  <w:num w:numId="26">
    <w:abstractNumId w:val="11"/>
  </w:num>
  <w:num w:numId="27">
    <w:abstractNumId w:val="29"/>
  </w:num>
  <w:num w:numId="28">
    <w:abstractNumId w:val="12"/>
  </w:num>
  <w:num w:numId="29">
    <w:abstractNumId w:val="1"/>
  </w:num>
  <w:num w:numId="30">
    <w:abstractNumId w:val="17"/>
  </w:num>
  <w:num w:numId="31">
    <w:abstractNumId w:val="0"/>
  </w:num>
  <w:num w:numId="32">
    <w:abstractNumId w:val="6"/>
  </w:num>
  <w:num w:numId="33">
    <w:abstractNumId w:val="31"/>
  </w:num>
  <w:num w:numId="34">
    <w:abstractNumId w:val="7"/>
  </w:num>
  <w:num w:numId="35">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hideSpellingErrors/>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2DB9"/>
    <w:rsid w:val="00002FD4"/>
    <w:rsid w:val="00020EA3"/>
    <w:rsid w:val="0005087B"/>
    <w:rsid w:val="0006676A"/>
    <w:rsid w:val="00072FD3"/>
    <w:rsid w:val="00081920"/>
    <w:rsid w:val="000A126B"/>
    <w:rsid w:val="000A4D36"/>
    <w:rsid w:val="000A62F7"/>
    <w:rsid w:val="000C0AA8"/>
    <w:rsid w:val="000F354E"/>
    <w:rsid w:val="00132ABD"/>
    <w:rsid w:val="00142A86"/>
    <w:rsid w:val="00154460"/>
    <w:rsid w:val="00156DBF"/>
    <w:rsid w:val="00172A27"/>
    <w:rsid w:val="00173464"/>
    <w:rsid w:val="0018479A"/>
    <w:rsid w:val="00195136"/>
    <w:rsid w:val="001C53B2"/>
    <w:rsid w:val="001D1127"/>
    <w:rsid w:val="002046B4"/>
    <w:rsid w:val="00207852"/>
    <w:rsid w:val="0021061E"/>
    <w:rsid w:val="00276CD5"/>
    <w:rsid w:val="00290F05"/>
    <w:rsid w:val="002E4028"/>
    <w:rsid w:val="002E7738"/>
    <w:rsid w:val="002E7BF1"/>
    <w:rsid w:val="002F5BFD"/>
    <w:rsid w:val="00300B1F"/>
    <w:rsid w:val="00311A5F"/>
    <w:rsid w:val="00323CC4"/>
    <w:rsid w:val="00327530"/>
    <w:rsid w:val="00385825"/>
    <w:rsid w:val="003A1EF6"/>
    <w:rsid w:val="003A201B"/>
    <w:rsid w:val="003B15F6"/>
    <w:rsid w:val="003B7617"/>
    <w:rsid w:val="003D2994"/>
    <w:rsid w:val="003D3F88"/>
    <w:rsid w:val="003F662B"/>
    <w:rsid w:val="004042E0"/>
    <w:rsid w:val="00432F5F"/>
    <w:rsid w:val="00436186"/>
    <w:rsid w:val="00437D47"/>
    <w:rsid w:val="00456E17"/>
    <w:rsid w:val="0048332D"/>
    <w:rsid w:val="00497C50"/>
    <w:rsid w:val="004A4F90"/>
    <w:rsid w:val="004B48E1"/>
    <w:rsid w:val="004E0C0A"/>
    <w:rsid w:val="004E2E69"/>
    <w:rsid w:val="004E45DC"/>
    <w:rsid w:val="004F0B0A"/>
    <w:rsid w:val="0052321F"/>
    <w:rsid w:val="00524EBC"/>
    <w:rsid w:val="00526F36"/>
    <w:rsid w:val="00535AAC"/>
    <w:rsid w:val="00563027"/>
    <w:rsid w:val="00577301"/>
    <w:rsid w:val="00586FEC"/>
    <w:rsid w:val="005B2595"/>
    <w:rsid w:val="005B5836"/>
    <w:rsid w:val="005C60D9"/>
    <w:rsid w:val="005C69F9"/>
    <w:rsid w:val="00626340"/>
    <w:rsid w:val="006414B2"/>
    <w:rsid w:val="006570F0"/>
    <w:rsid w:val="00674F8F"/>
    <w:rsid w:val="006A31A2"/>
    <w:rsid w:val="006B6390"/>
    <w:rsid w:val="006F1B7D"/>
    <w:rsid w:val="00704475"/>
    <w:rsid w:val="0071322D"/>
    <w:rsid w:val="00722AE5"/>
    <w:rsid w:val="00735A5E"/>
    <w:rsid w:val="00737DC0"/>
    <w:rsid w:val="007576AA"/>
    <w:rsid w:val="00765D68"/>
    <w:rsid w:val="007756C6"/>
    <w:rsid w:val="00796DFE"/>
    <w:rsid w:val="00797AC9"/>
    <w:rsid w:val="007A3CAB"/>
    <w:rsid w:val="007C0908"/>
    <w:rsid w:val="007D4335"/>
    <w:rsid w:val="007E782E"/>
    <w:rsid w:val="00806EE6"/>
    <w:rsid w:val="00834E50"/>
    <w:rsid w:val="00837D18"/>
    <w:rsid w:val="0087505B"/>
    <w:rsid w:val="00877230"/>
    <w:rsid w:val="008B2982"/>
    <w:rsid w:val="008C4D3D"/>
    <w:rsid w:val="008D72E4"/>
    <w:rsid w:val="008E0C60"/>
    <w:rsid w:val="008F4B30"/>
    <w:rsid w:val="00907638"/>
    <w:rsid w:val="00927620"/>
    <w:rsid w:val="009463AB"/>
    <w:rsid w:val="009578A5"/>
    <w:rsid w:val="00962628"/>
    <w:rsid w:val="00965FD7"/>
    <w:rsid w:val="00972F74"/>
    <w:rsid w:val="00984286"/>
    <w:rsid w:val="0099270D"/>
    <w:rsid w:val="009C512B"/>
    <w:rsid w:val="009D42B3"/>
    <w:rsid w:val="009D57D5"/>
    <w:rsid w:val="009D6A1F"/>
    <w:rsid w:val="00A0169B"/>
    <w:rsid w:val="00A134CC"/>
    <w:rsid w:val="00A32199"/>
    <w:rsid w:val="00A530E1"/>
    <w:rsid w:val="00A61F3C"/>
    <w:rsid w:val="00A7294C"/>
    <w:rsid w:val="00A75884"/>
    <w:rsid w:val="00A97C80"/>
    <w:rsid w:val="00AA4CA6"/>
    <w:rsid w:val="00AB545F"/>
    <w:rsid w:val="00AE5DB4"/>
    <w:rsid w:val="00B01B75"/>
    <w:rsid w:val="00B17129"/>
    <w:rsid w:val="00B22BA0"/>
    <w:rsid w:val="00B57B6B"/>
    <w:rsid w:val="00B628D0"/>
    <w:rsid w:val="00B75144"/>
    <w:rsid w:val="00B770C5"/>
    <w:rsid w:val="00C03729"/>
    <w:rsid w:val="00C34B66"/>
    <w:rsid w:val="00C37298"/>
    <w:rsid w:val="00C44368"/>
    <w:rsid w:val="00C44E23"/>
    <w:rsid w:val="00C64638"/>
    <w:rsid w:val="00C6507F"/>
    <w:rsid w:val="00C6664C"/>
    <w:rsid w:val="00C726FC"/>
    <w:rsid w:val="00C738DD"/>
    <w:rsid w:val="00C741CA"/>
    <w:rsid w:val="00CA0604"/>
    <w:rsid w:val="00CB77BE"/>
    <w:rsid w:val="00CE44C9"/>
    <w:rsid w:val="00CF6295"/>
    <w:rsid w:val="00D03026"/>
    <w:rsid w:val="00D2107B"/>
    <w:rsid w:val="00D22BB0"/>
    <w:rsid w:val="00D32858"/>
    <w:rsid w:val="00D40855"/>
    <w:rsid w:val="00D43022"/>
    <w:rsid w:val="00D4471D"/>
    <w:rsid w:val="00D5340E"/>
    <w:rsid w:val="00D730DF"/>
    <w:rsid w:val="00D85945"/>
    <w:rsid w:val="00DA2F2F"/>
    <w:rsid w:val="00DB221C"/>
    <w:rsid w:val="00DB73C6"/>
    <w:rsid w:val="00DC41B4"/>
    <w:rsid w:val="00DC4ADA"/>
    <w:rsid w:val="00DF5F2F"/>
    <w:rsid w:val="00E12E6B"/>
    <w:rsid w:val="00E31BA8"/>
    <w:rsid w:val="00E446A3"/>
    <w:rsid w:val="00E62C09"/>
    <w:rsid w:val="00E85396"/>
    <w:rsid w:val="00EA0DFB"/>
    <w:rsid w:val="00EB5FD3"/>
    <w:rsid w:val="00EC7C0D"/>
    <w:rsid w:val="00F144B2"/>
    <w:rsid w:val="00F23A4D"/>
    <w:rsid w:val="00F25C1E"/>
    <w:rsid w:val="00F345BF"/>
    <w:rsid w:val="00F53750"/>
    <w:rsid w:val="00FA6A61"/>
    <w:rsid w:val="00FF3E8F"/>
    <w:rsid w:val="00FF7BB1"/>
    <w:rsid w:val="01076519"/>
    <w:rsid w:val="010D74FD"/>
    <w:rsid w:val="011A030A"/>
    <w:rsid w:val="011A0D8B"/>
    <w:rsid w:val="01284C10"/>
    <w:rsid w:val="01391A4A"/>
    <w:rsid w:val="0149505F"/>
    <w:rsid w:val="016519C1"/>
    <w:rsid w:val="017460A8"/>
    <w:rsid w:val="018D4A79"/>
    <w:rsid w:val="019E4B47"/>
    <w:rsid w:val="01B34E22"/>
    <w:rsid w:val="01BB4E65"/>
    <w:rsid w:val="02051BB5"/>
    <w:rsid w:val="02111B48"/>
    <w:rsid w:val="02274EC8"/>
    <w:rsid w:val="024261A6"/>
    <w:rsid w:val="02477318"/>
    <w:rsid w:val="02783976"/>
    <w:rsid w:val="027E770C"/>
    <w:rsid w:val="02863CC8"/>
    <w:rsid w:val="029562D6"/>
    <w:rsid w:val="029C5CD4"/>
    <w:rsid w:val="02B82304"/>
    <w:rsid w:val="02C34EEE"/>
    <w:rsid w:val="02C70128"/>
    <w:rsid w:val="02CA5230"/>
    <w:rsid w:val="02D23086"/>
    <w:rsid w:val="02E117B6"/>
    <w:rsid w:val="02EA0343"/>
    <w:rsid w:val="030E6622"/>
    <w:rsid w:val="03373831"/>
    <w:rsid w:val="033C0E47"/>
    <w:rsid w:val="038726D8"/>
    <w:rsid w:val="03904DC8"/>
    <w:rsid w:val="039E565E"/>
    <w:rsid w:val="03A762C0"/>
    <w:rsid w:val="03E921F1"/>
    <w:rsid w:val="03EF1682"/>
    <w:rsid w:val="03F3740E"/>
    <w:rsid w:val="03F434D0"/>
    <w:rsid w:val="03F4527E"/>
    <w:rsid w:val="03F92894"/>
    <w:rsid w:val="040D3349"/>
    <w:rsid w:val="0414147C"/>
    <w:rsid w:val="04155920"/>
    <w:rsid w:val="04161698"/>
    <w:rsid w:val="044402AB"/>
    <w:rsid w:val="04497102"/>
    <w:rsid w:val="0466617C"/>
    <w:rsid w:val="046B3792"/>
    <w:rsid w:val="04871837"/>
    <w:rsid w:val="04A62A1C"/>
    <w:rsid w:val="04A80985"/>
    <w:rsid w:val="04C17114"/>
    <w:rsid w:val="04ED2D68"/>
    <w:rsid w:val="04FA6940"/>
    <w:rsid w:val="05015EA4"/>
    <w:rsid w:val="05023BB4"/>
    <w:rsid w:val="05294AAE"/>
    <w:rsid w:val="0538630C"/>
    <w:rsid w:val="05492A09"/>
    <w:rsid w:val="054C2543"/>
    <w:rsid w:val="056548CD"/>
    <w:rsid w:val="056F0EDE"/>
    <w:rsid w:val="057A4D4B"/>
    <w:rsid w:val="0580501B"/>
    <w:rsid w:val="05815BFE"/>
    <w:rsid w:val="05850883"/>
    <w:rsid w:val="05887898"/>
    <w:rsid w:val="05CE59DC"/>
    <w:rsid w:val="05E05ABA"/>
    <w:rsid w:val="06023C82"/>
    <w:rsid w:val="060C68AF"/>
    <w:rsid w:val="061F2A86"/>
    <w:rsid w:val="06252AC4"/>
    <w:rsid w:val="062D261E"/>
    <w:rsid w:val="064029FC"/>
    <w:rsid w:val="064A5629"/>
    <w:rsid w:val="064B1565"/>
    <w:rsid w:val="06557B75"/>
    <w:rsid w:val="065D710A"/>
    <w:rsid w:val="06870FFD"/>
    <w:rsid w:val="068B4DCC"/>
    <w:rsid w:val="06A61E8D"/>
    <w:rsid w:val="06AA71FC"/>
    <w:rsid w:val="06AB5652"/>
    <w:rsid w:val="06E36A2C"/>
    <w:rsid w:val="06EB7F4D"/>
    <w:rsid w:val="06EC2033"/>
    <w:rsid w:val="06FA0DFD"/>
    <w:rsid w:val="07080577"/>
    <w:rsid w:val="070809D5"/>
    <w:rsid w:val="071C2BB7"/>
    <w:rsid w:val="074043CC"/>
    <w:rsid w:val="0757624F"/>
    <w:rsid w:val="076004C6"/>
    <w:rsid w:val="076C0274"/>
    <w:rsid w:val="07907268"/>
    <w:rsid w:val="07AB34E7"/>
    <w:rsid w:val="07AF5CF9"/>
    <w:rsid w:val="07B46AF6"/>
    <w:rsid w:val="07B62F76"/>
    <w:rsid w:val="07C31494"/>
    <w:rsid w:val="07CD206E"/>
    <w:rsid w:val="07D36A00"/>
    <w:rsid w:val="07DB59EB"/>
    <w:rsid w:val="07DE427B"/>
    <w:rsid w:val="084304EC"/>
    <w:rsid w:val="08461802"/>
    <w:rsid w:val="08510EF1"/>
    <w:rsid w:val="085978D2"/>
    <w:rsid w:val="086724C2"/>
    <w:rsid w:val="086E1AA3"/>
    <w:rsid w:val="08786193"/>
    <w:rsid w:val="087F780C"/>
    <w:rsid w:val="08940DDD"/>
    <w:rsid w:val="08A32C6C"/>
    <w:rsid w:val="08C50B9C"/>
    <w:rsid w:val="08C711B3"/>
    <w:rsid w:val="08D41109"/>
    <w:rsid w:val="08E57EC4"/>
    <w:rsid w:val="09014254"/>
    <w:rsid w:val="0908323B"/>
    <w:rsid w:val="091B2E2D"/>
    <w:rsid w:val="092D55BD"/>
    <w:rsid w:val="093236CE"/>
    <w:rsid w:val="09424A0F"/>
    <w:rsid w:val="098465F0"/>
    <w:rsid w:val="09983402"/>
    <w:rsid w:val="09B14329"/>
    <w:rsid w:val="09B74D83"/>
    <w:rsid w:val="09CA0F5B"/>
    <w:rsid w:val="09D8354C"/>
    <w:rsid w:val="09E06BE1"/>
    <w:rsid w:val="09E244F6"/>
    <w:rsid w:val="09E355D3"/>
    <w:rsid w:val="09ED4C49"/>
    <w:rsid w:val="09F71624"/>
    <w:rsid w:val="0A043ABA"/>
    <w:rsid w:val="0A0A36D6"/>
    <w:rsid w:val="0A227C69"/>
    <w:rsid w:val="0A4B37C7"/>
    <w:rsid w:val="0A5D1DCF"/>
    <w:rsid w:val="0A6071C9"/>
    <w:rsid w:val="0A8868ED"/>
    <w:rsid w:val="0A8E01DA"/>
    <w:rsid w:val="0AA03A6A"/>
    <w:rsid w:val="0AB47515"/>
    <w:rsid w:val="0ACD23CC"/>
    <w:rsid w:val="0AD41AEC"/>
    <w:rsid w:val="0ADB0F46"/>
    <w:rsid w:val="0AE67FD1"/>
    <w:rsid w:val="0AE83634"/>
    <w:rsid w:val="0AEB7B7E"/>
    <w:rsid w:val="0AEC0884"/>
    <w:rsid w:val="0AEC09F3"/>
    <w:rsid w:val="0AFF4C34"/>
    <w:rsid w:val="0B240865"/>
    <w:rsid w:val="0B2428ED"/>
    <w:rsid w:val="0B300C6A"/>
    <w:rsid w:val="0B3F067E"/>
    <w:rsid w:val="0B41524D"/>
    <w:rsid w:val="0B4E34C6"/>
    <w:rsid w:val="0B5036E2"/>
    <w:rsid w:val="0B732F2C"/>
    <w:rsid w:val="0B7C423B"/>
    <w:rsid w:val="0B835865"/>
    <w:rsid w:val="0BBF4AF4"/>
    <w:rsid w:val="0BCE4606"/>
    <w:rsid w:val="0BD87233"/>
    <w:rsid w:val="0BDC6D23"/>
    <w:rsid w:val="0C0C7389"/>
    <w:rsid w:val="0C0D3381"/>
    <w:rsid w:val="0C126BE9"/>
    <w:rsid w:val="0C3A0C95"/>
    <w:rsid w:val="0C3B6140"/>
    <w:rsid w:val="0C3C5A14"/>
    <w:rsid w:val="0C3E5385"/>
    <w:rsid w:val="0C422E43"/>
    <w:rsid w:val="0C4F5747"/>
    <w:rsid w:val="0C7B653C"/>
    <w:rsid w:val="0C886EAB"/>
    <w:rsid w:val="0C96240B"/>
    <w:rsid w:val="0CB329DF"/>
    <w:rsid w:val="0CB832EC"/>
    <w:rsid w:val="0CDC1213"/>
    <w:rsid w:val="0CDF37A6"/>
    <w:rsid w:val="0CF84031"/>
    <w:rsid w:val="0CFD2EE1"/>
    <w:rsid w:val="0D3112F1"/>
    <w:rsid w:val="0D3C216F"/>
    <w:rsid w:val="0D4728C2"/>
    <w:rsid w:val="0D5F7C0C"/>
    <w:rsid w:val="0D7F7850"/>
    <w:rsid w:val="0D8565A7"/>
    <w:rsid w:val="0D9642F0"/>
    <w:rsid w:val="0DB8556E"/>
    <w:rsid w:val="0DCA5EB9"/>
    <w:rsid w:val="0E082052"/>
    <w:rsid w:val="0E11445D"/>
    <w:rsid w:val="0E1F739B"/>
    <w:rsid w:val="0E3442AE"/>
    <w:rsid w:val="0E370B84"/>
    <w:rsid w:val="0E370B89"/>
    <w:rsid w:val="0E460F57"/>
    <w:rsid w:val="0E542351"/>
    <w:rsid w:val="0E56296F"/>
    <w:rsid w:val="0E571BEB"/>
    <w:rsid w:val="0E6F3E7F"/>
    <w:rsid w:val="0E7476E7"/>
    <w:rsid w:val="0E8A515C"/>
    <w:rsid w:val="0EAC16E8"/>
    <w:rsid w:val="0EAC50D3"/>
    <w:rsid w:val="0EB75826"/>
    <w:rsid w:val="0EBF2A43"/>
    <w:rsid w:val="0ED843CC"/>
    <w:rsid w:val="0EF63A53"/>
    <w:rsid w:val="0F205179"/>
    <w:rsid w:val="0F411221"/>
    <w:rsid w:val="0F4E618A"/>
    <w:rsid w:val="0F535F76"/>
    <w:rsid w:val="0F5460F2"/>
    <w:rsid w:val="0F586326"/>
    <w:rsid w:val="0F7D5642"/>
    <w:rsid w:val="0F957915"/>
    <w:rsid w:val="0F9A13CF"/>
    <w:rsid w:val="0F9C6EF5"/>
    <w:rsid w:val="0FAC3000"/>
    <w:rsid w:val="0FB9297A"/>
    <w:rsid w:val="102B64CB"/>
    <w:rsid w:val="10345380"/>
    <w:rsid w:val="104D5453"/>
    <w:rsid w:val="10533F40"/>
    <w:rsid w:val="105C48D7"/>
    <w:rsid w:val="108A2216"/>
    <w:rsid w:val="109E0A4B"/>
    <w:rsid w:val="10B65D95"/>
    <w:rsid w:val="10C77FA2"/>
    <w:rsid w:val="10DE12D0"/>
    <w:rsid w:val="10EF574B"/>
    <w:rsid w:val="10F93ED3"/>
    <w:rsid w:val="111B305C"/>
    <w:rsid w:val="111C1ED1"/>
    <w:rsid w:val="111F7DDE"/>
    <w:rsid w:val="1120059C"/>
    <w:rsid w:val="112154E4"/>
    <w:rsid w:val="11494E5B"/>
    <w:rsid w:val="116457F1"/>
    <w:rsid w:val="116C28F7"/>
    <w:rsid w:val="11755507"/>
    <w:rsid w:val="118A6ECB"/>
    <w:rsid w:val="118C4D48"/>
    <w:rsid w:val="119107BF"/>
    <w:rsid w:val="1191235E"/>
    <w:rsid w:val="11B83D8F"/>
    <w:rsid w:val="11BD7546"/>
    <w:rsid w:val="11CB580E"/>
    <w:rsid w:val="11CC17D1"/>
    <w:rsid w:val="11D426DF"/>
    <w:rsid w:val="11DA02A7"/>
    <w:rsid w:val="11F1761D"/>
    <w:rsid w:val="12072620"/>
    <w:rsid w:val="120C2AE6"/>
    <w:rsid w:val="121D1E44"/>
    <w:rsid w:val="121F796A"/>
    <w:rsid w:val="123465B7"/>
    <w:rsid w:val="12505D75"/>
    <w:rsid w:val="125E66E4"/>
    <w:rsid w:val="12656FF4"/>
    <w:rsid w:val="12816876"/>
    <w:rsid w:val="12963DA1"/>
    <w:rsid w:val="129735E6"/>
    <w:rsid w:val="12B5207C"/>
    <w:rsid w:val="12CE777F"/>
    <w:rsid w:val="12F372F0"/>
    <w:rsid w:val="130442EE"/>
    <w:rsid w:val="135B5609"/>
    <w:rsid w:val="1379754E"/>
    <w:rsid w:val="13857CA0"/>
    <w:rsid w:val="13897526"/>
    <w:rsid w:val="13963BAB"/>
    <w:rsid w:val="13A929FF"/>
    <w:rsid w:val="13AB527B"/>
    <w:rsid w:val="13C2092A"/>
    <w:rsid w:val="140268B5"/>
    <w:rsid w:val="14096B23"/>
    <w:rsid w:val="14144139"/>
    <w:rsid w:val="14380347"/>
    <w:rsid w:val="148972D9"/>
    <w:rsid w:val="1496047E"/>
    <w:rsid w:val="1497412F"/>
    <w:rsid w:val="149B7751"/>
    <w:rsid w:val="14A26C53"/>
    <w:rsid w:val="14D42C8D"/>
    <w:rsid w:val="14ED3D4F"/>
    <w:rsid w:val="14FC21E4"/>
    <w:rsid w:val="150E31A1"/>
    <w:rsid w:val="15196B67"/>
    <w:rsid w:val="151E65FF"/>
    <w:rsid w:val="15225F00"/>
    <w:rsid w:val="152C1981"/>
    <w:rsid w:val="152E3223"/>
    <w:rsid w:val="153F7D0D"/>
    <w:rsid w:val="155332CA"/>
    <w:rsid w:val="155344FA"/>
    <w:rsid w:val="156A48D9"/>
    <w:rsid w:val="15897F1C"/>
    <w:rsid w:val="158F3058"/>
    <w:rsid w:val="15BD5E17"/>
    <w:rsid w:val="15C07A46"/>
    <w:rsid w:val="15C56A7A"/>
    <w:rsid w:val="15FF5ADB"/>
    <w:rsid w:val="16096967"/>
    <w:rsid w:val="16146AA9"/>
    <w:rsid w:val="16215197"/>
    <w:rsid w:val="16232021"/>
    <w:rsid w:val="16261A07"/>
    <w:rsid w:val="162714E3"/>
    <w:rsid w:val="16315D35"/>
    <w:rsid w:val="165063E4"/>
    <w:rsid w:val="16BA2784"/>
    <w:rsid w:val="16BD5BE8"/>
    <w:rsid w:val="16E67B0D"/>
    <w:rsid w:val="16ED56A0"/>
    <w:rsid w:val="17023688"/>
    <w:rsid w:val="17253C74"/>
    <w:rsid w:val="173324E6"/>
    <w:rsid w:val="1747035F"/>
    <w:rsid w:val="174F6F43"/>
    <w:rsid w:val="1753747A"/>
    <w:rsid w:val="175A7556"/>
    <w:rsid w:val="179B49B5"/>
    <w:rsid w:val="17AD5A18"/>
    <w:rsid w:val="17BC6D09"/>
    <w:rsid w:val="17DF02C7"/>
    <w:rsid w:val="17EF172D"/>
    <w:rsid w:val="17FA6EAF"/>
    <w:rsid w:val="181C16C5"/>
    <w:rsid w:val="18226406"/>
    <w:rsid w:val="18245CDA"/>
    <w:rsid w:val="182B1937"/>
    <w:rsid w:val="183E015F"/>
    <w:rsid w:val="18420FF1"/>
    <w:rsid w:val="184F5A03"/>
    <w:rsid w:val="188B1EE6"/>
    <w:rsid w:val="188E10A8"/>
    <w:rsid w:val="188E5C84"/>
    <w:rsid w:val="18BE35FB"/>
    <w:rsid w:val="18BF5A03"/>
    <w:rsid w:val="18C748B7"/>
    <w:rsid w:val="18D86AC4"/>
    <w:rsid w:val="18E5190D"/>
    <w:rsid w:val="18F41B50"/>
    <w:rsid w:val="18FD451D"/>
    <w:rsid w:val="19071D45"/>
    <w:rsid w:val="19134132"/>
    <w:rsid w:val="194115B3"/>
    <w:rsid w:val="194D300E"/>
    <w:rsid w:val="19650FB0"/>
    <w:rsid w:val="196F567B"/>
    <w:rsid w:val="198E2E15"/>
    <w:rsid w:val="199876BE"/>
    <w:rsid w:val="19AF7144"/>
    <w:rsid w:val="19BC1F42"/>
    <w:rsid w:val="19CE23A1"/>
    <w:rsid w:val="19D56FB2"/>
    <w:rsid w:val="1A17442D"/>
    <w:rsid w:val="1A1C1D7C"/>
    <w:rsid w:val="1A1F068F"/>
    <w:rsid w:val="1A2C78B6"/>
    <w:rsid w:val="1A442663"/>
    <w:rsid w:val="1A463037"/>
    <w:rsid w:val="1A752F2A"/>
    <w:rsid w:val="1A7B3279"/>
    <w:rsid w:val="1AAB66B7"/>
    <w:rsid w:val="1ABA6BE8"/>
    <w:rsid w:val="1B1E1106"/>
    <w:rsid w:val="1B267FBB"/>
    <w:rsid w:val="1B28649B"/>
    <w:rsid w:val="1B304996"/>
    <w:rsid w:val="1B65521C"/>
    <w:rsid w:val="1B7900EB"/>
    <w:rsid w:val="1B825324"/>
    <w:rsid w:val="1B887FEB"/>
    <w:rsid w:val="1B893826"/>
    <w:rsid w:val="1BA36B7F"/>
    <w:rsid w:val="1BAD3E87"/>
    <w:rsid w:val="1BE55780"/>
    <w:rsid w:val="1C071B9A"/>
    <w:rsid w:val="1C19367C"/>
    <w:rsid w:val="1C1C6AEA"/>
    <w:rsid w:val="1C3A0725"/>
    <w:rsid w:val="1C442C49"/>
    <w:rsid w:val="1C450915"/>
    <w:rsid w:val="1C6C2EF7"/>
    <w:rsid w:val="1C7A05D0"/>
    <w:rsid w:val="1C872AE9"/>
    <w:rsid w:val="1C8808A6"/>
    <w:rsid w:val="1C8937FB"/>
    <w:rsid w:val="1C9563AA"/>
    <w:rsid w:val="1C984261"/>
    <w:rsid w:val="1C98707F"/>
    <w:rsid w:val="1C9A7F5C"/>
    <w:rsid w:val="1CB860D1"/>
    <w:rsid w:val="1CCD19AC"/>
    <w:rsid w:val="1CDA72AF"/>
    <w:rsid w:val="1CDD6A74"/>
    <w:rsid w:val="1CEB14BC"/>
    <w:rsid w:val="1CF3211F"/>
    <w:rsid w:val="1CFB3D7D"/>
    <w:rsid w:val="1D0B7646"/>
    <w:rsid w:val="1D1638A0"/>
    <w:rsid w:val="1D183C8B"/>
    <w:rsid w:val="1D2A0BDE"/>
    <w:rsid w:val="1D300C7D"/>
    <w:rsid w:val="1D8C3C92"/>
    <w:rsid w:val="1DA62689"/>
    <w:rsid w:val="1DCA1E79"/>
    <w:rsid w:val="1DDB43A5"/>
    <w:rsid w:val="1E116D00"/>
    <w:rsid w:val="1E1B7C42"/>
    <w:rsid w:val="1E2C7696"/>
    <w:rsid w:val="1E391DB3"/>
    <w:rsid w:val="1E51566B"/>
    <w:rsid w:val="1E5A6508"/>
    <w:rsid w:val="1E5B5CDE"/>
    <w:rsid w:val="1E897B08"/>
    <w:rsid w:val="1E932FFC"/>
    <w:rsid w:val="1E99393B"/>
    <w:rsid w:val="1EAB0C6A"/>
    <w:rsid w:val="1EAF2912"/>
    <w:rsid w:val="1EAF3C75"/>
    <w:rsid w:val="1EB63404"/>
    <w:rsid w:val="1EC73863"/>
    <w:rsid w:val="1ECE5CA2"/>
    <w:rsid w:val="1EDA3596"/>
    <w:rsid w:val="1EEB2832"/>
    <w:rsid w:val="1F136AA8"/>
    <w:rsid w:val="1F1C595D"/>
    <w:rsid w:val="1F2667DB"/>
    <w:rsid w:val="1F2B7CAE"/>
    <w:rsid w:val="1F2E7AEF"/>
    <w:rsid w:val="1F5A6485"/>
    <w:rsid w:val="1F6A3175"/>
    <w:rsid w:val="1F7532BF"/>
    <w:rsid w:val="1F8452B0"/>
    <w:rsid w:val="1F92003C"/>
    <w:rsid w:val="1F976488"/>
    <w:rsid w:val="1F996FAD"/>
    <w:rsid w:val="1FAD0CAB"/>
    <w:rsid w:val="1FC3227C"/>
    <w:rsid w:val="1FC55BF9"/>
    <w:rsid w:val="1FC87893"/>
    <w:rsid w:val="20147F3F"/>
    <w:rsid w:val="201A3BE8"/>
    <w:rsid w:val="20205A20"/>
    <w:rsid w:val="20531852"/>
    <w:rsid w:val="2068021B"/>
    <w:rsid w:val="20717F2A"/>
    <w:rsid w:val="20855B55"/>
    <w:rsid w:val="209432E5"/>
    <w:rsid w:val="2099122F"/>
    <w:rsid w:val="20B00CD0"/>
    <w:rsid w:val="20C205EB"/>
    <w:rsid w:val="20E22BD6"/>
    <w:rsid w:val="210E5779"/>
    <w:rsid w:val="211A345F"/>
    <w:rsid w:val="215137FB"/>
    <w:rsid w:val="21543B97"/>
    <w:rsid w:val="215A6C10"/>
    <w:rsid w:val="21650D54"/>
    <w:rsid w:val="216F18A9"/>
    <w:rsid w:val="21812362"/>
    <w:rsid w:val="21815B35"/>
    <w:rsid w:val="219A700D"/>
    <w:rsid w:val="21B75E11"/>
    <w:rsid w:val="21BC3427"/>
    <w:rsid w:val="21CE52E3"/>
    <w:rsid w:val="21D26F0C"/>
    <w:rsid w:val="21D55A39"/>
    <w:rsid w:val="21DE1F79"/>
    <w:rsid w:val="22180203"/>
    <w:rsid w:val="22266AF2"/>
    <w:rsid w:val="224C2F94"/>
    <w:rsid w:val="22732B42"/>
    <w:rsid w:val="22806A81"/>
    <w:rsid w:val="22893834"/>
    <w:rsid w:val="229204A1"/>
    <w:rsid w:val="22B660C8"/>
    <w:rsid w:val="22C16E80"/>
    <w:rsid w:val="22DB6FB6"/>
    <w:rsid w:val="22EA5D72"/>
    <w:rsid w:val="22F55270"/>
    <w:rsid w:val="231150AD"/>
    <w:rsid w:val="23132CC6"/>
    <w:rsid w:val="2322058C"/>
    <w:rsid w:val="234B669D"/>
    <w:rsid w:val="235C2C2A"/>
    <w:rsid w:val="23777576"/>
    <w:rsid w:val="23946341"/>
    <w:rsid w:val="23A91789"/>
    <w:rsid w:val="23AA508F"/>
    <w:rsid w:val="23B73EA6"/>
    <w:rsid w:val="23BB62F5"/>
    <w:rsid w:val="23CC7DDB"/>
    <w:rsid w:val="23DC4798"/>
    <w:rsid w:val="23F0067B"/>
    <w:rsid w:val="23FC7B0B"/>
    <w:rsid w:val="23FF0D3D"/>
    <w:rsid w:val="23FF1819"/>
    <w:rsid w:val="240113C6"/>
    <w:rsid w:val="240F5A90"/>
    <w:rsid w:val="241272AD"/>
    <w:rsid w:val="243568B5"/>
    <w:rsid w:val="24432031"/>
    <w:rsid w:val="245C2C9F"/>
    <w:rsid w:val="247360EE"/>
    <w:rsid w:val="247D40B2"/>
    <w:rsid w:val="24870315"/>
    <w:rsid w:val="24882DAB"/>
    <w:rsid w:val="24896F79"/>
    <w:rsid w:val="24E11F9F"/>
    <w:rsid w:val="24F07D61"/>
    <w:rsid w:val="24F3716B"/>
    <w:rsid w:val="24FD3B3B"/>
    <w:rsid w:val="250047D3"/>
    <w:rsid w:val="25246E58"/>
    <w:rsid w:val="25302162"/>
    <w:rsid w:val="253036C5"/>
    <w:rsid w:val="25334962"/>
    <w:rsid w:val="253D03DB"/>
    <w:rsid w:val="254F0A43"/>
    <w:rsid w:val="255B6AB3"/>
    <w:rsid w:val="256C2A6E"/>
    <w:rsid w:val="256C4478"/>
    <w:rsid w:val="257162C9"/>
    <w:rsid w:val="25900E53"/>
    <w:rsid w:val="25951FC5"/>
    <w:rsid w:val="25A20B86"/>
    <w:rsid w:val="25AE6F33"/>
    <w:rsid w:val="25B3127E"/>
    <w:rsid w:val="25B34F08"/>
    <w:rsid w:val="25BA1A2C"/>
    <w:rsid w:val="25D57E5C"/>
    <w:rsid w:val="25F0369F"/>
    <w:rsid w:val="25F80A39"/>
    <w:rsid w:val="260628FD"/>
    <w:rsid w:val="26086C3B"/>
    <w:rsid w:val="26217CFD"/>
    <w:rsid w:val="262E5023"/>
    <w:rsid w:val="264D0AF2"/>
    <w:rsid w:val="26546498"/>
    <w:rsid w:val="265579A6"/>
    <w:rsid w:val="265C24FE"/>
    <w:rsid w:val="26694EA0"/>
    <w:rsid w:val="2677791D"/>
    <w:rsid w:val="26976104"/>
    <w:rsid w:val="26A06E73"/>
    <w:rsid w:val="26A27AAF"/>
    <w:rsid w:val="26B40B71"/>
    <w:rsid w:val="26D8470E"/>
    <w:rsid w:val="26E528E1"/>
    <w:rsid w:val="26F1147D"/>
    <w:rsid w:val="271C165B"/>
    <w:rsid w:val="271F2298"/>
    <w:rsid w:val="272B4AB9"/>
    <w:rsid w:val="272D447F"/>
    <w:rsid w:val="273F39B1"/>
    <w:rsid w:val="27434D4C"/>
    <w:rsid w:val="27624129"/>
    <w:rsid w:val="276B1C6A"/>
    <w:rsid w:val="276C3F7E"/>
    <w:rsid w:val="27870460"/>
    <w:rsid w:val="27BA26EB"/>
    <w:rsid w:val="27BC7C98"/>
    <w:rsid w:val="27C70430"/>
    <w:rsid w:val="27C941A8"/>
    <w:rsid w:val="2805272E"/>
    <w:rsid w:val="280653FC"/>
    <w:rsid w:val="281178FD"/>
    <w:rsid w:val="283A50A6"/>
    <w:rsid w:val="2852419D"/>
    <w:rsid w:val="28600316"/>
    <w:rsid w:val="286E581F"/>
    <w:rsid w:val="287A3A53"/>
    <w:rsid w:val="28B74238"/>
    <w:rsid w:val="28B82533"/>
    <w:rsid w:val="28B83CA7"/>
    <w:rsid w:val="28C606E7"/>
    <w:rsid w:val="28D948BF"/>
    <w:rsid w:val="28E502F9"/>
    <w:rsid w:val="29017434"/>
    <w:rsid w:val="29037B8D"/>
    <w:rsid w:val="29253FC2"/>
    <w:rsid w:val="29363F06"/>
    <w:rsid w:val="29365CA3"/>
    <w:rsid w:val="2946411A"/>
    <w:rsid w:val="295430DA"/>
    <w:rsid w:val="296F5B95"/>
    <w:rsid w:val="29845D26"/>
    <w:rsid w:val="29891E41"/>
    <w:rsid w:val="29903CA5"/>
    <w:rsid w:val="29D67050"/>
    <w:rsid w:val="29DE0525"/>
    <w:rsid w:val="29EF70C8"/>
    <w:rsid w:val="29F31491"/>
    <w:rsid w:val="29FB1396"/>
    <w:rsid w:val="29FD363D"/>
    <w:rsid w:val="29FF3146"/>
    <w:rsid w:val="2A0B3585"/>
    <w:rsid w:val="2A221D03"/>
    <w:rsid w:val="2A3716AB"/>
    <w:rsid w:val="2A3C5438"/>
    <w:rsid w:val="2A7F3244"/>
    <w:rsid w:val="2AA9206F"/>
    <w:rsid w:val="2ACF4AE7"/>
    <w:rsid w:val="2ADD445C"/>
    <w:rsid w:val="2ADE2A02"/>
    <w:rsid w:val="2AFA3C11"/>
    <w:rsid w:val="2B0B2800"/>
    <w:rsid w:val="2B204A27"/>
    <w:rsid w:val="2B233997"/>
    <w:rsid w:val="2B2D7A51"/>
    <w:rsid w:val="2B3C7787"/>
    <w:rsid w:val="2B485DBB"/>
    <w:rsid w:val="2B5D60D4"/>
    <w:rsid w:val="2B8C0A94"/>
    <w:rsid w:val="2B9845BD"/>
    <w:rsid w:val="2BA80578"/>
    <w:rsid w:val="2BAE1AE9"/>
    <w:rsid w:val="2BC033AF"/>
    <w:rsid w:val="2BD82C0B"/>
    <w:rsid w:val="2BD85E26"/>
    <w:rsid w:val="2C091017"/>
    <w:rsid w:val="2C112457"/>
    <w:rsid w:val="2C153E60"/>
    <w:rsid w:val="2C165FD1"/>
    <w:rsid w:val="2C251FC8"/>
    <w:rsid w:val="2C347894"/>
    <w:rsid w:val="2C427C83"/>
    <w:rsid w:val="2C534988"/>
    <w:rsid w:val="2C6E2EE9"/>
    <w:rsid w:val="2C7C3EDF"/>
    <w:rsid w:val="2C8A4146"/>
    <w:rsid w:val="2C9A25B7"/>
    <w:rsid w:val="2CB2345D"/>
    <w:rsid w:val="2CBC2323"/>
    <w:rsid w:val="2CE555E6"/>
    <w:rsid w:val="2D265BF9"/>
    <w:rsid w:val="2D2D6F87"/>
    <w:rsid w:val="2D2F6618"/>
    <w:rsid w:val="2D3216F7"/>
    <w:rsid w:val="2D3B5B48"/>
    <w:rsid w:val="2D461CAA"/>
    <w:rsid w:val="2D4F33A1"/>
    <w:rsid w:val="2D94566A"/>
    <w:rsid w:val="2DE26389"/>
    <w:rsid w:val="2DF132B3"/>
    <w:rsid w:val="2E0C0EE9"/>
    <w:rsid w:val="2E1942EA"/>
    <w:rsid w:val="2E322710"/>
    <w:rsid w:val="2E3A48BE"/>
    <w:rsid w:val="2E3D6CA4"/>
    <w:rsid w:val="2E7C3545"/>
    <w:rsid w:val="2E841B67"/>
    <w:rsid w:val="2E8F1464"/>
    <w:rsid w:val="2E9A2581"/>
    <w:rsid w:val="2EB35A8A"/>
    <w:rsid w:val="2EB90127"/>
    <w:rsid w:val="2ECB4CA9"/>
    <w:rsid w:val="2ECF079E"/>
    <w:rsid w:val="2EE10029"/>
    <w:rsid w:val="2EE144CD"/>
    <w:rsid w:val="2EE75490"/>
    <w:rsid w:val="2EEF1765"/>
    <w:rsid w:val="2F120B2A"/>
    <w:rsid w:val="2F18454B"/>
    <w:rsid w:val="2F1A79DF"/>
    <w:rsid w:val="2F1E74CF"/>
    <w:rsid w:val="2F26688E"/>
    <w:rsid w:val="2F28730D"/>
    <w:rsid w:val="2F3B4704"/>
    <w:rsid w:val="2F414F6C"/>
    <w:rsid w:val="2F430CE4"/>
    <w:rsid w:val="2F462582"/>
    <w:rsid w:val="2F597F84"/>
    <w:rsid w:val="2F5F53F2"/>
    <w:rsid w:val="2F7458C4"/>
    <w:rsid w:val="2F7D1AC3"/>
    <w:rsid w:val="2F882B9B"/>
    <w:rsid w:val="2F8F217B"/>
    <w:rsid w:val="2FA05192"/>
    <w:rsid w:val="2FAC4C0D"/>
    <w:rsid w:val="2FDB3B36"/>
    <w:rsid w:val="2FF31711"/>
    <w:rsid w:val="2FFF6AFF"/>
    <w:rsid w:val="301A5EE8"/>
    <w:rsid w:val="301F52AD"/>
    <w:rsid w:val="303074BA"/>
    <w:rsid w:val="303B5E5F"/>
    <w:rsid w:val="304765B2"/>
    <w:rsid w:val="304862D7"/>
    <w:rsid w:val="306B2116"/>
    <w:rsid w:val="30711326"/>
    <w:rsid w:val="30711881"/>
    <w:rsid w:val="307D6477"/>
    <w:rsid w:val="30843362"/>
    <w:rsid w:val="30893C43"/>
    <w:rsid w:val="30BA26F2"/>
    <w:rsid w:val="30D77936"/>
    <w:rsid w:val="30F46739"/>
    <w:rsid w:val="30FD7158"/>
    <w:rsid w:val="310959FE"/>
    <w:rsid w:val="3109732A"/>
    <w:rsid w:val="311F21EF"/>
    <w:rsid w:val="312F7772"/>
    <w:rsid w:val="315A40C3"/>
    <w:rsid w:val="315C608D"/>
    <w:rsid w:val="315E5833"/>
    <w:rsid w:val="31D37F2E"/>
    <w:rsid w:val="31D919F0"/>
    <w:rsid w:val="31E247E4"/>
    <w:rsid w:val="32080EDC"/>
    <w:rsid w:val="323B5CA2"/>
    <w:rsid w:val="32496611"/>
    <w:rsid w:val="324A4137"/>
    <w:rsid w:val="324C7EAF"/>
    <w:rsid w:val="325D3E6B"/>
    <w:rsid w:val="327109C2"/>
    <w:rsid w:val="32760279"/>
    <w:rsid w:val="32AE5084"/>
    <w:rsid w:val="32B71D27"/>
    <w:rsid w:val="32C0264B"/>
    <w:rsid w:val="32DB35AB"/>
    <w:rsid w:val="32DF2D5E"/>
    <w:rsid w:val="32DF6F75"/>
    <w:rsid w:val="333170A5"/>
    <w:rsid w:val="33323300"/>
    <w:rsid w:val="33337034"/>
    <w:rsid w:val="33406CE0"/>
    <w:rsid w:val="33795B6B"/>
    <w:rsid w:val="338F2EDD"/>
    <w:rsid w:val="33E37975"/>
    <w:rsid w:val="33EF7FE6"/>
    <w:rsid w:val="34000F51"/>
    <w:rsid w:val="340159EB"/>
    <w:rsid w:val="344D4D72"/>
    <w:rsid w:val="34533777"/>
    <w:rsid w:val="34600C79"/>
    <w:rsid w:val="34777EA9"/>
    <w:rsid w:val="348573AD"/>
    <w:rsid w:val="348A7686"/>
    <w:rsid w:val="348F5D00"/>
    <w:rsid w:val="3491429F"/>
    <w:rsid w:val="349876E9"/>
    <w:rsid w:val="34CC7220"/>
    <w:rsid w:val="34DB0C8B"/>
    <w:rsid w:val="34F95377"/>
    <w:rsid w:val="35042CC3"/>
    <w:rsid w:val="35101668"/>
    <w:rsid w:val="35496928"/>
    <w:rsid w:val="357409BE"/>
    <w:rsid w:val="357E5409"/>
    <w:rsid w:val="35945D5F"/>
    <w:rsid w:val="35977F67"/>
    <w:rsid w:val="35B3556B"/>
    <w:rsid w:val="35CA5CBB"/>
    <w:rsid w:val="35D32067"/>
    <w:rsid w:val="35D83F6D"/>
    <w:rsid w:val="35E508A6"/>
    <w:rsid w:val="35F5325E"/>
    <w:rsid w:val="360A76FC"/>
    <w:rsid w:val="362871AD"/>
    <w:rsid w:val="362F1592"/>
    <w:rsid w:val="36304BD6"/>
    <w:rsid w:val="36392E40"/>
    <w:rsid w:val="36417E5B"/>
    <w:rsid w:val="364315C9"/>
    <w:rsid w:val="3656411E"/>
    <w:rsid w:val="3667350A"/>
    <w:rsid w:val="36AA0D74"/>
    <w:rsid w:val="36CB56F2"/>
    <w:rsid w:val="36E0506A"/>
    <w:rsid w:val="36E2159A"/>
    <w:rsid w:val="371E73E3"/>
    <w:rsid w:val="3747090B"/>
    <w:rsid w:val="376D0FF4"/>
    <w:rsid w:val="37735188"/>
    <w:rsid w:val="3787198A"/>
    <w:rsid w:val="37871B8A"/>
    <w:rsid w:val="378E51E8"/>
    <w:rsid w:val="37C4458B"/>
    <w:rsid w:val="37D529B2"/>
    <w:rsid w:val="37E34E12"/>
    <w:rsid w:val="37E81DE8"/>
    <w:rsid w:val="37FA08B6"/>
    <w:rsid w:val="38006FB5"/>
    <w:rsid w:val="3809239F"/>
    <w:rsid w:val="38404012"/>
    <w:rsid w:val="3848012E"/>
    <w:rsid w:val="38520271"/>
    <w:rsid w:val="385A6C44"/>
    <w:rsid w:val="38602906"/>
    <w:rsid w:val="38855EC9"/>
    <w:rsid w:val="388F6D48"/>
    <w:rsid w:val="38A04E96"/>
    <w:rsid w:val="38A81BB8"/>
    <w:rsid w:val="38C22C79"/>
    <w:rsid w:val="38C34C43"/>
    <w:rsid w:val="38C712F0"/>
    <w:rsid w:val="38EA6674"/>
    <w:rsid w:val="38EC419A"/>
    <w:rsid w:val="38F6681E"/>
    <w:rsid w:val="390A2872"/>
    <w:rsid w:val="391977E3"/>
    <w:rsid w:val="394F0285"/>
    <w:rsid w:val="39525C52"/>
    <w:rsid w:val="395E01D3"/>
    <w:rsid w:val="398919E9"/>
    <w:rsid w:val="39A22AAB"/>
    <w:rsid w:val="39A64D30"/>
    <w:rsid w:val="39A700C1"/>
    <w:rsid w:val="39BA7814"/>
    <w:rsid w:val="39BE02A5"/>
    <w:rsid w:val="39BE5B37"/>
    <w:rsid w:val="39C24EFB"/>
    <w:rsid w:val="39C90037"/>
    <w:rsid w:val="3A073E00"/>
    <w:rsid w:val="3A0B20C4"/>
    <w:rsid w:val="3A1C460B"/>
    <w:rsid w:val="3A202424"/>
    <w:rsid w:val="3A47039F"/>
    <w:rsid w:val="3A647D60"/>
    <w:rsid w:val="3A936E05"/>
    <w:rsid w:val="3AA1195E"/>
    <w:rsid w:val="3AA30888"/>
    <w:rsid w:val="3AAF722D"/>
    <w:rsid w:val="3AB04538"/>
    <w:rsid w:val="3AC80944"/>
    <w:rsid w:val="3AD13648"/>
    <w:rsid w:val="3AEF1D20"/>
    <w:rsid w:val="3AF460F5"/>
    <w:rsid w:val="3B0A599B"/>
    <w:rsid w:val="3B1440FD"/>
    <w:rsid w:val="3B1E1D8F"/>
    <w:rsid w:val="3B220A43"/>
    <w:rsid w:val="3B343BD6"/>
    <w:rsid w:val="3B491430"/>
    <w:rsid w:val="3B5D7B37"/>
    <w:rsid w:val="3B895CD0"/>
    <w:rsid w:val="3BD3519D"/>
    <w:rsid w:val="3BEA5380"/>
    <w:rsid w:val="3BEA72AB"/>
    <w:rsid w:val="3C2123AD"/>
    <w:rsid w:val="3C21415B"/>
    <w:rsid w:val="3C313BE7"/>
    <w:rsid w:val="3C3F24CA"/>
    <w:rsid w:val="3C463852"/>
    <w:rsid w:val="3C553E04"/>
    <w:rsid w:val="3C8774BD"/>
    <w:rsid w:val="3CA23A77"/>
    <w:rsid w:val="3CC84075"/>
    <w:rsid w:val="3CDC4DA7"/>
    <w:rsid w:val="3CF3638C"/>
    <w:rsid w:val="3D143C3C"/>
    <w:rsid w:val="3D167A38"/>
    <w:rsid w:val="3D1C54C3"/>
    <w:rsid w:val="3D2637DD"/>
    <w:rsid w:val="3D347629"/>
    <w:rsid w:val="3D6C60E9"/>
    <w:rsid w:val="3D700E9A"/>
    <w:rsid w:val="3D793B23"/>
    <w:rsid w:val="3D855C98"/>
    <w:rsid w:val="3D962D6A"/>
    <w:rsid w:val="3DA43295"/>
    <w:rsid w:val="3DBC5D7B"/>
    <w:rsid w:val="3E1F46CA"/>
    <w:rsid w:val="3E2B12C1"/>
    <w:rsid w:val="3E40127C"/>
    <w:rsid w:val="3E4405D4"/>
    <w:rsid w:val="3E4B3711"/>
    <w:rsid w:val="3E642A25"/>
    <w:rsid w:val="3E677F46"/>
    <w:rsid w:val="3E6D0469"/>
    <w:rsid w:val="3E8B1D5F"/>
    <w:rsid w:val="3EA82911"/>
    <w:rsid w:val="3EA9113C"/>
    <w:rsid w:val="3EB25E79"/>
    <w:rsid w:val="3EB56DDC"/>
    <w:rsid w:val="3EBD5D8E"/>
    <w:rsid w:val="3EC949BD"/>
    <w:rsid w:val="3ECA6D2C"/>
    <w:rsid w:val="3ED7217B"/>
    <w:rsid w:val="3EFA44B1"/>
    <w:rsid w:val="3F087854"/>
    <w:rsid w:val="3F8073EA"/>
    <w:rsid w:val="3F9715DE"/>
    <w:rsid w:val="3FA72BC9"/>
    <w:rsid w:val="3FBB0422"/>
    <w:rsid w:val="3FCB42E0"/>
    <w:rsid w:val="3FF2193A"/>
    <w:rsid w:val="40313DDE"/>
    <w:rsid w:val="405979F4"/>
    <w:rsid w:val="407313BF"/>
    <w:rsid w:val="409475F1"/>
    <w:rsid w:val="409C46F8"/>
    <w:rsid w:val="40AB66E9"/>
    <w:rsid w:val="40BA2B58"/>
    <w:rsid w:val="40BE0DB2"/>
    <w:rsid w:val="40D20119"/>
    <w:rsid w:val="40D774DE"/>
    <w:rsid w:val="40D84160"/>
    <w:rsid w:val="40E816EB"/>
    <w:rsid w:val="410302D3"/>
    <w:rsid w:val="41055DF9"/>
    <w:rsid w:val="411266DB"/>
    <w:rsid w:val="411B6A04"/>
    <w:rsid w:val="4125649B"/>
    <w:rsid w:val="413B4DE9"/>
    <w:rsid w:val="415154E2"/>
    <w:rsid w:val="415A0117"/>
    <w:rsid w:val="416D67FC"/>
    <w:rsid w:val="41705717"/>
    <w:rsid w:val="41AC1289"/>
    <w:rsid w:val="41B415CD"/>
    <w:rsid w:val="41C73588"/>
    <w:rsid w:val="41EC43CC"/>
    <w:rsid w:val="41FF695D"/>
    <w:rsid w:val="42187DAE"/>
    <w:rsid w:val="42380575"/>
    <w:rsid w:val="426052B1"/>
    <w:rsid w:val="426E79CE"/>
    <w:rsid w:val="42806139"/>
    <w:rsid w:val="42825ECA"/>
    <w:rsid w:val="428471F1"/>
    <w:rsid w:val="42BD77D7"/>
    <w:rsid w:val="42D977D0"/>
    <w:rsid w:val="430815C5"/>
    <w:rsid w:val="430976F7"/>
    <w:rsid w:val="433B2F93"/>
    <w:rsid w:val="433F2C51"/>
    <w:rsid w:val="43423EAA"/>
    <w:rsid w:val="43544E16"/>
    <w:rsid w:val="437C5BA4"/>
    <w:rsid w:val="43982911"/>
    <w:rsid w:val="43CD6976"/>
    <w:rsid w:val="43EF0FE2"/>
    <w:rsid w:val="44054362"/>
    <w:rsid w:val="441B5933"/>
    <w:rsid w:val="444508D8"/>
    <w:rsid w:val="444B158A"/>
    <w:rsid w:val="445875DE"/>
    <w:rsid w:val="448636F5"/>
    <w:rsid w:val="44A0379F"/>
    <w:rsid w:val="44A4587F"/>
    <w:rsid w:val="44B30262"/>
    <w:rsid w:val="44CC3808"/>
    <w:rsid w:val="44D02BC2"/>
    <w:rsid w:val="44DD7343"/>
    <w:rsid w:val="44EE4DF6"/>
    <w:rsid w:val="44F75AAF"/>
    <w:rsid w:val="4513485D"/>
    <w:rsid w:val="45156827"/>
    <w:rsid w:val="451F2688"/>
    <w:rsid w:val="45254191"/>
    <w:rsid w:val="45352A25"/>
    <w:rsid w:val="454A2BAB"/>
    <w:rsid w:val="4568626D"/>
    <w:rsid w:val="4574179F"/>
    <w:rsid w:val="45877724"/>
    <w:rsid w:val="45B37C9B"/>
    <w:rsid w:val="45C767DD"/>
    <w:rsid w:val="45D1274E"/>
    <w:rsid w:val="45D4644E"/>
    <w:rsid w:val="45FF375F"/>
    <w:rsid w:val="46236D21"/>
    <w:rsid w:val="46380953"/>
    <w:rsid w:val="46393522"/>
    <w:rsid w:val="467B090B"/>
    <w:rsid w:val="46A207BD"/>
    <w:rsid w:val="46A240EA"/>
    <w:rsid w:val="46B72EB2"/>
    <w:rsid w:val="470923BB"/>
    <w:rsid w:val="475C0A15"/>
    <w:rsid w:val="47640AFB"/>
    <w:rsid w:val="4766336A"/>
    <w:rsid w:val="476A217A"/>
    <w:rsid w:val="47767A51"/>
    <w:rsid w:val="47A62687"/>
    <w:rsid w:val="47D3578E"/>
    <w:rsid w:val="47E3371A"/>
    <w:rsid w:val="48580412"/>
    <w:rsid w:val="485F6737"/>
    <w:rsid w:val="486F624E"/>
    <w:rsid w:val="48954B90"/>
    <w:rsid w:val="48CE77DB"/>
    <w:rsid w:val="48DD3AFF"/>
    <w:rsid w:val="48F055E1"/>
    <w:rsid w:val="48F33103"/>
    <w:rsid w:val="490835A9"/>
    <w:rsid w:val="492F2C58"/>
    <w:rsid w:val="4943446F"/>
    <w:rsid w:val="49891669"/>
    <w:rsid w:val="498B70B7"/>
    <w:rsid w:val="49973BDF"/>
    <w:rsid w:val="499A379E"/>
    <w:rsid w:val="499E6F1D"/>
    <w:rsid w:val="49B77EAC"/>
    <w:rsid w:val="49D722FD"/>
    <w:rsid w:val="49E40CD2"/>
    <w:rsid w:val="49E669E4"/>
    <w:rsid w:val="4A1B0CF7"/>
    <w:rsid w:val="4A1C7F69"/>
    <w:rsid w:val="4A3459A1"/>
    <w:rsid w:val="4A3C726C"/>
    <w:rsid w:val="4A4A7BE5"/>
    <w:rsid w:val="4A693618"/>
    <w:rsid w:val="4A7F14D6"/>
    <w:rsid w:val="4A850A0F"/>
    <w:rsid w:val="4A9274F7"/>
    <w:rsid w:val="4AA5064D"/>
    <w:rsid w:val="4AAE7501"/>
    <w:rsid w:val="4AEC5995"/>
    <w:rsid w:val="4B052E99"/>
    <w:rsid w:val="4B0869F0"/>
    <w:rsid w:val="4B0E2E53"/>
    <w:rsid w:val="4B0F390D"/>
    <w:rsid w:val="4B2A350D"/>
    <w:rsid w:val="4B315A79"/>
    <w:rsid w:val="4B3160BB"/>
    <w:rsid w:val="4B7324F9"/>
    <w:rsid w:val="4B773D55"/>
    <w:rsid w:val="4B865D88"/>
    <w:rsid w:val="4B893ACB"/>
    <w:rsid w:val="4BB33A7C"/>
    <w:rsid w:val="4BC14EAA"/>
    <w:rsid w:val="4BC52D55"/>
    <w:rsid w:val="4C013661"/>
    <w:rsid w:val="4C050246"/>
    <w:rsid w:val="4C0D46FC"/>
    <w:rsid w:val="4C0F23A4"/>
    <w:rsid w:val="4C2D161D"/>
    <w:rsid w:val="4C5D1456"/>
    <w:rsid w:val="4C6263AC"/>
    <w:rsid w:val="4C781AA7"/>
    <w:rsid w:val="4C904707"/>
    <w:rsid w:val="4C9646F1"/>
    <w:rsid w:val="4CBD7A92"/>
    <w:rsid w:val="4CD64AED"/>
    <w:rsid w:val="4CF47669"/>
    <w:rsid w:val="4D164511"/>
    <w:rsid w:val="4D301632"/>
    <w:rsid w:val="4D3A1520"/>
    <w:rsid w:val="4D6E2F78"/>
    <w:rsid w:val="4DA426F5"/>
    <w:rsid w:val="4DC108F4"/>
    <w:rsid w:val="4DC707AA"/>
    <w:rsid w:val="4DD728CB"/>
    <w:rsid w:val="4DDF5C24"/>
    <w:rsid w:val="4DF25957"/>
    <w:rsid w:val="4DFB6352"/>
    <w:rsid w:val="4E195509"/>
    <w:rsid w:val="4E2552AD"/>
    <w:rsid w:val="4E266D30"/>
    <w:rsid w:val="4E473EF5"/>
    <w:rsid w:val="4E636855"/>
    <w:rsid w:val="4E6D1482"/>
    <w:rsid w:val="4E736DB7"/>
    <w:rsid w:val="4EA10856"/>
    <w:rsid w:val="4EA6124F"/>
    <w:rsid w:val="4EB62E28"/>
    <w:rsid w:val="4EBE3ECE"/>
    <w:rsid w:val="4ED24E8A"/>
    <w:rsid w:val="4EE259CC"/>
    <w:rsid w:val="4EE532FF"/>
    <w:rsid w:val="4F185A29"/>
    <w:rsid w:val="4F2C4F1E"/>
    <w:rsid w:val="4F3124AF"/>
    <w:rsid w:val="4F367053"/>
    <w:rsid w:val="4F3C3DFB"/>
    <w:rsid w:val="4F406EC5"/>
    <w:rsid w:val="4F5624CB"/>
    <w:rsid w:val="4F6665FD"/>
    <w:rsid w:val="4FA47125"/>
    <w:rsid w:val="4FAD422B"/>
    <w:rsid w:val="4FC2778E"/>
    <w:rsid w:val="4FC84735"/>
    <w:rsid w:val="4FCF723E"/>
    <w:rsid w:val="4FD02F65"/>
    <w:rsid w:val="4FD277EE"/>
    <w:rsid w:val="4FDF63AF"/>
    <w:rsid w:val="4FE2365B"/>
    <w:rsid w:val="4FEE03A0"/>
    <w:rsid w:val="4FF02076"/>
    <w:rsid w:val="4FF04118"/>
    <w:rsid w:val="4FF74E86"/>
    <w:rsid w:val="50067DD6"/>
    <w:rsid w:val="50096F88"/>
    <w:rsid w:val="503A4EDE"/>
    <w:rsid w:val="504B134F"/>
    <w:rsid w:val="504F56E0"/>
    <w:rsid w:val="5059294A"/>
    <w:rsid w:val="50616DC4"/>
    <w:rsid w:val="50677C7F"/>
    <w:rsid w:val="506F7733"/>
    <w:rsid w:val="5086121A"/>
    <w:rsid w:val="50A70C7B"/>
    <w:rsid w:val="50E0418D"/>
    <w:rsid w:val="50F80318"/>
    <w:rsid w:val="50F81893"/>
    <w:rsid w:val="512F7B6A"/>
    <w:rsid w:val="51361FFF"/>
    <w:rsid w:val="515D57DD"/>
    <w:rsid w:val="518730C0"/>
    <w:rsid w:val="51901536"/>
    <w:rsid w:val="51A07CEB"/>
    <w:rsid w:val="51AE5E9E"/>
    <w:rsid w:val="51B178D7"/>
    <w:rsid w:val="51BC69A8"/>
    <w:rsid w:val="51F31C9E"/>
    <w:rsid w:val="51F779E0"/>
    <w:rsid w:val="52181704"/>
    <w:rsid w:val="52343555"/>
    <w:rsid w:val="523C1897"/>
    <w:rsid w:val="52563890"/>
    <w:rsid w:val="52832C8D"/>
    <w:rsid w:val="52834D6E"/>
    <w:rsid w:val="528F17AD"/>
    <w:rsid w:val="52A12FD1"/>
    <w:rsid w:val="52C56B4F"/>
    <w:rsid w:val="52C673B2"/>
    <w:rsid w:val="52D358AF"/>
    <w:rsid w:val="52E57CC3"/>
    <w:rsid w:val="52FF6C72"/>
    <w:rsid w:val="530E0113"/>
    <w:rsid w:val="5312550A"/>
    <w:rsid w:val="53316F22"/>
    <w:rsid w:val="53317921"/>
    <w:rsid w:val="538D7C23"/>
    <w:rsid w:val="539B3EAD"/>
    <w:rsid w:val="53CD3F96"/>
    <w:rsid w:val="53DC50DF"/>
    <w:rsid w:val="53DE69BF"/>
    <w:rsid w:val="53E421E6"/>
    <w:rsid w:val="540A3D5F"/>
    <w:rsid w:val="54183C3E"/>
    <w:rsid w:val="54776BB6"/>
    <w:rsid w:val="549459BA"/>
    <w:rsid w:val="54BA56E3"/>
    <w:rsid w:val="54BA77D7"/>
    <w:rsid w:val="54CC2C09"/>
    <w:rsid w:val="54D51B2F"/>
    <w:rsid w:val="54D723E8"/>
    <w:rsid w:val="550721D5"/>
    <w:rsid w:val="55247FF9"/>
    <w:rsid w:val="553D4A19"/>
    <w:rsid w:val="555831C2"/>
    <w:rsid w:val="55633BA8"/>
    <w:rsid w:val="55884791"/>
    <w:rsid w:val="558C6691"/>
    <w:rsid w:val="55A47060"/>
    <w:rsid w:val="55AC636A"/>
    <w:rsid w:val="55C15CC7"/>
    <w:rsid w:val="55C220B3"/>
    <w:rsid w:val="55C951EF"/>
    <w:rsid w:val="55E62245"/>
    <w:rsid w:val="560C332E"/>
    <w:rsid w:val="56123607"/>
    <w:rsid w:val="5621036F"/>
    <w:rsid w:val="562A4EAF"/>
    <w:rsid w:val="56310FE7"/>
    <w:rsid w:val="563648E8"/>
    <w:rsid w:val="564B7E98"/>
    <w:rsid w:val="564D4072"/>
    <w:rsid w:val="565F4AE7"/>
    <w:rsid w:val="56794E67"/>
    <w:rsid w:val="56874EA6"/>
    <w:rsid w:val="5697495F"/>
    <w:rsid w:val="56AD64E9"/>
    <w:rsid w:val="56B13CD2"/>
    <w:rsid w:val="56BE67A9"/>
    <w:rsid w:val="56CC0F71"/>
    <w:rsid w:val="56D007FF"/>
    <w:rsid w:val="56D26326"/>
    <w:rsid w:val="56D77DE0"/>
    <w:rsid w:val="56ED62B8"/>
    <w:rsid w:val="56EE7782"/>
    <w:rsid w:val="56F02C50"/>
    <w:rsid w:val="56FE35BF"/>
    <w:rsid w:val="57033221"/>
    <w:rsid w:val="57081D47"/>
    <w:rsid w:val="5717743A"/>
    <w:rsid w:val="571921A6"/>
    <w:rsid w:val="571B5F1F"/>
    <w:rsid w:val="57255445"/>
    <w:rsid w:val="57306699"/>
    <w:rsid w:val="575C51C1"/>
    <w:rsid w:val="57664CC0"/>
    <w:rsid w:val="576D44DB"/>
    <w:rsid w:val="577B6E3F"/>
    <w:rsid w:val="57830686"/>
    <w:rsid w:val="57875297"/>
    <w:rsid w:val="57935BBE"/>
    <w:rsid w:val="57AC4DC9"/>
    <w:rsid w:val="57B245FD"/>
    <w:rsid w:val="57C71EC4"/>
    <w:rsid w:val="57C96345"/>
    <w:rsid w:val="57C96C54"/>
    <w:rsid w:val="57D25E84"/>
    <w:rsid w:val="57D55052"/>
    <w:rsid w:val="57D74C5E"/>
    <w:rsid w:val="58020827"/>
    <w:rsid w:val="580A5549"/>
    <w:rsid w:val="581808D2"/>
    <w:rsid w:val="582E3A30"/>
    <w:rsid w:val="583D3C73"/>
    <w:rsid w:val="584826C2"/>
    <w:rsid w:val="5855720E"/>
    <w:rsid w:val="58705DF6"/>
    <w:rsid w:val="588B0E82"/>
    <w:rsid w:val="58941028"/>
    <w:rsid w:val="589F0489"/>
    <w:rsid w:val="58A44110"/>
    <w:rsid w:val="58B77EC9"/>
    <w:rsid w:val="58FA1B64"/>
    <w:rsid w:val="59212B72"/>
    <w:rsid w:val="59226416"/>
    <w:rsid w:val="5927169E"/>
    <w:rsid w:val="59280AFA"/>
    <w:rsid w:val="59367040"/>
    <w:rsid w:val="59490A87"/>
    <w:rsid w:val="595A5F20"/>
    <w:rsid w:val="59855220"/>
    <w:rsid w:val="598C4EB2"/>
    <w:rsid w:val="599E6993"/>
    <w:rsid w:val="59B63CDD"/>
    <w:rsid w:val="59D36D3D"/>
    <w:rsid w:val="59D80E36"/>
    <w:rsid w:val="5A0B247B"/>
    <w:rsid w:val="5A2C0443"/>
    <w:rsid w:val="5A427C66"/>
    <w:rsid w:val="5A4968FF"/>
    <w:rsid w:val="5A527B17"/>
    <w:rsid w:val="5A875679"/>
    <w:rsid w:val="5A902780"/>
    <w:rsid w:val="5AAE70AA"/>
    <w:rsid w:val="5AB77674"/>
    <w:rsid w:val="5AC97A40"/>
    <w:rsid w:val="5B094138"/>
    <w:rsid w:val="5B106407"/>
    <w:rsid w:val="5B266C40"/>
    <w:rsid w:val="5B377164"/>
    <w:rsid w:val="5B3A4C3E"/>
    <w:rsid w:val="5B4203B7"/>
    <w:rsid w:val="5B423C23"/>
    <w:rsid w:val="5B631C42"/>
    <w:rsid w:val="5B6634E0"/>
    <w:rsid w:val="5B884B96"/>
    <w:rsid w:val="5BA81D4B"/>
    <w:rsid w:val="5BAE7FE7"/>
    <w:rsid w:val="5BB76464"/>
    <w:rsid w:val="5BC80ED3"/>
    <w:rsid w:val="5BF1724E"/>
    <w:rsid w:val="5BF26EDC"/>
    <w:rsid w:val="5BF57851"/>
    <w:rsid w:val="5BFA7531"/>
    <w:rsid w:val="5C0276AD"/>
    <w:rsid w:val="5C245024"/>
    <w:rsid w:val="5C4A2E02"/>
    <w:rsid w:val="5C5617A7"/>
    <w:rsid w:val="5C5F1E02"/>
    <w:rsid w:val="5C621EFA"/>
    <w:rsid w:val="5C91614B"/>
    <w:rsid w:val="5CAB2E29"/>
    <w:rsid w:val="5CB86451"/>
    <w:rsid w:val="5D090FC9"/>
    <w:rsid w:val="5D197773"/>
    <w:rsid w:val="5D290C69"/>
    <w:rsid w:val="5D333896"/>
    <w:rsid w:val="5D3D64C3"/>
    <w:rsid w:val="5D4A626A"/>
    <w:rsid w:val="5D5177E6"/>
    <w:rsid w:val="5D557CB0"/>
    <w:rsid w:val="5D59154F"/>
    <w:rsid w:val="5D9E6263"/>
    <w:rsid w:val="5DA265B8"/>
    <w:rsid w:val="5DA402F0"/>
    <w:rsid w:val="5DAD36A2"/>
    <w:rsid w:val="5DE66B5A"/>
    <w:rsid w:val="5E111E29"/>
    <w:rsid w:val="5E113BD7"/>
    <w:rsid w:val="5E310B21"/>
    <w:rsid w:val="5E5566D4"/>
    <w:rsid w:val="5E736640"/>
    <w:rsid w:val="5E966CFA"/>
    <w:rsid w:val="5EB236E5"/>
    <w:rsid w:val="5EBE42B6"/>
    <w:rsid w:val="5ED11C1E"/>
    <w:rsid w:val="5EE5380B"/>
    <w:rsid w:val="5EF332DD"/>
    <w:rsid w:val="5EFE39E7"/>
    <w:rsid w:val="5F0021D2"/>
    <w:rsid w:val="5F0302A6"/>
    <w:rsid w:val="5F092881"/>
    <w:rsid w:val="5F0B6879"/>
    <w:rsid w:val="5F1C0A86"/>
    <w:rsid w:val="5F28567D"/>
    <w:rsid w:val="5F30008D"/>
    <w:rsid w:val="5F351B48"/>
    <w:rsid w:val="5F50680B"/>
    <w:rsid w:val="5F514757"/>
    <w:rsid w:val="5F530220"/>
    <w:rsid w:val="5F590A6C"/>
    <w:rsid w:val="5F61293D"/>
    <w:rsid w:val="5F613108"/>
    <w:rsid w:val="5F87156B"/>
    <w:rsid w:val="5F894234"/>
    <w:rsid w:val="5FA2526B"/>
    <w:rsid w:val="5FB54A36"/>
    <w:rsid w:val="5FB707AE"/>
    <w:rsid w:val="5FB76A00"/>
    <w:rsid w:val="5FE07D05"/>
    <w:rsid w:val="5FEA016C"/>
    <w:rsid w:val="5FEF7F48"/>
    <w:rsid w:val="5FF61953"/>
    <w:rsid w:val="5FFD3E55"/>
    <w:rsid w:val="600E54F4"/>
    <w:rsid w:val="60215D53"/>
    <w:rsid w:val="602C2F4B"/>
    <w:rsid w:val="603606EC"/>
    <w:rsid w:val="6040354D"/>
    <w:rsid w:val="60431B09"/>
    <w:rsid w:val="60483AFC"/>
    <w:rsid w:val="604A517F"/>
    <w:rsid w:val="6078624C"/>
    <w:rsid w:val="607B75C7"/>
    <w:rsid w:val="60874625"/>
    <w:rsid w:val="60900BF3"/>
    <w:rsid w:val="60993FE4"/>
    <w:rsid w:val="60A827A3"/>
    <w:rsid w:val="60C70EC5"/>
    <w:rsid w:val="60CC64DC"/>
    <w:rsid w:val="60D51A59"/>
    <w:rsid w:val="60E82224"/>
    <w:rsid w:val="60EE1FAE"/>
    <w:rsid w:val="60F80054"/>
    <w:rsid w:val="60FB291D"/>
    <w:rsid w:val="61265BEC"/>
    <w:rsid w:val="617F52FC"/>
    <w:rsid w:val="61867CAF"/>
    <w:rsid w:val="618D1F42"/>
    <w:rsid w:val="61917EE2"/>
    <w:rsid w:val="61AD3C17"/>
    <w:rsid w:val="61B17DFE"/>
    <w:rsid w:val="61B23DB0"/>
    <w:rsid w:val="61BE5E24"/>
    <w:rsid w:val="61CE1DDF"/>
    <w:rsid w:val="61EA6C19"/>
    <w:rsid w:val="61EC2017"/>
    <w:rsid w:val="61F061FA"/>
    <w:rsid w:val="62031A89"/>
    <w:rsid w:val="623644AE"/>
    <w:rsid w:val="62520D01"/>
    <w:rsid w:val="627C7C08"/>
    <w:rsid w:val="62847EA7"/>
    <w:rsid w:val="628A03FC"/>
    <w:rsid w:val="628C3554"/>
    <w:rsid w:val="62944DD7"/>
    <w:rsid w:val="62956F08"/>
    <w:rsid w:val="62B274F7"/>
    <w:rsid w:val="62B32B7E"/>
    <w:rsid w:val="62DB637F"/>
    <w:rsid w:val="62DE2B8F"/>
    <w:rsid w:val="62E01DCA"/>
    <w:rsid w:val="62E177C7"/>
    <w:rsid w:val="62E47719"/>
    <w:rsid w:val="62F04BE1"/>
    <w:rsid w:val="62F15D85"/>
    <w:rsid w:val="62F87114"/>
    <w:rsid w:val="62FD5017"/>
    <w:rsid w:val="631F08A3"/>
    <w:rsid w:val="63296CF6"/>
    <w:rsid w:val="63302D52"/>
    <w:rsid w:val="63343EC4"/>
    <w:rsid w:val="63472497"/>
    <w:rsid w:val="63532130"/>
    <w:rsid w:val="637D586B"/>
    <w:rsid w:val="63A252D2"/>
    <w:rsid w:val="63A31776"/>
    <w:rsid w:val="63D615FE"/>
    <w:rsid w:val="640B7333"/>
    <w:rsid w:val="6416574A"/>
    <w:rsid w:val="64202002"/>
    <w:rsid w:val="64326656"/>
    <w:rsid w:val="6437077B"/>
    <w:rsid w:val="64383D24"/>
    <w:rsid w:val="64432FE3"/>
    <w:rsid w:val="64440614"/>
    <w:rsid w:val="645A5DA2"/>
    <w:rsid w:val="6469117D"/>
    <w:rsid w:val="647E189B"/>
    <w:rsid w:val="648669A1"/>
    <w:rsid w:val="64871562"/>
    <w:rsid w:val="648F5168"/>
    <w:rsid w:val="64973F31"/>
    <w:rsid w:val="64AD03D2"/>
    <w:rsid w:val="64C60701"/>
    <w:rsid w:val="64E42046"/>
    <w:rsid w:val="64EC6C5A"/>
    <w:rsid w:val="64F4557C"/>
    <w:rsid w:val="65227456"/>
    <w:rsid w:val="652320F7"/>
    <w:rsid w:val="65362BE1"/>
    <w:rsid w:val="653D7AF3"/>
    <w:rsid w:val="654B5B61"/>
    <w:rsid w:val="654B6724"/>
    <w:rsid w:val="656071F2"/>
    <w:rsid w:val="6567755F"/>
    <w:rsid w:val="657B6733"/>
    <w:rsid w:val="6592391D"/>
    <w:rsid w:val="65A83D79"/>
    <w:rsid w:val="65B119A5"/>
    <w:rsid w:val="65F04A1A"/>
    <w:rsid w:val="66065E8D"/>
    <w:rsid w:val="66145291"/>
    <w:rsid w:val="661A7597"/>
    <w:rsid w:val="665F74AA"/>
    <w:rsid w:val="66650406"/>
    <w:rsid w:val="66666A8A"/>
    <w:rsid w:val="66AB56F2"/>
    <w:rsid w:val="66B823C8"/>
    <w:rsid w:val="66B9305E"/>
    <w:rsid w:val="66E77BCB"/>
    <w:rsid w:val="66EF1BEE"/>
    <w:rsid w:val="66F61BBC"/>
    <w:rsid w:val="670562A3"/>
    <w:rsid w:val="670B521C"/>
    <w:rsid w:val="670E76D1"/>
    <w:rsid w:val="6712276E"/>
    <w:rsid w:val="67146646"/>
    <w:rsid w:val="67340368"/>
    <w:rsid w:val="673801F4"/>
    <w:rsid w:val="674D05B9"/>
    <w:rsid w:val="67526A93"/>
    <w:rsid w:val="675B5EC3"/>
    <w:rsid w:val="67890C82"/>
    <w:rsid w:val="678B509E"/>
    <w:rsid w:val="67A52441"/>
    <w:rsid w:val="67A535E2"/>
    <w:rsid w:val="67B13D35"/>
    <w:rsid w:val="67D77C44"/>
    <w:rsid w:val="68307350"/>
    <w:rsid w:val="684D14E2"/>
    <w:rsid w:val="68605AE4"/>
    <w:rsid w:val="6861707D"/>
    <w:rsid w:val="68896A60"/>
    <w:rsid w:val="68B4126F"/>
    <w:rsid w:val="68B97345"/>
    <w:rsid w:val="68BB30BE"/>
    <w:rsid w:val="68BC5088"/>
    <w:rsid w:val="68C006D4"/>
    <w:rsid w:val="68F16ADF"/>
    <w:rsid w:val="68FE2FAA"/>
    <w:rsid w:val="694B4915"/>
    <w:rsid w:val="695D5F23"/>
    <w:rsid w:val="696A3856"/>
    <w:rsid w:val="69B55D5F"/>
    <w:rsid w:val="6A022461"/>
    <w:rsid w:val="6A0D5B27"/>
    <w:rsid w:val="6A0E6EBA"/>
    <w:rsid w:val="6A1F5855"/>
    <w:rsid w:val="6A2D6DBF"/>
    <w:rsid w:val="6A2F7230"/>
    <w:rsid w:val="6A35506C"/>
    <w:rsid w:val="6A485A57"/>
    <w:rsid w:val="6A4D243B"/>
    <w:rsid w:val="6A5D32A3"/>
    <w:rsid w:val="6A653817"/>
    <w:rsid w:val="6A6D318E"/>
    <w:rsid w:val="6A90444F"/>
    <w:rsid w:val="6A930078"/>
    <w:rsid w:val="6AD55F8D"/>
    <w:rsid w:val="6AE60DFE"/>
    <w:rsid w:val="6AED4B20"/>
    <w:rsid w:val="6AF503DD"/>
    <w:rsid w:val="6AFC4C50"/>
    <w:rsid w:val="6AFF6DD9"/>
    <w:rsid w:val="6B013226"/>
    <w:rsid w:val="6B2031BA"/>
    <w:rsid w:val="6B23319C"/>
    <w:rsid w:val="6B2E2BC2"/>
    <w:rsid w:val="6B39651C"/>
    <w:rsid w:val="6B460C38"/>
    <w:rsid w:val="6B534987"/>
    <w:rsid w:val="6B581098"/>
    <w:rsid w:val="6B6721F6"/>
    <w:rsid w:val="6B7834E8"/>
    <w:rsid w:val="6B7A60D6"/>
    <w:rsid w:val="6B7B4D86"/>
    <w:rsid w:val="6B9F5BFD"/>
    <w:rsid w:val="6B9F6D44"/>
    <w:rsid w:val="6BA67353"/>
    <w:rsid w:val="6BE23D63"/>
    <w:rsid w:val="6BF14863"/>
    <w:rsid w:val="6BFB449F"/>
    <w:rsid w:val="6C203A9A"/>
    <w:rsid w:val="6C344CE2"/>
    <w:rsid w:val="6C375151"/>
    <w:rsid w:val="6C385BB0"/>
    <w:rsid w:val="6C39679D"/>
    <w:rsid w:val="6C3D1CF3"/>
    <w:rsid w:val="6C705F6D"/>
    <w:rsid w:val="6C7A503E"/>
    <w:rsid w:val="6CA14963"/>
    <w:rsid w:val="6CB75CCD"/>
    <w:rsid w:val="6CB95A5F"/>
    <w:rsid w:val="6CBA18DE"/>
    <w:rsid w:val="6CC63F02"/>
    <w:rsid w:val="6D2C27DC"/>
    <w:rsid w:val="6D2D26D4"/>
    <w:rsid w:val="6D401BEB"/>
    <w:rsid w:val="6D635AD2"/>
    <w:rsid w:val="6D6A50B2"/>
    <w:rsid w:val="6D73622A"/>
    <w:rsid w:val="6D7F1B42"/>
    <w:rsid w:val="6DAC56CB"/>
    <w:rsid w:val="6DAD3090"/>
    <w:rsid w:val="6DAF51BB"/>
    <w:rsid w:val="6DB66EBE"/>
    <w:rsid w:val="6DD80D8D"/>
    <w:rsid w:val="6DD95D94"/>
    <w:rsid w:val="6DE27F73"/>
    <w:rsid w:val="6E060BBD"/>
    <w:rsid w:val="6E0732BA"/>
    <w:rsid w:val="6E182D60"/>
    <w:rsid w:val="6E196EE0"/>
    <w:rsid w:val="6E1D0376"/>
    <w:rsid w:val="6E2056EF"/>
    <w:rsid w:val="6E331948"/>
    <w:rsid w:val="6E3D1146"/>
    <w:rsid w:val="6E4B4C61"/>
    <w:rsid w:val="6E4D5D13"/>
    <w:rsid w:val="6E673432"/>
    <w:rsid w:val="6E827FC3"/>
    <w:rsid w:val="6E8766F7"/>
    <w:rsid w:val="6E95576F"/>
    <w:rsid w:val="6E96045B"/>
    <w:rsid w:val="6EC425A0"/>
    <w:rsid w:val="6ECA4341"/>
    <w:rsid w:val="6EDF387E"/>
    <w:rsid w:val="6EEB1850"/>
    <w:rsid w:val="6F027F47"/>
    <w:rsid w:val="6F0532E4"/>
    <w:rsid w:val="6F174DC6"/>
    <w:rsid w:val="6F3B6D06"/>
    <w:rsid w:val="6FA97229"/>
    <w:rsid w:val="6FC15127"/>
    <w:rsid w:val="6FC565D0"/>
    <w:rsid w:val="6FD841D6"/>
    <w:rsid w:val="6FF23393"/>
    <w:rsid w:val="70115CB9"/>
    <w:rsid w:val="70184EA3"/>
    <w:rsid w:val="70191136"/>
    <w:rsid w:val="70194B6E"/>
    <w:rsid w:val="701B2694"/>
    <w:rsid w:val="703419A7"/>
    <w:rsid w:val="704F63CF"/>
    <w:rsid w:val="707D1F59"/>
    <w:rsid w:val="7085206C"/>
    <w:rsid w:val="70A358E8"/>
    <w:rsid w:val="70AF7FA7"/>
    <w:rsid w:val="70B54896"/>
    <w:rsid w:val="70CB53E1"/>
    <w:rsid w:val="70D0347E"/>
    <w:rsid w:val="70FE448F"/>
    <w:rsid w:val="70FF5B11"/>
    <w:rsid w:val="71025602"/>
    <w:rsid w:val="7118404C"/>
    <w:rsid w:val="7121017E"/>
    <w:rsid w:val="7121246E"/>
    <w:rsid w:val="714E12CF"/>
    <w:rsid w:val="71777D9E"/>
    <w:rsid w:val="71924BD7"/>
    <w:rsid w:val="71D93E77"/>
    <w:rsid w:val="71DC7C33"/>
    <w:rsid w:val="71E83F5B"/>
    <w:rsid w:val="71EA67C2"/>
    <w:rsid w:val="71EC73DB"/>
    <w:rsid w:val="71F413EE"/>
    <w:rsid w:val="720B57C9"/>
    <w:rsid w:val="721508AD"/>
    <w:rsid w:val="721B4BCD"/>
    <w:rsid w:val="72242BD8"/>
    <w:rsid w:val="722515A8"/>
    <w:rsid w:val="723A34D6"/>
    <w:rsid w:val="7249798C"/>
    <w:rsid w:val="7259341C"/>
    <w:rsid w:val="728E1843"/>
    <w:rsid w:val="72A14009"/>
    <w:rsid w:val="72A273D4"/>
    <w:rsid w:val="72D07765"/>
    <w:rsid w:val="72DD00D4"/>
    <w:rsid w:val="72DF209E"/>
    <w:rsid w:val="72EB0A43"/>
    <w:rsid w:val="72FF629D"/>
    <w:rsid w:val="73125FD0"/>
    <w:rsid w:val="733D0B73"/>
    <w:rsid w:val="733F6699"/>
    <w:rsid w:val="734521A8"/>
    <w:rsid w:val="735D4A53"/>
    <w:rsid w:val="73707E67"/>
    <w:rsid w:val="737F0633"/>
    <w:rsid w:val="73B61051"/>
    <w:rsid w:val="73BB7095"/>
    <w:rsid w:val="73D6524F"/>
    <w:rsid w:val="73DC65DE"/>
    <w:rsid w:val="740A4EF9"/>
    <w:rsid w:val="741C1D44"/>
    <w:rsid w:val="741D4725"/>
    <w:rsid w:val="741F0C23"/>
    <w:rsid w:val="742A70D5"/>
    <w:rsid w:val="74325266"/>
    <w:rsid w:val="743C3A6B"/>
    <w:rsid w:val="743E4BA3"/>
    <w:rsid w:val="74424693"/>
    <w:rsid w:val="744523D5"/>
    <w:rsid w:val="74687E72"/>
    <w:rsid w:val="746F4F50"/>
    <w:rsid w:val="74806F69"/>
    <w:rsid w:val="748F3308"/>
    <w:rsid w:val="749F1AE5"/>
    <w:rsid w:val="74A964C0"/>
    <w:rsid w:val="74B17C7D"/>
    <w:rsid w:val="74BC7F66"/>
    <w:rsid w:val="74C443CF"/>
    <w:rsid w:val="74D07EF1"/>
    <w:rsid w:val="74DD127A"/>
    <w:rsid w:val="74E53270"/>
    <w:rsid w:val="74EC2851"/>
    <w:rsid w:val="750B09A6"/>
    <w:rsid w:val="75115D85"/>
    <w:rsid w:val="7517266A"/>
    <w:rsid w:val="75265D63"/>
    <w:rsid w:val="75686B98"/>
    <w:rsid w:val="757462FA"/>
    <w:rsid w:val="7592080D"/>
    <w:rsid w:val="75994786"/>
    <w:rsid w:val="759C7DD3"/>
    <w:rsid w:val="75A05D13"/>
    <w:rsid w:val="75A73456"/>
    <w:rsid w:val="75CE1F56"/>
    <w:rsid w:val="75D22464"/>
    <w:rsid w:val="75E32780"/>
    <w:rsid w:val="75E672A0"/>
    <w:rsid w:val="761107C1"/>
    <w:rsid w:val="762602D6"/>
    <w:rsid w:val="764D731F"/>
    <w:rsid w:val="76724FD8"/>
    <w:rsid w:val="767F0D72"/>
    <w:rsid w:val="76880F39"/>
    <w:rsid w:val="76950F22"/>
    <w:rsid w:val="76967944"/>
    <w:rsid w:val="769D2054"/>
    <w:rsid w:val="76A00464"/>
    <w:rsid w:val="76A021B3"/>
    <w:rsid w:val="76B664D7"/>
    <w:rsid w:val="76E33575"/>
    <w:rsid w:val="76E7577F"/>
    <w:rsid w:val="76EA2DC0"/>
    <w:rsid w:val="76EB2B73"/>
    <w:rsid w:val="76F17488"/>
    <w:rsid w:val="773109EF"/>
    <w:rsid w:val="774A691F"/>
    <w:rsid w:val="775A3784"/>
    <w:rsid w:val="776103EB"/>
    <w:rsid w:val="777032C5"/>
    <w:rsid w:val="77772991"/>
    <w:rsid w:val="778044C3"/>
    <w:rsid w:val="77980A6E"/>
    <w:rsid w:val="77A33591"/>
    <w:rsid w:val="77C707E9"/>
    <w:rsid w:val="77CC106E"/>
    <w:rsid w:val="77D16924"/>
    <w:rsid w:val="780E2D81"/>
    <w:rsid w:val="78156EA0"/>
    <w:rsid w:val="78197B03"/>
    <w:rsid w:val="78202D09"/>
    <w:rsid w:val="78212811"/>
    <w:rsid w:val="78283BA0"/>
    <w:rsid w:val="782C2784"/>
    <w:rsid w:val="782D7408"/>
    <w:rsid w:val="78326601"/>
    <w:rsid w:val="78390286"/>
    <w:rsid w:val="783C3374"/>
    <w:rsid w:val="78412EB3"/>
    <w:rsid w:val="78656092"/>
    <w:rsid w:val="78746359"/>
    <w:rsid w:val="788A485A"/>
    <w:rsid w:val="789400A4"/>
    <w:rsid w:val="789711D5"/>
    <w:rsid w:val="78972AD3"/>
    <w:rsid w:val="78B813C8"/>
    <w:rsid w:val="78BC253A"/>
    <w:rsid w:val="78C160D8"/>
    <w:rsid w:val="78E421BD"/>
    <w:rsid w:val="78E73A5B"/>
    <w:rsid w:val="792427A7"/>
    <w:rsid w:val="79262EB9"/>
    <w:rsid w:val="794A6B61"/>
    <w:rsid w:val="79817A0B"/>
    <w:rsid w:val="79986B03"/>
    <w:rsid w:val="799A0ACD"/>
    <w:rsid w:val="799A287B"/>
    <w:rsid w:val="79AF43CE"/>
    <w:rsid w:val="79B002F1"/>
    <w:rsid w:val="79B162E1"/>
    <w:rsid w:val="79C63670"/>
    <w:rsid w:val="7A13262E"/>
    <w:rsid w:val="7A3031E0"/>
    <w:rsid w:val="7A505630"/>
    <w:rsid w:val="7A574C10"/>
    <w:rsid w:val="7A637111"/>
    <w:rsid w:val="7A777060"/>
    <w:rsid w:val="7A7F1A71"/>
    <w:rsid w:val="7A904F95"/>
    <w:rsid w:val="7A9B0196"/>
    <w:rsid w:val="7AC322A6"/>
    <w:rsid w:val="7AD67D61"/>
    <w:rsid w:val="7B02692A"/>
    <w:rsid w:val="7B160141"/>
    <w:rsid w:val="7B1B3E90"/>
    <w:rsid w:val="7B2028A6"/>
    <w:rsid w:val="7B3A50B0"/>
    <w:rsid w:val="7B6307D6"/>
    <w:rsid w:val="7B8C1417"/>
    <w:rsid w:val="7B955A30"/>
    <w:rsid w:val="7BC57FE0"/>
    <w:rsid w:val="7BCA3B47"/>
    <w:rsid w:val="7BD227A0"/>
    <w:rsid w:val="7C01614C"/>
    <w:rsid w:val="7C022B03"/>
    <w:rsid w:val="7C3547BB"/>
    <w:rsid w:val="7C5232BC"/>
    <w:rsid w:val="7C5238E1"/>
    <w:rsid w:val="7C7C095E"/>
    <w:rsid w:val="7C8B7E96"/>
    <w:rsid w:val="7C8F68E3"/>
    <w:rsid w:val="7C944529"/>
    <w:rsid w:val="7C96183D"/>
    <w:rsid w:val="7CA1650E"/>
    <w:rsid w:val="7CA61F03"/>
    <w:rsid w:val="7CB854CC"/>
    <w:rsid w:val="7CBB17AF"/>
    <w:rsid w:val="7CBF640F"/>
    <w:rsid w:val="7D0F2F2C"/>
    <w:rsid w:val="7D0F3580"/>
    <w:rsid w:val="7D4674FD"/>
    <w:rsid w:val="7D6B2EAC"/>
    <w:rsid w:val="7D793C28"/>
    <w:rsid w:val="7D7C30CE"/>
    <w:rsid w:val="7D7D0F42"/>
    <w:rsid w:val="7D8555F0"/>
    <w:rsid w:val="7D8C0F6F"/>
    <w:rsid w:val="7D994C1C"/>
    <w:rsid w:val="7DB65895"/>
    <w:rsid w:val="7DBB1FD0"/>
    <w:rsid w:val="7DBD4683"/>
    <w:rsid w:val="7DC425BD"/>
    <w:rsid w:val="7DCC0346"/>
    <w:rsid w:val="7E1C7D03"/>
    <w:rsid w:val="7E2C3CBE"/>
    <w:rsid w:val="7E3A63DB"/>
    <w:rsid w:val="7E694F12"/>
    <w:rsid w:val="7E6D273C"/>
    <w:rsid w:val="7E7B1A24"/>
    <w:rsid w:val="7EAD3051"/>
    <w:rsid w:val="7EDE1934"/>
    <w:rsid w:val="7EF0118F"/>
    <w:rsid w:val="7F09778D"/>
    <w:rsid w:val="7F0F3F8C"/>
    <w:rsid w:val="7F233313"/>
    <w:rsid w:val="7F3B240A"/>
    <w:rsid w:val="7F517DEE"/>
    <w:rsid w:val="7F540BFE"/>
    <w:rsid w:val="7F601E71"/>
    <w:rsid w:val="7F6A5445"/>
    <w:rsid w:val="7F833DB1"/>
    <w:rsid w:val="7FA86318"/>
    <w:rsid w:val="7FB56661"/>
    <w:rsid w:val="7FD14B1D"/>
    <w:rsid w:val="7FE231CE"/>
    <w:rsid w:val="7FE30275"/>
    <w:rsid w:val="7FF433DF"/>
    <w:rsid w:val="7FFF25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Emphasis"/>
    <w:basedOn w:val="16"/>
    <w:autoRedefine/>
    <w:qFormat/>
    <w:uiPriority w:val="0"/>
    <w:rPr>
      <w:i/>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ffzsblue13"/>
    <w:basedOn w:val="14"/>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paragraph" w:customStyle="1" w:styleId="37">
    <w:name w:val="无间隔1"/>
    <w:autoRedefine/>
    <w:qFormat/>
    <w:uiPriority w:val="1"/>
    <w:rPr>
      <w:rFonts w:asciiTheme="minorHAnsi" w:hAnsiTheme="minorHAnsi" w:eastAsiaTheme="minorEastAsia" w:cstheme="minorBidi"/>
      <w:sz w:val="22"/>
      <w:szCs w:val="22"/>
      <w:lang w:val="en-US" w:eastAsia="en-US" w:bidi="ar-SA"/>
    </w:rPr>
  </w:style>
  <w:style w:type="paragraph" w:customStyle="1" w:styleId="38">
    <w:name w:val="Default"/>
    <w:autoRedefine/>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character" w:customStyle="1" w:styleId="39">
    <w:name w:val="font31"/>
    <w:basedOn w:val="16"/>
    <w:autoRedefine/>
    <w:qFormat/>
    <w:uiPriority w:val="0"/>
    <w:rPr>
      <w:rFonts w:hint="default" w:ascii="Times New Roman" w:hAnsi="Times New Roman" w:cs="Times New Roman"/>
      <w:color w:val="000000"/>
      <w:sz w:val="22"/>
      <w:szCs w:val="22"/>
      <w:u w:val="none"/>
    </w:rPr>
  </w:style>
  <w:style w:type="character" w:customStyle="1" w:styleId="40">
    <w:name w:val="font01"/>
    <w:basedOn w:val="16"/>
    <w:autoRedefine/>
    <w:qFormat/>
    <w:uiPriority w:val="0"/>
    <w:rPr>
      <w:rFonts w:hint="eastAsia" w:ascii="微软雅黑" w:hAnsi="微软雅黑" w:eastAsia="微软雅黑" w:cs="微软雅黑"/>
      <w:color w:val="000000"/>
      <w:sz w:val="22"/>
      <w:szCs w:val="22"/>
      <w:u w:val="none"/>
    </w:rPr>
  </w:style>
  <w:style w:type="character" w:customStyle="1" w:styleId="41">
    <w:name w:val="font41"/>
    <w:basedOn w:val="16"/>
    <w:autoRedefine/>
    <w:qFormat/>
    <w:uiPriority w:val="0"/>
    <w:rPr>
      <w:rFonts w:ascii="微软雅黑" w:hAnsi="微软雅黑" w:eastAsia="微软雅黑" w:cs="微软雅黑"/>
      <w:b/>
      <w:bCs/>
      <w:color w:val="FFFFFF"/>
      <w:sz w:val="22"/>
      <w:szCs w:val="22"/>
      <w:u w:val="none"/>
    </w:r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table" w:customStyle="1" w:styleId="43">
    <w:name w:val="Table Normal"/>
    <w:autoRedefine/>
    <w:qFormat/>
    <w:uiPriority w:val="0"/>
    <w:tblPr>
      <w:tblCellMar>
        <w:top w:w="0" w:type="dxa"/>
        <w:left w:w="0" w:type="dxa"/>
        <w:bottom w:w="0" w:type="dxa"/>
        <w:right w:w="0" w:type="dxa"/>
      </w:tblCellMar>
    </w:tbl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7">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8">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jpe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72</Pages>
  <Words>4059</Words>
  <Characters>10254</Characters>
  <Lines>922</Lines>
  <Paragraphs>259</Paragraphs>
  <TotalTime>2</TotalTime>
  <ScaleCrop>false</ScaleCrop>
  <LinksUpToDate>false</LinksUpToDate>
  <CharactersWithSpaces>11135</CharactersWithSpaces>
  <Application>WPS Office_12.1.0.18608_F1E327BC-269C-435d-A152-05C5408002CA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2024-10-28T08:24:35Z</dcterms:modified>
  <cp:revision>92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7A194B7EAC814E59922E696AAF59E628</vt:lpwstr>
  </property>
  <property fmtid="{D5CDD505-2E9C-101B-9397-08002B2CF9AE}" pid="4" name="commondata">
    <vt:lpwstr>eyJoZGlkIjoiNzhjODRmNWJhZTVkNTI1OGI2YWZlNjVkNDIwMWYwMDkifQ==</vt:lpwstr>
  </property>
</Properties>
</file>