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bottom"/>
          </w:tcPr>
          <w:p w14:paraId="0EA9D81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黑体"/>
                <w:sz w:val="48"/>
                <w:lang w:eastAsia="zh-CN"/>
              </w:rPr>
            </w:pPr>
            <w:r>
              <w:rPr>
                <w:rFonts w:hint="eastAsia" w:ascii="微软雅黑" w:eastAsia="微软雅黑"/>
                <w:sz w:val="30"/>
                <w:szCs w:val="18"/>
                <w:lang w:eastAsia="zh-CN"/>
              </w:rPr>
              <w:t>实体瘤</w:t>
            </w:r>
            <w:r>
              <w:rPr>
                <w:rFonts w:hint="eastAsia" w:ascii="微软雅黑" w:eastAsia="微软雅黑"/>
                <w:sz w:val="30"/>
                <w:szCs w:val="18"/>
                <w:lang w:val="en-US" w:eastAsia="zh-CN"/>
              </w:rPr>
              <w:t>217</w:t>
            </w:r>
            <w:r>
              <w:rPr>
                <w:rFonts w:hint="eastAsia" w:ascii="微软雅黑" w:eastAsia="微软雅黑"/>
                <w:sz w:val="30"/>
                <w:szCs w:val="18"/>
                <w:lang w:eastAsia="zh-CN"/>
              </w:rPr>
              <w:t>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bottom"/>
          </w:tcPr>
          <w:p w14:paraId="3CD35AEC">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bottom"/>
          </w:tcPr>
          <w:p w14:paraId="78A68774">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bottom"/>
          </w:tcPr>
          <w:p w14:paraId="0FC8FDA8">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bottom"/>
          </w:tcPr>
          <w:p w14:paraId="79A79AFB">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BC02E5A">
      <w:pPr>
        <w:pStyle w:val="13"/>
        <w:tabs>
          <w:tab w:val="right" w:leader="dot" w:pos="9870"/>
        </w:tabs>
        <w:rPr>
          <w:rFonts w:cs="Times New Roman"/>
          <w:color w:val="auto"/>
          <w:szCs w:val="21"/>
          <w:highlight w:val="none"/>
          <w:lang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_Toc13234 </w:instrText>
      </w:r>
      <w:r>
        <w:rPr>
          <w:rFonts w:cs="Times New Roman"/>
          <w:color w:val="auto"/>
          <w:szCs w:val="21"/>
          <w:highlight w:val="none"/>
          <w:lang w:eastAsia="zh-CN"/>
        </w:rPr>
        <w:fldChar w:fldCharType="separate"/>
      </w:r>
      <w:r>
        <w:rPr>
          <w:rFonts w:cs="Times New Roman"/>
          <w:color w:val="auto"/>
          <w:szCs w:val="21"/>
          <w:highlight w:val="none"/>
          <w:lang w:eastAsia="zh-CN"/>
        </w:rPr>
        <w:t>样本信息</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_Toc13234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03F22D6C">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_Toc7825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检测内容</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_Toc7825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0075B50">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_Toc13807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检测结果总览</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_Toc13807 \h </w:instrText>
      </w:r>
      <w:r>
        <w:rPr>
          <w:rFonts w:cs="Times New Roman"/>
          <w:color w:val="auto"/>
          <w:szCs w:val="21"/>
          <w:highlight w:val="none"/>
          <w:lang w:eastAsia="zh-CN"/>
        </w:rPr>
        <w:fldChar w:fldCharType="separate"/>
      </w:r>
      <w:r>
        <w:rPr>
          <w:rFonts w:cs="Times New Roman"/>
          <w:color w:val="auto"/>
          <w:szCs w:val="21"/>
          <w:highlight w:val="none"/>
          <w:lang w:eastAsia="zh-CN"/>
        </w:rPr>
        <w:t>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53132953">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_Toc5079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_Toc5079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2</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p>
    <w:p w14:paraId="54DAEA6E">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_Toc19018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_Toc19018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4</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p>
    <w:p w14:paraId="7D21B7E5">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_Toc16862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检测结果详述</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_Toc16862 \h </w:instrText>
      </w:r>
      <w:r>
        <w:rPr>
          <w:rFonts w:cs="Times New Roman"/>
          <w:color w:val="auto"/>
          <w:szCs w:val="21"/>
          <w:highlight w:val="none"/>
          <w:lang w:eastAsia="zh-CN"/>
        </w:rPr>
        <w:fldChar w:fldCharType="separate"/>
      </w:r>
      <w:r>
        <w:rPr>
          <w:rFonts w:cs="Times New Roman"/>
          <w:color w:val="auto"/>
          <w:szCs w:val="21"/>
          <w:highlight w:val="none"/>
          <w:lang w:eastAsia="zh-CN"/>
        </w:rPr>
        <w:t>5</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3FA76575">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_Toc10255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第一部分 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分级提示</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_Toc10255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5</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xml:space="preserve">{%if </w:t>
      </w:r>
      <w:r>
        <w:rPr>
          <w:rFonts w:hint="default" w:ascii="Times New Roman" w:hAnsi="Times New Roman" w:eastAsia="微软雅黑" w:cs="Times New Roman"/>
          <w:color w:val="auto"/>
          <w:szCs w:val="21"/>
          <w:highlight w:val="none"/>
          <w:lang w:val="en-US" w:eastAsia="zh-CN"/>
        </w:rPr>
        <w:t>2531</w:t>
      </w:r>
      <w:r>
        <w:rPr>
          <w:rFonts w:hint="eastAsia" w:ascii="Times New Roman" w:hAnsi="Times New Roman" w:eastAsia="微软雅黑" w:cs="Times New Roman"/>
          <w:color w:val="auto"/>
          <w:szCs w:val="21"/>
          <w:highlight w:val="none"/>
          <w:lang w:val="en-US" w:eastAsia="zh-CN"/>
        </w:rPr>
        <w:t xml:space="preserve"> not in </w:t>
      </w:r>
      <w:r>
        <w:rPr>
          <w:rFonts w:hint="eastAsia" w:ascii="Times New Roman" w:hAnsi="Times New Roman" w:eastAsia="微软雅黑" w:cs="Times New Roman"/>
          <w:color w:val="auto"/>
          <w:szCs w:val="21"/>
          <w:highlight w:val="none"/>
          <w:lang w:eastAsia="zh-CN"/>
        </w:rPr>
        <w:t>diseaseIdList %}</w:t>
      </w:r>
    </w:p>
    <w:p w14:paraId="5B176660">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_Toc30117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第二部分 本癌种FDA/NMPA获批的其他可选靶向药物</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_Toc30117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9</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9DD310A">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_Toc6039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第三部分 免疫药物用药提示</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_Toc6039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10</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p>
    <w:p w14:paraId="45349EAF">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_Toc12305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 xml:space="preserve">第四部分 </w:t>
      </w:r>
      <w:r>
        <w:rPr>
          <w:rFonts w:hint="eastAsia" w:ascii="Times New Roman" w:hAnsi="Times New Roman" w:eastAsia="微软雅黑" w:cs="Times New Roman"/>
          <w:color w:val="auto"/>
          <w:szCs w:val="21"/>
          <w:highlight w:val="none"/>
          <w:lang w:val="en-US" w:eastAsia="zh-CN"/>
        </w:rPr>
        <w:t>化疗</w:t>
      </w:r>
      <w:r>
        <w:rPr>
          <w:rFonts w:hint="eastAsia" w:ascii="Times New Roman" w:hAnsi="Times New Roman" w:eastAsia="微软雅黑" w:cs="Times New Roman"/>
          <w:color w:val="auto"/>
          <w:szCs w:val="21"/>
          <w:highlight w:val="none"/>
          <w:lang w:eastAsia="zh-CN"/>
        </w:rPr>
        <w:t>药物用药提示</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_Toc12305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11</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p>
    <w:p w14:paraId="5AF2F4B5">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_Toc20576 </w:instrText>
      </w:r>
      <w:r>
        <w:rPr>
          <w:rFonts w:cs="Times New Roman"/>
          <w:color w:val="auto"/>
          <w:szCs w:val="21"/>
          <w:highlight w:val="none"/>
          <w:lang w:eastAsia="zh-CN"/>
        </w:rPr>
        <w:fldChar w:fldCharType="separate"/>
      </w:r>
      <w:r>
        <w:rPr>
          <w:rFonts w:hint="default" w:cs="Times New Roman"/>
          <w:color w:val="auto"/>
          <w:szCs w:val="21"/>
          <w:highlight w:val="none"/>
          <w:lang w:eastAsia="zh-CN"/>
        </w:rPr>
        <w:t>基因检测结果解析</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_Toc20576 \h </w:instrText>
      </w:r>
      <w:r>
        <w:rPr>
          <w:rFonts w:cs="Times New Roman"/>
          <w:color w:val="auto"/>
          <w:szCs w:val="21"/>
          <w:highlight w:val="none"/>
          <w:lang w:eastAsia="zh-CN"/>
        </w:rPr>
        <w:fldChar w:fldCharType="separate"/>
      </w:r>
      <w:r>
        <w:rPr>
          <w:rFonts w:cs="Times New Roman"/>
          <w:color w:val="auto"/>
          <w:szCs w:val="21"/>
          <w:highlight w:val="none"/>
          <w:lang w:eastAsia="zh-CN"/>
        </w:rPr>
        <w:t>12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r>
        <w:rPr>
          <w:rFonts w:hint="eastAsia" w:ascii="Times New Roman" w:hAnsi="Times New Roman" w:eastAsia="微软雅黑"/>
          <w:b/>
          <w:color w:val="000000" w:themeColor="text1"/>
          <w:sz w:val="24"/>
          <w:szCs w:val="24"/>
          <w:lang w:eastAsia="zh-CN"/>
          <w14:textFill>
            <w14:solidFill>
              <w14:schemeClr w14:val="tx1"/>
            </w14:solidFill>
          </w14:textFill>
        </w:rPr>
        <w:t>{%if BodyDrugDrugDetectionStr or unknownVarAnalysisStr %}</w:t>
      </w:r>
    </w:p>
    <w:p w14:paraId="5CBBD1EC">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_Toc17454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结果解析</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_Toc17454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12</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1CA14C49">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_Toc29886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_Toc29886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15</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p>
    <w:p w14:paraId="21C2F849">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_Toc24723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_Toc24723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16</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p>
    <w:p w14:paraId="52EE9663">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_Toc58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附录</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_Toc58 \h </w:instrText>
      </w:r>
      <w:r>
        <w:rPr>
          <w:rFonts w:cs="Times New Roman"/>
          <w:color w:val="auto"/>
          <w:szCs w:val="21"/>
          <w:highlight w:val="none"/>
          <w:lang w:eastAsia="zh-CN"/>
        </w:rPr>
        <w:fldChar w:fldCharType="separate"/>
      </w:r>
      <w:r>
        <w:rPr>
          <w:rFonts w:cs="Times New Roman"/>
          <w:color w:val="auto"/>
          <w:szCs w:val="21"/>
          <w:highlight w:val="none"/>
          <w:lang w:eastAsia="zh-CN"/>
        </w:rPr>
        <w:t>17</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6247CA70">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_Toc9410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_Toc9410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17</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p>
    <w:p w14:paraId="06E14734">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_Toc26083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_Toc26083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18</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p>
    <w:p w14:paraId="38299882">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_Toc10944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_Toc10944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20</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p>
    <w:p w14:paraId="4D4E07A7">
      <w:pPr>
        <w:pStyle w:val="14"/>
        <w:tabs>
          <w:tab w:val="right" w:leader="dot" w:pos="9870"/>
        </w:tabs>
        <w:rPr>
          <w:rFonts w:ascii="Times New Roman" w:hAnsi="Times New Roman" w:eastAsia="微软雅黑" w:cs="Times New Roman"/>
          <w:color w:val="auto"/>
          <w:szCs w:val="21"/>
          <w:highlight w:val="none"/>
          <w:lang w:eastAsia="zh-CN"/>
        </w:rPr>
      </w:pP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HYPERLINK \l _Toc17943 </w:instrText>
      </w:r>
      <w:r>
        <w:rPr>
          <w:rFonts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ascii="Times New Roman" w:hAnsi="Times New Roman" w:eastAsia="微软雅黑" w:cs="Times New Roman"/>
          <w:color w:val="auto"/>
          <w:szCs w:val="21"/>
          <w:highlight w:val="none"/>
          <w:lang w:eastAsia="zh-CN"/>
        </w:rPr>
        <w:tab/>
      </w:r>
      <w:r>
        <w:rPr>
          <w:rFonts w:ascii="Times New Roman" w:hAnsi="Times New Roman" w:eastAsia="微软雅黑" w:cs="Times New Roman"/>
          <w:color w:val="auto"/>
          <w:szCs w:val="21"/>
          <w:highlight w:val="none"/>
          <w:lang w:eastAsia="zh-CN"/>
        </w:rPr>
        <w:fldChar w:fldCharType="begin"/>
      </w:r>
      <w:r>
        <w:rPr>
          <w:rFonts w:ascii="Times New Roman" w:hAnsi="Times New Roman" w:eastAsia="微软雅黑" w:cs="Times New Roman"/>
          <w:color w:val="auto"/>
          <w:szCs w:val="21"/>
          <w:highlight w:val="none"/>
          <w:lang w:eastAsia="zh-CN"/>
        </w:rPr>
        <w:instrText xml:space="preserve"> PAGEREF _Toc17943 \h </w:instrText>
      </w:r>
      <w:r>
        <w:rPr>
          <w:rFonts w:ascii="Times New Roman" w:hAnsi="Times New Roman" w:eastAsia="微软雅黑" w:cs="Times New Roman"/>
          <w:color w:val="auto"/>
          <w:szCs w:val="21"/>
          <w:highlight w:val="none"/>
          <w:lang w:eastAsia="zh-CN"/>
        </w:rPr>
        <w:fldChar w:fldCharType="separate"/>
      </w:r>
      <w:r>
        <w:rPr>
          <w:rFonts w:ascii="Times New Roman" w:hAnsi="Times New Roman" w:eastAsia="微软雅黑" w:cs="Times New Roman"/>
          <w:color w:val="auto"/>
          <w:szCs w:val="21"/>
          <w:highlight w:val="none"/>
          <w:lang w:eastAsia="zh-CN"/>
        </w:rPr>
        <w:t>21</w:t>
      </w:r>
      <w:r>
        <w:rPr>
          <w:rFonts w:ascii="Times New Roman" w:hAnsi="Times New Roman" w:eastAsia="微软雅黑" w:cs="Times New Roman"/>
          <w:color w:val="auto"/>
          <w:szCs w:val="21"/>
          <w:highlight w:val="none"/>
          <w:lang w:eastAsia="zh-CN"/>
        </w:rPr>
        <w:fldChar w:fldCharType="end"/>
      </w:r>
      <w:r>
        <w:rPr>
          <w:rFonts w:ascii="Times New Roman" w:hAnsi="Times New Roman" w:eastAsia="微软雅黑" w:cs="Times New Roman"/>
          <w:color w:val="auto"/>
          <w:szCs w:val="21"/>
          <w:highlight w:val="none"/>
          <w:lang w:eastAsia="zh-CN"/>
        </w:rPr>
        <w:fldChar w:fldCharType="end"/>
      </w:r>
    </w:p>
    <w:p w14:paraId="67B4CFDD">
      <w:pPr>
        <w:rPr>
          <w:lang w:eastAsia="zh-CN"/>
        </w:rPr>
        <w:sectPr>
          <w:headerReference r:id="rId3" w:type="default"/>
          <w:pgSz w:w="11910" w:h="16840"/>
          <w:pgMar w:top="1037" w:right="1020" w:bottom="981" w:left="1020" w:header="624"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21009_WPSOffice_Level1"/>
      <w:bookmarkStart w:id="1" w:name="_Toc32054"/>
      <w:bookmarkStart w:id="2" w:name="_Toc24397"/>
      <w:bookmarkStart w:id="3" w:name="_Toc21669"/>
      <w:bookmarkStart w:id="4" w:name="_Toc30143_WPSOffice_Level1"/>
      <w:bookmarkStart w:id="5" w:name="_Toc13806"/>
      <w:bookmarkStart w:id="6" w:name="_Toc4230"/>
      <w:bookmarkStart w:id="7" w:name="_Toc27500"/>
      <w:bookmarkStart w:id="8" w:name="_Toc24178_WPSOffice_Level1"/>
      <w:bookmarkStart w:id="9" w:name="_Toc10446"/>
    </w:p>
    <w:p w14:paraId="09CA5424">
      <w:pPr>
        <w:pStyle w:val="2"/>
        <w:numPr>
          <w:ilvl w:val="255"/>
          <w:numId w:val="0"/>
        </w:numPr>
        <w:jc w:val="left"/>
        <w:rPr>
          <w:color w:val="auto"/>
          <w:sz w:val="44"/>
          <w:szCs w:val="44"/>
        </w:rPr>
      </w:pPr>
      <w:bookmarkStart w:id="10" w:name="_Toc13234"/>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w:t>
            </w:r>
            <w:r>
              <w:rPr>
                <w:rFonts w:hint="eastAsia"/>
                <w:spacing w:val="2"/>
                <w:lang w:val="en-US" w:eastAsia="zh-CN"/>
              </w:rPr>
              <w:t>217</w:t>
            </w:r>
            <w:r>
              <w:rPr>
                <w:rFonts w:hint="eastAsia"/>
                <w:spacing w:val="2"/>
                <w:lang w:eastAsia="zh-CN"/>
              </w:rPr>
              <w:t>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vAlign w:val="center"/>
          </w:tcPr>
          <w:p w14:paraId="4C847F9B">
            <w:pPr>
              <w:pStyle w:val="51"/>
              <w:keepNext w:val="0"/>
              <w:keepLines w:val="0"/>
              <w:pageBreakBefore w:val="0"/>
              <w:widowControl w:val="0"/>
              <w:kinsoku/>
              <w:wordWrap/>
              <w:overflowPunct/>
              <w:topLinePunct w:val="0"/>
              <w:autoSpaceDE/>
              <w:autoSpaceDN/>
              <w:bidi w:val="0"/>
              <w:adjustRightInd/>
              <w:snapToGrid/>
              <w:spacing w:before="0" w:beforeLines="30" w:line="214" w:lineRule="auto"/>
              <w:ind w:left="119"/>
              <w:jc w:val="both"/>
              <w:textAlignment w:val="auto"/>
              <w:rPr>
                <w:lang w:eastAsia="zh-CN"/>
              </w:rPr>
            </w:pPr>
            <w:r>
              <w:rPr>
                <w:rFonts w:hint="eastAsia"/>
                <w:spacing w:val="2"/>
                <w:lang w:eastAsia="zh-CN"/>
              </w:rPr>
              <w:t>二代测序(Next Generation Sequencing）</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1148B0F9">
      <w:pPr>
        <w:pStyle w:val="2"/>
        <w:numPr>
          <w:ilvl w:val="255"/>
          <w:numId w:val="0"/>
        </w:numPr>
        <w:jc w:val="left"/>
      </w:pPr>
      <w:bookmarkStart w:id="13" w:name="_Toc264"/>
      <w:bookmarkStart w:id="14" w:name="_Toc7825"/>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p>
        </w:tc>
        <w:tc>
          <w:tcPr>
            <w:tcW w:w="6368" w:type="dxa"/>
            <w:tcBorders>
              <w:left w:val="single" w:color="auto" w:sz="4" w:space="0"/>
            </w:tcBorders>
            <w:vAlign w:val="center"/>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w:t>
            </w:r>
            <w:r>
              <w:rPr>
                <w:rFonts w:hint="eastAsia"/>
                <w:spacing w:val="2"/>
                <w:lang w:val="en-US" w:eastAsia="zh-CN"/>
              </w:rPr>
              <w:t>217</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本报告分析基因变异与靶向药物、免疫药物</w:t>
            </w:r>
            <w:r>
              <w:rPr>
                <w:rFonts w:hint="eastAsia"/>
                <w:spacing w:val="2"/>
                <w:lang w:val="en-US" w:eastAsia="zh-CN"/>
              </w:rPr>
              <w:t>和化疗</w:t>
            </w:r>
            <w:r>
              <w:rPr>
                <w:rFonts w:hint="eastAsia"/>
                <w:spacing w:val="2"/>
                <w:lang w:eastAsia="zh-CN"/>
              </w:rPr>
              <w:t>的相关性，给出靶向药物（FDA/NMPA批准药物、临床试验药物等）</w:t>
            </w:r>
            <w:r>
              <w:rPr>
                <w:rFonts w:hint="eastAsia"/>
                <w:spacing w:val="2"/>
                <w:lang w:val="en-US" w:eastAsia="zh-CN"/>
              </w:rPr>
              <w:t>和化疗</w:t>
            </w:r>
            <w:r>
              <w:rPr>
                <w:rFonts w:hint="eastAsia"/>
                <w:spacing w:val="2"/>
                <w:lang w:eastAsia="zh-CN"/>
              </w:rPr>
              <w:t>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29126"/>
      <w:bookmarkStart w:id="16" w:name="_Toc13807"/>
      <w:bookmarkStart w:id="17" w:name="_Toc11436"/>
      <w:bookmarkStart w:id="18" w:name="_Toc149837254"/>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5079"/>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32E5E68">
            <w:pPr>
              <w:pStyle w:val="51"/>
              <w:spacing w:before="203" w:line="219" w:lineRule="auto"/>
              <w:ind w:left="129"/>
              <w:rPr>
                <w:sz w:val="30"/>
                <w:szCs w:val="30"/>
              </w:rPr>
            </w:pPr>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C9FB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7D1062AA">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78A60AAA">
            <w:pPr>
              <w:pStyle w:val="51"/>
              <w:spacing w:line="220" w:lineRule="auto"/>
              <w:ind w:left="98"/>
              <w:jc w:val="both"/>
              <w:rPr>
                <w:sz w:val="21"/>
                <w:szCs w:val="21"/>
                <w:lang w:eastAsia="zh-CN"/>
              </w:rPr>
            </w:pPr>
            <w:r>
              <w:rPr>
                <w:b/>
                <w:bCs/>
                <w:spacing w:val="-5"/>
                <w:sz w:val="21"/>
                <w:szCs w:val="21"/>
                <w:lang w:eastAsia="zh-CN"/>
              </w:rPr>
              <w:t>分子分型</w:t>
            </w:r>
          </w:p>
          <w:p w14:paraId="14F42627">
            <w:pPr>
              <w:pStyle w:val="51"/>
              <w:spacing w:before="97" w:line="219" w:lineRule="auto"/>
              <w:ind w:left="98"/>
              <w:jc w:val="both"/>
              <w:rPr>
                <w:sz w:val="21"/>
                <w:szCs w:val="21"/>
                <w:lang w:eastAsia="zh-CN"/>
              </w:rPr>
            </w:pPr>
            <w:r>
              <w:rPr>
                <w:b/>
                <w:bCs/>
                <w:spacing w:val="-4"/>
                <w:sz w:val="21"/>
                <w:szCs w:val="21"/>
                <w:lang w:eastAsia="zh-CN"/>
              </w:rPr>
              <w:t>靶向治疗</w:t>
            </w:r>
          </w:p>
          <w:p w14:paraId="75686C86">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421840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375CFD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56396AA">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5897B62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4F349B9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3041AF05">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62E4316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747128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0A10F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A6DDD5C">
            <w:pPr>
              <w:rPr>
                <w:rFonts w:ascii="Arial"/>
                <w:sz w:val="21"/>
              </w:rPr>
            </w:pPr>
          </w:p>
        </w:tc>
        <w:tc>
          <w:tcPr>
            <w:tcW w:w="9333" w:type="dxa"/>
            <w:gridSpan w:val="8"/>
          </w:tcPr>
          <w:p w14:paraId="677B8E5A">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w:t>
            </w:r>
            <w:r>
              <w:rPr>
                <w:rFonts w:hint="eastAsia"/>
                <w:spacing w:val="-1"/>
                <w:sz w:val="16"/>
                <w:szCs w:val="16"/>
                <w:lang w:eastAsia="zh-CN"/>
              </w:rPr>
              <w:t>%}</w:t>
            </w:r>
          </w:p>
        </w:tc>
      </w:tr>
      <w:tr w14:paraId="2A7AB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75A696A">
            <w:pPr>
              <w:rPr>
                <w:rFonts w:ascii="Arial"/>
                <w:sz w:val="21"/>
              </w:rPr>
            </w:pPr>
          </w:p>
        </w:tc>
        <w:tc>
          <w:tcPr>
            <w:tcW w:w="9333" w:type="dxa"/>
            <w:gridSpan w:val="8"/>
          </w:tcPr>
          <w:p w14:paraId="73FC2094">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51DAC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222ECF3">
            <w:pPr>
              <w:rPr>
                <w:rFonts w:ascii="Arial"/>
                <w:sz w:val="21"/>
              </w:rPr>
            </w:pPr>
          </w:p>
        </w:tc>
        <w:tc>
          <w:tcPr>
            <w:tcW w:w="820" w:type="dxa"/>
          </w:tcPr>
          <w:p w14:paraId="50E9030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16266B8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5AF7EC2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 }}</w:t>
            </w:r>
          </w:p>
        </w:tc>
        <w:tc>
          <w:tcPr>
            <w:tcW w:w="1067" w:type="dxa"/>
          </w:tcPr>
          <w:p w14:paraId="742BE41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52DA489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1E1F55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4B73366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0D069DA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5947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7D089A">
            <w:pPr>
              <w:rPr>
                <w:rFonts w:ascii="Arial"/>
                <w:sz w:val="21"/>
              </w:rPr>
            </w:pPr>
          </w:p>
        </w:tc>
        <w:tc>
          <w:tcPr>
            <w:tcW w:w="9333" w:type="dxa"/>
            <w:gridSpan w:val="8"/>
            <w:vAlign w:val="center"/>
          </w:tcPr>
          <w:p w14:paraId="55499C0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F040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8A90F5F">
            <w:pPr>
              <w:rPr>
                <w:rFonts w:ascii="Arial"/>
                <w:sz w:val="21"/>
              </w:rPr>
            </w:pPr>
          </w:p>
        </w:tc>
        <w:tc>
          <w:tcPr>
            <w:tcW w:w="9333" w:type="dxa"/>
            <w:gridSpan w:val="8"/>
            <w:vAlign w:val="center"/>
          </w:tcPr>
          <w:p w14:paraId="591B7FD5">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636AC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865AAAD">
            <w:pPr>
              <w:rPr>
                <w:rFonts w:ascii="Arial"/>
                <w:sz w:val="21"/>
              </w:rPr>
            </w:pPr>
          </w:p>
        </w:tc>
        <w:tc>
          <w:tcPr>
            <w:tcW w:w="820" w:type="dxa"/>
            <w:vAlign w:val="top"/>
          </w:tcPr>
          <w:p w14:paraId="5F516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522CE53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1F6169E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7728D2B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28330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453AAC9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76FD2D3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9BBC46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46A54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11E22516">
            <w:pPr>
              <w:rPr>
                <w:rFonts w:ascii="Arial"/>
                <w:sz w:val="21"/>
              </w:rPr>
            </w:pPr>
          </w:p>
        </w:tc>
        <w:tc>
          <w:tcPr>
            <w:tcW w:w="9333" w:type="dxa"/>
            <w:gridSpan w:val="8"/>
            <w:vAlign w:val="center"/>
          </w:tcPr>
          <w:p w14:paraId="2A7E343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0E2E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72F4E032">
            <w:pPr>
              <w:rPr>
                <w:rFonts w:ascii="Arial"/>
                <w:sz w:val="21"/>
              </w:rPr>
            </w:pPr>
          </w:p>
        </w:tc>
        <w:tc>
          <w:tcPr>
            <w:tcW w:w="9333" w:type="dxa"/>
            <w:gridSpan w:val="8"/>
            <w:vAlign w:val="center"/>
          </w:tcPr>
          <w:p w14:paraId="550F876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0BB03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AFB5DEC">
            <w:pPr>
              <w:rPr>
                <w:rFonts w:ascii="Arial"/>
                <w:sz w:val="21"/>
              </w:rPr>
            </w:pPr>
          </w:p>
        </w:tc>
        <w:tc>
          <w:tcPr>
            <w:tcW w:w="820" w:type="dxa"/>
            <w:vAlign w:val="top"/>
          </w:tcPr>
          <w:p w14:paraId="68F218A6">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2AA884B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1DF8A7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72D11C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4711109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74B7056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C579E0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3857645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3B5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C879F82">
            <w:pPr>
              <w:rPr>
                <w:rFonts w:ascii="Arial"/>
                <w:sz w:val="21"/>
              </w:rPr>
            </w:pPr>
          </w:p>
        </w:tc>
        <w:tc>
          <w:tcPr>
            <w:tcW w:w="9333" w:type="dxa"/>
            <w:gridSpan w:val="8"/>
            <w:vAlign w:val="center"/>
          </w:tcPr>
          <w:p w14:paraId="066BF6F9">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D079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FB98AFD">
            <w:pPr>
              <w:rPr>
                <w:rFonts w:ascii="Arial"/>
                <w:sz w:val="21"/>
              </w:rPr>
            </w:pPr>
          </w:p>
        </w:tc>
        <w:tc>
          <w:tcPr>
            <w:tcW w:w="9333" w:type="dxa"/>
            <w:gridSpan w:val="8"/>
          </w:tcPr>
          <w:p w14:paraId="2EA9C3D7">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722AC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7132BBE2">
            <w:pPr>
              <w:rPr>
                <w:rFonts w:ascii="Arial"/>
                <w:sz w:val="21"/>
              </w:rPr>
            </w:pPr>
          </w:p>
        </w:tc>
        <w:tc>
          <w:tcPr>
            <w:tcW w:w="820" w:type="dxa"/>
            <w:vAlign w:val="center"/>
          </w:tcPr>
          <w:p w14:paraId="0A01BF0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000B234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55253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4B807B2F">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1B028501">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4AB5436A">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26E8215C">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325496D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601D34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F6566C7">
            <w:pPr>
              <w:rPr>
                <w:rFonts w:ascii="Arial"/>
                <w:sz w:val="21"/>
              </w:rPr>
            </w:pPr>
          </w:p>
        </w:tc>
        <w:tc>
          <w:tcPr>
            <w:tcW w:w="9333" w:type="dxa"/>
            <w:gridSpan w:val="8"/>
          </w:tcPr>
          <w:p w14:paraId="7DEBAEF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1893A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nil"/>
            </w:tcBorders>
            <w:vAlign w:val="center"/>
          </w:tcPr>
          <w:p w14:paraId="2E00D3B4">
            <w:pPr>
              <w:pStyle w:val="51"/>
              <w:spacing w:before="90" w:line="219" w:lineRule="auto"/>
              <w:ind w:left="134" w:leftChars="0"/>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vAlign w:val="top"/>
          </w:tcPr>
          <w:p w14:paraId="288325E4">
            <w:pPr>
              <w:pStyle w:val="23"/>
              <w:snapToGrid w:val="0"/>
              <w:spacing w:before="100" w:line="187" w:lineRule="auto"/>
              <w:ind w:left="119" w:leftChars="0" w:right="119" w:rightChars="0"/>
              <w:jc w:val="both"/>
              <w:rPr>
                <w:rFonts w:hint="eastAsia"/>
                <w:spacing w:val="-1"/>
                <w:sz w:val="16"/>
                <w:szCs w:val="16"/>
                <w:lang w:eastAsia="zh-CN"/>
              </w:rPr>
            </w:pPr>
            <w:r>
              <w:rPr>
                <w:rFonts w:hint="eastAsia"/>
                <w:spacing w:val="-1"/>
                <w:sz w:val="16"/>
                <w:szCs w:val="16"/>
                <w:lang w:eastAsia="zh-CN"/>
              </w:rPr>
              <w:t>{{summaryOfRresults.msi_status_state}}，{% if summaryOfRresults.msi_status == ‘MSI-H’ %}微卫星不稳定型（MSI-H）患者免疫治疗预后较好，接受免疫检查点抑制剂药物治疗的获益率较高。{% else %}微卫星稳定型（MSS）患者接受免疫检查点抑制剂药物治疗的获益率较低。{% endif %}</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nil"/>
            </w:tcBorders>
            <w:vAlign w:val="center"/>
          </w:tcPr>
          <w:p w14:paraId="131E175D">
            <w:pPr>
              <w:pStyle w:val="51"/>
              <w:spacing w:before="90" w:line="219" w:lineRule="auto"/>
              <w:ind w:left="134" w:leftChars="0"/>
              <w:jc w:val="center"/>
              <w:rPr>
                <w:rFonts w:hint="eastAsia"/>
                <w:b/>
                <w:bCs/>
                <w:spacing w:val="-5"/>
                <w:sz w:val="21"/>
                <w:szCs w:val="21"/>
                <w:highlight w:val="none"/>
                <w:lang w:eastAsia="zh-CN"/>
              </w:rPr>
            </w:pPr>
            <w:r>
              <w:rPr>
                <w:rFonts w:hint="eastAsia"/>
                <w:b/>
                <w:bCs/>
                <w:spacing w:val="-5"/>
                <w:sz w:val="21"/>
                <w:szCs w:val="21"/>
                <w:highlight w:val="none"/>
                <w:lang w:eastAsia="zh-CN"/>
              </w:rPr>
              <w:t>化疗药物检测</w:t>
            </w:r>
          </w:p>
        </w:tc>
        <w:tc>
          <w:tcPr>
            <w:tcW w:w="7387" w:type="dxa"/>
            <w:gridSpan w:val="6"/>
            <w:vAlign w:val="top"/>
          </w:tcPr>
          <w:p w14:paraId="22F35A7C">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0472F80C">
            <w:pPr>
              <w:pStyle w:val="23"/>
              <w:snapToGrid w:val="0"/>
              <w:spacing w:before="100" w:line="187" w:lineRule="auto"/>
              <w:ind w:left="119" w:leftChars="0" w:right="119" w:rightChars="0"/>
              <w:jc w:val="both"/>
              <w:rPr>
                <w:rFonts w:hint="eastAsia"/>
                <w:spacing w:val="-1"/>
                <w:sz w:val="16"/>
                <w:szCs w:val="16"/>
                <w:highlight w:val="none"/>
                <w:lang w:eastAsia="zh-CN"/>
              </w:rPr>
            </w:pPr>
            <w:r>
              <w:rPr>
                <w:rFonts w:hint="eastAsia"/>
                <w:spacing w:val="-1"/>
                <w:sz w:val="16"/>
                <w:szCs w:val="16"/>
                <w:highlight w:val="none"/>
                <w:lang w:val="en-US" w:eastAsia="zh-CN"/>
              </w:rPr>
              <w:t>{{ chemoSummary.certain_cancer_toxStr }}</w:t>
            </w:r>
          </w:p>
        </w:tc>
      </w:tr>
    </w:tbl>
    <w:p w14:paraId="4173B129">
      <w:pPr>
        <w:rPr>
          <w:rFonts w:ascii="Times New Roman" w:hAnsi="Times New Roman" w:eastAsia="微软雅黑" w:cs="Times New Roman"/>
          <w:bCs/>
          <w:lang w:eastAsia="zh-CN"/>
        </w:rPr>
      </w:pPr>
      <w:bookmarkStart w:id="20" w:name="_Toc149837255"/>
      <w:bookmarkStart w:id="21" w:name="_Toc32584"/>
      <w:r>
        <w:rPr>
          <w:rFonts w:hint="eastAsia" w:ascii="Times New Roman" w:hAnsi="Times New Roman" w:eastAsia="微软雅黑" w:cs="Times New Roman"/>
          <w:bCs/>
          <w:lang w:eastAsia="zh-CN"/>
        </w:rPr>
        <w:br w:type="page"/>
      </w:r>
      <w:bookmarkStart w:id="262" w:name="_GoBack"/>
      <w:bookmarkEnd w:id="262"/>
    </w:p>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19018"/>
      <w:r>
        <w:rPr>
          <w:rFonts w:hint="eastAsia"/>
          <w:color w:val="auto"/>
          <w:lang w:eastAsia="zh-CN"/>
        </w:rPr>
        <w:t>检测质控参数</w:t>
      </w:r>
      <w:bookmarkEnd w:id="22"/>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pPr>
        <w:pStyle w:val="8"/>
      </w:pPr>
    </w:p>
    <w:p w14:paraId="5C9E9705">
      <w:pPr>
        <w:pStyle w:val="2"/>
        <w:numPr>
          <w:ilvl w:val="255"/>
          <w:numId w:val="0"/>
        </w:numPr>
        <w:jc w:val="left"/>
        <w:rPr>
          <w:rFonts w:hint="eastAsia"/>
          <w:color w:val="auto"/>
          <w:sz w:val="44"/>
          <w:szCs w:val="44"/>
          <w:lang w:eastAsia="zh-CN"/>
        </w:rPr>
      </w:pPr>
      <w:r>
        <w:br w:type="page"/>
      </w:r>
      <w:bookmarkStart w:id="23" w:name="_Toc16862"/>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4" w:name="_Toc9899"/>
      <w:bookmarkStart w:id="25" w:name="_Toc22846"/>
      <w:bookmarkStart w:id="26" w:name="_Toc10255"/>
      <w:r>
        <w:rPr>
          <w:rFonts w:hint="eastAsia"/>
          <w:color w:val="auto"/>
          <w:lang w:eastAsia="zh-CN"/>
        </w:rPr>
        <w:t>变异</w:t>
      </w:r>
      <w:r>
        <w:rPr>
          <w:rFonts w:hint="eastAsia"/>
          <w:color w:val="auto"/>
          <w:lang w:val="en-US" w:eastAsia="zh-CN"/>
        </w:rPr>
        <w:t>位点</w:t>
      </w:r>
      <w:r>
        <w:rPr>
          <w:rFonts w:hint="eastAsia"/>
          <w:color w:val="auto"/>
          <w:lang w:eastAsia="zh-CN"/>
        </w:rPr>
        <w:t>分级提示</w:t>
      </w:r>
      <w:bookmarkEnd w:id="24"/>
      <w:bookmarkEnd w:id="25"/>
      <w:bookmarkEnd w:id="26"/>
    </w:p>
    <w:p w14:paraId="6B3C3DA8">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8D08D" w:themeFill="accent6" w:themeFillTint="99"/>
            <w:vAlign w:val="center"/>
          </w:tcPr>
          <w:p w14:paraId="01164E8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4FCEFACA">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突变基因</w:t>
            </w:r>
          </w:p>
        </w:tc>
        <w:tc>
          <w:tcPr>
            <w:tcW w:w="759" w:type="pct"/>
            <w:gridSpan w:val="2"/>
            <w:tcBorders>
              <w:top w:val="nil"/>
              <w:left w:val="single" w:color="FFFFFF" w:sz="18" w:space="0"/>
              <w:bottom w:val="nil"/>
              <w:right w:val="single" w:color="FFFFFF" w:sz="18" w:space="0"/>
            </w:tcBorders>
            <w:shd w:val="clear" w:color="auto" w:fill="A8D08D" w:themeFill="accent6" w:themeFillTint="99"/>
            <w:vAlign w:val="center"/>
          </w:tcPr>
          <w:p w14:paraId="5277F33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8D08D" w:themeFill="accent6" w:themeFillTint="99"/>
            <w:vAlign w:val="center"/>
          </w:tcPr>
          <w:p w14:paraId="5EBB9159">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1D6B261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8D08D" w:themeFill="accent6" w:themeFillTint="99"/>
            <w:vAlign w:val="center"/>
          </w:tcPr>
          <w:p w14:paraId="6616387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8D08D" w:themeFill="accent6" w:themeFillTint="99"/>
            <w:vAlign w:val="center"/>
          </w:tcPr>
          <w:p w14:paraId="7D80D337">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5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7" w:name="_Toc30117"/>
      <w:r>
        <w:rPr>
          <w:rFonts w:hint="eastAsia"/>
          <w:color w:val="auto"/>
          <w:lang w:eastAsia="zh-CN"/>
        </w:rPr>
        <w:t>本癌种FDA/NMPA获批的其他可选靶向药物</w:t>
      </w:r>
      <w:bookmarkEnd w:id="27"/>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5542FD60">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8" w:name="_Toc6039"/>
      <w:r>
        <w:rPr>
          <w:rFonts w:hint="eastAsia"/>
          <w:color w:val="auto"/>
          <w:lang w:eastAsia="zh-CN"/>
        </w:rPr>
        <w:t>免疫药物用药提示</w:t>
      </w:r>
      <w:bookmarkEnd w:id="28"/>
    </w:p>
    <w:p w14:paraId="28E8F660">
      <w:pPr>
        <w:rPr>
          <w:rFonts w:ascii="Times New Roman" w:hAnsi="Times New Roman" w:eastAsia="微软雅黑" w:cs="Times New Roman"/>
          <w:b/>
          <w:sz w:val="24"/>
          <w:szCs w:val="24"/>
          <w:lang w:eastAsia="zh-CN"/>
        </w:rPr>
      </w:pPr>
    </w:p>
    <w:p w14:paraId="02F55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606D93C9"/>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17FB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A8D08D" w:themeFill="accent6" w:themeFillTint="99"/>
            <w:vAlign w:val="center"/>
          </w:tcPr>
          <w:p w14:paraId="194D89CF">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944D9BC">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2778D889">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03DFEE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shd w:val="clear" w:color="auto" w:fill="auto"/>
            <w:vAlign w:val="center"/>
          </w:tcPr>
          <w:p w14:paraId="2CDC3F7A">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7BC945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9209554">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C221C4E">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D83069C">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555FB42E">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595944A">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34DE82A">
      <w:pPr>
        <w:rPr>
          <w:sz w:val="30"/>
          <w:lang w:eastAsia="zh-CN"/>
        </w:rPr>
      </w:pPr>
      <w:r>
        <w:rPr>
          <w:rFonts w:hint="eastAsia"/>
          <w:sz w:val="30"/>
          <w:lang w:eastAsia="zh-CN"/>
        </w:rPr>
        <w:br w:type="page"/>
      </w:r>
    </w:p>
    <w:p w14:paraId="1DE39DCE">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highlight w:val="none"/>
          <w:lang w:eastAsia="zh-CN"/>
        </w:rPr>
      </w:pPr>
      <w:bookmarkStart w:id="29" w:name="_Toc12305"/>
      <w:bookmarkStart w:id="30" w:name="_Toc334957286"/>
      <w:r>
        <w:rPr>
          <w:rFonts w:hint="eastAsia"/>
          <w:color w:val="auto"/>
          <w:highlight w:val="none"/>
          <w:lang w:val="en-US" w:eastAsia="zh-CN"/>
        </w:rPr>
        <w:t>化疗</w:t>
      </w:r>
      <w:r>
        <w:rPr>
          <w:rFonts w:hint="eastAsia"/>
          <w:color w:val="auto"/>
          <w:highlight w:val="none"/>
          <w:lang w:eastAsia="zh-CN"/>
        </w:rPr>
        <w:t>药物用药提示</w:t>
      </w:r>
      <w:bookmarkEnd w:id="29"/>
      <w:bookmarkEnd w:id="30"/>
    </w:p>
    <w:p w14:paraId="1D15A7A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19A2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A8D08D"/>
            <w:vAlign w:val="center"/>
          </w:tcPr>
          <w:p w14:paraId="7170B3AF">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4F1D10B7">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266B5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A8D08D"/>
            <w:vAlign w:val="center"/>
          </w:tcPr>
          <w:p w14:paraId="740B2E16">
            <w:pPr>
              <w:widowControl/>
              <w:jc w:val="center"/>
              <w:rPr>
                <w:rFonts w:ascii="Times New Roman" w:hAnsi="Times New Roman" w:eastAsia="微软雅黑" w:cs="Times New Roman"/>
                <w:b/>
                <w:bCs/>
                <w:color w:val="auto"/>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104EC2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71EF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A8D08D"/>
            <w:vAlign w:val="center"/>
          </w:tcPr>
          <w:p w14:paraId="3B711E6B">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7D16E76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0FF67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A8D08D"/>
            <w:vAlign w:val="center"/>
          </w:tcPr>
          <w:p w14:paraId="7DD2664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828E64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2DAD8B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A98E2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D65C465">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31C76E">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2F92FF2">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D95809E">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12B52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E93E52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762C99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E257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2648E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A213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AD3B24">
      <w:pPr>
        <w:numPr>
          <w:ilvl w:val="0"/>
          <w:numId w:val="9"/>
        </w:numPr>
        <w:rPr>
          <w:rFonts w:hint="eastAsia"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05DAF6D">
      <w:pPr>
        <w:rPr>
          <w:rFonts w:hint="eastAsia"/>
          <w:sz w:val="30"/>
          <w:lang w:eastAsia="zh-CN"/>
        </w:rPr>
      </w:pPr>
      <w:r>
        <w:rPr>
          <w:rFonts w:hint="eastAsia"/>
          <w:sz w:val="30"/>
          <w:lang w:eastAsia="zh-CN"/>
        </w:rPr>
        <w:br w:type="page"/>
      </w:r>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1" w:name="_Toc30517"/>
      <w:bookmarkStart w:id="32" w:name="_Toc20576"/>
      <w:bookmarkStart w:id="33" w:name="_Toc23251"/>
      <w:bookmarkStart w:id="34" w:name="_Toc180"/>
      <w:r>
        <w:rPr>
          <w:rFonts w:hint="default" w:asciiTheme="majorAscii" w:hAnsiTheme="majorAscii"/>
          <w:b/>
          <w:bCs/>
          <w:color w:val="000000" w:themeColor="text1"/>
          <w:sz w:val="44"/>
          <w:szCs w:val="44"/>
          <w14:textFill>
            <w14:solidFill>
              <w14:schemeClr w14:val="tx1"/>
            </w14:solidFill>
          </w14:textFill>
        </w:rPr>
        <w:t>基因检测结果解析</w:t>
      </w:r>
      <w:bookmarkEnd w:id="31"/>
      <w:bookmarkEnd w:id="32"/>
      <w:bookmarkEnd w:id="33"/>
      <w:bookmarkEnd w:id="34"/>
    </w:p>
    <w:p w14:paraId="57262B00">
      <w:pPr>
        <w:rPr>
          <w:rFonts w:ascii="Times New Roman" w:hAnsi="Times New Roman" w:eastAsia="微软雅黑" w:cs="Times New Roman"/>
          <w:b/>
          <w:sz w:val="24"/>
          <w:szCs w:val="24"/>
          <w:lang w:eastAsia="zh-CN"/>
        </w:rPr>
      </w:pPr>
      <w:bookmarkStart w:id="35" w:name="_Toc32302"/>
      <w:bookmarkStart w:id="36" w:name="_Toc3030"/>
      <w:bookmarkStart w:id="37" w:name="_Toc19"/>
      <w:bookmarkStart w:id="38" w:name="_Toc4331_WPSOffice_Level2"/>
      <w:bookmarkStart w:id="39" w:name="_Toc32443_WPSOffice_Level2"/>
      <w:bookmarkStart w:id="40" w:name="_Toc23606"/>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41" w:name="_Toc17454"/>
      <w:r>
        <w:rPr>
          <w:rFonts w:hint="eastAsia"/>
          <w:color w:val="auto"/>
          <w:lang w:eastAsia="zh-CN"/>
        </w:rPr>
        <w:t>变异</w:t>
      </w:r>
      <w:r>
        <w:rPr>
          <w:rFonts w:hint="eastAsia"/>
          <w:color w:val="auto"/>
          <w:lang w:val="en-US" w:eastAsia="zh-CN"/>
        </w:rPr>
        <w:t>位点</w:t>
      </w:r>
      <w:r>
        <w:rPr>
          <w:rFonts w:hint="eastAsia" w:ascii="Times New Roman" w:hAnsi="Times New Roman"/>
          <w:color w:val="auto"/>
          <w:sz w:val="30"/>
          <w:lang w:eastAsia="zh-CN"/>
        </w:rPr>
        <w:t>结果解析</w:t>
      </w:r>
      <w:bookmarkEnd w:id="35"/>
      <w:bookmarkEnd w:id="36"/>
      <w:bookmarkEnd w:id="37"/>
      <w:bookmarkEnd w:id="38"/>
      <w:bookmarkEnd w:id="39"/>
      <w:bookmarkEnd w:id="40"/>
      <w:bookmarkEnd w:id="41"/>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F37FB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p>
    <w:p w14:paraId="4225BD0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eastAsia="zh-CN"/>
        </w:rPr>
        <w:t>{% endif %}</w:t>
      </w:r>
    </w:p>
    <w:bookmarkEnd w:id="11"/>
    <w:bookmarkEnd w:id="20"/>
    <w:bookmarkEnd w:id="21"/>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42" w:name="_Toc29886"/>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42"/>
    </w:p>
    <w:p w14:paraId="4A937469">
      <w:pPr>
        <w:keepNext w:val="0"/>
        <w:keepLines w:val="0"/>
        <w:pageBreakBefore w:val="0"/>
        <w:widowControl w:val="0"/>
        <w:kinsoku/>
        <w:wordWrap/>
        <w:overflowPunct/>
        <w:topLinePunct w:val="0"/>
        <w:autoSpaceDE/>
        <w:autoSpaceDN/>
        <w:bidi w:val="0"/>
        <w:adjustRightInd/>
        <w:snapToGrid w:val="0"/>
        <w:spacing w:after="157" w:afterLines="5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80"/>
        <w:gridCol w:w="4525"/>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9"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43"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416" w:type="dxa"/>
            <w:tcBorders>
              <w:top w:val="nil"/>
              <w:left w:val="single" w:color="FFFFFF" w:sz="18" w:space="0"/>
              <w:bottom w:val="nil"/>
            </w:tcBorders>
            <w:shd w:val="clear" w:color="auto" w:fill="A8D08D" w:themeFill="accent6" w:themeFillTint="99"/>
            <w:vAlign w:val="center"/>
          </w:tcPr>
          <w:p w14:paraId="5FB22212">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3" w:hRule="atLeast"/>
          <w:jc w:val="center"/>
        </w:trPr>
        <w:tc>
          <w:tcPr>
            <w:tcW w:w="5543" w:type="dxa"/>
            <w:tcBorders>
              <w:top w:val="nil"/>
              <w:bottom w:val="single" w:color="A4A4A4" w:themeColor="background1" w:themeShade="A5" w:sz="4" w:space="0"/>
            </w:tcBorders>
            <w:shd w:val="clear" w:color="auto" w:fill="auto"/>
            <w:vAlign w:val="center"/>
          </w:tcPr>
          <w:p w14:paraId="3AE470C8">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416" w:type="dxa"/>
            <w:tcBorders>
              <w:top w:val="nil"/>
              <w:bottom w:val="single" w:color="A4A4A4" w:themeColor="background1" w:themeShade="A5" w:sz="4" w:space="0"/>
            </w:tcBorders>
            <w:shd w:val="clear" w:color="auto" w:fill="auto"/>
            <w:vAlign w:val="center"/>
          </w:tcPr>
          <w:p w14:paraId="05918526">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959"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3F61F">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F67CB32">
            <w:pPr>
              <w:rPr>
                <w:rFonts w:ascii="Times New Roman" w:hAnsi="Times New Roman" w:eastAsia="微软雅黑" w:cs="Times New Roman"/>
                <w:sz w:val="10"/>
                <w:szCs w:val="10"/>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0"/>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9C8EB28">
            <w:pPr>
              <w:rPr>
                <w:rFonts w:ascii="Times New Roman" w:hAnsi="Times New Roman" w:eastAsia="微软雅黑" w:cs="Times New Roman"/>
                <w:b/>
                <w:sz w:val="10"/>
                <w:szCs w:val="10"/>
                <w:shd w:val="clear" w:color="auto" w:fill="FFFFFF"/>
              </w:rPr>
            </w:pP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43"/>
    </w:tbl>
    <w:p w14:paraId="47E0B9E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8077FD7">
      <w:pPr>
        <w:pStyle w:val="3"/>
        <w:numPr>
          <w:ilvl w:val="255"/>
          <w:numId w:val="0"/>
        </w:numPr>
        <w:spacing w:line="240" w:lineRule="auto"/>
        <w:jc w:val="left"/>
        <w:rPr>
          <w:rFonts w:hint="eastAsia" w:ascii="微软雅黑" w:hAnsi="微软雅黑" w:cs="微软雅黑"/>
          <w:color w:val="000000" w:themeColor="text1"/>
          <w:spacing w:val="5"/>
          <w:sz w:val="29"/>
          <w:szCs w:val="29"/>
          <w:highlight w:val="none"/>
          <w:lang w:eastAsia="zh-CN"/>
          <w14:textFill>
            <w14:solidFill>
              <w14:schemeClr w14:val="tx1"/>
            </w14:solidFill>
          </w14:textFill>
        </w:rPr>
      </w:pPr>
      <w:bookmarkStart w:id="44" w:name="_Toc24723"/>
      <w:bookmarkStart w:id="45" w:name="_Toc886095847"/>
      <w:r>
        <w:rPr>
          <w:rFonts w:hint="eastAsia" w:ascii="微软雅黑" w:hAnsi="微软雅黑" w:cs="微软雅黑"/>
          <w:color w:val="000000" w:themeColor="text1"/>
          <w:spacing w:val="5"/>
          <w:sz w:val="29"/>
          <w:szCs w:val="29"/>
          <w:highlight w:val="none"/>
          <w:lang w:eastAsia="zh-CN"/>
          <w14:textFill>
            <w14:solidFill>
              <w14:schemeClr w14:val="tx1"/>
            </w14:solidFill>
          </w14:textFill>
        </w:rPr>
        <w:t>化疗药物用药解析</w:t>
      </w:r>
      <w:bookmarkEnd w:id="44"/>
      <w:bookmarkEnd w:id="45"/>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1846CF0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2D63F64D">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090A2883">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14D81310">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1D939B1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5F8DDD">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348F7670">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62A83D45">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1B7C4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7342F112">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4DD17C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784980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CE18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46D795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7B1FF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1083E5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A2EC6B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366B97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A56F4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47C93B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B79CBC6">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354986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76408B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57AF83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6007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0A3BCB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F754AE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C04A4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CFEAEFF">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DC0A6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B52ADCE">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tbl>
      <w:tblPr>
        <w:tblStyle w:val="18"/>
        <w:tblpPr w:leftFromText="181" w:rightFromText="181" w:vertAnchor="page" w:horzAnchor="page" w:tblpX="863" w:tblpY="1502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2"/>
      </w:tblGrid>
      <w:tr w14:paraId="4FB1EE1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atLeast"/>
        </w:trPr>
        <w:tc>
          <w:tcPr>
            <w:tcW w:w="10422" w:type="dxa"/>
            <w:tcBorders>
              <w:tl2br w:val="nil"/>
              <w:tr2bl w:val="nil"/>
            </w:tcBorders>
            <w:vAlign w:val="center"/>
          </w:tcPr>
          <w:p w14:paraId="25EC7521">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vertAlign w:val="baseline"/>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tc>
      </w:tr>
    </w:tbl>
    <w:p w14:paraId="278F81F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FF92552">
      <w:pPr>
        <w:rPr>
          <w:rFonts w:ascii="微软雅黑" w:hAnsi="微软雅黑" w:eastAsia="微软雅黑" w:cs="微软雅黑"/>
          <w:sz w:val="18"/>
          <w:szCs w:val="18"/>
          <w:shd w:val="clear" w:color="auto" w:fill="FFFFFF"/>
          <w:lang w:eastAsia="zh-CN" w:bidi="ar"/>
        </w:rPr>
      </w:pP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6" w:name="_Toc58"/>
      <w:bookmarkStart w:id="47" w:name="_Toc25076"/>
      <w:bookmarkStart w:id="48" w:name="_Toc1475"/>
      <w:bookmarkStart w:id="49" w:name="_Toc11406"/>
      <w:bookmarkStart w:id="50" w:name="_Toc1779"/>
      <w:bookmarkStart w:id="51" w:name="_Toc27173"/>
      <w:bookmarkStart w:id="52" w:name="_Toc28810_WPSOffice_Level1"/>
      <w:bookmarkStart w:id="53" w:name="_Toc20303"/>
      <w:bookmarkStart w:id="54" w:name="_Toc1986"/>
      <w:bookmarkStart w:id="55" w:name="_Toc11193_WPSOffice_Level1"/>
      <w:bookmarkStart w:id="56" w:name="_Toc11896_WPSOffice_Level1"/>
      <w:bookmarkStart w:id="57" w:name="_Toc11812"/>
      <w:bookmarkStart w:id="58" w:name="_Toc4979"/>
      <w:r>
        <w:rPr>
          <w:rFonts w:hint="eastAsia" w:cs="Times New Roman"/>
          <w:b/>
          <w:color w:val="000000" w:themeColor="text1"/>
          <w:sz w:val="44"/>
          <w:szCs w:val="44"/>
          <w:lang w:val="en-US" w:eastAsia="zh-CN"/>
          <w14:textFill>
            <w14:solidFill>
              <w14:schemeClr w14:val="tx1"/>
            </w14:solidFill>
          </w14:textFill>
        </w:rPr>
        <w:t>附录</w:t>
      </w:r>
      <w:bookmarkEnd w:id="46"/>
      <w:bookmarkEnd w:id="47"/>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59" w:name="_Toc9410"/>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48"/>
      <w:bookmarkEnd w:id="49"/>
      <w:bookmarkEnd w:id="59"/>
    </w:p>
    <w:bookmarkEnd w:id="50"/>
    <w:bookmarkEnd w:id="51"/>
    <w:bookmarkEnd w:id="52"/>
    <w:bookmarkEnd w:id="53"/>
    <w:bookmarkEnd w:id="54"/>
    <w:bookmarkEnd w:id="55"/>
    <w:bookmarkEnd w:id="56"/>
    <w:bookmarkEnd w:id="57"/>
    <w:bookmarkEnd w:id="58"/>
    <w:tbl>
      <w:tblPr>
        <w:tblStyle w:val="18"/>
        <w:tblpPr w:leftFromText="181" w:rightFromText="181" w:vertAnchor="text" w:horzAnchor="page" w:tblpXSpec="center" w:tblpY="58"/>
        <w:tblOverlap w:val="never"/>
        <w:tblW w:w="1009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62"/>
        <w:gridCol w:w="628"/>
        <w:gridCol w:w="8601"/>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60" w:name="_Toc22484_WPSOffice_Level1"/>
      <w:bookmarkStart w:id="61" w:name="_Toc7549"/>
      <w:bookmarkStart w:id="62" w:name="_Toc6864"/>
      <w:bookmarkStart w:id="63" w:name="_Toc28537"/>
      <w:bookmarkStart w:id="64" w:name="_Toc23238"/>
      <w:bookmarkStart w:id="65" w:name="_Toc8182"/>
      <w:bookmarkStart w:id="66" w:name="_Toc16368_WPSOffice_Level1"/>
      <w:bookmarkStart w:id="67" w:name="_Toc19099"/>
      <w:bookmarkStart w:id="68" w:name="_Toc28910_WPSOffice_Level1"/>
      <w:bookmarkStart w:id="69" w:name="_Toc29730"/>
      <w:bookmarkStart w:id="70" w:name="_Toc26083"/>
      <w:bookmarkStart w:id="71" w:name="_Toc5898"/>
      <w:r>
        <w:rPr>
          <w:rFonts w:hint="eastAsia"/>
          <w:color w:val="auto"/>
          <w:lang w:eastAsia="zh-CN"/>
        </w:rPr>
        <w:t>检测基因列表</w:t>
      </w:r>
      <w:bookmarkEnd w:id="60"/>
      <w:bookmarkEnd w:id="61"/>
      <w:bookmarkEnd w:id="62"/>
      <w:bookmarkEnd w:id="63"/>
      <w:bookmarkEnd w:id="64"/>
      <w:bookmarkEnd w:id="65"/>
      <w:bookmarkEnd w:id="66"/>
      <w:bookmarkEnd w:id="67"/>
      <w:bookmarkEnd w:id="68"/>
      <w:bookmarkEnd w:id="69"/>
      <w:bookmarkEnd w:id="70"/>
      <w:bookmarkEnd w:id="71"/>
      <w:bookmarkStart w:id="72" w:name="_Toc26985_WPSOffice_Level1"/>
      <w:bookmarkStart w:id="73" w:name="_Toc28454_WPSOffice_Level1"/>
      <w:bookmarkStart w:id="74" w:name="_Toc20170_WPSOffice_Level1"/>
    </w:p>
    <w:p w14:paraId="2F377DAE">
      <w:pPr>
        <w:spacing w:line="259" w:lineRule="exact"/>
        <w:ind w:left="3328" w:right="3328"/>
        <w:jc w:val="center"/>
        <w:rPr>
          <w:rFonts w:ascii="Times New Roman" w:hAnsi="Times New Roman" w:eastAsia="微软雅黑" w:cs="Times New Roman"/>
          <w:b/>
          <w:color w:val="205B39"/>
          <w:sz w:val="24"/>
          <w:lang w:eastAsia="zh-CN"/>
        </w:rPr>
      </w:pPr>
      <w:bookmarkStart w:id="75" w:name="_Toc3488_WPSOffice_Level2"/>
      <w:bookmarkStart w:id="76" w:name="_Toc31515_WPSOffice_Level2"/>
      <w:bookmarkStart w:id="77" w:name="_Toc19280_WPSOffice_Level2"/>
      <w:bookmarkStart w:id="78" w:name="_Toc6304_WPSOffice_Level2"/>
      <w:bookmarkStart w:id="79" w:name="_Toc6931_WPSOffice_Level2"/>
      <w:bookmarkStart w:id="80" w:name="_Toc17111_WPSOffice_Level2"/>
      <w:bookmarkStart w:id="81" w:name="_Toc11193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75"/>
      <w:bookmarkEnd w:id="76"/>
      <w:bookmarkEnd w:id="77"/>
      <w:bookmarkEnd w:id="78"/>
      <w:bookmarkEnd w:id="79"/>
      <w:bookmarkEnd w:id="80"/>
      <w:bookmarkEnd w:id="8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62BC41"/>
          <w:sz w:val="24"/>
          <w:szCs w:val="24"/>
        </w:rPr>
      </w:pPr>
      <w:bookmarkStart w:id="82" w:name="_Toc31138_WPSOffice_Level2"/>
      <w:bookmarkStart w:id="83" w:name="_Toc29205_WPSOffice_Level2"/>
      <w:bookmarkStart w:id="84" w:name="_Toc2822_WPSOffice_Level2"/>
      <w:bookmarkStart w:id="85" w:name="_Toc14645_WPSOffice_Level2"/>
      <w:bookmarkStart w:id="86" w:name="_Toc26578_WPSOffice_Level2"/>
      <w:bookmarkStart w:id="87" w:name="_Toc25864_WPSOffice_Level2"/>
      <w:bookmarkStart w:id="88"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82"/>
      <w:bookmarkEnd w:id="83"/>
      <w:bookmarkEnd w:id="84"/>
      <w:bookmarkEnd w:id="85"/>
      <w:bookmarkEnd w:id="86"/>
      <w:bookmarkEnd w:id="87"/>
      <w:bookmarkEnd w:id="8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89" w:name="_Toc18696_WPSOffice_Level2"/>
            <w:bookmarkStart w:id="90" w:name="_Toc3819_WPSOffice_Level2"/>
            <w:bookmarkStart w:id="91" w:name="_Toc23221_WPSOffice_Level2"/>
            <w:bookmarkStart w:id="92" w:name="_Toc17905_WPSOffice_Level2"/>
            <w:bookmarkStart w:id="93" w:name="_Toc5660_WPSOffice_Level2"/>
            <w:bookmarkStart w:id="94" w:name="_Toc31020_WPSOffice_Level2"/>
            <w:bookmarkStart w:id="95"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89"/>
      <w:bookmarkEnd w:id="90"/>
      <w:bookmarkEnd w:id="91"/>
      <w:bookmarkEnd w:id="92"/>
      <w:bookmarkEnd w:id="93"/>
      <w:bookmarkEnd w:id="94"/>
      <w:bookmarkEnd w:id="9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96" w:name="_Toc2588_WPSOffice_Level2"/>
            <w:bookmarkStart w:id="97" w:name="_Toc15300_WPSOffice_Level2"/>
            <w:bookmarkStart w:id="98" w:name="_Toc11554_WPSOffice_Level2"/>
            <w:bookmarkStart w:id="99" w:name="_Toc20683_WPSOffice_Level2"/>
            <w:bookmarkStart w:id="100" w:name="_Toc24626_WPSOffice_Level2"/>
            <w:bookmarkStart w:id="101" w:name="_Toc28235_WPSOffice_Level2"/>
            <w:bookmarkStart w:id="102"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03" w:name="_Toc31650_WPSOffice_Level2"/>
            <w:bookmarkStart w:id="104" w:name="_Toc18182_WPSOffice_Level2"/>
            <w:bookmarkStart w:id="105" w:name="_Toc30071_WPSOffice_Level2"/>
            <w:bookmarkStart w:id="106" w:name="_Toc22590_WPSOffice_Level2"/>
            <w:bookmarkStart w:id="107" w:name="_Toc16027_WPSOffice_Level2"/>
            <w:bookmarkStart w:id="108" w:name="_Toc19892_WPSOffice_Level2"/>
            <w:bookmarkStart w:id="109"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10" w:name="_Toc28534_WPSOffice_Level2"/>
            <w:bookmarkStart w:id="111" w:name="_Toc8398_WPSOffice_Level2"/>
            <w:bookmarkStart w:id="112" w:name="_Toc28312_WPSOffice_Level2"/>
            <w:bookmarkStart w:id="113" w:name="_Toc11689_WPSOffice_Level2"/>
            <w:bookmarkStart w:id="114" w:name="_Toc20571_WPSOffice_Level2"/>
            <w:bookmarkStart w:id="115" w:name="_Toc19289_WPSOffice_Level2"/>
            <w:bookmarkStart w:id="116"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17" w:name="_Toc2683_WPSOffice_Level2"/>
            <w:bookmarkStart w:id="118" w:name="_Toc6170_WPSOffice_Level2"/>
            <w:bookmarkStart w:id="119" w:name="_Toc13225_WPSOffice_Level2"/>
            <w:bookmarkStart w:id="120" w:name="_Toc5164_WPSOffice_Level2"/>
            <w:bookmarkStart w:id="121" w:name="_Toc6645_WPSOffice_Level2"/>
            <w:bookmarkStart w:id="122" w:name="_Toc5423_WPSOffice_Level2"/>
            <w:bookmarkStart w:id="123"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24" w:name="_Toc29762_WPSOffice_Level2"/>
            <w:bookmarkStart w:id="125" w:name="_Toc3387_WPSOffice_Level2"/>
            <w:bookmarkStart w:id="126" w:name="_Toc24628_WPSOffice_Level2"/>
            <w:bookmarkStart w:id="127" w:name="_Toc12046_WPSOffice_Level2"/>
            <w:bookmarkStart w:id="128" w:name="_Toc6323_WPSOffice_Level2"/>
            <w:bookmarkStart w:id="129" w:name="_Toc13817_WPSOffice_Level2"/>
            <w:bookmarkStart w:id="130"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31" w:name="_Toc22500_WPSOffice_Level2"/>
            <w:bookmarkStart w:id="132" w:name="_Toc6004_WPSOffice_Level2"/>
            <w:bookmarkStart w:id="133" w:name="_Toc31905_WPSOffice_Level2"/>
            <w:bookmarkStart w:id="134" w:name="_Toc13244_WPSOffice_Level2"/>
            <w:bookmarkStart w:id="135" w:name="_Toc11082_WPSOffice_Level2"/>
            <w:bookmarkStart w:id="136" w:name="_Toc15619_WPSOffice_Level2"/>
            <w:bookmarkStart w:id="137"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38" w:name="_Toc7586_WPSOffice_Level2"/>
            <w:bookmarkStart w:id="139" w:name="_Toc23537_WPSOffice_Level2"/>
            <w:bookmarkStart w:id="140" w:name="_Toc23443_WPSOffice_Level2"/>
            <w:bookmarkStart w:id="141" w:name="_Toc21560_WPSOffice_Level2"/>
            <w:bookmarkStart w:id="142" w:name="_Toc13664_WPSOffice_Level2"/>
            <w:bookmarkStart w:id="143" w:name="_Toc4042_WPSOffice_Level2"/>
            <w:bookmarkStart w:id="144"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45" w:name="_Toc22039_WPSOffice_Level2"/>
            <w:bookmarkStart w:id="146" w:name="_Toc2337_WPSOffice_Level2"/>
            <w:bookmarkStart w:id="147" w:name="_Toc11254_WPSOffice_Level2"/>
            <w:bookmarkStart w:id="148" w:name="_Toc28498_WPSOffice_Level2"/>
            <w:bookmarkStart w:id="149" w:name="_Toc10575_WPSOffice_Level2"/>
            <w:bookmarkStart w:id="150" w:name="_Toc5629_WPSOffice_Level2"/>
            <w:bookmarkStart w:id="151"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52" w:name="_Toc17621_WPSOffice_Level2"/>
            <w:bookmarkStart w:id="153" w:name="_Toc8519_WPSOffice_Level2"/>
            <w:bookmarkStart w:id="154" w:name="_Toc8985_WPSOffice_Level2"/>
            <w:bookmarkStart w:id="155" w:name="_Toc2613_WPSOffice_Level2"/>
            <w:bookmarkStart w:id="156" w:name="_Toc18866_WPSOffice_Level2"/>
            <w:bookmarkStart w:id="157" w:name="_Toc13246_WPSOffice_Level2"/>
            <w:bookmarkStart w:id="158"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59" w:name="_Toc2334_WPSOffice_Level2"/>
            <w:bookmarkStart w:id="160" w:name="_Toc25338_WPSOffice_Level2"/>
            <w:bookmarkStart w:id="161" w:name="_Toc12118_WPSOffice_Level2"/>
            <w:bookmarkStart w:id="162" w:name="_Toc12027_WPSOffice_Level2"/>
            <w:bookmarkStart w:id="163" w:name="_Toc24337_WPSOffice_Level2"/>
            <w:bookmarkStart w:id="164" w:name="_Toc23413_WPSOffice_Level2"/>
            <w:bookmarkStart w:id="165"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66" w:name="_Toc20736_WPSOffice_Level2"/>
            <w:bookmarkStart w:id="167" w:name="_Toc17254_WPSOffice_Level2"/>
            <w:bookmarkStart w:id="168" w:name="_Toc28807_WPSOffice_Level2"/>
            <w:bookmarkStart w:id="169" w:name="_Toc5840_WPSOffice_Level2"/>
            <w:bookmarkStart w:id="170" w:name="_Toc17711_WPSOffice_Level2"/>
            <w:bookmarkStart w:id="171" w:name="_Toc6074_WPSOffice_Level2"/>
            <w:bookmarkStart w:id="172"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73" w:name="_Toc22623_WPSOffice_Level2"/>
            <w:bookmarkStart w:id="174" w:name="_Toc18784_WPSOffice_Level2"/>
            <w:bookmarkStart w:id="175" w:name="_Toc18295_WPSOffice_Level2"/>
            <w:bookmarkStart w:id="176" w:name="_Toc31683_WPSOffice_Level2"/>
            <w:bookmarkStart w:id="177" w:name="_Toc24586_WPSOffice_Level2"/>
            <w:bookmarkStart w:id="178" w:name="_Toc18813_WPSOffice_Level2"/>
            <w:bookmarkStart w:id="179"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180" w:name="_Toc15930_WPSOffice_Level2"/>
            <w:bookmarkStart w:id="181" w:name="_Toc11576_WPSOffice_Level2"/>
            <w:bookmarkStart w:id="182" w:name="_Toc2455_WPSOffice_Level2"/>
            <w:bookmarkStart w:id="183" w:name="_Toc25837_WPSOffice_Level2"/>
            <w:bookmarkStart w:id="184" w:name="_Toc31152_WPSOffice_Level2"/>
            <w:bookmarkStart w:id="185" w:name="_Toc22167_WPSOffice_Level2"/>
            <w:bookmarkStart w:id="186"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187" w:name="_Toc6105_WPSOffice_Level2"/>
            <w:bookmarkStart w:id="188" w:name="_Toc21218_WPSOffice_Level2"/>
            <w:bookmarkStart w:id="189" w:name="_Toc17817_WPSOffice_Level2"/>
            <w:bookmarkStart w:id="190" w:name="_Toc18298_WPSOffice_Level2"/>
            <w:bookmarkStart w:id="191" w:name="_Toc21844_WPSOffice_Level2"/>
            <w:bookmarkStart w:id="192" w:name="_Toc24581_WPSOffice_Level2"/>
            <w:bookmarkStart w:id="193"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194" w:name="_Toc26632_WPSOffice_Level2"/>
            <w:bookmarkStart w:id="195" w:name="_Toc22953_WPSOffice_Level2"/>
            <w:bookmarkStart w:id="196" w:name="_Toc20673_WPSOffice_Level2"/>
            <w:bookmarkStart w:id="197" w:name="_Toc5805_WPSOffice_Level2"/>
            <w:bookmarkStart w:id="198" w:name="_Toc32618_WPSOffice_Level2"/>
            <w:bookmarkStart w:id="199" w:name="_Toc3881_WPSOffice_Level2"/>
            <w:bookmarkStart w:id="200"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01" w:name="_Toc22431_WPSOffice_Level2"/>
            <w:bookmarkStart w:id="202" w:name="_Toc25299_WPSOffice_Level2"/>
            <w:bookmarkStart w:id="203" w:name="_Toc14661_WPSOffice_Level2"/>
            <w:bookmarkStart w:id="204" w:name="_Toc22629_WPSOffice_Level2"/>
            <w:bookmarkStart w:id="205" w:name="_Toc9505_WPSOffice_Level2"/>
            <w:bookmarkStart w:id="206" w:name="_Toc15940_WPSOffice_Level2"/>
            <w:bookmarkStart w:id="207"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08" w:name="_Toc20849_WPSOffice_Level2"/>
            <w:bookmarkStart w:id="209" w:name="_Toc27147_WPSOffice_Level2"/>
            <w:bookmarkStart w:id="210" w:name="_Toc27188_WPSOffice_Level2"/>
            <w:bookmarkStart w:id="211" w:name="_Toc5581_WPSOffice_Level2"/>
            <w:bookmarkStart w:id="212" w:name="_Toc7607_WPSOffice_Level2"/>
            <w:bookmarkStart w:id="213" w:name="_Toc4328_WPSOffice_Level2"/>
            <w:bookmarkStart w:id="214"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15" w:name="_Toc23457_WPSOffice_Level2"/>
            <w:bookmarkStart w:id="216" w:name="_Toc9066_WPSOffice_Level2"/>
            <w:bookmarkStart w:id="217" w:name="_Toc8746_WPSOffice_Level2"/>
            <w:bookmarkStart w:id="218" w:name="_Toc11511_WPSOffice_Level2"/>
            <w:bookmarkStart w:id="219" w:name="_Toc23854_WPSOffice_Level2"/>
            <w:bookmarkStart w:id="220" w:name="_Toc6343_WPSOffice_Level2"/>
            <w:bookmarkStart w:id="221"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22" w:name="_Toc6069_WPSOffice_Level2"/>
            <w:bookmarkStart w:id="223" w:name="_Toc3049_WPSOffice_Level2"/>
            <w:bookmarkStart w:id="224" w:name="_Toc17440_WPSOffice_Level2"/>
            <w:bookmarkStart w:id="225" w:name="_Toc1557_WPSOffice_Level2"/>
            <w:bookmarkStart w:id="226" w:name="_Toc20319_WPSOffice_Level2"/>
            <w:bookmarkStart w:id="227" w:name="_Toc12685_WPSOffice_Level2"/>
            <w:bookmarkStart w:id="228"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29" w:name="_Toc19766_WPSOffice_Level2"/>
            <w:bookmarkStart w:id="230" w:name="_Toc29816_WPSOffice_Level2"/>
            <w:bookmarkStart w:id="231" w:name="_Toc28180_WPSOffice_Level2"/>
            <w:bookmarkStart w:id="232" w:name="_Toc25956_WPSOffice_Level2"/>
            <w:bookmarkStart w:id="233" w:name="_Toc18427_WPSOffice_Level2"/>
            <w:bookmarkStart w:id="234" w:name="_Toc21686_WPSOffice_Level2"/>
            <w:bookmarkStart w:id="235"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36" w:name="_Toc27941_WPSOffice_Level2"/>
            <w:bookmarkStart w:id="237" w:name="_Toc9870_WPSOffice_Level2"/>
            <w:bookmarkStart w:id="238" w:name="_Toc8959_WPSOffice_Level2"/>
            <w:bookmarkStart w:id="239" w:name="_Toc7268_WPSOffice_Level2"/>
            <w:bookmarkStart w:id="240" w:name="_Toc20570_WPSOffice_Level2"/>
            <w:bookmarkStart w:id="241" w:name="_Toc19658_WPSOffice_Level2"/>
            <w:bookmarkStart w:id="242"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72"/>
    <w:bookmarkEnd w:id="73"/>
    <w:bookmarkEnd w:id="74"/>
    <w:p w14:paraId="4665A8E5">
      <w:pPr>
        <w:pStyle w:val="3"/>
        <w:numPr>
          <w:ilvl w:val="255"/>
          <w:numId w:val="0"/>
        </w:numPr>
        <w:jc w:val="left"/>
        <w:rPr>
          <w:color w:val="auto"/>
          <w:lang w:eastAsia="zh-CN"/>
        </w:rPr>
      </w:pPr>
      <w:bookmarkStart w:id="243" w:name="_Toc3409"/>
      <w:bookmarkStart w:id="244" w:name="_Toc5924"/>
      <w:bookmarkStart w:id="245" w:name="_Toc15114"/>
      <w:bookmarkStart w:id="246" w:name="_Toc10944"/>
      <w:bookmarkStart w:id="247" w:name="_Toc8911"/>
      <w:bookmarkStart w:id="248" w:name="_Toc107825570"/>
      <w:bookmarkStart w:id="249" w:name="_Toc27034"/>
      <w:bookmarkStart w:id="250" w:name="_Toc27809"/>
      <w:bookmarkStart w:id="251" w:name="_Toc4503"/>
      <w:bookmarkStart w:id="252" w:name="_Toc15630"/>
      <w:bookmarkStart w:id="253" w:name="_Toc11901"/>
      <w:bookmarkStart w:id="254" w:name="_Toc22162_WPSOffice_Level1"/>
      <w:bookmarkStart w:id="255" w:name="_Toc13275"/>
      <w:bookmarkStart w:id="256" w:name="_Toc17792_WPSOffice_Level2"/>
      <w:bookmarkStart w:id="257" w:name="_Toc14611_WPSOffice_Level1"/>
      <w:bookmarkStart w:id="258" w:name="_Toc22623"/>
      <w:bookmarkStart w:id="259" w:name="_Toc19584_WPSOffice_Level1"/>
      <w:r>
        <w:rPr>
          <w:rFonts w:hint="eastAsia"/>
          <w:color w:val="auto"/>
          <w:lang w:eastAsia="zh-CN"/>
        </w:rPr>
        <w:t>检测方法与局限性</w:t>
      </w:r>
      <w:bookmarkEnd w:id="243"/>
      <w:bookmarkEnd w:id="244"/>
      <w:bookmarkEnd w:id="245"/>
      <w:bookmarkEnd w:id="246"/>
    </w:p>
    <w:p w14:paraId="450D3D12">
      <w:pPr>
        <w:rPr>
          <w:highlight w:val="yellow"/>
          <w:lang w:eastAsia="zh-CN"/>
        </w:rPr>
      </w:pPr>
    </w:p>
    <w:p w14:paraId="27ECBA4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B4F5B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3CC3EC79">
      <w:pPr>
        <w:rPr>
          <w:rFonts w:ascii="Times New Roman" w:hAnsi="Times New Roman" w:eastAsia="微软雅黑" w:cs="Times New Roman"/>
          <w:bCs/>
          <w:sz w:val="21"/>
          <w:szCs w:val="21"/>
          <w:lang w:eastAsia="zh-CN"/>
        </w:rPr>
      </w:pPr>
    </w:p>
    <w:p w14:paraId="6CD3EBA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0D51B5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9A66154">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47"/>
    <w:bookmarkEnd w:id="248"/>
    <w:bookmarkEnd w:id="249"/>
    <w:p w14:paraId="18EBA587">
      <w:pPr>
        <w:pStyle w:val="3"/>
        <w:numPr>
          <w:ilvl w:val="255"/>
          <w:numId w:val="0"/>
        </w:numPr>
        <w:jc w:val="left"/>
        <w:rPr>
          <w:color w:val="auto"/>
          <w:lang w:eastAsia="zh-CN"/>
        </w:rPr>
      </w:pPr>
      <w:bookmarkStart w:id="260" w:name="_Toc17943"/>
      <w:bookmarkStart w:id="261" w:name="_Toc8204"/>
      <w:r>
        <w:rPr>
          <w:rFonts w:hint="eastAsia"/>
          <w:color w:val="auto"/>
          <w:lang w:eastAsia="zh-CN"/>
        </w:rPr>
        <w:t>参考文献</w:t>
      </w:r>
      <w:bookmarkEnd w:id="250"/>
      <w:bookmarkEnd w:id="251"/>
      <w:bookmarkEnd w:id="252"/>
      <w:bookmarkEnd w:id="253"/>
      <w:bookmarkEnd w:id="260"/>
      <w:bookmarkEnd w:id="261"/>
    </w:p>
    <w:bookmarkEnd w:id="254"/>
    <w:bookmarkEnd w:id="255"/>
    <w:bookmarkEnd w:id="256"/>
    <w:bookmarkEnd w:id="257"/>
    <w:bookmarkEnd w:id="258"/>
    <w:bookmarkEnd w:id="259"/>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6"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3154045</wp:posOffset>
              </wp:positionH>
              <wp:positionV relativeFrom="paragraph">
                <wp:posOffset>0</wp:posOffset>
              </wp:positionV>
              <wp:extent cx="205105" cy="14351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5105" cy="143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8.35pt;margin-top:0pt;height:11.3pt;width:16.15pt;mso-position-horizontal-relative:margin;z-index:251663360;mso-width-relative:page;mso-height-relative:page;" filled="f" stroked="f" coordsize="21600,21600" o:gfxdata="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TgCWjWAAAABwEAAA8AAAAAAAAAAQAgAAAAIgAAAGRycy9kb3ducmV2LnhtbFBL&#10;AQIUABQAAAAIAIdO4kBpXVo9MQIAAFcEAAAOAAAAAAAAAAEAIAAAACUBAABkcnMvZTJvRG9jLnht&#10;bFBLBQYAAAAABgAGAFkBAADI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-343535</wp:posOffset>
          </wp:positionV>
          <wp:extent cx="2230755" cy="47371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749"/>
                  <a:stretch>
                    <a:fillRect/>
                  </a:stretch>
                </pic:blipFill>
                <pic:spPr>
                  <a:xfrm>
                    <a:off x="0" y="0"/>
                    <a:ext cx="2230755" cy="47371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3204E4B"/>
    <w:multiLevelType w:val="singleLevel"/>
    <w:tmpl w:val="03204E4B"/>
    <w:lvl w:ilvl="0" w:tentative="0">
      <w:start w:val="1"/>
      <w:numFmt w:val="decimal"/>
      <w:lvlText w:val="%1."/>
      <w:lvlJc w:val="left"/>
      <w:pPr>
        <w:tabs>
          <w:tab w:val="left" w:pos="295"/>
        </w:tabs>
        <w:ind w:left="295" w:hanging="295"/>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5">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D2E6232"/>
    <w:multiLevelType w:val="singleLevel"/>
    <w:tmpl w:val="5D2E6232"/>
    <w:lvl w:ilvl="0" w:tentative="0">
      <w:start w:val="1"/>
      <w:numFmt w:val="chineseCounting"/>
      <w:suff w:val="nothing"/>
      <w:lvlText w:val="第%1部分 "/>
      <w:lvlJc w:val="left"/>
      <w:pPr>
        <w:ind w:left="0" w:firstLine="420"/>
      </w:pPr>
      <w:rPr>
        <w:rFonts w:hint="eastAsia" w:eastAsia="微软雅黑"/>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9"/>
  </w:num>
  <w:num w:numId="4">
    <w:abstractNumId w:val="5"/>
  </w:num>
  <w:num w:numId="5">
    <w:abstractNumId w:val="6"/>
  </w:num>
  <w:num w:numId="6">
    <w:abstractNumId w:val="10"/>
  </w:num>
  <w:num w:numId="7">
    <w:abstractNumId w:val="3"/>
  </w:num>
  <w:num w:numId="8">
    <w:abstractNumId w:val="7"/>
  </w:num>
  <w:num w:numId="9">
    <w:abstractNumId w:val="2"/>
  </w:num>
  <w:num w:numId="10">
    <w:abstractNumId w:val="4"/>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CD497A"/>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44256"/>
    <w:rsid w:val="01A0337A"/>
    <w:rsid w:val="01B96DFD"/>
    <w:rsid w:val="01F64392"/>
    <w:rsid w:val="020648AA"/>
    <w:rsid w:val="022D1058"/>
    <w:rsid w:val="0281009B"/>
    <w:rsid w:val="02CA5230"/>
    <w:rsid w:val="02D13CC9"/>
    <w:rsid w:val="031B6FF1"/>
    <w:rsid w:val="036B7036"/>
    <w:rsid w:val="036E5786"/>
    <w:rsid w:val="038726D8"/>
    <w:rsid w:val="03904A51"/>
    <w:rsid w:val="03B664E0"/>
    <w:rsid w:val="03E921F1"/>
    <w:rsid w:val="04791D69"/>
    <w:rsid w:val="04871837"/>
    <w:rsid w:val="04A167FA"/>
    <w:rsid w:val="04C17114"/>
    <w:rsid w:val="04CE7E71"/>
    <w:rsid w:val="04E32EF6"/>
    <w:rsid w:val="0500466C"/>
    <w:rsid w:val="050271E2"/>
    <w:rsid w:val="050F035E"/>
    <w:rsid w:val="05801699"/>
    <w:rsid w:val="05815BFE"/>
    <w:rsid w:val="0583126F"/>
    <w:rsid w:val="05887898"/>
    <w:rsid w:val="05D2339D"/>
    <w:rsid w:val="05D63B33"/>
    <w:rsid w:val="05DD3D0D"/>
    <w:rsid w:val="06961185"/>
    <w:rsid w:val="06A61E8D"/>
    <w:rsid w:val="06E36A2C"/>
    <w:rsid w:val="06EB7F4D"/>
    <w:rsid w:val="070C17BB"/>
    <w:rsid w:val="074043CC"/>
    <w:rsid w:val="07986672"/>
    <w:rsid w:val="07AB34E7"/>
    <w:rsid w:val="07CC37A4"/>
    <w:rsid w:val="07D36A00"/>
    <w:rsid w:val="07DB59EB"/>
    <w:rsid w:val="083F50A2"/>
    <w:rsid w:val="084E1932"/>
    <w:rsid w:val="088D7FF0"/>
    <w:rsid w:val="08C47915"/>
    <w:rsid w:val="090834C0"/>
    <w:rsid w:val="09297778"/>
    <w:rsid w:val="093E4677"/>
    <w:rsid w:val="09705B33"/>
    <w:rsid w:val="09F0614D"/>
    <w:rsid w:val="0A043ABA"/>
    <w:rsid w:val="0A4D05F1"/>
    <w:rsid w:val="0A4F2135"/>
    <w:rsid w:val="0A757891"/>
    <w:rsid w:val="0ADA7F11"/>
    <w:rsid w:val="0AEC09F3"/>
    <w:rsid w:val="0B38319D"/>
    <w:rsid w:val="0B6E4405"/>
    <w:rsid w:val="0B850DD0"/>
    <w:rsid w:val="0BDD30AC"/>
    <w:rsid w:val="0BEA7418"/>
    <w:rsid w:val="0C1768CC"/>
    <w:rsid w:val="0C220DA0"/>
    <w:rsid w:val="0C3A0C95"/>
    <w:rsid w:val="0C3E5385"/>
    <w:rsid w:val="0C96240B"/>
    <w:rsid w:val="0CA77597"/>
    <w:rsid w:val="0CBE7A38"/>
    <w:rsid w:val="0CC26BD0"/>
    <w:rsid w:val="0D055CE8"/>
    <w:rsid w:val="0D183D8B"/>
    <w:rsid w:val="0D9819F1"/>
    <w:rsid w:val="0DBB4F33"/>
    <w:rsid w:val="0E11445D"/>
    <w:rsid w:val="0E372F34"/>
    <w:rsid w:val="0E3966AF"/>
    <w:rsid w:val="0E3F395A"/>
    <w:rsid w:val="0E542351"/>
    <w:rsid w:val="0E580236"/>
    <w:rsid w:val="0E632099"/>
    <w:rsid w:val="0EBF2A43"/>
    <w:rsid w:val="0EC91129"/>
    <w:rsid w:val="0ED843CC"/>
    <w:rsid w:val="0EE93829"/>
    <w:rsid w:val="0EF32D57"/>
    <w:rsid w:val="0EFC3D5A"/>
    <w:rsid w:val="0F1B56B3"/>
    <w:rsid w:val="0F2D4B39"/>
    <w:rsid w:val="0F79527D"/>
    <w:rsid w:val="0F890797"/>
    <w:rsid w:val="0FB9297A"/>
    <w:rsid w:val="0FE54E7B"/>
    <w:rsid w:val="0FEF6595"/>
    <w:rsid w:val="0FF32D75"/>
    <w:rsid w:val="10393EFC"/>
    <w:rsid w:val="10A519AE"/>
    <w:rsid w:val="10BE0EDD"/>
    <w:rsid w:val="10C474D3"/>
    <w:rsid w:val="110D3F98"/>
    <w:rsid w:val="11BE4B89"/>
    <w:rsid w:val="11E35EA1"/>
    <w:rsid w:val="11F61740"/>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BB2FE4"/>
    <w:rsid w:val="17DA52FE"/>
    <w:rsid w:val="17EF172D"/>
    <w:rsid w:val="182E68FA"/>
    <w:rsid w:val="18361E85"/>
    <w:rsid w:val="18383533"/>
    <w:rsid w:val="184F5A03"/>
    <w:rsid w:val="18780FC6"/>
    <w:rsid w:val="188B1EE6"/>
    <w:rsid w:val="188E10A8"/>
    <w:rsid w:val="1892589E"/>
    <w:rsid w:val="18B80E93"/>
    <w:rsid w:val="18BC5F12"/>
    <w:rsid w:val="18E02206"/>
    <w:rsid w:val="19437087"/>
    <w:rsid w:val="199369D8"/>
    <w:rsid w:val="199B3480"/>
    <w:rsid w:val="19CB4FEC"/>
    <w:rsid w:val="19E51499"/>
    <w:rsid w:val="1A0652E5"/>
    <w:rsid w:val="1A98650B"/>
    <w:rsid w:val="1ABF3777"/>
    <w:rsid w:val="1AD119B6"/>
    <w:rsid w:val="1B28649B"/>
    <w:rsid w:val="1B2C6C0B"/>
    <w:rsid w:val="1B2E23D0"/>
    <w:rsid w:val="1B3E70B3"/>
    <w:rsid w:val="1B570F0A"/>
    <w:rsid w:val="1B873036"/>
    <w:rsid w:val="1B9A1AAC"/>
    <w:rsid w:val="1BA36B7F"/>
    <w:rsid w:val="1BAD3E87"/>
    <w:rsid w:val="1BE22134"/>
    <w:rsid w:val="1C243188"/>
    <w:rsid w:val="1C2666E6"/>
    <w:rsid w:val="1C597435"/>
    <w:rsid w:val="1C6079CF"/>
    <w:rsid w:val="1C636AA0"/>
    <w:rsid w:val="1C7A05D0"/>
    <w:rsid w:val="1C7BC959"/>
    <w:rsid w:val="1C98707F"/>
    <w:rsid w:val="1CAC68FF"/>
    <w:rsid w:val="1CB36080"/>
    <w:rsid w:val="1CC932F4"/>
    <w:rsid w:val="1CCD19AC"/>
    <w:rsid w:val="1CEA1E1D"/>
    <w:rsid w:val="1CFB3D7D"/>
    <w:rsid w:val="1D0B7646"/>
    <w:rsid w:val="1D103BE7"/>
    <w:rsid w:val="1D6364E6"/>
    <w:rsid w:val="1E3330C5"/>
    <w:rsid w:val="1E4A0C65"/>
    <w:rsid w:val="1E750919"/>
    <w:rsid w:val="1EA00084"/>
    <w:rsid w:val="1EA062D6"/>
    <w:rsid w:val="1EA841E9"/>
    <w:rsid w:val="1EA92622"/>
    <w:rsid w:val="1EAB0C6A"/>
    <w:rsid w:val="1EAF2912"/>
    <w:rsid w:val="1EBB7039"/>
    <w:rsid w:val="1EEB2832"/>
    <w:rsid w:val="1F2B7CAE"/>
    <w:rsid w:val="1F5E0B4C"/>
    <w:rsid w:val="1F68534E"/>
    <w:rsid w:val="1F817EB6"/>
    <w:rsid w:val="1FA21F33"/>
    <w:rsid w:val="20126D60"/>
    <w:rsid w:val="20205A20"/>
    <w:rsid w:val="203657A1"/>
    <w:rsid w:val="20370A70"/>
    <w:rsid w:val="20855B55"/>
    <w:rsid w:val="208A6844"/>
    <w:rsid w:val="209432E5"/>
    <w:rsid w:val="20C205EB"/>
    <w:rsid w:val="21641D42"/>
    <w:rsid w:val="216A3F09"/>
    <w:rsid w:val="216F18A9"/>
    <w:rsid w:val="219A0DBB"/>
    <w:rsid w:val="21D55A39"/>
    <w:rsid w:val="21DF6433"/>
    <w:rsid w:val="21FB0F35"/>
    <w:rsid w:val="220A4AC0"/>
    <w:rsid w:val="22180203"/>
    <w:rsid w:val="222D1C2F"/>
    <w:rsid w:val="228A7081"/>
    <w:rsid w:val="22AA7C62"/>
    <w:rsid w:val="22DD5BDB"/>
    <w:rsid w:val="231C58A1"/>
    <w:rsid w:val="2322058C"/>
    <w:rsid w:val="235C2C2A"/>
    <w:rsid w:val="23865D6B"/>
    <w:rsid w:val="23C960C8"/>
    <w:rsid w:val="23DC4798"/>
    <w:rsid w:val="23FF1819"/>
    <w:rsid w:val="242D5B6B"/>
    <w:rsid w:val="245E0E58"/>
    <w:rsid w:val="249E5066"/>
    <w:rsid w:val="24CD3904"/>
    <w:rsid w:val="24CD76F9"/>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2F01F7"/>
    <w:rsid w:val="276D638F"/>
    <w:rsid w:val="27870460"/>
    <w:rsid w:val="27F72D7E"/>
    <w:rsid w:val="284E28FF"/>
    <w:rsid w:val="28B74238"/>
    <w:rsid w:val="28B83CA7"/>
    <w:rsid w:val="28D42478"/>
    <w:rsid w:val="28E502F9"/>
    <w:rsid w:val="28E9374F"/>
    <w:rsid w:val="29363F06"/>
    <w:rsid w:val="295C7C22"/>
    <w:rsid w:val="296F5B95"/>
    <w:rsid w:val="29AC777C"/>
    <w:rsid w:val="29DE0525"/>
    <w:rsid w:val="29EF70C8"/>
    <w:rsid w:val="2A221D03"/>
    <w:rsid w:val="2A2A39C6"/>
    <w:rsid w:val="2A2F6C69"/>
    <w:rsid w:val="2A3716AB"/>
    <w:rsid w:val="2A9F07E4"/>
    <w:rsid w:val="2ADE2A02"/>
    <w:rsid w:val="2AFC75AE"/>
    <w:rsid w:val="2B0F6376"/>
    <w:rsid w:val="2B3B4C50"/>
    <w:rsid w:val="2B485DBB"/>
    <w:rsid w:val="2B692B05"/>
    <w:rsid w:val="2B69347C"/>
    <w:rsid w:val="2B8C0A94"/>
    <w:rsid w:val="2BCD4D24"/>
    <w:rsid w:val="2BDE1876"/>
    <w:rsid w:val="2C165FD1"/>
    <w:rsid w:val="2C324A12"/>
    <w:rsid w:val="2C427C83"/>
    <w:rsid w:val="2C484235"/>
    <w:rsid w:val="2C580EC7"/>
    <w:rsid w:val="2CC45AE5"/>
    <w:rsid w:val="2DAD2E9F"/>
    <w:rsid w:val="2E0C0EE9"/>
    <w:rsid w:val="2E2E745B"/>
    <w:rsid w:val="2E3301F9"/>
    <w:rsid w:val="2E3D6CA4"/>
    <w:rsid w:val="2E7C3545"/>
    <w:rsid w:val="2E7DFA65"/>
    <w:rsid w:val="2E8A7581"/>
    <w:rsid w:val="2E952CA9"/>
    <w:rsid w:val="2EB35A8A"/>
    <w:rsid w:val="2EB8678E"/>
    <w:rsid w:val="2EEC3FC4"/>
    <w:rsid w:val="2F28730D"/>
    <w:rsid w:val="2F3A096F"/>
    <w:rsid w:val="2F6046E7"/>
    <w:rsid w:val="2F803098"/>
    <w:rsid w:val="2F8D7DD7"/>
    <w:rsid w:val="2FA65D29"/>
    <w:rsid w:val="2FAC5A0D"/>
    <w:rsid w:val="2FFA6116"/>
    <w:rsid w:val="30104E20"/>
    <w:rsid w:val="30161A06"/>
    <w:rsid w:val="304862D7"/>
    <w:rsid w:val="304E3815"/>
    <w:rsid w:val="306A6644"/>
    <w:rsid w:val="309F019C"/>
    <w:rsid w:val="30C51137"/>
    <w:rsid w:val="30D01CFA"/>
    <w:rsid w:val="30D94F87"/>
    <w:rsid w:val="30DA24F1"/>
    <w:rsid w:val="310959FE"/>
    <w:rsid w:val="3109732A"/>
    <w:rsid w:val="315E5833"/>
    <w:rsid w:val="317B62B4"/>
    <w:rsid w:val="319E2D8B"/>
    <w:rsid w:val="31B93261"/>
    <w:rsid w:val="31BA061B"/>
    <w:rsid w:val="32080EDC"/>
    <w:rsid w:val="32262809"/>
    <w:rsid w:val="328D69DF"/>
    <w:rsid w:val="32AB7EAB"/>
    <w:rsid w:val="32B71D27"/>
    <w:rsid w:val="32DE07F1"/>
    <w:rsid w:val="32FE5E1F"/>
    <w:rsid w:val="333113A7"/>
    <w:rsid w:val="33323300"/>
    <w:rsid w:val="33505C7F"/>
    <w:rsid w:val="33792030"/>
    <w:rsid w:val="33806DB1"/>
    <w:rsid w:val="338527AA"/>
    <w:rsid w:val="33A83053"/>
    <w:rsid w:val="33AE0711"/>
    <w:rsid w:val="3438600C"/>
    <w:rsid w:val="34777EA9"/>
    <w:rsid w:val="347E1FD2"/>
    <w:rsid w:val="348573AD"/>
    <w:rsid w:val="34994326"/>
    <w:rsid w:val="352C7928"/>
    <w:rsid w:val="353D09F9"/>
    <w:rsid w:val="357E5409"/>
    <w:rsid w:val="35945D5F"/>
    <w:rsid w:val="35B3556B"/>
    <w:rsid w:val="35BB6303"/>
    <w:rsid w:val="35C10B61"/>
    <w:rsid w:val="35F5325E"/>
    <w:rsid w:val="360630CA"/>
    <w:rsid w:val="360A76FC"/>
    <w:rsid w:val="36364586"/>
    <w:rsid w:val="366A08A1"/>
    <w:rsid w:val="36BB64A0"/>
    <w:rsid w:val="36F87C76"/>
    <w:rsid w:val="371E73E3"/>
    <w:rsid w:val="37243BD7"/>
    <w:rsid w:val="375C659B"/>
    <w:rsid w:val="376B45FB"/>
    <w:rsid w:val="376D57DD"/>
    <w:rsid w:val="379320DC"/>
    <w:rsid w:val="37E81DE8"/>
    <w:rsid w:val="37F204E2"/>
    <w:rsid w:val="38275D59"/>
    <w:rsid w:val="3848012E"/>
    <w:rsid w:val="38892BF8"/>
    <w:rsid w:val="389471E3"/>
    <w:rsid w:val="38F86950"/>
    <w:rsid w:val="39525C52"/>
    <w:rsid w:val="3956425B"/>
    <w:rsid w:val="39877FA0"/>
    <w:rsid w:val="39A25744"/>
    <w:rsid w:val="39A27F1F"/>
    <w:rsid w:val="39A46823"/>
    <w:rsid w:val="39A64D30"/>
    <w:rsid w:val="39BF2659"/>
    <w:rsid w:val="39CC499F"/>
    <w:rsid w:val="3A120448"/>
    <w:rsid w:val="3A165F0A"/>
    <w:rsid w:val="3A1A0369"/>
    <w:rsid w:val="3A202424"/>
    <w:rsid w:val="3A4E17C3"/>
    <w:rsid w:val="3A6E170B"/>
    <w:rsid w:val="3A816B64"/>
    <w:rsid w:val="3AE466CD"/>
    <w:rsid w:val="3AF45BE0"/>
    <w:rsid w:val="3AF460F5"/>
    <w:rsid w:val="3B6141E8"/>
    <w:rsid w:val="3B721C7C"/>
    <w:rsid w:val="3BA36C4C"/>
    <w:rsid w:val="3BEA5380"/>
    <w:rsid w:val="3C1C076F"/>
    <w:rsid w:val="3C1D10AF"/>
    <w:rsid w:val="3C3F24CA"/>
    <w:rsid w:val="3C5D7D9D"/>
    <w:rsid w:val="3D0228C2"/>
    <w:rsid w:val="3D1C54C3"/>
    <w:rsid w:val="3D4F2F4A"/>
    <w:rsid w:val="3D6C60E9"/>
    <w:rsid w:val="3D7E53B3"/>
    <w:rsid w:val="3D8154FB"/>
    <w:rsid w:val="3D84267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5101210"/>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E65F39"/>
    <w:rsid w:val="48F33103"/>
    <w:rsid w:val="491B0BF5"/>
    <w:rsid w:val="492018AE"/>
    <w:rsid w:val="49352409"/>
    <w:rsid w:val="494527BF"/>
    <w:rsid w:val="499E6F1D"/>
    <w:rsid w:val="499F4637"/>
    <w:rsid w:val="49C56F37"/>
    <w:rsid w:val="49DB350B"/>
    <w:rsid w:val="4A174DEF"/>
    <w:rsid w:val="4A1A1AFC"/>
    <w:rsid w:val="4A1C7F69"/>
    <w:rsid w:val="4A4A2194"/>
    <w:rsid w:val="4A4A7BE5"/>
    <w:rsid w:val="4A693618"/>
    <w:rsid w:val="4A83553B"/>
    <w:rsid w:val="4AAA7672"/>
    <w:rsid w:val="4AB330F3"/>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DE6D69"/>
    <w:rsid w:val="4DF0484B"/>
    <w:rsid w:val="4E0176F5"/>
    <w:rsid w:val="4E1B37B3"/>
    <w:rsid w:val="4E414BB2"/>
    <w:rsid w:val="4E69560F"/>
    <w:rsid w:val="4E7E4296"/>
    <w:rsid w:val="4E803067"/>
    <w:rsid w:val="4ED24E8A"/>
    <w:rsid w:val="4ED75229"/>
    <w:rsid w:val="4EE02640"/>
    <w:rsid w:val="4EE8035A"/>
    <w:rsid w:val="4F2C4F1E"/>
    <w:rsid w:val="4F304531"/>
    <w:rsid w:val="4F5624CB"/>
    <w:rsid w:val="4FB467F9"/>
    <w:rsid w:val="4FCF187E"/>
    <w:rsid w:val="4FD02F65"/>
    <w:rsid w:val="4FEE03A0"/>
    <w:rsid w:val="50425D9B"/>
    <w:rsid w:val="506A5C79"/>
    <w:rsid w:val="507D3303"/>
    <w:rsid w:val="50882611"/>
    <w:rsid w:val="50E97B0D"/>
    <w:rsid w:val="510D07DF"/>
    <w:rsid w:val="51165E00"/>
    <w:rsid w:val="512D6C02"/>
    <w:rsid w:val="5176762C"/>
    <w:rsid w:val="519B28E7"/>
    <w:rsid w:val="51A74CAA"/>
    <w:rsid w:val="52240806"/>
    <w:rsid w:val="52832C8D"/>
    <w:rsid w:val="52AC1B52"/>
    <w:rsid w:val="52DB3A4A"/>
    <w:rsid w:val="52E57CC3"/>
    <w:rsid w:val="53061C45"/>
    <w:rsid w:val="5312550A"/>
    <w:rsid w:val="538B4DE8"/>
    <w:rsid w:val="53A94D0A"/>
    <w:rsid w:val="53DE69BF"/>
    <w:rsid w:val="541E45C6"/>
    <w:rsid w:val="54A34230"/>
    <w:rsid w:val="54C60350"/>
    <w:rsid w:val="54D723E8"/>
    <w:rsid w:val="54EB7031"/>
    <w:rsid w:val="550721D5"/>
    <w:rsid w:val="551D0BF2"/>
    <w:rsid w:val="555E7D76"/>
    <w:rsid w:val="55A47060"/>
    <w:rsid w:val="55A82D9F"/>
    <w:rsid w:val="55AC636A"/>
    <w:rsid w:val="55BD4114"/>
    <w:rsid w:val="55C15CC7"/>
    <w:rsid w:val="55D553DE"/>
    <w:rsid w:val="55EB6C18"/>
    <w:rsid w:val="55F020ED"/>
    <w:rsid w:val="563648E8"/>
    <w:rsid w:val="56A650A5"/>
    <w:rsid w:val="56B62362"/>
    <w:rsid w:val="56B967C0"/>
    <w:rsid w:val="56BE67A9"/>
    <w:rsid w:val="56EE7782"/>
    <w:rsid w:val="56FB5DFE"/>
    <w:rsid w:val="5701674D"/>
    <w:rsid w:val="57457F97"/>
    <w:rsid w:val="57550496"/>
    <w:rsid w:val="576B0D91"/>
    <w:rsid w:val="57830686"/>
    <w:rsid w:val="57C96345"/>
    <w:rsid w:val="57D17697"/>
    <w:rsid w:val="57D92384"/>
    <w:rsid w:val="57E06FC5"/>
    <w:rsid w:val="57EB60A6"/>
    <w:rsid w:val="58020827"/>
    <w:rsid w:val="580C2B3B"/>
    <w:rsid w:val="581808D2"/>
    <w:rsid w:val="585A51CC"/>
    <w:rsid w:val="588E3A11"/>
    <w:rsid w:val="58941028"/>
    <w:rsid w:val="58A43CF2"/>
    <w:rsid w:val="58A44110"/>
    <w:rsid w:val="58DE21CC"/>
    <w:rsid w:val="5927169E"/>
    <w:rsid w:val="594902D2"/>
    <w:rsid w:val="595042AA"/>
    <w:rsid w:val="59531B7C"/>
    <w:rsid w:val="595B4DC9"/>
    <w:rsid w:val="5973475B"/>
    <w:rsid w:val="5A344B23"/>
    <w:rsid w:val="5A972057"/>
    <w:rsid w:val="5AEF28FC"/>
    <w:rsid w:val="5B093AF8"/>
    <w:rsid w:val="5B2616E5"/>
    <w:rsid w:val="5B313FD1"/>
    <w:rsid w:val="5B3A4C3E"/>
    <w:rsid w:val="5B3F2EF0"/>
    <w:rsid w:val="5B884B96"/>
    <w:rsid w:val="5BBB0F00"/>
    <w:rsid w:val="5BC17430"/>
    <w:rsid w:val="5BF93517"/>
    <w:rsid w:val="5C441A74"/>
    <w:rsid w:val="5CE95E81"/>
    <w:rsid w:val="5CEB3254"/>
    <w:rsid w:val="5D03572C"/>
    <w:rsid w:val="5D090FC9"/>
    <w:rsid w:val="5D0F6A83"/>
    <w:rsid w:val="5D480F4A"/>
    <w:rsid w:val="5D505AC6"/>
    <w:rsid w:val="5D7217AC"/>
    <w:rsid w:val="5E0B348D"/>
    <w:rsid w:val="5ED47E8C"/>
    <w:rsid w:val="5F2053F5"/>
    <w:rsid w:val="5F734C9F"/>
    <w:rsid w:val="5FA2526B"/>
    <w:rsid w:val="5FAA3C47"/>
    <w:rsid w:val="5FC11647"/>
    <w:rsid w:val="5FCE397E"/>
    <w:rsid w:val="5FD0361E"/>
    <w:rsid w:val="5FED4632"/>
    <w:rsid w:val="5FEE09C7"/>
    <w:rsid w:val="5FF61953"/>
    <w:rsid w:val="600E54F4"/>
    <w:rsid w:val="604157B4"/>
    <w:rsid w:val="60432042"/>
    <w:rsid w:val="604E7941"/>
    <w:rsid w:val="60645950"/>
    <w:rsid w:val="607B75C7"/>
    <w:rsid w:val="60A827A3"/>
    <w:rsid w:val="60B9658A"/>
    <w:rsid w:val="60D51A59"/>
    <w:rsid w:val="60E82224"/>
    <w:rsid w:val="60F575C1"/>
    <w:rsid w:val="61147D5F"/>
    <w:rsid w:val="61220EC7"/>
    <w:rsid w:val="61672D60"/>
    <w:rsid w:val="61B17DFE"/>
    <w:rsid w:val="61CE4C77"/>
    <w:rsid w:val="622A43DD"/>
    <w:rsid w:val="626A0523"/>
    <w:rsid w:val="62847EA7"/>
    <w:rsid w:val="62DB637F"/>
    <w:rsid w:val="62FA10BA"/>
    <w:rsid w:val="62FD5017"/>
    <w:rsid w:val="630600F3"/>
    <w:rsid w:val="63141A74"/>
    <w:rsid w:val="63296CF6"/>
    <w:rsid w:val="63532130"/>
    <w:rsid w:val="63B868A3"/>
    <w:rsid w:val="63C94246"/>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844A48"/>
    <w:rsid w:val="66A12CC1"/>
    <w:rsid w:val="670E76D1"/>
    <w:rsid w:val="672935DA"/>
    <w:rsid w:val="673A68C4"/>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887D48"/>
    <w:rsid w:val="68A857F0"/>
    <w:rsid w:val="690459DC"/>
    <w:rsid w:val="690B7AFD"/>
    <w:rsid w:val="695140AB"/>
    <w:rsid w:val="69543567"/>
    <w:rsid w:val="69B036CF"/>
    <w:rsid w:val="69BE7BAE"/>
    <w:rsid w:val="69C37C4F"/>
    <w:rsid w:val="6A180980"/>
    <w:rsid w:val="6A47420B"/>
    <w:rsid w:val="6A575068"/>
    <w:rsid w:val="6A6D318E"/>
    <w:rsid w:val="6A90444F"/>
    <w:rsid w:val="6A930078"/>
    <w:rsid w:val="6AB63A2C"/>
    <w:rsid w:val="6AFC4C50"/>
    <w:rsid w:val="6AFF6DD9"/>
    <w:rsid w:val="6B1C3B42"/>
    <w:rsid w:val="6B2031BA"/>
    <w:rsid w:val="6B29648C"/>
    <w:rsid w:val="6B3034CF"/>
    <w:rsid w:val="6B3F138E"/>
    <w:rsid w:val="6B6721F6"/>
    <w:rsid w:val="6B713444"/>
    <w:rsid w:val="6B7A60D6"/>
    <w:rsid w:val="6B8620A1"/>
    <w:rsid w:val="6B9F6D44"/>
    <w:rsid w:val="6C0C5202"/>
    <w:rsid w:val="6C203A9A"/>
    <w:rsid w:val="6C385BB0"/>
    <w:rsid w:val="6CA6506C"/>
    <w:rsid w:val="6CA77F53"/>
    <w:rsid w:val="6CB30550"/>
    <w:rsid w:val="6CB75CCD"/>
    <w:rsid w:val="6CBF5091"/>
    <w:rsid w:val="6D2D26D4"/>
    <w:rsid w:val="6D3769F7"/>
    <w:rsid w:val="6D6F7597"/>
    <w:rsid w:val="6DDD7560"/>
    <w:rsid w:val="6DF2730A"/>
    <w:rsid w:val="6E5F5ACC"/>
    <w:rsid w:val="6E7C0B4B"/>
    <w:rsid w:val="6E9303C1"/>
    <w:rsid w:val="6EC55FDD"/>
    <w:rsid w:val="6ECF03D4"/>
    <w:rsid w:val="6EDA6267"/>
    <w:rsid w:val="6EDC725A"/>
    <w:rsid w:val="6EEA4B30"/>
    <w:rsid w:val="6EEB1850"/>
    <w:rsid w:val="6EEB4762"/>
    <w:rsid w:val="6EF26EE8"/>
    <w:rsid w:val="6F17385C"/>
    <w:rsid w:val="6F1D62F1"/>
    <w:rsid w:val="6F7A3C37"/>
    <w:rsid w:val="6F7D3BC9"/>
    <w:rsid w:val="6F9C7727"/>
    <w:rsid w:val="6FC02C16"/>
    <w:rsid w:val="6FE62454"/>
    <w:rsid w:val="6FEC219A"/>
    <w:rsid w:val="6FF6475E"/>
    <w:rsid w:val="70184EA3"/>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2DA2586"/>
    <w:rsid w:val="73214E54"/>
    <w:rsid w:val="733A1083"/>
    <w:rsid w:val="733E3EC7"/>
    <w:rsid w:val="734521A8"/>
    <w:rsid w:val="73707E67"/>
    <w:rsid w:val="73BA58EC"/>
    <w:rsid w:val="73C236BB"/>
    <w:rsid w:val="73CA7D44"/>
    <w:rsid w:val="741F0C23"/>
    <w:rsid w:val="74216CE6"/>
    <w:rsid w:val="743439CA"/>
    <w:rsid w:val="74687938"/>
    <w:rsid w:val="748F3308"/>
    <w:rsid w:val="74BC7F66"/>
    <w:rsid w:val="74C27582"/>
    <w:rsid w:val="74DD127A"/>
    <w:rsid w:val="74DD501D"/>
    <w:rsid w:val="75162ACF"/>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CF052E"/>
    <w:rsid w:val="77D16924"/>
    <w:rsid w:val="782C2784"/>
    <w:rsid w:val="78326601"/>
    <w:rsid w:val="78430D47"/>
    <w:rsid w:val="78B46FED"/>
    <w:rsid w:val="78BD7805"/>
    <w:rsid w:val="78D17591"/>
    <w:rsid w:val="7902496B"/>
    <w:rsid w:val="79276A37"/>
    <w:rsid w:val="797F7147"/>
    <w:rsid w:val="79855DB0"/>
    <w:rsid w:val="799059FB"/>
    <w:rsid w:val="79BE2A91"/>
    <w:rsid w:val="79D03DC8"/>
    <w:rsid w:val="79FE23AA"/>
    <w:rsid w:val="7A2114BD"/>
    <w:rsid w:val="7A3C3932"/>
    <w:rsid w:val="7A98062F"/>
    <w:rsid w:val="7A992CC0"/>
    <w:rsid w:val="7ABF07F0"/>
    <w:rsid w:val="7AFA6CE8"/>
    <w:rsid w:val="7B3A50B0"/>
    <w:rsid w:val="7B7A2758"/>
    <w:rsid w:val="7B8B2C1D"/>
    <w:rsid w:val="7BCA3B47"/>
    <w:rsid w:val="7BD020E4"/>
    <w:rsid w:val="7BFF63DE"/>
    <w:rsid w:val="7C01614C"/>
    <w:rsid w:val="7C046E24"/>
    <w:rsid w:val="7C0611DC"/>
    <w:rsid w:val="7C3403C9"/>
    <w:rsid w:val="7C346788"/>
    <w:rsid w:val="7C43369E"/>
    <w:rsid w:val="7C6A1EB0"/>
    <w:rsid w:val="7CD67231"/>
    <w:rsid w:val="7CE64909"/>
    <w:rsid w:val="7D4E0C16"/>
    <w:rsid w:val="7D793C28"/>
    <w:rsid w:val="7D8C0F6F"/>
    <w:rsid w:val="7D9433A7"/>
    <w:rsid w:val="7DB80D12"/>
    <w:rsid w:val="7DCD5E4E"/>
    <w:rsid w:val="7DD60F10"/>
    <w:rsid w:val="7E096CA7"/>
    <w:rsid w:val="7E143088"/>
    <w:rsid w:val="7E283F85"/>
    <w:rsid w:val="7E320950"/>
    <w:rsid w:val="7E6009A4"/>
    <w:rsid w:val="7EE7345A"/>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2689</Words>
  <Characters>6793</Characters>
  <Lines>345</Lines>
  <Paragraphs>97</Paragraphs>
  <TotalTime>1</TotalTime>
  <ScaleCrop>false</ScaleCrop>
  <LinksUpToDate>false</LinksUpToDate>
  <CharactersWithSpaces>7399</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yolo</cp:lastModifiedBy>
  <dcterms:modified xsi:type="dcterms:W3CDTF">2024-09-26T06:09:41Z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ED88646F81454B0D8BAC26C01F264D67_13</vt:lpwstr>
  </property>
</Properties>
</file>