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11"/>
        <w:ind w:left="0" w:firstLine="0"/>
        <w:jc w:val="center"/>
        <w:rPr>
          <w:rFonts w:eastAsia="微软雅黑"/>
          <w:position w:val="-1"/>
          <w:sz w:val="84"/>
          <w:szCs w:val="84"/>
          <w:lang w:eastAsia="zh-CN"/>
        </w:rPr>
      </w:pPr>
    </w:p>
    <w:p>
      <w:pPr>
        <w:pStyle w:val="11"/>
        <w:ind w:left="0" w:firstLine="0"/>
        <w:jc w:val="center"/>
        <w:rPr>
          <w:rFonts w:eastAsia="微软雅黑"/>
          <w:position w:val="-1"/>
          <w:sz w:val="56"/>
          <w:szCs w:val="56"/>
          <w:lang w:eastAsia="zh-CN"/>
        </w:rPr>
      </w:pPr>
      <w:r>
        <w:rPr>
          <w:rFonts w:eastAsia="微软雅黑"/>
          <w:position w:val="-1"/>
          <w:sz w:val="56"/>
          <w:szCs w:val="56"/>
          <w:lang w:eastAsia="zh-CN"/>
        </w:rPr>
        <w:t>中国人群肺癌组织</w:t>
      </w:r>
    </w:p>
    <w:p>
      <w:pPr>
        <w:pStyle w:val="11"/>
        <w:ind w:left="0" w:firstLine="0"/>
        <w:jc w:val="center"/>
        <w:rPr>
          <w:rFonts w:eastAsia="微软雅黑"/>
          <w:position w:val="-1"/>
          <w:sz w:val="56"/>
          <w:szCs w:val="56"/>
          <w:lang w:eastAsia="zh-CN"/>
        </w:rPr>
      </w:pPr>
      <w:r>
        <w:rPr>
          <w:rFonts w:hint="eastAsia" w:eastAsia="微软雅黑"/>
          <w:position w:val="-1"/>
          <w:sz w:val="56"/>
          <w:szCs w:val="56"/>
          <w:lang w:eastAsia="zh-CN"/>
        </w:rPr>
        <w:t>60</w:t>
      </w:r>
      <w:r>
        <w:rPr>
          <w:rFonts w:eastAsia="微软雅黑"/>
          <w:position w:val="-1"/>
          <w:sz w:val="56"/>
          <w:szCs w:val="56"/>
          <w:lang w:eastAsia="zh-CN"/>
        </w:rPr>
        <w:t>基因分子分型研究</w:t>
      </w:r>
    </w:p>
    <w:p>
      <w:pPr>
        <w:pStyle w:val="11"/>
        <w:spacing w:before="0" w:after="0" w:line="260" w:lineRule="auto"/>
        <w:ind w:left="629" w:hanging="363"/>
        <w:jc w:val="center"/>
        <w:rPr>
          <w:rFonts w:eastAsia="微软雅黑"/>
          <w:position w:val="-1"/>
          <w:sz w:val="56"/>
          <w:szCs w:val="56"/>
          <w:lang w:eastAsia="zh-CN"/>
        </w:rPr>
      </w:pPr>
    </w:p>
    <w:p>
      <w:pPr>
        <w:pStyle w:val="11"/>
        <w:jc w:val="center"/>
        <w:rPr>
          <w:rFonts w:eastAsia="微软雅黑"/>
          <w:position w:val="-1"/>
          <w:sz w:val="56"/>
          <w:szCs w:val="56"/>
          <w:lang w:eastAsia="zh-CN"/>
        </w:rPr>
      </w:pPr>
      <w:r>
        <w:rPr>
          <w:rFonts w:eastAsia="微软雅黑"/>
          <w:position w:val="-1"/>
          <w:sz w:val="56"/>
          <w:szCs w:val="56"/>
        </w:rPr>
        <w:t>分子病理检测报告</w:t>
      </w:r>
    </w:p>
    <w:p>
      <w:pPr>
        <w:pStyle w:val="11"/>
        <w:jc w:val="center"/>
        <w:rPr>
          <w:rFonts w:eastAsia="微软雅黑"/>
          <w:position w:val="-1"/>
          <w:sz w:val="32"/>
          <w:szCs w:val="32"/>
          <w:lang w:eastAsia="zh-CN"/>
        </w:rPr>
      </w:pPr>
    </w:p>
    <w:tbl>
      <w:tblPr>
        <w:tblStyle w:val="25"/>
        <w:tblpPr w:leftFromText="180" w:rightFromText="180" w:vertAnchor="page" w:horzAnchor="page" w:tblpX="2611" w:tblpY="8418"/>
        <w:tblOverlap w:val="never"/>
        <w:tblW w:w="659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trPr>
        <w:tc>
          <w:tcPr>
            <w:tcW w:w="2124" w:type="dxa"/>
            <w:tcBorders>
              <w:top w:val="nil"/>
              <w:left w:val="nil"/>
              <w:bottom w:val="nil"/>
              <w:right w:val="nil"/>
            </w:tcBorders>
            <w:vAlign w:val="bottom"/>
          </w:tcPr>
          <w:p>
            <w:pPr>
              <w:pStyle w:val="11"/>
              <w:keepNext w:val="0"/>
              <w:keepLines w:val="0"/>
              <w:pageBreakBefore w:val="0"/>
              <w:widowControl w:val="0"/>
              <w:kinsoku/>
              <w:wordWrap/>
              <w:overflowPunct/>
              <w:topLinePunct w:val="0"/>
              <w:autoSpaceDE/>
              <w:autoSpaceDN/>
              <w:bidi w:val="0"/>
              <w:adjustRightInd/>
              <w:snapToGrid/>
              <w:spacing w:after="0" w:line="260" w:lineRule="auto"/>
              <w:ind w:left="629" w:hanging="363"/>
              <w:jc w:val="right"/>
              <w:textAlignment w:val="auto"/>
              <w:rPr>
                <w:rFonts w:eastAsia="微软雅黑"/>
                <w:kern w:val="2"/>
                <w:sz w:val="48"/>
                <w:lang w:eastAsia="zh-CN"/>
              </w:rPr>
            </w:pPr>
            <w:r>
              <w:rPr>
                <w:rFonts w:eastAsia="微软雅黑"/>
                <w:kern w:val="2"/>
                <w:sz w:val="30"/>
                <w:lang w:eastAsia="zh-CN"/>
              </w:rPr>
              <w:t>患者姓名：</w:t>
            </w:r>
          </w:p>
        </w:tc>
        <w:tc>
          <w:tcPr>
            <w:tcW w:w="4471" w:type="dxa"/>
            <w:tcBorders>
              <w:top w:val="nil"/>
              <w:left w:val="nil"/>
              <w:bottom w:val="single" w:color="auto" w:sz="4" w:space="0"/>
              <w:right w:val="nil"/>
            </w:tcBorders>
            <w:vAlign w:val="bottom"/>
          </w:tcPr>
          <w:p>
            <w:pPr>
              <w:pStyle w:val="11"/>
              <w:keepNext w:val="0"/>
              <w:keepLines w:val="0"/>
              <w:pageBreakBefore w:val="0"/>
              <w:widowControl w:val="0"/>
              <w:kinsoku/>
              <w:wordWrap/>
              <w:overflowPunct/>
              <w:topLinePunct w:val="0"/>
              <w:autoSpaceDE/>
              <w:autoSpaceDN/>
              <w:bidi w:val="0"/>
              <w:adjustRightInd/>
              <w:snapToGrid/>
              <w:spacing w:after="0" w:line="260" w:lineRule="auto"/>
              <w:ind w:left="629" w:hanging="363"/>
              <w:jc w:val="center"/>
              <w:textAlignment w:val="auto"/>
              <w:rPr>
                <w:rFonts w:eastAsia="微软雅黑"/>
                <w:kern w:val="2"/>
                <w:sz w:val="48"/>
                <w:lang w:eastAsia="zh-CN"/>
              </w:rPr>
            </w:pPr>
            <w:r>
              <w:rPr>
                <w:rFonts w:eastAsia="微软雅黑"/>
                <w:kern w:val="2"/>
                <w:sz w:val="30"/>
                <w:lang w:eastAsia="zh-CN"/>
              </w:rPr>
              <w:t>{{ client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trPr>
        <w:tc>
          <w:tcPr>
            <w:tcW w:w="2124" w:type="dxa"/>
            <w:tcBorders>
              <w:top w:val="nil"/>
              <w:left w:val="nil"/>
              <w:bottom w:val="nil"/>
              <w:right w:val="nil"/>
            </w:tcBorders>
            <w:vAlign w:val="bottom"/>
          </w:tcPr>
          <w:p>
            <w:pPr>
              <w:pStyle w:val="11"/>
              <w:keepNext w:val="0"/>
              <w:keepLines w:val="0"/>
              <w:pageBreakBefore w:val="0"/>
              <w:widowControl w:val="0"/>
              <w:kinsoku/>
              <w:wordWrap/>
              <w:overflowPunct/>
              <w:topLinePunct w:val="0"/>
              <w:autoSpaceDE/>
              <w:autoSpaceDN/>
              <w:bidi w:val="0"/>
              <w:adjustRightInd/>
              <w:snapToGrid/>
              <w:spacing w:after="0" w:line="260" w:lineRule="auto"/>
              <w:ind w:left="629" w:hanging="363"/>
              <w:jc w:val="right"/>
              <w:textAlignment w:val="auto"/>
              <w:rPr>
                <w:rFonts w:eastAsia="微软雅黑"/>
                <w:kern w:val="2"/>
                <w:sz w:val="48"/>
                <w:lang w:eastAsia="zh-CN"/>
              </w:rPr>
            </w:pPr>
            <w:r>
              <w:rPr>
                <w:rFonts w:eastAsia="微软雅黑"/>
                <w:kern w:val="2"/>
                <w:sz w:val="30"/>
                <w:lang w:eastAsia="zh-CN"/>
              </w:rPr>
              <w:t>样本编号：</w:t>
            </w:r>
          </w:p>
        </w:tc>
        <w:tc>
          <w:tcPr>
            <w:tcW w:w="4471" w:type="dxa"/>
            <w:tcBorders>
              <w:top w:val="single" w:color="auto" w:sz="4" w:space="0"/>
              <w:left w:val="nil"/>
              <w:bottom w:val="single" w:color="auto" w:sz="4" w:space="0"/>
              <w:right w:val="nil"/>
            </w:tcBorders>
            <w:vAlign w:val="bottom"/>
          </w:tcPr>
          <w:p>
            <w:pPr>
              <w:pStyle w:val="11"/>
              <w:keepNext w:val="0"/>
              <w:keepLines w:val="0"/>
              <w:pageBreakBefore w:val="0"/>
              <w:widowControl w:val="0"/>
              <w:kinsoku/>
              <w:wordWrap/>
              <w:overflowPunct/>
              <w:topLinePunct w:val="0"/>
              <w:autoSpaceDE/>
              <w:autoSpaceDN/>
              <w:bidi w:val="0"/>
              <w:adjustRightInd/>
              <w:snapToGrid/>
              <w:spacing w:after="0" w:line="260" w:lineRule="auto"/>
              <w:ind w:left="629" w:hanging="363"/>
              <w:jc w:val="center"/>
              <w:textAlignment w:val="auto"/>
              <w:rPr>
                <w:rFonts w:eastAsia="微软雅黑"/>
                <w:kern w:val="2"/>
                <w:sz w:val="48"/>
                <w:lang w:eastAsia="zh-CN"/>
              </w:rPr>
            </w:pPr>
            <w:r>
              <w:rPr>
                <w:rFonts w:eastAsia="微软雅黑"/>
                <w:kern w:val="2"/>
                <w:sz w:val="30"/>
                <w:lang w:eastAsia="zh-CN"/>
              </w:rPr>
              <w:t>{{ barcode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trPr>
        <w:tc>
          <w:tcPr>
            <w:tcW w:w="2124" w:type="dxa"/>
            <w:tcBorders>
              <w:top w:val="nil"/>
              <w:left w:val="nil"/>
              <w:bottom w:val="nil"/>
              <w:right w:val="nil"/>
            </w:tcBorders>
            <w:vAlign w:val="bottom"/>
          </w:tcPr>
          <w:p>
            <w:pPr>
              <w:pStyle w:val="11"/>
              <w:keepNext w:val="0"/>
              <w:keepLines w:val="0"/>
              <w:pageBreakBefore w:val="0"/>
              <w:widowControl w:val="0"/>
              <w:kinsoku/>
              <w:wordWrap/>
              <w:overflowPunct/>
              <w:topLinePunct w:val="0"/>
              <w:autoSpaceDE/>
              <w:autoSpaceDN/>
              <w:bidi w:val="0"/>
              <w:adjustRightInd/>
              <w:snapToGrid/>
              <w:spacing w:after="0" w:line="260" w:lineRule="auto"/>
              <w:ind w:left="629" w:hanging="363"/>
              <w:jc w:val="right"/>
              <w:textAlignment w:val="auto"/>
              <w:rPr>
                <w:rFonts w:eastAsia="微软雅黑"/>
                <w:kern w:val="2"/>
                <w:sz w:val="30"/>
                <w:lang w:eastAsia="zh-CN"/>
              </w:rPr>
            </w:pPr>
            <w:r>
              <w:rPr>
                <w:rFonts w:eastAsia="微软雅黑"/>
                <w:kern w:val="2"/>
                <w:sz w:val="30"/>
                <w:lang w:eastAsia="zh-CN"/>
              </w:rPr>
              <w:t>报告日期：</w:t>
            </w:r>
          </w:p>
        </w:tc>
        <w:tc>
          <w:tcPr>
            <w:tcW w:w="4471" w:type="dxa"/>
            <w:tcBorders>
              <w:top w:val="single" w:color="auto" w:sz="4" w:space="0"/>
              <w:left w:val="nil"/>
              <w:bottom w:val="single" w:color="auto" w:sz="4" w:space="0"/>
              <w:right w:val="nil"/>
            </w:tcBorders>
            <w:vAlign w:val="bottom"/>
          </w:tcPr>
          <w:p>
            <w:pPr>
              <w:pStyle w:val="11"/>
              <w:keepNext w:val="0"/>
              <w:keepLines w:val="0"/>
              <w:pageBreakBefore w:val="0"/>
              <w:widowControl w:val="0"/>
              <w:kinsoku/>
              <w:wordWrap/>
              <w:overflowPunct/>
              <w:topLinePunct w:val="0"/>
              <w:autoSpaceDE/>
              <w:autoSpaceDN/>
              <w:bidi w:val="0"/>
              <w:adjustRightInd/>
              <w:snapToGrid/>
              <w:spacing w:after="0" w:line="260" w:lineRule="auto"/>
              <w:ind w:left="629" w:hanging="363"/>
              <w:jc w:val="center"/>
              <w:textAlignment w:val="auto"/>
              <w:rPr>
                <w:rFonts w:eastAsia="微软雅黑"/>
                <w:kern w:val="2"/>
                <w:sz w:val="30"/>
                <w:lang w:eastAsia="zh-CN"/>
              </w:rPr>
            </w:pPr>
            <w:r>
              <w:rPr>
                <w:rFonts w:eastAsia="微软雅黑"/>
                <w:kern w:val="2"/>
                <w:sz w:val="30"/>
                <w:lang w:eastAsia="zh-CN"/>
              </w:rPr>
              <w:t>{{ reportdate }}</w:t>
            </w:r>
          </w:p>
        </w:tc>
      </w:tr>
    </w:tbl>
    <w:p>
      <w:pPr>
        <w:jc w:val="center"/>
        <w:rPr>
          <w:rFonts w:eastAsia="微软雅黑"/>
          <w:position w:val="-1"/>
          <w:sz w:val="72"/>
          <w:szCs w:val="72"/>
        </w:rPr>
      </w:pPr>
    </w:p>
    <w:p>
      <w:pPr>
        <w:pStyle w:val="11"/>
        <w:jc w:val="center"/>
        <w:rPr>
          <w:rFonts w:eastAsia="微软雅黑"/>
          <w:position w:val="-1"/>
          <w:sz w:val="32"/>
          <w:szCs w:val="32"/>
          <w:lang w:eastAsia="zh-CN"/>
        </w:rPr>
      </w:pPr>
    </w:p>
    <w:p>
      <w:pPr>
        <w:jc w:val="both"/>
        <w:rPr>
          <w:rFonts w:eastAsia="微软雅黑"/>
          <w:color w:val="FFFFFF"/>
          <w:shd w:val="clear" w:color="auto" w:fill="004271"/>
        </w:rPr>
        <w:sectPr>
          <w:headerReference r:id="rId6" w:type="first"/>
          <w:footerReference r:id="rId8" w:type="first"/>
          <w:headerReference r:id="rId5" w:type="default"/>
          <w:footerReference r:id="rId7" w:type="default"/>
          <w:pgSz w:w="11900" w:h="16840"/>
          <w:pgMar w:top="1440" w:right="1080" w:bottom="1440" w:left="1080" w:header="720" w:footer="720" w:gutter="0"/>
          <w:pgNumType w:start="1"/>
          <w:cols w:space="720" w:num="1"/>
          <w:titlePg/>
          <w:docGrid w:linePitch="326" w:charSpace="0"/>
        </w:sectPr>
      </w:pPr>
    </w:p>
    <w:p>
      <w:pPr>
        <w:rPr>
          <w:rFonts w:eastAsia="微软雅黑"/>
          <w:lang w:val="zh-CN"/>
        </w:rPr>
      </w:pPr>
    </w:p>
    <w:sdt>
      <w:sdtPr>
        <w:rPr>
          <w:rFonts w:ascii="Times New Roman" w:hAnsi="Times New Roman" w:eastAsia="微软雅黑" w:cs="Times New Roman"/>
          <w:color w:val="auto"/>
          <w:sz w:val="24"/>
          <w:szCs w:val="24"/>
          <w:lang w:val="zh-CN"/>
        </w:rPr>
        <w:id w:val="7"/>
      </w:sdtPr>
      <w:sdtEndPr>
        <w:rPr>
          <w:rFonts w:ascii="Times New Roman" w:hAnsi="Times New Roman" w:eastAsia="微软雅黑" w:cs="Times New Roman"/>
          <w:b/>
          <w:bCs/>
          <w:color w:val="auto"/>
          <w:sz w:val="24"/>
          <w:szCs w:val="24"/>
          <w:lang w:val="zh-CN"/>
        </w:rPr>
      </w:sdtEndPr>
      <w:sdtContent>
        <w:p>
          <w:pPr>
            <w:pStyle w:val="62"/>
            <w:jc w:val="center"/>
            <w:rPr>
              <w:rFonts w:ascii="Times New Roman" w:hAnsi="Times New Roman" w:eastAsia="微软雅黑" w:cs="Times New Roman"/>
              <w:bCs/>
              <w:color w:val="auto"/>
              <w:sz w:val="36"/>
              <w:szCs w:val="36"/>
              <w:lang w:val="zh-CN"/>
            </w:rPr>
          </w:pPr>
          <w:r>
            <w:rPr>
              <w:rFonts w:ascii="Times New Roman" w:hAnsi="Times New Roman" w:eastAsia="微软雅黑" w:cs="Times New Roman"/>
              <w:bCs/>
              <w:color w:val="auto"/>
              <w:sz w:val="36"/>
              <w:szCs w:val="36"/>
              <w:lang w:val="zh-CN"/>
            </w:rPr>
            <w:t>目录</w:t>
          </w:r>
        </w:p>
        <w:p>
          <w:pPr>
            <w:rPr>
              <w:rFonts w:eastAsia="微软雅黑"/>
              <w:bCs/>
              <w:lang w:val="zh-CN"/>
            </w:rPr>
          </w:pPr>
        </w:p>
        <w:p>
          <w:pPr>
            <w:rPr>
              <w:rFonts w:eastAsia="微软雅黑"/>
              <w:bCs/>
              <w:lang w:val="zh-CN"/>
            </w:rPr>
          </w:pPr>
        </w:p>
        <w:p>
          <w:pPr>
            <w:rPr>
              <w:rFonts w:ascii="Times New Roman" w:hAnsi="Times New Roman" w:eastAsia="微软雅黑" w:cs="Times New Roman"/>
              <w:bCs/>
              <w:sz w:val="24"/>
              <w:szCs w:val="24"/>
              <w:lang w:val="en-US" w:eastAsia="zh-CN" w:bidi="ar-SA"/>
            </w:rPr>
          </w:pPr>
          <w:r>
            <w:rPr>
              <w:rFonts w:ascii="Times New Roman" w:hAnsi="Times New Roman" w:eastAsia="微软雅黑"/>
              <w:b w:val="0"/>
              <w:bCs/>
            </w:rPr>
            <w:fldChar w:fldCharType="begin"/>
          </w:r>
          <w:r>
            <w:rPr>
              <w:rFonts w:ascii="Times New Roman" w:hAnsi="Times New Roman" w:eastAsia="微软雅黑"/>
              <w:b w:val="0"/>
              <w:bCs/>
            </w:rPr>
            <w:instrText xml:space="preserve"> TOC \o "1-3" \h \z \u </w:instrText>
          </w:r>
          <w:r>
            <w:rPr>
              <w:rFonts w:ascii="Times New Roman" w:hAnsi="Times New Roman" w:eastAsia="微软雅黑"/>
              <w:b w:val="0"/>
              <w:bCs/>
            </w:rPr>
            <w:fldChar w:fldCharType="separate"/>
          </w:r>
        </w:p>
        <w:p>
          <w:pPr>
            <w:pStyle w:val="18"/>
            <w:tabs>
              <w:tab w:val="right" w:leader="dot" w:pos="9740"/>
            </w:tabs>
            <w:rPr>
              <w:rFonts w:hint="default" w:ascii="Times New Roman" w:hAnsi="Times New Roman" w:cs="Times New Roman"/>
              <w:b w:val="0"/>
              <w:bCs/>
            </w:rPr>
          </w:pPr>
          <w:r>
            <w:rPr>
              <w:rFonts w:hint="default" w:ascii="Times New Roman" w:hAnsi="Times New Roman" w:eastAsia="微软雅黑" w:cs="Times New Roman"/>
              <w:b w:val="0"/>
              <w:bCs/>
            </w:rPr>
            <w:fldChar w:fldCharType="begin"/>
          </w:r>
          <w:r>
            <w:rPr>
              <w:rFonts w:hint="default" w:ascii="Times New Roman" w:hAnsi="Times New Roman" w:eastAsia="微软雅黑" w:cs="Times New Roman"/>
              <w:b w:val="0"/>
              <w:bCs/>
            </w:rPr>
            <w:instrText xml:space="preserve"> HYPERLINK \l _Toc29979 </w:instrText>
          </w:r>
          <w:r>
            <w:rPr>
              <w:rFonts w:hint="default" w:ascii="Times New Roman" w:hAnsi="Times New Roman" w:eastAsia="微软雅黑" w:cs="Times New Roman"/>
              <w:b w:val="0"/>
              <w:bCs/>
            </w:rPr>
            <w:fldChar w:fldCharType="separate"/>
          </w:r>
          <w:r>
            <w:rPr>
              <w:rFonts w:hint="default" w:ascii="Times New Roman" w:hAnsi="Times New Roman" w:eastAsia="微软雅黑" w:cs="Times New Roman"/>
              <w:b w:val="0"/>
              <w:bCs/>
              <w:color w:val="FFFFFF" w:themeColor="background1"/>
              <w:szCs w:val="36"/>
              <w:shd w:val="clear" w:color="auto" w:fill="43A5A1"/>
              <w14:textFill>
                <w14:solidFill>
                  <w14:schemeClr w14:val="bg1"/>
                </w14:solidFill>
              </w14:textFill>
            </w:rPr>
            <w:t>样本信息</w:t>
          </w:r>
          <w:r>
            <w:rPr>
              <w:rFonts w:hint="default" w:ascii="Times New Roman" w:hAnsi="Times New Roman" w:cs="Times New Roman"/>
              <w:b w:val="0"/>
              <w:bCs/>
            </w:rPr>
            <w:tab/>
          </w:r>
          <w:r>
            <w:rPr>
              <w:rFonts w:hint="default" w:ascii="Times New Roman" w:hAnsi="Times New Roman" w:cs="Times New Roman"/>
              <w:b w:val="0"/>
              <w:bCs/>
            </w:rPr>
            <w:fldChar w:fldCharType="begin"/>
          </w:r>
          <w:r>
            <w:rPr>
              <w:rFonts w:hint="default" w:ascii="Times New Roman" w:hAnsi="Times New Roman" w:cs="Times New Roman"/>
              <w:b w:val="0"/>
              <w:bCs/>
            </w:rPr>
            <w:instrText xml:space="preserve"> PAGEREF _Toc29979 \h </w:instrText>
          </w:r>
          <w:r>
            <w:rPr>
              <w:rFonts w:hint="default" w:ascii="Times New Roman" w:hAnsi="Times New Roman" w:cs="Times New Roman"/>
              <w:b w:val="0"/>
              <w:bCs/>
            </w:rPr>
            <w:fldChar w:fldCharType="separate"/>
          </w:r>
          <w:r>
            <w:rPr>
              <w:rFonts w:hint="default" w:ascii="Times New Roman" w:hAnsi="Times New Roman" w:cs="Times New Roman"/>
              <w:b w:val="0"/>
              <w:bCs/>
            </w:rPr>
            <w:t>1</w:t>
          </w:r>
          <w:r>
            <w:rPr>
              <w:rFonts w:hint="default" w:ascii="Times New Roman" w:hAnsi="Times New Roman" w:cs="Times New Roman"/>
              <w:b w:val="0"/>
              <w:bCs/>
            </w:rPr>
            <w:fldChar w:fldCharType="end"/>
          </w:r>
          <w:r>
            <w:rPr>
              <w:rFonts w:hint="default" w:ascii="Times New Roman" w:hAnsi="Times New Roman" w:eastAsia="微软雅黑" w:cs="Times New Roman"/>
              <w:b w:val="0"/>
              <w:bCs/>
            </w:rPr>
            <w:fldChar w:fldCharType="end"/>
          </w:r>
        </w:p>
        <w:p>
          <w:pPr>
            <w:pStyle w:val="18"/>
            <w:tabs>
              <w:tab w:val="right" w:leader="dot" w:pos="9740"/>
            </w:tabs>
            <w:rPr>
              <w:rFonts w:hint="default" w:ascii="Times New Roman" w:hAnsi="Times New Roman" w:cs="Times New Roman"/>
              <w:b w:val="0"/>
              <w:bCs/>
            </w:rPr>
          </w:pPr>
          <w:r>
            <w:rPr>
              <w:rFonts w:hint="default" w:ascii="Times New Roman" w:hAnsi="Times New Roman" w:eastAsia="微软雅黑" w:cs="Times New Roman"/>
              <w:b w:val="0"/>
              <w:bCs/>
            </w:rPr>
            <w:fldChar w:fldCharType="begin"/>
          </w:r>
          <w:r>
            <w:rPr>
              <w:rFonts w:hint="default" w:ascii="Times New Roman" w:hAnsi="Times New Roman" w:eastAsia="微软雅黑" w:cs="Times New Roman"/>
              <w:b w:val="0"/>
              <w:bCs/>
            </w:rPr>
            <w:instrText xml:space="preserve"> HYPERLINK \l _Toc32417 </w:instrText>
          </w:r>
          <w:r>
            <w:rPr>
              <w:rFonts w:hint="default" w:ascii="Times New Roman" w:hAnsi="Times New Roman" w:eastAsia="微软雅黑" w:cs="Times New Roman"/>
              <w:b w:val="0"/>
              <w:bCs/>
            </w:rPr>
            <w:fldChar w:fldCharType="separate"/>
          </w:r>
          <w:r>
            <w:rPr>
              <w:rFonts w:hint="default" w:ascii="Times New Roman" w:hAnsi="Times New Roman" w:eastAsia="微软雅黑" w:cs="Times New Roman"/>
              <w:b w:val="0"/>
              <w:bCs/>
              <w:color w:val="FFFFFF" w:themeColor="background1"/>
              <w:szCs w:val="36"/>
              <w:shd w:val="clear" w:color="auto" w:fill="43A5A1"/>
              <w14:textFill>
                <w14:solidFill>
                  <w14:schemeClr w14:val="bg1"/>
                </w14:solidFill>
              </w14:textFill>
            </w:rPr>
            <w:t>检测项目</w:t>
          </w:r>
          <w:r>
            <w:rPr>
              <w:rFonts w:hint="default" w:ascii="Times New Roman" w:hAnsi="Times New Roman" w:cs="Times New Roman"/>
              <w:b w:val="0"/>
              <w:bCs/>
            </w:rPr>
            <w:tab/>
          </w:r>
          <w:r>
            <w:rPr>
              <w:rFonts w:hint="default" w:ascii="Times New Roman" w:hAnsi="Times New Roman" w:cs="Times New Roman"/>
              <w:b w:val="0"/>
              <w:bCs/>
            </w:rPr>
            <w:fldChar w:fldCharType="begin"/>
          </w:r>
          <w:r>
            <w:rPr>
              <w:rFonts w:hint="default" w:ascii="Times New Roman" w:hAnsi="Times New Roman" w:cs="Times New Roman"/>
              <w:b w:val="0"/>
              <w:bCs/>
            </w:rPr>
            <w:instrText xml:space="preserve"> PAGEREF _Toc32417 \h </w:instrText>
          </w:r>
          <w:r>
            <w:rPr>
              <w:rFonts w:hint="default" w:ascii="Times New Roman" w:hAnsi="Times New Roman" w:cs="Times New Roman"/>
              <w:b w:val="0"/>
              <w:bCs/>
            </w:rPr>
            <w:fldChar w:fldCharType="separate"/>
          </w:r>
          <w:r>
            <w:rPr>
              <w:rFonts w:hint="default" w:ascii="Times New Roman" w:hAnsi="Times New Roman" w:cs="Times New Roman"/>
              <w:b w:val="0"/>
              <w:bCs/>
            </w:rPr>
            <w:t>2</w:t>
          </w:r>
          <w:r>
            <w:rPr>
              <w:rFonts w:hint="default" w:ascii="Times New Roman" w:hAnsi="Times New Roman" w:cs="Times New Roman"/>
              <w:b w:val="0"/>
              <w:bCs/>
            </w:rPr>
            <w:fldChar w:fldCharType="end"/>
          </w:r>
          <w:r>
            <w:rPr>
              <w:rFonts w:hint="default" w:ascii="Times New Roman" w:hAnsi="Times New Roman" w:eastAsia="微软雅黑" w:cs="Times New Roman"/>
              <w:b w:val="0"/>
              <w:bCs/>
            </w:rPr>
            <w:fldChar w:fldCharType="end"/>
          </w:r>
        </w:p>
        <w:p>
          <w:pPr>
            <w:pStyle w:val="18"/>
            <w:tabs>
              <w:tab w:val="right" w:leader="dot" w:pos="9740"/>
            </w:tabs>
            <w:rPr>
              <w:rFonts w:hint="default" w:ascii="Times New Roman" w:hAnsi="Times New Roman" w:cs="Times New Roman"/>
              <w:b w:val="0"/>
              <w:bCs/>
            </w:rPr>
          </w:pPr>
          <w:r>
            <w:rPr>
              <w:rFonts w:hint="default" w:ascii="Times New Roman" w:hAnsi="Times New Roman" w:eastAsia="微软雅黑" w:cs="Times New Roman"/>
              <w:b w:val="0"/>
              <w:bCs/>
            </w:rPr>
            <w:fldChar w:fldCharType="begin"/>
          </w:r>
          <w:r>
            <w:rPr>
              <w:rFonts w:hint="default" w:ascii="Times New Roman" w:hAnsi="Times New Roman" w:eastAsia="微软雅黑" w:cs="Times New Roman"/>
              <w:b w:val="0"/>
              <w:bCs/>
            </w:rPr>
            <w:instrText xml:space="preserve"> HYPERLINK \l _Toc9330 </w:instrText>
          </w:r>
          <w:r>
            <w:rPr>
              <w:rFonts w:hint="default" w:ascii="Times New Roman" w:hAnsi="Times New Roman" w:eastAsia="微软雅黑" w:cs="Times New Roman"/>
              <w:b w:val="0"/>
              <w:bCs/>
            </w:rPr>
            <w:fldChar w:fldCharType="separate"/>
          </w:r>
          <w:r>
            <w:rPr>
              <w:rFonts w:hint="default" w:ascii="Times New Roman" w:hAnsi="Times New Roman" w:eastAsia="微软雅黑" w:cs="Times New Roman"/>
              <w:b w:val="0"/>
              <w:bCs/>
              <w:color w:val="FFFFFF" w:themeColor="background1"/>
              <w:szCs w:val="36"/>
              <w:shd w:val="clear" w:color="auto" w:fill="43A5A1"/>
              <w14:textFill>
                <w14:solidFill>
                  <w14:schemeClr w14:val="bg1"/>
                </w14:solidFill>
              </w14:textFill>
            </w:rPr>
            <w:t>检测结果</w:t>
          </w:r>
          <w:r>
            <w:rPr>
              <w:rFonts w:hint="default" w:ascii="Times New Roman" w:hAnsi="Times New Roman" w:cs="Times New Roman"/>
              <w:b w:val="0"/>
              <w:bCs/>
            </w:rPr>
            <w:tab/>
          </w:r>
          <w:r>
            <w:rPr>
              <w:rFonts w:hint="default" w:ascii="Times New Roman" w:hAnsi="Times New Roman" w:cs="Times New Roman"/>
              <w:b w:val="0"/>
              <w:bCs/>
            </w:rPr>
            <w:fldChar w:fldCharType="begin"/>
          </w:r>
          <w:r>
            <w:rPr>
              <w:rFonts w:hint="default" w:ascii="Times New Roman" w:hAnsi="Times New Roman" w:cs="Times New Roman"/>
              <w:b w:val="0"/>
              <w:bCs/>
            </w:rPr>
            <w:instrText xml:space="preserve"> PAGEREF _Toc9330 \h </w:instrText>
          </w:r>
          <w:r>
            <w:rPr>
              <w:rFonts w:hint="default" w:ascii="Times New Roman" w:hAnsi="Times New Roman" w:cs="Times New Roman"/>
              <w:b w:val="0"/>
              <w:bCs/>
            </w:rPr>
            <w:fldChar w:fldCharType="separate"/>
          </w:r>
          <w:r>
            <w:rPr>
              <w:rFonts w:hint="default" w:ascii="Times New Roman" w:hAnsi="Times New Roman" w:cs="Times New Roman"/>
              <w:b w:val="0"/>
              <w:bCs/>
            </w:rPr>
            <w:t>3</w:t>
          </w:r>
          <w:r>
            <w:rPr>
              <w:rFonts w:hint="default" w:ascii="Times New Roman" w:hAnsi="Times New Roman" w:cs="Times New Roman"/>
              <w:b w:val="0"/>
              <w:bCs/>
            </w:rPr>
            <w:fldChar w:fldCharType="end"/>
          </w:r>
          <w:r>
            <w:rPr>
              <w:rFonts w:hint="default" w:ascii="Times New Roman" w:hAnsi="Times New Roman" w:eastAsia="微软雅黑" w:cs="Times New Roman"/>
              <w:b w:val="0"/>
              <w:bCs/>
            </w:rPr>
            <w:fldChar w:fldCharType="end"/>
          </w:r>
        </w:p>
        <w:p>
          <w:pPr>
            <w:pStyle w:val="18"/>
            <w:tabs>
              <w:tab w:val="right" w:leader="dot" w:pos="9740"/>
            </w:tabs>
            <w:rPr>
              <w:rFonts w:hint="default" w:ascii="Times New Roman" w:hAnsi="Times New Roman" w:cs="Times New Roman"/>
              <w:b w:val="0"/>
              <w:bCs/>
            </w:rPr>
          </w:pPr>
          <w:r>
            <w:rPr>
              <w:rFonts w:hint="default" w:ascii="Times New Roman" w:hAnsi="Times New Roman" w:eastAsia="微软雅黑" w:cs="Times New Roman"/>
              <w:b w:val="0"/>
              <w:bCs/>
            </w:rPr>
            <w:fldChar w:fldCharType="begin"/>
          </w:r>
          <w:r>
            <w:rPr>
              <w:rFonts w:hint="default" w:ascii="Times New Roman" w:hAnsi="Times New Roman" w:eastAsia="微软雅黑" w:cs="Times New Roman"/>
              <w:b w:val="0"/>
              <w:bCs/>
            </w:rPr>
            <w:instrText xml:space="preserve"> HYPERLINK \l _Toc16944 </w:instrText>
          </w:r>
          <w:r>
            <w:rPr>
              <w:rFonts w:hint="default" w:ascii="Times New Roman" w:hAnsi="Times New Roman" w:eastAsia="微软雅黑" w:cs="Times New Roman"/>
              <w:b w:val="0"/>
              <w:bCs/>
            </w:rPr>
            <w:fldChar w:fldCharType="separate"/>
          </w:r>
          <w:r>
            <w:rPr>
              <w:rFonts w:hint="default" w:ascii="Times New Roman" w:hAnsi="Times New Roman" w:eastAsia="微软雅黑" w:cs="Times New Roman"/>
              <w:b w:val="0"/>
              <w:bCs/>
              <w:color w:val="FFFFFF" w:themeColor="background1"/>
              <w:szCs w:val="36"/>
              <w:shd w:val="clear" w:color="auto" w:fill="41A5A1"/>
              <w14:textFill>
                <w14:solidFill>
                  <w14:schemeClr w14:val="bg1"/>
                </w14:solidFill>
              </w14:textFill>
            </w:rPr>
            <w:t>附录</w:t>
          </w:r>
          <w:r>
            <w:rPr>
              <w:rFonts w:hint="default" w:ascii="Times New Roman" w:hAnsi="Times New Roman" w:cs="Times New Roman"/>
              <w:b w:val="0"/>
              <w:bCs/>
            </w:rPr>
            <w:tab/>
          </w:r>
          <w:r>
            <w:rPr>
              <w:rFonts w:hint="default" w:ascii="Times New Roman" w:hAnsi="Times New Roman" w:cs="Times New Roman"/>
              <w:b w:val="0"/>
              <w:bCs/>
            </w:rPr>
            <w:fldChar w:fldCharType="begin"/>
          </w:r>
          <w:r>
            <w:rPr>
              <w:rFonts w:hint="default" w:ascii="Times New Roman" w:hAnsi="Times New Roman" w:cs="Times New Roman"/>
              <w:b w:val="0"/>
              <w:bCs/>
            </w:rPr>
            <w:instrText xml:space="preserve"> PAGEREF _Toc16944 \h </w:instrText>
          </w:r>
          <w:r>
            <w:rPr>
              <w:rFonts w:hint="default" w:ascii="Times New Roman" w:hAnsi="Times New Roman" w:cs="Times New Roman"/>
              <w:b w:val="0"/>
              <w:bCs/>
            </w:rPr>
            <w:fldChar w:fldCharType="separate"/>
          </w:r>
          <w:r>
            <w:rPr>
              <w:rFonts w:hint="default" w:ascii="Times New Roman" w:hAnsi="Times New Roman" w:cs="Times New Roman"/>
              <w:b w:val="0"/>
              <w:bCs/>
            </w:rPr>
            <w:t>6</w:t>
          </w:r>
          <w:r>
            <w:rPr>
              <w:rFonts w:hint="default" w:ascii="Times New Roman" w:hAnsi="Times New Roman" w:cs="Times New Roman"/>
              <w:b w:val="0"/>
              <w:bCs/>
            </w:rPr>
            <w:fldChar w:fldCharType="end"/>
          </w:r>
          <w:r>
            <w:rPr>
              <w:rFonts w:hint="default" w:ascii="Times New Roman" w:hAnsi="Times New Roman" w:eastAsia="微软雅黑" w:cs="Times New Roman"/>
              <w:b w:val="0"/>
              <w:bCs/>
            </w:rPr>
            <w:fldChar w:fldCharType="end"/>
          </w:r>
        </w:p>
        <w:p>
          <w:pPr>
            <w:pStyle w:val="21"/>
            <w:tabs>
              <w:tab w:val="right" w:leader="dot" w:pos="9740"/>
            </w:tabs>
            <w:rPr>
              <w:rFonts w:hint="default" w:ascii="Times New Roman" w:hAnsi="Times New Roman" w:cs="Times New Roman"/>
              <w:b w:val="0"/>
              <w:bCs/>
            </w:rPr>
          </w:pPr>
          <w:r>
            <w:rPr>
              <w:rFonts w:hint="default" w:ascii="Times New Roman" w:hAnsi="Times New Roman" w:eastAsia="微软雅黑" w:cs="Times New Roman"/>
              <w:b w:val="0"/>
              <w:bCs/>
            </w:rPr>
            <w:fldChar w:fldCharType="begin"/>
          </w:r>
          <w:r>
            <w:rPr>
              <w:rFonts w:hint="default" w:ascii="Times New Roman" w:hAnsi="Times New Roman" w:eastAsia="微软雅黑" w:cs="Times New Roman"/>
              <w:b w:val="0"/>
              <w:bCs/>
            </w:rPr>
            <w:instrText xml:space="preserve"> HYPERLINK \l _Toc12289 </w:instrText>
          </w:r>
          <w:r>
            <w:rPr>
              <w:rFonts w:hint="default" w:ascii="Times New Roman" w:hAnsi="Times New Roman" w:eastAsia="微软雅黑" w:cs="Times New Roman"/>
              <w:b w:val="0"/>
              <w:bCs/>
            </w:rPr>
            <w:fldChar w:fldCharType="separate"/>
          </w:r>
          <w:r>
            <w:rPr>
              <w:rFonts w:hint="default" w:ascii="Times New Roman" w:hAnsi="Times New Roman" w:eastAsia="微软雅黑" w:cs="Times New Roman"/>
              <w:b w:val="0"/>
              <w:bCs/>
              <w:szCs w:val="30"/>
            </w:rPr>
            <w:t>1. 基因变异及靶向药物结果解析</w:t>
          </w:r>
          <w:r>
            <w:rPr>
              <w:rFonts w:hint="default" w:ascii="Times New Roman" w:hAnsi="Times New Roman" w:cs="Times New Roman"/>
              <w:b w:val="0"/>
              <w:bCs/>
            </w:rPr>
            <w:tab/>
          </w:r>
          <w:r>
            <w:rPr>
              <w:rFonts w:hint="default" w:ascii="Times New Roman" w:hAnsi="Times New Roman" w:cs="Times New Roman"/>
              <w:b w:val="0"/>
              <w:bCs/>
            </w:rPr>
            <w:fldChar w:fldCharType="begin"/>
          </w:r>
          <w:r>
            <w:rPr>
              <w:rFonts w:hint="default" w:ascii="Times New Roman" w:hAnsi="Times New Roman" w:cs="Times New Roman"/>
              <w:b w:val="0"/>
              <w:bCs/>
            </w:rPr>
            <w:instrText xml:space="preserve"> PAGEREF _Toc12289 \h </w:instrText>
          </w:r>
          <w:r>
            <w:rPr>
              <w:rFonts w:hint="default" w:ascii="Times New Roman" w:hAnsi="Times New Roman" w:cs="Times New Roman"/>
              <w:b w:val="0"/>
              <w:bCs/>
            </w:rPr>
            <w:fldChar w:fldCharType="separate"/>
          </w:r>
          <w:r>
            <w:rPr>
              <w:rFonts w:hint="default" w:ascii="Times New Roman" w:hAnsi="Times New Roman" w:cs="Times New Roman"/>
              <w:b w:val="0"/>
              <w:bCs/>
            </w:rPr>
            <w:t>6</w:t>
          </w:r>
          <w:r>
            <w:rPr>
              <w:rFonts w:hint="default" w:ascii="Times New Roman" w:hAnsi="Times New Roman" w:cs="Times New Roman"/>
              <w:b w:val="0"/>
              <w:bCs/>
            </w:rPr>
            <w:fldChar w:fldCharType="end"/>
          </w:r>
          <w:r>
            <w:rPr>
              <w:rFonts w:hint="default" w:ascii="Times New Roman" w:hAnsi="Times New Roman" w:eastAsia="微软雅黑" w:cs="Times New Roman"/>
              <w:b w:val="0"/>
              <w:bCs/>
            </w:rPr>
            <w:fldChar w:fldCharType="end"/>
          </w:r>
        </w:p>
        <w:p>
          <w:pPr>
            <w:pStyle w:val="21"/>
            <w:tabs>
              <w:tab w:val="right" w:leader="dot" w:pos="9740"/>
            </w:tabs>
            <w:rPr>
              <w:rFonts w:hint="default" w:ascii="Times New Roman" w:hAnsi="Times New Roman" w:cs="Times New Roman"/>
              <w:b w:val="0"/>
              <w:bCs/>
            </w:rPr>
          </w:pPr>
          <w:r>
            <w:rPr>
              <w:rFonts w:hint="default" w:ascii="Times New Roman" w:hAnsi="Times New Roman" w:eastAsia="微软雅黑" w:cs="Times New Roman"/>
              <w:b w:val="0"/>
              <w:bCs/>
            </w:rPr>
            <w:fldChar w:fldCharType="begin"/>
          </w:r>
          <w:r>
            <w:rPr>
              <w:rFonts w:hint="default" w:ascii="Times New Roman" w:hAnsi="Times New Roman" w:eastAsia="微软雅黑" w:cs="Times New Roman"/>
              <w:b w:val="0"/>
              <w:bCs/>
            </w:rPr>
            <w:instrText xml:space="preserve"> HYPERLINK \l _Toc14690 </w:instrText>
          </w:r>
          <w:r>
            <w:rPr>
              <w:rFonts w:hint="default" w:ascii="Times New Roman" w:hAnsi="Times New Roman" w:eastAsia="微软雅黑" w:cs="Times New Roman"/>
              <w:b w:val="0"/>
              <w:bCs/>
            </w:rPr>
            <w:fldChar w:fldCharType="separate"/>
          </w:r>
          <w:r>
            <w:rPr>
              <w:rFonts w:hint="default" w:ascii="Times New Roman" w:hAnsi="Times New Roman" w:eastAsia="微软雅黑" w:cs="Times New Roman"/>
              <w:b w:val="0"/>
              <w:bCs/>
              <w:szCs w:val="30"/>
            </w:rPr>
            <w:t>2. NCCN指南推荐相关基因列表</w:t>
          </w:r>
          <w:r>
            <w:rPr>
              <w:rFonts w:hint="default" w:ascii="Times New Roman" w:hAnsi="Times New Roman" w:cs="Times New Roman"/>
              <w:b w:val="0"/>
              <w:bCs/>
            </w:rPr>
            <w:tab/>
          </w:r>
          <w:r>
            <w:rPr>
              <w:rFonts w:hint="default" w:ascii="Times New Roman" w:hAnsi="Times New Roman" w:cs="Times New Roman"/>
              <w:b w:val="0"/>
              <w:bCs/>
            </w:rPr>
            <w:fldChar w:fldCharType="begin"/>
          </w:r>
          <w:r>
            <w:rPr>
              <w:rFonts w:hint="default" w:ascii="Times New Roman" w:hAnsi="Times New Roman" w:cs="Times New Roman"/>
              <w:b w:val="0"/>
              <w:bCs/>
            </w:rPr>
            <w:instrText xml:space="preserve"> PAGEREF _Toc14690 \h </w:instrText>
          </w:r>
          <w:r>
            <w:rPr>
              <w:rFonts w:hint="default" w:ascii="Times New Roman" w:hAnsi="Times New Roman" w:cs="Times New Roman"/>
              <w:b w:val="0"/>
              <w:bCs/>
            </w:rPr>
            <w:fldChar w:fldCharType="separate"/>
          </w:r>
          <w:r>
            <w:rPr>
              <w:rFonts w:hint="default" w:ascii="Times New Roman" w:hAnsi="Times New Roman" w:cs="Times New Roman"/>
              <w:b w:val="0"/>
              <w:bCs/>
            </w:rPr>
            <w:t>9</w:t>
          </w:r>
          <w:r>
            <w:rPr>
              <w:rFonts w:hint="default" w:ascii="Times New Roman" w:hAnsi="Times New Roman" w:cs="Times New Roman"/>
              <w:b w:val="0"/>
              <w:bCs/>
            </w:rPr>
            <w:fldChar w:fldCharType="end"/>
          </w:r>
          <w:r>
            <w:rPr>
              <w:rFonts w:hint="default" w:ascii="Times New Roman" w:hAnsi="Times New Roman" w:eastAsia="微软雅黑" w:cs="Times New Roman"/>
              <w:b w:val="0"/>
              <w:bCs/>
            </w:rPr>
            <w:fldChar w:fldCharType="end"/>
          </w:r>
        </w:p>
        <w:p>
          <w:pPr>
            <w:pStyle w:val="18"/>
            <w:tabs>
              <w:tab w:val="right" w:leader="dot" w:pos="9900"/>
            </w:tabs>
            <w:rPr>
              <w:rFonts w:eastAsia="微软雅黑"/>
            </w:rPr>
          </w:pPr>
          <w:r>
            <w:rPr>
              <w:rFonts w:eastAsia="微软雅黑"/>
              <w:bCs/>
            </w:rPr>
            <w:fldChar w:fldCharType="end"/>
          </w:r>
        </w:p>
      </w:sdtContent>
    </w:sdt>
    <w:p>
      <w:pPr>
        <w:spacing w:line="360" w:lineRule="auto"/>
        <w:jc w:val="center"/>
        <w:rPr>
          <w:rFonts w:eastAsia="微软雅黑"/>
          <w:b/>
          <w:bCs/>
          <w:color w:val="000000"/>
          <w:sz w:val="36"/>
          <w:lang w:val="zh-CN"/>
        </w:rPr>
      </w:pPr>
    </w:p>
    <w:p>
      <w:pPr>
        <w:spacing w:line="360" w:lineRule="auto"/>
        <w:jc w:val="center"/>
        <w:rPr>
          <w:rFonts w:eastAsia="微软雅黑"/>
          <w:b/>
          <w:sz w:val="44"/>
          <w:szCs w:val="44"/>
        </w:rPr>
        <w:sectPr>
          <w:footerReference r:id="rId9" w:type="default"/>
          <w:pgSz w:w="11900" w:h="16840"/>
          <w:pgMar w:top="1440" w:right="1080" w:bottom="1440" w:left="1080" w:header="567" w:footer="720" w:gutter="0"/>
          <w:pgNumType w:start="1"/>
          <w:cols w:space="720" w:num="1"/>
        </w:sectPr>
      </w:pPr>
      <w:bookmarkStart w:id="0" w:name="_Toc17326_WPSOffice_Level1"/>
      <w:bookmarkEnd w:id="0"/>
    </w:p>
    <w:p>
      <w:pPr>
        <w:spacing w:line="360" w:lineRule="auto"/>
        <w:rPr>
          <w:rFonts w:eastAsia="微软雅黑"/>
          <w:b/>
          <w:sz w:val="44"/>
          <w:szCs w:val="44"/>
        </w:rPr>
      </w:pPr>
      <w:bookmarkStart w:id="1" w:name="_Toc20399_WPSOffice_Level1"/>
      <w:bookmarkEnd w:id="1"/>
    </w:p>
    <w:p>
      <w:pPr>
        <w:jc w:val="center"/>
        <w:rPr>
          <w:rFonts w:eastAsia="微软雅黑"/>
          <w:b/>
          <w:sz w:val="36"/>
          <w:szCs w:val="36"/>
        </w:rPr>
      </w:pPr>
    </w:p>
    <w:p>
      <w:pPr>
        <w:pStyle w:val="11"/>
        <w:jc w:val="center"/>
        <w:rPr>
          <w:rFonts w:eastAsia="微软雅黑"/>
          <w:b/>
          <w:sz w:val="52"/>
          <w:szCs w:val="52"/>
          <w:lang w:eastAsia="zh-CN"/>
        </w:rPr>
      </w:pPr>
      <w:bookmarkStart w:id="2" w:name="_Toc18968_WPSOffice_Level2"/>
      <w:bookmarkStart w:id="3" w:name="_Toc19554_WPSOffice_Level2"/>
      <w:r>
        <w:rPr>
          <w:rFonts w:eastAsia="微软雅黑"/>
          <w:b/>
          <w:sz w:val="52"/>
          <w:szCs w:val="52"/>
          <w:lang w:eastAsia="zh-CN"/>
        </w:rPr>
        <w:t>肺癌组织</w:t>
      </w:r>
      <w:r>
        <w:rPr>
          <w:rFonts w:hint="eastAsia" w:eastAsia="微软雅黑"/>
          <w:b/>
          <w:sz w:val="52"/>
          <w:szCs w:val="52"/>
          <w:lang w:eastAsia="zh-CN"/>
        </w:rPr>
        <w:t>60</w:t>
      </w:r>
      <w:r>
        <w:rPr>
          <w:rFonts w:eastAsia="微软雅黑"/>
          <w:b/>
          <w:sz w:val="52"/>
          <w:szCs w:val="52"/>
          <w:lang w:eastAsia="zh-CN"/>
        </w:rPr>
        <w:t>基因检测报告</w:t>
      </w:r>
      <w:bookmarkEnd w:id="2"/>
      <w:bookmarkEnd w:id="3"/>
    </w:p>
    <w:p>
      <w:pPr>
        <w:jc w:val="center"/>
        <w:rPr>
          <w:rFonts w:eastAsia="微软雅黑"/>
          <w:b/>
          <w:sz w:val="44"/>
          <w:szCs w:val="44"/>
        </w:rPr>
      </w:pPr>
    </w:p>
    <w:p>
      <w:pPr>
        <w:jc w:val="center"/>
        <w:rPr>
          <w:rFonts w:eastAsia="微软雅黑"/>
          <w:b/>
          <w:sz w:val="44"/>
          <w:szCs w:val="44"/>
        </w:rPr>
      </w:pPr>
    </w:p>
    <w:p>
      <w:pPr>
        <w:jc w:val="both"/>
        <w:rPr>
          <w:rFonts w:eastAsia="微软雅黑"/>
          <w:b/>
          <w:sz w:val="44"/>
          <w:szCs w:val="44"/>
        </w:rPr>
      </w:pPr>
    </w:p>
    <w:p>
      <w:pPr>
        <w:jc w:val="center"/>
        <w:rPr>
          <w:rFonts w:eastAsia="微软雅黑"/>
          <w:b/>
          <w:sz w:val="44"/>
          <w:szCs w:val="44"/>
        </w:rPr>
      </w:pPr>
    </w:p>
    <w:p>
      <w:pPr>
        <w:jc w:val="center"/>
        <w:outlineLvl w:val="0"/>
        <w:rPr>
          <w:rFonts w:eastAsia="微软雅黑"/>
          <w:color w:val="FFFFFF"/>
          <w:shd w:val="clear" w:color="auto" w:fill="004271"/>
        </w:rPr>
      </w:pPr>
      <w:bookmarkStart w:id="4" w:name="_Toc29979"/>
      <w:bookmarkStart w:id="5" w:name="_Toc22658_WPSOffice_Level1"/>
      <w:r>
        <w:rPr>
          <w:rFonts w:eastAsia="微软雅黑"/>
          <w:b/>
          <w:color w:val="FFFFFF"/>
          <w:sz w:val="36"/>
          <w:szCs w:val="36"/>
          <w:shd w:val="clear" w:color="auto" w:fill="43A5A1"/>
        </w:rPr>
        <w:t>样本信息</w:t>
      </w:r>
      <w:bookmarkEnd w:id="4"/>
      <w:bookmarkEnd w:id="5"/>
    </w:p>
    <w:p>
      <w:pPr>
        <w:tabs>
          <w:tab w:val="left" w:pos="676"/>
        </w:tabs>
        <w:spacing w:line="461" w:lineRule="exact"/>
        <w:ind w:right="4073"/>
        <w:rPr>
          <w:rFonts w:eastAsia="微软雅黑"/>
          <w:color w:val="FFFFFF"/>
          <w:shd w:val="clear" w:color="auto" w:fill="004271"/>
        </w:rPr>
      </w:pPr>
    </w:p>
    <w:tbl>
      <w:tblPr>
        <w:tblStyle w:val="25"/>
        <w:tblpPr w:leftFromText="180" w:rightFromText="180" w:vertAnchor="text" w:horzAnchor="page" w:tblpX="1228" w:tblpY="116"/>
        <w:tblOverlap w:val="never"/>
        <w:tblW w:w="9855" w:type="dxa"/>
        <w:tblInd w:w="0" w:type="dxa"/>
        <w:tblBorders>
          <w:top w:val="none" w:color="auto" w:sz="0" w:space="0"/>
          <w:left w:val="none" w:color="auto" w:sz="4" w:space="0"/>
          <w:bottom w:val="none" w:color="auto" w:sz="4" w:space="0"/>
          <w:right w:val="none" w:color="auto" w:sz="4" w:space="0"/>
          <w:insideH w:val="none" w:color="auto" w:sz="4" w:space="0"/>
          <w:insideV w:val="none" w:color="auto" w:sz="4" w:space="0"/>
        </w:tblBorders>
        <w:tblLayout w:type="fixed"/>
        <w:tblCellMar>
          <w:top w:w="0" w:type="dxa"/>
          <w:left w:w="108" w:type="dxa"/>
          <w:bottom w:w="0" w:type="dxa"/>
          <w:right w:w="108" w:type="dxa"/>
        </w:tblCellMar>
      </w:tblPr>
      <w:tblGrid>
        <w:gridCol w:w="510"/>
        <w:gridCol w:w="1191"/>
        <w:gridCol w:w="2796"/>
        <w:gridCol w:w="549"/>
        <w:gridCol w:w="1785"/>
        <w:gridCol w:w="3024"/>
      </w:tblGrid>
      <w:tr>
        <w:tblPrEx>
          <w:tblBorders>
            <w:top w:val="none" w:color="auto" w:sz="0"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539" w:hRule="atLeast"/>
        </w:trPr>
        <w:tc>
          <w:tcPr>
            <w:tcW w:w="510" w:type="dxa"/>
            <w:vMerge w:val="restart"/>
            <w:shd w:val="clear" w:color="auto" w:fill="auto"/>
            <w:vAlign w:val="center"/>
          </w:tcPr>
          <w:p>
            <w:pPr>
              <w:widowControl w:val="0"/>
              <w:rPr>
                <w:rFonts w:eastAsia="微软雅黑"/>
                <w:kern w:val="2"/>
                <w:sz w:val="28"/>
                <w:szCs w:val="28"/>
              </w:rPr>
            </w:pPr>
          </w:p>
        </w:tc>
        <w:tc>
          <w:tcPr>
            <w:tcW w:w="1191" w:type="dxa"/>
            <w:shd w:val="clear" w:color="auto" w:fill="auto"/>
            <w:vAlign w:val="center"/>
          </w:tcPr>
          <w:p>
            <w:pPr>
              <w:widowControl w:val="0"/>
              <w:rPr>
                <w:rFonts w:eastAsia="微软雅黑"/>
                <w:kern w:val="2"/>
                <w:sz w:val="28"/>
                <w:szCs w:val="28"/>
              </w:rPr>
            </w:pPr>
            <w:r>
              <w:rPr>
                <w:rFonts w:eastAsia="微软雅黑"/>
                <w:kern w:val="2"/>
                <w:sz w:val="28"/>
                <w:szCs w:val="28"/>
              </w:rPr>
              <w:t>姓名：</w:t>
            </w:r>
          </w:p>
        </w:tc>
        <w:tc>
          <w:tcPr>
            <w:tcW w:w="2796" w:type="dxa"/>
            <w:shd w:val="clear" w:color="auto" w:fill="auto"/>
            <w:vAlign w:val="center"/>
          </w:tcPr>
          <w:p>
            <w:pPr>
              <w:widowControl w:val="0"/>
              <w:rPr>
                <w:rFonts w:eastAsia="微软雅黑"/>
                <w:kern w:val="2"/>
                <w:sz w:val="28"/>
                <w:szCs w:val="28"/>
              </w:rPr>
            </w:pPr>
            <w:r>
              <w:rPr>
                <w:rFonts w:eastAsia="微软雅黑"/>
                <w:kern w:val="2"/>
                <w:sz w:val="28"/>
                <w:szCs w:val="28"/>
              </w:rPr>
              <w:t>{{ client }}</w:t>
            </w:r>
          </w:p>
        </w:tc>
        <w:tc>
          <w:tcPr>
            <w:tcW w:w="549" w:type="dxa"/>
            <w:vMerge w:val="restart"/>
            <w:shd w:val="clear" w:color="auto" w:fill="auto"/>
            <w:vAlign w:val="center"/>
          </w:tcPr>
          <w:p>
            <w:pPr>
              <w:widowControl w:val="0"/>
              <w:rPr>
                <w:rFonts w:eastAsia="微软雅黑"/>
                <w:kern w:val="2"/>
                <w:sz w:val="28"/>
                <w:szCs w:val="28"/>
              </w:rPr>
            </w:pPr>
          </w:p>
        </w:tc>
        <w:tc>
          <w:tcPr>
            <w:tcW w:w="1785" w:type="dxa"/>
            <w:shd w:val="clear" w:color="auto" w:fill="auto"/>
            <w:vAlign w:val="center"/>
          </w:tcPr>
          <w:p>
            <w:pPr>
              <w:widowControl w:val="0"/>
              <w:rPr>
                <w:rFonts w:eastAsia="微软雅黑"/>
                <w:kern w:val="2"/>
                <w:sz w:val="28"/>
                <w:szCs w:val="28"/>
              </w:rPr>
            </w:pPr>
            <w:r>
              <w:rPr>
                <w:rFonts w:eastAsia="微软雅黑"/>
                <w:kern w:val="2"/>
                <w:sz w:val="28"/>
                <w:szCs w:val="28"/>
              </w:rPr>
              <w:t>住院号：</w:t>
            </w:r>
          </w:p>
        </w:tc>
        <w:tc>
          <w:tcPr>
            <w:tcW w:w="3024" w:type="dxa"/>
            <w:shd w:val="clear" w:color="auto" w:fill="auto"/>
            <w:vAlign w:val="center"/>
          </w:tcPr>
          <w:p>
            <w:pPr>
              <w:widowControl w:val="0"/>
              <w:rPr>
                <w:rFonts w:eastAsia="微软雅黑"/>
                <w:kern w:val="2"/>
                <w:sz w:val="28"/>
                <w:szCs w:val="28"/>
              </w:rPr>
            </w:pPr>
            <w:r>
              <w:rPr>
                <w:rFonts w:eastAsia="微软雅黑"/>
                <w:kern w:val="2"/>
                <w:sz w:val="28"/>
                <w:szCs w:val="28"/>
              </w:rPr>
              <w:t>{{ room }}</w:t>
            </w:r>
          </w:p>
        </w:tc>
      </w:tr>
      <w:tr>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539" w:hRule="atLeast"/>
        </w:trPr>
        <w:tc>
          <w:tcPr>
            <w:tcW w:w="510" w:type="dxa"/>
            <w:vMerge w:val="continue"/>
            <w:shd w:val="clear" w:color="auto" w:fill="auto"/>
            <w:vAlign w:val="center"/>
          </w:tcPr>
          <w:p>
            <w:pPr>
              <w:widowControl w:val="0"/>
              <w:rPr>
                <w:rFonts w:eastAsia="微软雅黑"/>
                <w:kern w:val="2"/>
                <w:sz w:val="28"/>
                <w:szCs w:val="28"/>
              </w:rPr>
            </w:pPr>
          </w:p>
        </w:tc>
        <w:tc>
          <w:tcPr>
            <w:tcW w:w="1191" w:type="dxa"/>
            <w:shd w:val="clear" w:color="auto" w:fill="auto"/>
            <w:vAlign w:val="center"/>
          </w:tcPr>
          <w:p>
            <w:pPr>
              <w:widowControl w:val="0"/>
              <w:rPr>
                <w:rFonts w:eastAsia="微软雅黑"/>
                <w:kern w:val="2"/>
                <w:sz w:val="28"/>
                <w:szCs w:val="28"/>
              </w:rPr>
            </w:pPr>
            <w:r>
              <w:rPr>
                <w:rFonts w:eastAsia="微软雅黑"/>
                <w:kern w:val="2"/>
                <w:sz w:val="28"/>
                <w:szCs w:val="28"/>
              </w:rPr>
              <w:t>性别：</w:t>
            </w:r>
          </w:p>
        </w:tc>
        <w:tc>
          <w:tcPr>
            <w:tcW w:w="2796" w:type="dxa"/>
            <w:shd w:val="clear" w:color="auto" w:fill="auto"/>
            <w:vAlign w:val="center"/>
          </w:tcPr>
          <w:p>
            <w:pPr>
              <w:widowControl w:val="0"/>
              <w:rPr>
                <w:rFonts w:eastAsia="微软雅黑"/>
                <w:kern w:val="2"/>
                <w:sz w:val="28"/>
                <w:szCs w:val="28"/>
              </w:rPr>
            </w:pPr>
            <w:r>
              <w:rPr>
                <w:rFonts w:eastAsia="微软雅黑"/>
                <w:kern w:val="2"/>
                <w:sz w:val="28"/>
                <w:szCs w:val="28"/>
              </w:rPr>
              <w:t>{{ sex }}</w:t>
            </w:r>
          </w:p>
        </w:tc>
        <w:tc>
          <w:tcPr>
            <w:tcW w:w="549" w:type="dxa"/>
            <w:vMerge w:val="continue"/>
            <w:shd w:val="clear" w:color="auto" w:fill="auto"/>
            <w:vAlign w:val="center"/>
          </w:tcPr>
          <w:p>
            <w:pPr>
              <w:widowControl w:val="0"/>
              <w:rPr>
                <w:rFonts w:eastAsia="微软雅黑"/>
                <w:kern w:val="2"/>
                <w:sz w:val="28"/>
                <w:szCs w:val="28"/>
              </w:rPr>
            </w:pPr>
          </w:p>
        </w:tc>
        <w:tc>
          <w:tcPr>
            <w:tcW w:w="1785" w:type="dxa"/>
            <w:shd w:val="clear" w:color="auto" w:fill="auto"/>
            <w:vAlign w:val="center"/>
          </w:tcPr>
          <w:p>
            <w:pPr>
              <w:widowControl w:val="0"/>
              <w:rPr>
                <w:rFonts w:eastAsia="微软雅黑"/>
                <w:kern w:val="2"/>
                <w:sz w:val="28"/>
                <w:szCs w:val="28"/>
              </w:rPr>
            </w:pPr>
            <w:r>
              <w:rPr>
                <w:rFonts w:eastAsia="微软雅黑"/>
                <w:kern w:val="2"/>
                <w:sz w:val="28"/>
                <w:szCs w:val="28"/>
              </w:rPr>
              <w:t>病理编号：</w:t>
            </w:r>
          </w:p>
        </w:tc>
        <w:tc>
          <w:tcPr>
            <w:tcW w:w="3024" w:type="dxa"/>
            <w:shd w:val="clear" w:color="auto" w:fill="auto"/>
            <w:vAlign w:val="center"/>
          </w:tcPr>
          <w:p>
            <w:pPr>
              <w:widowControl w:val="0"/>
              <w:rPr>
                <w:rFonts w:eastAsia="微软雅黑"/>
                <w:kern w:val="2"/>
                <w:sz w:val="28"/>
                <w:szCs w:val="28"/>
              </w:rPr>
            </w:pPr>
            <w:r>
              <w:rPr>
                <w:rFonts w:eastAsia="微软雅黑"/>
                <w:kern w:val="2"/>
                <w:sz w:val="28"/>
                <w:szCs w:val="28"/>
              </w:rPr>
              <w:t>{{ template_subbarcode }}</w:t>
            </w:r>
          </w:p>
        </w:tc>
      </w:tr>
      <w:tr>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539" w:hRule="atLeast"/>
        </w:trPr>
        <w:tc>
          <w:tcPr>
            <w:tcW w:w="510" w:type="dxa"/>
            <w:vMerge w:val="continue"/>
            <w:shd w:val="clear" w:color="auto" w:fill="auto"/>
            <w:vAlign w:val="center"/>
          </w:tcPr>
          <w:p>
            <w:pPr>
              <w:widowControl w:val="0"/>
              <w:rPr>
                <w:rFonts w:eastAsia="微软雅黑"/>
                <w:kern w:val="2"/>
                <w:sz w:val="28"/>
                <w:szCs w:val="28"/>
              </w:rPr>
            </w:pPr>
          </w:p>
        </w:tc>
        <w:tc>
          <w:tcPr>
            <w:tcW w:w="1191" w:type="dxa"/>
            <w:shd w:val="clear" w:color="auto" w:fill="auto"/>
            <w:vAlign w:val="center"/>
          </w:tcPr>
          <w:p>
            <w:pPr>
              <w:widowControl w:val="0"/>
              <w:rPr>
                <w:rFonts w:eastAsia="微软雅黑"/>
                <w:kern w:val="2"/>
                <w:sz w:val="28"/>
                <w:szCs w:val="28"/>
              </w:rPr>
            </w:pPr>
            <w:r>
              <w:rPr>
                <w:rFonts w:eastAsia="微软雅黑"/>
                <w:kern w:val="2"/>
                <w:sz w:val="28"/>
                <w:szCs w:val="28"/>
              </w:rPr>
              <w:t>年龄：</w:t>
            </w:r>
          </w:p>
        </w:tc>
        <w:tc>
          <w:tcPr>
            <w:tcW w:w="2796" w:type="dxa"/>
            <w:shd w:val="clear" w:color="auto" w:fill="auto"/>
            <w:vAlign w:val="center"/>
          </w:tcPr>
          <w:p>
            <w:pPr>
              <w:widowControl w:val="0"/>
              <w:rPr>
                <w:rFonts w:eastAsia="微软雅黑"/>
                <w:kern w:val="2"/>
                <w:sz w:val="28"/>
                <w:szCs w:val="28"/>
              </w:rPr>
            </w:pPr>
            <w:r>
              <w:rPr>
                <w:rFonts w:eastAsia="微软雅黑"/>
                <w:kern w:val="2"/>
                <w:sz w:val="28"/>
                <w:szCs w:val="28"/>
              </w:rPr>
              <w:t>{{ age }}岁</w:t>
            </w:r>
          </w:p>
        </w:tc>
        <w:tc>
          <w:tcPr>
            <w:tcW w:w="549" w:type="dxa"/>
            <w:vMerge w:val="continue"/>
            <w:shd w:val="clear" w:color="auto" w:fill="auto"/>
            <w:vAlign w:val="center"/>
          </w:tcPr>
          <w:p>
            <w:pPr>
              <w:widowControl w:val="0"/>
              <w:rPr>
                <w:rFonts w:eastAsia="微软雅黑"/>
                <w:kern w:val="2"/>
                <w:sz w:val="28"/>
                <w:szCs w:val="28"/>
              </w:rPr>
            </w:pPr>
          </w:p>
        </w:tc>
        <w:tc>
          <w:tcPr>
            <w:tcW w:w="1785" w:type="dxa"/>
            <w:shd w:val="clear" w:color="auto" w:fill="auto"/>
            <w:vAlign w:val="center"/>
          </w:tcPr>
          <w:p>
            <w:pPr>
              <w:widowControl w:val="0"/>
              <w:rPr>
                <w:rFonts w:eastAsia="微软雅黑"/>
                <w:kern w:val="2"/>
                <w:sz w:val="28"/>
                <w:szCs w:val="28"/>
              </w:rPr>
            </w:pPr>
            <w:r>
              <w:rPr>
                <w:rFonts w:eastAsia="微软雅黑"/>
                <w:kern w:val="2"/>
                <w:sz w:val="28"/>
                <w:szCs w:val="28"/>
              </w:rPr>
              <w:t>病理诊断：</w:t>
            </w:r>
          </w:p>
        </w:tc>
        <w:tc>
          <w:tcPr>
            <w:tcW w:w="3024" w:type="dxa"/>
            <w:shd w:val="clear" w:color="auto" w:fill="auto"/>
            <w:vAlign w:val="center"/>
          </w:tcPr>
          <w:p>
            <w:pPr>
              <w:widowControl w:val="0"/>
              <w:rPr>
                <w:rFonts w:eastAsia="微软雅黑"/>
                <w:kern w:val="2"/>
                <w:sz w:val="28"/>
                <w:szCs w:val="28"/>
              </w:rPr>
            </w:pPr>
            <w:r>
              <w:rPr>
                <w:rFonts w:eastAsia="微软雅黑"/>
                <w:kern w:val="2"/>
                <w:sz w:val="28"/>
                <w:szCs w:val="28"/>
              </w:rPr>
              <w:t>{{ diseaseName }}</w:t>
            </w:r>
          </w:p>
        </w:tc>
      </w:tr>
      <w:tr>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539" w:hRule="atLeast"/>
        </w:trPr>
        <w:tc>
          <w:tcPr>
            <w:tcW w:w="510" w:type="dxa"/>
            <w:vMerge w:val="continue"/>
            <w:shd w:val="clear" w:color="auto" w:fill="auto"/>
            <w:vAlign w:val="center"/>
          </w:tcPr>
          <w:p>
            <w:pPr>
              <w:widowControl w:val="0"/>
              <w:rPr>
                <w:rFonts w:eastAsia="微软雅黑"/>
                <w:kern w:val="2"/>
                <w:sz w:val="28"/>
                <w:szCs w:val="28"/>
              </w:rPr>
            </w:pPr>
          </w:p>
        </w:tc>
        <w:tc>
          <w:tcPr>
            <w:tcW w:w="1191" w:type="dxa"/>
            <w:shd w:val="clear" w:color="auto" w:fill="auto"/>
            <w:vAlign w:val="center"/>
          </w:tcPr>
          <w:p>
            <w:pPr>
              <w:widowControl w:val="0"/>
              <w:rPr>
                <w:rFonts w:eastAsia="微软雅黑"/>
                <w:kern w:val="2"/>
                <w:sz w:val="28"/>
                <w:szCs w:val="28"/>
              </w:rPr>
            </w:pPr>
            <w:r>
              <w:rPr>
                <w:rFonts w:eastAsia="微软雅黑"/>
                <w:kern w:val="2"/>
                <w:sz w:val="28"/>
                <w:szCs w:val="28"/>
              </w:rPr>
              <w:t>科室：</w:t>
            </w:r>
          </w:p>
        </w:tc>
        <w:tc>
          <w:tcPr>
            <w:tcW w:w="2796" w:type="dxa"/>
            <w:shd w:val="clear" w:color="auto" w:fill="auto"/>
            <w:vAlign w:val="center"/>
          </w:tcPr>
          <w:p>
            <w:pPr>
              <w:widowControl w:val="0"/>
              <w:rPr>
                <w:rFonts w:eastAsia="微软雅黑"/>
                <w:kern w:val="2"/>
                <w:sz w:val="28"/>
                <w:szCs w:val="28"/>
              </w:rPr>
            </w:pPr>
            <w:r>
              <w:rPr>
                <w:rFonts w:eastAsia="微软雅黑"/>
                <w:kern w:val="2"/>
                <w:sz w:val="28"/>
                <w:szCs w:val="28"/>
              </w:rPr>
              <w:t>{{ locationname }}</w:t>
            </w:r>
          </w:p>
        </w:tc>
        <w:tc>
          <w:tcPr>
            <w:tcW w:w="549" w:type="dxa"/>
            <w:vMerge w:val="continue"/>
            <w:shd w:val="clear" w:color="auto" w:fill="auto"/>
            <w:vAlign w:val="center"/>
          </w:tcPr>
          <w:p>
            <w:pPr>
              <w:widowControl w:val="0"/>
              <w:rPr>
                <w:rFonts w:eastAsia="微软雅黑"/>
                <w:kern w:val="2"/>
                <w:sz w:val="28"/>
                <w:szCs w:val="28"/>
              </w:rPr>
            </w:pPr>
          </w:p>
        </w:tc>
        <w:tc>
          <w:tcPr>
            <w:tcW w:w="1785" w:type="dxa"/>
            <w:shd w:val="clear" w:color="auto" w:fill="auto"/>
            <w:vAlign w:val="center"/>
          </w:tcPr>
          <w:p>
            <w:pPr>
              <w:widowControl w:val="0"/>
              <w:rPr>
                <w:rFonts w:eastAsia="微软雅黑"/>
                <w:kern w:val="2"/>
                <w:sz w:val="28"/>
                <w:szCs w:val="28"/>
              </w:rPr>
            </w:pPr>
            <w:r>
              <w:rPr>
                <w:rFonts w:eastAsia="微软雅黑"/>
                <w:kern w:val="2"/>
                <w:sz w:val="28"/>
                <w:szCs w:val="28"/>
              </w:rPr>
              <w:t>样本类型：</w:t>
            </w:r>
          </w:p>
        </w:tc>
        <w:tc>
          <w:tcPr>
            <w:tcW w:w="3024" w:type="dxa"/>
            <w:shd w:val="clear" w:color="auto" w:fill="auto"/>
            <w:vAlign w:val="center"/>
          </w:tcPr>
          <w:p>
            <w:pPr>
              <w:widowControl w:val="0"/>
              <w:rPr>
                <w:rFonts w:eastAsia="微软雅黑"/>
                <w:kern w:val="2"/>
                <w:sz w:val="28"/>
                <w:szCs w:val="28"/>
              </w:rPr>
            </w:pPr>
            <w:r>
              <w:rPr>
                <w:rFonts w:eastAsia="微软雅黑"/>
                <w:kern w:val="2"/>
                <w:sz w:val="28"/>
                <w:szCs w:val="28"/>
              </w:rPr>
              <w:t>{{ specimentype }}</w:t>
            </w:r>
          </w:p>
        </w:tc>
      </w:tr>
      <w:tr>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539" w:hRule="atLeast"/>
        </w:trPr>
        <w:tc>
          <w:tcPr>
            <w:tcW w:w="510" w:type="dxa"/>
            <w:vMerge w:val="continue"/>
            <w:shd w:val="clear" w:color="auto" w:fill="auto"/>
            <w:vAlign w:val="center"/>
          </w:tcPr>
          <w:p>
            <w:pPr>
              <w:widowControl w:val="0"/>
              <w:rPr>
                <w:rFonts w:eastAsia="微软雅黑"/>
                <w:kern w:val="2"/>
                <w:sz w:val="28"/>
                <w:szCs w:val="28"/>
              </w:rPr>
            </w:pPr>
          </w:p>
        </w:tc>
        <w:tc>
          <w:tcPr>
            <w:tcW w:w="1191" w:type="dxa"/>
            <w:shd w:val="clear" w:color="auto" w:fill="auto"/>
            <w:vAlign w:val="center"/>
          </w:tcPr>
          <w:p>
            <w:pPr>
              <w:widowControl w:val="0"/>
              <w:rPr>
                <w:rFonts w:eastAsia="微软雅黑"/>
                <w:kern w:val="2"/>
                <w:sz w:val="28"/>
                <w:szCs w:val="28"/>
              </w:rPr>
            </w:pPr>
            <w:r>
              <w:rPr>
                <w:rFonts w:eastAsia="微软雅黑"/>
                <w:kern w:val="2"/>
                <w:sz w:val="28"/>
                <w:szCs w:val="28"/>
              </w:rPr>
              <w:t>床号：</w:t>
            </w:r>
          </w:p>
        </w:tc>
        <w:tc>
          <w:tcPr>
            <w:tcW w:w="2796" w:type="dxa"/>
            <w:shd w:val="clear" w:color="auto" w:fill="auto"/>
            <w:vAlign w:val="center"/>
          </w:tcPr>
          <w:p>
            <w:pPr>
              <w:widowControl w:val="0"/>
              <w:rPr>
                <w:rFonts w:eastAsia="微软雅黑"/>
                <w:kern w:val="2"/>
                <w:sz w:val="28"/>
                <w:szCs w:val="28"/>
              </w:rPr>
            </w:pPr>
            <w:r>
              <w:rPr>
                <w:rFonts w:eastAsia="微软雅黑"/>
                <w:kern w:val="2"/>
                <w:sz w:val="28"/>
                <w:szCs w:val="28"/>
              </w:rPr>
              <w:t>/</w:t>
            </w:r>
          </w:p>
        </w:tc>
        <w:tc>
          <w:tcPr>
            <w:tcW w:w="549" w:type="dxa"/>
            <w:vMerge w:val="continue"/>
            <w:shd w:val="clear" w:color="auto" w:fill="auto"/>
            <w:vAlign w:val="center"/>
          </w:tcPr>
          <w:p>
            <w:pPr>
              <w:widowControl w:val="0"/>
              <w:rPr>
                <w:rFonts w:eastAsia="微软雅黑"/>
                <w:kern w:val="2"/>
                <w:sz w:val="28"/>
                <w:szCs w:val="28"/>
              </w:rPr>
            </w:pPr>
          </w:p>
        </w:tc>
        <w:tc>
          <w:tcPr>
            <w:tcW w:w="1785" w:type="dxa"/>
            <w:shd w:val="clear" w:color="auto" w:fill="auto"/>
            <w:vAlign w:val="center"/>
          </w:tcPr>
          <w:p>
            <w:pPr>
              <w:widowControl w:val="0"/>
              <w:rPr>
                <w:rFonts w:eastAsia="微软雅黑"/>
                <w:kern w:val="2"/>
                <w:sz w:val="28"/>
                <w:szCs w:val="28"/>
              </w:rPr>
            </w:pPr>
            <w:r>
              <w:rPr>
                <w:rFonts w:eastAsia="微软雅黑"/>
                <w:kern w:val="2"/>
                <w:sz w:val="28"/>
                <w:szCs w:val="28"/>
              </w:rPr>
              <w:t>送检日期：</w:t>
            </w:r>
          </w:p>
        </w:tc>
        <w:tc>
          <w:tcPr>
            <w:tcW w:w="3024" w:type="dxa"/>
            <w:shd w:val="clear" w:color="auto" w:fill="auto"/>
            <w:vAlign w:val="center"/>
          </w:tcPr>
          <w:p>
            <w:pPr>
              <w:widowControl w:val="0"/>
              <w:rPr>
                <w:rFonts w:eastAsia="微软雅黑"/>
                <w:kern w:val="2"/>
                <w:sz w:val="28"/>
                <w:szCs w:val="28"/>
              </w:rPr>
            </w:pPr>
            <w:r>
              <w:rPr>
                <w:rFonts w:eastAsia="微软雅黑"/>
                <w:kern w:val="2"/>
                <w:sz w:val="28"/>
                <w:szCs w:val="28"/>
              </w:rPr>
              <w:t>{{ commission_date }}</w:t>
            </w:r>
          </w:p>
        </w:tc>
      </w:tr>
    </w:tbl>
    <w:p>
      <w:pPr>
        <w:rPr>
          <w:rFonts w:eastAsia="微软雅黑"/>
          <w:color w:val="FFFFFF"/>
          <w:shd w:val="clear" w:color="auto" w:fill="004271"/>
        </w:rPr>
      </w:pPr>
      <w:r>
        <w:rPr>
          <w:rFonts w:eastAsia="微软雅黑"/>
          <w:kern w:val="2"/>
          <w:sz w:val="21"/>
        </w:rPr>
        <mc:AlternateContent>
          <mc:Choice Requires="wpg">
            <w:drawing>
              <wp:anchor distT="0" distB="0" distL="114300" distR="114300" simplePos="0" relativeHeight="251659264" behindDoc="0" locked="0" layoutInCell="1" allowOverlap="1">
                <wp:simplePos x="0" y="0"/>
                <wp:positionH relativeFrom="column">
                  <wp:posOffset>295910</wp:posOffset>
                </wp:positionH>
                <wp:positionV relativeFrom="paragraph">
                  <wp:posOffset>113665</wp:posOffset>
                </wp:positionV>
                <wp:extent cx="2879725" cy="2150110"/>
                <wp:effectExtent l="12700" t="0" r="3175" b="0"/>
                <wp:wrapNone/>
                <wp:docPr id="20" name="组合 9"/>
                <wp:cNvGraphicFramePr/>
                <a:graphic xmlns:a="http://schemas.openxmlformats.org/drawingml/2006/main">
                  <a:graphicData uri="http://schemas.microsoft.com/office/word/2010/wordprocessingGroup">
                    <wpg:wgp>
                      <wpg:cNvGrpSpPr/>
                      <wpg:grpSpPr>
                        <a:xfrm>
                          <a:off x="0" y="0"/>
                          <a:ext cx="2879725" cy="2150110"/>
                          <a:chOff x="12875" y="0"/>
                          <a:chExt cx="2584910" cy="1314450"/>
                        </a:xfrm>
                      </wpg:grpSpPr>
                      <wpg:grpSp>
                        <wpg:cNvPr id="10" name="组合 10"/>
                        <wpg:cNvGrpSpPr/>
                        <wpg:grpSpPr>
                          <a:xfrm>
                            <a:off x="12875" y="19459"/>
                            <a:ext cx="28339" cy="1275532"/>
                            <a:chOff x="1972" y="52"/>
                            <a:chExt cx="44" cy="1311"/>
                          </a:xfrm>
                        </wpg:grpSpPr>
                        <wps:wsp>
                          <wps:cNvPr id="2" name="直线 11"/>
                          <wps:cNvCnPr/>
                          <wps:spPr>
                            <a:xfrm flipV="1">
                              <a:off x="1972" y="52"/>
                              <a:ext cx="0" cy="328"/>
                            </a:xfrm>
                            <a:prstGeom prst="line">
                              <a:avLst/>
                            </a:prstGeom>
                            <a:ln w="25311" cap="flat" cmpd="sng">
                              <a:solidFill>
                                <a:srgbClr val="43A5A1"/>
                              </a:solidFill>
                              <a:prstDash val="solid"/>
                              <a:round/>
                              <a:headEnd type="none" w="med" len="med"/>
                              <a:tailEnd type="none" w="med" len="med"/>
                            </a:ln>
                          </wps:spPr>
                          <wps:bodyPr/>
                        </wps:wsp>
                        <wps:wsp>
                          <wps:cNvPr id="3" name="直线 12"/>
                          <wps:cNvCnPr/>
                          <wps:spPr>
                            <a:xfrm flipV="1">
                              <a:off x="2016" y="52"/>
                              <a:ext cx="0" cy="328"/>
                            </a:xfrm>
                            <a:prstGeom prst="line">
                              <a:avLst/>
                            </a:prstGeom>
                            <a:ln w="6325" cap="flat" cmpd="sng">
                              <a:solidFill>
                                <a:srgbClr val="43A5A1"/>
                              </a:solidFill>
                              <a:prstDash val="solid"/>
                              <a:round/>
                              <a:headEnd type="none" w="med" len="med"/>
                              <a:tailEnd type="none" w="med" len="med"/>
                            </a:ln>
                          </wps:spPr>
                          <wps:bodyPr/>
                        </wps:wsp>
                        <wps:wsp>
                          <wps:cNvPr id="4" name="直线 13"/>
                          <wps:cNvCnPr/>
                          <wps:spPr>
                            <a:xfrm flipV="1">
                              <a:off x="1972" y="380"/>
                              <a:ext cx="0" cy="327"/>
                            </a:xfrm>
                            <a:prstGeom prst="line">
                              <a:avLst/>
                            </a:prstGeom>
                            <a:ln w="25311" cap="flat" cmpd="sng">
                              <a:solidFill>
                                <a:srgbClr val="43A5A1"/>
                              </a:solidFill>
                              <a:prstDash val="solid"/>
                              <a:round/>
                              <a:headEnd type="none" w="med" len="med"/>
                              <a:tailEnd type="none" w="med" len="med"/>
                            </a:ln>
                          </wps:spPr>
                          <wps:bodyPr/>
                        </wps:wsp>
                        <wps:wsp>
                          <wps:cNvPr id="5" name="直线 14"/>
                          <wps:cNvCnPr/>
                          <wps:spPr>
                            <a:xfrm flipV="1">
                              <a:off x="2016" y="380"/>
                              <a:ext cx="0" cy="327"/>
                            </a:xfrm>
                            <a:prstGeom prst="line">
                              <a:avLst/>
                            </a:prstGeom>
                            <a:ln w="6325" cap="flat" cmpd="sng">
                              <a:solidFill>
                                <a:srgbClr val="43A5A1"/>
                              </a:solidFill>
                              <a:prstDash val="solid"/>
                              <a:round/>
                              <a:headEnd type="none" w="med" len="med"/>
                              <a:tailEnd type="none" w="med" len="med"/>
                            </a:ln>
                          </wps:spPr>
                          <wps:bodyPr/>
                        </wps:wsp>
                        <wps:wsp>
                          <wps:cNvPr id="6" name="直线 15"/>
                          <wps:cNvCnPr/>
                          <wps:spPr>
                            <a:xfrm flipV="1">
                              <a:off x="1972" y="707"/>
                              <a:ext cx="0" cy="328"/>
                            </a:xfrm>
                            <a:prstGeom prst="line">
                              <a:avLst/>
                            </a:prstGeom>
                            <a:ln w="25311" cap="flat" cmpd="sng">
                              <a:solidFill>
                                <a:srgbClr val="43A5A1"/>
                              </a:solidFill>
                              <a:prstDash val="solid"/>
                              <a:round/>
                              <a:headEnd type="none" w="med" len="med"/>
                              <a:tailEnd type="none" w="med" len="med"/>
                            </a:ln>
                          </wps:spPr>
                          <wps:bodyPr/>
                        </wps:wsp>
                        <wps:wsp>
                          <wps:cNvPr id="7" name="直线 16"/>
                          <wps:cNvCnPr/>
                          <wps:spPr>
                            <a:xfrm flipV="1">
                              <a:off x="2016" y="707"/>
                              <a:ext cx="0" cy="328"/>
                            </a:xfrm>
                            <a:prstGeom prst="line">
                              <a:avLst/>
                            </a:prstGeom>
                            <a:ln w="6325" cap="flat" cmpd="sng">
                              <a:solidFill>
                                <a:srgbClr val="43A5A1"/>
                              </a:solidFill>
                              <a:prstDash val="solid"/>
                              <a:round/>
                              <a:headEnd type="none" w="med" len="med"/>
                              <a:tailEnd type="none" w="med" len="med"/>
                            </a:ln>
                          </wps:spPr>
                          <wps:bodyPr/>
                        </wps:wsp>
                        <wps:wsp>
                          <wps:cNvPr id="8" name="直线 17"/>
                          <wps:cNvCnPr/>
                          <wps:spPr>
                            <a:xfrm flipV="1">
                              <a:off x="1972" y="1035"/>
                              <a:ext cx="0" cy="328"/>
                            </a:xfrm>
                            <a:prstGeom prst="line">
                              <a:avLst/>
                            </a:prstGeom>
                            <a:ln w="25311" cap="flat" cmpd="sng">
                              <a:solidFill>
                                <a:srgbClr val="43A5A1"/>
                              </a:solidFill>
                              <a:prstDash val="solid"/>
                              <a:round/>
                              <a:headEnd type="none" w="med" len="med"/>
                              <a:tailEnd type="none" w="med" len="med"/>
                            </a:ln>
                          </wps:spPr>
                          <wps:bodyPr/>
                        </wps:wsp>
                        <wps:wsp>
                          <wps:cNvPr id="9" name="直线 18"/>
                          <wps:cNvCnPr/>
                          <wps:spPr>
                            <a:xfrm flipV="1">
                              <a:off x="2016" y="1035"/>
                              <a:ext cx="0" cy="328"/>
                            </a:xfrm>
                            <a:prstGeom prst="line">
                              <a:avLst/>
                            </a:prstGeom>
                            <a:ln w="6325" cap="flat" cmpd="sng">
                              <a:solidFill>
                                <a:srgbClr val="43A5A1"/>
                              </a:solidFill>
                              <a:prstDash val="solid"/>
                              <a:round/>
                              <a:headEnd type="none" w="med" len="med"/>
                              <a:tailEnd type="none" w="med" len="med"/>
                            </a:ln>
                          </wps:spPr>
                          <wps:bodyPr/>
                        </wps:wsp>
                      </wpg:grpSp>
                      <wpg:grpSp>
                        <wpg:cNvPr id="19" name="组合 19"/>
                        <wpg:cNvGrpSpPr/>
                        <wpg:grpSpPr>
                          <a:xfrm>
                            <a:off x="2552700" y="0"/>
                            <a:ext cx="45085" cy="1314450"/>
                            <a:chOff x="1952" y="32"/>
                            <a:chExt cx="70" cy="1351"/>
                          </a:xfrm>
                        </wpg:grpSpPr>
                        <wps:wsp>
                          <wps:cNvPr id="11" name="直线 20"/>
                          <wps:cNvCnPr/>
                          <wps:spPr>
                            <a:xfrm flipV="1">
                              <a:off x="1972" y="52"/>
                              <a:ext cx="0" cy="328"/>
                            </a:xfrm>
                            <a:prstGeom prst="line">
                              <a:avLst/>
                            </a:prstGeom>
                            <a:ln w="25311" cap="flat" cmpd="sng">
                              <a:solidFill>
                                <a:srgbClr val="43A5A1"/>
                              </a:solidFill>
                              <a:prstDash val="solid"/>
                              <a:round/>
                              <a:headEnd type="none" w="med" len="med"/>
                              <a:tailEnd type="none" w="med" len="med"/>
                            </a:ln>
                          </wps:spPr>
                          <wps:bodyPr/>
                        </wps:wsp>
                        <wps:wsp>
                          <wps:cNvPr id="12" name="直线 21"/>
                          <wps:cNvCnPr/>
                          <wps:spPr>
                            <a:xfrm flipV="1">
                              <a:off x="2016" y="52"/>
                              <a:ext cx="0" cy="328"/>
                            </a:xfrm>
                            <a:prstGeom prst="line">
                              <a:avLst/>
                            </a:prstGeom>
                            <a:ln w="6325" cap="flat" cmpd="sng">
                              <a:solidFill>
                                <a:srgbClr val="43A5A1"/>
                              </a:solidFill>
                              <a:prstDash val="solid"/>
                              <a:round/>
                              <a:headEnd type="none" w="med" len="med"/>
                              <a:tailEnd type="none" w="med" len="med"/>
                            </a:ln>
                          </wps:spPr>
                          <wps:bodyPr/>
                        </wps:wsp>
                        <wps:wsp>
                          <wps:cNvPr id="13" name="直线 22"/>
                          <wps:cNvCnPr/>
                          <wps:spPr>
                            <a:xfrm flipV="1">
                              <a:off x="1972" y="380"/>
                              <a:ext cx="0" cy="327"/>
                            </a:xfrm>
                            <a:prstGeom prst="line">
                              <a:avLst/>
                            </a:prstGeom>
                            <a:ln w="25311" cap="flat" cmpd="sng">
                              <a:solidFill>
                                <a:srgbClr val="43A5A1"/>
                              </a:solidFill>
                              <a:prstDash val="solid"/>
                              <a:round/>
                              <a:headEnd type="none" w="med" len="med"/>
                              <a:tailEnd type="none" w="med" len="med"/>
                            </a:ln>
                          </wps:spPr>
                          <wps:bodyPr/>
                        </wps:wsp>
                        <wps:wsp>
                          <wps:cNvPr id="14" name="直线 23"/>
                          <wps:cNvCnPr/>
                          <wps:spPr>
                            <a:xfrm flipV="1">
                              <a:off x="2016" y="380"/>
                              <a:ext cx="0" cy="327"/>
                            </a:xfrm>
                            <a:prstGeom prst="line">
                              <a:avLst/>
                            </a:prstGeom>
                            <a:ln w="6325" cap="flat" cmpd="sng">
                              <a:solidFill>
                                <a:srgbClr val="43A5A1"/>
                              </a:solidFill>
                              <a:prstDash val="solid"/>
                              <a:round/>
                              <a:headEnd type="none" w="med" len="med"/>
                              <a:tailEnd type="none" w="med" len="med"/>
                            </a:ln>
                          </wps:spPr>
                          <wps:bodyPr/>
                        </wps:wsp>
                        <wps:wsp>
                          <wps:cNvPr id="15" name="直线 24"/>
                          <wps:cNvCnPr/>
                          <wps:spPr>
                            <a:xfrm flipV="1">
                              <a:off x="1972" y="707"/>
                              <a:ext cx="0" cy="328"/>
                            </a:xfrm>
                            <a:prstGeom prst="line">
                              <a:avLst/>
                            </a:prstGeom>
                            <a:ln w="25311" cap="flat" cmpd="sng">
                              <a:solidFill>
                                <a:srgbClr val="43A5A1"/>
                              </a:solidFill>
                              <a:prstDash val="solid"/>
                              <a:round/>
                              <a:headEnd type="none" w="med" len="med"/>
                              <a:tailEnd type="none" w="med" len="med"/>
                            </a:ln>
                          </wps:spPr>
                          <wps:bodyPr/>
                        </wps:wsp>
                        <wps:wsp>
                          <wps:cNvPr id="16" name="直线 25"/>
                          <wps:cNvCnPr/>
                          <wps:spPr>
                            <a:xfrm flipV="1">
                              <a:off x="2016" y="707"/>
                              <a:ext cx="0" cy="328"/>
                            </a:xfrm>
                            <a:prstGeom prst="line">
                              <a:avLst/>
                            </a:prstGeom>
                            <a:ln w="6325" cap="flat" cmpd="sng">
                              <a:solidFill>
                                <a:srgbClr val="43A5A1"/>
                              </a:solidFill>
                              <a:prstDash val="solid"/>
                              <a:round/>
                              <a:headEnd type="none" w="med" len="med"/>
                              <a:tailEnd type="none" w="med" len="med"/>
                            </a:ln>
                          </wps:spPr>
                          <wps:bodyPr/>
                        </wps:wsp>
                        <wps:wsp>
                          <wps:cNvPr id="17" name="直线 26"/>
                          <wps:cNvCnPr/>
                          <wps:spPr>
                            <a:xfrm flipV="1">
                              <a:off x="1972" y="1035"/>
                              <a:ext cx="0" cy="328"/>
                            </a:xfrm>
                            <a:prstGeom prst="line">
                              <a:avLst/>
                            </a:prstGeom>
                            <a:ln w="25311" cap="flat" cmpd="sng">
                              <a:solidFill>
                                <a:srgbClr val="43A5A1"/>
                              </a:solidFill>
                              <a:prstDash val="solid"/>
                              <a:round/>
                              <a:headEnd type="none" w="med" len="med"/>
                              <a:tailEnd type="none" w="med" len="med"/>
                            </a:ln>
                          </wps:spPr>
                          <wps:bodyPr/>
                        </wps:wsp>
                        <wps:wsp>
                          <wps:cNvPr id="18" name="直线 27"/>
                          <wps:cNvCnPr/>
                          <wps:spPr>
                            <a:xfrm flipV="1">
                              <a:off x="2016" y="1035"/>
                              <a:ext cx="0" cy="328"/>
                            </a:xfrm>
                            <a:prstGeom prst="line">
                              <a:avLst/>
                            </a:prstGeom>
                            <a:ln w="6325" cap="flat" cmpd="sng">
                              <a:solidFill>
                                <a:srgbClr val="43A5A1"/>
                              </a:solidFill>
                              <a:prstDash val="solid"/>
                              <a:round/>
                              <a:headEnd type="none" w="med" len="med"/>
                              <a:tailEnd type="none" w="med" len="med"/>
                            </a:ln>
                          </wps:spPr>
                          <wps:bodyPr/>
                        </wps:wsp>
                      </wpg:grpSp>
                    </wpg:wgp>
                  </a:graphicData>
                </a:graphic>
              </wp:anchor>
            </w:drawing>
          </mc:Choice>
          <mc:Fallback>
            <w:pict>
              <v:group id="组合 9" o:spid="_x0000_s1026" o:spt="203" style="position:absolute;left:0pt;margin-left:23.3pt;margin-top:8.95pt;height:169.3pt;width:226.75pt;z-index:251659264;mso-width-relative:page;mso-height-relative:page;" coordorigin="12875,0" coordsize="2584910,1314450" o:gfxdata="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">
                <o:lock v:ext="edit" aspectratio="f"/>
                <v:group id="_x0000_s1026" o:spid="_x0000_s1026" o:spt="203" style="position:absolute;left:12875;top:19459;height:1275532;width:28339;" coordorigin="1972,52" coordsize="44,1311"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line id="直线 11" o:spid="_x0000_s1026" o:spt="20" style="position:absolute;left:1972;top:52;flip:y;height:328;width:0;" filled="f" stroked="t" coordsize="21600,21600" o:gfxdata="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WsKY+8AAAA&#10;2gAAAA8AAAAAAAAAAQAgAAAAIgAAAGRycy9kb3ducmV2LnhtbFBLAQIUABQAAAAIAIdO4kAzLwWe&#10;OwAAADkAAAAQAAAAAAAAAAEAIAAAAAsBAABkcnMvc2hhcGV4bWwueG1sUEsFBgAAAAAGAAYAWwEA&#10;ALUDAAAAAA==&#10;">
                    <v:fill on="f" focussize="0,0"/>
                    <v:stroke weight="1.99299212598425pt" color="#43A5A1" joinstyle="round"/>
                    <v:imagedata o:title=""/>
                    <o:lock v:ext="edit" aspectratio="f"/>
                  </v:line>
                  <v:line id="直线 12" o:spid="_x0000_s1026" o:spt="20" style="position:absolute;left:2016;top:52;flip:y;height:328;width:0;" filled="f" stroked="t" coordsize="21600,21600" o:gfxdata="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IElWRvQAA&#10;ANoAAAAPAAAAAAAAAAEAIAAAACIAAABkcnMvZG93bnJldi54bWxQSwECFAAUAAAACACHTuJAMy8F&#10;njsAAAA5AAAAEAAAAAAAAAABACAAAAAMAQAAZHJzL3NoYXBleG1sLnhtbFBLBQYAAAAABgAGAFsB&#10;AAC2AwAAAAA=&#10;">
                    <v:fill on="f" focussize="0,0"/>
                    <v:stroke weight="0.498031496062992pt" color="#43A5A1" joinstyle="round"/>
                    <v:imagedata o:title=""/>
                    <o:lock v:ext="edit" aspectratio="f"/>
                  </v:line>
                  <v:line id="直线 13" o:spid="_x0000_s1026" o:spt="20" style="position:absolute;left:1972;top:380;flip:y;height:327;width:0;" filled="f" stroked="t" coordsize="21600,21600" o:gfxdata="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hQkUYLsAAADa&#10;AAAADwAAAAAAAAABACAAAAAiAAAAZHJzL2Rvd25yZXYueG1sUEsBAhQAFAAAAAgAh07iQDMvBZ47&#10;AAAAOQAAABAAAAAAAAAAAQAgAAAACgEAAGRycy9zaGFwZXhtbC54bWxQSwUGAAAAAAYABgBbAQAA&#10;tAMAAAAA&#10;">
                    <v:fill on="f" focussize="0,0"/>
                    <v:stroke weight="1.99299212598425pt" color="#43A5A1" joinstyle="round"/>
                    <v:imagedata o:title=""/>
                    <o:lock v:ext="edit" aspectratio="f"/>
                  </v:line>
                  <v:line id="直线 14" o:spid="_x0000_s1026" o:spt="20" style="position:absolute;left:2016;top:380;flip:y;height:327;width:0;" filled="f" stroked="t" coordsize="21600,21600" o:gfxdata="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ot2h+vQAA&#10;ANoAAAAPAAAAAAAAAAEAIAAAACIAAABkcnMvZG93bnJldi54bWxQSwECFAAUAAAACACHTuJAMy8F&#10;njsAAAA5AAAAEAAAAAAAAAABACAAAAAMAQAAZHJzL3NoYXBleG1sLnhtbFBLBQYAAAAABgAGAFsB&#10;AAC2AwAAAAA=&#10;">
                    <v:fill on="f" focussize="0,0"/>
                    <v:stroke weight="0.498031496062992pt" color="#43A5A1" joinstyle="round"/>
                    <v:imagedata o:title=""/>
                    <o:lock v:ext="edit" aspectratio="f"/>
                  </v:line>
                  <v:line id="直线 15" o:spid="_x0000_s1026" o:spt="20" style="position:absolute;left:1972;top:707;flip:y;height:328;width:0;" filled="f" stroked="t" coordsize="21600,21600" o:gfxdata="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pcvjLsAAADa&#10;AAAADwAAAAAAAAABACAAAAAiAAAAZHJzL2Rvd25yZXYueG1sUEsBAhQAFAAAAAgAh07iQDMvBZ47&#10;AAAAOQAAABAAAAAAAAAAAQAgAAAACgEAAGRycy9zaGFwZXhtbC54bWxQSwUGAAAAAAYABgBbAQAA&#10;tAMAAAAA&#10;">
                    <v:fill on="f" focussize="0,0"/>
                    <v:stroke weight="1.99299212598425pt" color="#43A5A1" joinstyle="round"/>
                    <v:imagedata o:title=""/>
                    <o:lock v:ext="edit" aspectratio="f"/>
                  </v:line>
                  <v:line id="直线 16" o:spid="_x0000_s1026" o:spt="20" style="position:absolute;left:2016;top:707;flip:y;height:328;width:0;" filled="f" stroked="t" coordsize="21600,21600" o:gfxdata="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3KVOSvQAA&#10;ANoAAAAPAAAAAAAAAAEAIAAAACIAAABkcnMvZG93bnJldi54bWxQSwECFAAUAAAACACHTuJAMy8F&#10;njsAAAA5AAAAEAAAAAAAAAABACAAAAAMAQAAZHJzL3NoYXBleG1sLnhtbFBLBQYAAAAABgAGAFsB&#10;AAC2AwAAAAA=&#10;">
                    <v:fill on="f" focussize="0,0"/>
                    <v:stroke weight="0.498031496062992pt" color="#43A5A1" joinstyle="round"/>
                    <v:imagedata o:title=""/>
                    <o:lock v:ext="edit" aspectratio="f"/>
                  </v:line>
                  <v:line id="直线 17" o:spid="_x0000_s1026" o:spt="20" style="position:absolute;left:1972;top:1035;flip:y;height:328;width:0;" filled="f" stroked="t" coordsize="21600,21600" o:gfxdata="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AREHmW5AAAA2gAA&#10;AA8AAAAAAAAAAQAgAAAAIgAAAGRycy9kb3ducmV2LnhtbFBLAQIUABQAAAAIAIdO4kAzLwWeOwAA&#10;ADkAAAAQAAAAAAAAAAEAIAAAAAgBAABkcnMvc2hhcGV4bWwueG1sUEsFBgAAAAAGAAYAWwEAALID&#10;AAAAAA==&#10;">
                    <v:fill on="f" focussize="0,0"/>
                    <v:stroke weight="1.99299212598425pt" color="#43A5A1" joinstyle="round"/>
                    <v:imagedata o:title=""/>
                    <o:lock v:ext="edit" aspectratio="f"/>
                  </v:line>
                  <v:line id="直线 18" o:spid="_x0000_s1026" o:spt="20" style="position:absolute;left:2016;top:1035;flip:y;height:328;width:0;" filled="f" stroked="t" coordsize="21600,21600" o:gfxdata="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fpie74A&#10;AADaAAAADwAAAAAAAAABACAAAAAiAAAAZHJzL2Rvd25yZXYueG1sUEsBAhQAFAAAAAgAh07iQDMv&#10;BZ47AAAAOQAAABAAAAAAAAAAAQAgAAAADQEAAGRycy9zaGFwZXhtbC54bWxQSwUGAAAAAAYABgBb&#10;AQAAtwMAAAAA&#10;">
                    <v:fill on="f" focussize="0,0"/>
                    <v:stroke weight="0.498031496062992pt" color="#43A5A1" joinstyle="round"/>
                    <v:imagedata o:title=""/>
                    <o:lock v:ext="edit" aspectratio="f"/>
                  </v:line>
                </v:group>
                <v:group id="_x0000_s1026" o:spid="_x0000_s1026" o:spt="203" style="position:absolute;left:2552700;top:0;height:1314450;width:45085;" coordorigin="1952,32" coordsize="70,1351" o:gfxdata="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YzQ4iL0AAADbAAAADwAAAAAAAAABACAAAAAiAAAAZHJzL2Rvd25yZXYueG1s&#10;UEsBAhQAFAAAAAgAh07iQDMvBZ47AAAAOQAAABUAAAAAAAAAAQAgAAAADAEAAGRycy9ncm91cHNo&#10;YXBleG1sLnhtbFBLBQYAAAAABgAGAGABAADJAwAAAAA=&#10;">
                  <o:lock v:ext="edit" aspectratio="f"/>
                  <v:line id="直线 20" o:spid="_x0000_s1026" o:spt="20" style="position:absolute;left:1972;top:52;flip:y;height:328;width:0;" filled="f" stroked="t" coordsize="21600,21600" o:gfxdata="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BAOZvQAA&#10;ANsAAAAPAAAAAAAAAAEAIAAAACIAAABkcnMvZG93bnJldi54bWxQSwECFAAUAAAACACHTuJAMy8F&#10;njsAAAA5AAAAEAAAAAAAAAABACAAAAAMAQAAZHJzL3NoYXBleG1sLnhtbFBLBQYAAAAABgAGAFsB&#10;AAC2AwAAAAA=&#10;">
                    <v:fill on="f" focussize="0,0"/>
                    <v:stroke weight="1.99299212598425pt" color="#43A5A1" joinstyle="round"/>
                    <v:imagedata o:title=""/>
                    <o:lock v:ext="edit" aspectratio="f"/>
                  </v:line>
                  <v:line id="直线 21" o:spid="_x0000_s1026" o:spt="20" style="position:absolute;left:2016;top:52;flip:y;height:328;width:0;" filled="f" stroked="t" coordsize="21600,21600" o:gfxdata="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3rHKbvQAA&#10;ANsAAAAPAAAAAAAAAAEAIAAAACIAAABkcnMvZG93bnJldi54bWxQSwECFAAUAAAACACHTuJAMy8F&#10;njsAAAA5AAAAEAAAAAAAAAABACAAAAAMAQAAZHJzL3NoYXBleG1sLnhtbFBLBQYAAAAABgAGAFsB&#10;AAC2AwAAAAA=&#10;">
                    <v:fill on="f" focussize="0,0"/>
                    <v:stroke weight="0.498031496062992pt" color="#43A5A1" joinstyle="round"/>
                    <v:imagedata o:title=""/>
                    <o:lock v:ext="edit" aspectratio="f"/>
                  </v:line>
                  <v:line id="直线 22" o:spid="_x0000_s1026" o:spt="20" style="position:absolute;left:1972;top:380;flip:y;height:327;width:0;" filled="f" stroked="t" coordsize="21600,21600" o:gfxdata="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9po4db4A&#10;AADbAAAADwAAAAAAAAABACAAAAAiAAAAZHJzL2Rvd25yZXYueG1sUEsBAhQAFAAAAAgAh07iQDMv&#10;BZ47AAAAOQAAABAAAAAAAAAAAQAgAAAADQEAAGRycy9zaGFwZXhtbC54bWxQSwUGAAAAAAYABgBb&#10;AQAAtwMAAAAA&#10;">
                    <v:fill on="f" focussize="0,0"/>
                    <v:stroke weight="1.99299212598425pt" color="#43A5A1" joinstyle="round"/>
                    <v:imagedata o:title=""/>
                    <o:lock v:ext="edit" aspectratio="f"/>
                  </v:line>
                  <v:line id="直线 23" o:spid="_x0000_s1026" o:spt="20" style="position:absolute;left:2016;top:380;flip:y;height:327;width:0;" filled="f" stroked="t" coordsize="21600,21600" o:gfxdata="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XCU90vQAA&#10;ANsAAAAPAAAAAAAAAAEAIAAAACIAAABkcnMvZG93bnJldi54bWxQSwECFAAUAAAACACHTuJAMy8F&#10;njsAAAA5AAAAEAAAAAAAAAABACAAAAAMAQAAZHJzL3NoYXBleG1sLnhtbFBLBQYAAAAABgAGAFsB&#10;AAC2AwAAAAA=&#10;">
                    <v:fill on="f" focussize="0,0"/>
                    <v:stroke weight="0.498031496062992pt" color="#43A5A1" joinstyle="round"/>
                    <v:imagedata o:title=""/>
                    <o:lock v:ext="edit" aspectratio="f"/>
                  </v:line>
                  <v:line id="直线 24" o:spid="_x0000_s1026" o:spt="20" style="position:absolute;left:1972;top:707;flip:y;height:328;width:0;" filled="f" stroked="t" coordsize="21600,21600" o:gfxdata="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j8Fmr4A&#10;AADbAAAADwAAAAAAAAABACAAAAAiAAAAZHJzL2Rvd25yZXYueG1sUEsBAhQAFAAAAAgAh07iQDMv&#10;BZ47AAAAOQAAABAAAAAAAAAAAQAgAAAADQEAAGRycy9zaGFwZXhtbC54bWxQSwUGAAAAAAYABgBb&#10;AQAAtwMAAAAA&#10;">
                    <v:fill on="f" focussize="0,0"/>
                    <v:stroke weight="1.99299212598425pt" color="#43A5A1" joinstyle="round"/>
                    <v:imagedata o:title=""/>
                    <o:lock v:ext="edit" aspectratio="f"/>
                  </v:line>
                  <v:line id="直线 25" o:spid="_x0000_s1026" o:spt="20" style="position:absolute;left:2016;top:707;flip:y;height:328;width:0;" filled="f" stroked="t" coordsize="21600,21600" o:gfxdata="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Jd0mL4A&#10;AADbAAAADwAAAAAAAAABACAAAAAiAAAAZHJzL2Rvd25yZXYueG1sUEsBAhQAFAAAAAgAh07iQDMv&#10;BZ47AAAAOQAAABAAAAAAAAAAAQAgAAAADQEAAGRycy9zaGFwZXhtbC54bWxQSwUGAAAAAAYABgBb&#10;AQAAtwMAAAAA&#10;">
                    <v:fill on="f" focussize="0,0"/>
                    <v:stroke weight="0.498031496062992pt" color="#43A5A1" joinstyle="round"/>
                    <v:imagedata o:title=""/>
                    <o:lock v:ext="edit" aspectratio="f"/>
                  </v:line>
                  <v:line id="直线 26" o:spid="_x0000_s1026" o:spt="20" style="position:absolute;left:1972;top:1035;flip:y;height:328;width:0;" filled="f" stroked="t" coordsize="21600,21600" o:gfxdata="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aE+dr4A&#10;AADbAAAADwAAAAAAAAABACAAAAAiAAAAZHJzL2Rvd25yZXYueG1sUEsBAhQAFAAAAAgAh07iQDMv&#10;BZ47AAAAOQAAABAAAAAAAAAAAQAgAAAADQEAAGRycy9zaGFwZXhtbC54bWxQSwUGAAAAAAYABgBb&#10;AQAAtwMAAAAA&#10;">
                    <v:fill on="f" focussize="0,0"/>
                    <v:stroke weight="1.99299212598425pt" color="#43A5A1" joinstyle="round"/>
                    <v:imagedata o:title=""/>
                    <o:lock v:ext="edit" aspectratio="f"/>
                  </v:line>
                  <v:line id="直线 27" o:spid="_x0000_s1026" o:spt="20" style="position:absolute;left:2016;top:1035;flip:y;height:328;width:0;" filled="f" stroked="t" coordsize="21600,21600" o:gfxdata="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lkRFcb4A&#10;AADbAAAADwAAAAAAAAABACAAAAAiAAAAZHJzL2Rvd25yZXYueG1sUEsBAhQAFAAAAAgAh07iQDMv&#10;BZ47AAAAOQAAABAAAAAAAAAAAQAgAAAADQEAAGRycy9zaGFwZXhtbC54bWxQSwUGAAAAAAYABgBb&#10;AQAAtwMAAAAA&#10;">
                    <v:fill on="f" focussize="0,0"/>
                    <v:stroke weight="0.498031496062992pt" color="#43A5A1" joinstyle="round"/>
                    <v:imagedata o:title=""/>
                    <o:lock v:ext="edit" aspectratio="f"/>
                  </v:line>
                </v:group>
              </v:group>
            </w:pict>
          </mc:Fallback>
        </mc:AlternateContent>
      </w:r>
    </w:p>
    <w:p>
      <w:pPr>
        <w:spacing w:before="35"/>
        <w:rPr>
          <w:rFonts w:eastAsia="微软雅黑"/>
          <w:sz w:val="21"/>
        </w:rPr>
      </w:pPr>
    </w:p>
    <w:p>
      <w:pPr>
        <w:rPr>
          <w:rFonts w:eastAsia="微软雅黑"/>
          <w:b/>
          <w:color w:val="FFFFFF"/>
          <w:sz w:val="36"/>
          <w:szCs w:val="36"/>
          <w:shd w:val="clear" w:color="auto" w:fill="43A5A1"/>
        </w:rPr>
      </w:pPr>
      <w:r>
        <w:rPr>
          <w:rFonts w:eastAsia="微软雅黑"/>
          <w:sz w:val="21"/>
        </w:rPr>
        <w:br w:type="page"/>
      </w:r>
      <w:bookmarkStart w:id="6" w:name="_Toc26493_WPSOffice_Level1"/>
    </w:p>
    <w:p>
      <w:pPr>
        <w:jc w:val="center"/>
        <w:outlineLvl w:val="0"/>
        <w:rPr>
          <w:rFonts w:eastAsia="微软雅黑"/>
          <w:b/>
          <w:sz w:val="28"/>
          <w:szCs w:val="28"/>
        </w:rPr>
      </w:pPr>
      <w:bookmarkStart w:id="7" w:name="_Toc32417"/>
      <w:r>
        <w:rPr>
          <w:rFonts w:eastAsia="微软雅黑"/>
          <w:b/>
          <w:color w:val="FFFFFF"/>
          <w:sz w:val="36"/>
          <w:szCs w:val="36"/>
          <w:shd w:val="clear" w:color="auto" w:fill="43A5A1"/>
        </w:rPr>
        <w:t>检测项目</w:t>
      </w:r>
      <w:bookmarkEnd w:id="6"/>
      <w:bookmarkEnd w:id="7"/>
    </w:p>
    <w:p>
      <w:pPr>
        <w:pStyle w:val="32"/>
        <w:numPr>
          <w:ilvl w:val="0"/>
          <w:numId w:val="1"/>
        </w:numPr>
        <w:tabs>
          <w:tab w:val="left" w:pos="312"/>
        </w:tabs>
        <w:rPr>
          <w:rFonts w:ascii="Times New Roman" w:hAnsi="Times New Roman" w:eastAsia="微软雅黑"/>
          <w:b/>
          <w:sz w:val="28"/>
          <w:szCs w:val="28"/>
          <w:lang w:eastAsia="zh-CN"/>
        </w:rPr>
      </w:pPr>
      <w:r>
        <w:rPr>
          <w:rFonts w:ascii="Times New Roman" w:hAnsi="Times New Roman" w:eastAsia="微软雅黑"/>
          <w:b/>
          <w:sz w:val="28"/>
          <w:szCs w:val="28"/>
          <w:lang w:eastAsia="zh-CN"/>
        </w:rPr>
        <w:t>检测内容：</w:t>
      </w:r>
    </w:p>
    <w:p>
      <w:pPr>
        <w:pStyle w:val="55"/>
        <w:spacing w:before="80" w:after="80" w:line="260" w:lineRule="auto"/>
        <w:ind w:firstLine="560"/>
        <w:jc w:val="both"/>
        <w:rPr>
          <w:rFonts w:ascii="Times New Roman" w:hAnsi="Times New Roman" w:eastAsia="微软雅黑"/>
          <w:sz w:val="28"/>
          <w:szCs w:val="28"/>
          <w:lang w:eastAsia="zh-CN"/>
        </w:rPr>
      </w:pPr>
      <w:r>
        <w:rPr>
          <w:rFonts w:ascii="Times New Roman" w:hAnsi="Times New Roman" w:eastAsia="微软雅黑"/>
          <w:sz w:val="28"/>
          <w:szCs w:val="28"/>
          <w:lang w:eastAsia="zh-CN"/>
        </w:rPr>
        <w:t>本产品对与肺癌密切相关的</w:t>
      </w:r>
      <w:r>
        <w:rPr>
          <w:rFonts w:hint="eastAsia" w:ascii="Times New Roman" w:hAnsi="Times New Roman" w:eastAsia="微软雅黑"/>
          <w:sz w:val="28"/>
          <w:szCs w:val="28"/>
          <w:lang w:eastAsia="zh-CN"/>
        </w:rPr>
        <w:t>60</w:t>
      </w:r>
      <w:r>
        <w:rPr>
          <w:rFonts w:ascii="Times New Roman" w:hAnsi="Times New Roman" w:eastAsia="微软雅黑"/>
          <w:sz w:val="28"/>
          <w:szCs w:val="28"/>
          <w:lang w:eastAsia="zh-CN"/>
        </w:rPr>
        <w:t>个基因进行高通量测序，分别在</w:t>
      </w:r>
      <w:r>
        <w:rPr>
          <w:rFonts w:hint="eastAsia" w:ascii="Times New Roman" w:hAnsi="Times New Roman" w:eastAsia="微软雅黑"/>
          <w:sz w:val="28"/>
          <w:szCs w:val="28"/>
          <w:lang w:eastAsia="zh-CN"/>
        </w:rPr>
        <w:t>49</w:t>
      </w:r>
      <w:r>
        <w:rPr>
          <w:rFonts w:ascii="Times New Roman" w:hAnsi="Times New Roman" w:eastAsia="微软雅黑"/>
          <w:sz w:val="28"/>
          <w:szCs w:val="28"/>
          <w:lang w:eastAsia="zh-CN"/>
        </w:rPr>
        <w:t>个基因的DNA水平及</w:t>
      </w:r>
      <w:r>
        <w:rPr>
          <w:rFonts w:hint="eastAsia" w:ascii="Times New Roman" w:hAnsi="Times New Roman" w:eastAsia="微软雅黑"/>
          <w:sz w:val="28"/>
          <w:szCs w:val="28"/>
          <w:lang w:eastAsia="zh-CN"/>
        </w:rPr>
        <w:t>23</w:t>
      </w:r>
      <w:r>
        <w:rPr>
          <w:rFonts w:ascii="Times New Roman" w:hAnsi="Times New Roman" w:eastAsia="微软雅黑"/>
          <w:sz w:val="28"/>
          <w:szCs w:val="28"/>
          <w:lang w:eastAsia="zh-CN"/>
        </w:rPr>
        <w:t>个基因的RNA水平检测突变，检测突变形式为点突变（SNV）、小片段插入缺失（INDEL）</w:t>
      </w:r>
      <w:r>
        <w:rPr>
          <w:rFonts w:hint="eastAsia" w:ascii="Times New Roman" w:hAnsi="Times New Roman" w:eastAsia="微软雅黑"/>
          <w:sz w:val="28"/>
          <w:szCs w:val="28"/>
          <w:lang w:eastAsia="zh-CN"/>
        </w:rPr>
        <w:t>、拷贝数变异</w:t>
      </w:r>
      <w:r>
        <w:rPr>
          <w:rFonts w:ascii="Times New Roman" w:hAnsi="Times New Roman" w:eastAsia="微软雅黑"/>
          <w:sz w:val="28"/>
          <w:szCs w:val="28"/>
          <w:lang w:eastAsia="zh-CN"/>
        </w:rPr>
        <w:t>（</w:t>
      </w:r>
      <w:r>
        <w:rPr>
          <w:rFonts w:hint="eastAsia" w:ascii="Times New Roman" w:hAnsi="Times New Roman" w:eastAsia="微软雅黑"/>
          <w:sz w:val="28"/>
          <w:szCs w:val="28"/>
          <w:lang w:eastAsia="zh-CN"/>
        </w:rPr>
        <w:t>CNV</w:t>
      </w:r>
      <w:r>
        <w:rPr>
          <w:rFonts w:ascii="Times New Roman" w:hAnsi="Times New Roman" w:eastAsia="微软雅黑"/>
          <w:sz w:val="28"/>
          <w:szCs w:val="28"/>
          <w:lang w:eastAsia="zh-CN"/>
        </w:rPr>
        <w:t>）</w:t>
      </w:r>
      <w:r>
        <w:rPr>
          <w:rFonts w:hint="eastAsia" w:ascii="Times New Roman" w:hAnsi="Times New Roman" w:eastAsia="微软雅黑"/>
          <w:sz w:val="28"/>
          <w:szCs w:val="28"/>
          <w:lang w:eastAsia="zh-CN"/>
        </w:rPr>
        <w:t>以及</w:t>
      </w:r>
      <w:r>
        <w:rPr>
          <w:rFonts w:ascii="Times New Roman" w:hAnsi="Times New Roman" w:eastAsia="微软雅黑"/>
          <w:sz w:val="28"/>
          <w:szCs w:val="28"/>
          <w:lang w:eastAsia="zh-CN"/>
        </w:rPr>
        <w:t>融合（FUSION）。</w:t>
      </w:r>
    </w:p>
    <w:p>
      <w:pPr>
        <w:pStyle w:val="55"/>
        <w:spacing w:before="80" w:after="200" w:line="260" w:lineRule="auto"/>
        <w:ind w:firstLine="560"/>
        <w:jc w:val="both"/>
        <w:rPr>
          <w:rFonts w:ascii="Times New Roman" w:hAnsi="Times New Roman" w:eastAsia="微软雅黑"/>
          <w:sz w:val="28"/>
          <w:szCs w:val="28"/>
          <w:lang w:eastAsia="zh-CN"/>
        </w:rPr>
      </w:pPr>
      <w:r>
        <w:rPr>
          <w:rFonts w:ascii="Times New Roman" w:hAnsi="Times New Roman" w:eastAsia="微软雅黑"/>
          <w:sz w:val="28"/>
          <w:szCs w:val="28"/>
          <w:lang w:eastAsia="zh-CN"/>
        </w:rPr>
        <w:t>本报告分析基因变异与靶向药物的相关性，给出靶向药物（FDA/NMPA批准药物、临床试验药物等），从而为临床制定治疗方案提供参考信息。</w:t>
      </w:r>
    </w:p>
    <w:p>
      <w:pPr>
        <w:pStyle w:val="55"/>
        <w:spacing w:before="80" w:after="0" w:line="260" w:lineRule="auto"/>
        <w:ind w:firstLine="0" w:firstLineChars="0"/>
        <w:rPr>
          <w:rFonts w:ascii="Times New Roman" w:hAnsi="Times New Roman" w:eastAsia="微软雅黑"/>
          <w:sz w:val="28"/>
          <w:szCs w:val="28"/>
          <w:lang w:eastAsia="zh-CN"/>
        </w:rPr>
      </w:pPr>
      <w:r>
        <w:rPr>
          <w:rFonts w:hint="eastAsia" w:ascii="Times New Roman" w:hAnsi="Times New Roman" w:eastAsia="微软雅黑"/>
          <w:sz w:val="28"/>
          <w:szCs w:val="28"/>
          <w:lang w:eastAsia="zh-CN"/>
        </w:rPr>
        <w:t>DNA 测序基因分析列表</w:t>
      </w:r>
    </w:p>
    <w:tbl>
      <w:tblPr>
        <w:tblStyle w:val="24"/>
        <w:tblW w:w="4858" w:type="pct"/>
        <w:jc w:val="cente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autofit"/>
        <w:tblCellMar>
          <w:top w:w="0" w:type="dxa"/>
          <w:left w:w="108" w:type="dxa"/>
          <w:bottom w:w="0" w:type="dxa"/>
          <w:right w:w="108" w:type="dxa"/>
        </w:tblCellMar>
      </w:tblPr>
      <w:tblGrid>
        <w:gridCol w:w="1027"/>
        <w:gridCol w:w="890"/>
        <w:gridCol w:w="959"/>
        <w:gridCol w:w="813"/>
        <w:gridCol w:w="916"/>
        <w:gridCol w:w="1050"/>
        <w:gridCol w:w="947"/>
        <w:gridCol w:w="1050"/>
        <w:gridCol w:w="994"/>
        <w:gridCol w:w="1027"/>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trHeight w:val="323" w:hRule="atLeast"/>
          <w:jc w:val="center"/>
        </w:trPr>
        <w:tc>
          <w:tcPr>
            <w:tcW w:w="1017" w:type="dxa"/>
            <w:tcBorders>
              <w:tl2br w:val="nil"/>
              <w:tr2bl w:val="nil"/>
            </w:tcBorders>
            <w:shd w:val="clear" w:color="auto" w:fill="auto"/>
            <w:vAlign w:val="center"/>
          </w:tcPr>
          <w:p>
            <w:pPr>
              <w:pStyle w:val="23"/>
              <w:jc w:val="center"/>
              <w:rPr>
                <w:rFonts w:ascii="Times New Roman" w:hAnsi="Times New Roman" w:eastAsia="微软雅黑" w:cs="Times New Roman"/>
                <w:b/>
                <w:bCs/>
                <w:sz w:val="20"/>
                <w:szCs w:val="20"/>
              </w:rPr>
            </w:pPr>
            <w:r>
              <w:rPr>
                <w:rFonts w:hint="eastAsia" w:ascii="Times New Roman" w:hAnsi="Times New Roman" w:eastAsia="微软雅黑" w:cs="Times New Roman"/>
                <w:b/>
                <w:bCs/>
                <w:sz w:val="20"/>
                <w:szCs w:val="20"/>
              </w:rPr>
              <w:t>AKT1</w:t>
            </w:r>
          </w:p>
        </w:tc>
        <w:tc>
          <w:tcPr>
            <w:tcW w:w="916" w:type="dxa"/>
            <w:tcBorders>
              <w:tl2br w:val="nil"/>
              <w:tr2bl w:val="nil"/>
            </w:tcBorders>
            <w:shd w:val="clear" w:color="auto" w:fill="auto"/>
            <w:vAlign w:val="center"/>
          </w:tcPr>
          <w:p>
            <w:pPr>
              <w:pStyle w:val="23"/>
              <w:jc w:val="center"/>
              <w:rPr>
                <w:rFonts w:ascii="Times New Roman" w:hAnsi="Times New Roman" w:eastAsia="微软雅黑" w:cs="Times New Roman"/>
                <w:b/>
                <w:bCs/>
                <w:sz w:val="20"/>
                <w:szCs w:val="20"/>
              </w:rPr>
            </w:pPr>
            <w:r>
              <w:rPr>
                <w:rFonts w:hint="eastAsia" w:ascii="Times New Roman" w:hAnsi="Times New Roman" w:eastAsia="微软雅黑" w:cs="Times New Roman"/>
                <w:b/>
                <w:bCs/>
                <w:sz w:val="20"/>
                <w:szCs w:val="20"/>
              </w:rPr>
              <w:t>ALK</w:t>
            </w:r>
          </w:p>
        </w:tc>
        <w:tc>
          <w:tcPr>
            <w:tcW w:w="1050" w:type="dxa"/>
            <w:tcBorders>
              <w:tl2br w:val="nil"/>
              <w:tr2bl w:val="nil"/>
            </w:tcBorders>
            <w:shd w:val="clear" w:color="auto" w:fill="auto"/>
            <w:vAlign w:val="center"/>
          </w:tcPr>
          <w:p>
            <w:pPr>
              <w:pStyle w:val="23"/>
              <w:jc w:val="center"/>
              <w:rPr>
                <w:rFonts w:ascii="Times New Roman" w:hAnsi="Times New Roman" w:eastAsia="微软雅黑" w:cs="Times New Roman"/>
                <w:b/>
                <w:bCs/>
                <w:sz w:val="20"/>
                <w:szCs w:val="20"/>
              </w:rPr>
            </w:pPr>
            <w:r>
              <w:rPr>
                <w:rFonts w:hint="eastAsia" w:ascii="Times New Roman" w:hAnsi="Times New Roman" w:eastAsia="微软雅黑" w:cs="Times New Roman"/>
                <w:b/>
                <w:bCs/>
                <w:sz w:val="20"/>
                <w:szCs w:val="20"/>
              </w:rPr>
              <w:t>AR</w:t>
            </w:r>
          </w:p>
        </w:tc>
        <w:tc>
          <w:tcPr>
            <w:tcW w:w="861" w:type="dxa"/>
            <w:tcBorders>
              <w:tl2br w:val="nil"/>
              <w:tr2bl w:val="nil"/>
            </w:tcBorders>
            <w:shd w:val="clear" w:color="auto" w:fill="auto"/>
            <w:vAlign w:val="center"/>
          </w:tcPr>
          <w:p>
            <w:pPr>
              <w:pStyle w:val="23"/>
              <w:jc w:val="center"/>
              <w:rPr>
                <w:rFonts w:ascii="Times New Roman" w:hAnsi="Times New Roman" w:eastAsia="微软雅黑" w:cs="Times New Roman"/>
                <w:b/>
                <w:bCs/>
                <w:sz w:val="20"/>
                <w:szCs w:val="20"/>
              </w:rPr>
            </w:pPr>
            <w:r>
              <w:rPr>
                <w:rFonts w:hint="eastAsia" w:ascii="Times New Roman" w:hAnsi="Times New Roman" w:eastAsia="微软雅黑" w:cs="Times New Roman"/>
                <w:b/>
                <w:bCs/>
                <w:sz w:val="20"/>
                <w:szCs w:val="20"/>
              </w:rPr>
              <w:t>BRAF</w:t>
            </w:r>
          </w:p>
        </w:tc>
        <w:tc>
          <w:tcPr>
            <w:tcW w:w="894" w:type="dxa"/>
            <w:tcBorders>
              <w:tl2br w:val="nil"/>
              <w:tr2bl w:val="nil"/>
            </w:tcBorders>
            <w:shd w:val="clear" w:color="auto" w:fill="auto"/>
            <w:vAlign w:val="center"/>
          </w:tcPr>
          <w:p>
            <w:pPr>
              <w:pStyle w:val="23"/>
              <w:jc w:val="center"/>
              <w:rPr>
                <w:rFonts w:ascii="Times New Roman" w:hAnsi="Times New Roman" w:eastAsia="微软雅黑" w:cs="Times New Roman"/>
                <w:b/>
                <w:bCs/>
                <w:sz w:val="20"/>
                <w:szCs w:val="20"/>
              </w:rPr>
            </w:pPr>
            <w:r>
              <w:rPr>
                <w:rFonts w:hint="eastAsia" w:ascii="Times New Roman" w:hAnsi="Times New Roman" w:eastAsia="微软雅黑" w:cs="Times New Roman"/>
                <w:b/>
                <w:bCs/>
                <w:sz w:val="20"/>
                <w:szCs w:val="20"/>
              </w:rPr>
              <w:t>CCND1</w:t>
            </w:r>
          </w:p>
        </w:tc>
        <w:tc>
          <w:tcPr>
            <w:tcW w:w="905" w:type="dxa"/>
            <w:tcBorders>
              <w:tl2br w:val="nil"/>
              <w:tr2bl w:val="nil"/>
            </w:tcBorders>
            <w:shd w:val="clear" w:color="auto" w:fill="auto"/>
            <w:vAlign w:val="center"/>
          </w:tcPr>
          <w:p>
            <w:pPr>
              <w:pStyle w:val="23"/>
              <w:jc w:val="center"/>
              <w:rPr>
                <w:rFonts w:ascii="Times New Roman" w:hAnsi="Times New Roman" w:eastAsia="微软雅黑" w:cs="Times New Roman"/>
                <w:b/>
                <w:bCs/>
                <w:sz w:val="20"/>
                <w:szCs w:val="20"/>
              </w:rPr>
            </w:pPr>
            <w:r>
              <w:rPr>
                <w:rFonts w:hint="eastAsia" w:ascii="Times New Roman" w:hAnsi="Times New Roman" w:eastAsia="微软雅黑" w:cs="Times New Roman"/>
                <w:b/>
                <w:bCs/>
                <w:sz w:val="20"/>
                <w:szCs w:val="20"/>
              </w:rPr>
              <w:t>CDK4</w:t>
            </w:r>
          </w:p>
        </w:tc>
        <w:tc>
          <w:tcPr>
            <w:tcW w:w="1027" w:type="dxa"/>
            <w:tcBorders>
              <w:tl2br w:val="nil"/>
              <w:tr2bl w:val="nil"/>
            </w:tcBorders>
            <w:shd w:val="clear" w:color="auto" w:fill="auto"/>
            <w:vAlign w:val="center"/>
          </w:tcPr>
          <w:p>
            <w:pPr>
              <w:pStyle w:val="23"/>
              <w:jc w:val="center"/>
              <w:rPr>
                <w:rFonts w:ascii="Times New Roman" w:hAnsi="Times New Roman" w:eastAsia="微软雅黑" w:cs="Times New Roman"/>
                <w:b/>
                <w:bCs/>
                <w:sz w:val="20"/>
                <w:szCs w:val="20"/>
              </w:rPr>
            </w:pPr>
            <w:r>
              <w:rPr>
                <w:rFonts w:hint="eastAsia" w:ascii="Times New Roman" w:hAnsi="Times New Roman" w:eastAsia="微软雅黑" w:cs="Times New Roman"/>
                <w:b/>
                <w:bCs/>
                <w:sz w:val="20"/>
                <w:szCs w:val="20"/>
              </w:rPr>
              <w:t>CDK6</w:t>
            </w:r>
          </w:p>
        </w:tc>
        <w:tc>
          <w:tcPr>
            <w:tcW w:w="1050" w:type="dxa"/>
            <w:tcBorders>
              <w:tl2br w:val="nil"/>
              <w:tr2bl w:val="nil"/>
            </w:tcBorders>
            <w:shd w:val="clear" w:color="auto" w:fill="auto"/>
            <w:vAlign w:val="center"/>
          </w:tcPr>
          <w:p>
            <w:pPr>
              <w:pStyle w:val="23"/>
              <w:jc w:val="center"/>
              <w:rPr>
                <w:rFonts w:ascii="Times New Roman" w:hAnsi="Times New Roman" w:eastAsia="微软雅黑" w:cs="Times New Roman"/>
                <w:b/>
                <w:bCs/>
                <w:sz w:val="20"/>
                <w:szCs w:val="20"/>
              </w:rPr>
            </w:pPr>
            <w:r>
              <w:rPr>
                <w:rFonts w:hint="eastAsia" w:ascii="Times New Roman" w:hAnsi="Times New Roman" w:eastAsia="微软雅黑" w:cs="Times New Roman"/>
                <w:b/>
                <w:bCs/>
                <w:sz w:val="20"/>
                <w:szCs w:val="20"/>
              </w:rPr>
              <w:t>CTNNB1</w:t>
            </w:r>
          </w:p>
        </w:tc>
        <w:tc>
          <w:tcPr>
            <w:tcW w:w="961" w:type="dxa"/>
            <w:tcBorders>
              <w:tl2br w:val="nil"/>
              <w:tr2bl w:val="nil"/>
            </w:tcBorders>
            <w:shd w:val="clear" w:color="auto" w:fill="auto"/>
            <w:vAlign w:val="center"/>
          </w:tcPr>
          <w:p>
            <w:pPr>
              <w:pStyle w:val="23"/>
              <w:jc w:val="center"/>
              <w:rPr>
                <w:rFonts w:ascii="Times New Roman" w:hAnsi="Times New Roman" w:eastAsia="微软雅黑" w:cs="Times New Roman"/>
                <w:b/>
                <w:bCs/>
                <w:sz w:val="20"/>
                <w:szCs w:val="20"/>
              </w:rPr>
            </w:pPr>
            <w:r>
              <w:rPr>
                <w:rFonts w:hint="eastAsia" w:ascii="Times New Roman" w:hAnsi="Times New Roman" w:eastAsia="微软雅黑" w:cs="Times New Roman"/>
                <w:b/>
                <w:bCs/>
                <w:sz w:val="20"/>
                <w:szCs w:val="20"/>
              </w:rPr>
              <w:t>DDR2</w:t>
            </w:r>
          </w:p>
        </w:tc>
        <w:tc>
          <w:tcPr>
            <w:tcW w:w="994" w:type="dxa"/>
            <w:tcBorders>
              <w:tl2br w:val="nil"/>
              <w:tr2bl w:val="nil"/>
            </w:tcBorders>
            <w:shd w:val="clear" w:color="auto" w:fill="auto"/>
            <w:vAlign w:val="center"/>
          </w:tcPr>
          <w:p>
            <w:pPr>
              <w:pStyle w:val="23"/>
              <w:jc w:val="center"/>
              <w:rPr>
                <w:rFonts w:ascii="Times New Roman" w:hAnsi="Times New Roman" w:eastAsia="微软雅黑" w:cs="Times New Roman"/>
                <w:b/>
                <w:bCs/>
                <w:sz w:val="20"/>
                <w:szCs w:val="20"/>
              </w:rPr>
            </w:pPr>
            <w:r>
              <w:rPr>
                <w:rFonts w:hint="eastAsia" w:ascii="Times New Roman" w:hAnsi="Times New Roman" w:eastAsia="微软雅黑" w:cs="Times New Roman"/>
                <w:b/>
                <w:bCs/>
                <w:sz w:val="20"/>
                <w:szCs w:val="20"/>
              </w:rPr>
              <w:t>EGFR</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trHeight w:val="323" w:hRule="atLeast"/>
          <w:jc w:val="center"/>
        </w:trPr>
        <w:tc>
          <w:tcPr>
            <w:tcW w:w="1017" w:type="dxa"/>
            <w:tcBorders>
              <w:tl2br w:val="nil"/>
              <w:tr2bl w:val="nil"/>
            </w:tcBorders>
            <w:shd w:val="clear" w:color="auto" w:fill="auto"/>
            <w:vAlign w:val="center"/>
          </w:tcPr>
          <w:p>
            <w:pPr>
              <w:pStyle w:val="23"/>
              <w:jc w:val="center"/>
              <w:rPr>
                <w:rFonts w:ascii="Times New Roman" w:hAnsi="Times New Roman" w:eastAsia="微软雅黑" w:cs="Times New Roman"/>
                <w:b/>
                <w:bCs/>
                <w:sz w:val="20"/>
                <w:szCs w:val="20"/>
              </w:rPr>
            </w:pPr>
            <w:r>
              <w:rPr>
                <w:rFonts w:hint="eastAsia" w:ascii="Times New Roman" w:hAnsi="Times New Roman" w:eastAsia="微软雅黑" w:cs="Times New Roman"/>
                <w:b/>
                <w:bCs/>
                <w:sz w:val="20"/>
                <w:szCs w:val="20"/>
              </w:rPr>
              <w:t>ERBB2</w:t>
            </w:r>
          </w:p>
        </w:tc>
        <w:tc>
          <w:tcPr>
            <w:tcW w:w="916" w:type="dxa"/>
            <w:tcBorders>
              <w:tl2br w:val="nil"/>
              <w:tr2bl w:val="nil"/>
            </w:tcBorders>
            <w:shd w:val="clear" w:color="auto" w:fill="auto"/>
            <w:vAlign w:val="center"/>
          </w:tcPr>
          <w:p>
            <w:pPr>
              <w:pStyle w:val="23"/>
              <w:jc w:val="center"/>
              <w:rPr>
                <w:rFonts w:ascii="Times New Roman" w:hAnsi="Times New Roman" w:eastAsia="微软雅黑" w:cs="Times New Roman"/>
                <w:b/>
                <w:bCs/>
                <w:sz w:val="20"/>
                <w:szCs w:val="20"/>
              </w:rPr>
            </w:pPr>
            <w:r>
              <w:rPr>
                <w:rFonts w:hint="eastAsia" w:ascii="Times New Roman" w:hAnsi="Times New Roman" w:eastAsia="微软雅黑" w:cs="Times New Roman"/>
                <w:b/>
                <w:bCs/>
                <w:sz w:val="20"/>
                <w:szCs w:val="20"/>
              </w:rPr>
              <w:t>ERBB3</w:t>
            </w:r>
          </w:p>
        </w:tc>
        <w:tc>
          <w:tcPr>
            <w:tcW w:w="1050" w:type="dxa"/>
            <w:tcBorders>
              <w:tl2br w:val="nil"/>
              <w:tr2bl w:val="nil"/>
            </w:tcBorders>
            <w:shd w:val="clear" w:color="auto" w:fill="auto"/>
            <w:vAlign w:val="center"/>
          </w:tcPr>
          <w:p>
            <w:pPr>
              <w:pStyle w:val="23"/>
              <w:jc w:val="center"/>
              <w:rPr>
                <w:rFonts w:ascii="Times New Roman" w:hAnsi="Times New Roman" w:eastAsia="微软雅黑" w:cs="Times New Roman"/>
                <w:b/>
                <w:bCs/>
                <w:sz w:val="20"/>
                <w:szCs w:val="20"/>
              </w:rPr>
            </w:pPr>
            <w:r>
              <w:rPr>
                <w:rFonts w:hint="eastAsia" w:ascii="Times New Roman" w:hAnsi="Times New Roman" w:eastAsia="微软雅黑" w:cs="Times New Roman"/>
                <w:b/>
                <w:bCs/>
                <w:sz w:val="20"/>
                <w:szCs w:val="20"/>
              </w:rPr>
              <w:t>ERBB4</w:t>
            </w:r>
          </w:p>
        </w:tc>
        <w:tc>
          <w:tcPr>
            <w:tcW w:w="861" w:type="dxa"/>
            <w:tcBorders>
              <w:tl2br w:val="nil"/>
              <w:tr2bl w:val="nil"/>
            </w:tcBorders>
            <w:shd w:val="clear" w:color="auto" w:fill="auto"/>
            <w:vAlign w:val="center"/>
          </w:tcPr>
          <w:p>
            <w:pPr>
              <w:pStyle w:val="23"/>
              <w:jc w:val="center"/>
              <w:rPr>
                <w:rFonts w:ascii="Times New Roman" w:hAnsi="Times New Roman" w:eastAsia="微软雅黑" w:cs="Times New Roman"/>
                <w:b/>
                <w:bCs/>
                <w:sz w:val="20"/>
                <w:szCs w:val="20"/>
              </w:rPr>
            </w:pPr>
            <w:r>
              <w:rPr>
                <w:rFonts w:hint="eastAsia" w:ascii="Times New Roman" w:hAnsi="Times New Roman" w:eastAsia="微软雅黑" w:cs="Times New Roman"/>
                <w:b/>
                <w:bCs/>
                <w:sz w:val="20"/>
                <w:szCs w:val="20"/>
              </w:rPr>
              <w:t>ESR1</w:t>
            </w:r>
          </w:p>
        </w:tc>
        <w:tc>
          <w:tcPr>
            <w:tcW w:w="894" w:type="dxa"/>
            <w:tcBorders>
              <w:tl2br w:val="nil"/>
              <w:tr2bl w:val="nil"/>
            </w:tcBorders>
            <w:shd w:val="clear" w:color="auto" w:fill="auto"/>
            <w:vAlign w:val="center"/>
          </w:tcPr>
          <w:p>
            <w:pPr>
              <w:pStyle w:val="23"/>
              <w:jc w:val="center"/>
              <w:rPr>
                <w:rFonts w:ascii="Times New Roman" w:hAnsi="Times New Roman" w:eastAsia="微软雅黑" w:cs="Times New Roman"/>
                <w:b/>
                <w:bCs/>
                <w:sz w:val="20"/>
                <w:szCs w:val="20"/>
              </w:rPr>
            </w:pPr>
            <w:r>
              <w:rPr>
                <w:rFonts w:hint="eastAsia" w:ascii="Times New Roman" w:hAnsi="Times New Roman" w:eastAsia="微软雅黑" w:cs="Times New Roman"/>
                <w:b/>
                <w:bCs/>
                <w:sz w:val="20"/>
                <w:szCs w:val="20"/>
              </w:rPr>
              <w:t>FBXW7</w:t>
            </w:r>
          </w:p>
        </w:tc>
        <w:tc>
          <w:tcPr>
            <w:tcW w:w="905" w:type="dxa"/>
            <w:tcBorders>
              <w:tl2br w:val="nil"/>
              <w:tr2bl w:val="nil"/>
            </w:tcBorders>
            <w:shd w:val="clear" w:color="auto" w:fill="auto"/>
            <w:vAlign w:val="center"/>
          </w:tcPr>
          <w:p>
            <w:pPr>
              <w:pStyle w:val="23"/>
              <w:jc w:val="center"/>
              <w:rPr>
                <w:rFonts w:ascii="Times New Roman" w:hAnsi="Times New Roman" w:eastAsia="微软雅黑" w:cs="Times New Roman"/>
                <w:b/>
                <w:bCs/>
                <w:sz w:val="20"/>
                <w:szCs w:val="20"/>
              </w:rPr>
            </w:pPr>
            <w:r>
              <w:rPr>
                <w:rFonts w:hint="eastAsia" w:ascii="Times New Roman" w:hAnsi="Times New Roman" w:eastAsia="微软雅黑" w:cs="Times New Roman"/>
                <w:b/>
                <w:bCs/>
                <w:sz w:val="20"/>
                <w:szCs w:val="20"/>
              </w:rPr>
              <w:t>FGFR1</w:t>
            </w:r>
          </w:p>
        </w:tc>
        <w:tc>
          <w:tcPr>
            <w:tcW w:w="1027" w:type="dxa"/>
            <w:tcBorders>
              <w:tl2br w:val="nil"/>
              <w:tr2bl w:val="nil"/>
            </w:tcBorders>
            <w:shd w:val="clear" w:color="auto" w:fill="auto"/>
            <w:vAlign w:val="center"/>
          </w:tcPr>
          <w:p>
            <w:pPr>
              <w:pStyle w:val="23"/>
              <w:jc w:val="center"/>
              <w:rPr>
                <w:rFonts w:ascii="Times New Roman" w:hAnsi="Times New Roman" w:eastAsia="微软雅黑" w:cs="Times New Roman"/>
                <w:b/>
                <w:bCs/>
                <w:sz w:val="20"/>
                <w:szCs w:val="20"/>
              </w:rPr>
            </w:pPr>
            <w:r>
              <w:rPr>
                <w:rFonts w:hint="eastAsia" w:ascii="Times New Roman" w:hAnsi="Times New Roman" w:eastAsia="微软雅黑" w:cs="Times New Roman"/>
                <w:b/>
                <w:bCs/>
                <w:sz w:val="20"/>
                <w:szCs w:val="20"/>
              </w:rPr>
              <w:t>FGFR2</w:t>
            </w:r>
          </w:p>
        </w:tc>
        <w:tc>
          <w:tcPr>
            <w:tcW w:w="1050" w:type="dxa"/>
            <w:tcBorders>
              <w:tl2br w:val="nil"/>
              <w:tr2bl w:val="nil"/>
            </w:tcBorders>
            <w:shd w:val="clear" w:color="auto" w:fill="auto"/>
            <w:vAlign w:val="center"/>
          </w:tcPr>
          <w:p>
            <w:pPr>
              <w:pStyle w:val="23"/>
              <w:jc w:val="center"/>
              <w:rPr>
                <w:rFonts w:ascii="Times New Roman" w:hAnsi="Times New Roman" w:eastAsia="微软雅黑" w:cs="Times New Roman"/>
                <w:b/>
                <w:bCs/>
                <w:sz w:val="20"/>
                <w:szCs w:val="20"/>
              </w:rPr>
            </w:pPr>
            <w:r>
              <w:rPr>
                <w:rFonts w:hint="eastAsia" w:ascii="Times New Roman" w:hAnsi="Times New Roman" w:eastAsia="微软雅黑" w:cs="Times New Roman"/>
                <w:b/>
                <w:bCs/>
                <w:sz w:val="20"/>
                <w:szCs w:val="20"/>
              </w:rPr>
              <w:t>FGFR3</w:t>
            </w:r>
          </w:p>
        </w:tc>
        <w:tc>
          <w:tcPr>
            <w:tcW w:w="961" w:type="dxa"/>
            <w:tcBorders>
              <w:tl2br w:val="nil"/>
              <w:tr2bl w:val="nil"/>
            </w:tcBorders>
            <w:shd w:val="clear" w:color="auto" w:fill="auto"/>
            <w:vAlign w:val="center"/>
          </w:tcPr>
          <w:p>
            <w:pPr>
              <w:pStyle w:val="23"/>
              <w:jc w:val="center"/>
              <w:rPr>
                <w:rFonts w:ascii="Times New Roman" w:hAnsi="Times New Roman" w:eastAsia="微软雅黑" w:cs="Times New Roman"/>
                <w:b/>
                <w:bCs/>
                <w:sz w:val="20"/>
                <w:szCs w:val="20"/>
              </w:rPr>
            </w:pPr>
            <w:r>
              <w:rPr>
                <w:rFonts w:hint="eastAsia" w:ascii="Times New Roman" w:hAnsi="Times New Roman" w:eastAsia="微软雅黑" w:cs="Times New Roman"/>
                <w:b/>
                <w:bCs/>
                <w:sz w:val="20"/>
                <w:szCs w:val="20"/>
              </w:rPr>
              <w:t>FGFR4</w:t>
            </w:r>
          </w:p>
        </w:tc>
        <w:tc>
          <w:tcPr>
            <w:tcW w:w="994" w:type="dxa"/>
            <w:tcBorders>
              <w:tl2br w:val="nil"/>
              <w:tr2bl w:val="nil"/>
            </w:tcBorders>
            <w:shd w:val="clear" w:color="auto" w:fill="auto"/>
            <w:vAlign w:val="center"/>
          </w:tcPr>
          <w:p>
            <w:pPr>
              <w:pStyle w:val="23"/>
              <w:jc w:val="center"/>
              <w:rPr>
                <w:rFonts w:ascii="Times New Roman" w:hAnsi="Times New Roman" w:eastAsia="微软雅黑" w:cs="Times New Roman"/>
                <w:b/>
                <w:bCs/>
                <w:sz w:val="20"/>
                <w:szCs w:val="20"/>
              </w:rPr>
            </w:pPr>
            <w:r>
              <w:rPr>
                <w:rFonts w:hint="eastAsia" w:ascii="Times New Roman" w:hAnsi="Times New Roman" w:eastAsia="微软雅黑" w:cs="Times New Roman"/>
                <w:b/>
                <w:bCs/>
                <w:sz w:val="20"/>
                <w:szCs w:val="20"/>
              </w:rPr>
              <w:t>GNA11</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trHeight w:val="323" w:hRule="atLeast"/>
          <w:jc w:val="center"/>
        </w:trPr>
        <w:tc>
          <w:tcPr>
            <w:tcW w:w="1017" w:type="dxa"/>
            <w:tcBorders>
              <w:tl2br w:val="nil"/>
              <w:tr2bl w:val="nil"/>
            </w:tcBorders>
            <w:shd w:val="clear" w:color="auto" w:fill="auto"/>
            <w:vAlign w:val="center"/>
          </w:tcPr>
          <w:p>
            <w:pPr>
              <w:pStyle w:val="23"/>
              <w:jc w:val="center"/>
              <w:rPr>
                <w:rFonts w:ascii="Times New Roman" w:hAnsi="Times New Roman" w:eastAsia="微软雅黑" w:cs="Times New Roman"/>
                <w:b/>
                <w:bCs/>
                <w:sz w:val="20"/>
                <w:szCs w:val="20"/>
              </w:rPr>
            </w:pPr>
            <w:r>
              <w:rPr>
                <w:rFonts w:hint="eastAsia" w:ascii="Times New Roman" w:hAnsi="Times New Roman" w:eastAsia="微软雅黑" w:cs="Times New Roman"/>
                <w:b/>
                <w:bCs/>
                <w:sz w:val="20"/>
                <w:szCs w:val="20"/>
              </w:rPr>
              <w:t>GNAQ</w:t>
            </w:r>
          </w:p>
        </w:tc>
        <w:tc>
          <w:tcPr>
            <w:tcW w:w="916" w:type="dxa"/>
            <w:tcBorders>
              <w:tl2br w:val="nil"/>
              <w:tr2bl w:val="nil"/>
            </w:tcBorders>
            <w:shd w:val="clear" w:color="auto" w:fill="auto"/>
            <w:vAlign w:val="center"/>
          </w:tcPr>
          <w:p>
            <w:pPr>
              <w:pStyle w:val="23"/>
              <w:jc w:val="center"/>
              <w:rPr>
                <w:rFonts w:ascii="Times New Roman" w:hAnsi="Times New Roman" w:eastAsia="微软雅黑" w:cs="Times New Roman"/>
                <w:b/>
                <w:bCs/>
                <w:sz w:val="20"/>
                <w:szCs w:val="20"/>
              </w:rPr>
            </w:pPr>
            <w:r>
              <w:rPr>
                <w:rFonts w:hint="eastAsia" w:ascii="Times New Roman" w:hAnsi="Times New Roman" w:eastAsia="微软雅黑" w:cs="Times New Roman"/>
                <w:b/>
                <w:bCs/>
                <w:sz w:val="20"/>
                <w:szCs w:val="20"/>
              </w:rPr>
              <w:t>HRAS</w:t>
            </w:r>
          </w:p>
        </w:tc>
        <w:tc>
          <w:tcPr>
            <w:tcW w:w="1050" w:type="dxa"/>
            <w:tcBorders>
              <w:tl2br w:val="nil"/>
              <w:tr2bl w:val="nil"/>
            </w:tcBorders>
            <w:shd w:val="clear" w:color="auto" w:fill="auto"/>
            <w:vAlign w:val="center"/>
          </w:tcPr>
          <w:p>
            <w:pPr>
              <w:pStyle w:val="23"/>
              <w:jc w:val="center"/>
              <w:rPr>
                <w:rFonts w:ascii="Times New Roman" w:hAnsi="Times New Roman" w:eastAsia="微软雅黑" w:cs="Times New Roman"/>
                <w:b/>
                <w:bCs/>
                <w:sz w:val="20"/>
                <w:szCs w:val="20"/>
              </w:rPr>
            </w:pPr>
            <w:r>
              <w:rPr>
                <w:rFonts w:hint="eastAsia" w:ascii="Times New Roman" w:hAnsi="Times New Roman" w:eastAsia="微软雅黑" w:cs="Times New Roman"/>
                <w:b/>
                <w:bCs/>
                <w:sz w:val="20"/>
                <w:szCs w:val="20"/>
              </w:rPr>
              <w:t>IDH1</w:t>
            </w:r>
          </w:p>
        </w:tc>
        <w:tc>
          <w:tcPr>
            <w:tcW w:w="861" w:type="dxa"/>
            <w:tcBorders>
              <w:tl2br w:val="nil"/>
              <w:tr2bl w:val="nil"/>
            </w:tcBorders>
            <w:shd w:val="clear" w:color="auto" w:fill="auto"/>
            <w:vAlign w:val="center"/>
          </w:tcPr>
          <w:p>
            <w:pPr>
              <w:pStyle w:val="23"/>
              <w:jc w:val="center"/>
              <w:rPr>
                <w:rFonts w:ascii="Times New Roman" w:hAnsi="Times New Roman" w:eastAsia="微软雅黑" w:cs="Times New Roman"/>
                <w:b/>
                <w:bCs/>
                <w:sz w:val="20"/>
                <w:szCs w:val="20"/>
              </w:rPr>
            </w:pPr>
            <w:r>
              <w:rPr>
                <w:rFonts w:hint="eastAsia" w:ascii="Times New Roman" w:hAnsi="Times New Roman" w:eastAsia="微软雅黑" w:cs="Times New Roman"/>
                <w:b/>
                <w:bCs/>
                <w:sz w:val="20"/>
                <w:szCs w:val="20"/>
              </w:rPr>
              <w:t>IDH2</w:t>
            </w:r>
          </w:p>
        </w:tc>
        <w:tc>
          <w:tcPr>
            <w:tcW w:w="894" w:type="dxa"/>
            <w:tcBorders>
              <w:tl2br w:val="nil"/>
              <w:tr2bl w:val="nil"/>
            </w:tcBorders>
            <w:shd w:val="clear" w:color="auto" w:fill="auto"/>
            <w:vAlign w:val="center"/>
          </w:tcPr>
          <w:p>
            <w:pPr>
              <w:pStyle w:val="23"/>
              <w:jc w:val="center"/>
              <w:rPr>
                <w:rFonts w:ascii="Times New Roman" w:hAnsi="Times New Roman" w:eastAsia="微软雅黑" w:cs="Times New Roman"/>
                <w:b/>
                <w:bCs/>
                <w:sz w:val="20"/>
                <w:szCs w:val="20"/>
              </w:rPr>
            </w:pPr>
            <w:r>
              <w:rPr>
                <w:rFonts w:hint="eastAsia" w:ascii="Times New Roman" w:hAnsi="Times New Roman" w:eastAsia="微软雅黑" w:cs="Times New Roman"/>
                <w:b/>
                <w:bCs/>
                <w:sz w:val="20"/>
                <w:szCs w:val="20"/>
              </w:rPr>
              <w:t>JAK1</w:t>
            </w:r>
          </w:p>
        </w:tc>
        <w:tc>
          <w:tcPr>
            <w:tcW w:w="905" w:type="dxa"/>
            <w:tcBorders>
              <w:tl2br w:val="nil"/>
              <w:tr2bl w:val="nil"/>
            </w:tcBorders>
            <w:shd w:val="clear" w:color="auto" w:fill="auto"/>
            <w:vAlign w:val="center"/>
          </w:tcPr>
          <w:p>
            <w:pPr>
              <w:pStyle w:val="23"/>
              <w:jc w:val="center"/>
              <w:rPr>
                <w:rFonts w:ascii="Times New Roman" w:hAnsi="Times New Roman" w:eastAsia="微软雅黑" w:cs="Times New Roman"/>
                <w:b/>
                <w:bCs/>
                <w:sz w:val="20"/>
                <w:szCs w:val="20"/>
              </w:rPr>
            </w:pPr>
            <w:r>
              <w:rPr>
                <w:rFonts w:hint="eastAsia" w:ascii="Times New Roman" w:hAnsi="Times New Roman" w:eastAsia="微软雅黑" w:cs="Times New Roman"/>
                <w:b/>
                <w:bCs/>
                <w:sz w:val="20"/>
                <w:szCs w:val="20"/>
              </w:rPr>
              <w:t>JAK2</w:t>
            </w:r>
          </w:p>
        </w:tc>
        <w:tc>
          <w:tcPr>
            <w:tcW w:w="1027" w:type="dxa"/>
            <w:tcBorders>
              <w:tl2br w:val="nil"/>
              <w:tr2bl w:val="nil"/>
            </w:tcBorders>
            <w:shd w:val="clear" w:color="auto" w:fill="auto"/>
            <w:vAlign w:val="center"/>
          </w:tcPr>
          <w:p>
            <w:pPr>
              <w:pStyle w:val="23"/>
              <w:jc w:val="center"/>
              <w:rPr>
                <w:rFonts w:ascii="Times New Roman" w:hAnsi="Times New Roman" w:eastAsia="微软雅黑" w:cs="Times New Roman"/>
                <w:b/>
                <w:bCs/>
                <w:sz w:val="20"/>
                <w:szCs w:val="20"/>
              </w:rPr>
            </w:pPr>
            <w:r>
              <w:rPr>
                <w:rFonts w:hint="eastAsia" w:ascii="Times New Roman" w:hAnsi="Times New Roman" w:eastAsia="微软雅黑" w:cs="Times New Roman"/>
                <w:b/>
                <w:bCs/>
                <w:sz w:val="20"/>
                <w:szCs w:val="20"/>
              </w:rPr>
              <w:t>JAK3</w:t>
            </w:r>
          </w:p>
        </w:tc>
        <w:tc>
          <w:tcPr>
            <w:tcW w:w="1050" w:type="dxa"/>
            <w:tcBorders>
              <w:tl2br w:val="nil"/>
              <w:tr2bl w:val="nil"/>
            </w:tcBorders>
            <w:shd w:val="clear" w:color="auto" w:fill="auto"/>
            <w:vAlign w:val="center"/>
          </w:tcPr>
          <w:p>
            <w:pPr>
              <w:pStyle w:val="23"/>
              <w:jc w:val="center"/>
              <w:rPr>
                <w:rFonts w:ascii="Times New Roman" w:hAnsi="Times New Roman" w:eastAsia="微软雅黑" w:cs="Times New Roman"/>
                <w:b/>
                <w:bCs/>
                <w:sz w:val="20"/>
                <w:szCs w:val="20"/>
              </w:rPr>
            </w:pPr>
            <w:r>
              <w:rPr>
                <w:rFonts w:hint="eastAsia" w:ascii="Times New Roman" w:hAnsi="Times New Roman" w:eastAsia="微软雅黑" w:cs="Times New Roman"/>
                <w:b/>
                <w:bCs/>
                <w:sz w:val="20"/>
                <w:szCs w:val="20"/>
              </w:rPr>
              <w:t>KIT</w:t>
            </w:r>
          </w:p>
        </w:tc>
        <w:tc>
          <w:tcPr>
            <w:tcW w:w="961" w:type="dxa"/>
            <w:tcBorders>
              <w:tl2br w:val="nil"/>
              <w:tr2bl w:val="nil"/>
            </w:tcBorders>
            <w:shd w:val="clear" w:color="auto" w:fill="auto"/>
            <w:vAlign w:val="center"/>
          </w:tcPr>
          <w:p>
            <w:pPr>
              <w:pStyle w:val="23"/>
              <w:jc w:val="center"/>
              <w:rPr>
                <w:rFonts w:ascii="Times New Roman" w:hAnsi="Times New Roman" w:eastAsia="微软雅黑" w:cs="Times New Roman"/>
                <w:b/>
                <w:bCs/>
                <w:sz w:val="20"/>
                <w:szCs w:val="20"/>
              </w:rPr>
            </w:pPr>
            <w:r>
              <w:rPr>
                <w:rFonts w:hint="eastAsia" w:ascii="Times New Roman" w:hAnsi="Times New Roman" w:eastAsia="微软雅黑" w:cs="Times New Roman"/>
                <w:b/>
                <w:bCs/>
                <w:sz w:val="20"/>
                <w:szCs w:val="20"/>
              </w:rPr>
              <w:t>KRAS</w:t>
            </w:r>
          </w:p>
        </w:tc>
        <w:tc>
          <w:tcPr>
            <w:tcW w:w="994" w:type="dxa"/>
            <w:tcBorders>
              <w:tl2br w:val="nil"/>
              <w:tr2bl w:val="nil"/>
            </w:tcBorders>
            <w:shd w:val="clear" w:color="auto" w:fill="auto"/>
            <w:vAlign w:val="center"/>
          </w:tcPr>
          <w:p>
            <w:pPr>
              <w:pStyle w:val="23"/>
              <w:jc w:val="center"/>
              <w:rPr>
                <w:rFonts w:ascii="Times New Roman" w:hAnsi="Times New Roman" w:eastAsia="微软雅黑" w:cs="Times New Roman"/>
                <w:b/>
                <w:bCs/>
                <w:sz w:val="20"/>
                <w:szCs w:val="20"/>
              </w:rPr>
            </w:pPr>
            <w:r>
              <w:rPr>
                <w:rFonts w:hint="eastAsia" w:ascii="Times New Roman" w:hAnsi="Times New Roman" w:eastAsia="微软雅黑" w:cs="Times New Roman"/>
                <w:b/>
                <w:bCs/>
                <w:sz w:val="20"/>
                <w:szCs w:val="20"/>
              </w:rPr>
              <w:t>MAP2K1</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trHeight w:val="323" w:hRule="atLeast"/>
          <w:jc w:val="center"/>
        </w:trPr>
        <w:tc>
          <w:tcPr>
            <w:tcW w:w="1017" w:type="dxa"/>
            <w:tcBorders>
              <w:tl2br w:val="nil"/>
              <w:tr2bl w:val="nil"/>
            </w:tcBorders>
            <w:shd w:val="clear" w:color="auto" w:fill="auto"/>
            <w:vAlign w:val="center"/>
          </w:tcPr>
          <w:p>
            <w:pPr>
              <w:pStyle w:val="23"/>
              <w:jc w:val="center"/>
              <w:rPr>
                <w:rFonts w:ascii="Times New Roman" w:hAnsi="Times New Roman" w:eastAsia="微软雅黑" w:cs="Times New Roman"/>
                <w:b/>
                <w:bCs/>
                <w:sz w:val="20"/>
                <w:szCs w:val="20"/>
              </w:rPr>
            </w:pPr>
            <w:r>
              <w:rPr>
                <w:rFonts w:hint="eastAsia" w:ascii="Times New Roman" w:hAnsi="Times New Roman" w:eastAsia="微软雅黑" w:cs="Times New Roman"/>
                <w:b/>
                <w:bCs/>
                <w:sz w:val="20"/>
                <w:szCs w:val="20"/>
              </w:rPr>
              <w:t>MAP2K2</w:t>
            </w:r>
          </w:p>
        </w:tc>
        <w:tc>
          <w:tcPr>
            <w:tcW w:w="916" w:type="dxa"/>
            <w:tcBorders>
              <w:tl2br w:val="nil"/>
              <w:tr2bl w:val="nil"/>
            </w:tcBorders>
            <w:shd w:val="clear" w:color="auto" w:fill="auto"/>
            <w:vAlign w:val="center"/>
          </w:tcPr>
          <w:p>
            <w:pPr>
              <w:pStyle w:val="23"/>
              <w:jc w:val="center"/>
              <w:rPr>
                <w:rFonts w:ascii="Times New Roman" w:hAnsi="Times New Roman" w:eastAsia="微软雅黑" w:cs="Times New Roman"/>
                <w:b/>
                <w:bCs/>
                <w:sz w:val="20"/>
                <w:szCs w:val="20"/>
              </w:rPr>
            </w:pPr>
            <w:r>
              <w:rPr>
                <w:rFonts w:hint="eastAsia" w:ascii="Times New Roman" w:hAnsi="Times New Roman" w:eastAsia="微软雅黑" w:cs="Times New Roman"/>
                <w:b/>
                <w:bCs/>
                <w:sz w:val="20"/>
                <w:szCs w:val="20"/>
              </w:rPr>
              <w:t>MET</w:t>
            </w:r>
          </w:p>
        </w:tc>
        <w:tc>
          <w:tcPr>
            <w:tcW w:w="1050" w:type="dxa"/>
            <w:tcBorders>
              <w:tl2br w:val="nil"/>
              <w:tr2bl w:val="nil"/>
            </w:tcBorders>
            <w:shd w:val="clear" w:color="auto" w:fill="auto"/>
            <w:vAlign w:val="center"/>
          </w:tcPr>
          <w:p>
            <w:pPr>
              <w:pStyle w:val="23"/>
              <w:jc w:val="center"/>
              <w:rPr>
                <w:rFonts w:ascii="Times New Roman" w:hAnsi="Times New Roman" w:eastAsia="微软雅黑" w:cs="Times New Roman"/>
                <w:b/>
                <w:bCs/>
                <w:sz w:val="20"/>
                <w:szCs w:val="20"/>
              </w:rPr>
            </w:pPr>
            <w:r>
              <w:rPr>
                <w:rFonts w:hint="eastAsia" w:ascii="Times New Roman" w:hAnsi="Times New Roman" w:eastAsia="微软雅黑" w:cs="Times New Roman"/>
                <w:b/>
                <w:bCs/>
                <w:sz w:val="20"/>
                <w:szCs w:val="20"/>
              </w:rPr>
              <w:t>MTOR</w:t>
            </w:r>
          </w:p>
        </w:tc>
        <w:tc>
          <w:tcPr>
            <w:tcW w:w="861" w:type="dxa"/>
            <w:tcBorders>
              <w:tl2br w:val="nil"/>
              <w:tr2bl w:val="nil"/>
            </w:tcBorders>
            <w:shd w:val="clear" w:color="auto" w:fill="auto"/>
            <w:vAlign w:val="center"/>
          </w:tcPr>
          <w:p>
            <w:pPr>
              <w:pStyle w:val="23"/>
              <w:jc w:val="center"/>
              <w:rPr>
                <w:rFonts w:ascii="Times New Roman" w:hAnsi="Times New Roman" w:eastAsia="微软雅黑" w:cs="Times New Roman"/>
                <w:b/>
                <w:bCs/>
                <w:sz w:val="20"/>
                <w:szCs w:val="20"/>
              </w:rPr>
            </w:pPr>
            <w:r>
              <w:rPr>
                <w:rFonts w:hint="eastAsia" w:ascii="Times New Roman" w:hAnsi="Times New Roman" w:eastAsia="微软雅黑" w:cs="Times New Roman"/>
                <w:b/>
                <w:bCs/>
                <w:sz w:val="20"/>
                <w:szCs w:val="20"/>
              </w:rPr>
              <w:t>MYC</w:t>
            </w:r>
          </w:p>
        </w:tc>
        <w:tc>
          <w:tcPr>
            <w:tcW w:w="894" w:type="dxa"/>
            <w:tcBorders>
              <w:tl2br w:val="nil"/>
              <w:tr2bl w:val="nil"/>
            </w:tcBorders>
            <w:shd w:val="clear" w:color="auto" w:fill="auto"/>
            <w:vAlign w:val="center"/>
          </w:tcPr>
          <w:p>
            <w:pPr>
              <w:pStyle w:val="23"/>
              <w:jc w:val="center"/>
              <w:rPr>
                <w:rFonts w:ascii="Times New Roman" w:hAnsi="Times New Roman" w:eastAsia="微软雅黑" w:cs="Times New Roman"/>
                <w:b/>
                <w:bCs/>
                <w:sz w:val="20"/>
                <w:szCs w:val="20"/>
              </w:rPr>
            </w:pPr>
            <w:r>
              <w:rPr>
                <w:rFonts w:hint="eastAsia" w:ascii="Times New Roman" w:hAnsi="Times New Roman" w:eastAsia="微软雅黑" w:cs="Times New Roman"/>
                <w:b/>
                <w:bCs/>
                <w:sz w:val="20"/>
                <w:szCs w:val="20"/>
              </w:rPr>
              <w:t>MYCN</w:t>
            </w:r>
          </w:p>
        </w:tc>
        <w:tc>
          <w:tcPr>
            <w:tcW w:w="905" w:type="dxa"/>
            <w:tcBorders>
              <w:tl2br w:val="nil"/>
              <w:tr2bl w:val="nil"/>
            </w:tcBorders>
            <w:shd w:val="clear" w:color="auto" w:fill="auto"/>
            <w:vAlign w:val="center"/>
          </w:tcPr>
          <w:p>
            <w:pPr>
              <w:pStyle w:val="23"/>
              <w:jc w:val="center"/>
              <w:rPr>
                <w:rFonts w:ascii="Times New Roman" w:hAnsi="Times New Roman" w:eastAsia="微软雅黑" w:cs="Times New Roman"/>
                <w:b/>
                <w:bCs/>
                <w:sz w:val="20"/>
                <w:szCs w:val="20"/>
              </w:rPr>
            </w:pPr>
            <w:r>
              <w:rPr>
                <w:rFonts w:hint="eastAsia" w:ascii="Times New Roman" w:hAnsi="Times New Roman" w:eastAsia="微软雅黑" w:cs="Times New Roman"/>
                <w:b/>
                <w:bCs/>
                <w:sz w:val="20"/>
                <w:szCs w:val="20"/>
              </w:rPr>
              <w:t>NOTCH1</w:t>
            </w:r>
          </w:p>
        </w:tc>
        <w:tc>
          <w:tcPr>
            <w:tcW w:w="1027" w:type="dxa"/>
            <w:tcBorders>
              <w:tl2br w:val="nil"/>
              <w:tr2bl w:val="nil"/>
            </w:tcBorders>
            <w:shd w:val="clear" w:color="auto" w:fill="auto"/>
            <w:vAlign w:val="center"/>
          </w:tcPr>
          <w:p>
            <w:pPr>
              <w:pStyle w:val="23"/>
              <w:jc w:val="center"/>
              <w:rPr>
                <w:rFonts w:ascii="Times New Roman" w:hAnsi="Times New Roman" w:eastAsia="微软雅黑" w:cs="Times New Roman"/>
                <w:b/>
                <w:bCs/>
                <w:sz w:val="20"/>
                <w:szCs w:val="20"/>
              </w:rPr>
            </w:pPr>
            <w:r>
              <w:rPr>
                <w:rFonts w:hint="eastAsia" w:ascii="Times New Roman" w:hAnsi="Times New Roman" w:eastAsia="微软雅黑" w:cs="Times New Roman"/>
                <w:b/>
                <w:bCs/>
                <w:sz w:val="20"/>
                <w:szCs w:val="20"/>
              </w:rPr>
              <w:t>NRAS</w:t>
            </w:r>
          </w:p>
        </w:tc>
        <w:tc>
          <w:tcPr>
            <w:tcW w:w="1050" w:type="dxa"/>
            <w:tcBorders>
              <w:tl2br w:val="nil"/>
              <w:tr2bl w:val="nil"/>
            </w:tcBorders>
            <w:shd w:val="clear" w:color="auto" w:fill="auto"/>
            <w:vAlign w:val="center"/>
          </w:tcPr>
          <w:p>
            <w:pPr>
              <w:pStyle w:val="23"/>
              <w:jc w:val="center"/>
              <w:rPr>
                <w:rFonts w:ascii="Times New Roman" w:hAnsi="Times New Roman" w:eastAsia="微软雅黑" w:cs="Times New Roman"/>
                <w:b/>
                <w:bCs/>
                <w:sz w:val="20"/>
                <w:szCs w:val="20"/>
              </w:rPr>
            </w:pPr>
            <w:r>
              <w:rPr>
                <w:rFonts w:hint="eastAsia" w:ascii="Times New Roman" w:hAnsi="Times New Roman" w:eastAsia="微软雅黑" w:cs="Times New Roman"/>
                <w:b/>
                <w:bCs/>
                <w:sz w:val="20"/>
                <w:szCs w:val="20"/>
              </w:rPr>
              <w:t>PDGFRA</w:t>
            </w:r>
          </w:p>
        </w:tc>
        <w:tc>
          <w:tcPr>
            <w:tcW w:w="961" w:type="dxa"/>
            <w:tcBorders>
              <w:tl2br w:val="nil"/>
              <w:tr2bl w:val="nil"/>
            </w:tcBorders>
            <w:shd w:val="clear" w:color="auto" w:fill="auto"/>
            <w:vAlign w:val="center"/>
          </w:tcPr>
          <w:p>
            <w:pPr>
              <w:pStyle w:val="23"/>
              <w:jc w:val="center"/>
              <w:rPr>
                <w:rFonts w:ascii="Times New Roman" w:hAnsi="Times New Roman" w:eastAsia="微软雅黑" w:cs="Times New Roman"/>
                <w:b/>
                <w:bCs/>
                <w:sz w:val="20"/>
                <w:szCs w:val="20"/>
              </w:rPr>
            </w:pPr>
            <w:r>
              <w:rPr>
                <w:rFonts w:hint="eastAsia" w:ascii="Times New Roman" w:hAnsi="Times New Roman" w:eastAsia="微软雅黑" w:cs="Times New Roman"/>
                <w:b/>
                <w:bCs/>
                <w:sz w:val="20"/>
                <w:szCs w:val="20"/>
              </w:rPr>
              <w:t>PIK3CA</w:t>
            </w:r>
          </w:p>
        </w:tc>
        <w:tc>
          <w:tcPr>
            <w:tcW w:w="994" w:type="dxa"/>
            <w:tcBorders>
              <w:tl2br w:val="nil"/>
              <w:tr2bl w:val="nil"/>
            </w:tcBorders>
            <w:shd w:val="clear" w:color="auto" w:fill="auto"/>
            <w:vAlign w:val="center"/>
          </w:tcPr>
          <w:p>
            <w:pPr>
              <w:pStyle w:val="23"/>
              <w:jc w:val="center"/>
              <w:rPr>
                <w:rFonts w:ascii="Times New Roman" w:hAnsi="Times New Roman" w:eastAsia="微软雅黑" w:cs="Times New Roman"/>
                <w:b/>
                <w:bCs/>
                <w:sz w:val="20"/>
                <w:szCs w:val="20"/>
              </w:rPr>
            </w:pPr>
            <w:r>
              <w:rPr>
                <w:rFonts w:hint="eastAsia" w:ascii="Times New Roman" w:hAnsi="Times New Roman" w:eastAsia="微软雅黑" w:cs="Times New Roman"/>
                <w:b/>
                <w:bCs/>
                <w:sz w:val="20"/>
                <w:szCs w:val="20"/>
              </w:rPr>
              <w:t>PTEN</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trHeight w:val="323" w:hRule="atLeast"/>
          <w:jc w:val="center"/>
        </w:trPr>
        <w:tc>
          <w:tcPr>
            <w:tcW w:w="1017" w:type="dxa"/>
            <w:tcBorders>
              <w:tl2br w:val="nil"/>
              <w:tr2bl w:val="nil"/>
            </w:tcBorders>
            <w:shd w:val="clear" w:color="auto" w:fill="auto"/>
            <w:vAlign w:val="center"/>
          </w:tcPr>
          <w:p>
            <w:pPr>
              <w:pStyle w:val="23"/>
              <w:jc w:val="center"/>
              <w:rPr>
                <w:rFonts w:ascii="Times New Roman" w:hAnsi="Times New Roman" w:eastAsia="微软雅黑" w:cs="Times New Roman"/>
                <w:b/>
                <w:bCs/>
                <w:sz w:val="20"/>
                <w:szCs w:val="20"/>
              </w:rPr>
            </w:pPr>
            <w:r>
              <w:rPr>
                <w:rFonts w:hint="eastAsia" w:ascii="Times New Roman" w:hAnsi="Times New Roman" w:eastAsia="微软雅黑" w:cs="Times New Roman"/>
                <w:b/>
                <w:bCs/>
                <w:sz w:val="20"/>
                <w:szCs w:val="20"/>
              </w:rPr>
              <w:t>RAF1</w:t>
            </w:r>
          </w:p>
        </w:tc>
        <w:tc>
          <w:tcPr>
            <w:tcW w:w="916" w:type="dxa"/>
            <w:tcBorders>
              <w:tl2br w:val="nil"/>
              <w:tr2bl w:val="nil"/>
            </w:tcBorders>
            <w:shd w:val="clear" w:color="auto" w:fill="auto"/>
            <w:vAlign w:val="center"/>
          </w:tcPr>
          <w:p>
            <w:pPr>
              <w:pStyle w:val="23"/>
              <w:jc w:val="center"/>
              <w:rPr>
                <w:rFonts w:ascii="Times New Roman" w:hAnsi="Times New Roman" w:eastAsia="微软雅黑" w:cs="Times New Roman"/>
                <w:b/>
                <w:bCs/>
                <w:sz w:val="20"/>
                <w:szCs w:val="20"/>
              </w:rPr>
            </w:pPr>
            <w:r>
              <w:rPr>
                <w:rFonts w:hint="eastAsia" w:ascii="Times New Roman" w:hAnsi="Times New Roman" w:eastAsia="微软雅黑" w:cs="Times New Roman"/>
                <w:b/>
                <w:bCs/>
                <w:sz w:val="20"/>
                <w:szCs w:val="20"/>
              </w:rPr>
              <w:t>RB1</w:t>
            </w:r>
          </w:p>
        </w:tc>
        <w:tc>
          <w:tcPr>
            <w:tcW w:w="1050" w:type="dxa"/>
            <w:tcBorders>
              <w:tl2br w:val="nil"/>
              <w:tr2bl w:val="nil"/>
            </w:tcBorders>
            <w:shd w:val="clear" w:color="auto" w:fill="auto"/>
            <w:vAlign w:val="center"/>
          </w:tcPr>
          <w:p>
            <w:pPr>
              <w:pStyle w:val="23"/>
              <w:jc w:val="center"/>
              <w:rPr>
                <w:rFonts w:ascii="Times New Roman" w:hAnsi="Times New Roman" w:eastAsia="微软雅黑" w:cs="Times New Roman"/>
                <w:b/>
                <w:bCs/>
                <w:sz w:val="20"/>
                <w:szCs w:val="20"/>
              </w:rPr>
            </w:pPr>
            <w:r>
              <w:rPr>
                <w:rFonts w:hint="eastAsia" w:ascii="Times New Roman" w:hAnsi="Times New Roman" w:eastAsia="微软雅黑" w:cs="Times New Roman"/>
                <w:b/>
                <w:bCs/>
                <w:sz w:val="20"/>
                <w:szCs w:val="20"/>
              </w:rPr>
              <w:t>RET</w:t>
            </w:r>
          </w:p>
        </w:tc>
        <w:tc>
          <w:tcPr>
            <w:tcW w:w="861" w:type="dxa"/>
            <w:tcBorders>
              <w:tl2br w:val="nil"/>
              <w:tr2bl w:val="nil"/>
            </w:tcBorders>
            <w:shd w:val="clear" w:color="auto" w:fill="auto"/>
            <w:vAlign w:val="center"/>
          </w:tcPr>
          <w:p>
            <w:pPr>
              <w:pStyle w:val="23"/>
              <w:jc w:val="center"/>
              <w:rPr>
                <w:rFonts w:ascii="Times New Roman" w:hAnsi="Times New Roman" w:eastAsia="微软雅黑" w:cs="Times New Roman"/>
                <w:b/>
                <w:bCs/>
                <w:sz w:val="20"/>
                <w:szCs w:val="20"/>
              </w:rPr>
            </w:pPr>
            <w:r>
              <w:rPr>
                <w:rFonts w:hint="eastAsia" w:ascii="Times New Roman" w:hAnsi="Times New Roman" w:eastAsia="微软雅黑" w:cs="Times New Roman"/>
                <w:b/>
                <w:bCs/>
                <w:sz w:val="20"/>
                <w:szCs w:val="20"/>
              </w:rPr>
              <w:t>ROS1</w:t>
            </w:r>
          </w:p>
        </w:tc>
        <w:tc>
          <w:tcPr>
            <w:tcW w:w="894" w:type="dxa"/>
            <w:tcBorders>
              <w:tl2br w:val="nil"/>
              <w:tr2bl w:val="nil"/>
            </w:tcBorders>
            <w:shd w:val="clear" w:color="auto" w:fill="auto"/>
            <w:vAlign w:val="center"/>
          </w:tcPr>
          <w:p>
            <w:pPr>
              <w:pStyle w:val="23"/>
              <w:jc w:val="center"/>
              <w:rPr>
                <w:rFonts w:ascii="Times New Roman" w:hAnsi="Times New Roman" w:eastAsia="微软雅黑" w:cs="Times New Roman"/>
                <w:b/>
                <w:bCs/>
                <w:sz w:val="20"/>
                <w:szCs w:val="20"/>
              </w:rPr>
            </w:pPr>
            <w:r>
              <w:rPr>
                <w:rFonts w:hint="eastAsia" w:ascii="Times New Roman" w:hAnsi="Times New Roman" w:eastAsia="微软雅黑" w:cs="Times New Roman"/>
                <w:b/>
                <w:bCs/>
                <w:sz w:val="20"/>
                <w:szCs w:val="20"/>
              </w:rPr>
              <w:t>SMAD4</w:t>
            </w:r>
          </w:p>
        </w:tc>
        <w:tc>
          <w:tcPr>
            <w:tcW w:w="905" w:type="dxa"/>
            <w:tcBorders>
              <w:tl2br w:val="nil"/>
              <w:tr2bl w:val="nil"/>
            </w:tcBorders>
            <w:shd w:val="clear" w:color="auto" w:fill="auto"/>
            <w:vAlign w:val="center"/>
          </w:tcPr>
          <w:p>
            <w:pPr>
              <w:pStyle w:val="23"/>
              <w:jc w:val="center"/>
              <w:rPr>
                <w:rFonts w:ascii="Times New Roman" w:hAnsi="Times New Roman" w:eastAsia="微软雅黑" w:cs="Times New Roman"/>
                <w:b/>
                <w:bCs/>
                <w:sz w:val="20"/>
                <w:szCs w:val="20"/>
              </w:rPr>
            </w:pPr>
            <w:r>
              <w:rPr>
                <w:rFonts w:hint="eastAsia" w:ascii="Times New Roman" w:hAnsi="Times New Roman" w:eastAsia="微软雅黑" w:cs="Times New Roman"/>
                <w:b/>
                <w:bCs/>
                <w:sz w:val="20"/>
                <w:szCs w:val="20"/>
              </w:rPr>
              <w:t>SMO</w:t>
            </w:r>
          </w:p>
        </w:tc>
        <w:tc>
          <w:tcPr>
            <w:tcW w:w="1027" w:type="dxa"/>
            <w:tcBorders>
              <w:tl2br w:val="nil"/>
              <w:tr2bl w:val="nil"/>
            </w:tcBorders>
            <w:shd w:val="clear" w:color="auto" w:fill="auto"/>
            <w:vAlign w:val="center"/>
          </w:tcPr>
          <w:p>
            <w:pPr>
              <w:pStyle w:val="23"/>
              <w:jc w:val="center"/>
              <w:rPr>
                <w:rFonts w:ascii="Times New Roman" w:hAnsi="Times New Roman" w:eastAsia="微软雅黑" w:cs="Times New Roman"/>
                <w:b/>
                <w:bCs/>
                <w:sz w:val="20"/>
                <w:szCs w:val="20"/>
              </w:rPr>
            </w:pPr>
            <w:r>
              <w:rPr>
                <w:rFonts w:hint="eastAsia" w:ascii="Times New Roman" w:hAnsi="Times New Roman" w:eastAsia="微软雅黑" w:cs="Times New Roman"/>
                <w:b/>
                <w:bCs/>
                <w:sz w:val="20"/>
                <w:szCs w:val="20"/>
              </w:rPr>
              <w:t>STK11</w:t>
            </w:r>
          </w:p>
        </w:tc>
        <w:tc>
          <w:tcPr>
            <w:tcW w:w="1050" w:type="dxa"/>
            <w:tcBorders>
              <w:tl2br w:val="nil"/>
              <w:tr2bl w:val="nil"/>
            </w:tcBorders>
            <w:shd w:val="clear" w:color="auto" w:fill="auto"/>
            <w:vAlign w:val="center"/>
          </w:tcPr>
          <w:p>
            <w:pPr>
              <w:pStyle w:val="23"/>
              <w:jc w:val="center"/>
              <w:rPr>
                <w:rFonts w:ascii="Times New Roman" w:hAnsi="Times New Roman" w:eastAsia="微软雅黑" w:cs="Times New Roman"/>
                <w:b/>
                <w:bCs/>
                <w:sz w:val="20"/>
                <w:szCs w:val="20"/>
              </w:rPr>
            </w:pPr>
            <w:r>
              <w:rPr>
                <w:rFonts w:hint="eastAsia" w:ascii="Times New Roman" w:hAnsi="Times New Roman" w:eastAsia="微软雅黑" w:cs="Times New Roman"/>
                <w:b/>
                <w:bCs/>
                <w:sz w:val="20"/>
                <w:szCs w:val="20"/>
              </w:rPr>
              <w:t>TP53</w:t>
            </w:r>
          </w:p>
        </w:tc>
        <w:tc>
          <w:tcPr>
            <w:tcW w:w="961" w:type="dxa"/>
            <w:tcBorders>
              <w:tl2br w:val="nil"/>
              <w:tr2bl w:val="nil"/>
            </w:tcBorders>
            <w:shd w:val="clear" w:color="auto" w:fill="auto"/>
            <w:vAlign w:val="center"/>
          </w:tcPr>
          <w:p>
            <w:pPr>
              <w:pStyle w:val="23"/>
              <w:jc w:val="center"/>
              <w:rPr>
                <w:rFonts w:ascii="Times New Roman" w:hAnsi="Times New Roman" w:eastAsia="微软雅黑" w:cs="Times New Roman"/>
                <w:b/>
                <w:bCs/>
                <w:sz w:val="20"/>
                <w:szCs w:val="20"/>
              </w:rPr>
            </w:pPr>
            <w:r>
              <w:rPr>
                <w:rFonts w:hint="eastAsia" w:ascii="Times New Roman" w:hAnsi="Times New Roman" w:eastAsia="微软雅黑" w:cs="Times New Roman"/>
                <w:b/>
                <w:bCs/>
                <w:sz w:val="20"/>
                <w:szCs w:val="20"/>
              </w:rPr>
              <w:t>UGT1A1</w:t>
            </w:r>
          </w:p>
        </w:tc>
        <w:tc>
          <w:tcPr>
            <w:tcW w:w="994" w:type="dxa"/>
            <w:tcBorders>
              <w:tl2br w:val="nil"/>
              <w:tr2bl w:val="nil"/>
            </w:tcBorders>
            <w:shd w:val="clear" w:color="auto" w:fill="auto"/>
            <w:vAlign w:val="center"/>
          </w:tcPr>
          <w:p>
            <w:pPr>
              <w:pStyle w:val="23"/>
              <w:jc w:val="center"/>
              <w:rPr>
                <w:rFonts w:ascii="Times New Roman" w:hAnsi="Times New Roman" w:eastAsia="微软雅黑" w:cs="Times New Roman"/>
                <w:b/>
                <w:bCs/>
                <w:sz w:val="20"/>
                <w:szCs w:val="20"/>
              </w:rPr>
            </w:pPr>
          </w:p>
        </w:tc>
      </w:tr>
    </w:tbl>
    <w:p>
      <w:pPr>
        <w:pStyle w:val="55"/>
        <w:spacing w:before="80" w:after="0" w:line="260" w:lineRule="auto"/>
        <w:ind w:firstLine="0" w:firstLineChars="0"/>
        <w:rPr>
          <w:rFonts w:ascii="Times New Roman" w:hAnsi="Times New Roman" w:eastAsia="微软雅黑"/>
          <w:sz w:val="28"/>
          <w:szCs w:val="28"/>
          <w:lang w:eastAsia="zh-CN"/>
        </w:rPr>
      </w:pPr>
      <w:r>
        <w:rPr>
          <w:rFonts w:hint="eastAsia" w:ascii="Times New Roman" w:hAnsi="Times New Roman" w:eastAsia="微软雅黑"/>
          <w:sz w:val="28"/>
          <w:szCs w:val="28"/>
          <w:lang w:eastAsia="zh-CN"/>
        </w:rPr>
        <w:t>RNA 测序基因分析列表</w:t>
      </w:r>
    </w:p>
    <w:tbl>
      <w:tblPr>
        <w:tblStyle w:val="24"/>
        <w:tblW w:w="4850" w:type="pct"/>
        <w:jc w:val="cente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autofit"/>
        <w:tblCellMar>
          <w:top w:w="0" w:type="dxa"/>
          <w:left w:w="108" w:type="dxa"/>
          <w:bottom w:w="0" w:type="dxa"/>
          <w:right w:w="108" w:type="dxa"/>
        </w:tblCellMar>
      </w:tblPr>
      <w:tblGrid>
        <w:gridCol w:w="987"/>
        <w:gridCol w:w="910"/>
        <w:gridCol w:w="1031"/>
        <w:gridCol w:w="861"/>
        <w:gridCol w:w="881"/>
        <w:gridCol w:w="904"/>
        <w:gridCol w:w="1014"/>
        <w:gridCol w:w="1034"/>
        <w:gridCol w:w="1050"/>
        <w:gridCol w:w="985"/>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trHeight w:val="323" w:hRule="atLeast"/>
          <w:jc w:val="center"/>
        </w:trPr>
        <w:tc>
          <w:tcPr>
            <w:tcW w:w="1017" w:type="dxa"/>
            <w:tcBorders>
              <w:tl2br w:val="nil"/>
              <w:tr2bl w:val="nil"/>
            </w:tcBorders>
            <w:shd w:val="clear" w:color="auto" w:fill="auto"/>
            <w:vAlign w:val="center"/>
          </w:tcPr>
          <w:p>
            <w:pPr>
              <w:pStyle w:val="23"/>
              <w:jc w:val="center"/>
              <w:rPr>
                <w:rFonts w:ascii="Times New Roman" w:hAnsi="Times New Roman" w:eastAsia="微软雅黑" w:cs="Times New Roman"/>
                <w:b/>
                <w:bCs/>
                <w:sz w:val="20"/>
                <w:szCs w:val="20"/>
              </w:rPr>
            </w:pPr>
            <w:r>
              <w:rPr>
                <w:rFonts w:hint="eastAsia" w:ascii="Times New Roman" w:hAnsi="Times New Roman" w:eastAsia="微软雅黑" w:cs="Times New Roman"/>
                <w:b/>
                <w:bCs/>
                <w:sz w:val="20"/>
                <w:szCs w:val="20"/>
              </w:rPr>
              <w:t>ABL1</w:t>
            </w:r>
          </w:p>
        </w:tc>
        <w:tc>
          <w:tcPr>
            <w:tcW w:w="916" w:type="dxa"/>
            <w:tcBorders>
              <w:tl2br w:val="nil"/>
              <w:tr2bl w:val="nil"/>
            </w:tcBorders>
            <w:shd w:val="clear" w:color="auto" w:fill="auto"/>
            <w:vAlign w:val="center"/>
          </w:tcPr>
          <w:p>
            <w:pPr>
              <w:pStyle w:val="23"/>
              <w:jc w:val="center"/>
              <w:rPr>
                <w:rFonts w:ascii="Times New Roman" w:hAnsi="Times New Roman" w:eastAsia="微软雅黑" w:cs="Times New Roman"/>
                <w:b/>
                <w:bCs/>
                <w:sz w:val="20"/>
                <w:szCs w:val="20"/>
              </w:rPr>
            </w:pPr>
            <w:r>
              <w:rPr>
                <w:rFonts w:hint="eastAsia" w:ascii="Times New Roman" w:hAnsi="Times New Roman" w:eastAsia="微软雅黑" w:cs="Times New Roman"/>
                <w:b/>
                <w:bCs/>
                <w:sz w:val="20"/>
                <w:szCs w:val="20"/>
              </w:rPr>
              <w:t>AKT3</w:t>
            </w:r>
          </w:p>
        </w:tc>
        <w:tc>
          <w:tcPr>
            <w:tcW w:w="1050" w:type="dxa"/>
            <w:tcBorders>
              <w:tl2br w:val="nil"/>
              <w:tr2bl w:val="nil"/>
            </w:tcBorders>
            <w:shd w:val="clear" w:color="auto" w:fill="auto"/>
            <w:vAlign w:val="center"/>
          </w:tcPr>
          <w:p>
            <w:pPr>
              <w:pStyle w:val="23"/>
              <w:jc w:val="center"/>
              <w:rPr>
                <w:rFonts w:ascii="Times New Roman" w:hAnsi="Times New Roman" w:eastAsia="微软雅黑" w:cs="Times New Roman"/>
                <w:b/>
                <w:bCs/>
                <w:sz w:val="20"/>
                <w:szCs w:val="20"/>
              </w:rPr>
            </w:pPr>
            <w:r>
              <w:rPr>
                <w:rFonts w:hint="eastAsia" w:ascii="Times New Roman" w:hAnsi="Times New Roman" w:eastAsia="微软雅黑" w:cs="Times New Roman"/>
                <w:b/>
                <w:bCs/>
                <w:sz w:val="20"/>
                <w:szCs w:val="20"/>
              </w:rPr>
              <w:t>ALK</w:t>
            </w:r>
          </w:p>
        </w:tc>
        <w:tc>
          <w:tcPr>
            <w:tcW w:w="861" w:type="dxa"/>
            <w:tcBorders>
              <w:tl2br w:val="nil"/>
              <w:tr2bl w:val="nil"/>
            </w:tcBorders>
            <w:shd w:val="clear" w:color="auto" w:fill="auto"/>
            <w:vAlign w:val="center"/>
          </w:tcPr>
          <w:p>
            <w:pPr>
              <w:pStyle w:val="23"/>
              <w:jc w:val="center"/>
              <w:rPr>
                <w:rFonts w:ascii="Times New Roman" w:hAnsi="Times New Roman" w:eastAsia="微软雅黑" w:cs="Times New Roman"/>
                <w:b/>
                <w:bCs/>
                <w:sz w:val="20"/>
                <w:szCs w:val="20"/>
              </w:rPr>
            </w:pPr>
            <w:r>
              <w:rPr>
                <w:rFonts w:hint="eastAsia" w:ascii="Times New Roman" w:hAnsi="Times New Roman" w:eastAsia="微软雅黑" w:cs="Times New Roman"/>
                <w:b/>
                <w:bCs/>
                <w:sz w:val="20"/>
                <w:szCs w:val="20"/>
              </w:rPr>
              <w:t>AXL</w:t>
            </w:r>
          </w:p>
        </w:tc>
        <w:tc>
          <w:tcPr>
            <w:tcW w:w="894" w:type="dxa"/>
            <w:tcBorders>
              <w:tl2br w:val="nil"/>
              <w:tr2bl w:val="nil"/>
            </w:tcBorders>
            <w:shd w:val="clear" w:color="auto" w:fill="auto"/>
            <w:vAlign w:val="center"/>
          </w:tcPr>
          <w:p>
            <w:pPr>
              <w:pStyle w:val="23"/>
              <w:jc w:val="center"/>
              <w:rPr>
                <w:rFonts w:ascii="Times New Roman" w:hAnsi="Times New Roman" w:eastAsia="微软雅黑" w:cs="Times New Roman"/>
                <w:b/>
                <w:bCs/>
                <w:sz w:val="20"/>
                <w:szCs w:val="20"/>
              </w:rPr>
            </w:pPr>
            <w:r>
              <w:rPr>
                <w:rFonts w:hint="eastAsia" w:ascii="Times New Roman" w:hAnsi="Times New Roman" w:eastAsia="微软雅黑" w:cs="Times New Roman"/>
                <w:b/>
                <w:bCs/>
                <w:sz w:val="20"/>
                <w:szCs w:val="20"/>
              </w:rPr>
              <w:t>BRAF</w:t>
            </w:r>
          </w:p>
        </w:tc>
        <w:tc>
          <w:tcPr>
            <w:tcW w:w="905" w:type="dxa"/>
            <w:tcBorders>
              <w:tl2br w:val="nil"/>
              <w:tr2bl w:val="nil"/>
            </w:tcBorders>
            <w:shd w:val="clear" w:color="auto" w:fill="auto"/>
            <w:vAlign w:val="center"/>
          </w:tcPr>
          <w:p>
            <w:pPr>
              <w:pStyle w:val="23"/>
              <w:jc w:val="center"/>
              <w:rPr>
                <w:rFonts w:ascii="Times New Roman" w:hAnsi="Times New Roman" w:eastAsia="微软雅黑" w:cs="Times New Roman"/>
                <w:b/>
                <w:bCs/>
                <w:sz w:val="20"/>
                <w:szCs w:val="20"/>
              </w:rPr>
            </w:pPr>
            <w:r>
              <w:rPr>
                <w:rFonts w:hint="eastAsia" w:ascii="Times New Roman" w:hAnsi="Times New Roman" w:eastAsia="微软雅黑" w:cs="Times New Roman"/>
                <w:b/>
                <w:bCs/>
                <w:sz w:val="20"/>
                <w:szCs w:val="20"/>
              </w:rPr>
              <w:t>EGFR</w:t>
            </w:r>
          </w:p>
        </w:tc>
        <w:tc>
          <w:tcPr>
            <w:tcW w:w="1027" w:type="dxa"/>
            <w:tcBorders>
              <w:tl2br w:val="nil"/>
              <w:tr2bl w:val="nil"/>
            </w:tcBorders>
            <w:shd w:val="clear" w:color="auto" w:fill="auto"/>
            <w:vAlign w:val="center"/>
          </w:tcPr>
          <w:p>
            <w:pPr>
              <w:pStyle w:val="23"/>
              <w:jc w:val="center"/>
              <w:rPr>
                <w:rFonts w:ascii="Times New Roman" w:hAnsi="Times New Roman" w:eastAsia="微软雅黑" w:cs="Times New Roman"/>
                <w:b/>
                <w:bCs/>
                <w:sz w:val="20"/>
                <w:szCs w:val="20"/>
              </w:rPr>
            </w:pPr>
            <w:r>
              <w:rPr>
                <w:rFonts w:hint="eastAsia" w:ascii="Times New Roman" w:hAnsi="Times New Roman" w:eastAsia="微软雅黑" w:cs="Times New Roman"/>
                <w:b/>
                <w:bCs/>
                <w:sz w:val="20"/>
                <w:szCs w:val="20"/>
              </w:rPr>
              <w:t>ERBB2</w:t>
            </w:r>
          </w:p>
        </w:tc>
        <w:tc>
          <w:tcPr>
            <w:tcW w:w="1050" w:type="dxa"/>
            <w:tcBorders>
              <w:tl2br w:val="nil"/>
              <w:tr2bl w:val="nil"/>
            </w:tcBorders>
            <w:shd w:val="clear" w:color="auto" w:fill="auto"/>
            <w:vAlign w:val="center"/>
          </w:tcPr>
          <w:p>
            <w:pPr>
              <w:pStyle w:val="23"/>
              <w:jc w:val="center"/>
              <w:rPr>
                <w:rFonts w:ascii="Times New Roman" w:hAnsi="Times New Roman" w:eastAsia="微软雅黑" w:cs="Times New Roman"/>
                <w:b/>
                <w:bCs/>
                <w:sz w:val="20"/>
                <w:szCs w:val="20"/>
              </w:rPr>
            </w:pPr>
            <w:r>
              <w:rPr>
                <w:rFonts w:hint="eastAsia" w:ascii="Times New Roman" w:hAnsi="Times New Roman" w:eastAsia="微软雅黑" w:cs="Times New Roman"/>
                <w:b/>
                <w:bCs/>
                <w:sz w:val="20"/>
                <w:szCs w:val="20"/>
              </w:rPr>
              <w:t>ERG</w:t>
            </w:r>
          </w:p>
        </w:tc>
        <w:tc>
          <w:tcPr>
            <w:tcW w:w="961" w:type="dxa"/>
            <w:tcBorders>
              <w:tl2br w:val="nil"/>
              <w:tr2bl w:val="nil"/>
            </w:tcBorders>
            <w:shd w:val="clear" w:color="auto" w:fill="auto"/>
            <w:vAlign w:val="center"/>
          </w:tcPr>
          <w:p>
            <w:pPr>
              <w:pStyle w:val="23"/>
              <w:jc w:val="center"/>
              <w:rPr>
                <w:rFonts w:ascii="Times New Roman" w:hAnsi="Times New Roman" w:eastAsia="微软雅黑" w:cs="Times New Roman"/>
                <w:b/>
                <w:bCs/>
                <w:sz w:val="20"/>
                <w:szCs w:val="20"/>
              </w:rPr>
            </w:pPr>
            <w:r>
              <w:rPr>
                <w:rFonts w:hint="eastAsia" w:ascii="Times New Roman" w:hAnsi="Times New Roman" w:eastAsia="微软雅黑" w:cs="Times New Roman"/>
                <w:b/>
                <w:bCs/>
                <w:sz w:val="20"/>
                <w:szCs w:val="20"/>
              </w:rPr>
              <w:t>ETV1</w:t>
            </w:r>
          </w:p>
        </w:tc>
        <w:tc>
          <w:tcPr>
            <w:tcW w:w="994" w:type="dxa"/>
            <w:tcBorders>
              <w:tl2br w:val="nil"/>
              <w:tr2bl w:val="nil"/>
            </w:tcBorders>
            <w:shd w:val="clear" w:color="auto" w:fill="auto"/>
            <w:vAlign w:val="center"/>
          </w:tcPr>
          <w:p>
            <w:pPr>
              <w:pStyle w:val="23"/>
              <w:jc w:val="center"/>
              <w:rPr>
                <w:rFonts w:ascii="Times New Roman" w:hAnsi="Times New Roman" w:eastAsia="微软雅黑" w:cs="Times New Roman"/>
                <w:b/>
                <w:bCs/>
                <w:sz w:val="20"/>
                <w:szCs w:val="20"/>
              </w:rPr>
            </w:pPr>
            <w:r>
              <w:rPr>
                <w:rFonts w:hint="eastAsia" w:ascii="Times New Roman" w:hAnsi="Times New Roman" w:eastAsia="微软雅黑" w:cs="Times New Roman"/>
                <w:b/>
                <w:bCs/>
                <w:sz w:val="20"/>
                <w:szCs w:val="20"/>
              </w:rPr>
              <w:t>ETV4</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trHeight w:val="323" w:hRule="atLeast"/>
          <w:jc w:val="center"/>
        </w:trPr>
        <w:tc>
          <w:tcPr>
            <w:tcW w:w="1017" w:type="dxa"/>
            <w:tcBorders>
              <w:tl2br w:val="nil"/>
              <w:tr2bl w:val="nil"/>
            </w:tcBorders>
            <w:shd w:val="clear" w:color="auto" w:fill="auto"/>
            <w:vAlign w:val="center"/>
          </w:tcPr>
          <w:p>
            <w:pPr>
              <w:pStyle w:val="23"/>
              <w:jc w:val="center"/>
              <w:rPr>
                <w:rFonts w:ascii="Times New Roman" w:hAnsi="Times New Roman" w:eastAsia="微软雅黑" w:cs="Times New Roman"/>
                <w:b/>
                <w:bCs/>
                <w:sz w:val="20"/>
                <w:szCs w:val="20"/>
              </w:rPr>
            </w:pPr>
            <w:r>
              <w:rPr>
                <w:rFonts w:hint="eastAsia" w:ascii="Times New Roman" w:hAnsi="Times New Roman" w:eastAsia="微软雅黑" w:cs="Times New Roman"/>
                <w:b/>
                <w:bCs/>
                <w:sz w:val="20"/>
                <w:szCs w:val="20"/>
              </w:rPr>
              <w:t>ETV5</w:t>
            </w:r>
          </w:p>
        </w:tc>
        <w:tc>
          <w:tcPr>
            <w:tcW w:w="916" w:type="dxa"/>
            <w:tcBorders>
              <w:tl2br w:val="nil"/>
              <w:tr2bl w:val="nil"/>
            </w:tcBorders>
            <w:shd w:val="clear" w:color="auto" w:fill="auto"/>
            <w:vAlign w:val="center"/>
          </w:tcPr>
          <w:p>
            <w:pPr>
              <w:pStyle w:val="23"/>
              <w:jc w:val="center"/>
              <w:rPr>
                <w:rFonts w:ascii="Times New Roman" w:hAnsi="Times New Roman" w:eastAsia="微软雅黑" w:cs="Times New Roman"/>
                <w:b/>
                <w:bCs/>
                <w:sz w:val="20"/>
                <w:szCs w:val="20"/>
              </w:rPr>
            </w:pPr>
            <w:r>
              <w:rPr>
                <w:rFonts w:hint="eastAsia" w:ascii="Times New Roman" w:hAnsi="Times New Roman" w:eastAsia="微软雅黑" w:cs="Times New Roman"/>
                <w:b/>
                <w:bCs/>
                <w:sz w:val="20"/>
                <w:szCs w:val="20"/>
              </w:rPr>
              <w:t>FGFR1</w:t>
            </w:r>
          </w:p>
        </w:tc>
        <w:tc>
          <w:tcPr>
            <w:tcW w:w="1050" w:type="dxa"/>
            <w:tcBorders>
              <w:tl2br w:val="nil"/>
              <w:tr2bl w:val="nil"/>
            </w:tcBorders>
            <w:shd w:val="clear" w:color="auto" w:fill="auto"/>
            <w:vAlign w:val="center"/>
          </w:tcPr>
          <w:p>
            <w:pPr>
              <w:pStyle w:val="23"/>
              <w:jc w:val="center"/>
              <w:rPr>
                <w:rFonts w:ascii="Times New Roman" w:hAnsi="Times New Roman" w:eastAsia="微软雅黑" w:cs="Times New Roman"/>
                <w:b/>
                <w:bCs/>
                <w:sz w:val="20"/>
                <w:szCs w:val="20"/>
              </w:rPr>
            </w:pPr>
            <w:r>
              <w:rPr>
                <w:rFonts w:hint="eastAsia" w:ascii="Times New Roman" w:hAnsi="Times New Roman" w:eastAsia="微软雅黑" w:cs="Times New Roman"/>
                <w:b/>
                <w:bCs/>
                <w:sz w:val="20"/>
                <w:szCs w:val="20"/>
              </w:rPr>
              <w:t>FGFR2</w:t>
            </w:r>
          </w:p>
        </w:tc>
        <w:tc>
          <w:tcPr>
            <w:tcW w:w="861" w:type="dxa"/>
            <w:tcBorders>
              <w:tl2br w:val="nil"/>
              <w:tr2bl w:val="nil"/>
            </w:tcBorders>
            <w:shd w:val="clear" w:color="auto" w:fill="auto"/>
            <w:vAlign w:val="center"/>
          </w:tcPr>
          <w:p>
            <w:pPr>
              <w:pStyle w:val="23"/>
              <w:jc w:val="center"/>
              <w:rPr>
                <w:rFonts w:ascii="Times New Roman" w:hAnsi="Times New Roman" w:eastAsia="微软雅黑" w:cs="Times New Roman"/>
                <w:b/>
                <w:bCs/>
                <w:sz w:val="20"/>
                <w:szCs w:val="20"/>
              </w:rPr>
            </w:pPr>
            <w:r>
              <w:rPr>
                <w:rFonts w:hint="eastAsia" w:ascii="Times New Roman" w:hAnsi="Times New Roman" w:eastAsia="微软雅黑" w:cs="Times New Roman"/>
                <w:b/>
                <w:bCs/>
                <w:sz w:val="20"/>
                <w:szCs w:val="20"/>
              </w:rPr>
              <w:t>FGFR3</w:t>
            </w:r>
          </w:p>
        </w:tc>
        <w:tc>
          <w:tcPr>
            <w:tcW w:w="894" w:type="dxa"/>
            <w:tcBorders>
              <w:tl2br w:val="nil"/>
              <w:tr2bl w:val="nil"/>
            </w:tcBorders>
            <w:shd w:val="clear" w:color="auto" w:fill="auto"/>
            <w:vAlign w:val="center"/>
          </w:tcPr>
          <w:p>
            <w:pPr>
              <w:pStyle w:val="23"/>
              <w:jc w:val="center"/>
              <w:rPr>
                <w:rFonts w:ascii="Times New Roman" w:hAnsi="Times New Roman" w:eastAsia="微软雅黑" w:cs="Times New Roman"/>
                <w:b/>
                <w:bCs/>
                <w:sz w:val="20"/>
                <w:szCs w:val="20"/>
              </w:rPr>
            </w:pPr>
            <w:r>
              <w:rPr>
                <w:rFonts w:hint="eastAsia" w:ascii="Times New Roman" w:hAnsi="Times New Roman" w:eastAsia="微软雅黑" w:cs="Times New Roman"/>
                <w:b/>
                <w:bCs/>
                <w:sz w:val="20"/>
                <w:szCs w:val="20"/>
              </w:rPr>
              <w:t>MET</w:t>
            </w:r>
          </w:p>
        </w:tc>
        <w:tc>
          <w:tcPr>
            <w:tcW w:w="905" w:type="dxa"/>
            <w:tcBorders>
              <w:tl2br w:val="nil"/>
              <w:tr2bl w:val="nil"/>
            </w:tcBorders>
            <w:shd w:val="clear" w:color="auto" w:fill="auto"/>
            <w:vAlign w:val="center"/>
          </w:tcPr>
          <w:p>
            <w:pPr>
              <w:pStyle w:val="23"/>
              <w:jc w:val="center"/>
              <w:rPr>
                <w:rFonts w:ascii="Times New Roman" w:hAnsi="Times New Roman" w:eastAsia="微软雅黑" w:cs="Times New Roman"/>
                <w:b/>
                <w:bCs/>
                <w:sz w:val="20"/>
                <w:szCs w:val="20"/>
              </w:rPr>
            </w:pPr>
            <w:r>
              <w:rPr>
                <w:rFonts w:hint="eastAsia" w:ascii="Times New Roman" w:hAnsi="Times New Roman" w:eastAsia="微软雅黑" w:cs="Times New Roman"/>
                <w:b/>
                <w:bCs/>
                <w:sz w:val="20"/>
                <w:szCs w:val="20"/>
              </w:rPr>
              <w:t>NTRK1</w:t>
            </w:r>
          </w:p>
        </w:tc>
        <w:tc>
          <w:tcPr>
            <w:tcW w:w="1027" w:type="dxa"/>
            <w:tcBorders>
              <w:tl2br w:val="nil"/>
              <w:tr2bl w:val="nil"/>
            </w:tcBorders>
            <w:shd w:val="clear" w:color="auto" w:fill="auto"/>
            <w:vAlign w:val="center"/>
          </w:tcPr>
          <w:p>
            <w:pPr>
              <w:pStyle w:val="23"/>
              <w:jc w:val="center"/>
              <w:rPr>
                <w:rFonts w:ascii="Times New Roman" w:hAnsi="Times New Roman" w:eastAsia="微软雅黑" w:cs="Times New Roman"/>
                <w:b/>
                <w:bCs/>
                <w:sz w:val="20"/>
                <w:szCs w:val="20"/>
              </w:rPr>
            </w:pPr>
            <w:r>
              <w:rPr>
                <w:rFonts w:hint="eastAsia" w:ascii="Times New Roman" w:hAnsi="Times New Roman" w:eastAsia="微软雅黑" w:cs="Times New Roman"/>
                <w:b/>
                <w:bCs/>
                <w:sz w:val="20"/>
                <w:szCs w:val="20"/>
              </w:rPr>
              <w:t>NTRK2</w:t>
            </w:r>
          </w:p>
        </w:tc>
        <w:tc>
          <w:tcPr>
            <w:tcW w:w="1050" w:type="dxa"/>
            <w:tcBorders>
              <w:tl2br w:val="nil"/>
              <w:tr2bl w:val="nil"/>
            </w:tcBorders>
            <w:shd w:val="clear" w:color="auto" w:fill="auto"/>
            <w:vAlign w:val="center"/>
          </w:tcPr>
          <w:p>
            <w:pPr>
              <w:pStyle w:val="23"/>
              <w:jc w:val="center"/>
              <w:rPr>
                <w:rFonts w:ascii="Times New Roman" w:hAnsi="Times New Roman" w:eastAsia="微软雅黑" w:cs="Times New Roman"/>
                <w:b/>
                <w:bCs/>
                <w:sz w:val="20"/>
                <w:szCs w:val="20"/>
              </w:rPr>
            </w:pPr>
            <w:r>
              <w:rPr>
                <w:rFonts w:hint="eastAsia" w:ascii="Times New Roman" w:hAnsi="Times New Roman" w:eastAsia="微软雅黑" w:cs="Times New Roman"/>
                <w:b/>
                <w:bCs/>
                <w:sz w:val="20"/>
                <w:szCs w:val="20"/>
              </w:rPr>
              <w:t>NTRK3</w:t>
            </w:r>
          </w:p>
        </w:tc>
        <w:tc>
          <w:tcPr>
            <w:tcW w:w="961" w:type="dxa"/>
            <w:tcBorders>
              <w:tl2br w:val="nil"/>
              <w:tr2bl w:val="nil"/>
            </w:tcBorders>
            <w:shd w:val="clear" w:color="auto" w:fill="auto"/>
            <w:vAlign w:val="center"/>
          </w:tcPr>
          <w:p>
            <w:pPr>
              <w:pStyle w:val="23"/>
              <w:jc w:val="center"/>
              <w:rPr>
                <w:rFonts w:ascii="Times New Roman" w:hAnsi="Times New Roman" w:eastAsia="微软雅黑" w:cs="Times New Roman"/>
                <w:b/>
                <w:bCs/>
                <w:sz w:val="20"/>
                <w:szCs w:val="20"/>
              </w:rPr>
            </w:pPr>
            <w:r>
              <w:rPr>
                <w:rFonts w:hint="eastAsia" w:ascii="Times New Roman" w:hAnsi="Times New Roman" w:eastAsia="微软雅黑" w:cs="Times New Roman"/>
                <w:b/>
                <w:bCs/>
                <w:sz w:val="20"/>
                <w:szCs w:val="20"/>
              </w:rPr>
              <w:t>PDGFRA</w:t>
            </w:r>
          </w:p>
        </w:tc>
        <w:tc>
          <w:tcPr>
            <w:tcW w:w="994" w:type="dxa"/>
            <w:tcBorders>
              <w:tl2br w:val="nil"/>
              <w:tr2bl w:val="nil"/>
            </w:tcBorders>
            <w:shd w:val="clear" w:color="auto" w:fill="auto"/>
            <w:vAlign w:val="center"/>
          </w:tcPr>
          <w:p>
            <w:pPr>
              <w:pStyle w:val="23"/>
              <w:jc w:val="center"/>
              <w:rPr>
                <w:rFonts w:ascii="Times New Roman" w:hAnsi="Times New Roman" w:eastAsia="微软雅黑" w:cs="Times New Roman"/>
                <w:b/>
                <w:bCs/>
                <w:sz w:val="20"/>
                <w:szCs w:val="20"/>
              </w:rPr>
            </w:pPr>
            <w:r>
              <w:rPr>
                <w:rFonts w:hint="eastAsia" w:ascii="Times New Roman" w:hAnsi="Times New Roman" w:eastAsia="微软雅黑" w:cs="Times New Roman"/>
                <w:b/>
                <w:bCs/>
                <w:sz w:val="20"/>
                <w:szCs w:val="20"/>
              </w:rPr>
              <w:t>PPARG</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trHeight w:val="323" w:hRule="atLeast"/>
          <w:jc w:val="center"/>
        </w:trPr>
        <w:tc>
          <w:tcPr>
            <w:tcW w:w="1017" w:type="dxa"/>
            <w:tcBorders>
              <w:tl2br w:val="nil"/>
              <w:tr2bl w:val="nil"/>
            </w:tcBorders>
            <w:shd w:val="clear" w:color="auto" w:fill="auto"/>
            <w:vAlign w:val="center"/>
          </w:tcPr>
          <w:p>
            <w:pPr>
              <w:pStyle w:val="23"/>
              <w:jc w:val="center"/>
              <w:rPr>
                <w:rFonts w:ascii="Times New Roman" w:hAnsi="Times New Roman" w:eastAsia="微软雅黑" w:cs="Times New Roman"/>
                <w:b/>
                <w:bCs/>
                <w:sz w:val="20"/>
                <w:szCs w:val="20"/>
              </w:rPr>
            </w:pPr>
            <w:r>
              <w:rPr>
                <w:rFonts w:hint="eastAsia" w:ascii="Times New Roman" w:hAnsi="Times New Roman" w:eastAsia="微软雅黑" w:cs="Times New Roman"/>
                <w:b/>
                <w:bCs/>
                <w:sz w:val="20"/>
                <w:szCs w:val="20"/>
              </w:rPr>
              <w:t>RAF1</w:t>
            </w:r>
          </w:p>
        </w:tc>
        <w:tc>
          <w:tcPr>
            <w:tcW w:w="916" w:type="dxa"/>
            <w:tcBorders>
              <w:tl2br w:val="nil"/>
              <w:tr2bl w:val="nil"/>
            </w:tcBorders>
            <w:shd w:val="clear" w:color="auto" w:fill="auto"/>
            <w:vAlign w:val="center"/>
          </w:tcPr>
          <w:p>
            <w:pPr>
              <w:pStyle w:val="23"/>
              <w:jc w:val="center"/>
              <w:rPr>
                <w:rFonts w:ascii="Times New Roman" w:hAnsi="Times New Roman" w:eastAsia="微软雅黑" w:cs="Times New Roman"/>
                <w:b/>
                <w:bCs/>
                <w:sz w:val="20"/>
                <w:szCs w:val="20"/>
              </w:rPr>
            </w:pPr>
            <w:r>
              <w:rPr>
                <w:rFonts w:hint="eastAsia" w:ascii="Times New Roman" w:hAnsi="Times New Roman" w:eastAsia="微软雅黑" w:cs="Times New Roman"/>
                <w:b/>
                <w:bCs/>
                <w:sz w:val="20"/>
                <w:szCs w:val="20"/>
              </w:rPr>
              <w:t>RET</w:t>
            </w:r>
          </w:p>
        </w:tc>
        <w:tc>
          <w:tcPr>
            <w:tcW w:w="1050" w:type="dxa"/>
            <w:tcBorders>
              <w:tl2br w:val="nil"/>
              <w:tr2bl w:val="nil"/>
            </w:tcBorders>
            <w:shd w:val="clear" w:color="auto" w:fill="auto"/>
            <w:vAlign w:val="center"/>
          </w:tcPr>
          <w:p>
            <w:pPr>
              <w:pStyle w:val="23"/>
              <w:jc w:val="center"/>
              <w:rPr>
                <w:rFonts w:ascii="Times New Roman" w:hAnsi="Times New Roman" w:eastAsia="微软雅黑" w:cs="Times New Roman"/>
                <w:b/>
                <w:bCs/>
                <w:sz w:val="20"/>
                <w:szCs w:val="20"/>
              </w:rPr>
            </w:pPr>
            <w:r>
              <w:rPr>
                <w:rFonts w:hint="eastAsia" w:ascii="Times New Roman" w:hAnsi="Times New Roman" w:eastAsia="微软雅黑" w:cs="Times New Roman"/>
                <w:b/>
                <w:bCs/>
                <w:sz w:val="20"/>
                <w:szCs w:val="20"/>
              </w:rPr>
              <w:t>ROS1</w:t>
            </w:r>
          </w:p>
        </w:tc>
        <w:tc>
          <w:tcPr>
            <w:tcW w:w="861" w:type="dxa"/>
            <w:tcBorders>
              <w:tl2br w:val="nil"/>
              <w:tr2bl w:val="nil"/>
            </w:tcBorders>
            <w:shd w:val="clear" w:color="auto" w:fill="auto"/>
            <w:vAlign w:val="center"/>
          </w:tcPr>
          <w:p>
            <w:pPr>
              <w:pStyle w:val="23"/>
              <w:jc w:val="center"/>
              <w:rPr>
                <w:rFonts w:ascii="Times New Roman" w:hAnsi="Times New Roman" w:eastAsia="微软雅黑" w:cs="Times New Roman"/>
                <w:b/>
                <w:bCs/>
                <w:sz w:val="20"/>
                <w:szCs w:val="20"/>
              </w:rPr>
            </w:pPr>
          </w:p>
        </w:tc>
        <w:tc>
          <w:tcPr>
            <w:tcW w:w="894" w:type="dxa"/>
            <w:tcBorders>
              <w:tl2br w:val="nil"/>
              <w:tr2bl w:val="nil"/>
            </w:tcBorders>
            <w:shd w:val="clear" w:color="auto" w:fill="auto"/>
            <w:vAlign w:val="center"/>
          </w:tcPr>
          <w:p>
            <w:pPr>
              <w:pStyle w:val="23"/>
              <w:jc w:val="center"/>
              <w:rPr>
                <w:rFonts w:ascii="Times New Roman" w:hAnsi="Times New Roman" w:eastAsia="微软雅黑" w:cs="Times New Roman"/>
                <w:b/>
                <w:bCs/>
                <w:sz w:val="20"/>
                <w:szCs w:val="20"/>
              </w:rPr>
            </w:pPr>
          </w:p>
        </w:tc>
        <w:tc>
          <w:tcPr>
            <w:tcW w:w="905" w:type="dxa"/>
            <w:tcBorders>
              <w:tl2br w:val="nil"/>
              <w:tr2bl w:val="nil"/>
            </w:tcBorders>
            <w:shd w:val="clear" w:color="auto" w:fill="auto"/>
            <w:vAlign w:val="center"/>
          </w:tcPr>
          <w:p>
            <w:pPr>
              <w:pStyle w:val="23"/>
              <w:jc w:val="center"/>
              <w:rPr>
                <w:rFonts w:ascii="Times New Roman" w:hAnsi="Times New Roman" w:eastAsia="微软雅黑" w:cs="Times New Roman"/>
                <w:b/>
                <w:bCs/>
                <w:sz w:val="20"/>
                <w:szCs w:val="20"/>
              </w:rPr>
            </w:pPr>
          </w:p>
        </w:tc>
        <w:tc>
          <w:tcPr>
            <w:tcW w:w="1027" w:type="dxa"/>
            <w:tcBorders>
              <w:tl2br w:val="nil"/>
              <w:tr2bl w:val="nil"/>
            </w:tcBorders>
            <w:shd w:val="clear" w:color="auto" w:fill="auto"/>
            <w:vAlign w:val="center"/>
          </w:tcPr>
          <w:p>
            <w:pPr>
              <w:pStyle w:val="23"/>
              <w:jc w:val="center"/>
              <w:rPr>
                <w:rFonts w:ascii="Times New Roman" w:hAnsi="Times New Roman" w:eastAsia="微软雅黑" w:cs="Times New Roman"/>
                <w:b/>
                <w:bCs/>
                <w:sz w:val="20"/>
                <w:szCs w:val="20"/>
              </w:rPr>
            </w:pPr>
          </w:p>
        </w:tc>
        <w:tc>
          <w:tcPr>
            <w:tcW w:w="1050" w:type="dxa"/>
            <w:tcBorders>
              <w:tl2br w:val="nil"/>
              <w:tr2bl w:val="nil"/>
            </w:tcBorders>
            <w:shd w:val="clear" w:color="auto" w:fill="auto"/>
            <w:vAlign w:val="center"/>
          </w:tcPr>
          <w:p>
            <w:pPr>
              <w:pStyle w:val="23"/>
              <w:jc w:val="center"/>
              <w:rPr>
                <w:rFonts w:ascii="Times New Roman" w:hAnsi="Times New Roman" w:eastAsia="微软雅黑" w:cs="Times New Roman"/>
                <w:b/>
                <w:bCs/>
                <w:sz w:val="20"/>
                <w:szCs w:val="20"/>
              </w:rPr>
            </w:pPr>
          </w:p>
        </w:tc>
        <w:tc>
          <w:tcPr>
            <w:tcW w:w="961" w:type="dxa"/>
            <w:tcBorders>
              <w:tl2br w:val="nil"/>
              <w:tr2bl w:val="nil"/>
            </w:tcBorders>
            <w:shd w:val="clear" w:color="auto" w:fill="auto"/>
            <w:vAlign w:val="center"/>
          </w:tcPr>
          <w:p>
            <w:pPr>
              <w:pStyle w:val="23"/>
              <w:jc w:val="center"/>
              <w:rPr>
                <w:rFonts w:ascii="Times New Roman" w:hAnsi="Times New Roman" w:eastAsia="微软雅黑" w:cs="Times New Roman"/>
                <w:b/>
                <w:bCs/>
                <w:sz w:val="20"/>
                <w:szCs w:val="20"/>
              </w:rPr>
            </w:pPr>
          </w:p>
        </w:tc>
        <w:tc>
          <w:tcPr>
            <w:tcW w:w="994" w:type="dxa"/>
            <w:tcBorders>
              <w:tl2br w:val="nil"/>
              <w:tr2bl w:val="nil"/>
            </w:tcBorders>
            <w:shd w:val="clear" w:color="auto" w:fill="auto"/>
            <w:vAlign w:val="center"/>
          </w:tcPr>
          <w:p>
            <w:pPr>
              <w:pStyle w:val="23"/>
              <w:jc w:val="center"/>
              <w:rPr>
                <w:rFonts w:ascii="Times New Roman" w:hAnsi="Times New Roman" w:eastAsia="微软雅黑" w:cs="Times New Roman"/>
                <w:b/>
                <w:bCs/>
                <w:sz w:val="20"/>
                <w:szCs w:val="20"/>
              </w:rPr>
            </w:pPr>
          </w:p>
        </w:tc>
      </w:tr>
    </w:tbl>
    <w:p>
      <w:pPr>
        <w:pStyle w:val="55"/>
        <w:spacing w:before="87"/>
        <w:ind w:firstLine="0" w:firstLineChars="0"/>
        <w:rPr>
          <w:rFonts w:ascii="Times New Roman" w:hAnsi="Times New Roman" w:eastAsia="微软雅黑"/>
          <w:bCs/>
          <w:sz w:val="24"/>
          <w:szCs w:val="24"/>
          <w:lang w:eastAsia="zh-CN"/>
        </w:rPr>
      </w:pPr>
    </w:p>
    <w:p>
      <w:pPr>
        <w:pStyle w:val="32"/>
        <w:numPr>
          <w:ilvl w:val="0"/>
          <w:numId w:val="1"/>
        </w:numPr>
        <w:tabs>
          <w:tab w:val="left" w:pos="312"/>
        </w:tabs>
        <w:rPr>
          <w:rFonts w:ascii="Times New Roman" w:hAnsi="Times New Roman" w:eastAsia="微软雅黑"/>
          <w:b/>
          <w:sz w:val="28"/>
          <w:szCs w:val="28"/>
          <w:lang w:eastAsia="zh-CN"/>
        </w:rPr>
      </w:pPr>
      <w:r>
        <w:rPr>
          <w:rFonts w:ascii="Times New Roman" w:hAnsi="Times New Roman" w:eastAsia="微软雅黑"/>
          <w:b/>
          <w:sz w:val="28"/>
          <w:szCs w:val="28"/>
          <w:lang w:eastAsia="zh-CN"/>
        </w:rPr>
        <w:t>质量控制：</w:t>
      </w:r>
    </w:p>
    <w:tbl>
      <w:tblPr>
        <w:tblStyle w:val="68"/>
        <w:tblW w:w="4997"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62"/>
        <w:gridCol w:w="2368"/>
        <w:gridCol w:w="2845"/>
        <w:gridCol w:w="237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3" w:hRule="atLeast"/>
          <w:jc w:val="center"/>
        </w:trPr>
        <w:tc>
          <w:tcPr>
            <w:tcW w:w="1247" w:type="pct"/>
            <w:tcBorders>
              <w:tl2br w:val="nil"/>
              <w:tr2bl w:val="nil"/>
            </w:tcBorders>
            <w:shd w:val="clear" w:color="auto" w:fill="00A79F"/>
            <w:vAlign w:val="center"/>
          </w:tcPr>
          <w:p>
            <w:pPr>
              <w:pStyle w:val="33"/>
              <w:spacing w:after="0" w:line="260" w:lineRule="auto"/>
              <w:jc w:val="center"/>
              <w:rPr>
                <w:rFonts w:hint="default" w:ascii="Times New Roman" w:hAnsi="Times New Roman" w:eastAsia="微软雅黑" w:cs="Times New Roman"/>
                <w:b/>
                <w:color w:val="FFFFFF" w:themeColor="background1"/>
                <w:kern w:val="2"/>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kern w:val="2"/>
                <w:sz w:val="21"/>
                <w:szCs w:val="21"/>
                <w:lang w:eastAsia="zh-CN"/>
                <w14:textFill>
                  <w14:solidFill>
                    <w14:schemeClr w14:val="bg1"/>
                  </w14:solidFill>
                </w14:textFill>
              </w:rPr>
              <w:t>质控环节</w:t>
            </w:r>
          </w:p>
        </w:tc>
        <w:tc>
          <w:tcPr>
            <w:tcW w:w="1250" w:type="pct"/>
            <w:tcBorders>
              <w:tl2br w:val="nil"/>
              <w:tr2bl w:val="nil"/>
            </w:tcBorders>
            <w:shd w:val="clear" w:color="auto" w:fill="00A79F"/>
            <w:vAlign w:val="center"/>
          </w:tcPr>
          <w:p>
            <w:pPr>
              <w:pStyle w:val="33"/>
              <w:spacing w:after="0" w:line="260" w:lineRule="auto"/>
              <w:jc w:val="center"/>
              <w:rPr>
                <w:rFonts w:hint="default" w:ascii="Times New Roman" w:hAnsi="Times New Roman" w:eastAsia="微软雅黑" w:cs="Times New Roman"/>
                <w:b/>
                <w:color w:val="FFFFFF" w:themeColor="background1"/>
                <w:kern w:val="2"/>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kern w:val="2"/>
                <w:sz w:val="21"/>
                <w:szCs w:val="21"/>
                <w:lang w:eastAsia="zh-CN"/>
                <w14:textFill>
                  <w14:solidFill>
                    <w14:schemeClr w14:val="bg1"/>
                  </w14:solidFill>
                </w14:textFill>
              </w:rPr>
              <w:t>质控参数</w:t>
            </w:r>
          </w:p>
        </w:tc>
        <w:tc>
          <w:tcPr>
            <w:tcW w:w="1249" w:type="pct"/>
            <w:tcBorders>
              <w:tl2br w:val="nil"/>
              <w:tr2bl w:val="nil"/>
            </w:tcBorders>
            <w:shd w:val="clear" w:color="auto" w:fill="00A79F"/>
          </w:tcPr>
          <w:p>
            <w:pPr>
              <w:pStyle w:val="33"/>
              <w:spacing w:after="0" w:line="260" w:lineRule="auto"/>
              <w:jc w:val="center"/>
              <w:rPr>
                <w:rFonts w:hint="default" w:ascii="Times New Roman" w:hAnsi="Times New Roman" w:eastAsia="微软雅黑" w:cs="Times New Roman"/>
                <w:b/>
                <w:color w:val="FFFFFF" w:themeColor="background1"/>
                <w:kern w:val="2"/>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kern w:val="2"/>
                <w:sz w:val="21"/>
                <w:szCs w:val="21"/>
                <w:lang w:eastAsia="zh-CN"/>
                <w14:textFill>
                  <w14:solidFill>
                    <w14:schemeClr w14:val="bg1"/>
                  </w14:solidFill>
                </w14:textFill>
              </w:rPr>
              <w:t>质控数据</w:t>
            </w:r>
          </w:p>
        </w:tc>
        <w:tc>
          <w:tcPr>
            <w:tcW w:w="1252" w:type="pct"/>
            <w:tcBorders>
              <w:tl2br w:val="nil"/>
              <w:tr2bl w:val="nil"/>
            </w:tcBorders>
            <w:shd w:val="clear" w:color="auto" w:fill="00A79F"/>
          </w:tcPr>
          <w:p>
            <w:pPr>
              <w:pStyle w:val="33"/>
              <w:spacing w:after="0" w:line="260" w:lineRule="auto"/>
              <w:jc w:val="center"/>
              <w:rPr>
                <w:rFonts w:hint="default" w:ascii="Times New Roman" w:hAnsi="Times New Roman" w:eastAsia="微软雅黑" w:cs="Times New Roman"/>
                <w:b/>
                <w:color w:val="FFFFFF" w:themeColor="background1"/>
                <w:kern w:val="2"/>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kern w:val="2"/>
                <w:sz w:val="21"/>
                <w:szCs w:val="21"/>
                <w:lang w:eastAsia="zh-CN"/>
                <w14:textFill>
                  <w14:solidFill>
                    <w14:schemeClr w14:val="bg1"/>
                  </w14:solidFill>
                </w14:textFill>
              </w:rPr>
              <w:t>质控标准</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3" w:hRule="atLeast"/>
          <w:jc w:val="center"/>
        </w:trPr>
        <w:tc>
          <w:tcPr>
            <w:tcW w:w="1247" w:type="pct"/>
            <w:vMerge w:val="restart"/>
            <w:tcBorders>
              <w:tl2br w:val="nil"/>
              <w:tr2bl w:val="nil"/>
            </w:tcBorders>
            <w:vAlign w:val="center"/>
          </w:tcPr>
          <w:p>
            <w:pPr>
              <w:widowControl w:val="0"/>
              <w:spacing w:before="1" w:after="0" w:line="249" w:lineRule="auto"/>
              <w:ind w:left="262" w:right="131"/>
              <w:jc w:val="center"/>
              <w:rPr>
                <w:rFonts w:hint="default" w:ascii="Times New Roman" w:hAnsi="Times New Roman" w:eastAsia="微软雅黑" w:cs="Times New Roman"/>
                <w:b/>
                <w:bCs/>
                <w:kern w:val="2"/>
                <w:sz w:val="18"/>
                <w:szCs w:val="18"/>
                <w:lang w:eastAsia="zh-CN"/>
              </w:rPr>
            </w:pPr>
            <w:r>
              <w:rPr>
                <w:rFonts w:hint="default" w:ascii="Times New Roman" w:hAnsi="Times New Roman" w:eastAsia="微软雅黑" w:cs="Times New Roman"/>
                <w:b/>
                <w:bCs/>
                <w:kern w:val="2"/>
                <w:sz w:val="18"/>
                <w:szCs w:val="18"/>
                <w:lang w:eastAsia="zh-CN"/>
              </w:rPr>
              <w:t>核酸质控</w:t>
            </w:r>
          </w:p>
        </w:tc>
        <w:tc>
          <w:tcPr>
            <w:tcW w:w="1250" w:type="pct"/>
            <w:tcBorders>
              <w:tl2br w:val="nil"/>
              <w:tr2bl w:val="nil"/>
            </w:tcBorders>
            <w:vAlign w:val="center"/>
          </w:tcPr>
          <w:p>
            <w:pPr>
              <w:widowControl w:val="0"/>
              <w:spacing w:before="1" w:after="0" w:line="249" w:lineRule="auto"/>
              <w:ind w:left="262" w:right="131"/>
              <w:jc w:val="center"/>
              <w:rPr>
                <w:rFonts w:hint="default" w:ascii="Times New Roman" w:hAnsi="Times New Roman" w:eastAsia="微软雅黑" w:cs="Times New Roman"/>
                <w:kern w:val="2"/>
                <w:sz w:val="18"/>
                <w:szCs w:val="18"/>
                <w:lang w:eastAsia="zh-CN"/>
              </w:rPr>
            </w:pPr>
            <w:r>
              <w:rPr>
                <w:rFonts w:hint="default" w:ascii="Times New Roman" w:hAnsi="Times New Roman" w:eastAsia="微软雅黑" w:cs="Times New Roman"/>
                <w:kern w:val="2"/>
                <w:sz w:val="18"/>
                <w:szCs w:val="18"/>
                <w:lang w:eastAsia="zh-CN"/>
              </w:rPr>
              <w:t>DNA总量</w:t>
            </w:r>
          </w:p>
        </w:tc>
        <w:tc>
          <w:tcPr>
            <w:tcW w:w="1249" w:type="pct"/>
            <w:tcBorders>
              <w:tl2br w:val="nil"/>
              <w:tr2bl w:val="nil"/>
            </w:tcBorders>
            <w:vAlign w:val="center"/>
          </w:tcPr>
          <w:p>
            <w:pPr>
              <w:widowControl w:val="0"/>
              <w:spacing w:before="1" w:after="0" w:line="249" w:lineRule="auto"/>
              <w:ind w:left="262" w:right="131"/>
              <w:jc w:val="center"/>
              <w:rPr>
                <w:rFonts w:hint="default" w:ascii="Times New Roman" w:hAnsi="Times New Roman" w:eastAsia="微软雅黑" w:cs="Times New Roman"/>
                <w:kern w:val="2"/>
                <w:sz w:val="18"/>
                <w:szCs w:val="18"/>
                <w:lang w:eastAsia="zh-CN"/>
              </w:rPr>
            </w:pPr>
            <w:r>
              <w:rPr>
                <w:rFonts w:hint="default" w:ascii="Times New Roman" w:hAnsi="Times New Roman" w:eastAsia="微软雅黑" w:cs="Times New Roman"/>
                <w:kern w:val="2"/>
                <w:sz w:val="18"/>
                <w:szCs w:val="18"/>
                <w:lang w:eastAsia="zh-CN"/>
              </w:rPr>
              <w:t>{{ DNANucleic }}ng</w:t>
            </w:r>
          </w:p>
        </w:tc>
        <w:tc>
          <w:tcPr>
            <w:tcW w:w="1252" w:type="pct"/>
            <w:tcBorders>
              <w:tl2br w:val="nil"/>
              <w:tr2bl w:val="nil"/>
            </w:tcBorders>
            <w:vAlign w:val="center"/>
          </w:tcPr>
          <w:p>
            <w:pPr>
              <w:widowControl w:val="0"/>
              <w:spacing w:before="1" w:after="0" w:line="249" w:lineRule="auto"/>
              <w:ind w:left="262" w:right="131"/>
              <w:jc w:val="center"/>
              <w:rPr>
                <w:rFonts w:hint="default" w:ascii="Times New Roman" w:hAnsi="Times New Roman" w:eastAsia="微软雅黑" w:cs="Times New Roman"/>
                <w:kern w:val="2"/>
                <w:sz w:val="18"/>
                <w:szCs w:val="18"/>
                <w:lang w:eastAsia="zh-CN"/>
              </w:rPr>
            </w:pPr>
            <w:r>
              <w:rPr>
                <w:rFonts w:hint="default" w:ascii="Times New Roman" w:hAnsi="Times New Roman" w:eastAsia="微软雅黑" w:cs="Times New Roman"/>
                <w:kern w:val="2"/>
                <w:sz w:val="18"/>
                <w:szCs w:val="18"/>
                <w:lang w:eastAsia="zh-CN"/>
              </w:rPr>
              <w:t>≥10ng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3" w:hRule="atLeast"/>
          <w:jc w:val="center"/>
        </w:trPr>
        <w:tc>
          <w:tcPr>
            <w:tcW w:w="1247" w:type="pct"/>
            <w:vMerge w:val="continue"/>
            <w:tcBorders>
              <w:tl2br w:val="nil"/>
              <w:tr2bl w:val="nil"/>
            </w:tcBorders>
            <w:vAlign w:val="center"/>
          </w:tcPr>
          <w:p>
            <w:pPr>
              <w:widowControl w:val="0"/>
              <w:spacing w:before="1" w:after="0" w:line="249" w:lineRule="auto"/>
              <w:ind w:left="262" w:right="131"/>
              <w:jc w:val="center"/>
              <w:rPr>
                <w:rFonts w:hint="default" w:ascii="Times New Roman" w:hAnsi="Times New Roman" w:eastAsia="微软雅黑" w:cs="Times New Roman"/>
                <w:b/>
                <w:bCs/>
                <w:kern w:val="2"/>
                <w:sz w:val="18"/>
                <w:szCs w:val="18"/>
                <w:lang w:eastAsia="zh-CN"/>
              </w:rPr>
            </w:pPr>
          </w:p>
        </w:tc>
        <w:tc>
          <w:tcPr>
            <w:tcW w:w="1250" w:type="pct"/>
            <w:tcBorders>
              <w:tl2br w:val="nil"/>
              <w:tr2bl w:val="nil"/>
            </w:tcBorders>
            <w:vAlign w:val="center"/>
          </w:tcPr>
          <w:p>
            <w:pPr>
              <w:widowControl w:val="0"/>
              <w:spacing w:before="1" w:after="0" w:line="249" w:lineRule="auto"/>
              <w:ind w:left="262" w:right="131"/>
              <w:jc w:val="center"/>
              <w:rPr>
                <w:rFonts w:hint="default" w:ascii="Times New Roman" w:hAnsi="Times New Roman" w:eastAsia="微软雅黑" w:cs="Times New Roman"/>
                <w:kern w:val="2"/>
                <w:sz w:val="18"/>
                <w:szCs w:val="18"/>
                <w:lang w:eastAsia="zh-CN"/>
              </w:rPr>
            </w:pPr>
            <w:r>
              <w:rPr>
                <w:rFonts w:hint="default" w:ascii="Times New Roman" w:hAnsi="Times New Roman" w:eastAsia="微软雅黑" w:cs="Times New Roman"/>
                <w:kern w:val="2"/>
                <w:sz w:val="18"/>
                <w:szCs w:val="18"/>
                <w:lang w:eastAsia="zh-CN"/>
              </w:rPr>
              <w:t>RNA总量</w:t>
            </w:r>
          </w:p>
        </w:tc>
        <w:tc>
          <w:tcPr>
            <w:tcW w:w="1249" w:type="pct"/>
            <w:tcBorders>
              <w:tl2br w:val="nil"/>
              <w:tr2bl w:val="nil"/>
            </w:tcBorders>
            <w:vAlign w:val="center"/>
          </w:tcPr>
          <w:p>
            <w:pPr>
              <w:widowControl w:val="0"/>
              <w:spacing w:before="1" w:after="0" w:line="249" w:lineRule="auto"/>
              <w:ind w:left="262" w:right="131"/>
              <w:jc w:val="center"/>
              <w:rPr>
                <w:rFonts w:hint="default" w:ascii="Times New Roman" w:hAnsi="Times New Roman" w:eastAsia="微软雅黑" w:cs="Times New Roman"/>
                <w:kern w:val="2"/>
                <w:sz w:val="18"/>
                <w:szCs w:val="18"/>
                <w:lang w:eastAsia="zh-CN"/>
              </w:rPr>
            </w:pPr>
            <w:r>
              <w:rPr>
                <w:rFonts w:hint="default" w:ascii="Times New Roman" w:hAnsi="Times New Roman" w:eastAsia="微软雅黑" w:cs="Times New Roman"/>
                <w:kern w:val="2"/>
                <w:sz w:val="18"/>
                <w:szCs w:val="18"/>
                <w:highlight w:val="none"/>
                <w:lang w:eastAsia="zh-CN"/>
              </w:rPr>
              <w:t>{{ RNANucleic }}ng</w:t>
            </w:r>
          </w:p>
        </w:tc>
        <w:tc>
          <w:tcPr>
            <w:tcW w:w="1252" w:type="pct"/>
            <w:tcBorders>
              <w:tl2br w:val="nil"/>
              <w:tr2bl w:val="nil"/>
            </w:tcBorders>
            <w:vAlign w:val="center"/>
          </w:tcPr>
          <w:p>
            <w:pPr>
              <w:widowControl w:val="0"/>
              <w:spacing w:before="1" w:after="0" w:line="249" w:lineRule="auto"/>
              <w:ind w:left="262" w:right="131"/>
              <w:jc w:val="center"/>
              <w:rPr>
                <w:rFonts w:hint="default" w:ascii="Times New Roman" w:hAnsi="Times New Roman" w:eastAsia="微软雅黑" w:cs="Times New Roman"/>
                <w:kern w:val="2"/>
                <w:sz w:val="18"/>
                <w:szCs w:val="18"/>
                <w:lang w:eastAsia="zh-CN"/>
              </w:rPr>
            </w:pPr>
            <w:r>
              <w:rPr>
                <w:rFonts w:hint="default" w:ascii="Times New Roman" w:hAnsi="Times New Roman" w:eastAsia="微软雅黑" w:cs="Times New Roman"/>
                <w:kern w:val="2"/>
                <w:sz w:val="18"/>
                <w:szCs w:val="18"/>
                <w:lang w:eastAsia="zh-CN"/>
              </w:rPr>
              <w:t>≥40ng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3" w:hRule="atLeast"/>
          <w:jc w:val="center"/>
        </w:trPr>
        <w:tc>
          <w:tcPr>
            <w:tcW w:w="1247" w:type="pct"/>
            <w:vMerge w:val="restart"/>
            <w:tcBorders>
              <w:tl2br w:val="nil"/>
              <w:tr2bl w:val="nil"/>
            </w:tcBorders>
            <w:vAlign w:val="center"/>
          </w:tcPr>
          <w:p>
            <w:pPr>
              <w:widowControl w:val="0"/>
              <w:spacing w:before="1" w:after="0" w:line="249" w:lineRule="auto"/>
              <w:ind w:left="262" w:right="131"/>
              <w:jc w:val="center"/>
              <w:rPr>
                <w:rFonts w:hint="default" w:ascii="Times New Roman" w:hAnsi="Times New Roman" w:eastAsia="微软雅黑" w:cs="Times New Roman"/>
                <w:b/>
                <w:bCs/>
                <w:kern w:val="2"/>
                <w:sz w:val="18"/>
                <w:szCs w:val="18"/>
                <w:lang w:eastAsia="zh-CN"/>
              </w:rPr>
            </w:pPr>
            <w:r>
              <w:rPr>
                <w:rFonts w:hint="default" w:ascii="Times New Roman" w:hAnsi="Times New Roman" w:eastAsia="微软雅黑" w:cs="Times New Roman"/>
                <w:b/>
                <w:bCs/>
                <w:kern w:val="2"/>
                <w:sz w:val="18"/>
                <w:szCs w:val="18"/>
                <w:lang w:eastAsia="zh-CN"/>
              </w:rPr>
              <w:t>测序质控</w:t>
            </w:r>
          </w:p>
        </w:tc>
        <w:tc>
          <w:tcPr>
            <w:tcW w:w="1250" w:type="pct"/>
            <w:tcBorders>
              <w:tl2br w:val="nil"/>
              <w:tr2bl w:val="nil"/>
            </w:tcBorders>
            <w:vAlign w:val="center"/>
          </w:tcPr>
          <w:p>
            <w:pPr>
              <w:widowControl w:val="0"/>
              <w:spacing w:before="1" w:after="0" w:line="249" w:lineRule="auto"/>
              <w:ind w:left="262" w:right="131"/>
              <w:jc w:val="center"/>
              <w:rPr>
                <w:rFonts w:hint="default" w:ascii="Times New Roman" w:hAnsi="Times New Roman" w:eastAsia="微软雅黑" w:cs="Times New Roman"/>
                <w:kern w:val="2"/>
                <w:sz w:val="18"/>
                <w:szCs w:val="18"/>
                <w:lang w:eastAsia="zh-CN"/>
              </w:rPr>
            </w:pPr>
            <w:r>
              <w:rPr>
                <w:rFonts w:hint="default" w:ascii="Times New Roman" w:hAnsi="Times New Roman" w:eastAsia="微软雅黑" w:cs="Times New Roman"/>
                <w:kern w:val="2"/>
                <w:sz w:val="18"/>
                <w:szCs w:val="18"/>
                <w:lang w:eastAsia="zh-CN"/>
              </w:rPr>
              <w:t>平均测序深度</w:t>
            </w:r>
          </w:p>
        </w:tc>
        <w:tc>
          <w:tcPr>
            <w:tcW w:w="1249" w:type="pct"/>
            <w:tcBorders>
              <w:tl2br w:val="nil"/>
              <w:tr2bl w:val="nil"/>
            </w:tcBorders>
            <w:vAlign w:val="center"/>
          </w:tcPr>
          <w:p>
            <w:pPr>
              <w:widowControl w:val="0"/>
              <w:spacing w:before="1" w:after="0" w:line="249" w:lineRule="auto"/>
              <w:ind w:left="262" w:right="131"/>
              <w:jc w:val="center"/>
              <w:rPr>
                <w:rFonts w:hint="default" w:ascii="Times New Roman" w:hAnsi="Times New Roman" w:eastAsia="微软雅黑" w:cs="Times New Roman"/>
                <w:kern w:val="2"/>
                <w:sz w:val="18"/>
                <w:szCs w:val="18"/>
                <w:lang w:eastAsia="zh-CN"/>
              </w:rPr>
            </w:pPr>
            <w:r>
              <w:rPr>
                <w:rFonts w:hint="default" w:ascii="Times New Roman" w:hAnsi="Times New Roman" w:eastAsia="微软雅黑" w:cs="Times New Roman"/>
                <w:kern w:val="2"/>
                <w:sz w:val="18"/>
                <w:szCs w:val="18"/>
                <w:lang w:eastAsia="zh-CN"/>
              </w:rPr>
              <w:t>{{ meanSequencingDepth }}X</w:t>
            </w:r>
          </w:p>
        </w:tc>
        <w:tc>
          <w:tcPr>
            <w:tcW w:w="1252" w:type="pct"/>
            <w:tcBorders>
              <w:tl2br w:val="nil"/>
              <w:tr2bl w:val="nil"/>
            </w:tcBorders>
            <w:vAlign w:val="center"/>
          </w:tcPr>
          <w:p>
            <w:pPr>
              <w:widowControl w:val="0"/>
              <w:spacing w:before="1" w:after="0" w:line="249" w:lineRule="auto"/>
              <w:ind w:left="262" w:right="131"/>
              <w:jc w:val="center"/>
              <w:rPr>
                <w:rFonts w:hint="default" w:ascii="Times New Roman" w:hAnsi="Times New Roman" w:eastAsia="微软雅黑" w:cs="Times New Roman"/>
                <w:kern w:val="2"/>
                <w:sz w:val="18"/>
                <w:szCs w:val="18"/>
                <w:lang w:eastAsia="zh-CN"/>
              </w:rPr>
            </w:pPr>
            <w:r>
              <w:rPr>
                <w:rFonts w:hint="default" w:ascii="Times New Roman" w:hAnsi="Times New Roman" w:eastAsia="微软雅黑" w:cs="Times New Roman"/>
                <w:kern w:val="2"/>
                <w:sz w:val="18"/>
                <w:szCs w:val="18"/>
                <w:lang w:eastAsia="zh-CN"/>
              </w:rPr>
              <w:t>≥3000X</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3" w:hRule="atLeast"/>
          <w:jc w:val="center"/>
        </w:trPr>
        <w:tc>
          <w:tcPr>
            <w:tcW w:w="1247" w:type="pct"/>
            <w:vMerge w:val="continue"/>
            <w:tcBorders>
              <w:tl2br w:val="nil"/>
              <w:tr2bl w:val="nil"/>
            </w:tcBorders>
            <w:vAlign w:val="center"/>
          </w:tcPr>
          <w:p>
            <w:pPr>
              <w:widowControl w:val="0"/>
              <w:spacing w:before="1" w:after="0" w:line="249" w:lineRule="auto"/>
              <w:ind w:left="262" w:right="131"/>
              <w:jc w:val="center"/>
              <w:rPr>
                <w:rFonts w:hint="default" w:ascii="Times New Roman" w:hAnsi="Times New Roman" w:eastAsia="微软雅黑" w:cs="Times New Roman"/>
                <w:b/>
                <w:bCs/>
                <w:kern w:val="2"/>
                <w:sz w:val="18"/>
                <w:szCs w:val="18"/>
                <w:lang w:eastAsia="zh-CN"/>
              </w:rPr>
            </w:pPr>
          </w:p>
        </w:tc>
        <w:tc>
          <w:tcPr>
            <w:tcW w:w="1250" w:type="pct"/>
            <w:tcBorders>
              <w:tl2br w:val="nil"/>
              <w:tr2bl w:val="nil"/>
            </w:tcBorders>
            <w:vAlign w:val="center"/>
          </w:tcPr>
          <w:p>
            <w:pPr>
              <w:widowControl w:val="0"/>
              <w:spacing w:before="1" w:after="0" w:line="249" w:lineRule="auto"/>
              <w:ind w:left="262" w:right="131"/>
              <w:jc w:val="center"/>
              <w:rPr>
                <w:rFonts w:hint="default" w:ascii="Times New Roman" w:hAnsi="Times New Roman" w:eastAsia="微软雅黑" w:cs="Times New Roman"/>
                <w:kern w:val="2"/>
                <w:sz w:val="18"/>
                <w:szCs w:val="18"/>
                <w:lang w:eastAsia="zh-CN"/>
              </w:rPr>
            </w:pPr>
            <w:r>
              <w:rPr>
                <w:rFonts w:hint="default" w:ascii="Times New Roman" w:hAnsi="Times New Roman" w:eastAsia="微软雅黑" w:cs="Times New Roman"/>
                <w:kern w:val="2"/>
                <w:sz w:val="18"/>
                <w:szCs w:val="18"/>
                <w:lang w:eastAsia="zh-CN"/>
              </w:rPr>
              <w:t>目标区域覆盖度</w:t>
            </w:r>
          </w:p>
        </w:tc>
        <w:tc>
          <w:tcPr>
            <w:tcW w:w="1249" w:type="pct"/>
            <w:tcBorders>
              <w:tl2br w:val="nil"/>
              <w:tr2bl w:val="nil"/>
            </w:tcBorders>
            <w:vAlign w:val="center"/>
          </w:tcPr>
          <w:p>
            <w:pPr>
              <w:widowControl w:val="0"/>
              <w:spacing w:before="1" w:after="0" w:line="249" w:lineRule="auto"/>
              <w:ind w:left="262" w:right="131"/>
              <w:jc w:val="center"/>
              <w:rPr>
                <w:rFonts w:hint="default" w:ascii="Times New Roman" w:hAnsi="Times New Roman" w:eastAsia="微软雅黑" w:cs="Times New Roman"/>
                <w:kern w:val="2"/>
                <w:sz w:val="18"/>
                <w:szCs w:val="18"/>
                <w:lang w:eastAsia="zh-CN"/>
              </w:rPr>
            </w:pPr>
            <w:r>
              <w:rPr>
                <w:rFonts w:hint="default" w:ascii="Times New Roman" w:hAnsi="Times New Roman" w:eastAsia="微软雅黑" w:cs="Times New Roman"/>
                <w:kern w:val="2"/>
                <w:sz w:val="18"/>
                <w:szCs w:val="18"/>
                <w:highlight w:val="none"/>
                <w:lang w:eastAsia="zh-CN"/>
              </w:rPr>
              <w:t>{{ targetAreaCoverage }}%</w:t>
            </w:r>
          </w:p>
        </w:tc>
        <w:tc>
          <w:tcPr>
            <w:tcW w:w="1252" w:type="pct"/>
            <w:tcBorders>
              <w:tl2br w:val="nil"/>
              <w:tr2bl w:val="nil"/>
            </w:tcBorders>
            <w:vAlign w:val="center"/>
          </w:tcPr>
          <w:p>
            <w:pPr>
              <w:widowControl w:val="0"/>
              <w:spacing w:before="1" w:after="0" w:line="249" w:lineRule="auto"/>
              <w:ind w:left="262" w:right="131"/>
              <w:jc w:val="center"/>
              <w:rPr>
                <w:rFonts w:hint="default" w:ascii="Times New Roman" w:hAnsi="Times New Roman" w:eastAsia="微软雅黑" w:cs="Times New Roman"/>
                <w:kern w:val="2"/>
                <w:sz w:val="18"/>
                <w:szCs w:val="18"/>
                <w:lang w:eastAsia="zh-CN"/>
              </w:rPr>
            </w:pPr>
            <w:r>
              <w:rPr>
                <w:rFonts w:hint="default" w:ascii="Times New Roman" w:hAnsi="Times New Roman" w:eastAsia="微软雅黑" w:cs="Times New Roman"/>
                <w:kern w:val="2"/>
                <w:sz w:val="18"/>
                <w:szCs w:val="18"/>
                <w:lang w:eastAsia="zh-CN"/>
              </w:rPr>
              <w:t>≥95%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3" w:hRule="atLeast"/>
          <w:jc w:val="center"/>
        </w:trPr>
        <w:tc>
          <w:tcPr>
            <w:tcW w:w="1247" w:type="pct"/>
            <w:tcBorders>
              <w:tl2br w:val="nil"/>
              <w:tr2bl w:val="nil"/>
            </w:tcBorders>
            <w:vAlign w:val="center"/>
          </w:tcPr>
          <w:p>
            <w:pPr>
              <w:widowControl w:val="0"/>
              <w:spacing w:before="1" w:after="0" w:line="249" w:lineRule="auto"/>
              <w:ind w:left="262" w:right="131"/>
              <w:jc w:val="center"/>
              <w:rPr>
                <w:rFonts w:hint="default" w:ascii="Times New Roman" w:hAnsi="Times New Roman" w:eastAsia="微软雅黑" w:cs="Times New Roman"/>
                <w:b/>
                <w:bCs/>
                <w:kern w:val="2"/>
                <w:sz w:val="18"/>
                <w:szCs w:val="18"/>
                <w:lang w:eastAsia="zh-CN"/>
              </w:rPr>
            </w:pPr>
            <w:r>
              <w:rPr>
                <w:rFonts w:hint="default" w:ascii="Times New Roman" w:hAnsi="Times New Roman" w:eastAsia="微软雅黑" w:cs="Times New Roman"/>
                <w:b/>
                <w:bCs/>
                <w:kern w:val="2"/>
                <w:sz w:val="18"/>
                <w:szCs w:val="18"/>
                <w:lang w:eastAsia="zh-CN"/>
              </w:rPr>
              <w:t>总体质量评估</w:t>
            </w:r>
          </w:p>
        </w:tc>
        <w:tc>
          <w:tcPr>
            <w:tcW w:w="3752" w:type="pct"/>
            <w:gridSpan w:val="3"/>
            <w:tcBorders>
              <w:tl2br w:val="nil"/>
              <w:tr2bl w:val="nil"/>
            </w:tcBorders>
            <w:vAlign w:val="center"/>
          </w:tcPr>
          <w:p>
            <w:pPr>
              <w:widowControl w:val="0"/>
              <w:spacing w:before="1" w:after="0" w:line="249" w:lineRule="auto"/>
              <w:ind w:left="262" w:right="131"/>
              <w:jc w:val="center"/>
              <w:rPr>
                <w:rFonts w:hint="default" w:ascii="Times New Roman" w:hAnsi="Times New Roman" w:eastAsia="微软雅黑" w:cs="Times New Roman"/>
                <w:kern w:val="2"/>
                <w:sz w:val="18"/>
                <w:szCs w:val="18"/>
                <w:lang w:eastAsia="zh-CN"/>
              </w:rPr>
            </w:pPr>
            <w:r>
              <w:rPr>
                <w:rFonts w:hint="default" w:ascii="Times New Roman" w:hAnsi="Times New Roman" w:eastAsia="微软雅黑" w:cs="Times New Roman"/>
                <w:b/>
                <w:bCs/>
                <w:kern w:val="2"/>
                <w:sz w:val="18"/>
                <w:szCs w:val="18"/>
                <w:lang w:eastAsia="zh-CN"/>
              </w:rPr>
              <w:t>合格</w:t>
            </w:r>
          </w:p>
        </w:tc>
      </w:tr>
    </w:tbl>
    <w:p>
      <w:pPr>
        <w:pStyle w:val="11"/>
        <w:spacing w:before="7"/>
        <w:rPr>
          <w:rFonts w:eastAsia="微软雅黑"/>
          <w:b/>
          <w:sz w:val="9"/>
        </w:rPr>
      </w:pPr>
    </w:p>
    <w:p>
      <w:pPr>
        <w:spacing w:before="35" w:after="0" w:line="260" w:lineRule="auto"/>
        <w:ind w:left="153"/>
        <w:rPr>
          <w:rFonts w:eastAsia="微软雅黑"/>
          <w:sz w:val="21"/>
        </w:rPr>
      </w:pPr>
      <w:bookmarkStart w:id="8" w:name="_Toc32457_WPSOffice_Level2"/>
      <w:bookmarkStart w:id="9" w:name="_Toc15716_WPSOffice_Level2"/>
      <w:r>
        <w:rPr>
          <w:rFonts w:eastAsia="微软雅黑"/>
          <w:sz w:val="21"/>
        </w:rPr>
        <w:t>注：</w:t>
      </w:r>
      <w:bookmarkEnd w:id="8"/>
      <w:bookmarkEnd w:id="9"/>
    </w:p>
    <w:p>
      <w:pPr>
        <w:spacing w:before="35" w:after="0" w:line="260" w:lineRule="auto"/>
        <w:ind w:left="153"/>
        <w:rPr>
          <w:rFonts w:eastAsia="微软雅黑"/>
          <w:sz w:val="21"/>
        </w:rPr>
      </w:pPr>
      <w:r>
        <w:rPr>
          <w:rFonts w:eastAsia="微软雅黑"/>
          <w:sz w:val="21"/>
        </w:rPr>
        <w:t>1. 检测结果仅供医生参考，不作为临床诊疗的依据。</w:t>
      </w:r>
    </w:p>
    <w:p>
      <w:pPr>
        <w:spacing w:before="35" w:after="0" w:line="260" w:lineRule="auto"/>
        <w:ind w:left="153"/>
        <w:rPr>
          <w:rFonts w:eastAsia="微软雅黑"/>
          <w:sz w:val="21"/>
        </w:rPr>
      </w:pPr>
      <w:r>
        <w:rPr>
          <w:rFonts w:eastAsia="微软雅黑"/>
          <w:sz w:val="21"/>
        </w:rPr>
        <w:t>2. 检测结果仅对本样本负责。</w:t>
      </w:r>
    </w:p>
    <w:p>
      <w:pPr>
        <w:adjustRightInd w:val="0"/>
        <w:snapToGrid w:val="0"/>
        <w:spacing w:after="0" w:line="260" w:lineRule="auto"/>
        <w:rPr>
          <w:rFonts w:eastAsia="微软雅黑"/>
          <w:sz w:val="18"/>
          <w:szCs w:val="18"/>
        </w:rPr>
        <w:sectPr>
          <w:footerReference r:id="rId10" w:type="default"/>
          <w:pgSz w:w="11900" w:h="16840"/>
          <w:pgMar w:top="1440" w:right="1080" w:bottom="1440" w:left="1080" w:header="567" w:footer="720" w:gutter="0"/>
          <w:pgNumType w:start="1"/>
          <w:cols w:space="720" w:num="1"/>
        </w:sectPr>
      </w:pPr>
    </w:p>
    <w:p>
      <w:pPr>
        <w:adjustRightInd w:val="0"/>
        <w:snapToGrid w:val="0"/>
        <w:jc w:val="center"/>
        <w:outlineLvl w:val="0"/>
        <w:rPr>
          <w:rFonts w:eastAsia="微软雅黑"/>
          <w:sz w:val="28"/>
          <w:szCs w:val="28"/>
        </w:rPr>
      </w:pPr>
      <w:bookmarkStart w:id="10" w:name="_Toc120_WPSOffice_Level1"/>
      <w:bookmarkStart w:id="11" w:name="_Toc9330"/>
      <w:r>
        <w:rPr>
          <w:rFonts w:eastAsia="微软雅黑"/>
          <w:b/>
          <w:color w:val="FFFFFF"/>
          <w:sz w:val="36"/>
          <w:szCs w:val="36"/>
          <w:shd w:val="clear" w:color="auto" w:fill="43A5A1"/>
        </w:rPr>
        <w:t>检测结果</w:t>
      </w:r>
      <w:bookmarkEnd w:id="10"/>
      <w:bookmarkEnd w:id="11"/>
    </w:p>
    <w:p>
      <w:pPr>
        <w:adjustRightInd w:val="0"/>
        <w:snapToGrid w:val="0"/>
        <w:rPr>
          <w:rFonts w:eastAsia="微软雅黑"/>
        </w:rPr>
      </w:pPr>
      <w:bookmarkStart w:id="12" w:name="_Toc13794_WPSOffice_Level1"/>
      <w:bookmarkStart w:id="13" w:name="_Toc25853_WPSOffice_Level1"/>
      <w:bookmarkStart w:id="14" w:name="_Toc10474_WPSOffice_Level1"/>
      <w:bookmarkStart w:id="15" w:name="_Toc15541"/>
      <w:r>
        <w:rPr>
          <w:rFonts w:hint="eastAsia" w:eastAsia="微软雅黑"/>
        </w:rPr>
        <w:t>本次样本共检出{{ summaryOfRresults.thisGeneticmarkerVwListSize }}个</w:t>
      </w:r>
      <w:r>
        <w:rPr>
          <w:rFonts w:hint="eastAsia" w:eastAsia="微软雅黑"/>
          <w:lang w:val="en-US" w:eastAsia="zh-CN"/>
        </w:rPr>
        <w:t>变异位点</w:t>
      </w:r>
      <w:r>
        <w:rPr>
          <w:rFonts w:hint="eastAsia" w:eastAsia="微软雅黑"/>
        </w:rPr>
        <w:t>，其中{{summaryOfRresults.somaticDrugCount}}个与靶向药物相关。</w:t>
      </w:r>
      <w:r>
        <w:rPr>
          <w:rFonts w:eastAsia="微软雅黑"/>
        </w:rPr>
        <w:t>具体信息详见“附录1：基因变异及靶向药物结果解析”。</w:t>
      </w:r>
    </w:p>
    <w:p>
      <w:pPr>
        <w:adjustRightInd w:val="0"/>
        <w:snapToGrid w:val="0"/>
        <w:rPr>
          <w:rFonts w:eastAsia="微软雅黑"/>
        </w:rPr>
      </w:pPr>
      <w:r>
        <w:rPr>
          <w:rFonts w:eastAsia="微软雅黑"/>
        </w:rPr>
        <w:t>若样本同时检出敏感突变和耐药突变，用药时请综合考虑。</w:t>
      </w:r>
      <w:bookmarkEnd w:id="12"/>
      <w:bookmarkEnd w:id="13"/>
      <w:bookmarkEnd w:id="14"/>
      <w:bookmarkEnd w:id="15"/>
    </w:p>
    <w:p>
      <w:pPr>
        <w:pStyle w:val="3"/>
        <w:ind w:left="0"/>
        <w:rPr>
          <w:rFonts w:eastAsia="微软雅黑"/>
          <w:sz w:val="18"/>
          <w:szCs w:val="18"/>
        </w:rPr>
      </w:pPr>
      <w:bookmarkStart w:id="16" w:name="_Toc27011"/>
      <w:bookmarkStart w:id="17" w:name="_Toc92381254"/>
      <w:r>
        <w:rPr>
          <w:rFonts w:ascii="Times New Roman" w:hAnsi="Times New Roman" w:eastAsia="微软雅黑"/>
          <w:lang w:eastAsia="zh-CN"/>
        </w:rPr>
        <w:t>1、靶向药物提示汇总</w:t>
      </w:r>
      <w:bookmarkEnd w:id="16"/>
      <w:bookmarkEnd w:id="17"/>
    </w:p>
    <w:tbl>
      <w:tblPr>
        <w:tblStyle w:val="31"/>
        <w:tblW w:w="5146"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903"/>
        <w:gridCol w:w="1074"/>
        <w:gridCol w:w="1524"/>
        <w:gridCol w:w="1073"/>
        <w:gridCol w:w="2877"/>
        <w:gridCol w:w="258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10" w:hRule="atLeast"/>
          <w:tblHeader/>
          <w:jc w:val="center"/>
        </w:trPr>
        <w:tc>
          <w:tcPr>
            <w:tcW w:w="449" w:type="pct"/>
            <w:shd w:val="clear" w:color="auto" w:fill="43A5A1"/>
            <w:vAlign w:val="center"/>
          </w:tcPr>
          <w:p>
            <w:pPr>
              <w:pStyle w:val="33"/>
              <w:keepNext w:val="0"/>
              <w:keepLines w:val="0"/>
              <w:pageBreakBefore w:val="0"/>
              <w:widowControl w:val="0"/>
              <w:kinsoku/>
              <w:wordWrap/>
              <w:overflowPunct/>
              <w:topLinePunct w:val="0"/>
              <w:autoSpaceDE/>
              <w:autoSpaceDN/>
              <w:bidi w:val="0"/>
              <w:adjustRightInd/>
              <w:snapToGrid/>
              <w:spacing w:after="0" w:line="260" w:lineRule="auto"/>
              <w:jc w:val="center"/>
              <w:textAlignment w:val="auto"/>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shd w:val="clear" w:color="auto" w:fill="43A5A1"/>
            <w:vAlign w:val="center"/>
          </w:tcPr>
          <w:p>
            <w:pPr>
              <w:pStyle w:val="33"/>
              <w:keepNext w:val="0"/>
              <w:keepLines w:val="0"/>
              <w:pageBreakBefore w:val="0"/>
              <w:widowControl w:val="0"/>
              <w:kinsoku/>
              <w:wordWrap/>
              <w:overflowPunct/>
              <w:topLinePunct w:val="0"/>
              <w:autoSpaceDE/>
              <w:autoSpaceDN/>
              <w:bidi w:val="0"/>
              <w:adjustRightInd/>
              <w:snapToGrid/>
              <w:spacing w:after="0" w:line="260" w:lineRule="auto"/>
              <w:jc w:val="center"/>
              <w:textAlignment w:val="auto"/>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shd w:val="clear" w:color="auto" w:fill="43A5A1"/>
            <w:vAlign w:val="center"/>
          </w:tcPr>
          <w:p>
            <w:pPr>
              <w:pStyle w:val="33"/>
              <w:keepNext w:val="0"/>
              <w:keepLines w:val="0"/>
              <w:pageBreakBefore w:val="0"/>
              <w:widowControl w:val="0"/>
              <w:kinsoku/>
              <w:wordWrap/>
              <w:overflowPunct/>
              <w:topLinePunct w:val="0"/>
              <w:autoSpaceDE/>
              <w:autoSpaceDN/>
              <w:bidi w:val="0"/>
              <w:adjustRightInd/>
              <w:snapToGrid/>
              <w:spacing w:after="0" w:line="260" w:lineRule="auto"/>
              <w:jc w:val="center"/>
              <w:textAlignment w:val="auto"/>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534" w:type="pct"/>
            <w:shd w:val="clear" w:color="auto" w:fill="43A5A1"/>
            <w:vAlign w:val="center"/>
          </w:tcPr>
          <w:p>
            <w:pPr>
              <w:pStyle w:val="33"/>
              <w:keepNext w:val="0"/>
              <w:keepLines w:val="0"/>
              <w:pageBreakBefore w:val="0"/>
              <w:widowControl w:val="0"/>
              <w:kinsoku/>
              <w:wordWrap/>
              <w:overflowPunct/>
              <w:topLinePunct w:val="0"/>
              <w:autoSpaceDE/>
              <w:autoSpaceDN/>
              <w:bidi w:val="0"/>
              <w:adjustRightInd/>
              <w:snapToGrid/>
              <w:spacing w:after="0" w:line="260" w:lineRule="auto"/>
              <w:jc w:val="center"/>
              <w:textAlignment w:val="auto"/>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eastAsia="en-US" w:bidi="ar"/>
              </w:rPr>
              <w:t>/</w:t>
            </w:r>
            <w:r>
              <w:rPr>
                <w:rFonts w:hint="default" w:ascii="Times New Roman" w:hAnsi="Times New Roman" w:eastAsia="微软雅黑" w:cs="Times New Roman"/>
                <w:b/>
                <w:color w:val="FFFFFF"/>
                <w:sz w:val="21"/>
                <w:szCs w:val="21"/>
                <w:lang w:val="en-US" w:eastAsia="zh-CN"/>
              </w:rPr>
              <w:t>NDF</w:t>
            </w:r>
            <w:r>
              <w:rPr>
                <w:rFonts w:hint="eastAsia" w:eastAsia="微软雅黑"/>
                <w:b/>
                <w:color w:val="FFFFFF"/>
                <w:sz w:val="21"/>
                <w:szCs w:val="21"/>
                <w:lang w:val="en-US" w:eastAsia="zh-CN"/>
              </w:rPr>
              <w:t>值</w:t>
            </w:r>
          </w:p>
        </w:tc>
        <w:tc>
          <w:tcPr>
            <w:tcW w:w="1433" w:type="pct"/>
            <w:shd w:val="clear" w:color="auto" w:fill="43A5A1"/>
            <w:vAlign w:val="center"/>
          </w:tcPr>
          <w:p>
            <w:pPr>
              <w:pStyle w:val="33"/>
              <w:keepNext w:val="0"/>
              <w:keepLines w:val="0"/>
              <w:pageBreakBefore w:val="0"/>
              <w:widowControl w:val="0"/>
              <w:kinsoku/>
              <w:wordWrap/>
              <w:overflowPunct/>
              <w:topLinePunct w:val="0"/>
              <w:autoSpaceDE/>
              <w:autoSpaceDN/>
              <w:bidi w:val="0"/>
              <w:adjustRightInd/>
              <w:snapToGrid/>
              <w:spacing w:after="0" w:line="260" w:lineRule="auto"/>
              <w:jc w:val="center"/>
              <w:textAlignment w:val="auto"/>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287" w:type="pct"/>
            <w:shd w:val="clear" w:color="auto" w:fill="43A5A1"/>
            <w:vAlign w:val="center"/>
          </w:tcPr>
          <w:p>
            <w:pPr>
              <w:pStyle w:val="33"/>
              <w:keepNext w:val="0"/>
              <w:keepLines w:val="0"/>
              <w:pageBreakBefore w:val="0"/>
              <w:widowControl w:val="0"/>
              <w:kinsoku/>
              <w:wordWrap/>
              <w:overflowPunct/>
              <w:topLinePunct w:val="0"/>
              <w:autoSpaceDE/>
              <w:autoSpaceDN/>
              <w:bidi w:val="0"/>
              <w:adjustRightInd/>
              <w:snapToGrid/>
              <w:spacing w:after="0" w:line="260" w:lineRule="auto"/>
              <w:jc w:val="center"/>
              <w:textAlignment w:val="auto"/>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97" w:hRule="atLeast"/>
          <w:jc w:val="center"/>
        </w:trPr>
        <w:tc>
          <w:tcPr>
            <w:tcW w:w="5000" w:type="pct"/>
            <w:gridSpan w:val="6"/>
            <w:shd w:val="clear" w:color="auto" w:fill="F2F2F2"/>
            <w:vAlign w:val="center"/>
          </w:tcPr>
          <w:p>
            <w:pPr>
              <w:keepNext w:val="0"/>
              <w:keepLines w:val="0"/>
              <w:pageBreakBefore w:val="0"/>
              <w:widowControl w:val="0"/>
              <w:kinsoku/>
              <w:wordWrap/>
              <w:overflowPunct/>
              <w:topLinePunct w:val="0"/>
              <w:autoSpaceDE/>
              <w:autoSpaceDN/>
              <w:bidi w:val="0"/>
              <w:adjustRightInd/>
              <w:snapToGrid/>
              <w:spacing w:after="0" w:line="240" w:lineRule="auto"/>
              <w:ind w:left="262" w:right="131"/>
              <w:jc w:val="center"/>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97" w:hRule="atLeast"/>
          <w:jc w:val="center"/>
        </w:trPr>
        <w:tc>
          <w:tcPr>
            <w:tcW w:w="5000" w:type="pct"/>
            <w:gridSpan w:val="6"/>
            <w:shd w:val="clear" w:color="auto" w:fill="F2F2F2"/>
            <w:vAlign w:val="center"/>
          </w:tcPr>
          <w:p>
            <w:pPr>
              <w:keepNext w:val="0"/>
              <w:keepLines w:val="0"/>
              <w:pageBreakBefore w:val="0"/>
              <w:widowControl w:val="0"/>
              <w:kinsoku/>
              <w:wordWrap/>
              <w:overflowPunct/>
              <w:topLinePunct w:val="0"/>
              <w:autoSpaceDE/>
              <w:autoSpaceDN/>
              <w:bidi w:val="0"/>
              <w:adjustRightInd/>
              <w:snapToGrid/>
              <w:spacing w:after="0" w:line="240" w:lineRule="auto"/>
              <w:ind w:left="262" w:right="131"/>
              <w:jc w:val="center"/>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438" w:hRule="atLeast"/>
          <w:jc w:val="center"/>
        </w:trPr>
        <w:tc>
          <w:tcPr>
            <w:tcW w:w="449" w:type="pct"/>
            <w:shd w:val="clear" w:color="auto" w:fill="F2F2F2"/>
            <w:vAlign w:val="center"/>
          </w:tcPr>
          <w:p>
            <w:pPr>
              <w:keepNext w:val="0"/>
              <w:keepLines w:val="0"/>
              <w:pageBreakBefore w:val="0"/>
              <w:widowControl w:val="0"/>
              <w:kinsoku/>
              <w:wordWrap/>
              <w:overflowPunct/>
              <w:topLinePunct w:val="0"/>
              <w:autoSpaceDE/>
              <w:autoSpaceDN/>
              <w:bidi w:val="0"/>
              <w:adjustRightInd/>
              <w:snapToGrid/>
              <w:spacing w:after="0" w:line="240" w:lineRule="auto"/>
              <w:ind w:left="162" w:right="163"/>
              <w:jc w:val="center"/>
              <w:textAlignment w:val="auto"/>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shd w:val="clear" w:color="auto" w:fill="F2F2F2"/>
            <w:vAlign w:val="center"/>
          </w:tcPr>
          <w:p>
            <w:pPr>
              <w:keepNext w:val="0"/>
              <w:keepLines w:val="0"/>
              <w:pageBreakBefore w:val="0"/>
              <w:widowControl w:val="0"/>
              <w:kinsoku/>
              <w:wordWrap/>
              <w:overflowPunct/>
              <w:topLinePunct w:val="0"/>
              <w:autoSpaceDE/>
              <w:autoSpaceDN/>
              <w:bidi w:val="0"/>
              <w:adjustRightInd/>
              <w:snapToGrid/>
              <w:spacing w:after="0" w:line="240" w:lineRule="auto"/>
              <w:ind w:left="162" w:right="163"/>
              <w:jc w:val="center"/>
              <w:textAlignment w:val="auto"/>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F2F2F2"/>
            <w:vAlign w:val="center"/>
          </w:tcPr>
          <w:p>
            <w:pPr>
              <w:keepNext w:val="0"/>
              <w:keepLines w:val="0"/>
              <w:pageBreakBefore w:val="0"/>
              <w:widowControl w:val="0"/>
              <w:kinsoku/>
              <w:wordWrap/>
              <w:overflowPunct/>
              <w:topLinePunct w:val="0"/>
              <w:autoSpaceDE/>
              <w:autoSpaceDN/>
              <w:bidi w:val="0"/>
              <w:adjustRightInd/>
              <w:snapToGrid/>
              <w:spacing w:after="0" w:line="240" w:lineRule="auto"/>
              <w:ind w:left="116" w:right="116"/>
              <w:jc w:val="center"/>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534" w:type="pct"/>
            <w:shd w:val="clear" w:color="auto" w:fill="F2F2F2"/>
            <w:vAlign w:val="center"/>
          </w:tcPr>
          <w:p>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433" w:type="pct"/>
            <w:shd w:val="clear" w:color="auto" w:fill="F2F2F2"/>
            <w:vAlign w:val="center"/>
          </w:tcPr>
          <w:p>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287" w:type="pct"/>
            <w:shd w:val="clear" w:color="auto" w:fill="F2F2F2"/>
            <w:vAlign w:val="center"/>
          </w:tcPr>
          <w:p>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025" w:hRule="atLeast"/>
          <w:jc w:val="center"/>
        </w:trPr>
        <w:tc>
          <w:tcPr>
            <w:tcW w:w="5000" w:type="pct"/>
            <w:gridSpan w:val="6"/>
            <w:shd w:val="clear" w:color="auto" w:fill="F2F2F2"/>
            <w:vAlign w:val="center"/>
          </w:tcPr>
          <w:p>
            <w:pPr>
              <w:keepNext w:val="0"/>
              <w:keepLines w:val="0"/>
              <w:pageBreakBefore w:val="0"/>
              <w:widowControl w:val="0"/>
              <w:kinsoku/>
              <w:wordWrap/>
              <w:overflowPunct/>
              <w:topLinePunct w:val="0"/>
              <w:autoSpaceDE/>
              <w:autoSpaceDN/>
              <w:bidi w:val="0"/>
              <w:adjustRightInd/>
              <w:snapToGrid/>
              <w:spacing w:after="0" w:line="240" w:lineRule="auto"/>
              <w:ind w:left="262" w:right="131"/>
              <w:jc w:val="center"/>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52" w:hRule="atLeast"/>
          <w:jc w:val="center"/>
        </w:trPr>
        <w:tc>
          <w:tcPr>
            <w:tcW w:w="5000" w:type="pct"/>
            <w:gridSpan w:val="6"/>
            <w:shd w:val="clear" w:color="auto" w:fill="F2F2F2"/>
            <w:vAlign w:val="center"/>
          </w:tcPr>
          <w:p>
            <w:pPr>
              <w:keepNext w:val="0"/>
              <w:keepLines w:val="0"/>
              <w:pageBreakBefore w:val="0"/>
              <w:widowControl w:val="0"/>
              <w:kinsoku/>
              <w:wordWrap/>
              <w:overflowPunct/>
              <w:topLinePunct w:val="0"/>
              <w:autoSpaceDE/>
              <w:autoSpaceDN/>
              <w:bidi w:val="0"/>
              <w:adjustRightInd/>
              <w:snapToGrid/>
              <w:spacing w:after="0" w:line="240" w:lineRule="auto"/>
              <w:ind w:left="262" w:right="131"/>
              <w:jc w:val="center"/>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404" w:hRule="atLeast"/>
          <w:jc w:val="center"/>
        </w:trPr>
        <w:tc>
          <w:tcPr>
            <w:tcW w:w="449" w:type="pct"/>
            <w:shd w:val="clear" w:color="auto" w:fill="F2F2F2"/>
            <w:vAlign w:val="center"/>
          </w:tcPr>
          <w:p>
            <w:pPr>
              <w:keepNext w:val="0"/>
              <w:keepLines w:val="0"/>
              <w:pageBreakBefore w:val="0"/>
              <w:widowControl w:val="0"/>
              <w:kinsoku/>
              <w:wordWrap/>
              <w:overflowPunct/>
              <w:topLinePunct w:val="0"/>
              <w:autoSpaceDE/>
              <w:autoSpaceDN/>
              <w:bidi w:val="0"/>
              <w:adjustRightInd/>
              <w:snapToGrid/>
              <w:spacing w:after="0" w:line="240" w:lineRule="auto"/>
              <w:ind w:left="162" w:right="163"/>
              <w:jc w:val="center"/>
              <w:textAlignment w:val="auto"/>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F2F2F2"/>
            <w:vAlign w:val="center"/>
          </w:tcPr>
          <w:p>
            <w:pPr>
              <w:keepNext w:val="0"/>
              <w:keepLines w:val="0"/>
              <w:pageBreakBefore w:val="0"/>
              <w:widowControl w:val="0"/>
              <w:kinsoku/>
              <w:wordWrap/>
              <w:overflowPunct/>
              <w:topLinePunct w:val="0"/>
              <w:autoSpaceDE/>
              <w:autoSpaceDN/>
              <w:bidi w:val="0"/>
              <w:adjustRightInd/>
              <w:snapToGrid/>
              <w:spacing w:after="0" w:line="240" w:lineRule="auto"/>
              <w:ind w:left="162" w:right="163"/>
              <w:jc w:val="center"/>
              <w:textAlignment w:val="auto"/>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F2F2F2"/>
            <w:vAlign w:val="center"/>
          </w:tcPr>
          <w:p>
            <w:pPr>
              <w:keepNext w:val="0"/>
              <w:keepLines w:val="0"/>
              <w:pageBreakBefore w:val="0"/>
              <w:widowControl w:val="0"/>
              <w:kinsoku/>
              <w:wordWrap/>
              <w:overflowPunct/>
              <w:topLinePunct w:val="0"/>
              <w:autoSpaceDE/>
              <w:autoSpaceDN/>
              <w:bidi w:val="0"/>
              <w:adjustRightInd/>
              <w:snapToGrid/>
              <w:spacing w:after="0" w:line="240" w:lineRule="auto"/>
              <w:ind w:left="116" w:right="116"/>
              <w:jc w:val="center"/>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534" w:type="pct"/>
            <w:shd w:val="clear" w:color="auto" w:fill="F2F2F2"/>
            <w:vAlign w:val="center"/>
          </w:tcPr>
          <w:p>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433" w:type="pct"/>
            <w:shd w:val="clear" w:color="auto" w:fill="F2F2F2"/>
            <w:vAlign w:val="center"/>
          </w:tcPr>
          <w:p>
            <w:pPr>
              <w:keepNext w:val="0"/>
              <w:keepLines w:val="0"/>
              <w:pageBreakBefore w:val="0"/>
              <w:widowControl w:val="0"/>
              <w:kinsoku/>
              <w:wordWrap/>
              <w:overflowPunct/>
              <w:topLinePunct w:val="0"/>
              <w:autoSpaceDE/>
              <w:autoSpaceDN/>
              <w:bidi w:val="0"/>
              <w:adjustRightInd/>
              <w:snapToGrid/>
              <w:spacing w:after="0" w:line="240" w:lineRule="auto"/>
              <w:ind w:left="262" w:right="131"/>
              <w:jc w:val="center"/>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287" w:type="pct"/>
            <w:shd w:val="clear" w:color="auto" w:fill="F2F2F2"/>
            <w:vAlign w:val="center"/>
          </w:tcPr>
          <w:p>
            <w:pPr>
              <w:keepNext w:val="0"/>
              <w:keepLines w:val="0"/>
              <w:pageBreakBefore w:val="0"/>
              <w:widowControl w:val="0"/>
              <w:kinsoku/>
              <w:wordWrap/>
              <w:overflowPunct/>
              <w:topLinePunct w:val="0"/>
              <w:autoSpaceDE/>
              <w:autoSpaceDN/>
              <w:bidi w:val="0"/>
              <w:adjustRightInd/>
              <w:snapToGrid/>
              <w:spacing w:after="0" w:line="240" w:lineRule="auto"/>
              <w:ind w:left="262" w:right="131"/>
              <w:jc w:val="center"/>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90" w:hRule="atLeast"/>
          <w:jc w:val="center"/>
        </w:trPr>
        <w:tc>
          <w:tcPr>
            <w:tcW w:w="5000" w:type="pct"/>
            <w:gridSpan w:val="6"/>
            <w:shd w:val="clear" w:color="auto" w:fill="F2F2F2"/>
            <w:vAlign w:val="center"/>
          </w:tcPr>
          <w:p>
            <w:pPr>
              <w:keepNext w:val="0"/>
              <w:keepLines w:val="0"/>
              <w:pageBreakBefore w:val="0"/>
              <w:widowControl w:val="0"/>
              <w:kinsoku/>
              <w:wordWrap/>
              <w:overflowPunct/>
              <w:topLinePunct w:val="0"/>
              <w:autoSpaceDE/>
              <w:autoSpaceDN/>
              <w:bidi w:val="0"/>
              <w:adjustRightInd/>
              <w:snapToGrid/>
              <w:spacing w:after="0" w:line="240" w:lineRule="auto"/>
              <w:ind w:left="262" w:right="131"/>
              <w:jc w:val="center"/>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64" w:hRule="atLeast"/>
          <w:jc w:val="center"/>
        </w:trPr>
        <w:tc>
          <w:tcPr>
            <w:tcW w:w="5000" w:type="pct"/>
            <w:gridSpan w:val="6"/>
            <w:shd w:val="clear" w:color="auto" w:fill="F2F2F2"/>
            <w:vAlign w:val="center"/>
          </w:tcPr>
          <w:p>
            <w:pPr>
              <w:keepNext w:val="0"/>
              <w:keepLines w:val="0"/>
              <w:pageBreakBefore w:val="0"/>
              <w:widowControl w:val="0"/>
              <w:kinsoku/>
              <w:wordWrap/>
              <w:overflowPunct/>
              <w:topLinePunct w:val="0"/>
              <w:autoSpaceDE/>
              <w:autoSpaceDN/>
              <w:bidi w:val="0"/>
              <w:adjustRightInd/>
              <w:snapToGrid/>
              <w:spacing w:after="0" w:line="240" w:lineRule="auto"/>
              <w:ind w:left="262" w:right="131"/>
              <w:jc w:val="center"/>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404" w:hRule="atLeast"/>
          <w:jc w:val="center"/>
        </w:trPr>
        <w:tc>
          <w:tcPr>
            <w:tcW w:w="449" w:type="pct"/>
            <w:shd w:val="clear" w:color="auto" w:fill="F2F2F2"/>
            <w:vAlign w:val="center"/>
          </w:tcPr>
          <w:p>
            <w:pPr>
              <w:keepNext w:val="0"/>
              <w:keepLines w:val="0"/>
              <w:pageBreakBefore w:val="0"/>
              <w:widowControl w:val="0"/>
              <w:kinsoku/>
              <w:wordWrap/>
              <w:overflowPunct/>
              <w:topLinePunct w:val="0"/>
              <w:autoSpaceDE/>
              <w:autoSpaceDN/>
              <w:bidi w:val="0"/>
              <w:adjustRightInd/>
              <w:snapToGrid/>
              <w:spacing w:after="0" w:line="240" w:lineRule="auto"/>
              <w:ind w:left="162" w:right="163"/>
              <w:jc w:val="center"/>
              <w:textAlignment w:val="auto"/>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F2F2F2"/>
            <w:vAlign w:val="center"/>
          </w:tcPr>
          <w:p>
            <w:pPr>
              <w:keepNext w:val="0"/>
              <w:keepLines w:val="0"/>
              <w:pageBreakBefore w:val="0"/>
              <w:widowControl w:val="0"/>
              <w:kinsoku/>
              <w:wordWrap/>
              <w:overflowPunct/>
              <w:topLinePunct w:val="0"/>
              <w:autoSpaceDE/>
              <w:autoSpaceDN/>
              <w:bidi w:val="0"/>
              <w:adjustRightInd/>
              <w:snapToGrid/>
              <w:spacing w:after="0" w:line="240" w:lineRule="auto"/>
              <w:ind w:left="162" w:right="163"/>
              <w:jc w:val="center"/>
              <w:textAlignment w:val="auto"/>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shd w:val="clear" w:color="auto" w:fill="F2F2F2"/>
            <w:vAlign w:val="center"/>
          </w:tcPr>
          <w:p>
            <w:pPr>
              <w:keepNext w:val="0"/>
              <w:keepLines w:val="0"/>
              <w:pageBreakBefore w:val="0"/>
              <w:widowControl w:val="0"/>
              <w:kinsoku/>
              <w:wordWrap/>
              <w:overflowPunct/>
              <w:topLinePunct w:val="0"/>
              <w:autoSpaceDE/>
              <w:autoSpaceDN/>
              <w:bidi w:val="0"/>
              <w:adjustRightInd/>
              <w:snapToGrid/>
              <w:spacing w:after="0" w:line="240" w:lineRule="auto"/>
              <w:ind w:left="116" w:right="116"/>
              <w:jc w:val="center"/>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4" w:type="pct"/>
            <w:shd w:val="clear" w:color="auto" w:fill="F2F2F2"/>
            <w:vAlign w:val="center"/>
          </w:tcPr>
          <w:p>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433" w:type="pct"/>
            <w:shd w:val="clear" w:color="auto" w:fill="F2F2F2"/>
            <w:vAlign w:val="center"/>
          </w:tcPr>
          <w:p>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287" w:type="pct"/>
            <w:shd w:val="clear" w:color="auto" w:fill="F2F2F2"/>
            <w:vAlign w:val="center"/>
          </w:tcPr>
          <w:p>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29" w:hRule="atLeast"/>
          <w:jc w:val="center"/>
        </w:trPr>
        <w:tc>
          <w:tcPr>
            <w:tcW w:w="5000" w:type="pct"/>
            <w:gridSpan w:val="6"/>
            <w:shd w:val="clear" w:color="auto" w:fill="F2F2F2"/>
            <w:vAlign w:val="center"/>
          </w:tcPr>
          <w:p>
            <w:pPr>
              <w:keepNext w:val="0"/>
              <w:keepLines w:val="0"/>
              <w:pageBreakBefore w:val="0"/>
              <w:widowControl w:val="0"/>
              <w:kinsoku/>
              <w:wordWrap/>
              <w:overflowPunct/>
              <w:topLinePunct w:val="0"/>
              <w:autoSpaceDE/>
              <w:autoSpaceDN/>
              <w:bidi w:val="0"/>
              <w:adjustRightInd/>
              <w:snapToGrid/>
              <w:spacing w:after="0" w:line="240" w:lineRule="auto"/>
              <w:ind w:left="262" w:right="131"/>
              <w:jc w:val="center"/>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74" w:hRule="atLeast"/>
          <w:jc w:val="center"/>
        </w:trPr>
        <w:tc>
          <w:tcPr>
            <w:tcW w:w="5000" w:type="pct"/>
            <w:gridSpan w:val="6"/>
            <w:shd w:val="clear" w:color="auto" w:fill="F2F2F2"/>
            <w:vAlign w:val="center"/>
          </w:tcPr>
          <w:p>
            <w:pPr>
              <w:keepNext w:val="0"/>
              <w:keepLines w:val="0"/>
              <w:pageBreakBefore w:val="0"/>
              <w:widowControl w:val="0"/>
              <w:kinsoku/>
              <w:wordWrap/>
              <w:overflowPunct/>
              <w:topLinePunct w:val="0"/>
              <w:autoSpaceDE/>
              <w:autoSpaceDN/>
              <w:bidi w:val="0"/>
              <w:adjustRightInd/>
              <w:snapToGrid/>
              <w:spacing w:after="0" w:line="240" w:lineRule="auto"/>
              <w:ind w:left="262" w:right="131"/>
              <w:jc w:val="center"/>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50" w:hRule="atLeast"/>
          <w:jc w:val="center"/>
        </w:trPr>
        <w:tc>
          <w:tcPr>
            <w:tcW w:w="449" w:type="pct"/>
            <w:shd w:val="clear" w:color="auto" w:fill="F2F2F2"/>
            <w:vAlign w:val="center"/>
          </w:tcPr>
          <w:p>
            <w:pPr>
              <w:keepNext w:val="0"/>
              <w:keepLines w:val="0"/>
              <w:pageBreakBefore w:val="0"/>
              <w:widowControl w:val="0"/>
              <w:kinsoku/>
              <w:wordWrap/>
              <w:overflowPunct/>
              <w:topLinePunct w:val="0"/>
              <w:autoSpaceDE/>
              <w:autoSpaceDN/>
              <w:bidi w:val="0"/>
              <w:adjustRightInd/>
              <w:snapToGrid/>
              <w:spacing w:after="0" w:line="240" w:lineRule="auto"/>
              <w:ind w:left="162" w:right="163"/>
              <w:jc w:val="center"/>
              <w:textAlignment w:val="auto"/>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shd w:val="clear" w:color="auto" w:fill="F2F2F2"/>
            <w:vAlign w:val="center"/>
          </w:tcPr>
          <w:p>
            <w:pPr>
              <w:keepNext w:val="0"/>
              <w:keepLines w:val="0"/>
              <w:pageBreakBefore w:val="0"/>
              <w:widowControl w:val="0"/>
              <w:kinsoku/>
              <w:wordWrap/>
              <w:overflowPunct/>
              <w:topLinePunct w:val="0"/>
              <w:autoSpaceDE/>
              <w:autoSpaceDN/>
              <w:bidi w:val="0"/>
              <w:adjustRightInd/>
              <w:snapToGrid/>
              <w:spacing w:after="0" w:line="240" w:lineRule="auto"/>
              <w:ind w:left="162" w:right="163"/>
              <w:jc w:val="center"/>
              <w:textAlignment w:val="auto"/>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shd w:val="clear" w:color="auto" w:fill="F2F2F2"/>
            <w:vAlign w:val="center"/>
          </w:tcPr>
          <w:p>
            <w:pPr>
              <w:keepNext w:val="0"/>
              <w:keepLines w:val="0"/>
              <w:pageBreakBefore w:val="0"/>
              <w:widowControl w:val="0"/>
              <w:kinsoku/>
              <w:wordWrap/>
              <w:overflowPunct/>
              <w:topLinePunct w:val="0"/>
              <w:autoSpaceDE/>
              <w:autoSpaceDN/>
              <w:bidi w:val="0"/>
              <w:adjustRightInd/>
              <w:snapToGrid/>
              <w:spacing w:after="0" w:line="240" w:lineRule="auto"/>
              <w:ind w:left="116" w:right="116"/>
              <w:jc w:val="center"/>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4" w:type="pct"/>
            <w:shd w:val="clear" w:color="auto" w:fill="F2F2F2"/>
            <w:vAlign w:val="center"/>
          </w:tcPr>
          <w:p>
            <w:pPr>
              <w:keepNext w:val="0"/>
              <w:keepLines w:val="0"/>
              <w:pageBreakBefore w:val="0"/>
              <w:widowControl w:val="0"/>
              <w:kinsoku/>
              <w:wordWrap/>
              <w:overflowPunct/>
              <w:topLinePunct w:val="0"/>
              <w:autoSpaceDE/>
              <w:autoSpaceDN/>
              <w:bidi w:val="0"/>
              <w:adjustRightInd/>
              <w:snapToGrid/>
              <w:spacing w:after="0" w:line="240" w:lineRule="auto"/>
              <w:ind w:left="116" w:right="116"/>
              <w:jc w:val="center"/>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433" w:type="pct"/>
            <w:shd w:val="clear" w:color="auto" w:fill="F2F2F2"/>
            <w:vAlign w:val="center"/>
          </w:tcPr>
          <w:p>
            <w:pPr>
              <w:keepNext w:val="0"/>
              <w:keepLines w:val="0"/>
              <w:pageBreakBefore w:val="0"/>
              <w:widowControl w:val="0"/>
              <w:kinsoku/>
              <w:wordWrap/>
              <w:overflowPunct/>
              <w:topLinePunct w:val="0"/>
              <w:autoSpaceDE/>
              <w:autoSpaceDN/>
              <w:bidi w:val="0"/>
              <w:adjustRightInd/>
              <w:snapToGrid/>
              <w:spacing w:after="0" w:line="240" w:lineRule="auto"/>
              <w:ind w:left="116" w:right="116"/>
              <w:jc w:val="center"/>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287" w:type="pct"/>
            <w:shd w:val="clear" w:color="auto" w:fill="F2F2F2"/>
            <w:vAlign w:val="center"/>
          </w:tcPr>
          <w:p>
            <w:pPr>
              <w:keepNext w:val="0"/>
              <w:keepLines w:val="0"/>
              <w:pageBreakBefore w:val="0"/>
              <w:widowControl w:val="0"/>
              <w:kinsoku/>
              <w:wordWrap/>
              <w:overflowPunct/>
              <w:topLinePunct w:val="0"/>
              <w:autoSpaceDE/>
              <w:autoSpaceDN/>
              <w:bidi w:val="0"/>
              <w:adjustRightInd/>
              <w:snapToGrid/>
              <w:spacing w:after="0" w:line="240" w:lineRule="auto"/>
              <w:ind w:left="116" w:right="116"/>
              <w:jc w:val="center"/>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52" w:hRule="atLeast"/>
          <w:jc w:val="center"/>
        </w:trPr>
        <w:tc>
          <w:tcPr>
            <w:tcW w:w="5000" w:type="pct"/>
            <w:gridSpan w:val="6"/>
            <w:shd w:val="clear" w:color="auto" w:fill="F2F2F2"/>
            <w:vAlign w:val="center"/>
          </w:tcPr>
          <w:p>
            <w:pPr>
              <w:keepNext w:val="0"/>
              <w:keepLines w:val="0"/>
              <w:pageBreakBefore w:val="0"/>
              <w:widowControl w:val="0"/>
              <w:kinsoku/>
              <w:wordWrap/>
              <w:overflowPunct/>
              <w:topLinePunct w:val="0"/>
              <w:autoSpaceDE/>
              <w:autoSpaceDN/>
              <w:bidi w:val="0"/>
              <w:adjustRightInd/>
              <w:snapToGrid/>
              <w:spacing w:after="0" w:line="240" w:lineRule="auto"/>
              <w:ind w:left="262" w:right="131"/>
              <w:jc w:val="center"/>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keepNext w:val="0"/>
        <w:keepLines w:val="0"/>
        <w:pageBreakBefore w:val="0"/>
        <w:kinsoku/>
        <w:wordWrap/>
        <w:overflowPunct/>
        <w:topLinePunct w:val="0"/>
        <w:autoSpaceDE/>
        <w:autoSpaceDN/>
        <w:bidi w:val="0"/>
        <w:adjustRightInd/>
        <w:snapToGrid/>
        <w:spacing w:after="0" w:line="260" w:lineRule="auto"/>
        <w:textAlignment w:val="auto"/>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11"/>
        <w:keepNext w:val="0"/>
        <w:keepLines w:val="0"/>
        <w:pageBreakBefore w:val="0"/>
        <w:numPr>
          <w:ilvl w:val="0"/>
          <w:numId w:val="2"/>
        </w:numPr>
        <w:kinsoku/>
        <w:wordWrap/>
        <w:overflowPunct/>
        <w:topLinePunct w:val="0"/>
        <w:autoSpaceDE/>
        <w:autoSpaceDN/>
        <w:bidi w:val="0"/>
        <w:adjustRightInd/>
        <w:snapToGrid/>
        <w:spacing w:before="0" w:after="0" w:line="260" w:lineRule="auto"/>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本报告所列举的药物或基因变异并未按照基因或者药物的重要性排序，具体决策需参照临床实际。</w:t>
      </w:r>
    </w:p>
    <w:p>
      <w:pPr>
        <w:pStyle w:val="11"/>
        <w:keepNext w:val="0"/>
        <w:keepLines w:val="0"/>
        <w:pageBreakBefore w:val="0"/>
        <w:numPr>
          <w:ilvl w:val="0"/>
          <w:numId w:val="2"/>
        </w:numPr>
        <w:kinsoku/>
        <w:wordWrap/>
        <w:overflowPunct/>
        <w:topLinePunct w:val="0"/>
        <w:autoSpaceDE/>
        <w:autoSpaceDN/>
        <w:bidi w:val="0"/>
        <w:adjustRightInd/>
        <w:snapToGrid/>
        <w:spacing w:before="0" w:after="0" w:line="260" w:lineRule="auto"/>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pPr>
        <w:pStyle w:val="11"/>
        <w:keepNext w:val="0"/>
        <w:keepLines w:val="0"/>
        <w:pageBreakBefore w:val="0"/>
        <w:numPr>
          <w:ilvl w:val="0"/>
          <w:numId w:val="2"/>
        </w:numPr>
        <w:kinsoku/>
        <w:wordWrap/>
        <w:overflowPunct/>
        <w:topLinePunct w:val="0"/>
        <w:autoSpaceDE/>
        <w:autoSpaceDN/>
        <w:bidi w:val="0"/>
        <w:adjustRightInd/>
        <w:snapToGrid/>
        <w:spacing w:before="0" w:after="0" w:line="260" w:lineRule="auto"/>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sz w:val="18"/>
          <w:szCs w:val="18"/>
          <w:lang w:eastAsia="zh-CN"/>
        </w:rPr>
        <w:t>）</w:t>
      </w:r>
      <w:r>
        <w:rPr>
          <w:rFonts w:hint="eastAsia" w:ascii="Times New Roman" w:hAnsi="Times New Roman" w:eastAsia="微软雅黑" w:cs="Times New Roman"/>
          <w:bCs/>
          <w:sz w:val="18"/>
          <w:szCs w:val="18"/>
          <w:lang w:eastAsia="zh-CN"/>
        </w:rPr>
        <w:t>。</w:t>
      </w:r>
    </w:p>
    <w:p>
      <w:pPr>
        <w:pStyle w:val="11"/>
        <w:keepNext w:val="0"/>
        <w:keepLines w:val="0"/>
        <w:pageBreakBefore w:val="0"/>
        <w:numPr>
          <w:ilvl w:val="0"/>
          <w:numId w:val="2"/>
        </w:numPr>
        <w:kinsoku/>
        <w:wordWrap/>
        <w:overflowPunct/>
        <w:topLinePunct w:val="0"/>
        <w:autoSpaceDE/>
        <w:autoSpaceDN/>
        <w:bidi w:val="0"/>
        <w:adjustRightInd/>
        <w:snapToGrid/>
        <w:spacing w:before="0" w:after="0" w:line="260" w:lineRule="auto"/>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11"/>
        <w:keepNext w:val="0"/>
        <w:keepLines w:val="0"/>
        <w:pageBreakBefore w:val="0"/>
        <w:numPr>
          <w:ilvl w:val="0"/>
          <w:numId w:val="2"/>
        </w:numPr>
        <w:kinsoku/>
        <w:wordWrap/>
        <w:overflowPunct/>
        <w:topLinePunct w:val="0"/>
        <w:autoSpaceDE/>
        <w:autoSpaceDN/>
        <w:bidi w:val="0"/>
        <w:adjustRightInd/>
        <w:snapToGrid/>
        <w:spacing w:before="0" w:after="0" w:line="260" w:lineRule="auto"/>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可能耐药药物：FDA/NMPA已经批准的、NCCN指南推荐的、临床试验或者临床研究有明确结果的、药物敏感性可能降低或产生耐药的靶向药物。</w:t>
      </w:r>
    </w:p>
    <w:p>
      <w:pPr>
        <w:pStyle w:val="11"/>
        <w:keepNext w:val="0"/>
        <w:keepLines w:val="0"/>
        <w:pageBreakBefore w:val="0"/>
        <w:numPr>
          <w:ilvl w:val="0"/>
          <w:numId w:val="2"/>
        </w:numPr>
        <w:kinsoku/>
        <w:wordWrap/>
        <w:overflowPunct/>
        <w:topLinePunct w:val="0"/>
        <w:autoSpaceDE/>
        <w:autoSpaceDN/>
        <w:bidi w:val="0"/>
        <w:adjustRightInd/>
        <w:snapToGrid/>
        <w:spacing w:before="0" w:after="0" w:line="260" w:lineRule="auto"/>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“-”表示该位点无相应靶向药物提示。</w:t>
      </w:r>
    </w:p>
    <w:p>
      <w:pPr>
        <w:pStyle w:val="11"/>
        <w:keepNext w:val="0"/>
        <w:keepLines w:val="0"/>
        <w:pageBreakBefore w:val="0"/>
        <w:numPr>
          <w:ilvl w:val="0"/>
          <w:numId w:val="2"/>
        </w:numPr>
        <w:kinsoku/>
        <w:wordWrap/>
        <w:overflowPunct/>
        <w:topLinePunct w:val="0"/>
        <w:autoSpaceDE/>
        <w:autoSpaceDN/>
        <w:bidi w:val="0"/>
        <w:adjustRightInd/>
        <w:snapToGrid/>
        <w:spacing w:before="0" w:after="0" w:line="260" w:lineRule="auto"/>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*标注的药物：NMPA批准的靶向药物。</w:t>
      </w:r>
    </w:p>
    <w:p>
      <w:pPr>
        <w:pStyle w:val="11"/>
        <w:keepNext w:val="0"/>
        <w:keepLines w:val="0"/>
        <w:pageBreakBefore w:val="0"/>
        <w:numPr>
          <w:ilvl w:val="0"/>
          <w:numId w:val="2"/>
        </w:numPr>
        <w:kinsoku/>
        <w:wordWrap/>
        <w:overflowPunct/>
        <w:topLinePunct w:val="0"/>
        <w:autoSpaceDE/>
        <w:autoSpaceDN/>
        <w:bidi w:val="0"/>
        <w:adjustRightInd/>
        <w:snapToGrid/>
        <w:spacing w:before="0" w:after="0" w:line="260" w:lineRule="auto"/>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分析注释时采用RefSeq转录本编号。</w:t>
      </w:r>
    </w:p>
    <w:p>
      <w:pPr>
        <w:pStyle w:val="11"/>
        <w:keepNext w:val="0"/>
        <w:keepLines w:val="0"/>
        <w:pageBreakBefore w:val="0"/>
        <w:numPr>
          <w:ilvl w:val="0"/>
          <w:numId w:val="2"/>
        </w:numPr>
        <w:kinsoku/>
        <w:wordWrap/>
        <w:overflowPunct/>
        <w:topLinePunct w:val="0"/>
        <w:autoSpaceDE/>
        <w:autoSpaceDN/>
        <w:bidi w:val="0"/>
        <w:adjustRightInd/>
        <w:snapToGrid/>
        <w:spacing w:before="0" w:after="0" w:line="260" w:lineRule="auto"/>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变异丰度：在某位点产生突变的等位基因在该位点全部等位基因中所占比率。</w:t>
      </w:r>
    </w:p>
    <w:p>
      <w:pPr>
        <w:pStyle w:val="11"/>
        <w:keepNext w:val="0"/>
        <w:keepLines w:val="0"/>
        <w:pageBreakBefore w:val="0"/>
        <w:numPr>
          <w:ilvl w:val="0"/>
          <w:numId w:val="2"/>
        </w:numPr>
        <w:kinsoku/>
        <w:wordWrap/>
        <w:overflowPunct/>
        <w:topLinePunct w:val="0"/>
        <w:autoSpaceDE/>
        <w:autoSpaceDN/>
        <w:bidi w:val="0"/>
        <w:adjustRightInd/>
        <w:snapToGrid/>
        <w:spacing w:before="0" w:after="0" w:line="260" w:lineRule="auto"/>
        <w:textAlignment w:val="auto"/>
        <w:rPr>
          <w:rFonts w:ascii="Times New Roman" w:hAnsi="Times New Roman" w:eastAsia="微软雅黑" w:cs="Times New Roman"/>
          <w:bCs/>
          <w:sz w:val="18"/>
          <w:szCs w:val="18"/>
          <w:lang w:eastAsia="zh-CN"/>
        </w:rPr>
      </w:pPr>
      <w:r>
        <w:rPr>
          <w:rFonts w:eastAsia="微软雅黑"/>
          <w:sz w:val="18"/>
          <w:szCs w:val="18"/>
        </w:rPr>
        <w:t>若该基因发生的是融合突变，NDF值指该位点的融合支持Reads数占样本总Reads数的比例的对数值（log 值）。</w:t>
      </w:r>
    </w:p>
    <w:p>
      <w:pPr>
        <w:pStyle w:val="11"/>
        <w:keepNext w:val="0"/>
        <w:keepLines w:val="0"/>
        <w:pageBreakBefore w:val="0"/>
        <w:numPr>
          <w:ilvl w:val="0"/>
          <w:numId w:val="2"/>
        </w:numPr>
        <w:kinsoku/>
        <w:wordWrap/>
        <w:overflowPunct/>
        <w:topLinePunct w:val="0"/>
        <w:autoSpaceDE/>
        <w:autoSpaceDN/>
        <w:bidi w:val="0"/>
        <w:adjustRightInd/>
        <w:snapToGrid/>
        <w:spacing w:before="0" w:after="0" w:line="260" w:lineRule="auto"/>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sz w:val="18"/>
          <w:szCs w:val="18"/>
          <w:lang w:eastAsia="zh-CN"/>
        </w:rPr>
        <w:t>{% if complex == True %}</w:t>
      </w:r>
    </w:p>
    <w:p>
      <w:pPr>
        <w:pStyle w:val="11"/>
        <w:keepNext w:val="0"/>
        <w:keepLines w:val="0"/>
        <w:pageBreakBefore w:val="0"/>
        <w:numPr>
          <w:ilvl w:val="0"/>
          <w:numId w:val="2"/>
        </w:numPr>
        <w:kinsoku/>
        <w:wordWrap/>
        <w:overflowPunct/>
        <w:topLinePunct w:val="0"/>
        <w:autoSpaceDE/>
        <w:autoSpaceDN/>
        <w:bidi w:val="0"/>
        <w:adjustRightInd/>
        <w:snapToGrid/>
        <w:spacing w:before="0" w:after="0" w:line="260" w:lineRule="auto"/>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多靶点循证</w:t>
      </w:r>
      <w:r>
        <w:rPr>
          <w:rFonts w:hint="eastAsia" w:ascii="Times New Roman" w:hAnsi="Times New Roman" w:eastAsia="微软雅黑" w:cs="Times New Roman"/>
          <w:sz w:val="18"/>
          <w:szCs w:val="18"/>
          <w:lang w:eastAsia="zh-CN"/>
        </w:rPr>
        <w:t>检测结果中的符号意义：“+”表示“并且”，“/”表示“或者”，“!”表示“不满足”。{% endif %}</w:t>
      </w:r>
    </w:p>
    <w:p>
      <w:pPr>
        <w:pStyle w:val="72"/>
        <w:numPr>
          <w:ilvl w:val="0"/>
          <w:numId w:val="3"/>
        </w:numPr>
        <w:ind w:firstLineChars="0"/>
        <w:rPr>
          <w:rFonts w:eastAsia="微软雅黑"/>
          <w:spacing w:val="-3"/>
          <w:sz w:val="18"/>
          <w:szCs w:val="18"/>
        </w:rPr>
      </w:pPr>
      <w:r>
        <w:rPr>
          <w:rFonts w:eastAsia="微软雅黑"/>
          <w:spacing w:val="-3"/>
          <w:sz w:val="18"/>
          <w:szCs w:val="18"/>
        </w:rPr>
        <w:br w:type="page"/>
      </w:r>
    </w:p>
    <w:p>
      <w:pPr>
        <w:jc w:val="center"/>
        <w:outlineLvl w:val="0"/>
        <w:rPr>
          <w:rFonts w:eastAsia="微软雅黑"/>
          <w:color w:val="FFFFFF" w:themeColor="background1"/>
          <w:sz w:val="36"/>
          <w:szCs w:val="36"/>
          <w:shd w:val="clear" w:color="auto" w:fill="41A5A1"/>
          <w14:textFill>
            <w14:solidFill>
              <w14:schemeClr w14:val="bg1"/>
            </w14:solidFill>
          </w14:textFill>
        </w:rPr>
      </w:pPr>
      <w:bookmarkStart w:id="18" w:name="_Toc16944"/>
      <w:bookmarkStart w:id="19" w:name="_Toc29336_WPSOffice_Level1"/>
      <w:r>
        <w:rPr>
          <w:rFonts w:eastAsia="微软雅黑"/>
          <w:color w:val="FFFFFF" w:themeColor="background1"/>
          <w:sz w:val="36"/>
          <w:szCs w:val="36"/>
          <w:shd w:val="clear" w:color="auto" w:fill="41A5A1"/>
          <w14:textFill>
            <w14:solidFill>
              <w14:schemeClr w14:val="bg1"/>
            </w14:solidFill>
          </w14:textFill>
        </w:rPr>
        <w:t>附录</w:t>
      </w:r>
      <w:bookmarkEnd w:id="18"/>
      <w:bookmarkEnd w:id="19"/>
    </w:p>
    <w:p>
      <w:pPr>
        <w:rPr>
          <w:rFonts w:eastAsia="微软雅黑"/>
          <w:sz w:val="28"/>
          <w:szCs w:val="28"/>
        </w:rPr>
      </w:pPr>
    </w:p>
    <w:p>
      <w:pPr>
        <w:numPr>
          <w:ilvl w:val="0"/>
          <w:numId w:val="4"/>
        </w:numPr>
        <w:tabs>
          <w:tab w:val="clear" w:pos="312"/>
        </w:tabs>
        <w:outlineLvl w:val="1"/>
        <w:rPr>
          <w:rFonts w:eastAsia="微软雅黑"/>
          <w:b/>
          <w:sz w:val="30"/>
          <w:szCs w:val="30"/>
        </w:rPr>
      </w:pPr>
      <w:bookmarkStart w:id="20" w:name="_Toc13828_WPSOffice_Level1"/>
      <w:bookmarkStart w:id="21" w:name="_Toc12289"/>
      <w:r>
        <w:rPr>
          <w:rFonts w:eastAsia="微软雅黑"/>
          <w:b/>
          <w:sz w:val="30"/>
          <w:szCs w:val="30"/>
        </w:rPr>
        <w:t>基因变异及靶向药物结果解析</w:t>
      </w:r>
      <w:bookmarkEnd w:id="20"/>
      <w:bookmarkEnd w:id="21"/>
    </w:p>
    <w:p>
      <w:pPr>
        <w:rPr>
          <w:rFonts w:eastAsia="微软雅黑"/>
        </w:rPr>
      </w:pPr>
      <w:r>
        <w:rPr>
          <w:rFonts w:hint="eastAsia" w:ascii="Times New Roman" w:hAnsi="Times New Roman" w:eastAsia="微软雅黑" w:cs="Times New Roman"/>
          <w:b w:val="0"/>
          <w:bCs/>
          <w:sz w:val="18"/>
          <w:szCs w:val="18"/>
        </w:rPr>
        <w:t xml:space="preserve">{% if </w:t>
      </w:r>
      <w:r>
        <w:rPr>
          <w:rFonts w:hint="default" w:ascii="Times New Roman" w:hAnsi="Times New Roman" w:eastAsia="微软雅黑" w:cs="Times New Roman"/>
          <w:b w:val="0"/>
          <w:bCs/>
          <w:sz w:val="18"/>
          <w:szCs w:val="18"/>
          <w:lang w:eastAsia="zh-CN"/>
        </w:rPr>
        <w:t>BodyDrugDrugDetectionStr</w:t>
      </w:r>
      <w:r>
        <w:rPr>
          <w:rFonts w:hint="eastAsia" w:ascii="Times New Roman" w:hAnsi="Times New Roman" w:eastAsia="微软雅黑" w:cs="Times New Roman"/>
          <w:b w:val="0"/>
          <w:bCs/>
          <w:sz w:val="18"/>
          <w:szCs w:val="18"/>
          <w:lang w:val="en-US" w:eastAsia="zh-CN"/>
        </w:rPr>
        <w:t xml:space="preserve"> </w:t>
      </w:r>
      <w:r>
        <w:rPr>
          <w:rFonts w:hint="eastAsia" w:ascii="Times New Roman" w:hAnsi="Times New Roman" w:eastAsia="微软雅黑" w:cs="Times New Roman"/>
          <w:b w:val="0"/>
          <w:bCs/>
          <w:sz w:val="18"/>
          <w:szCs w:val="18"/>
        </w:rPr>
        <w:t>== [] and unknownVarAnalysisStr == [] %}</w:t>
      </w:r>
      <w:r>
        <w:rPr>
          <w:rFonts w:eastAsia="微软雅黑"/>
          <w:bCs/>
          <w:sz w:val="18"/>
          <w:szCs w:val="18"/>
        </w:rPr>
        <w:t>未检出靶向用药相关的</w:t>
      </w:r>
      <w:r>
        <w:rPr>
          <w:rFonts w:hint="eastAsia" w:eastAsia="微软雅黑"/>
          <w:bCs/>
          <w:sz w:val="18"/>
          <w:szCs w:val="18"/>
          <w:lang w:val="en-US" w:eastAsia="zh-CN"/>
        </w:rPr>
        <w:t>变异位点</w:t>
      </w:r>
      <w:r>
        <w:rPr>
          <w:rFonts w:eastAsia="微软雅黑"/>
          <w:bCs/>
          <w:sz w:val="18"/>
          <w:szCs w:val="18"/>
        </w:rPr>
        <w:t>；未检出未知临床意义</w:t>
      </w:r>
      <w:r>
        <w:rPr>
          <w:rFonts w:hint="eastAsia" w:eastAsia="微软雅黑"/>
          <w:bCs/>
          <w:sz w:val="18"/>
          <w:szCs w:val="18"/>
          <w:lang w:val="en-US" w:eastAsia="zh-CN"/>
        </w:rPr>
        <w:t>变异位点</w:t>
      </w:r>
      <w:r>
        <w:rPr>
          <w:rFonts w:eastAsia="微软雅黑"/>
          <w:bCs/>
          <w:sz w:val="18"/>
          <w:szCs w:val="18"/>
        </w:rPr>
        <w:t>。{% endif %}</w:t>
      </w:r>
    </w:p>
    <w:p>
      <w:pPr>
        <w:spacing w:before="26" w:after="120" w:afterLines="50"/>
        <w:rPr>
          <w:rFonts w:eastAsia="微软雅黑"/>
          <w:b/>
          <w:color w:val="45A3A7"/>
        </w:rPr>
      </w:pPr>
      <w:bookmarkStart w:id="22" w:name="_Toc23606"/>
      <w:bookmarkStart w:id="23" w:name="_Toc19234"/>
      <w:bookmarkStart w:id="24" w:name="_Toc6634"/>
      <w:bookmarkStart w:id="25" w:name="_Toc14159"/>
      <w:bookmarkStart w:id="26" w:name="_Toc32302"/>
      <w:bookmarkStart w:id="27" w:name="_Toc32443_WPSOffice_Level2"/>
      <w:bookmarkStart w:id="28" w:name="_Toc4331_WPSOffice_Level2"/>
      <w:r>
        <w:rPr>
          <w:rFonts w:hint="eastAsia" w:eastAsia="微软雅黑"/>
          <w:b/>
          <w:color w:val="45A3A7"/>
        </w:rPr>
        <w:t>{%if BodyDrugDrugDetectionStr or unknownVarAnalysisStr %}</w:t>
      </w:r>
      <w:bookmarkEnd w:id="22"/>
      <w:bookmarkEnd w:id="23"/>
      <w:bookmarkEnd w:id="24"/>
      <w:bookmarkEnd w:id="25"/>
      <w:bookmarkEnd w:id="26"/>
      <w:bookmarkEnd w:id="27"/>
      <w:bookmarkEnd w:id="28"/>
      <w:r>
        <w:rPr>
          <w:rFonts w:hint="eastAsia" w:eastAsia="微软雅黑"/>
          <w:b/>
          <w:color w:val="45A3A7"/>
          <w:lang w:val="en-US" w:eastAsia="zh-CN"/>
        </w:rPr>
        <w:t>变异位点结果</w:t>
      </w:r>
      <w:r>
        <w:rPr>
          <w:rFonts w:eastAsia="微软雅黑"/>
          <w:b/>
          <w:color w:val="45A3A7"/>
        </w:rPr>
        <w:t>解析</w:t>
      </w:r>
      <w:r>
        <w:rPr>
          <w:rFonts w:hint="eastAsia" w:eastAsia="微软雅黑"/>
          <w:b/>
          <w:color w:val="45A3A7"/>
          <w:lang w:bidi="ar"/>
        </w:rPr>
        <w:t>{% for tdd in BodyDrugNoComplexStr %}</w:t>
      </w:r>
    </w:p>
    <w:p>
      <w:pPr>
        <w:keepNext/>
        <w:widowControl w:val="0"/>
        <w:spacing w:before="360" w:beforeLines="150" w:after="0" w:line="260" w:lineRule="auto"/>
        <w:rPr>
          <w:rFonts w:eastAsia="微软雅黑"/>
          <w:b/>
          <w:color w:val="45A3A7"/>
          <w:lang w:eastAsia="zh-CN" w:bidi="ar"/>
        </w:rPr>
      </w:pPr>
      <w:r>
        <w:rPr>
          <w:rFonts w:hint="eastAsia" w:eastAsia="微软雅黑"/>
          <w:b/>
          <w:color w:val="45A3A7"/>
          <w:lang w:eastAsia="zh-CN" w:bidi="ar"/>
        </w:rPr>
        <w:t>{{ tdd.gene }}</w:t>
      </w:r>
    </w:p>
    <w:tbl>
      <w:tblPr>
        <w:tblStyle w:val="24"/>
        <w:tblpPr w:leftFromText="180" w:rightFromText="180" w:vertAnchor="text" w:tblpXSpec="center" w:tblpY="1"/>
        <w:tblOverlap w:val="never"/>
        <w:tblW w:w="987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0" w:type="dxa"/>
          <w:left w:w="108" w:type="dxa"/>
          <w:bottom w:w="0" w:type="dxa"/>
          <w:right w:w="108" w:type="dxa"/>
        </w:tblCellMar>
      </w:tblPr>
      <w:tblGrid>
        <w:gridCol w:w="432"/>
        <w:gridCol w:w="1191"/>
        <w:gridCol w:w="824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417" w:hRule="atLeast"/>
          <w:jc w:val="center"/>
        </w:trPr>
        <w:tc>
          <w:tcPr>
            <w:tcW w:w="1623" w:type="dxa"/>
            <w:gridSpan w:val="2"/>
            <w:shd w:val="clear" w:color="auto" w:fill="auto"/>
            <w:vAlign w:val="center"/>
          </w:tcPr>
          <w:p>
            <w:pPr>
              <w:keepNext/>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突变形式</w:t>
            </w:r>
          </w:p>
        </w:tc>
        <w:tc>
          <w:tcPr>
            <w:tcW w:w="8247" w:type="dxa"/>
            <w:shd w:val="clear" w:color="auto" w:fill="auto"/>
            <w:vAlign w:val="center"/>
          </w:tcPr>
          <w:p>
            <w:pPr>
              <w:keepNext/>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4" w:hRule="atLeast"/>
          <w:jc w:val="center"/>
        </w:trPr>
        <w:tc>
          <w:tcPr>
            <w:tcW w:w="1623" w:type="dxa"/>
            <w:gridSpan w:val="2"/>
            <w:shd w:val="clear" w:color="auto" w:fill="auto"/>
            <w:vAlign w:val="center"/>
          </w:tcPr>
          <w:p>
            <w:pPr>
              <w:keepNext/>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b/>
                <w:color w:val="43A5A1"/>
                <w:sz w:val="18"/>
                <w:szCs w:val="18"/>
                <w:lang w:eastAsia="zh-CN"/>
              </w:rPr>
            </w:pPr>
            <w:r>
              <w:rPr>
                <w:rFonts w:hint="eastAsia" w:ascii="Times New Roman" w:hAnsi="Times New Roman" w:eastAsia="微软雅黑" w:cs="Times New Roman"/>
                <w:b/>
                <w:color w:val="43A5A1"/>
                <w:sz w:val="18"/>
                <w:szCs w:val="18"/>
                <w:lang w:eastAsia="zh-CN"/>
              </w:rPr>
              <w:t>变异丰度/NDF值</w:t>
            </w:r>
          </w:p>
        </w:tc>
        <w:tc>
          <w:tcPr>
            <w:tcW w:w="8247" w:type="dxa"/>
            <w:shd w:val="clear" w:color="auto" w:fill="auto"/>
            <w:vAlign w:val="center"/>
          </w:tcPr>
          <w:p>
            <w:pPr>
              <w:keepNext/>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auto"/>
            <w:vAlign w:val="center"/>
          </w:tcPr>
          <w:p>
            <w:pPr>
              <w:keepLines w:val="0"/>
              <w:pageBreakBefore w:val="0"/>
              <w:widowControl/>
              <w:kinsoku/>
              <w:wordWrap/>
              <w:overflowPunct/>
              <w:topLinePunct w:val="0"/>
              <w:autoSpaceDE/>
              <w:autoSpaceDN/>
              <w:bidi w:val="0"/>
              <w:adjustRightInd/>
              <w:snapToGrid/>
              <w:spacing w:after="0" w:line="250" w:lineRule="auto"/>
              <w:jc w:val="center"/>
              <w:textAlignment w:val="auto"/>
              <w:rPr>
                <w:rFonts w:ascii="Times New Roman" w:hAnsi="Times New Roman" w:eastAsia="微软雅黑" w:cs="Times New Roman"/>
                <w:color w:val="43A5A1"/>
                <w:sz w:val="18"/>
                <w:szCs w:val="18"/>
                <w:lang w:eastAsia="zh-CN"/>
              </w:rPr>
            </w:pPr>
            <w:r>
              <w:rPr>
                <w:rFonts w:ascii="Times New Roman" w:hAnsi="Times New Roman" w:eastAsia="微软雅黑" w:cs="Times New Roman"/>
                <w:b/>
                <w:color w:val="43A5A1"/>
                <w:sz w:val="18"/>
                <w:szCs w:val="18"/>
                <w:lang w:eastAsia="zh-CN"/>
              </w:rPr>
              <w:t>潜在获益药物</w:t>
            </w:r>
          </w:p>
        </w:tc>
        <w:tc>
          <w:tcPr>
            <w:tcW w:w="1191" w:type="dxa"/>
            <w:shd w:val="clear" w:color="auto" w:fill="auto"/>
            <w:vAlign w:val="center"/>
          </w:tcPr>
          <w:p>
            <w:pPr>
              <w:keepLines w:val="0"/>
              <w:pageBreakBefore w:val="0"/>
              <w:widowControl/>
              <w:kinsoku/>
              <w:wordWrap/>
              <w:overflowPunct/>
              <w:topLinePunct w:val="0"/>
              <w:autoSpaceDE/>
              <w:autoSpaceDN/>
              <w:bidi w:val="0"/>
              <w:adjustRightInd/>
              <w:snapToGrid/>
              <w:spacing w:after="0" w:line="250" w:lineRule="auto"/>
              <w:jc w:val="center"/>
              <w:textAlignment w:val="auto"/>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A级</w:t>
            </w:r>
          </w:p>
        </w:tc>
        <w:tc>
          <w:tcPr>
            <w:tcW w:w="8247" w:type="dxa"/>
            <w:shd w:val="clear" w:color="auto" w:fill="auto"/>
            <w:vAlign w:val="center"/>
          </w:tcPr>
          <w:p>
            <w:pPr>
              <w:keepLines w:val="0"/>
              <w:pageBreakBefore w:val="0"/>
              <w:widowControl/>
              <w:kinsoku/>
              <w:wordWrap/>
              <w:overflowPunct/>
              <w:topLinePunct w:val="0"/>
              <w:autoSpaceDE/>
              <w:autoSpaceDN/>
              <w:bidi w:val="0"/>
              <w:adjustRightInd/>
              <w:snapToGrid/>
              <w:spacing w:after="0" w:line="250" w:lineRule="auto"/>
              <w:jc w:val="center"/>
              <w:textAlignment w:val="auto"/>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pPr>
              <w:keepLines w:val="0"/>
              <w:pageBreakBefore w:val="0"/>
              <w:widowControl/>
              <w:kinsoku/>
              <w:wordWrap/>
              <w:overflowPunct/>
              <w:topLinePunct w:val="0"/>
              <w:autoSpaceDE/>
              <w:autoSpaceDN/>
              <w:bidi w:val="0"/>
              <w:adjustRightInd/>
              <w:snapToGrid/>
              <w:spacing w:after="0" w:line="250" w:lineRule="auto"/>
              <w:jc w:val="center"/>
              <w:textAlignment w:val="auto"/>
              <w:rPr>
                <w:rFonts w:ascii="Times New Roman" w:hAnsi="Times New Roman" w:eastAsia="微软雅黑" w:cs="Times New Roman"/>
                <w:b/>
                <w:color w:val="43A5A1"/>
                <w:sz w:val="18"/>
                <w:szCs w:val="18"/>
                <w:lang w:eastAsia="zh-CN"/>
              </w:rPr>
            </w:pPr>
          </w:p>
        </w:tc>
        <w:tc>
          <w:tcPr>
            <w:tcW w:w="1191" w:type="dxa"/>
            <w:shd w:val="clear" w:color="auto" w:fill="auto"/>
            <w:vAlign w:val="center"/>
          </w:tcPr>
          <w:p>
            <w:pPr>
              <w:keepLines w:val="0"/>
              <w:pageBreakBefore w:val="0"/>
              <w:widowControl/>
              <w:kinsoku/>
              <w:wordWrap/>
              <w:overflowPunct/>
              <w:topLinePunct w:val="0"/>
              <w:autoSpaceDE/>
              <w:autoSpaceDN/>
              <w:bidi w:val="0"/>
              <w:adjustRightInd/>
              <w:snapToGrid/>
              <w:spacing w:after="0" w:line="250" w:lineRule="auto"/>
              <w:jc w:val="center"/>
              <w:textAlignment w:val="auto"/>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B级</w:t>
            </w:r>
          </w:p>
        </w:tc>
        <w:tc>
          <w:tcPr>
            <w:tcW w:w="8247" w:type="dxa"/>
            <w:shd w:val="clear" w:color="auto" w:fill="auto"/>
            <w:vAlign w:val="center"/>
          </w:tcPr>
          <w:p>
            <w:pPr>
              <w:keepNext/>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pPr>
              <w:keepLines w:val="0"/>
              <w:pageBreakBefore w:val="0"/>
              <w:widowControl/>
              <w:kinsoku/>
              <w:wordWrap/>
              <w:overflowPunct/>
              <w:topLinePunct w:val="0"/>
              <w:autoSpaceDE/>
              <w:autoSpaceDN/>
              <w:bidi w:val="0"/>
              <w:adjustRightInd/>
              <w:snapToGrid/>
              <w:spacing w:after="0" w:line="250" w:lineRule="auto"/>
              <w:jc w:val="center"/>
              <w:textAlignment w:val="auto"/>
              <w:rPr>
                <w:rFonts w:ascii="Times New Roman" w:hAnsi="Times New Roman" w:eastAsia="微软雅黑" w:cs="Times New Roman"/>
                <w:b/>
                <w:color w:val="43A5A1"/>
                <w:sz w:val="18"/>
                <w:szCs w:val="18"/>
                <w:lang w:eastAsia="zh-CN"/>
              </w:rPr>
            </w:pPr>
          </w:p>
        </w:tc>
        <w:tc>
          <w:tcPr>
            <w:tcW w:w="1191" w:type="dxa"/>
            <w:shd w:val="clear" w:color="auto" w:fill="auto"/>
            <w:vAlign w:val="center"/>
          </w:tcPr>
          <w:p>
            <w:pPr>
              <w:keepLines w:val="0"/>
              <w:pageBreakBefore w:val="0"/>
              <w:widowControl/>
              <w:kinsoku/>
              <w:wordWrap/>
              <w:overflowPunct/>
              <w:topLinePunct w:val="0"/>
              <w:autoSpaceDE/>
              <w:autoSpaceDN/>
              <w:bidi w:val="0"/>
              <w:adjustRightInd/>
              <w:snapToGrid/>
              <w:spacing w:after="0" w:line="250" w:lineRule="auto"/>
              <w:jc w:val="center"/>
              <w:textAlignment w:val="auto"/>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C级</w:t>
            </w:r>
          </w:p>
        </w:tc>
        <w:tc>
          <w:tcPr>
            <w:tcW w:w="8247" w:type="dxa"/>
            <w:shd w:val="clear" w:color="auto" w:fill="auto"/>
            <w:vAlign w:val="center"/>
          </w:tcPr>
          <w:p>
            <w:pPr>
              <w:keepNext/>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pPr>
              <w:keepLines w:val="0"/>
              <w:pageBreakBefore w:val="0"/>
              <w:widowControl/>
              <w:kinsoku/>
              <w:wordWrap/>
              <w:overflowPunct/>
              <w:topLinePunct w:val="0"/>
              <w:autoSpaceDE/>
              <w:autoSpaceDN/>
              <w:bidi w:val="0"/>
              <w:adjustRightInd/>
              <w:snapToGrid/>
              <w:spacing w:after="0" w:line="250" w:lineRule="auto"/>
              <w:jc w:val="center"/>
              <w:textAlignment w:val="auto"/>
              <w:rPr>
                <w:rFonts w:ascii="Times New Roman" w:hAnsi="Times New Roman" w:eastAsia="微软雅黑" w:cs="Times New Roman"/>
                <w:b/>
                <w:color w:val="43A5A1"/>
                <w:sz w:val="18"/>
                <w:szCs w:val="18"/>
                <w:lang w:eastAsia="zh-CN"/>
              </w:rPr>
            </w:pPr>
          </w:p>
        </w:tc>
        <w:tc>
          <w:tcPr>
            <w:tcW w:w="1191" w:type="dxa"/>
            <w:shd w:val="clear" w:color="auto" w:fill="auto"/>
            <w:vAlign w:val="center"/>
          </w:tcPr>
          <w:p>
            <w:pPr>
              <w:keepLines w:val="0"/>
              <w:pageBreakBefore w:val="0"/>
              <w:widowControl/>
              <w:kinsoku/>
              <w:wordWrap/>
              <w:overflowPunct/>
              <w:topLinePunct w:val="0"/>
              <w:autoSpaceDE/>
              <w:autoSpaceDN/>
              <w:bidi w:val="0"/>
              <w:adjustRightInd/>
              <w:snapToGrid/>
              <w:spacing w:after="0" w:line="250" w:lineRule="auto"/>
              <w:jc w:val="center"/>
              <w:textAlignment w:val="auto"/>
              <w:rPr>
                <w:rFonts w:ascii="Times New Roman" w:hAnsi="Times New Roman" w:eastAsia="微软雅黑" w:cs="Times New Roman"/>
                <w:b/>
                <w:color w:val="43A5A1"/>
                <w:sz w:val="18"/>
                <w:szCs w:val="18"/>
                <w:lang w:eastAsia="zh-CN"/>
              </w:rPr>
            </w:pPr>
            <w:r>
              <w:rPr>
                <w:rFonts w:hint="eastAsia" w:ascii="Times New Roman" w:hAnsi="Times New Roman" w:eastAsia="微软雅黑" w:cs="Times New Roman"/>
                <w:b/>
                <w:color w:val="43A5A1"/>
                <w:sz w:val="18"/>
                <w:szCs w:val="18"/>
                <w:lang w:eastAsia="zh-CN"/>
              </w:rPr>
              <w:t>D</w:t>
            </w:r>
            <w:r>
              <w:rPr>
                <w:rFonts w:ascii="Times New Roman" w:hAnsi="Times New Roman" w:eastAsia="微软雅黑" w:cs="Times New Roman"/>
                <w:b/>
                <w:color w:val="43A5A1"/>
                <w:sz w:val="18"/>
                <w:szCs w:val="18"/>
                <w:lang w:eastAsia="zh-CN"/>
              </w:rPr>
              <w:t>级</w:t>
            </w:r>
          </w:p>
        </w:tc>
        <w:tc>
          <w:tcPr>
            <w:tcW w:w="8247" w:type="dxa"/>
            <w:shd w:val="clear" w:color="auto" w:fill="auto"/>
            <w:vAlign w:val="center"/>
          </w:tcPr>
          <w:p>
            <w:pPr>
              <w:keepNext/>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474" w:hRule="atLeast"/>
          <w:jc w:val="center"/>
        </w:trPr>
        <w:tc>
          <w:tcPr>
            <w:tcW w:w="432" w:type="dxa"/>
            <w:vMerge w:val="restart"/>
            <w:shd w:val="clear" w:color="auto" w:fill="auto"/>
            <w:vAlign w:val="center"/>
          </w:tcPr>
          <w:p>
            <w:pPr>
              <w:keepNext/>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潜在耐药信息</w:t>
            </w:r>
          </w:p>
        </w:tc>
        <w:tc>
          <w:tcPr>
            <w:tcW w:w="1191" w:type="dxa"/>
            <w:shd w:val="clear" w:color="auto" w:fill="auto"/>
            <w:vAlign w:val="center"/>
          </w:tcPr>
          <w:p>
            <w:pPr>
              <w:keepNext/>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A级</w:t>
            </w:r>
          </w:p>
        </w:tc>
        <w:tc>
          <w:tcPr>
            <w:tcW w:w="8247" w:type="dxa"/>
            <w:shd w:val="clear" w:color="auto" w:fill="auto"/>
            <w:vAlign w:val="center"/>
          </w:tcPr>
          <w:p>
            <w:pPr>
              <w:keepNext/>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pPr>
              <w:keepNext/>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b/>
                <w:color w:val="43A5A1"/>
                <w:sz w:val="18"/>
                <w:szCs w:val="18"/>
                <w:lang w:eastAsia="zh-CN"/>
              </w:rPr>
            </w:pPr>
          </w:p>
        </w:tc>
        <w:tc>
          <w:tcPr>
            <w:tcW w:w="1191" w:type="dxa"/>
            <w:shd w:val="clear" w:color="auto" w:fill="auto"/>
            <w:vAlign w:val="center"/>
          </w:tcPr>
          <w:p>
            <w:pPr>
              <w:keepNext/>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B级</w:t>
            </w:r>
          </w:p>
        </w:tc>
        <w:tc>
          <w:tcPr>
            <w:tcW w:w="8247" w:type="dxa"/>
            <w:shd w:val="clear" w:color="auto" w:fill="auto"/>
            <w:vAlign w:val="center"/>
          </w:tcPr>
          <w:p>
            <w:pPr>
              <w:keepNext/>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pPr>
              <w:keepNext/>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b/>
                <w:color w:val="43A5A1"/>
                <w:sz w:val="18"/>
                <w:szCs w:val="18"/>
                <w:lang w:eastAsia="zh-CN"/>
              </w:rPr>
            </w:pPr>
          </w:p>
        </w:tc>
        <w:tc>
          <w:tcPr>
            <w:tcW w:w="1191" w:type="dxa"/>
            <w:shd w:val="clear" w:color="auto" w:fill="auto"/>
            <w:vAlign w:val="center"/>
          </w:tcPr>
          <w:p>
            <w:pPr>
              <w:keepNext/>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C级</w:t>
            </w:r>
          </w:p>
        </w:tc>
        <w:tc>
          <w:tcPr>
            <w:tcW w:w="8247" w:type="dxa"/>
            <w:shd w:val="clear" w:color="auto" w:fill="auto"/>
            <w:vAlign w:val="center"/>
          </w:tcPr>
          <w:p>
            <w:pPr>
              <w:keepNext/>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pPr>
              <w:keepNext/>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b/>
                <w:color w:val="43A5A1"/>
                <w:sz w:val="18"/>
                <w:szCs w:val="18"/>
                <w:lang w:eastAsia="zh-CN"/>
              </w:rPr>
            </w:pPr>
          </w:p>
        </w:tc>
        <w:tc>
          <w:tcPr>
            <w:tcW w:w="1191" w:type="dxa"/>
            <w:shd w:val="clear" w:color="auto" w:fill="auto"/>
            <w:vAlign w:val="center"/>
          </w:tcPr>
          <w:p>
            <w:pPr>
              <w:keepNext/>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b/>
                <w:color w:val="43A5A1"/>
                <w:sz w:val="18"/>
                <w:szCs w:val="18"/>
                <w:lang w:eastAsia="zh-CN"/>
              </w:rPr>
            </w:pPr>
            <w:r>
              <w:rPr>
                <w:rFonts w:hint="eastAsia" w:ascii="Times New Roman" w:hAnsi="Times New Roman" w:eastAsia="微软雅黑" w:cs="Times New Roman"/>
                <w:b/>
                <w:color w:val="43A5A1"/>
                <w:sz w:val="18"/>
                <w:szCs w:val="18"/>
                <w:lang w:eastAsia="zh-CN"/>
              </w:rPr>
              <w:t>D</w:t>
            </w:r>
            <w:r>
              <w:rPr>
                <w:rFonts w:ascii="Times New Roman" w:hAnsi="Times New Roman" w:eastAsia="微软雅黑" w:cs="Times New Roman"/>
                <w:b/>
                <w:color w:val="43A5A1"/>
                <w:sz w:val="18"/>
                <w:szCs w:val="18"/>
                <w:lang w:eastAsia="zh-CN"/>
              </w:rPr>
              <w:t>级</w:t>
            </w:r>
          </w:p>
        </w:tc>
        <w:tc>
          <w:tcPr>
            <w:tcW w:w="8247" w:type="dxa"/>
            <w:shd w:val="clear" w:color="auto" w:fill="auto"/>
            <w:vAlign w:val="center"/>
          </w:tcPr>
          <w:p>
            <w:pPr>
              <w:keepNext/>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23" w:type="dxa"/>
            <w:gridSpan w:val="2"/>
            <w:shd w:val="clear" w:color="auto" w:fill="auto"/>
            <w:vAlign w:val="center"/>
          </w:tcPr>
          <w:p>
            <w:pPr>
              <w:keepNext/>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b/>
                <w:color w:val="43A5A1"/>
                <w:sz w:val="18"/>
                <w:szCs w:val="18"/>
                <w:lang w:eastAsia="zh-CN"/>
              </w:rPr>
            </w:pPr>
            <w:r>
              <w:rPr>
                <w:rFonts w:hint="eastAsia" w:ascii="Times New Roman" w:hAnsi="Times New Roman" w:eastAsia="微软雅黑" w:cs="Times New Roman"/>
                <w:b/>
                <w:color w:val="43A5A1"/>
                <w:sz w:val="18"/>
                <w:szCs w:val="18"/>
                <w:lang w:eastAsia="zh-CN"/>
              </w:rPr>
              <w:t>基因突变相关说明</w:t>
            </w:r>
          </w:p>
        </w:tc>
        <w:tc>
          <w:tcPr>
            <w:tcW w:w="8247" w:type="dxa"/>
            <w:shd w:val="clear" w:color="auto" w:fill="auto"/>
            <w:vAlign w:val="center"/>
          </w:tcPr>
          <w:p>
            <w:pPr>
              <w:keepNext/>
              <w:keepLines w:val="0"/>
              <w:pageBreakBefore w:val="0"/>
              <w:widowControl/>
              <w:kinsoku/>
              <w:wordWrap/>
              <w:overflowPunct/>
              <w:topLinePunct w:val="0"/>
              <w:autoSpaceDE/>
              <w:autoSpaceDN/>
              <w:bidi w:val="0"/>
              <w:adjustRightInd/>
              <w:snapToGrid/>
              <w:spacing w:after="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keepLines w:val="0"/>
              <w:pageBreakBefore w:val="0"/>
              <w:widowControl/>
              <w:kinsoku/>
              <w:wordWrap/>
              <w:overflowPunct/>
              <w:topLinePunct w:val="0"/>
              <w:autoSpaceDE/>
              <w:autoSpaceDN/>
              <w:bidi w:val="0"/>
              <w:adjustRightInd/>
              <w:snapToGrid/>
              <w:spacing w:after="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color w:val="43A5A1"/>
          <w:sz w:val="24"/>
          <w:lang w:eastAsia="zh-CN"/>
        </w:rPr>
      </w:pPr>
      <w:r>
        <w:rPr>
          <w:rFonts w:ascii="Times New Roman" w:hAnsi="Times New Roman" w:eastAsia="微软雅黑" w:cs="Times New Roman"/>
          <w:b/>
          <w:color w:val="43A5A1"/>
          <w:sz w:val="24"/>
          <w:lang w:eastAsia="zh-CN"/>
        </w:rPr>
        <w:t>潜在受益药物研究信息：</w:t>
      </w:r>
    </w:p>
    <w:tbl>
      <w:tblPr>
        <w:tblStyle w:val="2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single" w:color="auto" w:sz="4" w:space="0"/>
              <w:left w:val="single" w:color="auto" w:sz="4" w:space="0"/>
              <w:bottom w:val="single" w:color="auto" w:sz="4" w:space="0"/>
              <w:right w:val="single" w:color="auto" w:sz="4" w:space="0"/>
            </w:tcBorders>
            <w:shd w:val="clear" w:color="auto" w:fill="43A5A1"/>
            <w:vAlign w:val="center"/>
          </w:tcPr>
          <w:p>
            <w:pPr>
              <w:keepNext/>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single" w:color="auto" w:sz="4" w:space="0"/>
              <w:left w:val="single" w:color="auto" w:sz="4" w:space="0"/>
              <w:bottom w:val="single" w:color="auto" w:sz="4" w:space="0"/>
              <w:right w:val="single" w:color="auto" w:sz="4" w:space="0"/>
            </w:tcBorders>
            <w:shd w:val="clear" w:color="auto" w:fill="43A5A1"/>
            <w:vAlign w:val="center"/>
          </w:tcPr>
          <w:p>
            <w:pPr>
              <w:keepNext/>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single" w:color="auto" w:sz="4" w:space="0"/>
              <w:left w:val="single" w:color="auto" w:sz="4" w:space="0"/>
              <w:bottom w:val="single" w:color="auto" w:sz="4" w:space="0"/>
              <w:right w:val="single" w:color="auto" w:sz="4" w:space="0"/>
            </w:tcBorders>
            <w:shd w:val="clear" w:color="auto" w:fill="43A5A1"/>
            <w:vAlign w:val="center"/>
          </w:tcPr>
          <w:p>
            <w:pPr>
              <w:keepNext/>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single" w:color="auto" w:sz="4" w:space="0"/>
              <w:left w:val="single" w:color="auto" w:sz="4" w:space="0"/>
              <w:bottom w:val="single" w:color="auto" w:sz="4" w:space="0"/>
              <w:right w:val="single" w:color="auto" w:sz="4" w:space="0"/>
            </w:tcBorders>
            <w:shd w:val="clear" w:color="auto" w:fill="43A5A1"/>
            <w:vAlign w:val="center"/>
          </w:tcPr>
          <w:p>
            <w:pPr>
              <w:keepNext/>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uto" w:sz="4" w:space="0"/>
              <w:left w:val="single" w:color="auto" w:sz="4" w:space="0"/>
              <w:bottom w:val="single" w:color="auto" w:sz="4" w:space="0"/>
              <w:right w:val="single" w:color="auto" w:sz="4" w:space="0"/>
            </w:tcBorders>
            <w:shd w:val="clear" w:color="auto" w:fill="auto"/>
            <w:vAlign w:val="center"/>
          </w:tcPr>
          <w:p>
            <w:pPr>
              <w:keepNext/>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uto" w:sz="4" w:space="0"/>
              <w:left w:val="single" w:color="auto" w:sz="4" w:space="0"/>
              <w:bottom w:val="single" w:color="auto" w:sz="4" w:space="0"/>
              <w:right w:val="single" w:color="auto" w:sz="4" w:space="0"/>
            </w:tcBorders>
            <w:shd w:val="clear" w:color="auto" w:fill="auto"/>
            <w:vAlign w:val="center"/>
          </w:tcPr>
          <w:p>
            <w:pPr>
              <w:keepLines w:val="0"/>
              <w:pageBreakBefore w:val="0"/>
              <w:widowControl/>
              <w:kinsoku/>
              <w:wordWrap/>
              <w:overflowPunct/>
              <w:topLinePunct w:val="0"/>
              <w:autoSpaceDE/>
              <w:autoSpaceDN/>
              <w:bidi w:val="0"/>
              <w:adjustRightInd/>
              <w:snapToGrid/>
              <w:spacing w:after="0" w:line="249" w:lineRule="auto"/>
              <w:ind w:right="131"/>
              <w:jc w:val="center"/>
              <w:textAlignment w:val="auto"/>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uto" w:sz="4" w:space="0"/>
              <w:left w:val="single" w:color="auto" w:sz="4" w:space="0"/>
              <w:bottom w:val="single" w:color="auto" w:sz="4" w:space="0"/>
              <w:right w:val="single" w:color="auto" w:sz="4" w:space="0"/>
            </w:tcBorders>
            <w:shd w:val="clear" w:color="auto" w:fill="auto"/>
            <w:vAlign w:val="center"/>
          </w:tcPr>
          <w:p>
            <w:pPr>
              <w:keepNext/>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uto" w:sz="4" w:space="0"/>
              <w:left w:val="single" w:color="auto" w:sz="4" w:space="0"/>
              <w:bottom w:val="single" w:color="auto" w:sz="4" w:space="0"/>
              <w:right w:val="single" w:color="auto" w:sz="4" w:space="0"/>
            </w:tcBorders>
            <w:shd w:val="clear" w:color="auto" w:fill="auto"/>
            <w:vAlign w:val="center"/>
          </w:tcPr>
          <w:p>
            <w:pPr>
              <w:keepNext/>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uto" w:sz="4" w:space="0"/>
              <w:left w:val="single" w:color="auto" w:sz="4" w:space="0"/>
              <w:bottom w:val="single" w:color="auto" w:sz="4" w:space="0"/>
              <w:right w:val="single" w:color="auto" w:sz="4" w:space="0"/>
            </w:tcBorders>
            <w:shd w:val="clear" w:color="auto" w:fill="auto"/>
            <w:vAlign w:val="center"/>
          </w:tcPr>
          <w:p>
            <w:pPr>
              <w:keepNext/>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uto" w:sz="4" w:space="0"/>
              <w:left w:val="single" w:color="auto" w:sz="4" w:space="0"/>
              <w:bottom w:val="single" w:color="auto" w:sz="4" w:space="0"/>
              <w:right w:val="single" w:color="auto" w:sz="4" w:space="0"/>
            </w:tcBorders>
            <w:shd w:val="clear" w:color="auto" w:fill="auto"/>
            <w:vAlign w:val="center"/>
          </w:tcPr>
          <w:p>
            <w:pPr>
              <w:keepNext/>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color w:val="43A5A1"/>
          <w:sz w:val="24"/>
          <w:lang w:eastAsia="zh-CN"/>
        </w:rPr>
      </w:pPr>
      <w:r>
        <w:rPr>
          <w:rFonts w:hint="eastAsia" w:ascii="Times New Roman" w:hAnsi="Times New Roman" w:eastAsia="微软雅黑" w:cs="Times New Roman"/>
          <w:b/>
          <w:color w:val="43A5A1"/>
          <w:sz w:val="24"/>
          <w:lang w:eastAsia="zh-CN"/>
        </w:rPr>
        <w:t>潜在耐药研究信息：</w:t>
      </w:r>
    </w:p>
    <w:tbl>
      <w:tblPr>
        <w:tblStyle w:val="24"/>
        <w:tblpPr w:leftFromText="180" w:rightFromText="180" w:vertAnchor="text" w:tblpXSpec="center" w:tblpY="1"/>
        <w:tblOverlap w:val="never"/>
        <w:tblW w:w="987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0" w:type="dxa"/>
          <w:left w:w="108" w:type="dxa"/>
          <w:bottom w:w="0" w:type="dxa"/>
          <w:right w:w="108" w:type="dxa"/>
        </w:tblCellMar>
      </w:tblPr>
      <w:tblGrid>
        <w:gridCol w:w="1526"/>
        <w:gridCol w:w="1417"/>
        <w:gridCol w:w="1261"/>
        <w:gridCol w:w="566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43A5A1"/>
            <w:vAlign w:val="center"/>
          </w:tcPr>
          <w:p>
            <w:pPr>
              <w:keepNext/>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shd w:val="clear" w:color="auto" w:fill="43A5A1"/>
            <w:vAlign w:val="center"/>
          </w:tcPr>
          <w:p>
            <w:pPr>
              <w:keepNext/>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shd w:val="clear" w:color="auto" w:fill="43A5A1"/>
            <w:vAlign w:val="center"/>
          </w:tcPr>
          <w:p>
            <w:pPr>
              <w:keepNext/>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shd w:val="clear" w:color="auto" w:fill="43A5A1"/>
            <w:vAlign w:val="center"/>
          </w:tcPr>
          <w:p>
            <w:pPr>
              <w:keepNext/>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pPr>
              <w:keepNext/>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4" w:hRule="atLeast"/>
          <w:jc w:val="center"/>
        </w:trPr>
        <w:tc>
          <w:tcPr>
            <w:tcW w:w="1526" w:type="dxa"/>
            <w:shd w:val="clear" w:color="auto" w:fill="auto"/>
            <w:vAlign w:val="center"/>
          </w:tcPr>
          <w:p>
            <w:pPr>
              <w:keepLines w:val="0"/>
              <w:pageBreakBefore w:val="0"/>
              <w:widowControl/>
              <w:kinsoku/>
              <w:wordWrap/>
              <w:overflowPunct/>
              <w:topLinePunct w:val="0"/>
              <w:autoSpaceDE/>
              <w:autoSpaceDN/>
              <w:bidi w:val="0"/>
              <w:adjustRightInd/>
              <w:snapToGrid/>
              <w:spacing w:after="0" w:line="249" w:lineRule="auto"/>
              <w:ind w:right="131"/>
              <w:jc w:val="center"/>
              <w:textAlignment w:val="auto"/>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shd w:val="clear" w:color="auto" w:fill="auto"/>
            <w:vAlign w:val="center"/>
          </w:tcPr>
          <w:p>
            <w:pPr>
              <w:keepNext/>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shd w:val="clear" w:color="auto" w:fill="auto"/>
            <w:vAlign w:val="center"/>
          </w:tcPr>
          <w:p>
            <w:pPr>
              <w:keepNext/>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shd w:val="clear" w:color="auto" w:fill="auto"/>
            <w:vAlign w:val="center"/>
          </w:tcPr>
          <w:p>
            <w:pPr>
              <w:keepNext/>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pPr>
              <w:keepNext/>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color w:val="43A5A1"/>
          <w:sz w:val="24"/>
          <w:lang w:eastAsia="zh-CN"/>
        </w:rPr>
      </w:pPr>
      <w:r>
        <w:rPr>
          <w:rFonts w:hint="eastAsia" w:ascii="Times New Roman" w:hAnsi="Times New Roman" w:eastAsia="微软雅黑" w:cs="Times New Roman"/>
          <w:b/>
          <w:color w:val="43A5A1"/>
          <w:sz w:val="24"/>
          <w:lang w:eastAsia="zh-CN"/>
        </w:rPr>
        <w:t>临床试验信息</w:t>
      </w:r>
    </w:p>
    <w:tbl>
      <w:tblPr>
        <w:tblStyle w:val="24"/>
        <w:tblpPr w:leftFromText="180" w:rightFromText="180" w:vertAnchor="text" w:tblpXSpec="center" w:tblpY="1"/>
        <w:tblOverlap w:val="never"/>
        <w:tblW w:w="987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PrEx>
        <w:trPr>
          <w:trHeight w:val="420" w:hRule="atLeast"/>
          <w:jc w:val="center"/>
        </w:trPr>
        <w:tc>
          <w:tcPr>
            <w:tcW w:w="1645" w:type="dxa"/>
            <w:shd w:val="clear" w:color="auto" w:fill="43A5A1"/>
            <w:vAlign w:val="center"/>
          </w:tcPr>
          <w:p>
            <w:pPr>
              <w:keepNext/>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shd w:val="clear" w:color="auto" w:fill="43A5A1"/>
            <w:vAlign w:val="center"/>
          </w:tcPr>
          <w:p>
            <w:pPr>
              <w:keepNext/>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shd w:val="clear" w:color="auto" w:fill="43A5A1"/>
            <w:vAlign w:val="center"/>
          </w:tcPr>
          <w:p>
            <w:pPr>
              <w:keepNext/>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shd w:val="clear" w:color="auto" w:fill="43A5A1"/>
            <w:vAlign w:val="center"/>
          </w:tcPr>
          <w:p>
            <w:pPr>
              <w:keepNext/>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shd w:val="clear" w:color="auto" w:fill="43A5A1"/>
            <w:vAlign w:val="center"/>
          </w:tcPr>
          <w:p>
            <w:pPr>
              <w:keepNext/>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shd w:val="clear" w:color="auto" w:fill="43A5A1"/>
            <w:vAlign w:val="center"/>
          </w:tcPr>
          <w:p>
            <w:pPr>
              <w:keepNext/>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9870" w:type="dxa"/>
            <w:gridSpan w:val="6"/>
            <w:shd w:val="clear" w:color="auto" w:fill="auto"/>
            <w:vAlign w:val="center"/>
          </w:tcPr>
          <w:p>
            <w:pPr>
              <w:keepNext/>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1645" w:type="dxa"/>
            <w:shd w:val="clear" w:color="auto" w:fill="auto"/>
            <w:vAlign w:val="center"/>
          </w:tcPr>
          <w:p>
            <w:pPr>
              <w:keepNext/>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shd w:val="clear" w:color="auto" w:fill="auto"/>
            <w:vAlign w:val="center"/>
          </w:tcPr>
          <w:p>
            <w:pPr>
              <w:keepNext/>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shd w:val="clear" w:color="auto" w:fill="auto"/>
            <w:vAlign w:val="center"/>
          </w:tcPr>
          <w:p>
            <w:pPr>
              <w:keepNext/>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shd w:val="clear" w:color="auto" w:fill="auto"/>
            <w:vAlign w:val="center"/>
          </w:tcPr>
          <w:p>
            <w:pPr>
              <w:keepNext/>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shd w:val="clear" w:color="auto" w:fill="auto"/>
            <w:vAlign w:val="center"/>
          </w:tcPr>
          <w:p>
            <w:pPr>
              <w:keepLines w:val="0"/>
              <w:pageBreakBefore w:val="0"/>
              <w:widowControl/>
              <w:kinsoku/>
              <w:wordWrap/>
              <w:overflowPunct/>
              <w:topLinePunct w:val="0"/>
              <w:autoSpaceDE/>
              <w:autoSpaceDN/>
              <w:bidi w:val="0"/>
              <w:adjustRightInd/>
              <w:snapToGrid/>
              <w:spacing w:after="0" w:line="249" w:lineRule="auto"/>
              <w:ind w:right="131"/>
              <w:jc w:val="center"/>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pPr>
              <w:keepNext/>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9870" w:type="dxa"/>
            <w:gridSpan w:val="6"/>
            <w:shd w:val="clear" w:color="auto" w:fill="auto"/>
            <w:vAlign w:val="center"/>
          </w:tcPr>
          <w:p>
            <w:pPr>
              <w:keepNext/>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73"/>
        <w:rPr>
          <w:color w:val="auto"/>
        </w:rPr>
      </w:pPr>
      <w:r>
        <w:rPr>
          <w:rFonts w:hint="eastAsia"/>
          <w:color w:val="auto"/>
        </w:rPr>
        <w:t>{% endif %}{% endfor %}{% for vus in unknownVarAnalysisStr %}</w:t>
      </w:r>
    </w:p>
    <w:p>
      <w:pPr>
        <w:keepNext/>
        <w:spacing w:before="120" w:beforeLines="50" w:after="120" w:afterLines="50"/>
        <w:rPr>
          <w:rFonts w:ascii="Times New Roman" w:hAnsi="Times New Roman" w:eastAsia="微软雅黑" w:cs="Times New Roman"/>
          <w:b/>
          <w:color w:val="43A5A1"/>
          <w:sz w:val="24"/>
          <w:szCs w:val="24"/>
          <w:lang w:eastAsia="zh-CN"/>
        </w:rPr>
      </w:pPr>
      <w:r>
        <w:rPr>
          <w:rFonts w:hint="eastAsia" w:ascii="Times New Roman" w:hAnsi="Times New Roman" w:eastAsia="微软雅黑" w:cs="Times New Roman"/>
          <w:b/>
          <w:color w:val="43A5A1"/>
          <w:sz w:val="24"/>
          <w:szCs w:val="24"/>
          <w:lang w:eastAsia="zh-CN"/>
        </w:rPr>
        <w:t>{{ vus.gene}}</w:t>
      </w:r>
    </w:p>
    <w:tbl>
      <w:tblPr>
        <w:tblStyle w:val="24"/>
        <w:tblpPr w:leftFromText="180" w:rightFromText="180" w:vertAnchor="text" w:tblpXSpec="center" w:tblpY="1"/>
        <w:tblOverlap w:val="never"/>
        <w:tblW w:w="987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0" w:type="dxa"/>
          <w:left w:w="108" w:type="dxa"/>
          <w:bottom w:w="0" w:type="dxa"/>
          <w:right w:w="108" w:type="dxa"/>
        </w:tblCellMar>
      </w:tblPr>
      <w:tblGrid>
        <w:gridCol w:w="1843"/>
        <w:gridCol w:w="802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329" w:hRule="atLeast"/>
        </w:trPr>
        <w:tc>
          <w:tcPr>
            <w:tcW w:w="1843" w:type="dxa"/>
            <w:shd w:val="clear" w:color="auto" w:fill="auto"/>
            <w:vAlign w:val="center"/>
          </w:tcPr>
          <w:p>
            <w:pPr>
              <w:keepNext/>
              <w:keepLines w:val="0"/>
              <w:pageBreakBefore w:val="0"/>
              <w:widowControl/>
              <w:kinsoku/>
              <w:wordWrap/>
              <w:overflowPunct/>
              <w:topLinePunct w:val="0"/>
              <w:autoSpaceDE/>
              <w:autoSpaceDN/>
              <w:bidi w:val="0"/>
              <w:adjustRightInd/>
              <w:snapToGrid/>
              <w:spacing w:after="0" w:line="260" w:lineRule="auto"/>
              <w:jc w:val="center"/>
              <w:textAlignment w:val="auto"/>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突变形式</w:t>
            </w:r>
          </w:p>
        </w:tc>
        <w:tc>
          <w:tcPr>
            <w:tcW w:w="8027" w:type="dxa"/>
            <w:shd w:val="clear" w:color="auto" w:fill="auto"/>
            <w:vAlign w:val="center"/>
          </w:tcPr>
          <w:p>
            <w:pPr>
              <w:keepNext/>
              <w:keepLines w:val="0"/>
              <w:pageBreakBefore w:val="0"/>
              <w:widowControl/>
              <w:kinsoku/>
              <w:wordWrap/>
              <w:overflowPunct/>
              <w:topLinePunct w:val="0"/>
              <w:autoSpaceDE/>
              <w:autoSpaceDN/>
              <w:bidi w:val="0"/>
              <w:adjustRightInd/>
              <w:snapToGrid/>
              <w:spacing w:after="0" w:line="260" w:lineRule="auto"/>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843" w:type="dxa"/>
            <w:shd w:val="clear" w:color="auto" w:fill="auto"/>
            <w:vAlign w:val="center"/>
          </w:tcPr>
          <w:p>
            <w:pPr>
              <w:keepNext/>
              <w:keepLines w:val="0"/>
              <w:pageBreakBefore w:val="0"/>
              <w:widowControl/>
              <w:kinsoku/>
              <w:wordWrap/>
              <w:overflowPunct/>
              <w:topLinePunct w:val="0"/>
              <w:autoSpaceDE/>
              <w:autoSpaceDN/>
              <w:bidi w:val="0"/>
              <w:adjustRightInd/>
              <w:snapToGrid/>
              <w:spacing w:after="0" w:line="260" w:lineRule="auto"/>
              <w:jc w:val="center"/>
              <w:textAlignment w:val="auto"/>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突变说明</w:t>
            </w:r>
          </w:p>
        </w:tc>
        <w:tc>
          <w:tcPr>
            <w:tcW w:w="8027" w:type="dxa"/>
            <w:shd w:val="clear" w:color="auto" w:fill="auto"/>
            <w:vAlign w:val="center"/>
          </w:tcPr>
          <w:p>
            <w:pPr>
              <w:keepNext/>
              <w:keepLines w:val="0"/>
              <w:pageBreakBefore w:val="0"/>
              <w:widowControl/>
              <w:kinsoku/>
              <w:wordWrap/>
              <w:overflowPunct/>
              <w:topLinePunct w:val="0"/>
              <w:autoSpaceDE/>
              <w:autoSpaceDN/>
              <w:bidi w:val="0"/>
              <w:adjustRightInd/>
              <w:snapToGrid/>
              <w:spacing w:after="0" w:line="260" w:lineRule="auto"/>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843" w:type="dxa"/>
            <w:shd w:val="clear" w:color="auto" w:fill="auto"/>
            <w:vAlign w:val="center"/>
          </w:tcPr>
          <w:p>
            <w:pPr>
              <w:keepNext/>
              <w:keepLines w:val="0"/>
              <w:pageBreakBefore w:val="0"/>
              <w:widowControl/>
              <w:kinsoku/>
              <w:wordWrap/>
              <w:overflowPunct/>
              <w:topLinePunct w:val="0"/>
              <w:autoSpaceDE/>
              <w:autoSpaceDN/>
              <w:bidi w:val="0"/>
              <w:adjustRightInd/>
              <w:snapToGrid/>
              <w:spacing w:after="0" w:line="260" w:lineRule="auto"/>
              <w:jc w:val="center"/>
              <w:textAlignment w:val="auto"/>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基因说明</w:t>
            </w:r>
          </w:p>
        </w:tc>
        <w:tc>
          <w:tcPr>
            <w:tcW w:w="8027" w:type="dxa"/>
            <w:shd w:val="clear" w:color="auto" w:fill="auto"/>
            <w:vAlign w:val="center"/>
          </w:tcPr>
          <w:p>
            <w:pPr>
              <w:keepNext/>
              <w:keepLines w:val="0"/>
              <w:pageBreakBefore w:val="0"/>
              <w:widowControl/>
              <w:kinsoku/>
              <w:wordWrap/>
              <w:overflowPunct/>
              <w:topLinePunct w:val="0"/>
              <w:autoSpaceDE/>
              <w:autoSpaceDN/>
              <w:bidi w:val="0"/>
              <w:adjustRightInd/>
              <w:snapToGrid/>
              <w:spacing w:after="0" w:line="260" w:lineRule="auto"/>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pPr>
        <w:keepNext/>
        <w:spacing w:before="120" w:beforeLines="50" w:after="120" w:afterLines="50"/>
        <w:rPr>
          <w:rFonts w:ascii="Times New Roman" w:hAnsi="Times New Roman" w:eastAsia="微软雅黑" w:cs="Times New Roman"/>
          <w:b/>
          <w:color w:val="43A5A1"/>
          <w:sz w:val="24"/>
          <w:szCs w:val="24"/>
          <w:lang w:eastAsia="zh-CN"/>
        </w:rPr>
      </w:pPr>
      <w:r>
        <w:rPr>
          <w:rFonts w:hint="eastAsia" w:ascii="Times New Roman" w:hAnsi="Times New Roman" w:eastAsia="微软雅黑" w:cs="Times New Roman"/>
          <w:b/>
          <w:color w:val="43A5A1"/>
          <w:sz w:val="24"/>
          <w:szCs w:val="24"/>
          <w:lang w:eastAsia="zh-CN"/>
        </w:rPr>
        <w:t>{{ tdd.comutation }}</w:t>
      </w:r>
    </w:p>
    <w:tbl>
      <w:tblPr>
        <w:tblStyle w:val="24"/>
        <w:tblpPr w:leftFromText="180" w:rightFromText="180" w:vertAnchor="text" w:tblpXSpec="center" w:tblpY="1"/>
        <w:tblOverlap w:val="never"/>
        <w:tblW w:w="987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0" w:type="dxa"/>
          <w:left w:w="108" w:type="dxa"/>
          <w:bottom w:w="0" w:type="dxa"/>
          <w:right w:w="108" w:type="dxa"/>
        </w:tblCellMar>
      </w:tblPr>
      <w:tblGrid>
        <w:gridCol w:w="432"/>
        <w:gridCol w:w="1191"/>
        <w:gridCol w:w="824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417" w:hRule="atLeast"/>
          <w:jc w:val="center"/>
        </w:trPr>
        <w:tc>
          <w:tcPr>
            <w:tcW w:w="1623" w:type="dxa"/>
            <w:gridSpan w:val="2"/>
            <w:shd w:val="clear" w:color="auto" w:fill="auto"/>
            <w:vAlign w:val="center"/>
          </w:tcPr>
          <w:p>
            <w:pPr>
              <w:keepNext/>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突变形式</w:t>
            </w:r>
          </w:p>
        </w:tc>
        <w:tc>
          <w:tcPr>
            <w:tcW w:w="8247" w:type="dxa"/>
            <w:shd w:val="clear" w:color="auto" w:fill="auto"/>
            <w:vAlign w:val="center"/>
          </w:tcPr>
          <w:p>
            <w:pPr>
              <w:keepNext/>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494" w:hRule="atLeast"/>
          <w:jc w:val="center"/>
        </w:trPr>
        <w:tc>
          <w:tcPr>
            <w:tcW w:w="1623" w:type="dxa"/>
            <w:gridSpan w:val="2"/>
            <w:shd w:val="clear" w:color="auto" w:fill="auto"/>
            <w:vAlign w:val="center"/>
          </w:tcPr>
          <w:p>
            <w:pPr>
              <w:keepNext/>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b/>
                <w:color w:val="43A5A1"/>
                <w:sz w:val="18"/>
                <w:szCs w:val="18"/>
                <w:lang w:eastAsia="zh-CN"/>
              </w:rPr>
            </w:pPr>
            <w:r>
              <w:rPr>
                <w:rFonts w:hint="eastAsia" w:ascii="Times New Roman" w:hAnsi="Times New Roman" w:eastAsia="微软雅黑" w:cs="Times New Roman"/>
                <w:b/>
                <w:color w:val="43A5A1"/>
                <w:sz w:val="18"/>
                <w:szCs w:val="18"/>
                <w:lang w:eastAsia="zh-CN"/>
              </w:rPr>
              <w:t>{{ tdd.mutFreqType }}</w:t>
            </w:r>
          </w:p>
        </w:tc>
        <w:tc>
          <w:tcPr>
            <w:tcW w:w="8247" w:type="dxa"/>
            <w:shd w:val="clear" w:color="auto" w:fill="auto"/>
            <w:vAlign w:val="center"/>
          </w:tcPr>
          <w:p>
            <w:pPr>
              <w:keepNext/>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474" w:hRule="atLeast"/>
          <w:jc w:val="center"/>
        </w:trPr>
        <w:tc>
          <w:tcPr>
            <w:tcW w:w="432" w:type="dxa"/>
            <w:vMerge w:val="restart"/>
            <w:shd w:val="clear" w:color="auto" w:fill="auto"/>
            <w:vAlign w:val="center"/>
          </w:tcPr>
          <w:p>
            <w:pPr>
              <w:keepLines w:val="0"/>
              <w:pageBreakBefore w:val="0"/>
              <w:widowControl/>
              <w:kinsoku/>
              <w:wordWrap/>
              <w:overflowPunct/>
              <w:topLinePunct w:val="0"/>
              <w:autoSpaceDE/>
              <w:autoSpaceDN/>
              <w:bidi w:val="0"/>
              <w:adjustRightInd/>
              <w:snapToGrid/>
              <w:spacing w:after="0" w:line="250" w:lineRule="auto"/>
              <w:jc w:val="center"/>
              <w:textAlignment w:val="auto"/>
              <w:rPr>
                <w:rFonts w:ascii="Times New Roman" w:hAnsi="Times New Roman" w:eastAsia="微软雅黑" w:cs="Times New Roman"/>
                <w:color w:val="43A5A1"/>
                <w:sz w:val="18"/>
                <w:szCs w:val="18"/>
                <w:lang w:eastAsia="zh-CN"/>
              </w:rPr>
            </w:pPr>
            <w:r>
              <w:rPr>
                <w:rFonts w:ascii="Times New Roman" w:hAnsi="Times New Roman" w:eastAsia="微软雅黑" w:cs="Times New Roman"/>
                <w:b/>
                <w:color w:val="43A5A1"/>
                <w:sz w:val="18"/>
                <w:szCs w:val="18"/>
                <w:lang w:eastAsia="zh-CN"/>
              </w:rPr>
              <w:t>潜在获益药物</w:t>
            </w:r>
          </w:p>
        </w:tc>
        <w:tc>
          <w:tcPr>
            <w:tcW w:w="1191" w:type="dxa"/>
            <w:shd w:val="clear" w:color="auto" w:fill="auto"/>
            <w:vAlign w:val="center"/>
          </w:tcPr>
          <w:p>
            <w:pPr>
              <w:keepLines w:val="0"/>
              <w:pageBreakBefore w:val="0"/>
              <w:widowControl/>
              <w:kinsoku/>
              <w:wordWrap/>
              <w:overflowPunct/>
              <w:topLinePunct w:val="0"/>
              <w:autoSpaceDE/>
              <w:autoSpaceDN/>
              <w:bidi w:val="0"/>
              <w:adjustRightInd/>
              <w:snapToGrid/>
              <w:spacing w:after="0" w:line="250" w:lineRule="auto"/>
              <w:jc w:val="center"/>
              <w:textAlignment w:val="auto"/>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A级</w:t>
            </w:r>
          </w:p>
        </w:tc>
        <w:tc>
          <w:tcPr>
            <w:tcW w:w="8247" w:type="dxa"/>
            <w:shd w:val="clear" w:color="auto" w:fill="auto"/>
            <w:vAlign w:val="center"/>
          </w:tcPr>
          <w:p>
            <w:pPr>
              <w:keepLines w:val="0"/>
              <w:pageBreakBefore w:val="0"/>
              <w:widowControl/>
              <w:kinsoku/>
              <w:wordWrap/>
              <w:overflowPunct/>
              <w:topLinePunct w:val="0"/>
              <w:autoSpaceDE/>
              <w:autoSpaceDN/>
              <w:bidi w:val="0"/>
              <w:adjustRightInd/>
              <w:snapToGrid/>
              <w:spacing w:after="0" w:line="250" w:lineRule="auto"/>
              <w:jc w:val="center"/>
              <w:textAlignment w:val="auto"/>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pPr>
              <w:keepLines w:val="0"/>
              <w:pageBreakBefore w:val="0"/>
              <w:widowControl/>
              <w:kinsoku/>
              <w:wordWrap/>
              <w:overflowPunct/>
              <w:topLinePunct w:val="0"/>
              <w:autoSpaceDE/>
              <w:autoSpaceDN/>
              <w:bidi w:val="0"/>
              <w:adjustRightInd/>
              <w:snapToGrid/>
              <w:spacing w:after="0" w:line="250" w:lineRule="auto"/>
              <w:jc w:val="center"/>
              <w:textAlignment w:val="auto"/>
              <w:rPr>
                <w:rFonts w:ascii="Times New Roman" w:hAnsi="Times New Roman" w:eastAsia="微软雅黑" w:cs="Times New Roman"/>
                <w:b/>
                <w:color w:val="43A5A1"/>
                <w:sz w:val="18"/>
                <w:szCs w:val="18"/>
                <w:lang w:eastAsia="zh-CN"/>
              </w:rPr>
            </w:pPr>
          </w:p>
        </w:tc>
        <w:tc>
          <w:tcPr>
            <w:tcW w:w="1191" w:type="dxa"/>
            <w:shd w:val="clear" w:color="auto" w:fill="auto"/>
            <w:vAlign w:val="center"/>
          </w:tcPr>
          <w:p>
            <w:pPr>
              <w:keepLines w:val="0"/>
              <w:pageBreakBefore w:val="0"/>
              <w:widowControl/>
              <w:kinsoku/>
              <w:wordWrap/>
              <w:overflowPunct/>
              <w:topLinePunct w:val="0"/>
              <w:autoSpaceDE/>
              <w:autoSpaceDN/>
              <w:bidi w:val="0"/>
              <w:adjustRightInd/>
              <w:snapToGrid/>
              <w:spacing w:after="0" w:line="250" w:lineRule="auto"/>
              <w:jc w:val="center"/>
              <w:textAlignment w:val="auto"/>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B级</w:t>
            </w:r>
          </w:p>
        </w:tc>
        <w:tc>
          <w:tcPr>
            <w:tcW w:w="8247" w:type="dxa"/>
            <w:shd w:val="clear" w:color="auto" w:fill="auto"/>
            <w:vAlign w:val="center"/>
          </w:tcPr>
          <w:p>
            <w:pPr>
              <w:keepNext/>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pPr>
              <w:keepLines w:val="0"/>
              <w:pageBreakBefore w:val="0"/>
              <w:widowControl/>
              <w:kinsoku/>
              <w:wordWrap/>
              <w:overflowPunct/>
              <w:topLinePunct w:val="0"/>
              <w:autoSpaceDE/>
              <w:autoSpaceDN/>
              <w:bidi w:val="0"/>
              <w:adjustRightInd/>
              <w:snapToGrid/>
              <w:spacing w:after="0" w:line="250" w:lineRule="auto"/>
              <w:jc w:val="center"/>
              <w:textAlignment w:val="auto"/>
              <w:rPr>
                <w:rFonts w:ascii="Times New Roman" w:hAnsi="Times New Roman" w:eastAsia="微软雅黑" w:cs="Times New Roman"/>
                <w:b/>
                <w:color w:val="43A5A1"/>
                <w:sz w:val="18"/>
                <w:szCs w:val="18"/>
                <w:lang w:eastAsia="zh-CN"/>
              </w:rPr>
            </w:pPr>
          </w:p>
        </w:tc>
        <w:tc>
          <w:tcPr>
            <w:tcW w:w="1191" w:type="dxa"/>
            <w:shd w:val="clear" w:color="auto" w:fill="auto"/>
            <w:vAlign w:val="center"/>
          </w:tcPr>
          <w:p>
            <w:pPr>
              <w:keepLines w:val="0"/>
              <w:pageBreakBefore w:val="0"/>
              <w:widowControl/>
              <w:kinsoku/>
              <w:wordWrap/>
              <w:overflowPunct/>
              <w:topLinePunct w:val="0"/>
              <w:autoSpaceDE/>
              <w:autoSpaceDN/>
              <w:bidi w:val="0"/>
              <w:adjustRightInd/>
              <w:snapToGrid/>
              <w:spacing w:after="0" w:line="250" w:lineRule="auto"/>
              <w:jc w:val="center"/>
              <w:textAlignment w:val="auto"/>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C级</w:t>
            </w:r>
          </w:p>
        </w:tc>
        <w:tc>
          <w:tcPr>
            <w:tcW w:w="8247" w:type="dxa"/>
            <w:shd w:val="clear" w:color="auto" w:fill="auto"/>
            <w:vAlign w:val="center"/>
          </w:tcPr>
          <w:p>
            <w:pPr>
              <w:keepNext/>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pPr>
              <w:keepLines w:val="0"/>
              <w:pageBreakBefore w:val="0"/>
              <w:widowControl/>
              <w:kinsoku/>
              <w:wordWrap/>
              <w:overflowPunct/>
              <w:topLinePunct w:val="0"/>
              <w:autoSpaceDE/>
              <w:autoSpaceDN/>
              <w:bidi w:val="0"/>
              <w:adjustRightInd/>
              <w:snapToGrid/>
              <w:spacing w:after="0" w:line="250" w:lineRule="auto"/>
              <w:jc w:val="center"/>
              <w:textAlignment w:val="auto"/>
              <w:rPr>
                <w:rFonts w:ascii="Times New Roman" w:hAnsi="Times New Roman" w:eastAsia="微软雅黑" w:cs="Times New Roman"/>
                <w:b/>
                <w:color w:val="43A5A1"/>
                <w:sz w:val="18"/>
                <w:szCs w:val="18"/>
                <w:lang w:eastAsia="zh-CN"/>
              </w:rPr>
            </w:pPr>
          </w:p>
        </w:tc>
        <w:tc>
          <w:tcPr>
            <w:tcW w:w="1191" w:type="dxa"/>
            <w:shd w:val="clear" w:color="auto" w:fill="auto"/>
            <w:vAlign w:val="center"/>
          </w:tcPr>
          <w:p>
            <w:pPr>
              <w:keepLines w:val="0"/>
              <w:pageBreakBefore w:val="0"/>
              <w:widowControl/>
              <w:kinsoku/>
              <w:wordWrap/>
              <w:overflowPunct/>
              <w:topLinePunct w:val="0"/>
              <w:autoSpaceDE/>
              <w:autoSpaceDN/>
              <w:bidi w:val="0"/>
              <w:adjustRightInd/>
              <w:snapToGrid/>
              <w:spacing w:after="0" w:line="250" w:lineRule="auto"/>
              <w:jc w:val="center"/>
              <w:textAlignment w:val="auto"/>
              <w:rPr>
                <w:rFonts w:ascii="Times New Roman" w:hAnsi="Times New Roman" w:eastAsia="微软雅黑" w:cs="Times New Roman"/>
                <w:b/>
                <w:color w:val="43A5A1"/>
                <w:sz w:val="18"/>
                <w:szCs w:val="18"/>
                <w:lang w:eastAsia="zh-CN"/>
              </w:rPr>
            </w:pPr>
            <w:r>
              <w:rPr>
                <w:rFonts w:hint="eastAsia" w:ascii="Times New Roman" w:hAnsi="Times New Roman" w:eastAsia="微软雅黑" w:cs="Times New Roman"/>
                <w:b/>
                <w:color w:val="43A5A1"/>
                <w:sz w:val="18"/>
                <w:szCs w:val="18"/>
                <w:lang w:eastAsia="zh-CN"/>
              </w:rPr>
              <w:t>D</w:t>
            </w:r>
            <w:r>
              <w:rPr>
                <w:rFonts w:ascii="Times New Roman" w:hAnsi="Times New Roman" w:eastAsia="微软雅黑" w:cs="Times New Roman"/>
                <w:b/>
                <w:color w:val="43A5A1"/>
                <w:sz w:val="18"/>
                <w:szCs w:val="18"/>
                <w:lang w:eastAsia="zh-CN"/>
              </w:rPr>
              <w:t>级</w:t>
            </w:r>
          </w:p>
        </w:tc>
        <w:tc>
          <w:tcPr>
            <w:tcW w:w="8247" w:type="dxa"/>
            <w:shd w:val="clear" w:color="auto" w:fill="auto"/>
            <w:vAlign w:val="center"/>
          </w:tcPr>
          <w:p>
            <w:pPr>
              <w:keepNext/>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474" w:hRule="atLeast"/>
          <w:jc w:val="center"/>
        </w:trPr>
        <w:tc>
          <w:tcPr>
            <w:tcW w:w="432" w:type="dxa"/>
            <w:vMerge w:val="restart"/>
            <w:shd w:val="clear" w:color="auto" w:fill="auto"/>
            <w:vAlign w:val="center"/>
          </w:tcPr>
          <w:p>
            <w:pPr>
              <w:keepNext/>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潜在耐药信息</w:t>
            </w:r>
          </w:p>
        </w:tc>
        <w:tc>
          <w:tcPr>
            <w:tcW w:w="1191" w:type="dxa"/>
            <w:shd w:val="clear" w:color="auto" w:fill="auto"/>
            <w:vAlign w:val="center"/>
          </w:tcPr>
          <w:p>
            <w:pPr>
              <w:keepNext/>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A级</w:t>
            </w:r>
          </w:p>
        </w:tc>
        <w:tc>
          <w:tcPr>
            <w:tcW w:w="8247" w:type="dxa"/>
            <w:shd w:val="clear" w:color="auto" w:fill="auto"/>
            <w:vAlign w:val="center"/>
          </w:tcPr>
          <w:p>
            <w:pPr>
              <w:keepNext/>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pPr>
              <w:keepNext/>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b/>
                <w:color w:val="43A5A1"/>
                <w:sz w:val="18"/>
                <w:szCs w:val="18"/>
                <w:lang w:eastAsia="zh-CN"/>
              </w:rPr>
            </w:pPr>
          </w:p>
        </w:tc>
        <w:tc>
          <w:tcPr>
            <w:tcW w:w="1191" w:type="dxa"/>
            <w:shd w:val="clear" w:color="auto" w:fill="auto"/>
            <w:vAlign w:val="center"/>
          </w:tcPr>
          <w:p>
            <w:pPr>
              <w:keepNext/>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B级</w:t>
            </w:r>
          </w:p>
        </w:tc>
        <w:tc>
          <w:tcPr>
            <w:tcW w:w="8247" w:type="dxa"/>
            <w:shd w:val="clear" w:color="auto" w:fill="auto"/>
            <w:vAlign w:val="center"/>
          </w:tcPr>
          <w:p>
            <w:pPr>
              <w:keepNext/>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pPr>
              <w:keepNext/>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b/>
                <w:color w:val="43A5A1"/>
                <w:sz w:val="18"/>
                <w:szCs w:val="18"/>
                <w:lang w:eastAsia="zh-CN"/>
              </w:rPr>
            </w:pPr>
          </w:p>
        </w:tc>
        <w:tc>
          <w:tcPr>
            <w:tcW w:w="1191" w:type="dxa"/>
            <w:shd w:val="clear" w:color="auto" w:fill="auto"/>
            <w:vAlign w:val="center"/>
          </w:tcPr>
          <w:p>
            <w:pPr>
              <w:keepNext/>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C级</w:t>
            </w:r>
          </w:p>
        </w:tc>
        <w:tc>
          <w:tcPr>
            <w:tcW w:w="8247" w:type="dxa"/>
            <w:shd w:val="clear" w:color="auto" w:fill="auto"/>
            <w:vAlign w:val="center"/>
          </w:tcPr>
          <w:p>
            <w:pPr>
              <w:keepNext/>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auto"/>
            <w:vAlign w:val="center"/>
          </w:tcPr>
          <w:p>
            <w:pPr>
              <w:keepNext/>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b/>
                <w:color w:val="43A5A1"/>
                <w:sz w:val="18"/>
                <w:szCs w:val="18"/>
                <w:lang w:eastAsia="zh-CN"/>
              </w:rPr>
            </w:pPr>
          </w:p>
        </w:tc>
        <w:tc>
          <w:tcPr>
            <w:tcW w:w="1191" w:type="dxa"/>
            <w:shd w:val="clear" w:color="auto" w:fill="auto"/>
            <w:vAlign w:val="center"/>
          </w:tcPr>
          <w:p>
            <w:pPr>
              <w:keepNext/>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b/>
                <w:color w:val="43A5A1"/>
                <w:sz w:val="18"/>
                <w:szCs w:val="18"/>
                <w:lang w:eastAsia="zh-CN"/>
              </w:rPr>
            </w:pPr>
            <w:r>
              <w:rPr>
                <w:rFonts w:hint="eastAsia" w:ascii="Times New Roman" w:hAnsi="Times New Roman" w:eastAsia="微软雅黑" w:cs="Times New Roman"/>
                <w:b/>
                <w:color w:val="43A5A1"/>
                <w:sz w:val="18"/>
                <w:szCs w:val="18"/>
                <w:lang w:eastAsia="zh-CN"/>
              </w:rPr>
              <w:t>D</w:t>
            </w:r>
            <w:r>
              <w:rPr>
                <w:rFonts w:ascii="Times New Roman" w:hAnsi="Times New Roman" w:eastAsia="微软雅黑" w:cs="Times New Roman"/>
                <w:b/>
                <w:color w:val="43A5A1"/>
                <w:sz w:val="18"/>
                <w:szCs w:val="18"/>
                <w:lang w:eastAsia="zh-CN"/>
              </w:rPr>
              <w:t>级</w:t>
            </w:r>
          </w:p>
        </w:tc>
        <w:tc>
          <w:tcPr>
            <w:tcW w:w="8247" w:type="dxa"/>
            <w:shd w:val="clear" w:color="auto" w:fill="auto"/>
            <w:vAlign w:val="center"/>
          </w:tcPr>
          <w:p>
            <w:pPr>
              <w:keepNext/>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1623" w:type="dxa"/>
            <w:gridSpan w:val="2"/>
            <w:shd w:val="clear" w:color="auto" w:fill="auto"/>
            <w:vAlign w:val="center"/>
          </w:tcPr>
          <w:p>
            <w:pPr>
              <w:keepNext/>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b/>
                <w:color w:val="43A5A1"/>
                <w:sz w:val="18"/>
                <w:szCs w:val="18"/>
                <w:lang w:eastAsia="zh-CN"/>
              </w:rPr>
            </w:pPr>
            <w:r>
              <w:rPr>
                <w:rFonts w:hint="eastAsia" w:ascii="Times New Roman" w:hAnsi="Times New Roman" w:eastAsia="微软雅黑" w:cs="Times New Roman"/>
                <w:b/>
                <w:color w:val="43A5A1"/>
                <w:sz w:val="18"/>
                <w:szCs w:val="18"/>
                <w:lang w:eastAsia="zh-CN"/>
              </w:rPr>
              <w:t>基因突变相关说明</w:t>
            </w:r>
          </w:p>
        </w:tc>
        <w:tc>
          <w:tcPr>
            <w:tcW w:w="8247" w:type="dxa"/>
            <w:shd w:val="clear" w:color="auto" w:fill="auto"/>
            <w:vAlign w:val="center"/>
          </w:tcPr>
          <w:p>
            <w:pPr>
              <w:keepNext/>
              <w:keepLines w:val="0"/>
              <w:pageBreakBefore w:val="0"/>
              <w:widowControl/>
              <w:kinsoku/>
              <w:wordWrap/>
              <w:overflowPunct/>
              <w:topLinePunct w:val="0"/>
              <w:autoSpaceDE/>
              <w:autoSpaceDN/>
              <w:bidi w:val="0"/>
              <w:adjustRightInd/>
              <w:snapToGrid/>
              <w:spacing w:after="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keepLines w:val="0"/>
              <w:pageBreakBefore w:val="0"/>
              <w:widowControl/>
              <w:kinsoku/>
              <w:wordWrap/>
              <w:overflowPunct/>
              <w:topLinePunct w:val="0"/>
              <w:autoSpaceDE/>
              <w:autoSpaceDN/>
              <w:bidi w:val="0"/>
              <w:adjustRightInd/>
              <w:snapToGrid/>
              <w:spacing w:after="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color w:val="43A5A1"/>
          <w:sz w:val="24"/>
          <w:lang w:eastAsia="zh-CN"/>
        </w:rPr>
      </w:pPr>
      <w:r>
        <w:rPr>
          <w:rFonts w:ascii="Times New Roman" w:hAnsi="Times New Roman" w:eastAsia="微软雅黑" w:cs="Times New Roman"/>
          <w:b/>
          <w:color w:val="43A5A1"/>
          <w:sz w:val="24"/>
          <w:lang w:eastAsia="zh-CN"/>
        </w:rPr>
        <w:t>潜在受益药物研究信息：</w:t>
      </w:r>
    </w:p>
    <w:tbl>
      <w:tblPr>
        <w:tblStyle w:val="24"/>
        <w:tblpPr w:leftFromText="180" w:rightFromText="180" w:vertAnchor="text" w:tblpXSpec="center" w:tblpY="1"/>
        <w:tblOverlap w:val="never"/>
        <w:tblW w:w="987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7" w:hRule="atLeast"/>
          <w:jc w:val="center"/>
        </w:trPr>
        <w:tc>
          <w:tcPr>
            <w:tcW w:w="1526" w:type="dxa"/>
            <w:shd w:val="clear" w:color="auto" w:fill="43A5A1"/>
            <w:vAlign w:val="center"/>
          </w:tcPr>
          <w:p>
            <w:pPr>
              <w:keepNext/>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shd w:val="clear" w:color="auto" w:fill="43A5A1"/>
            <w:vAlign w:val="center"/>
          </w:tcPr>
          <w:p>
            <w:pPr>
              <w:keepNext/>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shd w:val="clear" w:color="auto" w:fill="43A5A1"/>
            <w:vAlign w:val="center"/>
          </w:tcPr>
          <w:p>
            <w:pPr>
              <w:keepNext/>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shd w:val="clear" w:color="auto" w:fill="43A5A1"/>
            <w:vAlign w:val="center"/>
          </w:tcPr>
          <w:p>
            <w:pPr>
              <w:keepNext/>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4" w:hRule="atLeast"/>
          <w:jc w:val="center"/>
        </w:trPr>
        <w:tc>
          <w:tcPr>
            <w:tcW w:w="9870" w:type="dxa"/>
            <w:gridSpan w:val="4"/>
            <w:vAlign w:val="center"/>
          </w:tcPr>
          <w:p>
            <w:pPr>
              <w:keepNext/>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4" w:hRule="atLeast"/>
          <w:jc w:val="center"/>
        </w:trPr>
        <w:tc>
          <w:tcPr>
            <w:tcW w:w="1526" w:type="dxa"/>
            <w:vAlign w:val="center"/>
          </w:tcPr>
          <w:p>
            <w:pPr>
              <w:keepLines w:val="0"/>
              <w:pageBreakBefore w:val="0"/>
              <w:widowControl/>
              <w:kinsoku/>
              <w:wordWrap/>
              <w:overflowPunct/>
              <w:topLinePunct w:val="0"/>
              <w:autoSpaceDE/>
              <w:autoSpaceDN/>
              <w:bidi w:val="0"/>
              <w:adjustRightInd/>
              <w:snapToGrid/>
              <w:spacing w:after="0" w:line="249" w:lineRule="auto"/>
              <w:ind w:right="131"/>
              <w:jc w:val="center"/>
              <w:textAlignment w:val="auto"/>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vAlign w:val="center"/>
          </w:tcPr>
          <w:p>
            <w:pPr>
              <w:keepNext/>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vAlign w:val="center"/>
          </w:tcPr>
          <w:p>
            <w:pPr>
              <w:keepNext/>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vAlign w:val="center"/>
          </w:tcPr>
          <w:p>
            <w:pPr>
              <w:keepNext/>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4" w:hRule="atLeast"/>
          <w:jc w:val="center"/>
        </w:trPr>
        <w:tc>
          <w:tcPr>
            <w:tcW w:w="9870" w:type="dxa"/>
            <w:gridSpan w:val="4"/>
            <w:vAlign w:val="center"/>
          </w:tcPr>
          <w:p>
            <w:pPr>
              <w:keepNext/>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color w:val="43A5A1"/>
          <w:sz w:val="24"/>
          <w:lang w:eastAsia="zh-CN"/>
        </w:rPr>
      </w:pPr>
      <w:r>
        <w:rPr>
          <w:rFonts w:hint="eastAsia" w:ascii="Times New Roman" w:hAnsi="Times New Roman" w:eastAsia="微软雅黑" w:cs="Times New Roman"/>
          <w:b/>
          <w:color w:val="43A5A1"/>
          <w:sz w:val="24"/>
          <w:lang w:eastAsia="zh-CN"/>
        </w:rPr>
        <w:t>潜在耐药研究信息：</w:t>
      </w:r>
    </w:p>
    <w:tbl>
      <w:tblPr>
        <w:tblStyle w:val="24"/>
        <w:tblpPr w:leftFromText="180" w:rightFromText="180" w:vertAnchor="text" w:tblpXSpec="center" w:tblpY="1"/>
        <w:tblOverlap w:val="never"/>
        <w:tblW w:w="987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17" w:hRule="atLeast"/>
          <w:jc w:val="center"/>
        </w:trPr>
        <w:tc>
          <w:tcPr>
            <w:tcW w:w="1526" w:type="dxa"/>
            <w:shd w:val="clear" w:color="auto" w:fill="43A5A1"/>
            <w:vAlign w:val="center"/>
          </w:tcPr>
          <w:p>
            <w:pPr>
              <w:keepNext/>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shd w:val="clear" w:color="auto" w:fill="43A5A1"/>
            <w:vAlign w:val="center"/>
          </w:tcPr>
          <w:p>
            <w:pPr>
              <w:keepNext/>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shd w:val="clear" w:color="auto" w:fill="43A5A1"/>
            <w:vAlign w:val="center"/>
          </w:tcPr>
          <w:p>
            <w:pPr>
              <w:keepNext/>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shd w:val="clear" w:color="auto" w:fill="43A5A1"/>
            <w:vAlign w:val="center"/>
          </w:tcPr>
          <w:p>
            <w:pPr>
              <w:keepNext/>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4" w:hRule="atLeast"/>
          <w:jc w:val="center"/>
        </w:trPr>
        <w:tc>
          <w:tcPr>
            <w:tcW w:w="9870" w:type="dxa"/>
            <w:gridSpan w:val="4"/>
            <w:vAlign w:val="center"/>
          </w:tcPr>
          <w:p>
            <w:pPr>
              <w:keepNext/>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4" w:hRule="atLeast"/>
          <w:jc w:val="center"/>
        </w:trPr>
        <w:tc>
          <w:tcPr>
            <w:tcW w:w="1526" w:type="dxa"/>
            <w:vAlign w:val="center"/>
          </w:tcPr>
          <w:p>
            <w:pPr>
              <w:keepLines w:val="0"/>
              <w:pageBreakBefore w:val="0"/>
              <w:widowControl/>
              <w:kinsoku/>
              <w:wordWrap/>
              <w:overflowPunct/>
              <w:topLinePunct w:val="0"/>
              <w:autoSpaceDE/>
              <w:autoSpaceDN/>
              <w:bidi w:val="0"/>
              <w:adjustRightInd/>
              <w:snapToGrid/>
              <w:spacing w:after="0" w:line="249" w:lineRule="auto"/>
              <w:ind w:right="131"/>
              <w:jc w:val="center"/>
              <w:textAlignment w:val="auto"/>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vAlign w:val="center"/>
          </w:tcPr>
          <w:p>
            <w:pPr>
              <w:keepNext/>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vAlign w:val="center"/>
          </w:tcPr>
          <w:p>
            <w:pPr>
              <w:keepNext/>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vAlign w:val="center"/>
          </w:tcPr>
          <w:p>
            <w:pPr>
              <w:keepNext/>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4" w:hRule="atLeast"/>
          <w:jc w:val="center"/>
        </w:trPr>
        <w:tc>
          <w:tcPr>
            <w:tcW w:w="9870" w:type="dxa"/>
            <w:gridSpan w:val="4"/>
            <w:vAlign w:val="center"/>
          </w:tcPr>
          <w:p>
            <w:pPr>
              <w:keepNext/>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color w:val="43A5A1"/>
          <w:sz w:val="24"/>
          <w:lang w:eastAsia="zh-CN"/>
        </w:rPr>
      </w:pPr>
      <w:r>
        <w:rPr>
          <w:rFonts w:hint="eastAsia" w:ascii="Times New Roman" w:hAnsi="Times New Roman" w:eastAsia="微软雅黑" w:cs="Times New Roman"/>
          <w:b/>
          <w:color w:val="43A5A1"/>
          <w:sz w:val="24"/>
          <w:lang w:eastAsia="zh-CN"/>
        </w:rPr>
        <w:t>临床试验信息</w:t>
      </w:r>
    </w:p>
    <w:tbl>
      <w:tblPr>
        <w:tblStyle w:val="24"/>
        <w:tblpPr w:leftFromText="180" w:rightFromText="180" w:vertAnchor="text" w:tblpXSpec="center" w:tblpY="1"/>
        <w:tblOverlap w:val="never"/>
        <w:tblW w:w="987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0" w:hRule="atLeast"/>
          <w:jc w:val="center"/>
        </w:trPr>
        <w:tc>
          <w:tcPr>
            <w:tcW w:w="1645" w:type="dxa"/>
            <w:shd w:val="clear" w:color="auto" w:fill="43A5A1"/>
            <w:vAlign w:val="center"/>
          </w:tcPr>
          <w:p>
            <w:pPr>
              <w:keepNext/>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b/>
                <w:color w:val="FFFFFF" w:themeColor="background1"/>
                <w:sz w:val="18"/>
                <w:szCs w:val="18"/>
                <w:lang w:eastAsia="zh-CN"/>
                <w14:textFill>
                  <w14:solidFill>
                    <w14:schemeClr w14:val="bg1"/>
                  </w14:solidFill>
                </w14:textFill>
              </w:rPr>
            </w:pPr>
            <w:bookmarkStart w:id="30" w:name="_GoBack" w:colFirst="0" w:colLast="5"/>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shd w:val="clear" w:color="auto" w:fill="43A5A1"/>
            <w:vAlign w:val="center"/>
          </w:tcPr>
          <w:p>
            <w:pPr>
              <w:keepNext/>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shd w:val="clear" w:color="auto" w:fill="43A5A1"/>
            <w:vAlign w:val="center"/>
          </w:tcPr>
          <w:p>
            <w:pPr>
              <w:keepNext/>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shd w:val="clear" w:color="auto" w:fill="43A5A1"/>
            <w:vAlign w:val="center"/>
          </w:tcPr>
          <w:p>
            <w:pPr>
              <w:keepNext/>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shd w:val="clear" w:color="auto" w:fill="43A5A1"/>
            <w:vAlign w:val="center"/>
          </w:tcPr>
          <w:p>
            <w:pPr>
              <w:keepNext/>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shd w:val="clear" w:color="auto" w:fill="43A5A1"/>
            <w:vAlign w:val="center"/>
          </w:tcPr>
          <w:p>
            <w:pPr>
              <w:keepNext/>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bookmarkEnd w:id="30"/>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870" w:type="dxa"/>
            <w:gridSpan w:val="6"/>
            <w:vAlign w:val="center"/>
          </w:tcPr>
          <w:p>
            <w:pPr>
              <w:keepNext/>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45" w:type="dxa"/>
            <w:vAlign w:val="center"/>
          </w:tcPr>
          <w:p>
            <w:pPr>
              <w:keepNext/>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vAlign w:val="center"/>
          </w:tcPr>
          <w:p>
            <w:pPr>
              <w:keepNext/>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vAlign w:val="center"/>
          </w:tcPr>
          <w:p>
            <w:pPr>
              <w:keepNext/>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vAlign w:val="center"/>
          </w:tcPr>
          <w:p>
            <w:pPr>
              <w:keepNext/>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vAlign w:val="center"/>
          </w:tcPr>
          <w:p>
            <w:pPr>
              <w:keepLines w:val="0"/>
              <w:pageBreakBefore w:val="0"/>
              <w:widowControl/>
              <w:kinsoku/>
              <w:wordWrap/>
              <w:overflowPunct/>
              <w:topLinePunct w:val="0"/>
              <w:autoSpaceDE/>
              <w:autoSpaceDN/>
              <w:bidi w:val="0"/>
              <w:adjustRightInd/>
              <w:snapToGrid/>
              <w:spacing w:after="0" w:line="249" w:lineRule="auto"/>
              <w:ind w:right="131"/>
              <w:jc w:val="center"/>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vAlign w:val="center"/>
          </w:tcPr>
          <w:p>
            <w:pPr>
              <w:keepNext/>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870" w:type="dxa"/>
            <w:gridSpan w:val="6"/>
            <w:vAlign w:val="center"/>
          </w:tcPr>
          <w:p>
            <w:pPr>
              <w:keepNext/>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keepNext/>
        <w:widowControl w:val="0"/>
        <w:spacing w:before="360" w:beforeLines="150" w:after="0" w:line="260" w:lineRule="auto"/>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p>
    <w:p>
      <w:pPr>
        <w:pStyle w:val="67"/>
        <w:spacing w:before="11"/>
        <w:rPr>
          <w:rFonts w:eastAsia="微软雅黑"/>
          <w:sz w:val="19"/>
          <w:szCs w:val="19"/>
        </w:rPr>
      </w:pPr>
      <w:r>
        <w:rPr>
          <w:rFonts w:eastAsia="微软雅黑"/>
          <w:sz w:val="19"/>
          <w:szCs w:val="19"/>
        </w:rPr>
        <w:t>注：</w:t>
      </w:r>
    </w:p>
    <w:p>
      <w:pPr>
        <w:pStyle w:val="55"/>
        <w:numPr>
          <w:ilvl w:val="0"/>
          <w:numId w:val="5"/>
        </w:numPr>
        <w:spacing w:after="0" w:line="240" w:lineRule="auto"/>
        <w:ind w:firstLineChars="0"/>
        <w:rPr>
          <w:rFonts w:ascii="Times New Roman" w:hAnsi="Times New Roman" w:eastAsia="微软雅黑"/>
          <w:sz w:val="18"/>
          <w:szCs w:val="18"/>
          <w:lang w:eastAsia="zh-CN"/>
        </w:rPr>
      </w:pPr>
      <w:r>
        <w:rPr>
          <w:rFonts w:ascii="Times New Roman" w:hAnsi="Times New Roman" w:eastAsia="微软雅黑"/>
          <w:sz w:val="18"/>
          <w:szCs w:val="18"/>
          <w:lang w:eastAsia="zh-CN"/>
        </w:rPr>
        <w:t>获批上市指靶向药物已被批准用于表格中对应的相关疾病，包含FDA或NMPA获批上市，在“基因变异信息及用药指导”表格中标注* 的靶向药物为NMPA 批准的药物。获批上市药物的循证医学证据为该靶向药物的批文等相关信息。</w:t>
      </w:r>
    </w:p>
    <w:p>
      <w:pPr>
        <w:pStyle w:val="55"/>
        <w:numPr>
          <w:ilvl w:val="0"/>
          <w:numId w:val="5"/>
        </w:numPr>
        <w:spacing w:after="0" w:line="240" w:lineRule="auto"/>
        <w:ind w:firstLineChars="0"/>
        <w:rPr>
          <w:rFonts w:ascii="Times New Roman" w:hAnsi="Times New Roman" w:eastAsia="微软雅黑"/>
          <w:sz w:val="18"/>
          <w:szCs w:val="18"/>
          <w:lang w:eastAsia="zh-CN"/>
        </w:rPr>
      </w:pPr>
      <w:r>
        <w:rPr>
          <w:rFonts w:ascii="Times New Roman" w:hAnsi="Times New Roman" w:eastAsia="微软雅黑"/>
          <w:sz w:val="18"/>
          <w:szCs w:val="18"/>
          <w:lang w:eastAsia="zh-CN"/>
        </w:rPr>
        <w:t>指南推荐指在NCCN\CSCO\ASCO\ESMO指南中有明确的表格或文字说明，有本癌种该位点突变可获益的靶向药。</w:t>
      </w:r>
    </w:p>
    <w:p>
      <w:pPr>
        <w:pStyle w:val="55"/>
        <w:numPr>
          <w:ilvl w:val="0"/>
          <w:numId w:val="5"/>
        </w:numPr>
        <w:spacing w:after="0" w:line="240" w:lineRule="auto"/>
        <w:ind w:firstLineChars="0"/>
        <w:rPr>
          <w:rFonts w:ascii="Times New Roman" w:hAnsi="Times New Roman" w:eastAsia="微软雅黑"/>
          <w:spacing w:val="-3"/>
          <w:sz w:val="18"/>
          <w:szCs w:val="18"/>
          <w:lang w:eastAsia="zh-CN"/>
        </w:rPr>
      </w:pPr>
      <w:r>
        <w:rPr>
          <w:rFonts w:ascii="Times New Roman" w:hAnsi="Times New Roman" w:eastAsia="微软雅黑"/>
          <w:spacing w:val="-3"/>
          <w:sz w:val="18"/>
          <w:szCs w:val="18"/>
          <w:lang w:eastAsia="zh-CN"/>
        </w:rPr>
        <w:t>正在开放招募的临床试验药物信息来自 www.clinicaltrials.gov 和www.chinadrugtrials.org.cn。临床试验信息实时更新，使用相关结果时，请务必确认其最新状态。</w:t>
      </w:r>
    </w:p>
    <w:p>
      <w:pPr>
        <w:keepNext/>
        <w:keepLines w:val="0"/>
        <w:pageBreakBefore w:val="0"/>
        <w:widowControl w:val="0"/>
        <w:kinsoku/>
        <w:wordWrap/>
        <w:overflowPunct/>
        <w:topLinePunct w:val="0"/>
        <w:autoSpaceDE/>
        <w:autoSpaceDN/>
        <w:bidi w:val="0"/>
        <w:adjustRightInd/>
        <w:snapToGrid/>
        <w:spacing w:after="0" w:line="260" w:lineRule="auto"/>
        <w:jc w:val="left"/>
        <w:textAlignment w:val="auto"/>
        <w:rPr>
          <w:rFonts w:hint="eastAsia" w:ascii="Times New Roman" w:hAnsi="Times New Roman" w:eastAsia="微软雅黑" w:cs="Times New Roman"/>
          <w:b/>
          <w:sz w:val="24"/>
          <w:szCs w:val="24"/>
          <w:lang w:eastAsia="zh-CN"/>
        </w:rPr>
      </w:pP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pPr>
        <w:numPr>
          <w:ilvl w:val="0"/>
          <w:numId w:val="4"/>
        </w:numPr>
        <w:tabs>
          <w:tab w:val="clear" w:pos="312"/>
        </w:tabs>
        <w:spacing w:before="26"/>
        <w:ind w:left="20"/>
        <w:outlineLvl w:val="1"/>
        <w:rPr>
          <w:rFonts w:eastAsia="微软雅黑"/>
          <w:b/>
          <w:bCs/>
          <w:sz w:val="30"/>
          <w:szCs w:val="30"/>
        </w:rPr>
      </w:pPr>
      <w:bookmarkStart w:id="29" w:name="_Toc14690"/>
      <w:r>
        <w:rPr>
          <w:rFonts w:hint="eastAsia" w:eastAsia="微软雅黑"/>
          <w:b/>
          <w:bCs/>
          <w:sz w:val="30"/>
          <w:szCs w:val="30"/>
        </w:rPr>
        <w:t>NCCN指南推荐相关基因列表</w:t>
      </w:r>
      <w:bookmarkEnd w:id="29"/>
    </w:p>
    <w:p>
      <w:pPr>
        <w:spacing w:before="26"/>
        <w:rPr>
          <w:rFonts w:eastAsia="微软雅黑"/>
        </w:rPr>
      </w:pPr>
      <w:r>
        <w:rPr>
          <w:rFonts w:eastAsia="微软雅黑"/>
          <w:b/>
          <w:sz w:val="30"/>
          <w:szCs w:val="30"/>
          <w:lang w:bidi="ar"/>
        </w:rPr>
        <w:t>EGFR</w:t>
      </w:r>
    </w:p>
    <w:tbl>
      <w:tblPr>
        <w:tblStyle w:val="24"/>
        <w:tblW w:w="4849"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553"/>
        <w:gridCol w:w="7102"/>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val="251" w:hRule="atLeast"/>
          <w:jc w:val="center"/>
        </w:trPr>
        <w:tc>
          <w:tcPr>
            <w:tcW w:w="1322" w:type="pct"/>
            <w:tcBorders>
              <w:top w:val="single" w:color="000000" w:sz="4" w:space="0"/>
              <w:left w:val="single" w:color="000000" w:sz="4" w:space="0"/>
              <w:bottom w:val="single" w:color="000000" w:sz="4" w:space="0"/>
              <w:right w:val="single" w:color="000000" w:sz="4" w:space="0"/>
            </w:tcBorders>
            <w:shd w:val="clear" w:color="auto" w:fill="41A5A1"/>
            <w:vAlign w:val="center"/>
          </w:tcPr>
          <w:p>
            <w:pPr>
              <w:spacing w:beforeAutospacing="1" w:after="0" w:line="273" w:lineRule="auto"/>
              <w:jc w:val="center"/>
              <w:rPr>
                <w:rFonts w:eastAsia="微软雅黑"/>
                <w:b/>
                <w:color w:val="FFFFFF"/>
              </w:rPr>
            </w:pPr>
            <w:r>
              <w:rPr>
                <w:rFonts w:eastAsia="微软雅黑"/>
                <w:b/>
                <w:color w:val="FFFFFF"/>
                <w:lang w:bidi="ar"/>
              </w:rPr>
              <w:t>基因说明</w:t>
            </w:r>
          </w:p>
        </w:tc>
        <w:tc>
          <w:tcPr>
            <w:tcW w:w="3677" w:type="pct"/>
            <w:tcBorders>
              <w:top w:val="single" w:color="000000" w:sz="4" w:space="0"/>
              <w:left w:val="nil"/>
              <w:bottom w:val="single" w:color="000000" w:sz="4" w:space="0"/>
              <w:right w:val="single" w:color="000000" w:sz="4" w:space="0"/>
            </w:tcBorders>
            <w:shd w:val="clear" w:color="auto" w:fill="auto"/>
            <w:vAlign w:val="center"/>
          </w:tcPr>
          <w:p>
            <w:pPr>
              <w:adjustRightInd w:val="0"/>
              <w:snapToGrid w:val="0"/>
              <w:spacing w:beforeAutospacing="1" w:after="0" w:line="273" w:lineRule="auto"/>
              <w:jc w:val="both"/>
              <w:rPr>
                <w:rFonts w:eastAsia="微软雅黑"/>
                <w:color w:val="000000"/>
                <w:sz w:val="18"/>
                <w:szCs w:val="18"/>
              </w:rPr>
            </w:pPr>
            <w:r>
              <w:rPr>
                <w:rFonts w:eastAsia="微软雅黑"/>
                <w:color w:val="000000"/>
                <w:sz w:val="18"/>
                <w:szCs w:val="18"/>
                <w:lang w:bidi="ar"/>
              </w:rPr>
              <w:t>EGFR基因位于7p11，是原癌基因c-erbB1的表达产物，是表皮生长因子受体（HER）家族的跨膜受体酪氨酸激酶之一。该蛋白由胞外的结合区、跨膜区及胞内区（包含酪氨酸激酶结构域）组成，通过与多种表皮生长因子结合，其自身发生二聚化并磷酸化，进而引发细胞内信号通路，影响细胞增殖等生物学过程。EGFR基因突变、扩增或过表达会导致EGFR蛋白的表达量过高或活性过强，引起细胞的过度增殖。与EGFR相关的疾病包括肺癌、头颈部实体瘤、鳞状细胞癌、结直肠癌、鼻咽癌等。</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9" w:hRule="atLeast"/>
          <w:jc w:val="center"/>
        </w:trPr>
        <w:tc>
          <w:tcPr>
            <w:tcW w:w="1322" w:type="pct"/>
            <w:tcBorders>
              <w:top w:val="single" w:color="000000" w:sz="4" w:space="0"/>
              <w:left w:val="single" w:color="000000" w:sz="4" w:space="0"/>
              <w:bottom w:val="single" w:color="000000" w:sz="4" w:space="0"/>
              <w:right w:val="single" w:color="000000" w:sz="4" w:space="0"/>
            </w:tcBorders>
            <w:shd w:val="clear" w:color="auto" w:fill="41A5A1"/>
            <w:vAlign w:val="center"/>
          </w:tcPr>
          <w:p>
            <w:pPr>
              <w:spacing w:beforeAutospacing="1" w:after="0" w:line="273" w:lineRule="auto"/>
              <w:jc w:val="center"/>
              <w:rPr>
                <w:rFonts w:eastAsia="微软雅黑"/>
                <w:b/>
                <w:color w:val="FFFFFF"/>
              </w:rPr>
            </w:pPr>
            <w:r>
              <w:rPr>
                <w:rFonts w:eastAsia="微软雅黑"/>
                <w:b/>
                <w:color w:val="FFFFFF"/>
                <w:lang w:bidi="ar"/>
              </w:rPr>
              <w:t>靶向药物</w:t>
            </w:r>
          </w:p>
        </w:tc>
        <w:tc>
          <w:tcPr>
            <w:tcW w:w="3677" w:type="pct"/>
            <w:tcBorders>
              <w:top w:val="single" w:color="000000" w:sz="4" w:space="0"/>
              <w:left w:val="nil"/>
              <w:bottom w:val="single" w:color="000000" w:sz="4" w:space="0"/>
              <w:right w:val="single" w:color="000000" w:sz="4" w:space="0"/>
            </w:tcBorders>
            <w:shd w:val="clear" w:color="auto" w:fill="auto"/>
            <w:vAlign w:val="center"/>
          </w:tcPr>
          <w:p>
            <w:pPr>
              <w:widowControl w:val="0"/>
              <w:spacing w:beforeAutospacing="1" w:after="0" w:line="256" w:lineRule="auto"/>
              <w:rPr>
                <w:rFonts w:eastAsia="微软雅黑"/>
                <w:sz w:val="18"/>
                <w:szCs w:val="18"/>
              </w:rPr>
            </w:pPr>
            <w:r>
              <w:rPr>
                <w:rFonts w:eastAsia="微软雅黑"/>
                <w:b/>
                <w:sz w:val="18"/>
                <w:szCs w:val="18"/>
                <w:lang w:bidi="ar"/>
              </w:rPr>
              <w:t>厄洛替尼*</w:t>
            </w:r>
            <w:r>
              <w:rPr>
                <w:rFonts w:eastAsia="微软雅黑"/>
                <w:sz w:val="18"/>
                <w:szCs w:val="18"/>
                <w:lang w:bidi="ar"/>
              </w:rPr>
              <w:t>、</w:t>
            </w:r>
            <w:r>
              <w:rPr>
                <w:rFonts w:eastAsia="微软雅黑"/>
                <w:b/>
                <w:sz w:val="18"/>
                <w:szCs w:val="18"/>
                <w:lang w:bidi="ar"/>
              </w:rPr>
              <w:t>吉非替尼*</w:t>
            </w:r>
            <w:r>
              <w:rPr>
                <w:rFonts w:eastAsia="微软雅黑"/>
                <w:sz w:val="18"/>
                <w:szCs w:val="18"/>
                <w:lang w:bidi="ar"/>
              </w:rPr>
              <w:t>、</w:t>
            </w:r>
            <w:r>
              <w:rPr>
                <w:rFonts w:eastAsia="微软雅黑"/>
                <w:b/>
                <w:sz w:val="18"/>
                <w:szCs w:val="18"/>
                <w:lang w:bidi="ar"/>
              </w:rPr>
              <w:t>阿法替尼*、达可替尼*</w:t>
            </w:r>
            <w:r>
              <w:rPr>
                <w:rFonts w:eastAsia="微软雅黑"/>
                <w:sz w:val="18"/>
                <w:szCs w:val="18"/>
                <w:lang w:bidi="ar"/>
              </w:rPr>
              <w:t>、</w:t>
            </w:r>
            <w:r>
              <w:rPr>
                <w:rFonts w:eastAsia="微软雅黑"/>
                <w:b/>
                <w:sz w:val="18"/>
                <w:szCs w:val="18"/>
                <w:lang w:bidi="ar"/>
              </w:rPr>
              <w:t>奥希替尼</w:t>
            </w:r>
            <w:r>
              <w:rPr>
                <w:rFonts w:eastAsia="微软雅黑"/>
                <w:b/>
                <w:sz w:val="18"/>
                <w:szCs w:val="18"/>
                <w:vertAlign w:val="superscript"/>
                <w:lang w:bidi="ar"/>
              </w:rPr>
              <w:t>*</w:t>
            </w:r>
            <w:r>
              <w:rPr>
                <w:rFonts w:eastAsia="微软雅黑"/>
                <w:b/>
                <w:sz w:val="18"/>
                <w:szCs w:val="18"/>
                <w:lang w:bidi="ar"/>
              </w:rPr>
              <w:t>、埃克替尼*</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964" w:hRule="atLeast"/>
          <w:jc w:val="center"/>
        </w:trPr>
        <w:tc>
          <w:tcPr>
            <w:tcW w:w="1322" w:type="pct"/>
            <w:tcBorders>
              <w:top w:val="single" w:color="000000" w:sz="4" w:space="0"/>
              <w:left w:val="single" w:color="000000" w:sz="4" w:space="0"/>
              <w:bottom w:val="single" w:color="000000" w:sz="4" w:space="0"/>
              <w:right w:val="single" w:color="000000" w:sz="4" w:space="0"/>
            </w:tcBorders>
            <w:shd w:val="clear" w:color="auto" w:fill="41A5A1"/>
            <w:vAlign w:val="center"/>
          </w:tcPr>
          <w:p>
            <w:pPr>
              <w:spacing w:beforeAutospacing="1" w:after="0" w:line="273" w:lineRule="auto"/>
              <w:jc w:val="center"/>
              <w:rPr>
                <w:rFonts w:eastAsia="微软雅黑"/>
                <w:b/>
                <w:color w:val="FFFFFF"/>
              </w:rPr>
            </w:pPr>
            <w:r>
              <w:rPr>
                <w:rFonts w:eastAsia="微软雅黑"/>
                <w:b/>
                <w:color w:val="FFFFFF"/>
                <w:lang w:bidi="ar"/>
              </w:rPr>
              <w:t>用药提示</w:t>
            </w:r>
          </w:p>
          <w:p>
            <w:pPr>
              <w:spacing w:beforeAutospacing="1" w:after="0" w:line="273" w:lineRule="auto"/>
              <w:jc w:val="center"/>
              <w:rPr>
                <w:rFonts w:eastAsia="微软雅黑"/>
                <w:b/>
                <w:color w:val="FFFFFF"/>
              </w:rPr>
            </w:pPr>
            <w:r>
              <w:rPr>
                <w:rFonts w:eastAsia="微软雅黑"/>
                <w:b/>
                <w:color w:val="FFFFFF"/>
                <w:lang w:bidi="ar"/>
              </w:rPr>
              <w:t>（仅供参考）</w:t>
            </w:r>
          </w:p>
        </w:tc>
        <w:tc>
          <w:tcPr>
            <w:tcW w:w="3677" w:type="pct"/>
            <w:tcBorders>
              <w:top w:val="single" w:color="000000" w:sz="4" w:space="0"/>
              <w:left w:val="nil"/>
              <w:bottom w:val="single" w:color="000000" w:sz="4" w:space="0"/>
              <w:right w:val="single" w:color="000000" w:sz="4" w:space="0"/>
            </w:tcBorders>
            <w:shd w:val="clear" w:color="auto" w:fill="auto"/>
            <w:vAlign w:val="center"/>
          </w:tcPr>
          <w:p>
            <w:pPr>
              <w:spacing w:beforeAutospacing="1" w:after="0" w:line="273" w:lineRule="auto"/>
              <w:rPr>
                <w:rFonts w:eastAsia="微软雅黑"/>
                <w:color w:val="000000"/>
                <w:sz w:val="18"/>
                <w:szCs w:val="18"/>
              </w:rPr>
            </w:pPr>
            <w:r>
              <w:rPr>
                <w:rFonts w:eastAsia="微软雅黑"/>
                <w:sz w:val="18"/>
                <w:szCs w:val="18"/>
                <w:lang w:bidi="ar"/>
              </w:rPr>
              <w:t>EGFR 基因是非小细胞肺癌(NSCLC) 中最常见的驱动基因之一。PIONEER研究显示51.4%未经选择的亚裔晚期肺腺癌患者伴有EGFR 敏感突变，在不吸烟腺癌中髙达60%</w:t>
            </w:r>
            <w:r>
              <w:rPr>
                <w:rFonts w:eastAsia="微软雅黑"/>
                <w:sz w:val="18"/>
                <w:szCs w:val="18"/>
                <w:vertAlign w:val="superscript"/>
                <w:lang w:bidi="ar"/>
              </w:rPr>
              <w:t xml:space="preserve"> [16]</w:t>
            </w:r>
            <w:r>
              <w:rPr>
                <w:rFonts w:eastAsia="微软雅黑"/>
                <w:sz w:val="18"/>
                <w:szCs w:val="18"/>
                <w:lang w:bidi="ar"/>
              </w:rPr>
              <w:t>。NCCN 指南指出，EGFR 基因中exon19 del，exon19 ins，exon21（L858R，L861Q），exon 18（G719X），exon20（S768I） 的突变是与EGFR TKI 的敏感性相关</w:t>
            </w:r>
            <w:r>
              <w:rPr>
                <w:rFonts w:eastAsia="微软雅黑"/>
                <w:sz w:val="18"/>
                <w:szCs w:val="18"/>
                <w:vertAlign w:val="superscript"/>
                <w:lang w:bidi="ar"/>
              </w:rPr>
              <w:t>[17]</w:t>
            </w:r>
            <w:r>
              <w:rPr>
                <w:rFonts w:eastAsia="微软雅黑"/>
                <w:sz w:val="18"/>
                <w:szCs w:val="18"/>
                <w:lang w:bidi="ar"/>
              </w:rPr>
              <w:t>。EGFR exon20 的插入突变通常与EGFR TKI 的耐药预后相关</w:t>
            </w:r>
            <w:r>
              <w:rPr>
                <w:rFonts w:eastAsia="微软雅黑"/>
                <w:sz w:val="18"/>
                <w:szCs w:val="18"/>
                <w:vertAlign w:val="superscript"/>
                <w:lang w:bidi="ar"/>
              </w:rPr>
              <w:t>[18-19]</w:t>
            </w:r>
            <w:r>
              <w:rPr>
                <w:rFonts w:eastAsia="微软雅黑"/>
                <w:sz w:val="18"/>
                <w:szCs w:val="18"/>
                <w:lang w:bidi="ar"/>
              </w:rPr>
              <w:t>。研究发现，EGFR TKI 的原发耐药通常与KRAS 的突变相关；获得性耐药通常与EGFR 基因的二次突变（如T790M）、旁路激酶的扩增（如MET 基因）、从非小细胞肺癌向小细胞肺癌的组织学转变、以及上皮细胞-间充质转化（EMT）相关。另外，凡德他尼是一种多靶点（EGFR, RET, VEGFR2 等）激酶抑制剂；尼妥珠单抗、西妥昔单抗是EGFR 的单克隆抗体</w:t>
            </w:r>
            <w:r>
              <w:rPr>
                <w:rFonts w:eastAsia="微软雅黑"/>
                <w:sz w:val="18"/>
                <w:szCs w:val="18"/>
                <w:vertAlign w:val="superscript"/>
                <w:lang w:bidi="ar"/>
              </w:rPr>
              <w:t>[20-35]</w:t>
            </w:r>
            <w:r>
              <w:rPr>
                <w:rFonts w:eastAsia="微软雅黑"/>
                <w:sz w:val="18"/>
                <w:szCs w:val="18"/>
                <w:lang w:bidi="ar"/>
              </w:rPr>
              <w:t>，联合其他靶向药、单抗以及化疗药用于肺癌的治疗的临床试验正在开展。</w:t>
            </w:r>
          </w:p>
        </w:tc>
      </w:tr>
    </w:tbl>
    <w:p>
      <w:pPr>
        <w:spacing w:before="26" w:line="256" w:lineRule="auto"/>
        <w:rPr>
          <w:rFonts w:eastAsia="微软雅黑"/>
          <w:b/>
          <w:sz w:val="30"/>
          <w:szCs w:val="30"/>
        </w:rPr>
      </w:pPr>
      <w:r>
        <w:rPr>
          <w:rFonts w:eastAsia="微软雅黑"/>
          <w:b/>
          <w:sz w:val="30"/>
          <w:szCs w:val="30"/>
          <w:lang w:bidi="ar"/>
        </w:rPr>
        <w:t xml:space="preserve"> </w:t>
      </w:r>
    </w:p>
    <w:p>
      <w:pPr>
        <w:spacing w:before="26"/>
        <w:rPr>
          <w:rFonts w:eastAsia="微软雅黑"/>
        </w:rPr>
      </w:pPr>
      <w:r>
        <w:rPr>
          <w:rFonts w:eastAsia="微软雅黑"/>
          <w:b/>
          <w:sz w:val="30"/>
          <w:szCs w:val="30"/>
          <w:lang w:bidi="ar"/>
        </w:rPr>
        <w:t>ALK</w:t>
      </w:r>
    </w:p>
    <w:tbl>
      <w:tblPr>
        <w:tblStyle w:val="24"/>
        <w:tblW w:w="4849"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527"/>
        <w:gridCol w:w="7128"/>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90" w:hRule="atLeast"/>
          <w:jc w:val="center"/>
        </w:trPr>
        <w:tc>
          <w:tcPr>
            <w:tcW w:w="1308" w:type="pct"/>
            <w:tcBorders>
              <w:top w:val="single" w:color="000000" w:sz="4" w:space="0"/>
              <w:left w:val="single" w:color="000000" w:sz="4" w:space="0"/>
              <w:bottom w:val="single" w:color="000000" w:sz="4" w:space="0"/>
              <w:right w:val="single" w:color="000000" w:sz="4" w:space="0"/>
            </w:tcBorders>
            <w:shd w:val="clear" w:color="auto" w:fill="41A5A1"/>
            <w:vAlign w:val="center"/>
          </w:tcPr>
          <w:p>
            <w:pPr>
              <w:spacing w:beforeAutospacing="1" w:after="0" w:line="273" w:lineRule="auto"/>
              <w:jc w:val="center"/>
              <w:rPr>
                <w:rFonts w:eastAsia="微软雅黑"/>
                <w:b/>
                <w:color w:val="FFFFFF"/>
              </w:rPr>
            </w:pPr>
            <w:r>
              <w:rPr>
                <w:rFonts w:eastAsia="微软雅黑"/>
                <w:b/>
                <w:color w:val="FFFFFF"/>
                <w:lang w:bidi="ar"/>
              </w:rPr>
              <w:t>基因说明</w:t>
            </w:r>
          </w:p>
        </w:tc>
        <w:tc>
          <w:tcPr>
            <w:tcW w:w="3690" w:type="pct"/>
            <w:tcBorders>
              <w:top w:val="single" w:color="000000" w:sz="4" w:space="0"/>
              <w:left w:val="nil"/>
              <w:bottom w:val="single" w:color="000000" w:sz="4" w:space="0"/>
              <w:right w:val="single" w:color="000000" w:sz="4" w:space="0"/>
            </w:tcBorders>
            <w:shd w:val="clear" w:color="auto" w:fill="auto"/>
            <w:vAlign w:val="center"/>
          </w:tcPr>
          <w:p>
            <w:pPr>
              <w:spacing w:beforeAutospacing="1" w:after="0" w:line="273" w:lineRule="auto"/>
              <w:rPr>
                <w:rFonts w:eastAsia="微软雅黑"/>
                <w:color w:val="000000"/>
                <w:sz w:val="18"/>
                <w:szCs w:val="18"/>
              </w:rPr>
            </w:pPr>
            <w:r>
              <w:rPr>
                <w:rFonts w:eastAsia="微软雅黑"/>
                <w:color w:val="000000"/>
                <w:sz w:val="18"/>
                <w:szCs w:val="18"/>
                <w:lang w:bidi="ar"/>
              </w:rPr>
              <w:t>ALK位于染色体2p23，是致癌驱动基因，该基因编码的蛋白是受体酪氨酸激酶家族的一部分，该蛋白为一种跨膜受体酪氨酸激酶，是胰岛素受体超家族的一员，受体络氨酸激酶通过信号传导将信号从细胞表面传导到细胞内，并通过激活MAPK和PI3K信号通路促进细胞增殖。ALK激活突变、融合已经在各种癌症中被报道过，其融合形式与克唑替尼的敏感性相关。与ALK相关的疾病包括非小细胞肺癌、结直肠癌、卵巢癌、横纹肌肉瘤等。</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92" w:hRule="atLeast"/>
          <w:jc w:val="center"/>
        </w:trPr>
        <w:tc>
          <w:tcPr>
            <w:tcW w:w="1308" w:type="pct"/>
            <w:tcBorders>
              <w:top w:val="single" w:color="000000" w:sz="4" w:space="0"/>
              <w:left w:val="single" w:color="000000" w:sz="4" w:space="0"/>
              <w:bottom w:val="single" w:color="000000" w:sz="4" w:space="0"/>
              <w:right w:val="single" w:color="000000" w:sz="4" w:space="0"/>
            </w:tcBorders>
            <w:shd w:val="clear" w:color="auto" w:fill="41A5A1"/>
            <w:vAlign w:val="center"/>
          </w:tcPr>
          <w:p>
            <w:pPr>
              <w:spacing w:beforeAutospacing="1" w:after="0" w:line="273" w:lineRule="auto"/>
              <w:jc w:val="center"/>
              <w:rPr>
                <w:rFonts w:eastAsia="微软雅黑"/>
                <w:b/>
                <w:color w:val="FFFFFF"/>
              </w:rPr>
            </w:pPr>
            <w:r>
              <w:rPr>
                <w:rFonts w:eastAsia="微软雅黑"/>
                <w:b/>
                <w:color w:val="FFFFFF"/>
                <w:lang w:bidi="ar"/>
              </w:rPr>
              <w:t>靶向药物</w:t>
            </w:r>
          </w:p>
        </w:tc>
        <w:tc>
          <w:tcPr>
            <w:tcW w:w="3690" w:type="pct"/>
            <w:tcBorders>
              <w:top w:val="single" w:color="000000" w:sz="4" w:space="0"/>
              <w:left w:val="nil"/>
              <w:bottom w:val="single" w:color="000000" w:sz="4" w:space="0"/>
              <w:right w:val="single" w:color="000000" w:sz="4" w:space="0"/>
            </w:tcBorders>
            <w:shd w:val="clear" w:color="auto" w:fill="auto"/>
            <w:vAlign w:val="center"/>
          </w:tcPr>
          <w:p>
            <w:pPr>
              <w:widowControl w:val="0"/>
              <w:spacing w:beforeAutospacing="1" w:after="0" w:line="256" w:lineRule="auto"/>
              <w:rPr>
                <w:rFonts w:eastAsia="微软雅黑"/>
                <w:sz w:val="18"/>
                <w:szCs w:val="18"/>
              </w:rPr>
            </w:pPr>
            <w:r>
              <w:rPr>
                <w:rFonts w:eastAsia="微软雅黑"/>
                <w:b/>
                <w:sz w:val="18"/>
                <w:szCs w:val="18"/>
                <w:lang w:bidi="ar"/>
              </w:rPr>
              <w:t>克唑替尼*</w:t>
            </w:r>
            <w:r>
              <w:rPr>
                <w:rFonts w:eastAsia="微软雅黑"/>
                <w:sz w:val="18"/>
                <w:szCs w:val="18"/>
                <w:lang w:bidi="ar"/>
              </w:rPr>
              <w:t>、</w:t>
            </w:r>
            <w:r>
              <w:rPr>
                <w:rFonts w:eastAsia="微软雅黑"/>
                <w:b/>
                <w:sz w:val="18"/>
                <w:szCs w:val="18"/>
                <w:lang w:bidi="ar"/>
              </w:rPr>
              <w:t>塞瑞替尼*</w:t>
            </w:r>
            <w:r>
              <w:rPr>
                <w:rFonts w:eastAsia="微软雅黑"/>
                <w:sz w:val="18"/>
                <w:szCs w:val="18"/>
                <w:lang w:bidi="ar"/>
              </w:rPr>
              <w:t>、</w:t>
            </w:r>
            <w:r>
              <w:rPr>
                <w:rFonts w:hint="eastAsia" w:eastAsia="微软雅黑"/>
                <w:b/>
                <w:sz w:val="18"/>
                <w:szCs w:val="18"/>
                <w:lang w:bidi="ar"/>
              </w:rPr>
              <w:t>布格替尼*</w:t>
            </w:r>
            <w:r>
              <w:rPr>
                <w:rFonts w:eastAsia="微软雅黑"/>
                <w:sz w:val="18"/>
                <w:szCs w:val="18"/>
                <w:lang w:bidi="ar"/>
              </w:rPr>
              <w:t>、</w:t>
            </w:r>
            <w:r>
              <w:rPr>
                <w:rFonts w:eastAsia="微软雅黑"/>
                <w:b/>
                <w:sz w:val="18"/>
                <w:szCs w:val="18"/>
                <w:lang w:bidi="ar"/>
              </w:rPr>
              <w:t>阿来替尼*</w:t>
            </w:r>
            <w:r>
              <w:rPr>
                <w:rFonts w:eastAsia="微软雅黑"/>
                <w:sz w:val="18"/>
                <w:szCs w:val="18"/>
                <w:lang w:bidi="ar"/>
              </w:rPr>
              <w:t>、</w:t>
            </w:r>
            <w:r>
              <w:rPr>
                <w:rFonts w:eastAsia="微软雅黑"/>
                <w:b/>
                <w:sz w:val="18"/>
                <w:szCs w:val="18"/>
                <w:lang w:bidi="ar"/>
              </w:rPr>
              <w:t>劳拉替尼</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08" w:type="pct"/>
            <w:tcBorders>
              <w:top w:val="single" w:color="000000" w:sz="4" w:space="0"/>
              <w:left w:val="single" w:color="000000" w:sz="4" w:space="0"/>
              <w:bottom w:val="single" w:color="000000" w:sz="4" w:space="0"/>
              <w:right w:val="single" w:color="000000" w:sz="4" w:space="0"/>
            </w:tcBorders>
            <w:shd w:val="clear" w:color="auto" w:fill="41A5A1"/>
            <w:vAlign w:val="center"/>
          </w:tcPr>
          <w:p>
            <w:pPr>
              <w:spacing w:beforeAutospacing="1" w:after="0" w:line="273" w:lineRule="auto"/>
              <w:jc w:val="center"/>
              <w:rPr>
                <w:rFonts w:eastAsia="微软雅黑"/>
                <w:b/>
                <w:color w:val="FFFFFF"/>
              </w:rPr>
            </w:pPr>
            <w:r>
              <w:rPr>
                <w:rFonts w:eastAsia="微软雅黑"/>
                <w:b/>
                <w:color w:val="FFFFFF"/>
                <w:lang w:bidi="ar"/>
              </w:rPr>
              <w:t>用药提示</w:t>
            </w:r>
          </w:p>
          <w:p>
            <w:pPr>
              <w:spacing w:beforeAutospacing="1" w:after="0" w:line="273" w:lineRule="auto"/>
              <w:jc w:val="center"/>
              <w:rPr>
                <w:rFonts w:eastAsia="微软雅黑"/>
                <w:b/>
                <w:color w:val="FFFFFF"/>
              </w:rPr>
            </w:pPr>
            <w:r>
              <w:rPr>
                <w:rFonts w:eastAsia="微软雅黑"/>
                <w:b/>
                <w:color w:val="FFFFFF"/>
                <w:lang w:bidi="ar"/>
              </w:rPr>
              <w:t>（仅供参考）</w:t>
            </w:r>
          </w:p>
        </w:tc>
        <w:tc>
          <w:tcPr>
            <w:tcW w:w="3690" w:type="pct"/>
            <w:tcBorders>
              <w:top w:val="single" w:color="000000" w:sz="4" w:space="0"/>
              <w:left w:val="nil"/>
              <w:bottom w:val="single" w:color="000000" w:sz="4" w:space="0"/>
              <w:right w:val="single" w:color="000000" w:sz="4" w:space="0"/>
            </w:tcBorders>
            <w:shd w:val="clear" w:color="auto" w:fill="auto"/>
            <w:vAlign w:val="center"/>
          </w:tcPr>
          <w:p>
            <w:pPr>
              <w:spacing w:beforeAutospacing="1" w:after="0" w:line="273" w:lineRule="auto"/>
              <w:rPr>
                <w:rFonts w:eastAsia="微软雅黑"/>
                <w:color w:val="000000"/>
                <w:sz w:val="18"/>
                <w:szCs w:val="18"/>
              </w:rPr>
            </w:pPr>
            <w:r>
              <w:rPr>
                <w:rFonts w:eastAsia="微软雅黑"/>
                <w:color w:val="000000"/>
                <w:sz w:val="18"/>
                <w:szCs w:val="18"/>
                <w:lang w:bidi="ar"/>
              </w:rPr>
              <w:t>在肺癌中EML4-ALK是最常见的 ALK 基因重排方式。FDA批准克唑替尼和塞瑞替尼用于ALK 融合的一线治疗，阿来替尼和Brigatinib用于经克唑替尼治疗失败的二线治疗，阿来替尼和Brigatinib对于中枢神经系统转移有较好疗效。FDA批准Lorlatinib用于治疗ALK阳性的第一代或第二代药物耐药后的肺癌患者。当使用一代TKI导致耐药之后，ALK发生耐药突变频率大约在20%~30%，其中，G1202R的突变占了10%左右。而应用二代ALK抑制剂发生的耐药突变上升到了40%~60%左右，其中G1202R的突变也提高至40%~60%。不同的ALK耐药位点变异对不同ALK TKI 的敏感性不同，例如1151Tins，L1152R/P，C1156Y/T，F1174T/N，L1196M，G1202R，S1206C/V，G1269A/S，F1246Y等位点发生突变会导致对一代ALK 抑制剂克唑替尼产生耐药性，而L1196M 对阿来替尼和塞瑞替尼敏感，G1202R 等大部分位点对三代TKI 劳拉替尼敏感等</w:t>
            </w:r>
            <w:r>
              <w:rPr>
                <w:rFonts w:eastAsia="微软雅黑"/>
                <w:color w:val="000000"/>
                <w:sz w:val="18"/>
                <w:szCs w:val="18"/>
                <w:vertAlign w:val="superscript"/>
                <w:lang w:bidi="ar"/>
              </w:rPr>
              <w:t>[1-7]</w:t>
            </w:r>
            <w:r>
              <w:rPr>
                <w:rFonts w:eastAsia="微软雅黑"/>
                <w:color w:val="000000"/>
                <w:sz w:val="18"/>
                <w:szCs w:val="18"/>
                <w:lang w:bidi="ar"/>
              </w:rPr>
              <w:t>。研究发现ALK 基因融合，对EGFR TKIs 药物埃克替尼，厄洛替尼，吉非替尼，阿法替尼敏感性降低</w:t>
            </w:r>
            <w:r>
              <w:rPr>
                <w:rFonts w:eastAsia="微软雅黑"/>
                <w:sz w:val="18"/>
                <w:szCs w:val="18"/>
                <w:vertAlign w:val="superscript"/>
                <w:lang w:bidi="ar"/>
              </w:rPr>
              <w:t>[8-15]</w:t>
            </w:r>
            <w:r>
              <w:rPr>
                <w:rFonts w:eastAsia="微软雅黑"/>
                <w:color w:val="000000"/>
                <w:sz w:val="18"/>
                <w:szCs w:val="18"/>
                <w:lang w:bidi="ar"/>
              </w:rPr>
              <w:t>[NCCN_Non-Small Cell Lung Cancer_2020_V2]。</w:t>
            </w:r>
          </w:p>
        </w:tc>
      </w:tr>
    </w:tbl>
    <w:p>
      <w:pPr>
        <w:spacing w:before="26" w:line="256" w:lineRule="auto"/>
        <w:ind w:left="20"/>
        <w:rPr>
          <w:rFonts w:eastAsia="微软雅黑"/>
          <w:b/>
          <w:sz w:val="30"/>
          <w:szCs w:val="30"/>
        </w:rPr>
      </w:pPr>
    </w:p>
    <w:p>
      <w:pPr>
        <w:spacing w:before="26"/>
        <w:rPr>
          <w:rFonts w:eastAsia="微软雅黑"/>
        </w:rPr>
      </w:pPr>
      <w:r>
        <w:rPr>
          <w:rFonts w:eastAsia="微软雅黑"/>
          <w:b/>
          <w:sz w:val="30"/>
          <w:szCs w:val="30"/>
          <w:lang w:bidi="ar"/>
        </w:rPr>
        <w:t>ROS1</w:t>
      </w:r>
    </w:p>
    <w:tbl>
      <w:tblPr>
        <w:tblStyle w:val="24"/>
        <w:tblW w:w="4848"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474"/>
        <w:gridCol w:w="7179"/>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831" w:hRule="atLeast"/>
          <w:jc w:val="center"/>
        </w:trPr>
        <w:tc>
          <w:tcPr>
            <w:tcW w:w="1281" w:type="pct"/>
            <w:tcBorders>
              <w:top w:val="single" w:color="000000" w:sz="4" w:space="0"/>
              <w:left w:val="single" w:color="000000" w:sz="4" w:space="0"/>
              <w:bottom w:val="single" w:color="000000" w:sz="4" w:space="0"/>
              <w:right w:val="single" w:color="000000" w:sz="4" w:space="0"/>
            </w:tcBorders>
            <w:shd w:val="clear" w:color="auto" w:fill="41A5A1"/>
            <w:vAlign w:val="center"/>
          </w:tcPr>
          <w:p>
            <w:pPr>
              <w:spacing w:beforeAutospacing="1" w:after="0" w:line="273" w:lineRule="auto"/>
              <w:jc w:val="center"/>
              <w:rPr>
                <w:rFonts w:eastAsia="微软雅黑"/>
                <w:b/>
                <w:color w:val="FFFFFF"/>
              </w:rPr>
            </w:pPr>
            <w:r>
              <w:rPr>
                <w:rFonts w:eastAsia="微软雅黑"/>
                <w:b/>
                <w:color w:val="FFFFFF"/>
                <w:lang w:bidi="ar"/>
              </w:rPr>
              <w:t>基因说明</w:t>
            </w:r>
          </w:p>
        </w:tc>
        <w:tc>
          <w:tcPr>
            <w:tcW w:w="3718" w:type="pct"/>
            <w:tcBorders>
              <w:top w:val="single" w:color="000000" w:sz="4" w:space="0"/>
              <w:left w:val="nil"/>
              <w:bottom w:val="single" w:color="000000" w:sz="4" w:space="0"/>
              <w:right w:val="single" w:color="000000" w:sz="4" w:space="0"/>
            </w:tcBorders>
            <w:shd w:val="clear" w:color="auto" w:fill="auto"/>
            <w:vAlign w:val="center"/>
          </w:tcPr>
          <w:p>
            <w:pPr>
              <w:adjustRightInd w:val="0"/>
              <w:snapToGrid w:val="0"/>
              <w:spacing w:beforeAutospacing="1" w:after="0" w:line="273" w:lineRule="auto"/>
              <w:jc w:val="both"/>
              <w:rPr>
                <w:rFonts w:eastAsia="微软雅黑"/>
                <w:color w:val="000000"/>
                <w:sz w:val="18"/>
                <w:szCs w:val="18"/>
              </w:rPr>
            </w:pPr>
            <w:r>
              <w:rPr>
                <w:rFonts w:eastAsia="微软雅黑"/>
                <w:color w:val="000000"/>
                <w:sz w:val="18"/>
                <w:szCs w:val="18"/>
                <w:lang w:bidi="ar"/>
              </w:rPr>
              <w:t>ROS1基因位于 6q22.1，是一种原癌基因，由该基因编码的蛋白质是I型整合膜蛋白，具有酪氨酸激酶活性，可以充当生长或分化因子受体。ROS1基因的染色体重组最初在胶质母细胞瘤中发现。ROS1融合被认为是非小细胞肺癌和胆管癌的驱动突变。ROS1融合包含一个完整的酪氨酸激酶，其下游信号可激活细胞信号通路，刺激细胞生长和细胞增殖。</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54" w:hRule="atLeast"/>
          <w:jc w:val="center"/>
        </w:trPr>
        <w:tc>
          <w:tcPr>
            <w:tcW w:w="1281" w:type="pct"/>
            <w:tcBorders>
              <w:top w:val="single" w:color="000000" w:sz="4" w:space="0"/>
              <w:left w:val="single" w:color="000000" w:sz="4" w:space="0"/>
              <w:bottom w:val="single" w:color="000000" w:sz="4" w:space="0"/>
              <w:right w:val="single" w:color="000000" w:sz="4" w:space="0"/>
            </w:tcBorders>
            <w:shd w:val="clear" w:color="auto" w:fill="41A5A1"/>
            <w:vAlign w:val="center"/>
          </w:tcPr>
          <w:p>
            <w:pPr>
              <w:spacing w:beforeAutospacing="1" w:after="0" w:line="273" w:lineRule="auto"/>
              <w:jc w:val="center"/>
              <w:rPr>
                <w:rFonts w:eastAsia="微软雅黑"/>
                <w:b/>
                <w:color w:val="FFFFFF"/>
              </w:rPr>
            </w:pPr>
            <w:r>
              <w:rPr>
                <w:rFonts w:eastAsia="微软雅黑"/>
                <w:b/>
                <w:color w:val="FFFFFF"/>
                <w:lang w:bidi="ar"/>
              </w:rPr>
              <w:t>靶向药物</w:t>
            </w:r>
          </w:p>
        </w:tc>
        <w:tc>
          <w:tcPr>
            <w:tcW w:w="3718" w:type="pct"/>
            <w:tcBorders>
              <w:top w:val="single" w:color="000000" w:sz="4" w:space="0"/>
              <w:left w:val="nil"/>
              <w:bottom w:val="single" w:color="000000" w:sz="4" w:space="0"/>
              <w:right w:val="single" w:color="000000" w:sz="4" w:space="0"/>
            </w:tcBorders>
            <w:shd w:val="clear" w:color="auto" w:fill="auto"/>
            <w:vAlign w:val="center"/>
          </w:tcPr>
          <w:p>
            <w:pPr>
              <w:widowControl w:val="0"/>
              <w:spacing w:beforeAutospacing="1" w:after="0" w:line="256" w:lineRule="auto"/>
              <w:rPr>
                <w:rFonts w:eastAsia="微软雅黑"/>
                <w:sz w:val="18"/>
                <w:szCs w:val="18"/>
              </w:rPr>
            </w:pPr>
            <w:r>
              <w:rPr>
                <w:rFonts w:eastAsia="微软雅黑"/>
                <w:b/>
                <w:sz w:val="18"/>
                <w:szCs w:val="18"/>
                <w:lang w:bidi="ar"/>
              </w:rPr>
              <w:t>克唑替尼*</w:t>
            </w:r>
            <w:r>
              <w:rPr>
                <w:rFonts w:eastAsia="微软雅黑"/>
                <w:sz w:val="18"/>
                <w:szCs w:val="18"/>
                <w:lang w:bidi="ar"/>
              </w:rPr>
              <w:t>、</w:t>
            </w:r>
            <w:r>
              <w:rPr>
                <w:rFonts w:eastAsia="微软雅黑"/>
                <w:b/>
                <w:sz w:val="18"/>
                <w:szCs w:val="18"/>
                <w:lang w:bidi="ar"/>
              </w:rPr>
              <w:t>恩曲替尼</w:t>
            </w:r>
            <w:r>
              <w:rPr>
                <w:rFonts w:eastAsia="微软雅黑"/>
                <w:sz w:val="18"/>
                <w:szCs w:val="18"/>
                <w:lang w:bidi="ar"/>
              </w:rPr>
              <w:t>、</w:t>
            </w:r>
            <w:r>
              <w:rPr>
                <w:rFonts w:eastAsia="微软雅黑"/>
                <w:b/>
                <w:sz w:val="18"/>
                <w:szCs w:val="18"/>
                <w:lang w:bidi="ar"/>
              </w:rPr>
              <w:t>劳拉替尼、塞瑞替尼*</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57" w:hRule="atLeast"/>
          <w:jc w:val="center"/>
        </w:trPr>
        <w:tc>
          <w:tcPr>
            <w:tcW w:w="1281" w:type="pct"/>
            <w:tcBorders>
              <w:top w:val="single" w:color="000000" w:sz="4" w:space="0"/>
              <w:left w:val="single" w:color="000000" w:sz="4" w:space="0"/>
              <w:bottom w:val="single" w:color="000000" w:sz="4" w:space="0"/>
              <w:right w:val="single" w:color="000000" w:sz="4" w:space="0"/>
            </w:tcBorders>
            <w:shd w:val="clear" w:color="auto" w:fill="41A5A1"/>
            <w:vAlign w:val="center"/>
          </w:tcPr>
          <w:p>
            <w:pPr>
              <w:spacing w:beforeAutospacing="1" w:after="0" w:line="273" w:lineRule="auto"/>
              <w:jc w:val="center"/>
              <w:rPr>
                <w:rFonts w:eastAsia="微软雅黑"/>
                <w:b/>
                <w:color w:val="FFFFFF"/>
              </w:rPr>
            </w:pPr>
            <w:r>
              <w:rPr>
                <w:rFonts w:eastAsia="微软雅黑"/>
                <w:b/>
                <w:color w:val="FFFFFF"/>
                <w:lang w:bidi="ar"/>
              </w:rPr>
              <w:t>用药提示</w:t>
            </w:r>
          </w:p>
          <w:p>
            <w:pPr>
              <w:spacing w:beforeAutospacing="1" w:after="0" w:line="273" w:lineRule="auto"/>
              <w:jc w:val="center"/>
              <w:rPr>
                <w:rFonts w:eastAsia="微软雅黑"/>
                <w:b/>
                <w:color w:val="FFFFFF"/>
              </w:rPr>
            </w:pPr>
            <w:r>
              <w:rPr>
                <w:rFonts w:eastAsia="微软雅黑"/>
                <w:b/>
                <w:color w:val="FFFFFF"/>
                <w:lang w:bidi="ar"/>
              </w:rPr>
              <w:t>（仅供参考）</w:t>
            </w:r>
          </w:p>
        </w:tc>
        <w:tc>
          <w:tcPr>
            <w:tcW w:w="3718" w:type="pct"/>
            <w:tcBorders>
              <w:top w:val="single" w:color="000000" w:sz="4" w:space="0"/>
              <w:left w:val="nil"/>
              <w:bottom w:val="single" w:color="000000" w:sz="4" w:space="0"/>
              <w:right w:val="single" w:color="000000" w:sz="4" w:space="0"/>
            </w:tcBorders>
            <w:shd w:val="clear" w:color="auto" w:fill="auto"/>
            <w:vAlign w:val="center"/>
          </w:tcPr>
          <w:p>
            <w:pPr>
              <w:adjustRightInd w:val="0"/>
              <w:snapToGrid w:val="0"/>
              <w:spacing w:beforeAutospacing="1" w:after="0" w:line="273" w:lineRule="auto"/>
              <w:rPr>
                <w:rFonts w:eastAsia="微软雅黑"/>
                <w:sz w:val="18"/>
                <w:szCs w:val="18"/>
              </w:rPr>
            </w:pPr>
            <w:r>
              <w:rPr>
                <w:rFonts w:eastAsia="微软雅黑"/>
                <w:sz w:val="18"/>
                <w:szCs w:val="18"/>
                <w:lang w:bidi="ar"/>
              </w:rPr>
              <w:t>ROS1 基因重排代表一类新的独特的NSCLC 分子亚型，一般认为ROS1 融合基因阳性的肺癌患者，不伴有EGFR 突变和（或）ALK-EML4 融合基因及KRAS 突变，但随着研究的深入以及实验技术的发展，目前有少量研究发现，ROS1 融合基因可以与其他驱动基因变异共存。肺癌中，ROS1 基因融合对克唑替尼（ALK，MET，ROS1抑制剂）类药物敏感性增加；对厄洛替尼、吉非替尼敏感性降低</w:t>
            </w:r>
            <w:r>
              <w:rPr>
                <w:rFonts w:eastAsia="微软雅黑"/>
                <w:sz w:val="18"/>
                <w:szCs w:val="18"/>
                <w:vertAlign w:val="superscript"/>
                <w:lang w:bidi="ar"/>
              </w:rPr>
              <w:t>[49-53]</w:t>
            </w:r>
            <w:r>
              <w:rPr>
                <w:rFonts w:eastAsia="微软雅黑"/>
                <w:sz w:val="18"/>
                <w:szCs w:val="18"/>
                <w:lang w:bidi="ar"/>
              </w:rPr>
              <w:t>。FDA批准恩曲替尼用于治疗ROS1阳性的转移性非小细胞肺癌（NSCLC）成人患者，克唑替尼可用于ROS1 阳性的晚期非小细胞肺癌（NSCLC）患者的治疗。然而使用克唑替尼治疗后的一段时间，会逐渐出现耐药迹象，进一步活检发现主要耐药位点为G2032R，除此之外，D2033N, L2026M, L1951R 可能也是较为少见的耐药位点</w:t>
            </w:r>
            <w:r>
              <w:rPr>
                <w:rFonts w:eastAsia="微软雅黑"/>
                <w:sz w:val="18"/>
                <w:szCs w:val="18"/>
                <w:vertAlign w:val="superscript"/>
                <w:lang w:bidi="ar"/>
              </w:rPr>
              <w:t>[54-55]</w:t>
            </w:r>
            <w:r>
              <w:rPr>
                <w:rFonts w:eastAsia="微软雅黑"/>
                <w:sz w:val="18"/>
                <w:szCs w:val="18"/>
                <w:lang w:bidi="ar"/>
              </w:rPr>
              <w:t>。NCCN指南推荐劳拉替尼用于经克唑替尼或塞瑞替尼治疗后疾病进展的ROS1-阳性的非小细胞肺癌患者的后续治疗[NCCN_Non-Small Cell Lung Cancer_2020_V1]。有临床前试验表明，卡博替尼可以对ROS1 阳性且出现G2032R 耐药突变的肿瘤依然有效</w:t>
            </w:r>
            <w:r>
              <w:rPr>
                <w:rFonts w:eastAsia="微软雅黑"/>
                <w:sz w:val="18"/>
                <w:szCs w:val="18"/>
                <w:vertAlign w:val="superscript"/>
                <w:lang w:bidi="ar"/>
              </w:rPr>
              <w:t>[56-57]</w:t>
            </w:r>
            <w:r>
              <w:rPr>
                <w:rFonts w:eastAsia="微软雅黑"/>
                <w:sz w:val="18"/>
                <w:szCs w:val="18"/>
                <w:lang w:bidi="ar"/>
              </w:rPr>
              <w:t>。PF-06463922（ALK/ROS1 抑制剂）也在临床前试验中表明对ROS1 阳性且出现G2032R 耐药突变依旧敏感</w:t>
            </w:r>
            <w:r>
              <w:rPr>
                <w:rFonts w:eastAsia="微软雅黑"/>
                <w:sz w:val="18"/>
                <w:szCs w:val="18"/>
                <w:vertAlign w:val="superscript"/>
                <w:lang w:bidi="ar"/>
              </w:rPr>
              <w:t>[58]</w:t>
            </w:r>
            <w:r>
              <w:rPr>
                <w:rFonts w:eastAsia="微软雅黑"/>
                <w:sz w:val="18"/>
                <w:szCs w:val="18"/>
                <w:lang w:bidi="ar"/>
              </w:rPr>
              <w:t>。</w:t>
            </w:r>
          </w:p>
        </w:tc>
      </w:tr>
    </w:tbl>
    <w:p>
      <w:pPr>
        <w:spacing w:before="26" w:line="256" w:lineRule="auto"/>
        <w:rPr>
          <w:rFonts w:eastAsia="微软雅黑"/>
          <w:lang w:bidi="ar"/>
        </w:rPr>
      </w:pPr>
    </w:p>
    <w:p>
      <w:pPr>
        <w:spacing w:after="0"/>
        <w:rPr>
          <w:rFonts w:eastAsia="微软雅黑"/>
          <w:b/>
          <w:bCs/>
          <w:color w:val="0070C0"/>
          <w:sz w:val="28"/>
          <w:szCs w:val="28"/>
        </w:rPr>
      </w:pPr>
      <w:r>
        <w:rPr>
          <w:rFonts w:eastAsia="微软雅黑"/>
          <w:b/>
          <w:bCs/>
          <w:color w:val="0070C0"/>
          <w:sz w:val="28"/>
          <w:szCs w:val="28"/>
          <w:lang w:bidi="ar"/>
        </w:rPr>
        <w:br w:type="page"/>
      </w:r>
    </w:p>
    <w:p>
      <w:pPr>
        <w:spacing w:before="26"/>
        <w:rPr>
          <w:rFonts w:eastAsia="微软雅黑"/>
        </w:rPr>
      </w:pPr>
      <w:r>
        <w:rPr>
          <w:rFonts w:eastAsia="微软雅黑"/>
          <w:b/>
          <w:sz w:val="30"/>
          <w:szCs w:val="30"/>
          <w:lang w:bidi="ar"/>
        </w:rPr>
        <w:t>BRAF</w:t>
      </w:r>
    </w:p>
    <w:tbl>
      <w:tblPr>
        <w:tblStyle w:val="24"/>
        <w:tblW w:w="4849"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527"/>
        <w:gridCol w:w="7128"/>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833" w:hRule="atLeast"/>
          <w:jc w:val="center"/>
        </w:trPr>
        <w:tc>
          <w:tcPr>
            <w:tcW w:w="1308" w:type="pct"/>
            <w:tcBorders>
              <w:top w:val="single" w:color="000000" w:sz="4" w:space="0"/>
              <w:left w:val="single" w:color="000000" w:sz="4" w:space="0"/>
              <w:bottom w:val="single" w:color="000000" w:sz="4" w:space="0"/>
              <w:right w:val="single" w:color="000000" w:sz="4" w:space="0"/>
            </w:tcBorders>
            <w:shd w:val="clear" w:color="auto" w:fill="41A5A1"/>
            <w:vAlign w:val="center"/>
          </w:tcPr>
          <w:p>
            <w:pPr>
              <w:spacing w:beforeAutospacing="1" w:after="0" w:line="273" w:lineRule="auto"/>
              <w:jc w:val="center"/>
              <w:rPr>
                <w:rFonts w:eastAsia="微软雅黑"/>
                <w:b/>
                <w:color w:val="FFFFFF"/>
              </w:rPr>
            </w:pPr>
            <w:r>
              <w:rPr>
                <w:rFonts w:eastAsia="微软雅黑"/>
                <w:b/>
                <w:color w:val="FFFFFF"/>
                <w:lang w:bidi="ar"/>
              </w:rPr>
              <w:t>基因说明</w:t>
            </w:r>
          </w:p>
        </w:tc>
        <w:tc>
          <w:tcPr>
            <w:tcW w:w="3690" w:type="pct"/>
            <w:tcBorders>
              <w:top w:val="single" w:color="000000" w:sz="4" w:space="0"/>
              <w:left w:val="nil"/>
              <w:bottom w:val="single" w:color="000000" w:sz="4" w:space="0"/>
              <w:right w:val="single" w:color="000000" w:sz="4" w:space="0"/>
            </w:tcBorders>
            <w:shd w:val="clear" w:color="auto" w:fill="auto"/>
            <w:vAlign w:val="center"/>
          </w:tcPr>
          <w:p>
            <w:pPr>
              <w:spacing w:beforeAutospacing="1" w:after="0" w:line="273" w:lineRule="auto"/>
              <w:rPr>
                <w:rFonts w:eastAsia="微软雅黑"/>
                <w:color w:val="000000"/>
                <w:sz w:val="18"/>
                <w:szCs w:val="18"/>
              </w:rPr>
            </w:pPr>
            <w:r>
              <w:rPr>
                <w:rFonts w:eastAsia="微软雅黑"/>
                <w:color w:val="000000"/>
                <w:sz w:val="18"/>
                <w:szCs w:val="18"/>
                <w:lang w:bidi="ar"/>
              </w:rPr>
              <w:t>BRAF基因位于染色体7q34，该基因编码的蛋白属于丝氨酸/苏氨酸蛋白激酶RAF家族。该蛋白有助于细胞外的化学信号传递到细胞核，在MAP激酶/ERK信号通路中起调节作用，从而影响细胞的分裂、分化和分泌。BRAF的激活突变或扩增会引起细胞增殖不受控制，进而导致肿瘤发生。与BRAF相关的疾病包括黑色素瘤、结直肠癌、肺癌、非何杰金氏淋巴瘤等。</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28" w:hRule="atLeast"/>
          <w:jc w:val="center"/>
        </w:trPr>
        <w:tc>
          <w:tcPr>
            <w:tcW w:w="1308" w:type="pct"/>
            <w:tcBorders>
              <w:top w:val="single" w:color="000000" w:sz="4" w:space="0"/>
              <w:left w:val="single" w:color="000000" w:sz="4" w:space="0"/>
              <w:bottom w:val="single" w:color="000000" w:sz="4" w:space="0"/>
              <w:right w:val="single" w:color="000000" w:sz="4" w:space="0"/>
            </w:tcBorders>
            <w:shd w:val="clear" w:color="auto" w:fill="41A5A1"/>
            <w:vAlign w:val="center"/>
          </w:tcPr>
          <w:p>
            <w:pPr>
              <w:spacing w:beforeAutospacing="1" w:after="0" w:line="273" w:lineRule="auto"/>
              <w:jc w:val="center"/>
              <w:rPr>
                <w:rFonts w:eastAsia="微软雅黑"/>
                <w:b/>
                <w:color w:val="FFFFFF"/>
              </w:rPr>
            </w:pPr>
            <w:r>
              <w:rPr>
                <w:rFonts w:eastAsia="微软雅黑"/>
                <w:b/>
                <w:color w:val="FFFFFF"/>
                <w:lang w:bidi="ar"/>
              </w:rPr>
              <w:t>靶向药物</w:t>
            </w:r>
          </w:p>
        </w:tc>
        <w:tc>
          <w:tcPr>
            <w:tcW w:w="3690" w:type="pct"/>
            <w:tcBorders>
              <w:top w:val="single" w:color="000000" w:sz="4" w:space="0"/>
              <w:left w:val="nil"/>
              <w:bottom w:val="single" w:color="000000" w:sz="4" w:space="0"/>
              <w:right w:val="single" w:color="000000" w:sz="4" w:space="0"/>
            </w:tcBorders>
            <w:shd w:val="clear" w:color="auto" w:fill="auto"/>
            <w:vAlign w:val="center"/>
          </w:tcPr>
          <w:p>
            <w:pPr>
              <w:widowControl w:val="0"/>
              <w:spacing w:beforeAutospacing="1" w:after="0" w:line="256" w:lineRule="auto"/>
              <w:rPr>
                <w:rFonts w:eastAsia="微软雅黑"/>
                <w:sz w:val="18"/>
                <w:szCs w:val="18"/>
              </w:rPr>
            </w:pPr>
            <w:r>
              <w:rPr>
                <w:rFonts w:eastAsia="微软雅黑"/>
                <w:b/>
                <w:sz w:val="18"/>
                <w:szCs w:val="18"/>
                <w:lang w:bidi="ar"/>
              </w:rPr>
              <w:t>达拉非尼+曲美替尼</w:t>
            </w:r>
            <w:r>
              <w:rPr>
                <w:rFonts w:eastAsia="微软雅黑"/>
                <w:sz w:val="18"/>
                <w:szCs w:val="18"/>
                <w:lang w:bidi="ar"/>
              </w:rPr>
              <w:t>、</w:t>
            </w:r>
            <w:r>
              <w:rPr>
                <w:rFonts w:eastAsia="微软雅黑"/>
                <w:b/>
                <w:sz w:val="18"/>
                <w:szCs w:val="18"/>
                <w:lang w:bidi="ar"/>
              </w:rPr>
              <w:t>维莫非尼</w:t>
            </w:r>
            <w:r>
              <w:rPr>
                <w:rFonts w:eastAsia="微软雅黑"/>
                <w:sz w:val="18"/>
                <w:szCs w:val="18"/>
                <w:lang w:bidi="ar"/>
              </w:rPr>
              <w:t>、</w:t>
            </w:r>
            <w:r>
              <w:rPr>
                <w:rFonts w:eastAsia="微软雅黑"/>
                <w:b/>
                <w:sz w:val="18"/>
                <w:szCs w:val="18"/>
                <w:lang w:bidi="ar"/>
              </w:rPr>
              <w:t>达拉非尼</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865" w:hRule="atLeast"/>
          <w:jc w:val="center"/>
        </w:trPr>
        <w:tc>
          <w:tcPr>
            <w:tcW w:w="1308" w:type="pct"/>
            <w:tcBorders>
              <w:top w:val="single" w:color="000000" w:sz="4" w:space="0"/>
              <w:left w:val="single" w:color="000000" w:sz="4" w:space="0"/>
              <w:bottom w:val="single" w:color="000000" w:sz="4" w:space="0"/>
              <w:right w:val="single" w:color="000000" w:sz="4" w:space="0"/>
            </w:tcBorders>
            <w:shd w:val="clear" w:color="auto" w:fill="41A5A1"/>
            <w:vAlign w:val="center"/>
          </w:tcPr>
          <w:p>
            <w:pPr>
              <w:spacing w:beforeAutospacing="1" w:after="0" w:line="273" w:lineRule="auto"/>
              <w:jc w:val="center"/>
              <w:rPr>
                <w:rFonts w:eastAsia="微软雅黑"/>
                <w:b/>
                <w:color w:val="FFFFFF"/>
              </w:rPr>
            </w:pPr>
            <w:r>
              <w:rPr>
                <w:rFonts w:eastAsia="微软雅黑"/>
                <w:b/>
                <w:color w:val="FFFFFF"/>
                <w:lang w:bidi="ar"/>
              </w:rPr>
              <w:t>用药提示</w:t>
            </w:r>
          </w:p>
          <w:p>
            <w:pPr>
              <w:spacing w:beforeAutospacing="1" w:after="0" w:line="273" w:lineRule="auto"/>
              <w:jc w:val="center"/>
              <w:rPr>
                <w:rFonts w:eastAsia="微软雅黑"/>
                <w:b/>
                <w:color w:val="000000"/>
              </w:rPr>
            </w:pPr>
            <w:r>
              <w:rPr>
                <w:rFonts w:eastAsia="微软雅黑"/>
                <w:b/>
                <w:color w:val="FFFFFF"/>
                <w:lang w:bidi="ar"/>
              </w:rPr>
              <w:t>（仅供参考）</w:t>
            </w:r>
          </w:p>
        </w:tc>
        <w:tc>
          <w:tcPr>
            <w:tcW w:w="3690" w:type="pct"/>
            <w:tcBorders>
              <w:top w:val="single" w:color="000000" w:sz="4" w:space="0"/>
              <w:left w:val="nil"/>
              <w:bottom w:val="single" w:color="000000" w:sz="4" w:space="0"/>
              <w:right w:val="single" w:color="000000" w:sz="4" w:space="0"/>
            </w:tcBorders>
            <w:shd w:val="clear" w:color="auto" w:fill="auto"/>
            <w:vAlign w:val="center"/>
          </w:tcPr>
          <w:p>
            <w:pPr>
              <w:adjustRightInd w:val="0"/>
              <w:snapToGrid w:val="0"/>
              <w:spacing w:beforeAutospacing="1" w:after="0" w:line="273" w:lineRule="auto"/>
              <w:jc w:val="both"/>
              <w:rPr>
                <w:rFonts w:eastAsia="微软雅黑"/>
                <w:sz w:val="18"/>
                <w:szCs w:val="18"/>
              </w:rPr>
            </w:pPr>
            <w:r>
              <w:rPr>
                <w:rFonts w:eastAsia="微软雅黑"/>
                <w:sz w:val="18"/>
                <w:szCs w:val="18"/>
                <w:lang w:bidi="ar"/>
              </w:rPr>
              <w:t>大约有2%-4% 的肺癌患者有BRAF 突变，其中约一半为BRAF V600E 突变。BRAF 突变病人具有独特的临床病理特征：以吸烟人群为主，预后欠佳，对含铂化疗方案反应率低。FDA批准达拉菲尼联合曲美替尼的组合疗法用于BRAF V600E突变的晚期非小细胞肺癌患者。NCCN指南推荐达拉非尼联合曲美替尼可作为具有BRAF V600E突变的非鳞非小细胞肺癌患者的一线治疗方案，联合治疗不耐受的患者建议使用单药达拉非尼或维莫非尼进行治疗[NCCN_Non-Small Cell Lung Cancer_2020_V1]。有研究认为肺癌中，V600E 突变对BRAF 抑制剂Tafinlar+Mekinist 组合疗法(NCT01336634) 的敏感性增加</w:t>
            </w:r>
            <w:r>
              <w:rPr>
                <w:rFonts w:eastAsia="微软雅黑"/>
                <w:sz w:val="18"/>
                <w:szCs w:val="18"/>
                <w:vertAlign w:val="superscript"/>
                <w:lang w:bidi="ar"/>
              </w:rPr>
              <w:t>[59-61]</w:t>
            </w:r>
            <w:r>
              <w:rPr>
                <w:rFonts w:eastAsia="微软雅黑"/>
                <w:sz w:val="18"/>
                <w:szCs w:val="18"/>
                <w:lang w:bidi="ar"/>
              </w:rPr>
              <w:t>。NCCN指南指出EGFR-TKI 不适用于携带BRAF V600E 突变的非小细胞肺癌患者[NCCN-Non-Small Cell Lung Cancer-2020.V2]。</w:t>
            </w:r>
          </w:p>
        </w:tc>
      </w:tr>
    </w:tbl>
    <w:p>
      <w:pPr>
        <w:spacing w:before="26" w:line="256" w:lineRule="auto"/>
        <w:rPr>
          <w:rFonts w:eastAsia="微软雅黑"/>
          <w:lang w:bidi="ar"/>
        </w:rPr>
      </w:pPr>
    </w:p>
    <w:p>
      <w:pPr>
        <w:spacing w:before="26"/>
        <w:rPr>
          <w:rFonts w:eastAsia="微软雅黑"/>
          <w:b/>
          <w:sz w:val="30"/>
          <w:szCs w:val="30"/>
        </w:rPr>
      </w:pPr>
      <w:r>
        <w:rPr>
          <w:rFonts w:eastAsia="微软雅黑"/>
          <w:b/>
          <w:sz w:val="30"/>
          <w:szCs w:val="30"/>
          <w:lang w:bidi="ar"/>
        </w:rPr>
        <w:t>KRAS</w:t>
      </w:r>
    </w:p>
    <w:tbl>
      <w:tblPr>
        <w:tblStyle w:val="24"/>
        <w:tblW w:w="4849"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527"/>
        <w:gridCol w:w="7128"/>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val="1557" w:hRule="atLeast"/>
          <w:jc w:val="center"/>
        </w:trPr>
        <w:tc>
          <w:tcPr>
            <w:tcW w:w="1308" w:type="pct"/>
            <w:tcBorders>
              <w:top w:val="single" w:color="000000" w:sz="4" w:space="0"/>
              <w:left w:val="single" w:color="000000" w:sz="4" w:space="0"/>
              <w:bottom w:val="single" w:color="000000" w:sz="4" w:space="0"/>
              <w:right w:val="single" w:color="000000" w:sz="4" w:space="0"/>
            </w:tcBorders>
            <w:shd w:val="clear" w:color="auto" w:fill="41A5A1"/>
            <w:vAlign w:val="center"/>
          </w:tcPr>
          <w:p>
            <w:pPr>
              <w:spacing w:beforeAutospacing="1" w:after="0" w:line="273" w:lineRule="auto"/>
              <w:jc w:val="center"/>
              <w:rPr>
                <w:rFonts w:eastAsia="微软雅黑"/>
                <w:b/>
                <w:color w:val="FFFFFF"/>
              </w:rPr>
            </w:pPr>
            <w:r>
              <w:rPr>
                <w:rFonts w:eastAsia="微软雅黑"/>
                <w:b/>
                <w:color w:val="FFFFFF"/>
                <w:lang w:bidi="ar"/>
              </w:rPr>
              <w:t>基因说明</w:t>
            </w:r>
          </w:p>
        </w:tc>
        <w:tc>
          <w:tcPr>
            <w:tcW w:w="3690" w:type="pct"/>
            <w:tcBorders>
              <w:top w:val="single" w:color="000000" w:sz="4" w:space="0"/>
              <w:left w:val="nil"/>
              <w:bottom w:val="single" w:color="000000" w:sz="4" w:space="0"/>
              <w:right w:val="single" w:color="000000" w:sz="4" w:space="0"/>
            </w:tcBorders>
            <w:shd w:val="clear" w:color="auto" w:fill="auto"/>
            <w:vAlign w:val="center"/>
          </w:tcPr>
          <w:p>
            <w:pPr>
              <w:spacing w:beforeAutospacing="1" w:after="0" w:line="273" w:lineRule="auto"/>
              <w:rPr>
                <w:rFonts w:eastAsia="微软雅黑"/>
                <w:color w:val="000000"/>
                <w:sz w:val="18"/>
                <w:szCs w:val="18"/>
              </w:rPr>
            </w:pPr>
            <w:r>
              <w:rPr>
                <w:rFonts w:eastAsia="微软雅黑"/>
                <w:color w:val="000000"/>
                <w:sz w:val="18"/>
                <w:szCs w:val="18"/>
                <w:lang w:bidi="ar"/>
              </w:rPr>
              <w:t>KRAS基因位于12p12，是一种原癌基因，编码K-Ras蛋白质，它是信号传导通路中EGFR下游的关键调节因子，发生突变后导致自身的持续活化，进而持续激活下游Ras/Raf/MEK/ERK和PI3K/Akt信号通路。从而不受上游EGFR信号的调控，使EGFR靶向药物无效。在人类恶性肿瘤中KRAS基因是最常见的突变基因，在胰腺癌、结直肠癌和肺癌中突变频率很高，5%到15%的亚洲肺癌患者有KRAS基因突变。</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94" w:hRule="atLeast"/>
          <w:jc w:val="center"/>
        </w:trPr>
        <w:tc>
          <w:tcPr>
            <w:tcW w:w="1308" w:type="pct"/>
            <w:tcBorders>
              <w:top w:val="single" w:color="000000" w:sz="4" w:space="0"/>
              <w:left w:val="single" w:color="000000" w:sz="4" w:space="0"/>
              <w:bottom w:val="single" w:color="000000" w:sz="4" w:space="0"/>
              <w:right w:val="single" w:color="000000" w:sz="4" w:space="0"/>
            </w:tcBorders>
            <w:shd w:val="clear" w:color="auto" w:fill="41A5A1"/>
            <w:vAlign w:val="center"/>
          </w:tcPr>
          <w:p>
            <w:pPr>
              <w:spacing w:beforeAutospacing="1" w:after="0" w:line="273" w:lineRule="auto"/>
              <w:jc w:val="center"/>
              <w:rPr>
                <w:rFonts w:eastAsia="微软雅黑"/>
                <w:b/>
                <w:color w:val="FFFFFF"/>
              </w:rPr>
            </w:pPr>
            <w:r>
              <w:rPr>
                <w:rFonts w:eastAsia="微软雅黑"/>
                <w:b/>
                <w:color w:val="FFFFFF"/>
                <w:lang w:bidi="ar"/>
              </w:rPr>
              <w:t>靶向药物</w:t>
            </w:r>
          </w:p>
        </w:tc>
        <w:tc>
          <w:tcPr>
            <w:tcW w:w="3690" w:type="pct"/>
            <w:tcBorders>
              <w:top w:val="single" w:color="000000" w:sz="4" w:space="0"/>
              <w:left w:val="nil"/>
              <w:bottom w:val="single" w:color="000000" w:sz="4" w:space="0"/>
              <w:right w:val="single" w:color="000000" w:sz="4" w:space="0"/>
            </w:tcBorders>
            <w:shd w:val="clear" w:color="auto" w:fill="auto"/>
            <w:vAlign w:val="center"/>
          </w:tcPr>
          <w:p>
            <w:pPr>
              <w:adjustRightInd w:val="0"/>
              <w:snapToGrid w:val="0"/>
              <w:spacing w:beforeAutospacing="1" w:after="0" w:line="273" w:lineRule="auto"/>
              <w:rPr>
                <w:rFonts w:eastAsia="微软雅黑"/>
                <w:sz w:val="18"/>
                <w:szCs w:val="18"/>
                <w:vertAlign w:val="superscript"/>
              </w:rPr>
            </w:pPr>
            <w:r>
              <w:rPr>
                <w:rFonts w:eastAsia="微软雅黑"/>
                <w:sz w:val="18"/>
                <w:szCs w:val="18"/>
                <w:lang w:bidi="ar"/>
              </w:rPr>
              <w:t>吉非替尼+依维莫司、司美替尼 + MK2206、AMG510、Belvarafenib、Navitoclax + 曲美替尼</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865" w:hRule="atLeast"/>
          <w:jc w:val="center"/>
        </w:trPr>
        <w:tc>
          <w:tcPr>
            <w:tcW w:w="1308" w:type="pct"/>
            <w:tcBorders>
              <w:top w:val="single" w:color="000000" w:sz="4" w:space="0"/>
              <w:left w:val="single" w:color="000000" w:sz="4" w:space="0"/>
              <w:bottom w:val="single" w:color="000000" w:sz="4" w:space="0"/>
              <w:right w:val="single" w:color="000000" w:sz="4" w:space="0"/>
            </w:tcBorders>
            <w:shd w:val="clear" w:color="auto" w:fill="41A5A1"/>
            <w:vAlign w:val="center"/>
          </w:tcPr>
          <w:p>
            <w:pPr>
              <w:spacing w:beforeAutospacing="1" w:after="0" w:line="273" w:lineRule="auto"/>
              <w:jc w:val="center"/>
              <w:rPr>
                <w:rFonts w:eastAsia="微软雅黑"/>
                <w:b/>
                <w:color w:val="FFFFFF"/>
              </w:rPr>
            </w:pPr>
            <w:r>
              <w:rPr>
                <w:rFonts w:eastAsia="微软雅黑"/>
                <w:b/>
                <w:color w:val="FFFFFF"/>
                <w:lang w:bidi="ar"/>
              </w:rPr>
              <w:t>用药提示</w:t>
            </w:r>
          </w:p>
          <w:p>
            <w:pPr>
              <w:spacing w:beforeAutospacing="1" w:after="0" w:line="273" w:lineRule="auto"/>
              <w:jc w:val="center"/>
              <w:rPr>
                <w:rFonts w:eastAsia="微软雅黑"/>
                <w:b/>
                <w:color w:val="FFFFFF"/>
              </w:rPr>
            </w:pPr>
            <w:r>
              <w:rPr>
                <w:rFonts w:eastAsia="微软雅黑"/>
                <w:b/>
                <w:color w:val="FFFFFF"/>
                <w:lang w:bidi="ar"/>
              </w:rPr>
              <w:t>（仅供参考）</w:t>
            </w:r>
          </w:p>
        </w:tc>
        <w:tc>
          <w:tcPr>
            <w:tcW w:w="3690" w:type="pct"/>
            <w:tcBorders>
              <w:top w:val="single" w:color="000000" w:sz="4" w:space="0"/>
              <w:left w:val="nil"/>
              <w:bottom w:val="single" w:color="000000" w:sz="4" w:space="0"/>
              <w:right w:val="single" w:color="000000" w:sz="4" w:space="0"/>
            </w:tcBorders>
            <w:shd w:val="clear" w:color="auto" w:fill="auto"/>
            <w:vAlign w:val="center"/>
          </w:tcPr>
          <w:p>
            <w:pPr>
              <w:adjustRightInd w:val="0"/>
              <w:snapToGrid w:val="0"/>
              <w:spacing w:beforeAutospacing="1" w:after="0" w:line="273" w:lineRule="auto"/>
              <w:jc w:val="both"/>
              <w:rPr>
                <w:rFonts w:eastAsia="微软雅黑"/>
                <w:sz w:val="18"/>
                <w:szCs w:val="18"/>
              </w:rPr>
            </w:pPr>
            <w:r>
              <w:rPr>
                <w:rFonts w:eastAsia="微软雅黑"/>
                <w:sz w:val="18"/>
                <w:szCs w:val="18"/>
                <w:lang w:bidi="ar"/>
              </w:rPr>
              <w:t>NCCN 指南指出，肺癌患者中大约有1% 的人同时具有KRAS 和EGFR 突变</w:t>
            </w:r>
            <w:r>
              <w:rPr>
                <w:rFonts w:eastAsia="微软雅黑"/>
                <w:sz w:val="18"/>
                <w:szCs w:val="18"/>
                <w:vertAlign w:val="superscript"/>
                <w:lang w:bidi="ar"/>
              </w:rPr>
              <w:t>[36]</w:t>
            </w:r>
            <w:r>
              <w:rPr>
                <w:rFonts w:eastAsia="微软雅黑"/>
                <w:sz w:val="18"/>
                <w:szCs w:val="18"/>
                <w:lang w:bidi="ar"/>
              </w:rPr>
              <w:t>，而且更容易出现在非亚裔、吸烟、和粘液型肺腺癌患者中</w:t>
            </w:r>
            <w:r>
              <w:rPr>
                <w:rFonts w:eastAsia="微软雅黑"/>
                <w:sz w:val="18"/>
                <w:szCs w:val="18"/>
                <w:vertAlign w:val="superscript"/>
                <w:lang w:bidi="ar"/>
              </w:rPr>
              <w:t>[37]</w:t>
            </w:r>
            <w:r>
              <w:rPr>
                <w:rFonts w:eastAsia="微软雅黑"/>
                <w:sz w:val="18"/>
                <w:szCs w:val="18"/>
                <w:lang w:bidi="ar"/>
              </w:rPr>
              <w:t>，KRAS 突变与吸烟之间的关系非常密切</w:t>
            </w:r>
            <w:r>
              <w:rPr>
                <w:rFonts w:eastAsia="微软雅黑"/>
                <w:sz w:val="18"/>
                <w:szCs w:val="18"/>
                <w:vertAlign w:val="superscript"/>
                <w:lang w:bidi="ar"/>
              </w:rPr>
              <w:t>[38]</w:t>
            </w:r>
            <w:r>
              <w:rPr>
                <w:rFonts w:eastAsia="微软雅黑"/>
                <w:sz w:val="18"/>
                <w:szCs w:val="18"/>
                <w:lang w:bidi="ar"/>
              </w:rPr>
              <w:t>，同时KRAS 突变也是EGFR TKI原发性耐药的重要原因。NCCN指南指出KRAS突变状态预示患者可能对EGFR TKI治疗无效[NCCN_NSCLC_2020_V2]。在II期临床研究中发现，携带KRAS突变和KRAS野生型的非小细胞肺癌（NSCLC）患者接受司美替尼联合MK2206治疗后，8周疾病控制率分别为62%（13/21）和49%（24/49）</w:t>
            </w:r>
            <w:r>
              <w:rPr>
                <w:rFonts w:eastAsia="微软雅黑"/>
                <w:sz w:val="18"/>
                <w:szCs w:val="18"/>
                <w:vertAlign w:val="superscript"/>
                <w:lang w:bidi="ar"/>
              </w:rPr>
              <w:t>[62]</w:t>
            </w:r>
            <w:r>
              <w:rPr>
                <w:rFonts w:eastAsia="微软雅黑"/>
                <w:sz w:val="18"/>
                <w:szCs w:val="18"/>
                <w:lang w:bidi="ar"/>
              </w:rPr>
              <w:t>；13%的非小细胞肺癌（NSCLC）患者在接受吉非替尼联合依维莫司治疗后部分缓解，其中2例携带KRAS G12F突变患者有响应</w:t>
            </w:r>
            <w:r>
              <w:rPr>
                <w:rFonts w:eastAsia="微软雅黑"/>
                <w:sz w:val="18"/>
                <w:szCs w:val="18"/>
                <w:vertAlign w:val="superscript"/>
                <w:lang w:bidi="ar"/>
              </w:rPr>
              <w:t>[63]</w:t>
            </w:r>
            <w:r>
              <w:rPr>
                <w:rFonts w:eastAsia="微软雅黑"/>
                <w:sz w:val="18"/>
                <w:szCs w:val="18"/>
                <w:lang w:bidi="ar"/>
              </w:rPr>
              <w:t>。临床试验表明抑制剂AMG510、Belvarafenib对KRAS 突变的非小细胞肺癌患者有明显的治疗效果，目前还有曲美替尼或司美替尼联合其他用药或治疗方式的临床研究正在进行。</w:t>
            </w:r>
          </w:p>
        </w:tc>
      </w:tr>
    </w:tbl>
    <w:p>
      <w:pPr>
        <w:spacing w:before="26" w:line="256" w:lineRule="auto"/>
        <w:rPr>
          <w:rFonts w:eastAsia="微软雅黑"/>
          <w:lang w:bidi="ar"/>
        </w:rPr>
      </w:pPr>
    </w:p>
    <w:p>
      <w:pPr>
        <w:spacing w:after="0"/>
        <w:rPr>
          <w:rFonts w:eastAsia="微软雅黑"/>
          <w:b/>
          <w:bCs/>
          <w:color w:val="0070C0"/>
          <w:sz w:val="28"/>
          <w:szCs w:val="28"/>
        </w:rPr>
      </w:pPr>
      <w:r>
        <w:rPr>
          <w:rFonts w:eastAsia="微软雅黑"/>
          <w:b/>
          <w:bCs/>
          <w:color w:val="0070C0"/>
          <w:sz w:val="28"/>
          <w:szCs w:val="28"/>
          <w:lang w:bidi="ar"/>
        </w:rPr>
        <w:br w:type="page"/>
      </w:r>
    </w:p>
    <w:p>
      <w:pPr>
        <w:spacing w:before="26"/>
        <w:rPr>
          <w:rFonts w:eastAsia="微软雅黑"/>
          <w:sz w:val="30"/>
          <w:szCs w:val="30"/>
        </w:rPr>
      </w:pPr>
      <w:r>
        <w:rPr>
          <w:rFonts w:eastAsia="微软雅黑"/>
          <w:b/>
          <w:sz w:val="30"/>
          <w:szCs w:val="30"/>
          <w:lang w:bidi="ar"/>
        </w:rPr>
        <w:t>PIK3CA</w:t>
      </w:r>
    </w:p>
    <w:tbl>
      <w:tblPr>
        <w:tblStyle w:val="24"/>
        <w:tblW w:w="4849"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527"/>
        <w:gridCol w:w="7128"/>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549" w:hRule="atLeast"/>
          <w:jc w:val="center"/>
        </w:trPr>
        <w:tc>
          <w:tcPr>
            <w:tcW w:w="1308" w:type="pct"/>
            <w:tcBorders>
              <w:top w:val="single" w:color="000000" w:sz="4" w:space="0"/>
              <w:left w:val="single" w:color="000000" w:sz="4" w:space="0"/>
              <w:bottom w:val="single" w:color="000000" w:sz="4" w:space="0"/>
              <w:right w:val="single" w:color="000000" w:sz="4" w:space="0"/>
            </w:tcBorders>
            <w:shd w:val="clear" w:color="auto" w:fill="41A5A1"/>
            <w:vAlign w:val="center"/>
          </w:tcPr>
          <w:p>
            <w:pPr>
              <w:spacing w:beforeAutospacing="1" w:after="0" w:line="273" w:lineRule="auto"/>
              <w:jc w:val="center"/>
              <w:rPr>
                <w:rFonts w:eastAsia="微软雅黑"/>
                <w:b/>
                <w:color w:val="FFFFFF"/>
              </w:rPr>
            </w:pPr>
            <w:r>
              <w:rPr>
                <w:rFonts w:eastAsia="微软雅黑"/>
                <w:b/>
                <w:color w:val="FFFFFF"/>
                <w:lang w:bidi="ar"/>
              </w:rPr>
              <w:t>基因说明</w:t>
            </w:r>
          </w:p>
        </w:tc>
        <w:tc>
          <w:tcPr>
            <w:tcW w:w="3690" w:type="pct"/>
            <w:tcBorders>
              <w:top w:val="single" w:color="000000" w:sz="4" w:space="0"/>
              <w:left w:val="nil"/>
              <w:bottom w:val="single" w:color="000000" w:sz="4" w:space="0"/>
              <w:right w:val="single" w:color="000000" w:sz="4" w:space="0"/>
            </w:tcBorders>
            <w:shd w:val="clear" w:color="auto" w:fill="auto"/>
            <w:vAlign w:val="center"/>
          </w:tcPr>
          <w:p>
            <w:pPr>
              <w:adjustRightInd w:val="0"/>
              <w:snapToGrid w:val="0"/>
              <w:spacing w:beforeAutospacing="1" w:after="0" w:line="273" w:lineRule="auto"/>
              <w:jc w:val="both"/>
              <w:rPr>
                <w:rFonts w:eastAsia="微软雅黑"/>
                <w:color w:val="000000"/>
                <w:sz w:val="18"/>
                <w:szCs w:val="18"/>
              </w:rPr>
            </w:pPr>
            <w:r>
              <w:rPr>
                <w:rFonts w:eastAsia="微软雅黑"/>
                <w:sz w:val="18"/>
                <w:szCs w:val="18"/>
                <w:lang w:bidi="ar"/>
              </w:rPr>
              <w:t>PIK3CA基因位于3q26.32，磷脂酰肌醇 3-激酶由一个 85kDa 的调节亚基和一个 110kDa 的催化亚基组成。PIK3CA编码的p110-alpha蛋白是磷脂酰肌醇3-激酶（PI3K）的催化亚基，以 ATP 依赖的方式磷酸化PtdIns, PtdIns4P 和 PtdIns (4, 5) P2。其所在通路—PI3K/Akt/mTOR 通路可调控细胞的生长、增殖、分化、活力和存活。</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703" w:hRule="atLeast"/>
          <w:jc w:val="center"/>
        </w:trPr>
        <w:tc>
          <w:tcPr>
            <w:tcW w:w="1308" w:type="pct"/>
            <w:tcBorders>
              <w:top w:val="single" w:color="000000" w:sz="4" w:space="0"/>
              <w:left w:val="single" w:color="000000" w:sz="4" w:space="0"/>
              <w:bottom w:val="single" w:color="000000" w:sz="4" w:space="0"/>
              <w:right w:val="single" w:color="000000" w:sz="4" w:space="0"/>
            </w:tcBorders>
            <w:shd w:val="clear" w:color="auto" w:fill="41A5A1"/>
            <w:vAlign w:val="center"/>
          </w:tcPr>
          <w:p>
            <w:pPr>
              <w:spacing w:beforeAutospacing="1" w:after="0" w:line="273" w:lineRule="auto"/>
              <w:jc w:val="center"/>
              <w:rPr>
                <w:rFonts w:eastAsia="微软雅黑"/>
                <w:b/>
                <w:color w:val="FFFFFF"/>
              </w:rPr>
            </w:pPr>
            <w:r>
              <w:rPr>
                <w:rFonts w:eastAsia="微软雅黑"/>
                <w:b/>
                <w:color w:val="FFFFFF"/>
                <w:lang w:bidi="ar"/>
              </w:rPr>
              <w:t>靶向药物</w:t>
            </w:r>
          </w:p>
        </w:tc>
        <w:tc>
          <w:tcPr>
            <w:tcW w:w="3690" w:type="pct"/>
            <w:tcBorders>
              <w:top w:val="single" w:color="000000" w:sz="4" w:space="0"/>
              <w:left w:val="nil"/>
              <w:bottom w:val="single" w:color="000000" w:sz="4" w:space="0"/>
              <w:right w:val="single" w:color="000000" w:sz="4" w:space="0"/>
            </w:tcBorders>
            <w:shd w:val="clear" w:color="auto" w:fill="auto"/>
            <w:vAlign w:val="center"/>
          </w:tcPr>
          <w:p>
            <w:pPr>
              <w:adjustRightInd w:val="0"/>
              <w:snapToGrid w:val="0"/>
              <w:spacing w:beforeAutospacing="1" w:after="0" w:line="273" w:lineRule="auto"/>
              <w:rPr>
                <w:rFonts w:eastAsia="微软雅黑"/>
                <w:sz w:val="18"/>
                <w:szCs w:val="18"/>
              </w:rPr>
            </w:pPr>
            <w:r>
              <w:rPr>
                <w:rFonts w:eastAsia="微软雅黑"/>
                <w:sz w:val="18"/>
                <w:szCs w:val="18"/>
                <w:lang w:bidi="ar"/>
              </w:rPr>
              <w:t>MK2206、</w:t>
            </w:r>
            <w:r>
              <w:rPr>
                <w:rFonts w:eastAsia="微软雅黑"/>
                <w:b/>
                <w:sz w:val="18"/>
                <w:szCs w:val="18"/>
                <w:lang w:bidi="ar"/>
              </w:rPr>
              <w:t>依维莫司*</w:t>
            </w:r>
            <w:r>
              <w:rPr>
                <w:rFonts w:eastAsia="微软雅黑"/>
                <w:sz w:val="18"/>
                <w:szCs w:val="18"/>
                <w:lang w:bidi="ar"/>
              </w:rPr>
              <w:t>、</w:t>
            </w:r>
            <w:r>
              <w:rPr>
                <w:rFonts w:eastAsia="微软雅黑"/>
                <w:b/>
                <w:sz w:val="18"/>
                <w:szCs w:val="18"/>
                <w:lang w:bidi="ar"/>
              </w:rPr>
              <w:t>替西罗莫司</w:t>
            </w:r>
            <w:r>
              <w:rPr>
                <w:rFonts w:eastAsia="微软雅黑"/>
                <w:sz w:val="18"/>
                <w:szCs w:val="18"/>
                <w:lang w:bidi="ar"/>
              </w:rPr>
              <w:t>、</w:t>
            </w:r>
            <w:r>
              <w:rPr>
                <w:rFonts w:eastAsia="微软雅黑"/>
                <w:b/>
                <w:sz w:val="18"/>
                <w:szCs w:val="18"/>
                <w:lang w:bidi="ar"/>
              </w:rPr>
              <w:t>西罗莫司</w:t>
            </w:r>
            <w:r>
              <w:rPr>
                <w:rFonts w:eastAsia="微软雅黑"/>
                <w:sz w:val="18"/>
                <w:szCs w:val="18"/>
                <w:lang w:bidi="ar"/>
              </w:rPr>
              <w:t>、Copanlisib</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191" w:hRule="atLeast"/>
          <w:jc w:val="center"/>
        </w:trPr>
        <w:tc>
          <w:tcPr>
            <w:tcW w:w="1308" w:type="pct"/>
            <w:tcBorders>
              <w:top w:val="single" w:color="000000" w:sz="4" w:space="0"/>
              <w:left w:val="single" w:color="000000" w:sz="4" w:space="0"/>
              <w:bottom w:val="single" w:color="000000" w:sz="4" w:space="0"/>
              <w:right w:val="single" w:color="000000" w:sz="4" w:space="0"/>
            </w:tcBorders>
            <w:shd w:val="clear" w:color="auto" w:fill="41A5A1"/>
            <w:vAlign w:val="center"/>
          </w:tcPr>
          <w:p>
            <w:pPr>
              <w:spacing w:beforeAutospacing="1" w:after="0" w:line="273" w:lineRule="auto"/>
              <w:jc w:val="center"/>
              <w:rPr>
                <w:rFonts w:eastAsia="微软雅黑"/>
                <w:b/>
                <w:color w:val="FFFFFF"/>
              </w:rPr>
            </w:pPr>
            <w:r>
              <w:rPr>
                <w:rFonts w:eastAsia="微软雅黑"/>
                <w:b/>
                <w:color w:val="FFFFFF"/>
                <w:lang w:bidi="ar"/>
              </w:rPr>
              <w:t>用药提示</w:t>
            </w:r>
          </w:p>
          <w:p>
            <w:pPr>
              <w:spacing w:beforeAutospacing="1" w:after="0" w:line="273" w:lineRule="auto"/>
              <w:jc w:val="center"/>
              <w:rPr>
                <w:rFonts w:eastAsia="微软雅黑"/>
                <w:b/>
                <w:color w:val="FFFFFF"/>
              </w:rPr>
            </w:pPr>
            <w:r>
              <w:rPr>
                <w:rFonts w:eastAsia="微软雅黑"/>
                <w:b/>
                <w:color w:val="FFFFFF"/>
                <w:lang w:bidi="ar"/>
              </w:rPr>
              <w:t>（仅供参考）</w:t>
            </w:r>
          </w:p>
        </w:tc>
        <w:tc>
          <w:tcPr>
            <w:tcW w:w="3690" w:type="pct"/>
            <w:tcBorders>
              <w:top w:val="single" w:color="000000" w:sz="4" w:space="0"/>
              <w:left w:val="nil"/>
              <w:bottom w:val="single" w:color="000000" w:sz="4" w:space="0"/>
              <w:right w:val="single" w:color="000000" w:sz="4" w:space="0"/>
            </w:tcBorders>
            <w:shd w:val="clear" w:color="auto" w:fill="auto"/>
            <w:vAlign w:val="center"/>
          </w:tcPr>
          <w:p>
            <w:pPr>
              <w:adjustRightInd w:val="0"/>
              <w:snapToGrid w:val="0"/>
              <w:spacing w:beforeAutospacing="1" w:after="0" w:line="273" w:lineRule="auto"/>
              <w:rPr>
                <w:rFonts w:eastAsia="微软雅黑"/>
                <w:sz w:val="18"/>
                <w:szCs w:val="18"/>
              </w:rPr>
            </w:pPr>
            <w:r>
              <w:rPr>
                <w:rFonts w:eastAsia="微软雅黑"/>
                <w:sz w:val="18"/>
                <w:szCs w:val="18"/>
                <w:lang w:bidi="ar"/>
              </w:rPr>
              <w:t>研究发现非小细胞肺癌人群中大约有1 3% 的患者发生PIK3CA 突变</w:t>
            </w:r>
            <w:r>
              <w:rPr>
                <w:rFonts w:eastAsia="微软雅黑"/>
                <w:sz w:val="18"/>
                <w:szCs w:val="18"/>
                <w:vertAlign w:val="superscript"/>
                <w:lang w:bidi="ar"/>
              </w:rPr>
              <w:t>[41]</w:t>
            </w:r>
            <w:r>
              <w:rPr>
                <w:rFonts w:eastAsia="微软雅黑"/>
                <w:sz w:val="18"/>
                <w:szCs w:val="18"/>
                <w:lang w:bidi="ar"/>
              </w:rPr>
              <w:t>，其在肺鳞癌中比肺腺癌更常见，PIK3CA突变主要发生在外显子10和外显子21 内的热点区域。PIK3CA 突变可以与EGFR突变共存</w:t>
            </w:r>
            <w:r>
              <w:rPr>
                <w:rFonts w:eastAsia="微软雅黑"/>
                <w:sz w:val="18"/>
                <w:szCs w:val="18"/>
                <w:vertAlign w:val="superscript"/>
                <w:lang w:bidi="ar"/>
              </w:rPr>
              <w:t>[42-44]</w:t>
            </w:r>
            <w:r>
              <w:rPr>
                <w:rFonts w:eastAsia="微软雅黑"/>
                <w:sz w:val="18"/>
                <w:szCs w:val="18"/>
                <w:lang w:bidi="ar"/>
              </w:rPr>
              <w:t>，有临床前的研究表明，PIK3CA基因位于EGFR信号通路的下游，PIK3CA的激活突变维持PI3K-AKT在细胞内的信号传导，可能影响EGFR TKI(吉非替尼与厄洛替尼)的疗效</w:t>
            </w:r>
            <w:r>
              <w:rPr>
                <w:rFonts w:eastAsia="微软雅黑"/>
                <w:sz w:val="18"/>
                <w:szCs w:val="18"/>
                <w:vertAlign w:val="superscript"/>
                <w:lang w:bidi="ar"/>
              </w:rPr>
              <w:t>[45-47]</w:t>
            </w:r>
            <w:r>
              <w:rPr>
                <w:rFonts w:eastAsia="微软雅黑"/>
                <w:sz w:val="18"/>
                <w:szCs w:val="18"/>
                <w:lang w:bidi="ar"/>
              </w:rPr>
              <w:t>。目前PI3K 抑制剂对PIK3CA 基因突变患者的疗效研究多处于临床前</w:t>
            </w:r>
            <w:r>
              <w:rPr>
                <w:rFonts w:eastAsia="微软雅黑"/>
                <w:sz w:val="18"/>
                <w:szCs w:val="18"/>
                <w:vertAlign w:val="superscript"/>
                <w:lang w:bidi="ar"/>
              </w:rPr>
              <w:t>[48]</w:t>
            </w:r>
            <w:r>
              <w:rPr>
                <w:rFonts w:eastAsia="微软雅黑"/>
                <w:sz w:val="18"/>
                <w:szCs w:val="18"/>
                <w:lang w:bidi="ar"/>
              </w:rPr>
              <w:t>，如MK2206、依维莫司、替西罗莫司、西罗莫司、Copanlisib等在PIK3CA 突变的肺癌或实体肿瘤中正在开展临床试验。</w:t>
            </w:r>
          </w:p>
        </w:tc>
      </w:tr>
    </w:tbl>
    <w:p>
      <w:pPr>
        <w:spacing w:before="26"/>
        <w:rPr>
          <w:rFonts w:eastAsia="微软雅黑"/>
          <w:b/>
          <w:sz w:val="30"/>
          <w:szCs w:val="30"/>
          <w:lang w:bidi="ar"/>
        </w:rPr>
      </w:pPr>
    </w:p>
    <w:p>
      <w:pPr>
        <w:spacing w:before="26"/>
        <w:rPr>
          <w:rFonts w:eastAsia="微软雅黑"/>
          <w:b/>
          <w:sz w:val="30"/>
          <w:szCs w:val="30"/>
        </w:rPr>
      </w:pPr>
      <w:r>
        <w:rPr>
          <w:rFonts w:eastAsia="微软雅黑"/>
          <w:b/>
          <w:sz w:val="30"/>
          <w:szCs w:val="30"/>
          <w:lang w:bidi="ar"/>
        </w:rPr>
        <w:t>MET</w:t>
      </w:r>
    </w:p>
    <w:tbl>
      <w:tblPr>
        <w:tblStyle w:val="24"/>
        <w:tblW w:w="4849"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527"/>
        <w:gridCol w:w="7128"/>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557" w:hRule="atLeast"/>
          <w:jc w:val="center"/>
        </w:trPr>
        <w:tc>
          <w:tcPr>
            <w:tcW w:w="1308" w:type="pct"/>
            <w:tcBorders>
              <w:top w:val="single" w:color="000000" w:sz="4" w:space="0"/>
              <w:left w:val="single" w:color="000000" w:sz="4" w:space="0"/>
              <w:bottom w:val="single" w:color="000000" w:sz="4" w:space="0"/>
              <w:right w:val="single" w:color="000000" w:sz="4" w:space="0"/>
            </w:tcBorders>
            <w:shd w:val="clear" w:color="auto" w:fill="41A5A1"/>
            <w:vAlign w:val="center"/>
          </w:tcPr>
          <w:p>
            <w:pPr>
              <w:spacing w:beforeAutospacing="1" w:after="0" w:line="273" w:lineRule="auto"/>
              <w:jc w:val="center"/>
              <w:rPr>
                <w:rFonts w:eastAsia="微软雅黑"/>
                <w:b/>
                <w:color w:val="FFFFFF"/>
              </w:rPr>
            </w:pPr>
            <w:r>
              <w:rPr>
                <w:rFonts w:eastAsia="微软雅黑"/>
                <w:b/>
                <w:color w:val="FFFFFF"/>
                <w:lang w:bidi="ar"/>
              </w:rPr>
              <w:t>基因说明</w:t>
            </w:r>
          </w:p>
        </w:tc>
        <w:tc>
          <w:tcPr>
            <w:tcW w:w="3690" w:type="pct"/>
            <w:tcBorders>
              <w:top w:val="single" w:color="000000" w:sz="4" w:space="0"/>
              <w:left w:val="nil"/>
              <w:bottom w:val="single" w:color="000000" w:sz="4" w:space="0"/>
              <w:right w:val="single" w:color="000000" w:sz="4" w:space="0"/>
            </w:tcBorders>
            <w:shd w:val="clear" w:color="auto" w:fill="auto"/>
            <w:vAlign w:val="center"/>
          </w:tcPr>
          <w:p>
            <w:pPr>
              <w:spacing w:beforeAutospacing="1" w:after="0" w:line="273" w:lineRule="auto"/>
              <w:rPr>
                <w:rFonts w:eastAsia="微软雅黑"/>
                <w:color w:val="000000"/>
                <w:sz w:val="18"/>
                <w:szCs w:val="18"/>
              </w:rPr>
            </w:pPr>
            <w:r>
              <w:rPr>
                <w:rFonts w:eastAsia="微软雅黑"/>
                <w:color w:val="000000"/>
                <w:sz w:val="18"/>
                <w:szCs w:val="18"/>
                <w:lang w:bidi="ar"/>
              </w:rPr>
              <w:t>MET基因位于7q31.2，是原癌基因，编码的蛋白属于具酪氨酸酶活性的生长因子受体，是肝细胞生长因子受体，具有酪氨酸激酶活性，与多种癌基因产物和调节蛋白相关。MET激活后，使底物磷酸化，激活细胞内PI3K-AKT-mTOR 及RAS-RAF-MEK-ERK等多个下游通路。与MET 相关的疾病包括乳头状肾细胞癌、非小细胞肺癌等。</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52" w:hRule="atLeast"/>
          <w:jc w:val="center"/>
        </w:trPr>
        <w:tc>
          <w:tcPr>
            <w:tcW w:w="1308" w:type="pct"/>
            <w:tcBorders>
              <w:top w:val="single" w:color="000000" w:sz="4" w:space="0"/>
              <w:left w:val="single" w:color="000000" w:sz="4" w:space="0"/>
              <w:bottom w:val="single" w:color="000000" w:sz="4" w:space="0"/>
              <w:right w:val="single" w:color="000000" w:sz="4" w:space="0"/>
            </w:tcBorders>
            <w:shd w:val="clear" w:color="auto" w:fill="41A5A1"/>
            <w:vAlign w:val="center"/>
          </w:tcPr>
          <w:p>
            <w:pPr>
              <w:spacing w:beforeAutospacing="1" w:after="0" w:line="273" w:lineRule="auto"/>
              <w:jc w:val="center"/>
              <w:rPr>
                <w:rFonts w:eastAsia="微软雅黑"/>
                <w:b/>
                <w:color w:val="FFFFFF"/>
              </w:rPr>
            </w:pPr>
            <w:r>
              <w:rPr>
                <w:rFonts w:eastAsia="微软雅黑"/>
                <w:b/>
                <w:color w:val="FFFFFF"/>
                <w:lang w:bidi="ar"/>
              </w:rPr>
              <w:t>靶向药物</w:t>
            </w:r>
          </w:p>
        </w:tc>
        <w:tc>
          <w:tcPr>
            <w:tcW w:w="3690" w:type="pct"/>
            <w:tcBorders>
              <w:top w:val="single" w:color="000000" w:sz="4" w:space="0"/>
              <w:left w:val="nil"/>
              <w:bottom w:val="single" w:color="000000" w:sz="4" w:space="0"/>
              <w:right w:val="single" w:color="000000" w:sz="4" w:space="0"/>
            </w:tcBorders>
            <w:shd w:val="clear" w:color="auto" w:fill="auto"/>
            <w:vAlign w:val="center"/>
          </w:tcPr>
          <w:p>
            <w:pPr>
              <w:adjustRightInd w:val="0"/>
              <w:snapToGrid w:val="0"/>
              <w:spacing w:beforeAutospacing="1" w:after="0" w:line="273" w:lineRule="auto"/>
              <w:rPr>
                <w:rFonts w:eastAsia="微软雅黑"/>
                <w:sz w:val="18"/>
                <w:szCs w:val="18"/>
                <w:vertAlign w:val="superscript"/>
              </w:rPr>
            </w:pPr>
            <w:r>
              <w:rPr>
                <w:rFonts w:eastAsia="微软雅黑"/>
                <w:b/>
                <w:sz w:val="18"/>
                <w:szCs w:val="18"/>
                <w:lang w:bidi="ar"/>
              </w:rPr>
              <w:t>克唑替尼*</w:t>
            </w:r>
            <w:r>
              <w:rPr>
                <w:rFonts w:eastAsia="微软雅黑"/>
                <w:sz w:val="18"/>
                <w:szCs w:val="18"/>
                <w:lang w:bidi="ar"/>
              </w:rPr>
              <w:t>、沃利替尼、Tepotinib、Capmatinib、</w:t>
            </w:r>
            <w:r>
              <w:rPr>
                <w:rFonts w:eastAsia="微软雅黑"/>
                <w:b/>
                <w:sz w:val="18"/>
                <w:szCs w:val="18"/>
                <w:lang w:bidi="ar"/>
              </w:rPr>
              <w:t>卡博替尼</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865" w:hRule="atLeast"/>
          <w:jc w:val="center"/>
        </w:trPr>
        <w:tc>
          <w:tcPr>
            <w:tcW w:w="1308" w:type="pct"/>
            <w:tcBorders>
              <w:top w:val="single" w:color="000000" w:sz="4" w:space="0"/>
              <w:left w:val="single" w:color="000000" w:sz="4" w:space="0"/>
              <w:bottom w:val="single" w:color="000000" w:sz="4" w:space="0"/>
              <w:right w:val="single" w:color="000000" w:sz="4" w:space="0"/>
            </w:tcBorders>
            <w:shd w:val="clear" w:color="auto" w:fill="41A5A1"/>
            <w:vAlign w:val="center"/>
          </w:tcPr>
          <w:p>
            <w:pPr>
              <w:spacing w:beforeAutospacing="1" w:after="0" w:line="273" w:lineRule="auto"/>
              <w:jc w:val="center"/>
              <w:rPr>
                <w:rFonts w:eastAsia="微软雅黑"/>
                <w:b/>
                <w:color w:val="FFFFFF"/>
              </w:rPr>
            </w:pPr>
            <w:r>
              <w:rPr>
                <w:rFonts w:eastAsia="微软雅黑"/>
                <w:b/>
                <w:color w:val="FFFFFF"/>
                <w:lang w:bidi="ar"/>
              </w:rPr>
              <w:t>用药提示</w:t>
            </w:r>
          </w:p>
          <w:p>
            <w:pPr>
              <w:spacing w:beforeAutospacing="1" w:after="0" w:line="273" w:lineRule="auto"/>
              <w:jc w:val="center"/>
              <w:rPr>
                <w:rFonts w:eastAsia="微软雅黑"/>
                <w:b/>
                <w:color w:val="FFFFFF"/>
              </w:rPr>
            </w:pPr>
            <w:r>
              <w:rPr>
                <w:rFonts w:eastAsia="微软雅黑"/>
                <w:b/>
                <w:color w:val="FFFFFF"/>
                <w:lang w:bidi="ar"/>
              </w:rPr>
              <w:t>（仅供参考）</w:t>
            </w:r>
          </w:p>
        </w:tc>
        <w:tc>
          <w:tcPr>
            <w:tcW w:w="3690" w:type="pct"/>
            <w:tcBorders>
              <w:top w:val="single" w:color="000000" w:sz="4" w:space="0"/>
              <w:left w:val="nil"/>
              <w:bottom w:val="single" w:color="000000" w:sz="4" w:space="0"/>
              <w:right w:val="single" w:color="000000" w:sz="4" w:space="0"/>
            </w:tcBorders>
            <w:shd w:val="clear" w:color="auto" w:fill="auto"/>
            <w:vAlign w:val="center"/>
          </w:tcPr>
          <w:p>
            <w:pPr>
              <w:adjustRightInd w:val="0"/>
              <w:snapToGrid w:val="0"/>
              <w:spacing w:beforeAutospacing="1" w:after="0" w:line="273" w:lineRule="auto"/>
              <w:jc w:val="both"/>
              <w:rPr>
                <w:rFonts w:eastAsia="微软雅黑"/>
                <w:sz w:val="18"/>
                <w:szCs w:val="18"/>
              </w:rPr>
            </w:pPr>
            <w:r>
              <w:rPr>
                <w:rFonts w:eastAsia="微软雅黑"/>
                <w:sz w:val="18"/>
                <w:szCs w:val="18"/>
                <w:lang w:bidi="ar"/>
              </w:rPr>
              <w:t>c-MET 基因是原癌基因，其配体是肝细胞生长因子（HGF），HGF和 c-MET的结合能够促进细胞的增殖、迁移、分化和形态改变，HGF/c-MET 信号通路的异常主要有以下三种机制：在基因层面包括基因重排、激活突变和基因扩增；转录上调导致的 c-MET 蛋白的过表达；通过配体依赖的自分泌或旁分泌机制使得 c-MET 蛋白持续激活。 MET 常发生的变异主要包括14 号外显子跳跃突变，尤其高发于肺肉瘤样癌。NCCN指南推荐克唑替尼用于治疗MET 14号外显子跳跃突变的非小细胞肺癌[NCCN_Non-Small Cell Lung Cancer_2020_V1]。在II期试验中，Savolitinib（沃利替尼）治疗MET exon 14跳跃突变肺肉瘤样癌患者（14例）或其他类型（包括MET exon 14跳跃突变）的非小细胞肺癌（20例）患者，51.6%（16/31）患者部分缓解，32.3%（10/31）患者病情稳定 [AACR Annual Meeting 2019, Abstract CT031]。还有一项II期试验中，Capmatinib治疗MET exon 14跳跃突变非小细胞肺癌患者，在先前接受过治疗的69例患者中，ORR为39.1%，先前未接受过治疗的28例患者中，ORR为71.4% [J Clin Oncol 37, 2019 (suppl; abstr 9004)]。</w:t>
            </w:r>
          </w:p>
        </w:tc>
      </w:tr>
    </w:tbl>
    <w:p>
      <w:pPr>
        <w:spacing w:after="0"/>
        <w:rPr>
          <w:rFonts w:eastAsia="微软雅黑"/>
          <w:b/>
          <w:bCs/>
          <w:color w:val="0070C0"/>
          <w:sz w:val="28"/>
          <w:szCs w:val="28"/>
        </w:rPr>
      </w:pPr>
      <w:r>
        <w:rPr>
          <w:rFonts w:eastAsia="微软雅黑"/>
          <w:b/>
          <w:bCs/>
          <w:color w:val="0070C0"/>
          <w:sz w:val="28"/>
          <w:szCs w:val="28"/>
          <w:lang w:bidi="ar"/>
        </w:rPr>
        <w:br w:type="page"/>
      </w:r>
    </w:p>
    <w:p>
      <w:pPr>
        <w:spacing w:before="26"/>
        <w:rPr>
          <w:rFonts w:eastAsia="微软雅黑"/>
        </w:rPr>
      </w:pPr>
      <w:r>
        <w:rPr>
          <w:rFonts w:eastAsia="微软雅黑"/>
          <w:b/>
          <w:sz w:val="30"/>
          <w:szCs w:val="30"/>
          <w:lang w:bidi="ar"/>
        </w:rPr>
        <w:t>ERBB2</w:t>
      </w:r>
    </w:p>
    <w:tbl>
      <w:tblPr>
        <w:tblStyle w:val="24"/>
        <w:tblW w:w="4848"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555"/>
        <w:gridCol w:w="7098"/>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val="1742" w:hRule="atLeast"/>
          <w:jc w:val="center"/>
        </w:trPr>
        <w:tc>
          <w:tcPr>
            <w:tcW w:w="1323" w:type="pct"/>
            <w:tcBorders>
              <w:top w:val="single" w:color="000000" w:sz="4" w:space="0"/>
              <w:left w:val="single" w:color="000000" w:sz="4" w:space="0"/>
              <w:bottom w:val="single" w:color="000000" w:sz="4" w:space="0"/>
              <w:right w:val="single" w:color="000000" w:sz="4" w:space="0"/>
            </w:tcBorders>
            <w:shd w:val="clear" w:color="auto" w:fill="41A5A1"/>
            <w:vAlign w:val="center"/>
          </w:tcPr>
          <w:p>
            <w:pPr>
              <w:spacing w:beforeAutospacing="1" w:after="0" w:line="273" w:lineRule="auto"/>
              <w:jc w:val="center"/>
              <w:rPr>
                <w:rFonts w:eastAsia="微软雅黑"/>
                <w:b/>
                <w:color w:val="FFFFFF"/>
              </w:rPr>
            </w:pPr>
            <w:r>
              <w:rPr>
                <w:rFonts w:eastAsia="微软雅黑"/>
                <w:b/>
                <w:color w:val="FFFFFF"/>
                <w:lang w:bidi="ar"/>
              </w:rPr>
              <w:t>基因说明</w:t>
            </w:r>
          </w:p>
        </w:tc>
        <w:tc>
          <w:tcPr>
            <w:tcW w:w="3676" w:type="pct"/>
            <w:tcBorders>
              <w:top w:val="single" w:color="000000" w:sz="4" w:space="0"/>
              <w:left w:val="nil"/>
              <w:bottom w:val="single" w:color="000000" w:sz="4" w:space="0"/>
              <w:right w:val="single" w:color="000000" w:sz="4" w:space="0"/>
            </w:tcBorders>
            <w:shd w:val="clear" w:color="auto" w:fill="auto"/>
            <w:vAlign w:val="center"/>
          </w:tcPr>
          <w:p>
            <w:pPr>
              <w:adjustRightInd w:val="0"/>
              <w:snapToGrid w:val="0"/>
              <w:spacing w:beforeAutospacing="1" w:after="0" w:line="273" w:lineRule="auto"/>
              <w:jc w:val="both"/>
              <w:rPr>
                <w:rFonts w:eastAsia="微软雅黑"/>
                <w:color w:val="000000"/>
                <w:sz w:val="18"/>
                <w:szCs w:val="18"/>
              </w:rPr>
            </w:pPr>
            <w:r>
              <w:rPr>
                <w:rFonts w:eastAsia="微软雅黑"/>
                <w:color w:val="000000"/>
                <w:sz w:val="18"/>
                <w:szCs w:val="18"/>
                <w:lang w:bidi="ar"/>
              </w:rPr>
              <w:t>ERBB2 又称 HER2，位于17q12，是原癌基因，编码表皮生长因子受体酪氨酸激酶。该蛋白自身没有配体结合域，因此不能结合生长因子。然而，它能够与其他配体结合的表皮生长因子受体家族成员紧密连接，形成异质二聚体，稳定配体结合，增强激酶介导的下游信号通路的激活，在细胞增殖、凋亡、细胞骨架重排等生物学过程中具有重要作用。ERBB2的激活突变可引起细胞过度增殖进而诱发肿瘤形成。</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90" w:hRule="atLeast"/>
          <w:jc w:val="center"/>
        </w:trPr>
        <w:tc>
          <w:tcPr>
            <w:tcW w:w="1323" w:type="pct"/>
            <w:tcBorders>
              <w:top w:val="single" w:color="000000" w:sz="4" w:space="0"/>
              <w:left w:val="single" w:color="000000" w:sz="4" w:space="0"/>
              <w:bottom w:val="single" w:color="000000" w:sz="4" w:space="0"/>
              <w:right w:val="single" w:color="000000" w:sz="4" w:space="0"/>
            </w:tcBorders>
            <w:shd w:val="clear" w:color="auto" w:fill="41A5A1"/>
            <w:vAlign w:val="center"/>
          </w:tcPr>
          <w:p>
            <w:pPr>
              <w:spacing w:beforeAutospacing="1" w:after="0" w:line="273" w:lineRule="auto"/>
              <w:jc w:val="center"/>
              <w:rPr>
                <w:rFonts w:eastAsia="微软雅黑"/>
                <w:b/>
                <w:color w:val="FFFFFF"/>
              </w:rPr>
            </w:pPr>
            <w:r>
              <w:rPr>
                <w:rFonts w:eastAsia="微软雅黑"/>
                <w:b/>
                <w:color w:val="FFFFFF"/>
                <w:lang w:bidi="ar"/>
              </w:rPr>
              <w:t>靶向药物</w:t>
            </w:r>
          </w:p>
        </w:tc>
        <w:tc>
          <w:tcPr>
            <w:tcW w:w="3676" w:type="pct"/>
            <w:tcBorders>
              <w:top w:val="single" w:color="000000" w:sz="4" w:space="0"/>
              <w:left w:val="nil"/>
              <w:bottom w:val="single" w:color="000000" w:sz="4" w:space="0"/>
              <w:right w:val="single" w:color="000000" w:sz="4" w:space="0"/>
            </w:tcBorders>
            <w:shd w:val="clear" w:color="auto" w:fill="auto"/>
            <w:vAlign w:val="center"/>
          </w:tcPr>
          <w:p>
            <w:pPr>
              <w:adjustRightInd w:val="0"/>
              <w:snapToGrid w:val="0"/>
              <w:spacing w:beforeAutospacing="1" w:after="0" w:line="273" w:lineRule="auto"/>
              <w:rPr>
                <w:rFonts w:eastAsia="微软雅黑"/>
                <w:sz w:val="18"/>
                <w:szCs w:val="18"/>
              </w:rPr>
            </w:pPr>
            <w:r>
              <w:rPr>
                <w:rFonts w:eastAsia="微软雅黑"/>
                <w:b/>
                <w:sz w:val="18"/>
                <w:szCs w:val="18"/>
                <w:lang w:bidi="ar"/>
              </w:rPr>
              <w:t>曲妥珠单抗-美坦新偶联物（TDM-1）</w:t>
            </w:r>
            <w:r>
              <w:rPr>
                <w:rFonts w:eastAsia="微软雅黑"/>
                <w:sz w:val="18"/>
                <w:szCs w:val="18"/>
                <w:lang w:bidi="ar"/>
              </w:rPr>
              <w:t>、来那替尼 + 曲妥珠单抗、</w:t>
            </w:r>
            <w:r>
              <w:rPr>
                <w:rFonts w:eastAsia="微软雅黑"/>
                <w:b/>
                <w:sz w:val="18"/>
                <w:szCs w:val="18"/>
                <w:lang w:bidi="ar"/>
              </w:rPr>
              <w:t>阿法替尼*</w:t>
            </w:r>
            <w:r>
              <w:rPr>
                <w:rFonts w:eastAsia="微软雅黑"/>
                <w:sz w:val="18"/>
                <w:szCs w:val="18"/>
                <w:lang w:bidi="ar"/>
              </w:rPr>
              <w:t>、拉帕替尼、</w:t>
            </w:r>
            <w:r>
              <w:rPr>
                <w:rFonts w:eastAsia="微软雅黑"/>
                <w:b/>
                <w:sz w:val="18"/>
                <w:szCs w:val="18"/>
                <w:lang w:bidi="ar"/>
              </w:rPr>
              <w:t>来那替尼</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467" w:hRule="atLeast"/>
          <w:jc w:val="center"/>
        </w:trPr>
        <w:tc>
          <w:tcPr>
            <w:tcW w:w="1323" w:type="pct"/>
            <w:tcBorders>
              <w:top w:val="single" w:color="000000" w:sz="4" w:space="0"/>
              <w:left w:val="single" w:color="000000" w:sz="4" w:space="0"/>
              <w:bottom w:val="single" w:color="000000" w:sz="4" w:space="0"/>
              <w:right w:val="single" w:color="000000" w:sz="4" w:space="0"/>
            </w:tcBorders>
            <w:shd w:val="clear" w:color="auto" w:fill="41A5A1"/>
            <w:vAlign w:val="center"/>
          </w:tcPr>
          <w:p>
            <w:pPr>
              <w:spacing w:beforeAutospacing="1" w:after="0" w:line="273" w:lineRule="auto"/>
              <w:jc w:val="center"/>
              <w:rPr>
                <w:rFonts w:eastAsia="微软雅黑"/>
                <w:b/>
                <w:color w:val="FFFFFF"/>
              </w:rPr>
            </w:pPr>
            <w:r>
              <w:rPr>
                <w:rFonts w:eastAsia="微软雅黑"/>
                <w:b/>
                <w:color w:val="FFFFFF"/>
                <w:lang w:bidi="ar"/>
              </w:rPr>
              <w:t>用药提示</w:t>
            </w:r>
          </w:p>
          <w:p>
            <w:pPr>
              <w:spacing w:beforeAutospacing="1" w:after="0" w:line="273" w:lineRule="auto"/>
              <w:jc w:val="center"/>
              <w:rPr>
                <w:rFonts w:eastAsia="微软雅黑"/>
                <w:b/>
                <w:color w:val="FFFFFF"/>
              </w:rPr>
            </w:pPr>
            <w:r>
              <w:rPr>
                <w:rFonts w:eastAsia="微软雅黑"/>
                <w:b/>
                <w:color w:val="FFFFFF"/>
                <w:lang w:bidi="ar"/>
              </w:rPr>
              <w:t>（仅供参考）</w:t>
            </w:r>
          </w:p>
        </w:tc>
        <w:tc>
          <w:tcPr>
            <w:tcW w:w="3676" w:type="pct"/>
            <w:tcBorders>
              <w:top w:val="single" w:color="000000" w:sz="4" w:space="0"/>
              <w:left w:val="nil"/>
              <w:bottom w:val="single" w:color="000000" w:sz="4" w:space="0"/>
              <w:right w:val="single" w:color="000000" w:sz="4" w:space="0"/>
            </w:tcBorders>
            <w:shd w:val="clear" w:color="auto" w:fill="auto"/>
            <w:vAlign w:val="center"/>
          </w:tcPr>
          <w:p>
            <w:pPr>
              <w:spacing w:beforeAutospacing="1" w:after="0" w:line="273" w:lineRule="auto"/>
              <w:rPr>
                <w:rFonts w:eastAsia="微软雅黑"/>
                <w:sz w:val="18"/>
                <w:szCs w:val="18"/>
              </w:rPr>
            </w:pPr>
            <w:r>
              <w:rPr>
                <w:rFonts w:eastAsia="微软雅黑"/>
                <w:sz w:val="18"/>
                <w:szCs w:val="18"/>
                <w:lang w:bidi="ar"/>
              </w:rPr>
              <w:t>ERBB2常发生的变异是20号外显子插入，携带 ERBB2 活化突变的晚期 NSCLC 对 ERBB2 抑制剂可能敏感。NCCN指南推荐曲妥珠单抗-美坦新偶联物（TDM-1）用于HER2突变的非小细胞肺癌患者[NCCN_Non-Small Cell Lung Cancer_2020_V1]。目前来那替尼联合曲妥珠单抗、阿法替尼、拉帕替尼、来那替尼等用于治疗ERBB2突变和20号外显子插入的肺癌患者的临床试验均在开展。</w:t>
            </w:r>
          </w:p>
        </w:tc>
      </w:tr>
    </w:tbl>
    <w:p>
      <w:pPr>
        <w:spacing w:before="26" w:after="0" w:line="256" w:lineRule="auto"/>
        <w:rPr>
          <w:rFonts w:eastAsia="微软雅黑"/>
          <w:b/>
          <w:sz w:val="30"/>
          <w:szCs w:val="30"/>
        </w:rPr>
      </w:pPr>
    </w:p>
    <w:p>
      <w:pPr>
        <w:spacing w:before="26" w:after="0"/>
        <w:rPr>
          <w:rFonts w:eastAsia="微软雅黑"/>
          <w:b/>
          <w:sz w:val="30"/>
          <w:szCs w:val="30"/>
        </w:rPr>
      </w:pPr>
      <w:r>
        <w:rPr>
          <w:rFonts w:eastAsia="微软雅黑"/>
          <w:b/>
          <w:sz w:val="30"/>
          <w:szCs w:val="30"/>
          <w:lang w:bidi="ar"/>
        </w:rPr>
        <w:t>RET</w:t>
      </w:r>
    </w:p>
    <w:tbl>
      <w:tblPr>
        <w:tblStyle w:val="24"/>
        <w:tblW w:w="4849"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527"/>
        <w:gridCol w:w="7128"/>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549" w:hRule="atLeast"/>
          <w:jc w:val="center"/>
        </w:trPr>
        <w:tc>
          <w:tcPr>
            <w:tcW w:w="1308" w:type="pct"/>
            <w:tcBorders>
              <w:top w:val="single" w:color="000000" w:sz="4" w:space="0"/>
              <w:left w:val="single" w:color="000000" w:sz="4" w:space="0"/>
              <w:bottom w:val="single" w:color="000000" w:sz="4" w:space="0"/>
              <w:right w:val="single" w:color="000000" w:sz="4" w:space="0"/>
            </w:tcBorders>
            <w:shd w:val="clear" w:color="auto" w:fill="41A5A1"/>
            <w:vAlign w:val="center"/>
          </w:tcPr>
          <w:p>
            <w:pPr>
              <w:spacing w:beforeAutospacing="1" w:after="0" w:line="273" w:lineRule="auto"/>
              <w:jc w:val="center"/>
              <w:rPr>
                <w:rFonts w:eastAsia="微软雅黑"/>
                <w:b/>
                <w:color w:val="FFFFFF"/>
              </w:rPr>
            </w:pPr>
            <w:r>
              <w:rPr>
                <w:rFonts w:eastAsia="微软雅黑"/>
                <w:b/>
                <w:color w:val="FFFFFF"/>
                <w:lang w:bidi="ar"/>
              </w:rPr>
              <w:t>基因说明</w:t>
            </w:r>
          </w:p>
        </w:tc>
        <w:tc>
          <w:tcPr>
            <w:tcW w:w="3690" w:type="pct"/>
            <w:tcBorders>
              <w:top w:val="single" w:color="000000" w:sz="4" w:space="0"/>
              <w:left w:val="nil"/>
              <w:bottom w:val="single" w:color="000000" w:sz="4" w:space="0"/>
              <w:right w:val="single" w:color="000000" w:sz="4" w:space="0"/>
            </w:tcBorders>
            <w:shd w:val="clear" w:color="auto" w:fill="auto"/>
            <w:vAlign w:val="center"/>
          </w:tcPr>
          <w:p>
            <w:pPr>
              <w:adjustRightInd w:val="0"/>
              <w:snapToGrid w:val="0"/>
              <w:spacing w:beforeAutospacing="1" w:after="0" w:line="273" w:lineRule="auto"/>
              <w:jc w:val="both"/>
              <w:rPr>
                <w:rFonts w:eastAsia="微软雅黑"/>
                <w:color w:val="000000"/>
                <w:sz w:val="18"/>
                <w:szCs w:val="18"/>
              </w:rPr>
            </w:pPr>
            <w:r>
              <w:rPr>
                <w:rFonts w:eastAsia="微软雅黑"/>
                <w:color w:val="000000"/>
                <w:sz w:val="18"/>
                <w:szCs w:val="18"/>
                <w:lang w:bidi="ar"/>
              </w:rPr>
              <w:t>RET基因位于10q11.21，编码受体酪氨酸激酶，是钙粘蛋白超家族的成员，参与转导细胞生长和分化信号。 RET基因在神经嵴发展中起至关重要的作用，活化的 RET可使其底物磷酸化，引起多个下游细胞通路激活。RET基因的激活点突变可引起遗传性癌症综合征和多发性内分泌瘤，体细胞点突变与甲状腺髓样癌有关。已证实其两个不同亚型的突变均与疾病相关联：IIA型-多发性内分泌瘤，IIB型-巨结肠疾病和甲状腺髓样癌。与RET 相关的疾病还包括非小细胞肺癌等。</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77" w:hRule="atLeast"/>
          <w:jc w:val="center"/>
        </w:trPr>
        <w:tc>
          <w:tcPr>
            <w:tcW w:w="1308" w:type="pct"/>
            <w:tcBorders>
              <w:top w:val="single" w:color="000000" w:sz="4" w:space="0"/>
              <w:left w:val="single" w:color="000000" w:sz="4" w:space="0"/>
              <w:bottom w:val="single" w:color="000000" w:sz="4" w:space="0"/>
              <w:right w:val="single" w:color="000000" w:sz="4" w:space="0"/>
            </w:tcBorders>
            <w:shd w:val="clear" w:color="auto" w:fill="41A5A1"/>
            <w:vAlign w:val="center"/>
          </w:tcPr>
          <w:p>
            <w:pPr>
              <w:spacing w:beforeAutospacing="1" w:after="0" w:line="273" w:lineRule="auto"/>
              <w:jc w:val="center"/>
              <w:rPr>
                <w:rFonts w:eastAsia="微软雅黑"/>
                <w:b/>
                <w:color w:val="FFFFFF"/>
              </w:rPr>
            </w:pPr>
            <w:r>
              <w:rPr>
                <w:rFonts w:eastAsia="微软雅黑"/>
                <w:b/>
                <w:color w:val="FFFFFF"/>
                <w:lang w:bidi="ar"/>
              </w:rPr>
              <w:t>靶向药物</w:t>
            </w:r>
          </w:p>
        </w:tc>
        <w:tc>
          <w:tcPr>
            <w:tcW w:w="3690" w:type="pct"/>
            <w:tcBorders>
              <w:top w:val="single" w:color="000000" w:sz="4" w:space="0"/>
              <w:left w:val="nil"/>
              <w:bottom w:val="single" w:color="000000" w:sz="4" w:space="0"/>
              <w:right w:val="single" w:color="000000" w:sz="4" w:space="0"/>
            </w:tcBorders>
            <w:shd w:val="clear" w:color="auto" w:fill="auto"/>
            <w:vAlign w:val="center"/>
          </w:tcPr>
          <w:p>
            <w:pPr>
              <w:adjustRightInd w:val="0"/>
              <w:snapToGrid w:val="0"/>
              <w:spacing w:beforeAutospacing="1" w:after="0" w:line="273" w:lineRule="auto"/>
              <w:rPr>
                <w:rFonts w:eastAsia="微软雅黑"/>
                <w:sz w:val="18"/>
                <w:szCs w:val="18"/>
              </w:rPr>
            </w:pPr>
            <w:r>
              <w:rPr>
                <w:rFonts w:eastAsia="微软雅黑"/>
                <w:b/>
                <w:sz w:val="18"/>
                <w:szCs w:val="18"/>
                <w:lang w:bidi="ar"/>
              </w:rPr>
              <w:t>凡德他尼、卡博替尼、仑伐替尼*</w:t>
            </w:r>
            <w:r>
              <w:rPr>
                <w:rFonts w:eastAsia="微软雅黑"/>
                <w:sz w:val="18"/>
                <w:szCs w:val="18"/>
                <w:lang w:bidi="ar"/>
              </w:rPr>
              <w:t>、LOXO292、</w:t>
            </w:r>
            <w:r>
              <w:rPr>
                <w:rFonts w:eastAsia="微软雅黑"/>
                <w:b/>
                <w:sz w:val="18"/>
                <w:szCs w:val="18"/>
                <w:lang w:bidi="ar"/>
              </w:rPr>
              <w:t>舒尼替尼*、瑞戈非尼*</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133" w:hRule="atLeast"/>
          <w:jc w:val="center"/>
        </w:trPr>
        <w:tc>
          <w:tcPr>
            <w:tcW w:w="1308" w:type="pct"/>
            <w:tcBorders>
              <w:top w:val="single" w:color="000000" w:sz="4" w:space="0"/>
              <w:left w:val="single" w:color="000000" w:sz="4" w:space="0"/>
              <w:bottom w:val="single" w:color="000000" w:sz="4" w:space="0"/>
              <w:right w:val="single" w:color="000000" w:sz="4" w:space="0"/>
            </w:tcBorders>
            <w:shd w:val="clear" w:color="auto" w:fill="41A5A1"/>
            <w:vAlign w:val="center"/>
          </w:tcPr>
          <w:p>
            <w:pPr>
              <w:spacing w:beforeAutospacing="1" w:after="0" w:line="273" w:lineRule="auto"/>
              <w:jc w:val="center"/>
              <w:rPr>
                <w:rFonts w:eastAsia="微软雅黑"/>
                <w:b/>
                <w:color w:val="FFFFFF"/>
              </w:rPr>
            </w:pPr>
            <w:r>
              <w:rPr>
                <w:rFonts w:eastAsia="微软雅黑"/>
                <w:b/>
                <w:color w:val="FFFFFF"/>
                <w:lang w:bidi="ar"/>
              </w:rPr>
              <w:t>用药提示</w:t>
            </w:r>
          </w:p>
          <w:p>
            <w:pPr>
              <w:spacing w:beforeAutospacing="1" w:after="0" w:line="273" w:lineRule="auto"/>
              <w:jc w:val="center"/>
              <w:rPr>
                <w:rFonts w:eastAsia="微软雅黑"/>
                <w:b/>
                <w:color w:val="FFFFFF"/>
              </w:rPr>
            </w:pPr>
            <w:r>
              <w:rPr>
                <w:rFonts w:eastAsia="微软雅黑"/>
                <w:b/>
                <w:color w:val="FFFFFF"/>
                <w:lang w:bidi="ar"/>
              </w:rPr>
              <w:t>（仅供参考）</w:t>
            </w:r>
          </w:p>
        </w:tc>
        <w:tc>
          <w:tcPr>
            <w:tcW w:w="3690" w:type="pct"/>
            <w:tcBorders>
              <w:top w:val="single" w:color="000000" w:sz="4" w:space="0"/>
              <w:left w:val="nil"/>
              <w:bottom w:val="single" w:color="000000" w:sz="4" w:space="0"/>
              <w:right w:val="single" w:color="000000" w:sz="4" w:space="0"/>
            </w:tcBorders>
            <w:shd w:val="clear" w:color="auto" w:fill="auto"/>
            <w:vAlign w:val="center"/>
          </w:tcPr>
          <w:p>
            <w:pPr>
              <w:adjustRightInd w:val="0"/>
              <w:snapToGrid w:val="0"/>
              <w:spacing w:beforeAutospacing="1" w:after="0" w:line="273" w:lineRule="auto"/>
              <w:rPr>
                <w:rFonts w:eastAsia="微软雅黑"/>
                <w:sz w:val="18"/>
                <w:szCs w:val="18"/>
              </w:rPr>
            </w:pPr>
            <w:r>
              <w:rPr>
                <w:rFonts w:eastAsia="微软雅黑"/>
                <w:sz w:val="18"/>
                <w:szCs w:val="18"/>
                <w:lang w:bidi="ar"/>
              </w:rPr>
              <w:t>RET 重排是肺癌中的一种非小细胞肺癌的新的驱动癌基因，发现于1-2%的NSCLC患者中。非小细胞肺癌中的临床试验研究表明， RET 基因融合时，对卡博替尼和凡德他尼敏感，NCCN指南推荐携带RET融合的晚期非小细胞肺癌患者使用凡德他尼（category 2A）、卡博替尼[NCCN_NSCLC_2020_V1]。II期临床试验显示，在25名RET阳性的肺癌患者中，13名KIF5B-RET融合，12名CCDC6-RET融合，仑伐替尼的客观缓解率达16%，其中KIF5B-RET融合患者的疾病控制率为61.5%，有2名PR，6名SD，中位PFS为3.6个月。该研究显示仑伐替尼对RET融合阳性肺癌患者具有潜在的临床抗肿瘤活性</w:t>
            </w:r>
            <w:r>
              <w:rPr>
                <w:rFonts w:eastAsia="微软雅黑"/>
                <w:sz w:val="18"/>
                <w:szCs w:val="18"/>
                <w:vertAlign w:val="superscript"/>
                <w:lang w:bidi="ar"/>
              </w:rPr>
              <w:t>[64]</w:t>
            </w:r>
            <w:r>
              <w:rPr>
                <w:rFonts w:eastAsia="微软雅黑"/>
                <w:sz w:val="18"/>
                <w:szCs w:val="18"/>
                <w:lang w:bidi="ar"/>
              </w:rPr>
              <w:t>。在I/II期试验（LIBRETTO-001）中，RET激酶抑制剂Selpercatinib（LOXO292）治疗的RET融合阳性非小细胞肺癌患者，其中KIF5B占59%，先前接受过铂类化疗的105例患者客观缓解率为68%，先前未接受治疗的34例患者客观缓解率为85%</w:t>
            </w:r>
            <w:r>
              <w:rPr>
                <w:rFonts w:eastAsia="微软雅黑"/>
                <w:sz w:val="18"/>
                <w:szCs w:val="18"/>
                <w:vertAlign w:val="superscript"/>
                <w:lang w:bidi="ar"/>
              </w:rPr>
              <w:t xml:space="preserve"> [65]</w:t>
            </w:r>
            <w:r>
              <w:rPr>
                <w:rFonts w:eastAsia="微软雅黑"/>
                <w:sz w:val="18"/>
                <w:szCs w:val="18"/>
                <w:lang w:bidi="ar"/>
              </w:rPr>
              <w:t>。</w:t>
            </w:r>
          </w:p>
        </w:tc>
      </w:tr>
    </w:tbl>
    <w:p>
      <w:pPr>
        <w:spacing w:after="0"/>
        <w:rPr>
          <w:rFonts w:eastAsia="微软雅黑"/>
          <w:b/>
          <w:bCs/>
          <w:color w:val="0070C0"/>
          <w:sz w:val="28"/>
          <w:szCs w:val="28"/>
        </w:rPr>
      </w:pPr>
      <w:r>
        <w:rPr>
          <w:rFonts w:eastAsia="微软雅黑"/>
          <w:b/>
          <w:bCs/>
          <w:color w:val="0070C0"/>
          <w:sz w:val="28"/>
          <w:szCs w:val="28"/>
          <w:lang w:bidi="ar"/>
        </w:rPr>
        <w:br w:type="page"/>
      </w:r>
    </w:p>
    <w:p>
      <w:pPr>
        <w:spacing w:before="26"/>
        <w:rPr>
          <w:rFonts w:eastAsia="微软雅黑"/>
          <w:b/>
          <w:sz w:val="30"/>
          <w:szCs w:val="30"/>
        </w:rPr>
      </w:pPr>
      <w:r>
        <w:rPr>
          <w:rFonts w:eastAsia="微软雅黑"/>
          <w:b/>
          <w:sz w:val="30"/>
          <w:szCs w:val="30"/>
          <w:lang w:bidi="ar"/>
        </w:rPr>
        <w:t>NTRK1/2/3</w:t>
      </w:r>
    </w:p>
    <w:tbl>
      <w:tblPr>
        <w:tblStyle w:val="24"/>
        <w:tblW w:w="4849"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474"/>
        <w:gridCol w:w="7181"/>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831" w:hRule="atLeast"/>
          <w:jc w:val="center"/>
        </w:trPr>
        <w:tc>
          <w:tcPr>
            <w:tcW w:w="1281" w:type="pct"/>
            <w:tcBorders>
              <w:top w:val="single" w:color="000000" w:sz="4" w:space="0"/>
              <w:left w:val="single" w:color="000000" w:sz="4" w:space="0"/>
              <w:bottom w:val="single" w:color="000000" w:sz="4" w:space="0"/>
              <w:right w:val="single" w:color="000000" w:sz="4" w:space="0"/>
            </w:tcBorders>
            <w:shd w:val="clear" w:color="auto" w:fill="41A5A1"/>
            <w:vAlign w:val="center"/>
          </w:tcPr>
          <w:p>
            <w:pPr>
              <w:spacing w:beforeAutospacing="1" w:after="0" w:line="273" w:lineRule="auto"/>
              <w:jc w:val="center"/>
              <w:rPr>
                <w:rFonts w:eastAsia="微软雅黑"/>
                <w:b/>
                <w:color w:val="FFFFFF"/>
              </w:rPr>
            </w:pPr>
            <w:r>
              <w:rPr>
                <w:rFonts w:eastAsia="微软雅黑"/>
                <w:b/>
                <w:color w:val="FFFFFF"/>
                <w:lang w:bidi="ar"/>
              </w:rPr>
              <w:t>基因说明</w:t>
            </w:r>
          </w:p>
        </w:tc>
        <w:tc>
          <w:tcPr>
            <w:tcW w:w="3719" w:type="pct"/>
            <w:tcBorders>
              <w:top w:val="single" w:color="000000" w:sz="4" w:space="0"/>
              <w:left w:val="nil"/>
              <w:bottom w:val="single" w:color="000000" w:sz="4" w:space="0"/>
              <w:right w:val="single" w:color="000000" w:sz="4" w:space="0"/>
            </w:tcBorders>
            <w:shd w:val="clear" w:color="auto" w:fill="auto"/>
            <w:vAlign w:val="center"/>
          </w:tcPr>
          <w:p>
            <w:pPr>
              <w:adjustRightInd w:val="0"/>
              <w:snapToGrid w:val="0"/>
              <w:spacing w:beforeAutospacing="1" w:after="0" w:line="273" w:lineRule="auto"/>
              <w:jc w:val="both"/>
              <w:rPr>
                <w:rFonts w:eastAsia="微软雅黑"/>
                <w:color w:val="000000"/>
                <w:sz w:val="18"/>
                <w:szCs w:val="18"/>
              </w:rPr>
            </w:pPr>
            <w:r>
              <w:rPr>
                <w:rFonts w:hint="eastAsia" w:eastAsia="微软雅黑"/>
                <w:color w:val="000000"/>
                <w:sz w:val="18"/>
                <w:szCs w:val="18"/>
                <w:lang w:bidi="ar"/>
              </w:rPr>
              <w:t>NTRK基因家族包括NTRK1、NTRK2和NTRK3</w:t>
            </w:r>
            <w:r>
              <w:rPr>
                <w:rFonts w:eastAsia="微软雅黑"/>
                <w:color w:val="000000"/>
                <w:sz w:val="18"/>
                <w:szCs w:val="18"/>
                <w:lang w:bidi="ar"/>
              </w:rPr>
              <w:t>，</w:t>
            </w:r>
            <w:r>
              <w:rPr>
                <w:rFonts w:hint="eastAsia" w:eastAsia="微软雅黑"/>
                <w:color w:val="000000"/>
                <w:sz w:val="18"/>
                <w:szCs w:val="18"/>
                <w:lang w:bidi="ar"/>
              </w:rPr>
              <w:t>该家族</w:t>
            </w:r>
            <w:r>
              <w:rPr>
                <w:rFonts w:eastAsia="微软雅黑"/>
                <w:color w:val="000000"/>
                <w:sz w:val="18"/>
                <w:szCs w:val="18"/>
                <w:lang w:bidi="ar"/>
              </w:rPr>
              <w:t>编码的蛋白属于神经营养因子酪氨酸激酶受体家族的成员。这</w:t>
            </w:r>
            <w:r>
              <w:rPr>
                <w:rFonts w:hint="eastAsia" w:eastAsia="微软雅黑"/>
                <w:color w:val="000000"/>
                <w:sz w:val="18"/>
                <w:szCs w:val="18"/>
                <w:lang w:bidi="ar"/>
              </w:rPr>
              <w:t>类</w:t>
            </w:r>
            <w:r>
              <w:rPr>
                <w:rFonts w:eastAsia="微软雅黑"/>
                <w:color w:val="000000"/>
                <w:sz w:val="18"/>
                <w:szCs w:val="18"/>
                <w:lang w:bidi="ar"/>
              </w:rPr>
              <w:t>激酶是一种膜结合受体，通过与神经营养因子结合，使其自身以及MAPK信号通路的成员磷酸化。这种激酶导致细胞分化。</w:t>
            </w:r>
            <w:r>
              <w:rPr>
                <w:rFonts w:hint="eastAsia" w:eastAsia="微软雅黑"/>
                <w:color w:val="000000"/>
                <w:sz w:val="18"/>
                <w:szCs w:val="18"/>
                <w:lang w:bidi="ar"/>
              </w:rPr>
              <w:t>其相关通路包括NF-kappaB通路和NGF通路。</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76" w:hRule="atLeast"/>
          <w:jc w:val="center"/>
        </w:trPr>
        <w:tc>
          <w:tcPr>
            <w:tcW w:w="1281" w:type="pct"/>
            <w:tcBorders>
              <w:top w:val="single" w:color="000000" w:sz="4" w:space="0"/>
              <w:left w:val="single" w:color="000000" w:sz="4" w:space="0"/>
              <w:bottom w:val="single" w:color="000000" w:sz="4" w:space="0"/>
              <w:right w:val="single" w:color="000000" w:sz="4" w:space="0"/>
            </w:tcBorders>
            <w:shd w:val="clear" w:color="auto" w:fill="41A5A1"/>
            <w:vAlign w:val="center"/>
          </w:tcPr>
          <w:p>
            <w:pPr>
              <w:spacing w:beforeAutospacing="1" w:after="0" w:line="273" w:lineRule="auto"/>
              <w:jc w:val="center"/>
              <w:rPr>
                <w:rFonts w:eastAsia="微软雅黑"/>
                <w:b/>
                <w:color w:val="FFFFFF"/>
              </w:rPr>
            </w:pPr>
            <w:r>
              <w:rPr>
                <w:rFonts w:eastAsia="微软雅黑"/>
                <w:b/>
                <w:color w:val="FFFFFF"/>
                <w:lang w:bidi="ar"/>
              </w:rPr>
              <w:t>靶向药物</w:t>
            </w:r>
          </w:p>
        </w:tc>
        <w:tc>
          <w:tcPr>
            <w:tcW w:w="3719" w:type="pct"/>
            <w:tcBorders>
              <w:top w:val="single" w:color="000000" w:sz="4" w:space="0"/>
              <w:left w:val="nil"/>
              <w:bottom w:val="single" w:color="000000" w:sz="4" w:space="0"/>
              <w:right w:val="single" w:color="000000" w:sz="4" w:space="0"/>
            </w:tcBorders>
            <w:shd w:val="clear" w:color="auto" w:fill="auto"/>
            <w:vAlign w:val="center"/>
          </w:tcPr>
          <w:p>
            <w:pPr>
              <w:adjustRightInd w:val="0"/>
              <w:snapToGrid w:val="0"/>
              <w:spacing w:beforeAutospacing="1" w:after="0" w:line="273" w:lineRule="auto"/>
              <w:rPr>
                <w:rFonts w:eastAsia="微软雅黑"/>
                <w:sz w:val="18"/>
                <w:szCs w:val="18"/>
              </w:rPr>
            </w:pPr>
            <w:r>
              <w:rPr>
                <w:rFonts w:eastAsia="微软雅黑"/>
                <w:b/>
                <w:sz w:val="18"/>
                <w:szCs w:val="18"/>
                <w:lang w:bidi="ar"/>
              </w:rPr>
              <w:t>恩曲替尼、拉罗替尼*</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266" w:hRule="atLeast"/>
          <w:jc w:val="center"/>
        </w:trPr>
        <w:tc>
          <w:tcPr>
            <w:tcW w:w="1281" w:type="pct"/>
            <w:tcBorders>
              <w:top w:val="single" w:color="000000" w:sz="4" w:space="0"/>
              <w:left w:val="single" w:color="000000" w:sz="4" w:space="0"/>
              <w:bottom w:val="single" w:color="000000" w:sz="4" w:space="0"/>
              <w:right w:val="single" w:color="000000" w:sz="4" w:space="0"/>
            </w:tcBorders>
            <w:shd w:val="clear" w:color="auto" w:fill="41A5A1"/>
            <w:vAlign w:val="center"/>
          </w:tcPr>
          <w:p>
            <w:pPr>
              <w:spacing w:beforeAutospacing="1" w:after="0" w:line="273" w:lineRule="auto"/>
              <w:jc w:val="center"/>
              <w:rPr>
                <w:rFonts w:eastAsia="微软雅黑"/>
                <w:b/>
                <w:color w:val="FFFFFF"/>
              </w:rPr>
            </w:pPr>
            <w:r>
              <w:rPr>
                <w:rFonts w:eastAsia="微软雅黑"/>
                <w:b/>
                <w:color w:val="FFFFFF"/>
                <w:lang w:bidi="ar"/>
              </w:rPr>
              <w:t>用药提示</w:t>
            </w:r>
          </w:p>
          <w:p>
            <w:pPr>
              <w:spacing w:beforeAutospacing="1" w:after="0" w:line="273" w:lineRule="auto"/>
              <w:jc w:val="center"/>
              <w:rPr>
                <w:rFonts w:eastAsia="微软雅黑"/>
                <w:b/>
                <w:color w:val="FFFFFF"/>
              </w:rPr>
            </w:pPr>
            <w:r>
              <w:rPr>
                <w:rFonts w:eastAsia="微软雅黑"/>
                <w:b/>
                <w:color w:val="FFFFFF"/>
                <w:lang w:bidi="ar"/>
              </w:rPr>
              <w:t>（仅供参考）</w:t>
            </w:r>
          </w:p>
        </w:tc>
        <w:tc>
          <w:tcPr>
            <w:tcW w:w="3719" w:type="pct"/>
            <w:tcBorders>
              <w:top w:val="single" w:color="000000" w:sz="4" w:space="0"/>
              <w:left w:val="nil"/>
              <w:bottom w:val="single" w:color="000000" w:sz="4" w:space="0"/>
              <w:right w:val="single" w:color="000000" w:sz="4" w:space="0"/>
            </w:tcBorders>
            <w:shd w:val="clear" w:color="auto" w:fill="auto"/>
            <w:vAlign w:val="center"/>
          </w:tcPr>
          <w:p>
            <w:pPr>
              <w:spacing w:beforeAutospacing="1" w:after="0" w:line="256" w:lineRule="auto"/>
              <w:rPr>
                <w:rFonts w:eastAsia="微软雅黑"/>
                <w:sz w:val="18"/>
                <w:szCs w:val="18"/>
              </w:rPr>
            </w:pPr>
            <w:r>
              <w:rPr>
                <w:rFonts w:eastAsia="微软雅黑"/>
                <w:sz w:val="18"/>
                <w:szCs w:val="18"/>
                <w:lang w:bidi="ar"/>
              </w:rPr>
              <w:t>NTRK基因家族</w:t>
            </w:r>
            <w:r>
              <w:rPr>
                <w:rFonts w:hint="eastAsia" w:eastAsia="微软雅黑"/>
                <w:sz w:val="18"/>
                <w:szCs w:val="18"/>
                <w:lang w:bidi="ar"/>
              </w:rPr>
              <w:t>（</w:t>
            </w:r>
            <w:r>
              <w:rPr>
                <w:rFonts w:eastAsia="微软雅黑"/>
                <w:sz w:val="18"/>
                <w:szCs w:val="18"/>
                <w:lang w:bidi="ar"/>
              </w:rPr>
              <w:t>NTRK1、NTRK2和NTRK3</w:t>
            </w:r>
            <w:r>
              <w:rPr>
                <w:rFonts w:hint="eastAsia" w:eastAsia="微软雅黑"/>
                <w:sz w:val="18"/>
                <w:szCs w:val="18"/>
                <w:lang w:bidi="ar"/>
              </w:rPr>
              <w:t>）</w:t>
            </w:r>
            <w:r>
              <w:rPr>
                <w:rFonts w:eastAsia="微软雅黑"/>
                <w:sz w:val="18"/>
                <w:szCs w:val="18"/>
                <w:lang w:bidi="ar"/>
              </w:rPr>
              <w:t>如果与其它基因发生融合，可导致异常激活，从而引起肿瘤的发生，NTRK1突变与融合发生于多种癌症中。针对NTRK1突变的治疗措施主要包括RTK抑制剂和更专一的NTRK家族激酶抑制剂。拉罗替尼和恩曲替尼作为为NTRK基因抑制剂，均被FDA批准上市，用于治疗患有NTRK基因融合的局部晚期或转移性实体瘤的成人和儿童患者，是一种广谱抗癌靶向药。NCCN指南推荐拉罗替尼和恩曲替尼被推荐用于NTRK融合阳性晚期或转移性非小细胞肺癌患者的治疗[NCCN-Non-Small Cell Lung Cancer-2020.V1]。</w:t>
            </w:r>
          </w:p>
        </w:tc>
      </w:tr>
    </w:tbl>
    <w:p>
      <w:pPr>
        <w:spacing w:after="0" w:line="360" w:lineRule="auto"/>
        <w:rPr>
          <w:rFonts w:eastAsia="微软雅黑"/>
          <w:bCs/>
          <w:sz w:val="18"/>
          <w:szCs w:val="18"/>
        </w:rPr>
      </w:pPr>
      <w:r>
        <w:rPr>
          <w:rFonts w:eastAsia="微软雅黑"/>
          <w:bCs/>
          <w:sz w:val="30"/>
          <w:szCs w:val="30"/>
          <w:lang w:bidi="ar"/>
        </w:rPr>
        <w:t xml:space="preserve"> </w:t>
      </w:r>
      <w:r>
        <w:rPr>
          <w:rFonts w:eastAsia="微软雅黑"/>
          <w:bCs/>
          <w:sz w:val="18"/>
          <w:szCs w:val="18"/>
          <w:lang w:bidi="ar"/>
        </w:rPr>
        <w:t>注：</w:t>
      </w:r>
    </w:p>
    <w:p>
      <w:pPr>
        <w:spacing w:after="0"/>
        <w:ind w:left="168" w:leftChars="70"/>
        <w:rPr>
          <w:rFonts w:eastAsia="微软雅黑"/>
          <w:color w:val="000000"/>
          <w:sz w:val="18"/>
          <w:szCs w:val="18"/>
        </w:rPr>
      </w:pPr>
      <w:r>
        <w:rPr>
          <w:rFonts w:eastAsia="微软雅黑"/>
          <w:color w:val="000000"/>
          <w:sz w:val="18"/>
          <w:szCs w:val="18"/>
        </w:rPr>
        <w:t>标粗药物表示：FDA/NMPA已批准药物，无标粗药物为未上市药物。</w:t>
      </w:r>
    </w:p>
    <w:p>
      <w:pPr>
        <w:spacing w:after="0"/>
        <w:ind w:left="168" w:leftChars="70"/>
        <w:rPr>
          <w:rFonts w:hint="eastAsia" w:eastAsia="微软雅黑"/>
          <w:color w:val="000000"/>
          <w:sz w:val="18"/>
          <w:szCs w:val="18"/>
          <w:lang w:eastAsia="zh-CN"/>
        </w:rPr>
      </w:pPr>
      <w:r>
        <w:rPr>
          <w:rFonts w:eastAsia="微软雅黑"/>
          <w:color w:val="000000"/>
          <w:sz w:val="18"/>
          <w:szCs w:val="18"/>
        </w:rPr>
        <w:t>* 标注的药物表示：NMPA批准的靶向药物</w:t>
      </w:r>
      <w:r>
        <w:rPr>
          <w:rFonts w:hint="eastAsia" w:eastAsia="微软雅黑"/>
          <w:color w:val="000000"/>
          <w:sz w:val="18"/>
          <w:szCs w:val="18"/>
          <w:lang w:eastAsia="zh-CN"/>
        </w:rPr>
        <w:t>。</w:t>
      </w:r>
    </w:p>
    <w:sectPr>
      <w:footerReference r:id="rId11" w:type="default"/>
      <w:pgSz w:w="11900" w:h="16840"/>
      <w:pgMar w:top="1440" w:right="1080" w:bottom="1440" w:left="1080" w:header="567" w:footer="72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ArialMT">
    <w:altName w:val="Arial"/>
    <w:panose1 w:val="00000000000000000000"/>
    <w:charset w:val="00"/>
    <w:family w:val="auto"/>
    <w:pitch w:val="default"/>
    <w:sig w:usb0="00000000" w:usb1="00000000" w:usb2="00000001" w:usb3="00000000" w:csb0="400001BF" w:csb1="DFF70000"/>
  </w:font>
  <w:font w:name="TimesNewRomanPSMT">
    <w:altName w:val="Times New Roman"/>
    <w:panose1 w:val="00000000000000000000"/>
    <w:charset w:val="00"/>
    <w:family w:val="auto"/>
    <w:pitch w:val="default"/>
    <w:sig w:usb0="00000000" w:usb1="00000000" w:usb2="00000001" w:usb3="00000000" w:csb0="400001BF" w:csb1="DFF70000"/>
  </w:font>
  <w:font w:name="Helvetica Neue">
    <w:altName w:val="Times New Roman"/>
    <w:panose1 w:val="00000000000000000000"/>
    <w:charset w:val="00"/>
    <w:family w:val="auto"/>
    <w:pitch w:val="default"/>
    <w:sig w:usb0="00000000" w:usb1="00000000" w:usb2="00000010" w:usb3="00000000" w:csb0="00000000" w:csb1="00000000"/>
  </w:font>
  <w:font w:name="font-weight : 400">
    <w:altName w:val="Calibri"/>
    <w:panose1 w:val="00000000000000000000"/>
    <w:charset w:val="00"/>
    <w:family w:val="auto"/>
    <w:pitch w:val="default"/>
    <w:sig w:usb0="00000000" w:usb1="00000000" w:usb2="00000000" w:usb3="00000000" w:csb0="00000000" w:csb1="00000000"/>
  </w:font>
  <w:font w:name="思源黑体 Regular">
    <w:altName w:val="Yu Gothic"/>
    <w:panose1 w:val="00000000000000000000"/>
    <w:charset w:val="80"/>
    <w:family w:val="swiss"/>
    <w:pitch w:val="default"/>
    <w:sig w:usb0="00000000" w:usb1="00000000" w:usb2="00000016" w:usb3="00000000" w:csb0="002E0107" w:csb1="00000000"/>
  </w:font>
  <w:font w:name="Yu Gothic">
    <w:panose1 w:val="020B04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6"/>
    </w:pPr>
    <w:r>
      <w:rPr>
        <w:rFonts w:hint="eastAsia"/>
        <w:lang w:eastAsia="zh-CN"/>
      </w:rPr>
      <mc:AlternateContent>
        <mc:Choice Requires="wps">
          <w:drawing>
            <wp:anchor distT="0" distB="0" distL="114300" distR="114300" simplePos="0" relativeHeight="251668480" behindDoc="0" locked="0" layoutInCell="1" allowOverlap="1">
              <wp:simplePos x="0" y="0"/>
              <wp:positionH relativeFrom="column">
                <wp:posOffset>448310</wp:posOffset>
              </wp:positionH>
              <wp:positionV relativeFrom="paragraph">
                <wp:posOffset>-3810</wp:posOffset>
              </wp:positionV>
              <wp:extent cx="5283200" cy="428625"/>
              <wp:effectExtent l="0" t="0" r="0" b="0"/>
              <wp:wrapNone/>
              <wp:docPr id="44" name="矩形 44"/>
              <wp:cNvGraphicFramePr/>
              <a:graphic xmlns:a="http://schemas.openxmlformats.org/drawingml/2006/main">
                <a:graphicData uri="http://schemas.microsoft.com/office/word/2010/wordprocessingShape">
                  <wps:wsp>
                    <wps:cNvSpPr/>
                    <wps:spPr>
                      <a:xfrm>
                        <a:off x="0" y="0"/>
                        <a:ext cx="5283200" cy="428625"/>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pPr>
                            <w:jc w:val="center"/>
                            <w:rPr>
                              <w:rFonts w:ascii="思源黑体 Regular" w:hAnsi="思源黑体 Regular" w:eastAsia="思源黑体 Regular"/>
                              <w:color w:val="000000" w:themeColor="text1"/>
                              <w:sz w:val="13"/>
                              <w:szCs w:val="13"/>
                              <w14:textFill>
                                <w14:solidFill>
                                  <w14:schemeClr w14:val="tx1"/>
                                </w14:solidFill>
                              </w14:textFill>
                            </w:rPr>
                          </w:pPr>
                          <w:r>
                            <w:rPr>
                              <w:rFonts w:hint="eastAsia" w:ascii="思源黑体 Regular" w:hAnsi="思源黑体 Regular" w:eastAsia="思源黑体 Regular"/>
                              <w:color w:val="000000" w:themeColor="text1"/>
                              <w:sz w:val="13"/>
                              <w:szCs w:val="13"/>
                              <w14:textFill>
                                <w14:solidFill>
                                  <w14:schemeClr w14:val="tx1"/>
                                </w14:solidFill>
                              </w14:textFill>
                            </w:rPr>
                            <w:t>北京诺禾致源</w:t>
                          </w:r>
                          <w:r>
                            <w:rPr>
                              <w:rFonts w:ascii="思源黑体 Regular" w:hAnsi="思源黑体 Regular" w:eastAsia="思源黑体 Regular"/>
                              <w:color w:val="000000" w:themeColor="text1"/>
                              <w:sz w:val="13"/>
                              <w:szCs w:val="13"/>
                              <w14:textFill>
                                <w14:solidFill>
                                  <w14:schemeClr w14:val="tx1"/>
                                </w14:solidFill>
                              </w14:textFill>
                            </w:rPr>
                            <w:t>科技股份</w:t>
                          </w:r>
                          <w:r>
                            <w:rPr>
                              <w:rFonts w:hint="eastAsia" w:ascii="思源黑体 Regular" w:hAnsi="思源黑体 Regular" w:eastAsia="思源黑体 Regular"/>
                              <w:color w:val="000000" w:themeColor="text1"/>
                              <w:sz w:val="13"/>
                              <w:szCs w:val="13"/>
                              <w14:textFill>
                                <w14:solidFill>
                                  <w14:schemeClr w14:val="tx1"/>
                                </w14:solidFill>
                              </w14:textFill>
                            </w:rPr>
                            <w:t>有限</w:t>
                          </w:r>
                          <w:r>
                            <w:rPr>
                              <w:rFonts w:ascii="思源黑体 Regular" w:hAnsi="思源黑体 Regular" w:eastAsia="思源黑体 Regular"/>
                              <w:color w:val="000000" w:themeColor="text1"/>
                              <w:sz w:val="13"/>
                              <w:szCs w:val="13"/>
                              <w14:textFill>
                                <w14:solidFill>
                                  <w14:schemeClr w14:val="tx1"/>
                                </w14:solidFill>
                              </w14:textFill>
                            </w:rPr>
                            <w:t>公司</w:t>
                          </w:r>
                          <w:r>
                            <w:rPr>
                              <w:rFonts w:hint="eastAsia" w:ascii="思源黑体 Regular" w:hAnsi="思源黑体 Regular" w:eastAsia="思源黑体 Regular"/>
                              <w:color w:val="000000" w:themeColor="text1"/>
                              <w:sz w:val="13"/>
                              <w:szCs w:val="13"/>
                              <w14:textFill>
                                <w14:solidFill>
                                  <w14:schemeClr w14:val="tx1"/>
                                </w14:solidFill>
                              </w14:textFill>
                            </w:rPr>
                            <w:t xml:space="preserve"> </w:t>
                          </w:r>
                          <w:r>
                            <w:rPr>
                              <w:rFonts w:ascii="思源黑体 Regular" w:hAnsi="思源黑体 Regular" w:eastAsia="思源黑体 Regular"/>
                              <w:color w:val="000000" w:themeColor="text1"/>
                              <w:sz w:val="13"/>
                              <w:szCs w:val="13"/>
                              <w14:textFill>
                                <w14:solidFill>
                                  <w14:schemeClr w14:val="tx1"/>
                                </w14:solidFill>
                              </w14:textFill>
                            </w:rPr>
                            <w:t xml:space="preserve"> 网址：www.novogene.com  邮箱</w:t>
                          </w:r>
                          <w:r>
                            <w:rPr>
                              <w:rFonts w:hint="eastAsia" w:ascii="思源黑体 Regular" w:hAnsi="思源黑体 Regular" w:eastAsia="思源黑体 Regular"/>
                              <w:color w:val="000000" w:themeColor="text1"/>
                              <w:sz w:val="13"/>
                              <w:szCs w:val="13"/>
                              <w14:textFill>
                                <w14:solidFill>
                                  <w14:schemeClr w14:val="tx1"/>
                                </w14:solidFill>
                              </w14:textFill>
                            </w:rPr>
                            <w:t>：</w:t>
                          </w:r>
                          <w:r>
                            <w:rPr>
                              <w:rFonts w:ascii="思源黑体 Regular" w:hAnsi="思源黑体 Regular" w:eastAsia="思源黑体 Regular"/>
                              <w:color w:val="000000" w:themeColor="text1"/>
                              <w:sz w:val="13"/>
                              <w:szCs w:val="13"/>
                              <w14:textFill>
                                <w14:solidFill>
                                  <w14:schemeClr w14:val="tx1"/>
                                </w14:solidFill>
                              </w14:textFill>
                            </w:rPr>
                            <w:t>service@novogene.com  电话</w:t>
                          </w:r>
                          <w:r>
                            <w:rPr>
                              <w:rFonts w:hint="eastAsia" w:ascii="思源黑体 Regular" w:hAnsi="思源黑体 Regular" w:eastAsia="思源黑体 Regular"/>
                              <w:color w:val="000000" w:themeColor="text1"/>
                              <w:sz w:val="13"/>
                              <w:szCs w:val="13"/>
                              <w14:textFill>
                                <w14:solidFill>
                                  <w14:schemeClr w14:val="tx1"/>
                                </w14:solidFill>
                              </w14:textFill>
                            </w:rPr>
                            <w:t>：0</w:t>
                          </w:r>
                          <w:r>
                            <w:rPr>
                              <w:rFonts w:ascii="思源黑体 Regular" w:hAnsi="思源黑体 Regular" w:eastAsia="思源黑体 Regular"/>
                              <w:color w:val="000000" w:themeColor="text1"/>
                              <w:sz w:val="13"/>
                              <w:szCs w:val="13"/>
                              <w14:textFill>
                                <w14:solidFill>
                                  <w14:schemeClr w14:val="tx1"/>
                                </w14:solidFill>
                              </w14:textFill>
                            </w:rPr>
                            <w:t>10-8283 7801</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5.3pt;margin-top:-0.3pt;height:33.75pt;width:416pt;z-index:251668480;v-text-anchor:middle;mso-width-relative:page;mso-height-relative:page;" filled="f" stroked="f" coordsize="21600,21600" o:gfxdata="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btgX5dUAAAAHAQAADwAA&#10;AAAAAAABACAAAAAiAAAAZHJzL2Rvd25yZXYueG1sUEsBAhQAFAAAAAgAh07iQKfMmUJSAgAAmAQA&#10;AA4AAAAAAAAAAQAgAAAAJAEAAGRycy9lMm9Eb2MueG1sUEsFBgAAAAAGAAYAWQEAAOgFAAAAAA==&#10;">
              <v:fill on="f" focussize="0,0"/>
              <v:stroke on="f" weight="2pt"/>
              <v:imagedata o:title=""/>
              <o:lock v:ext="edit" aspectratio="f"/>
              <v:textbox>
                <w:txbxContent>
                  <w:p>
                    <w:pPr>
                      <w:jc w:val="center"/>
                      <w:rPr>
                        <w:rFonts w:ascii="思源黑体 Regular" w:hAnsi="思源黑体 Regular" w:eastAsia="思源黑体 Regular"/>
                        <w:color w:val="000000" w:themeColor="text1"/>
                        <w:sz w:val="13"/>
                        <w:szCs w:val="13"/>
                        <w14:textFill>
                          <w14:solidFill>
                            <w14:schemeClr w14:val="tx1"/>
                          </w14:solidFill>
                        </w14:textFill>
                      </w:rPr>
                    </w:pPr>
                    <w:r>
                      <w:rPr>
                        <w:rFonts w:hint="eastAsia" w:ascii="思源黑体 Regular" w:hAnsi="思源黑体 Regular" w:eastAsia="思源黑体 Regular"/>
                        <w:color w:val="000000" w:themeColor="text1"/>
                        <w:sz w:val="13"/>
                        <w:szCs w:val="13"/>
                        <w14:textFill>
                          <w14:solidFill>
                            <w14:schemeClr w14:val="tx1"/>
                          </w14:solidFill>
                        </w14:textFill>
                      </w:rPr>
                      <w:t>北京诺禾致源</w:t>
                    </w:r>
                    <w:r>
                      <w:rPr>
                        <w:rFonts w:ascii="思源黑体 Regular" w:hAnsi="思源黑体 Regular" w:eastAsia="思源黑体 Regular"/>
                        <w:color w:val="000000" w:themeColor="text1"/>
                        <w:sz w:val="13"/>
                        <w:szCs w:val="13"/>
                        <w14:textFill>
                          <w14:solidFill>
                            <w14:schemeClr w14:val="tx1"/>
                          </w14:solidFill>
                        </w14:textFill>
                      </w:rPr>
                      <w:t>科技股份</w:t>
                    </w:r>
                    <w:r>
                      <w:rPr>
                        <w:rFonts w:hint="eastAsia" w:ascii="思源黑体 Regular" w:hAnsi="思源黑体 Regular" w:eastAsia="思源黑体 Regular"/>
                        <w:color w:val="000000" w:themeColor="text1"/>
                        <w:sz w:val="13"/>
                        <w:szCs w:val="13"/>
                        <w14:textFill>
                          <w14:solidFill>
                            <w14:schemeClr w14:val="tx1"/>
                          </w14:solidFill>
                        </w14:textFill>
                      </w:rPr>
                      <w:t>有限</w:t>
                    </w:r>
                    <w:r>
                      <w:rPr>
                        <w:rFonts w:ascii="思源黑体 Regular" w:hAnsi="思源黑体 Regular" w:eastAsia="思源黑体 Regular"/>
                        <w:color w:val="000000" w:themeColor="text1"/>
                        <w:sz w:val="13"/>
                        <w:szCs w:val="13"/>
                        <w14:textFill>
                          <w14:solidFill>
                            <w14:schemeClr w14:val="tx1"/>
                          </w14:solidFill>
                        </w14:textFill>
                      </w:rPr>
                      <w:t>公司</w:t>
                    </w:r>
                    <w:r>
                      <w:rPr>
                        <w:rFonts w:hint="eastAsia" w:ascii="思源黑体 Regular" w:hAnsi="思源黑体 Regular" w:eastAsia="思源黑体 Regular"/>
                        <w:color w:val="000000" w:themeColor="text1"/>
                        <w:sz w:val="13"/>
                        <w:szCs w:val="13"/>
                        <w14:textFill>
                          <w14:solidFill>
                            <w14:schemeClr w14:val="tx1"/>
                          </w14:solidFill>
                        </w14:textFill>
                      </w:rPr>
                      <w:t xml:space="preserve"> </w:t>
                    </w:r>
                    <w:r>
                      <w:rPr>
                        <w:rFonts w:ascii="思源黑体 Regular" w:hAnsi="思源黑体 Regular" w:eastAsia="思源黑体 Regular"/>
                        <w:color w:val="000000" w:themeColor="text1"/>
                        <w:sz w:val="13"/>
                        <w:szCs w:val="13"/>
                        <w14:textFill>
                          <w14:solidFill>
                            <w14:schemeClr w14:val="tx1"/>
                          </w14:solidFill>
                        </w14:textFill>
                      </w:rPr>
                      <w:t xml:space="preserve"> 网址：www.novogene.com  邮箱</w:t>
                    </w:r>
                    <w:r>
                      <w:rPr>
                        <w:rFonts w:hint="eastAsia" w:ascii="思源黑体 Regular" w:hAnsi="思源黑体 Regular" w:eastAsia="思源黑体 Regular"/>
                        <w:color w:val="000000" w:themeColor="text1"/>
                        <w:sz w:val="13"/>
                        <w:szCs w:val="13"/>
                        <w14:textFill>
                          <w14:solidFill>
                            <w14:schemeClr w14:val="tx1"/>
                          </w14:solidFill>
                        </w14:textFill>
                      </w:rPr>
                      <w:t>：</w:t>
                    </w:r>
                    <w:r>
                      <w:rPr>
                        <w:rFonts w:ascii="思源黑体 Regular" w:hAnsi="思源黑体 Regular" w:eastAsia="思源黑体 Regular"/>
                        <w:color w:val="000000" w:themeColor="text1"/>
                        <w:sz w:val="13"/>
                        <w:szCs w:val="13"/>
                        <w14:textFill>
                          <w14:solidFill>
                            <w14:schemeClr w14:val="tx1"/>
                          </w14:solidFill>
                        </w14:textFill>
                      </w:rPr>
                      <w:t>service@novogene.com  电话</w:t>
                    </w:r>
                    <w:r>
                      <w:rPr>
                        <w:rFonts w:hint="eastAsia" w:ascii="思源黑体 Regular" w:hAnsi="思源黑体 Regular" w:eastAsia="思源黑体 Regular"/>
                        <w:color w:val="000000" w:themeColor="text1"/>
                        <w:sz w:val="13"/>
                        <w:szCs w:val="13"/>
                        <w14:textFill>
                          <w14:solidFill>
                            <w14:schemeClr w14:val="tx1"/>
                          </w14:solidFill>
                        </w14:textFill>
                      </w:rPr>
                      <w:t>：0</w:t>
                    </w:r>
                    <w:r>
                      <w:rPr>
                        <w:rFonts w:ascii="思源黑体 Regular" w:hAnsi="思源黑体 Regular" w:eastAsia="思源黑体 Regular"/>
                        <w:color w:val="000000" w:themeColor="text1"/>
                        <w:sz w:val="13"/>
                        <w:szCs w:val="13"/>
                        <w14:textFill>
                          <w14:solidFill>
                            <w14:schemeClr w14:val="tx1"/>
                          </w14:solidFill>
                        </w14:textFill>
                      </w:rPr>
                      <w:t>10-8283 7801</w:t>
                    </w:r>
                  </w:p>
                </w:txbxContent>
              </v:textbox>
            </v:rect>
          </w:pict>
        </mc:Fallback>
      </mc:AlternateContent>
    </w:r>
    <w:r>
      <w:rPr>
        <w:lang w:eastAsia="zh-CN"/>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-2540</wp:posOffset>
              </wp:positionV>
              <wp:extent cx="6228080" cy="0"/>
              <wp:effectExtent l="0" t="4445" r="1270" b="5080"/>
              <wp:wrapNone/>
              <wp:docPr id="30" name="直接连接符 30"/>
              <wp:cNvGraphicFramePr/>
              <a:graphic xmlns:a="http://schemas.openxmlformats.org/drawingml/2006/main">
                <a:graphicData uri="http://schemas.microsoft.com/office/word/2010/wordprocessingShape">
                  <wps:wsp>
                    <wps:cNvCnPr>
                      <a:cxnSpLocks noChangeShapeType="1"/>
                    </wps:cNvCnPr>
                    <wps:spPr bwMode="auto">
                      <a:xfrm>
                        <a:off x="0" y="0"/>
                        <a:ext cx="6228080" cy="0"/>
                      </a:xfrm>
                      <a:prstGeom prst="line">
                        <a:avLst/>
                      </a:prstGeom>
                      <a:noFill/>
                      <a:ln w="9525">
                        <a:solidFill>
                          <a:srgbClr val="000000"/>
                        </a:solidFill>
                        <a:round/>
                      </a:ln>
                    </wps:spPr>
                    <wps:bodyPr/>
                  </wps:wsp>
                </a:graphicData>
              </a:graphic>
            </wp:anchor>
          </w:drawing>
        </mc:Choice>
        <mc:Fallback>
          <w:pict>
            <v:line id="_x0000_s1026" o:spid="_x0000_s1026" o:spt="20" style="position:absolute;left:0pt;margin-top:-0.2pt;height:0pt;width:490.4pt;mso-position-horizontal:center;mso-position-horizontal-relative:margin;z-index:251662336;mso-width-relative:page;mso-height-relative:page;" filled="f" stroked="t" coordsize="21600,21600" o:gfxdata="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DDtalV0gAAAAQBAAAP&#10;AAAAAAAAAAEAIAAAACIAAABkcnMvZG93bnJldi54bWxQSwECFAAUAAAACACHTuJAJ2EHNuUBAACs&#10;AwAADgAAAAAAAAABACAAAAAhAQAAZHJzL2Uyb0RvYy54bWxQSwUGAAAAAAYABgBZAQAAeAUAAAAA&#10;">
              <v:fill on="f" focussize="0,0"/>
              <v:stroke color="#000000" joinstyle="round"/>
              <v:imagedata o:title=""/>
              <o:lock v:ext="edit" aspectratio="f"/>
            </v:line>
          </w:pict>
        </mc:Fallback>
      </mc:AlternateContent>
    </w:r>
  </w:p>
  <w:p>
    <w:pPr>
      <w:spacing w:line="14" w:lineRule="auto"/>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6"/>
    </w:pPr>
    <w:r>
      <w:rPr>
        <w:rFonts w:hint="eastAsia"/>
        <w:lang w:eastAsia="zh-CN"/>
      </w:rPr>
      <mc:AlternateContent>
        <mc:Choice Requires="wps">
          <w:drawing>
            <wp:anchor distT="0" distB="0" distL="114300" distR="114300" simplePos="0" relativeHeight="251667456" behindDoc="0" locked="0" layoutInCell="1" allowOverlap="1">
              <wp:simplePos x="0" y="0"/>
              <wp:positionH relativeFrom="column">
                <wp:posOffset>477520</wp:posOffset>
              </wp:positionH>
              <wp:positionV relativeFrom="paragraph">
                <wp:posOffset>-247650</wp:posOffset>
              </wp:positionV>
              <wp:extent cx="5283200" cy="428625"/>
              <wp:effectExtent l="0" t="0" r="0" b="0"/>
              <wp:wrapNone/>
              <wp:docPr id="69" name="矩形 69"/>
              <wp:cNvGraphicFramePr/>
              <a:graphic xmlns:a="http://schemas.openxmlformats.org/drawingml/2006/main">
                <a:graphicData uri="http://schemas.microsoft.com/office/word/2010/wordprocessingShape">
                  <wps:wsp>
                    <wps:cNvSpPr/>
                    <wps:spPr>
                      <a:xfrm>
                        <a:off x="0" y="0"/>
                        <a:ext cx="5283200" cy="428625"/>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pPr>
                            <w:jc w:val="center"/>
                            <w:rPr>
                              <w:rFonts w:ascii="思源黑体 Regular" w:hAnsi="思源黑体 Regular" w:eastAsia="思源黑体 Regular"/>
                              <w:color w:val="000000" w:themeColor="text1"/>
                              <w:sz w:val="13"/>
                              <w:szCs w:val="13"/>
                              <w14:textFill>
                                <w14:solidFill>
                                  <w14:schemeClr w14:val="tx1"/>
                                </w14:solidFill>
                              </w14:textFill>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7.6pt;margin-top:-19.5pt;height:33.75pt;width:416pt;z-index:251667456;v-text-anchor:middle;mso-width-relative:page;mso-height-relative:page;" filled="f" stroked="f" coordsize="21600,21600" o:gfxdata="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D2+y6K2QAAAAkB&#10;AAAPAAAAAAAAAAEAIAAAACIAAABkcnMvZG93bnJldi54bWxQSwECFAAUAAAACACHTuJA325+CVMC&#10;AACYBAAADgAAAAAAAAABACAAAAAoAQAAZHJzL2Uyb0RvYy54bWxQSwUGAAAAAAYABgBZAQAA7QUA&#10;AAAA&#10;">
              <v:fill on="f" focussize="0,0"/>
              <v:stroke on="f" weight="2pt"/>
              <v:imagedata o:title=""/>
              <o:lock v:ext="edit" aspectratio="f"/>
              <v:textbox>
                <w:txbxContent>
                  <w:p>
                    <w:pPr>
                      <w:jc w:val="center"/>
                      <w:rPr>
                        <w:rFonts w:ascii="思源黑体 Regular" w:hAnsi="思源黑体 Regular" w:eastAsia="思源黑体 Regular"/>
                        <w:color w:val="000000" w:themeColor="text1"/>
                        <w:sz w:val="13"/>
                        <w:szCs w:val="13"/>
                        <w14:textFill>
                          <w14:solidFill>
                            <w14:schemeClr w14:val="tx1"/>
                          </w14:solidFill>
                        </w14:textFill>
                      </w:rPr>
                    </w:pPr>
                  </w:p>
                </w:txbxContent>
              </v:textbox>
            </v:rect>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line="14" w:lineRule="auto"/>
      <w:rPr>
        <w:sz w:val="20"/>
        <w:szCs w:val="20"/>
      </w:rPr>
    </w:pPr>
    <w:r>
      <w:rPr>
        <w:rFonts w:hint="eastAsia"/>
      </w:rPr>
      <mc:AlternateContent>
        <mc:Choice Requires="wps">
          <w:drawing>
            <wp:anchor distT="0" distB="0" distL="114300" distR="114300" simplePos="0" relativeHeight="251669504" behindDoc="0" locked="0" layoutInCell="1" allowOverlap="1">
              <wp:simplePos x="0" y="0"/>
              <wp:positionH relativeFrom="column">
                <wp:posOffset>428625</wp:posOffset>
              </wp:positionH>
              <wp:positionV relativeFrom="paragraph">
                <wp:posOffset>-1270</wp:posOffset>
              </wp:positionV>
              <wp:extent cx="5283200" cy="428625"/>
              <wp:effectExtent l="0" t="0" r="0" b="0"/>
              <wp:wrapNone/>
              <wp:docPr id="41" name="矩形 41"/>
              <wp:cNvGraphicFramePr/>
              <a:graphic xmlns:a="http://schemas.openxmlformats.org/drawingml/2006/main">
                <a:graphicData uri="http://schemas.microsoft.com/office/word/2010/wordprocessingShape">
                  <wps:wsp>
                    <wps:cNvSpPr/>
                    <wps:spPr>
                      <a:xfrm>
                        <a:off x="0" y="0"/>
                        <a:ext cx="5283200" cy="428625"/>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pPr>
                            <w:jc w:val="center"/>
                            <w:rPr>
                              <w:rFonts w:ascii="思源黑体 Regular" w:hAnsi="思源黑体 Regular" w:eastAsia="思源黑体 Regular"/>
                              <w:color w:val="000000" w:themeColor="text1"/>
                              <w:sz w:val="13"/>
                              <w:szCs w:val="13"/>
                              <w14:textFill>
                                <w14:solidFill>
                                  <w14:schemeClr w14:val="tx1"/>
                                </w14:solidFill>
                              </w14:textFill>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3.75pt;margin-top:-0.1pt;height:33.75pt;width:416pt;z-index:251669504;v-text-anchor:middle;mso-width-relative:page;mso-height-relative:page;" filled="f" stroked="f" coordsize="21600,21600" o:gfxdata="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JgcRNNUAAAAHAQAADwAA&#10;AAAAAAABACAAAAAiAAAAZHJzL2Rvd25yZXYueG1sUEsBAhQAFAAAAAgAh07iQMGIf+tSAgAAmAQA&#10;AA4AAAAAAAAAAQAgAAAAJAEAAGRycy9lMm9Eb2MueG1sUEsFBgAAAAAGAAYAWQEAAOgFAAAAAA==&#10;">
              <v:fill on="f" focussize="0,0"/>
              <v:stroke on="f" weight="2pt"/>
              <v:imagedata o:title=""/>
              <o:lock v:ext="edit" aspectratio="f"/>
              <v:textbox>
                <w:txbxContent>
                  <w:p>
                    <w:pPr>
                      <w:jc w:val="center"/>
                      <w:rPr>
                        <w:rFonts w:ascii="思源黑体 Regular" w:hAnsi="思源黑体 Regular" w:eastAsia="思源黑体 Regular"/>
                        <w:color w:val="000000" w:themeColor="text1"/>
                        <w:sz w:val="13"/>
                        <w:szCs w:val="13"/>
                        <w14:textFill>
                          <w14:solidFill>
                            <w14:schemeClr w14:val="tx1"/>
                          </w14:solidFill>
                        </w14:textFill>
                      </w:rPr>
                    </w:pPr>
                  </w:p>
                </w:txbxContent>
              </v:textbox>
            </v:rect>
          </w:pict>
        </mc:Fallback>
      </mc:AlternateContent>
    </w:r>
    <w: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-2540</wp:posOffset>
              </wp:positionV>
              <wp:extent cx="6228080" cy="0"/>
              <wp:effectExtent l="0" t="4445" r="1270" b="5080"/>
              <wp:wrapNone/>
              <wp:docPr id="31" name="直接连接符 31"/>
              <wp:cNvGraphicFramePr/>
              <a:graphic xmlns:a="http://schemas.openxmlformats.org/drawingml/2006/main">
                <a:graphicData uri="http://schemas.microsoft.com/office/word/2010/wordprocessingShape">
                  <wps:wsp>
                    <wps:cNvCnPr>
                      <a:cxnSpLocks noChangeShapeType="1"/>
                    </wps:cNvCnPr>
                    <wps:spPr bwMode="auto">
                      <a:xfrm>
                        <a:off x="0" y="0"/>
                        <a:ext cx="6228080" cy="0"/>
                      </a:xfrm>
                      <a:prstGeom prst="line">
                        <a:avLst/>
                      </a:prstGeom>
                      <a:noFill/>
                      <a:ln w="9525">
                        <a:solidFill>
                          <a:srgbClr val="000000"/>
                        </a:solidFill>
                        <a:round/>
                      </a:ln>
                    </wps:spPr>
                    <wps:bodyPr/>
                  </wps:wsp>
                </a:graphicData>
              </a:graphic>
            </wp:anchor>
          </w:drawing>
        </mc:Choice>
        <mc:Fallback>
          <w:pict>
            <v:line id="_x0000_s1026" o:spid="_x0000_s1026" o:spt="20" style="position:absolute;left:0pt;margin-top:-0.2pt;height:0pt;width:490.4pt;mso-position-horizontal:center;mso-position-horizontal-relative:margin;z-index:251663360;mso-width-relative:page;mso-height-relative:page;" filled="f" stroked="t" coordsize="21600,21600" o:gfxdata="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DDtalV0gAAAAQBAAAP&#10;AAAAAAAAAAEAIAAAACIAAABkcnMvZG93bnJldi54bWxQSwECFAAUAAAACACHTuJAFTTBbOUBAACs&#10;AwAADgAAAAAAAAABACAAAAAhAQAAZHJzL2Uyb0RvYy54bWxQSwUGAAAAAAYABgBZAQAAeAUAAAAA&#10;">
              <v:fill on="f" focussize="0,0"/>
              <v:stroke color="#000000" joinstyle="round"/>
              <v:imagedata o:title=""/>
              <o:lock v:ext="edit" aspectratio="f"/>
            </v:line>
          </w:pict>
        </mc:Fallback>
      </mc:AlternateContent>
    </w: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40"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txbx>
                      <w:txbxContent>
                        <w:p>
                          <w:pPr>
                            <w:pStyle w:val="16"/>
                            <w:tabs>
                              <w:tab w:val="center" w:pos="4153"/>
                              <w:tab w:val="right" w:pos="8306"/>
                            </w:tabs>
                            <w:rPr>
                              <w:lang w:eastAsia="zh-CN"/>
                            </w:rPr>
                          </w:pPr>
                        </w:p>
                      </w:txbxContent>
                    </wps:txbx>
                    <wps:bodyPr vert="horz" wrap="none" lIns="0" tIns="0" rIns="0" bIns="0" anchor="t" upright="1">
                      <a:spAutoFit/>
                    </wps:bodyPr>
                  </wps:wsp>
                </a:graphicData>
              </a:graphic>
            </wp:anchor>
          </w:drawing>
        </mc:Choice>
        <mc:Fallback>
          <w:pict>
            <v:shape id="文本框 9"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s0lY7tAAAAAFAQAADwAAAAAA&#10;AAABACAAAAAiAAAAZHJzL2Rvd25yZXYueG1sUEsBAhQAFAAAAAgAh07iQCpW/6ziAQAAugMAAA4A&#10;AAAAAAAAAQAgAAAAHwEAAGRycy9lMm9Eb2MueG1sUEsFBgAAAAAGAAYAWQEAAHMFAAAAAA==&#10;">
              <v:fill on="f" focussize="0,0"/>
              <v:stroke on="f" weight="0.5pt"/>
              <v:imagedata o:title=""/>
              <o:lock v:ext="edit" aspectratio="f"/>
              <v:textbox inset="0mm,0mm,0mm,0mm" style="mso-fit-shape-to-text:t;">
                <w:txbxContent>
                  <w:p>
                    <w:pPr>
                      <w:pStyle w:val="16"/>
                      <w:tabs>
                        <w:tab w:val="center" w:pos="4153"/>
                        <w:tab w:val="right" w:pos="8306"/>
                      </w:tabs>
                      <w:rPr>
                        <w:lang w:eastAsia="zh-CN"/>
                      </w:rPr>
                    </w:pP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782220044"/>
    </w:sdtPr>
    <w:sdtContent>
      <w:p>
        <w:pPr>
          <w:pStyle w:val="16"/>
          <w:jc w:val="center"/>
        </w:pPr>
        <w:r>
          <w:rPr>
            <w:rFonts w:hint="eastAsia"/>
            <w:lang w:eastAsia="zh-CN"/>
          </w:rPr>
          <mc:AlternateContent>
            <mc:Choice Requires="wps">
              <w:drawing>
                <wp:anchor distT="0" distB="0" distL="114300" distR="114300" simplePos="0" relativeHeight="251670528" behindDoc="0" locked="0" layoutInCell="1" allowOverlap="1">
                  <wp:simplePos x="0" y="0"/>
                  <wp:positionH relativeFrom="column">
                    <wp:posOffset>451485</wp:posOffset>
                  </wp:positionH>
                  <wp:positionV relativeFrom="paragraph">
                    <wp:posOffset>24765</wp:posOffset>
                  </wp:positionV>
                  <wp:extent cx="5283200" cy="428625"/>
                  <wp:effectExtent l="0" t="0" r="0" b="0"/>
                  <wp:wrapNone/>
                  <wp:docPr id="73" name="矩形 73"/>
                  <wp:cNvGraphicFramePr/>
                  <a:graphic xmlns:a="http://schemas.openxmlformats.org/drawingml/2006/main">
                    <a:graphicData uri="http://schemas.microsoft.com/office/word/2010/wordprocessingShape">
                      <wps:wsp>
                        <wps:cNvSpPr/>
                        <wps:spPr>
                          <a:xfrm>
                            <a:off x="0" y="0"/>
                            <a:ext cx="5283200" cy="428625"/>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pPr>
                                <w:jc w:val="center"/>
                                <w:rPr>
                                  <w:rFonts w:ascii="思源黑体 Regular" w:hAnsi="思源黑体 Regular" w:eastAsia="思源黑体 Regular"/>
                                  <w:color w:val="000000" w:themeColor="text1"/>
                                  <w:sz w:val="13"/>
                                  <w:szCs w:val="13"/>
                                  <w14:textFill>
                                    <w14:solidFill>
                                      <w14:schemeClr w14:val="tx1"/>
                                    </w14:solidFill>
                                  </w14:textFill>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5.55pt;margin-top:1.95pt;height:33.75pt;width:416pt;z-index:251670528;v-text-anchor:middle;mso-width-relative:page;mso-height-relative:page;" filled="f" stroked="f" coordsize="21600,21600" o:gfxdata="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QTWofdQAAAAHAQAADwAA&#10;AAAAAAABACAAAAAiAAAAZHJzL2Rvd25yZXYueG1sUEsBAhQAFAAAAAgAh07iQA+/jqBTAgAAmAQA&#10;AA4AAAAAAAAAAQAgAAAAIwEAAGRycy9lMm9Eb2MueG1sUEsFBgAAAAAGAAYAWQEAAOgFAAAAAA==&#10;">
                  <v:fill on="f" focussize="0,0"/>
                  <v:stroke on="f" weight="2pt"/>
                  <v:imagedata o:title=""/>
                  <o:lock v:ext="edit" aspectratio="f"/>
                  <v:textbox>
                    <w:txbxContent>
                      <w:p>
                        <w:pPr>
                          <w:jc w:val="center"/>
                          <w:rPr>
                            <w:rFonts w:ascii="思源黑体 Regular" w:hAnsi="思源黑体 Regular" w:eastAsia="思源黑体 Regular"/>
                            <w:color w:val="000000" w:themeColor="text1"/>
                            <w:sz w:val="13"/>
                            <w:szCs w:val="13"/>
                            <w14:textFill>
                              <w14:solidFill>
                                <w14:schemeClr w14:val="tx1"/>
                              </w14:solidFill>
                            </w14:textFill>
                          </w:rPr>
                        </w:pPr>
                      </w:p>
                    </w:txbxContent>
                  </v:textbox>
                </v:rect>
              </w:pict>
            </mc:Fallback>
          </mc:AlternateContent>
        </w:r>
        <w:r>
          <w:rPr>
            <w:lang w:eastAsia="zh-CN"/>
          </w:rP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-2540</wp:posOffset>
                  </wp:positionV>
                  <wp:extent cx="6228080" cy="0"/>
                  <wp:effectExtent l="0" t="4445" r="1270" b="5080"/>
                  <wp:wrapNone/>
                  <wp:docPr id="32" name="直接连接符 32"/>
                  <wp:cNvGraphicFramePr/>
                  <a:graphic xmlns:a="http://schemas.openxmlformats.org/drawingml/2006/main">
                    <a:graphicData uri="http://schemas.microsoft.com/office/word/2010/wordprocessingShape">
                      <wps:wsp>
                        <wps:cNvCnPr>
                          <a:cxnSpLocks noChangeShapeType="1"/>
                        </wps:cNvCnPr>
                        <wps:spPr bwMode="auto">
                          <a:xfrm>
                            <a:off x="0" y="0"/>
                            <a:ext cx="6228080" cy="0"/>
                          </a:xfrm>
                          <a:prstGeom prst="line">
                            <a:avLst/>
                          </a:prstGeom>
                          <a:noFill/>
                          <a:ln w="9525">
                            <a:solidFill>
                              <a:srgbClr val="000000"/>
                            </a:solidFill>
                            <a:round/>
                          </a:ln>
                        </wps:spPr>
                        <wps:bodyPr/>
                      </wps:wsp>
                    </a:graphicData>
                  </a:graphic>
                </wp:anchor>
              </w:drawing>
            </mc:Choice>
            <mc:Fallback>
              <w:pict>
                <v:line id="_x0000_s1026" o:spid="_x0000_s1026" o:spt="20" style="position:absolute;left:0pt;margin-top:-0.2pt;height:0pt;width:490.4pt;mso-position-horizontal:center;mso-position-horizontal-relative:margin;z-index:251664384;mso-width-relative:page;mso-height-relative:page;" filled="f" stroked="t" coordsize="21600,21600" o:gfxdata="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DDtalV0gAAAAQBAAAP&#10;AAAAAAAAAAEAIAAAACIAAABkcnMvZG93bnJldi54bWxQSwECFAAUAAAACACHTuJAQ8uLg+UBAACs&#10;AwAADgAAAAAAAAABACAAAAAhAQAAZHJzL2Uyb0RvYy54bWxQSwUGAAAAAAYABgBZAQAAeAUAAAAA&#10;">
                  <v:fill on="f" focussize="0,0"/>
                  <v:stroke color="#000000" joinstyle="round"/>
                  <v:imagedata o:title=""/>
                  <o:lock v:ext="edit" aspectratio="f"/>
                </v:line>
              </w:pict>
            </mc:Fallback>
          </mc:AlternateContent>
        </w:r>
        <w:r>
          <w:fldChar w:fldCharType="begin"/>
        </w:r>
        <w:r>
          <w:instrText xml:space="preserve">PAGE   \* MERGEFORMAT</w:instrText>
        </w:r>
        <w:r>
          <w:fldChar w:fldCharType="separate"/>
        </w:r>
        <w:r>
          <w:rPr>
            <w:lang w:val="zh-CN" w:eastAsia="zh-CN"/>
          </w:rPr>
          <w:t>5</w:t>
        </w:r>
        <w:r>
          <w:fldChar w:fldCharType="end"/>
        </w:r>
      </w:p>
    </w:sdtContent>
  </w:sdt>
  <w:p>
    <w:pPr>
      <w:tabs>
        <w:tab w:val="left" w:pos="2869"/>
      </w:tabs>
      <w:spacing w:line="14" w:lineRule="auto"/>
      <w:rPr>
        <w:sz w:val="20"/>
        <w:szCs w:val="20"/>
      </w:rPr>
    </w:pPr>
    <w:r>
      <w:rPr>
        <w:rFonts w:hint="eastAsia"/>
        <w:sz w:val="20"/>
        <w:szCs w:val="20"/>
      </w:rPr>
      <w:tab/>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639074830"/>
    </w:sdtPr>
    <w:sdtContent>
      <w:p>
        <w:pPr>
          <w:pStyle w:val="16"/>
          <w:jc w:val="center"/>
        </w:pPr>
        <w:r>
          <w:fldChar w:fldCharType="begin"/>
        </w:r>
        <w:r>
          <w:instrText xml:space="preserve">PAGE   \* MERGEFORMAT</w:instrText>
        </w:r>
        <w:r>
          <w:fldChar w:fldCharType="separate"/>
        </w:r>
        <w:r>
          <w:rPr>
            <w:lang w:val="zh-CN" w:eastAsia="zh-CN"/>
          </w:rPr>
          <w:t>29</w:t>
        </w:r>
        <w:r>
          <w:fldChar w:fldCharType="end"/>
        </w:r>
      </w:p>
    </w:sdtContent>
  </w:sdt>
  <w:p>
    <w:pPr>
      <w:spacing w:line="14" w:lineRule="auto"/>
      <w:rPr>
        <w:sz w:val="20"/>
        <w:szCs w:val="20"/>
      </w:rPr>
    </w:pPr>
    <w:r>
      <w:rPr>
        <w:rFonts w:hint="eastAsia"/>
      </w:rPr>
      <mc:AlternateContent>
        <mc:Choice Requires="wps">
          <w:drawing>
            <wp:anchor distT="0" distB="0" distL="114300" distR="114300" simplePos="0" relativeHeight="251671552" behindDoc="0" locked="0" layoutInCell="1" allowOverlap="1">
              <wp:simplePos x="0" y="0"/>
              <wp:positionH relativeFrom="column">
                <wp:posOffset>425450</wp:posOffset>
              </wp:positionH>
              <wp:positionV relativeFrom="paragraph">
                <wp:posOffset>-235585</wp:posOffset>
              </wp:positionV>
              <wp:extent cx="5283200" cy="428625"/>
              <wp:effectExtent l="0" t="0" r="0" b="0"/>
              <wp:wrapNone/>
              <wp:docPr id="79" name="矩形 79"/>
              <wp:cNvGraphicFramePr/>
              <a:graphic xmlns:a="http://schemas.openxmlformats.org/drawingml/2006/main">
                <a:graphicData uri="http://schemas.microsoft.com/office/word/2010/wordprocessingShape">
                  <wps:wsp>
                    <wps:cNvSpPr/>
                    <wps:spPr>
                      <a:xfrm>
                        <a:off x="0" y="0"/>
                        <a:ext cx="5283200" cy="428625"/>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pPr>
                            <w:jc w:val="center"/>
                            <w:rPr>
                              <w:rFonts w:ascii="思源黑体 Regular" w:hAnsi="思源黑体 Regular" w:eastAsia="思源黑体 Regular"/>
                              <w:color w:val="000000" w:themeColor="text1"/>
                              <w:sz w:val="13"/>
                              <w:szCs w:val="13"/>
                              <w14:textFill>
                                <w14:solidFill>
                                  <w14:schemeClr w14:val="tx1"/>
                                </w14:solidFill>
                              </w14:textFill>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3.5pt;margin-top:-18.55pt;height:33.75pt;width:416pt;z-index:251671552;v-text-anchor:middle;mso-width-relative:page;mso-height-relative:page;" filled="f" stroked="f" coordsize="21600,21600" o:gfxdata="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CZbN6M2QAAAAkB&#10;AAAPAAAAAAAAAAEAIAAAACIAAABkcnMvZG93bnJldi54bWxQSwECFAAUAAAACACHTuJAgjEzKFMC&#10;AACYBAAADgAAAAAAAAABACAAAAAoAQAAZHJzL2Uyb0RvYy54bWxQSwUGAAAAAAYABgBZAQAA7QUA&#10;AAAA&#10;">
              <v:fill on="f" focussize="0,0"/>
              <v:stroke on="f" weight="2pt"/>
              <v:imagedata o:title=""/>
              <o:lock v:ext="edit" aspectratio="f"/>
              <v:textbox>
                <w:txbxContent>
                  <w:p>
                    <w:pPr>
                      <w:jc w:val="center"/>
                      <w:rPr>
                        <w:rFonts w:ascii="思源黑体 Regular" w:hAnsi="思源黑体 Regular" w:eastAsia="思源黑体 Regular"/>
                        <w:color w:val="000000" w:themeColor="text1"/>
                        <w:sz w:val="13"/>
                        <w:szCs w:val="13"/>
                        <w14:textFill>
                          <w14:solidFill>
                            <w14:schemeClr w14:val="tx1"/>
                          </w14:solidFill>
                        </w14:textFill>
                      </w:rPr>
                    </w:pPr>
                  </w:p>
                </w:txbxContent>
              </v:textbox>
            </v:rect>
          </w:pict>
        </mc:Fallback>
      </mc:AlternateContent>
    </w:r>
    <w:r>
      <mc:AlternateContent>
        <mc:Choice Requires="wps">
          <w:drawing>
            <wp:anchor distT="0" distB="0" distL="114300" distR="114300" simplePos="0" relativeHeight="251666432" behindDoc="0" locked="0" layoutInCell="1" allowOverlap="1">
              <wp:simplePos x="0" y="0"/>
              <wp:positionH relativeFrom="margin">
                <wp:align>center</wp:align>
              </wp:positionH>
              <wp:positionV relativeFrom="paragraph">
                <wp:posOffset>-254635</wp:posOffset>
              </wp:positionV>
              <wp:extent cx="6228080" cy="0"/>
              <wp:effectExtent l="0" t="4445" r="1270" b="5080"/>
              <wp:wrapNone/>
              <wp:docPr id="33" name="直接连接符 33"/>
              <wp:cNvGraphicFramePr/>
              <a:graphic xmlns:a="http://schemas.openxmlformats.org/drawingml/2006/main">
                <a:graphicData uri="http://schemas.microsoft.com/office/word/2010/wordprocessingShape">
                  <wps:wsp>
                    <wps:cNvCnPr>
                      <a:cxnSpLocks noChangeShapeType="1"/>
                    </wps:cNvCnPr>
                    <wps:spPr bwMode="auto">
                      <a:xfrm>
                        <a:off x="0" y="0"/>
                        <a:ext cx="6280150" cy="0"/>
                      </a:xfrm>
                      <a:prstGeom prst="line">
                        <a:avLst/>
                      </a:prstGeom>
                      <a:noFill/>
                      <a:ln w="9525">
                        <a:solidFill>
                          <a:srgbClr val="000000"/>
                        </a:solidFill>
                        <a:round/>
                      </a:ln>
                    </wps:spPr>
                    <wps:bodyPr/>
                  </wps:wsp>
                </a:graphicData>
              </a:graphic>
            </wp:anchor>
          </w:drawing>
        </mc:Choice>
        <mc:Fallback>
          <w:pict>
            <v:line id="_x0000_s1026" o:spid="_x0000_s1026" o:spt="20" style="position:absolute;left:0pt;margin-top:-20.05pt;height:0pt;width:490.4pt;mso-position-horizontal:center;mso-position-horizontal-relative:margin;z-index:251666432;mso-width-relative:page;mso-height-relative:page;" filled="f" stroked="t" coordsize="21600,21600" o:gfxdata="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ARw/id1QAAAAgB&#10;AAAPAAAAAAAAAAEAIAAAACIAAABkcnMvZG93bnJldi54bWxQSwECFAAUAAAACACHTuJAM8KUvOUB&#10;AACsAwAADgAAAAAAAAABACAAAAAkAQAAZHJzL2Uyb0RvYy54bWxQSwUGAAAAAAYABgBZAQAAewUA&#10;AAAA&#10;">
              <v:fill on="f" focussize="0,0"/>
              <v:stroke color="#000000" joinstyle="round"/>
              <v:imagedata o:title=""/>
              <o:lock v:ext="edit" aspectratio="f"/>
            </v:lin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tabs>
        <w:tab w:val="center" w:pos="4950"/>
      </w:tabs>
      <w:spacing w:line="14" w:lineRule="auto"/>
      <w:rPr>
        <w:sz w:val="20"/>
        <w:szCs w:val="20"/>
      </w:rPr>
    </w:pPr>
    <w:r>
      <w:rPr>
        <w:sz w:val="20"/>
        <w:szCs w:val="20"/>
      </w:rPr>
      <w:tab/>
    </w:r>
  </w:p>
  <w:p>
    <w:pPr>
      <w:spacing w:line="14" w:lineRule="auto"/>
      <w:rPr>
        <w:sz w:val="20"/>
        <w:szCs w:val="20"/>
      </w:rPr>
    </w:pPr>
    <w:r>
      <w:rPr>
        <w:rFonts w:eastAsia="Calibri"/>
      </w:rPr>
      <mc:AlternateContent>
        <mc:Choice Requires="wpg">
          <w:drawing>
            <wp:anchor distT="0" distB="0" distL="114300" distR="114300" simplePos="0" relativeHeight="251660288" behindDoc="1" locked="0" layoutInCell="1" allowOverlap="1">
              <wp:simplePos x="0" y="0"/>
              <wp:positionH relativeFrom="margin">
                <wp:align>center</wp:align>
              </wp:positionH>
              <wp:positionV relativeFrom="paragraph">
                <wp:posOffset>19685</wp:posOffset>
              </wp:positionV>
              <wp:extent cx="6228080" cy="54610"/>
              <wp:effectExtent l="0" t="2540" r="0" b="0"/>
              <wp:wrapNone/>
              <wp:docPr id="25" name="组合 1"/>
              <wp:cNvGraphicFramePr/>
              <a:graphic xmlns:a="http://schemas.openxmlformats.org/drawingml/2006/main">
                <a:graphicData uri="http://schemas.microsoft.com/office/word/2010/wordprocessingGroup">
                  <wpg:wgp>
                    <wpg:cNvGrpSpPr/>
                    <wpg:grpSpPr>
                      <a:xfrm>
                        <a:off x="0" y="0"/>
                        <a:ext cx="6228080" cy="54610"/>
                        <a:chOff x="1103" y="-1523"/>
                        <a:chExt cx="9693" cy="86"/>
                      </a:xfrm>
                    </wpg:grpSpPr>
                    <wpg:grpSp>
                      <wpg:cNvPr id="22" name="组合 2"/>
                      <wpg:cNvGrpSpPr/>
                      <wpg:grpSpPr>
                        <a:xfrm>
                          <a:off x="1133" y="-1520"/>
                          <a:ext cx="9634" cy="2"/>
                          <a:chOff x="1133" y="-1520"/>
                          <a:chExt cx="9634" cy="2"/>
                        </a:xfrm>
                      </wpg:grpSpPr>
                      <wps:wsp>
                        <wps:cNvPr id="21" name="任意多边形 3"/>
                        <wps:cNvSpPr/>
                        <wps:spPr>
                          <a:xfrm>
                            <a:off x="1133" y="-1520"/>
                            <a:ext cx="9634" cy="0"/>
                          </a:xfrm>
                          <a:custGeom>
                            <a:avLst/>
                            <a:gdLst/>
                            <a:ahLst/>
                            <a:cxnLst/>
                            <a:rect l="0" t="0" r="0" b="0"/>
                            <a:pathLst>
                              <a:path w="9634" h="2">
                                <a:moveTo>
                                  <a:pt x="0" y="0"/>
                                </a:moveTo>
                                <a:lnTo>
                                  <a:pt x="9634" y="0"/>
                                </a:lnTo>
                              </a:path>
                            </a:pathLst>
                          </a:custGeom>
                          <a:noFill/>
                          <a:ln w="3794" cap="flat" cmpd="sng">
                            <a:solidFill>
                              <a:srgbClr val="001639"/>
                            </a:solidFill>
                            <a:prstDash val="solid"/>
                            <a:round/>
                            <a:headEnd type="none" w="med" len="med"/>
                            <a:tailEnd type="none" w="med" len="med"/>
                          </a:ln>
                        </wps:spPr>
                        <wps:bodyPr vert="horz" wrap="square" anchor="t" upright="1"/>
                      </wps:wsp>
                    </wpg:grpSp>
                    <wpg:grpSp>
                      <wpg:cNvPr id="24" name="组合 4"/>
                      <wpg:cNvGrpSpPr/>
                      <wpg:grpSpPr>
                        <a:xfrm>
                          <a:off x="1133" y="-1468"/>
                          <a:ext cx="9634" cy="2"/>
                          <a:chOff x="1133" y="-1468"/>
                          <a:chExt cx="9634" cy="2"/>
                        </a:xfrm>
                      </wpg:grpSpPr>
                      <wps:wsp>
                        <wps:cNvPr id="23" name="任意多边形 5"/>
                        <wps:cNvSpPr/>
                        <wps:spPr>
                          <a:xfrm>
                            <a:off x="1133" y="-1468"/>
                            <a:ext cx="9634" cy="0"/>
                          </a:xfrm>
                          <a:custGeom>
                            <a:avLst/>
                            <a:gdLst/>
                            <a:ahLst/>
                            <a:cxnLst/>
                            <a:rect l="0" t="0" r="0" b="0"/>
                            <a:pathLst>
                              <a:path w="9634" h="2">
                                <a:moveTo>
                                  <a:pt x="0" y="0"/>
                                </a:moveTo>
                                <a:lnTo>
                                  <a:pt x="9634" y="0"/>
                                </a:lnTo>
                              </a:path>
                            </a:pathLst>
                          </a:custGeom>
                          <a:noFill/>
                          <a:ln w="37940" cap="flat" cmpd="sng">
                            <a:solidFill>
                              <a:srgbClr val="001639"/>
                            </a:solidFill>
                            <a:prstDash val="solid"/>
                            <a:round/>
                            <a:headEnd type="none" w="med" len="med"/>
                            <a:tailEnd type="none" w="med" len="med"/>
                          </a:ln>
                        </wps:spPr>
                        <wps:bodyPr vert="horz" wrap="square" anchor="t" upright="1"/>
                      </wps:wsp>
                    </wpg:grpSp>
                  </wpg:wgp>
                </a:graphicData>
              </a:graphic>
            </wp:anchor>
          </w:drawing>
        </mc:Choice>
        <mc:Fallback>
          <w:pict>
            <v:group id="组合 1" o:spid="_x0000_s1026" o:spt="203" style="position:absolute;left:0pt;margin-top:1.55pt;height:4.3pt;width:490.4pt;mso-position-horizontal:center;mso-position-horizontal-relative:margin;z-index:-251656192;mso-width-relative:page;mso-height-relative:page;" coordorigin="1103,-1523" coordsize="9693,86" o:gfxdata="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">
              <o:lock v:ext="edit" aspectratio="f"/>
              <v:group id="组合 2" o:spid="_x0000_s1026" o:spt="203" style="position:absolute;left:1133;top:-1520;height:2;width:9634;" coordorigin="1133,-1520" coordsize="9634,2" o:gfxdata="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KP8YES+AAAA2wAAAA8AAAAAAAAAAQAgAAAAIgAAAGRycy9kb3ducmV2Lnht&#10;bFBLAQIUABQAAAAIAIdO4kAzLwWeOwAAADkAAAAVAAAAAAAAAAEAIAAAAA0BAABkcnMvZ3JvdXBz&#10;aGFwZXhtbC54bWxQSwUGAAAAAAYABgBgAQAAygMAAAAA&#10;">
                <o:lock v:ext="edit" aspectratio="f"/>
                <v:shape id="任意多边形 3" o:spid="_x0000_s1026" o:spt="100" style="position:absolute;left:1133;top:-1520;height:0;width:9634;" filled="f" stroked="t" coordsize="9634,2" o:gfxdata="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9GR4ErsAAADb&#10;AAAADwAAAAAAAAABACAAAAAiAAAAZHJzL2Rvd25yZXYueG1sUEsBAhQAFAAAAAgAh07iQDMvBZ47&#10;AAAAOQAAABAAAAAAAAAAAQAgAAAACgEAAGRycy9zaGFwZXhtbC54bWxQSwUGAAAAAAYABgBbAQAA&#10;tAMAAAAA&#10;" path="m0,0l9634,0e">
                  <v:fill on="f" focussize="0,0"/>
                  <v:stroke weight="0.298740157480315pt" color="#001639" joinstyle="round"/>
                  <v:imagedata o:title=""/>
                  <o:lock v:ext="edit" aspectratio="f"/>
                </v:shape>
              </v:group>
              <v:group id="组合 4" o:spid="_x0000_s1026" o:spt="203" style="position:absolute;left:1133;top:-1468;height:2;width:9634;" coordorigin="1133,-1468" coordsize="9634,2" o:gfxdata="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BDWV2rvwAAANsAAAAPAAAAAAAAAAEAIAAAACIAAABkcnMvZG93bnJldi54&#10;bWxQSwECFAAUAAAACACHTuJAMy8FnjsAAAA5AAAAFQAAAAAAAAABACAAAAAOAQAAZHJzL2dyb3Vw&#10;c2hhcGV4bWwueG1sUEsFBgAAAAAGAAYAYAEAAMsDAAAAAA==&#10;">
                <o:lock v:ext="edit" aspectratio="f"/>
                <v:shape id="任意多边形 5" o:spid="_x0000_s1026" o:spt="100" style="position:absolute;left:1133;top:-1468;height:0;width:9634;" filled="f" stroked="t" coordsize="9634,2" o:gfxdata="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KCWM7S5AAAA2wAA&#10;AA8AAAAAAAAAAQAgAAAAIgAAAGRycy9kb3ducmV2LnhtbFBLAQIUABQAAAAIAIdO4kAzLwWeOwAA&#10;ADkAAAAQAAAAAAAAAAEAIAAAAAgBAABkcnMvc2hhcGV4bWwueG1sUEsFBgAAAAAGAAYAWwEAALID&#10;AAAAAA==&#10;" path="m0,0l9634,0e">
                  <v:fill on="f" focussize="0,0"/>
                  <v:stroke weight="2.98740157480315pt" color="#001639" joinstyle="round"/>
                  <v:imagedata o:title=""/>
                  <o:lock v:ext="edit" aspectratio="f"/>
                </v:shape>
              </v:group>
            </v:group>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7"/>
      <w:pBdr>
        <w:bottom w:val="none" w:color="auto" w:sz="0" w:space="0"/>
      </w:pBdr>
      <w:jc w:val="right"/>
      <w:rPr>
        <w:lang w:eastAsia="zh-CN"/>
      </w:rPr>
    </w:pPr>
    <w:r>
      <w:rPr>
        <w:rFonts w:eastAsia="Calibri"/>
        <w:lang w:eastAsia="zh-CN"/>
      </w:rPr>
      <mc:AlternateContent>
        <mc:Choice Requires="wpg">
          <w:drawing>
            <wp:anchor distT="0" distB="0" distL="114300" distR="114300" simplePos="0" relativeHeight="251665408" behindDoc="1" locked="0" layoutInCell="1" allowOverlap="1">
              <wp:simplePos x="0" y="0"/>
              <wp:positionH relativeFrom="margin">
                <wp:align>center</wp:align>
              </wp:positionH>
              <wp:positionV relativeFrom="paragraph">
                <wp:posOffset>17780</wp:posOffset>
              </wp:positionV>
              <wp:extent cx="6228080" cy="54610"/>
              <wp:effectExtent l="0" t="2540" r="0" b="0"/>
              <wp:wrapNone/>
              <wp:docPr id="26" name="组合 1"/>
              <wp:cNvGraphicFramePr/>
              <a:graphic xmlns:a="http://schemas.openxmlformats.org/drawingml/2006/main">
                <a:graphicData uri="http://schemas.microsoft.com/office/word/2010/wordprocessingGroup">
                  <wpg:wgp>
                    <wpg:cNvGrpSpPr/>
                    <wpg:grpSpPr>
                      <a:xfrm>
                        <a:off x="0" y="0"/>
                        <a:ext cx="6228080" cy="54610"/>
                        <a:chOff x="1103" y="-1523"/>
                        <a:chExt cx="9693" cy="86"/>
                      </a:xfrm>
                    </wpg:grpSpPr>
                    <wpg:grpSp>
                      <wpg:cNvPr id="27" name="组合 2"/>
                      <wpg:cNvGrpSpPr/>
                      <wpg:grpSpPr>
                        <a:xfrm>
                          <a:off x="1133" y="-1520"/>
                          <a:ext cx="9634" cy="2"/>
                          <a:chOff x="1133" y="-1520"/>
                          <a:chExt cx="9634" cy="2"/>
                        </a:xfrm>
                      </wpg:grpSpPr>
                      <wps:wsp>
                        <wps:cNvPr id="28" name="任意多边形 3"/>
                        <wps:cNvSpPr/>
                        <wps:spPr>
                          <a:xfrm>
                            <a:off x="1133" y="-1520"/>
                            <a:ext cx="9634" cy="0"/>
                          </a:xfrm>
                          <a:custGeom>
                            <a:avLst/>
                            <a:gdLst/>
                            <a:ahLst/>
                            <a:cxnLst/>
                            <a:rect l="0" t="0" r="0" b="0"/>
                            <a:pathLst>
                              <a:path w="9634" h="2">
                                <a:moveTo>
                                  <a:pt x="0" y="0"/>
                                </a:moveTo>
                                <a:lnTo>
                                  <a:pt x="9634" y="0"/>
                                </a:lnTo>
                              </a:path>
                            </a:pathLst>
                          </a:custGeom>
                          <a:noFill/>
                          <a:ln w="3794" cap="flat" cmpd="sng">
                            <a:solidFill>
                              <a:srgbClr val="001639"/>
                            </a:solidFill>
                            <a:prstDash val="solid"/>
                            <a:round/>
                            <a:headEnd type="none" w="med" len="med"/>
                            <a:tailEnd type="none" w="med" len="med"/>
                          </a:ln>
                        </wps:spPr>
                        <wps:bodyPr vert="horz" wrap="square" anchor="t" upright="1"/>
                      </wps:wsp>
                    </wpg:grpSp>
                    <wpg:grpSp>
                      <wpg:cNvPr id="29" name="组合 4"/>
                      <wpg:cNvGrpSpPr/>
                      <wpg:grpSpPr>
                        <a:xfrm>
                          <a:off x="1133" y="-1468"/>
                          <a:ext cx="9634" cy="2"/>
                          <a:chOff x="1133" y="-1468"/>
                          <a:chExt cx="9634" cy="2"/>
                        </a:xfrm>
                      </wpg:grpSpPr>
                      <wps:wsp>
                        <wps:cNvPr id="37" name="任意多边形 5"/>
                        <wps:cNvSpPr/>
                        <wps:spPr>
                          <a:xfrm>
                            <a:off x="1133" y="-1468"/>
                            <a:ext cx="9634" cy="0"/>
                          </a:xfrm>
                          <a:custGeom>
                            <a:avLst/>
                            <a:gdLst/>
                            <a:ahLst/>
                            <a:cxnLst/>
                            <a:rect l="0" t="0" r="0" b="0"/>
                            <a:pathLst>
                              <a:path w="9634" h="2">
                                <a:moveTo>
                                  <a:pt x="0" y="0"/>
                                </a:moveTo>
                                <a:lnTo>
                                  <a:pt x="9634" y="0"/>
                                </a:lnTo>
                              </a:path>
                            </a:pathLst>
                          </a:custGeom>
                          <a:noFill/>
                          <a:ln w="37940" cap="flat" cmpd="sng">
                            <a:solidFill>
                              <a:srgbClr val="001639"/>
                            </a:solidFill>
                            <a:prstDash val="solid"/>
                            <a:round/>
                            <a:headEnd type="none" w="med" len="med"/>
                            <a:tailEnd type="none" w="med" len="med"/>
                          </a:ln>
                        </wps:spPr>
                        <wps:bodyPr vert="horz" wrap="square" anchor="t" upright="1"/>
                      </wps:wsp>
                    </wpg:grpSp>
                  </wpg:wgp>
                </a:graphicData>
              </a:graphic>
            </wp:anchor>
          </w:drawing>
        </mc:Choice>
        <mc:Fallback>
          <w:pict>
            <v:group id="组合 1" o:spid="_x0000_s1026" o:spt="203" style="position:absolute;left:0pt;margin-top:1.4pt;height:4.3pt;width:490.4pt;mso-position-horizontal:center;mso-position-horizontal-relative:margin;z-index:-251651072;mso-width-relative:page;mso-height-relative:page;" coordorigin="1103,-1523" coordsize="9693,86" o:gfxdata="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">
              <o:lock v:ext="edit" aspectratio="f"/>
              <v:group id="组合 2" o:spid="_x0000_s1026" o:spt="203" style="position:absolute;left:1133;top:-1520;height:2;width:9634;" coordorigin="1133,-1520" coordsize="9634,2" o:gfxdata="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Czi8PcvwAAANsAAAAPAAAAAAAAAAEAIAAAACIAAABkcnMvZG93bnJldi54&#10;bWxQSwECFAAUAAAACACHTuJAMy8FnjsAAAA5AAAAFQAAAAAAAAABACAAAAAOAQAAZHJzL2dyb3Vw&#10;c2hhcGV4bWwueG1sUEsFBgAAAAAGAAYAYAEAAMsDAAAAAA==&#10;">
                <o:lock v:ext="edit" aspectratio="f"/>
                <v:shape id="任意多边形 3" o:spid="_x0000_s1026" o:spt="100" style="position:absolute;left:1133;top:-1520;height:0;width:9634;" filled="f" stroked="t" coordsize="9634,2" o:gfxdata="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ZV7Rj7gAAADbAAAA&#10;DwAAAAAAAAABACAAAAAiAAAAZHJzL2Rvd25yZXYueG1sUEsBAhQAFAAAAAgAh07iQDMvBZ47AAAA&#10;OQAAABAAAAAAAAAAAQAgAAAABwEAAGRycy9zaGFwZXhtbC54bWxQSwUGAAAAAAYABgBbAQAAsQMA&#10;AAAA&#10;" path="m0,0l9634,0e">
                  <v:fill on="f" focussize="0,0"/>
                  <v:stroke weight="0.298740157480315pt" color="#001639" joinstyle="round"/>
                  <v:imagedata o:title=""/>
                  <o:lock v:ext="edit" aspectratio="f"/>
                </v:shape>
              </v:group>
              <v:group id="组合 4" o:spid="_x0000_s1026" o:spt="203" style="position:absolute;left:1133;top:-1468;height:2;width:9634;" coordorigin="1133,-1468" coordsize="9634,2" o:gfxdata="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CtWPI1vwAAANsAAAAPAAAAAAAAAAEAIAAAACIAAABkcnMvZG93bnJldi54&#10;bWxQSwECFAAUAAAACACHTuJAMy8FnjsAAAA5AAAAFQAAAAAAAAABACAAAAAOAQAAZHJzL2dyb3Vw&#10;c2hhcGV4bWwueG1sUEsFBgAAAAAGAAYAYAEAAMsDAAAAAA==&#10;">
                <o:lock v:ext="edit" aspectratio="f"/>
                <v:shape id="任意多边形 5" o:spid="_x0000_s1026" o:spt="100" style="position:absolute;left:1133;top:-1468;height:0;width:9634;" filled="f" stroked="t" coordsize="9634,2" o:gfxdata="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nSjarsAAADb&#10;AAAADwAAAAAAAAABACAAAAAiAAAAZHJzL2Rvd25yZXYueG1sUEsBAhQAFAAAAAgAh07iQDMvBZ47&#10;AAAAOQAAABAAAAAAAAAAAQAgAAAACgEAAGRycy9zaGFwZXhtbC54bWxQSwUGAAAAAAYABgBbAQAA&#10;tAMAAAAA&#10;" path="m0,0l9634,0e">
                  <v:fill on="f" focussize="0,0"/>
                  <v:stroke weight="2.98740157480315pt" color="#001639" joinstyle="round"/>
                  <v:imagedata o:title=""/>
                  <o:lock v:ext="edit" aspectratio="f"/>
                </v:shape>
              </v:group>
            </v:group>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5894559"/>
    <w:multiLevelType w:val="singleLevel"/>
    <w:tmpl w:val="B5894559"/>
    <w:lvl w:ilvl="0" w:tentative="0">
      <w:start w:val="1"/>
      <w:numFmt w:val="decimal"/>
      <w:lvlText w:val="%1."/>
      <w:lvlJc w:val="left"/>
      <w:pPr>
        <w:tabs>
          <w:tab w:val="left" w:pos="312"/>
        </w:tabs>
      </w:pPr>
    </w:lvl>
  </w:abstractNum>
  <w:abstractNum w:abstractNumId="1">
    <w:nsid w:val="CDF7081B"/>
    <w:multiLevelType w:val="multilevel"/>
    <w:tmpl w:val="CDF7081B"/>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
    <w:nsid w:val="D5DF8DF0"/>
    <w:multiLevelType w:val="singleLevel"/>
    <w:tmpl w:val="D5DF8DF0"/>
    <w:lvl w:ilvl="0" w:tentative="0">
      <w:start w:val="1"/>
      <w:numFmt w:val="decimal"/>
      <w:lvlText w:val="%1."/>
      <w:lvlJc w:val="left"/>
      <w:pPr>
        <w:ind w:left="425" w:hanging="425"/>
      </w:pPr>
      <w:rPr>
        <w:rFonts w:hint="default"/>
      </w:rPr>
    </w:lvl>
  </w:abstractNum>
  <w:abstractNum w:abstractNumId="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4">
    <w:nsid w:val="6EFF0652"/>
    <w:multiLevelType w:val="multilevel"/>
    <w:tmpl w:val="6EFF0652"/>
    <w:lvl w:ilvl="0" w:tentative="0">
      <w:start w:val="1"/>
      <w:numFmt w:val="decimal"/>
      <w:lvlText w:val="%1."/>
      <w:lvlJc w:val="left"/>
      <w:pPr>
        <w:ind w:left="420" w:hanging="420"/>
      </w:pPr>
      <w:rPr>
        <w:rFonts w:hint="default" w:ascii="Times New Roman" w:hAnsi="Times New Roman" w:cs="Times New Roman"/>
      </w:rPr>
    </w:lvl>
    <w:lvl w:ilvl="1" w:tentative="0">
      <w:start w:val="1"/>
      <w:numFmt w:val="lowerLetter"/>
      <w:lvlText w:val="%2)"/>
      <w:lvlJc w:val="left"/>
      <w:pPr>
        <w:ind w:left="840" w:hanging="420"/>
      </w:pPr>
      <w:rPr>
        <w:rFonts w:hint="default" w:ascii="Times New Roman" w:hAnsi="Times New Roman" w:cs="Times New Roman"/>
      </w:rPr>
    </w:lvl>
    <w:lvl w:ilvl="2" w:tentative="0">
      <w:start w:val="1"/>
      <w:numFmt w:val="lowerRoman"/>
      <w:lvlText w:val="%3."/>
      <w:lvlJc w:val="right"/>
      <w:pPr>
        <w:ind w:left="1260" w:hanging="420"/>
      </w:pPr>
      <w:rPr>
        <w:rFonts w:hint="default" w:ascii="Times New Roman" w:hAnsi="Times New Roman" w:cs="Times New Roman"/>
      </w:rPr>
    </w:lvl>
    <w:lvl w:ilvl="3" w:tentative="0">
      <w:start w:val="1"/>
      <w:numFmt w:val="decimal"/>
      <w:lvlText w:val="%4."/>
      <w:lvlJc w:val="left"/>
      <w:pPr>
        <w:ind w:left="1680" w:hanging="420"/>
      </w:pPr>
      <w:rPr>
        <w:rFonts w:hint="default" w:ascii="Times New Roman" w:hAnsi="Times New Roman" w:cs="Times New Roman"/>
      </w:rPr>
    </w:lvl>
    <w:lvl w:ilvl="4" w:tentative="0">
      <w:start w:val="1"/>
      <w:numFmt w:val="lowerLetter"/>
      <w:lvlText w:val="%5)"/>
      <w:lvlJc w:val="left"/>
      <w:pPr>
        <w:ind w:left="2100" w:hanging="420"/>
      </w:pPr>
      <w:rPr>
        <w:rFonts w:hint="default" w:ascii="Times New Roman" w:hAnsi="Times New Roman" w:cs="Times New Roman"/>
      </w:rPr>
    </w:lvl>
    <w:lvl w:ilvl="5" w:tentative="0">
      <w:start w:val="1"/>
      <w:numFmt w:val="lowerRoman"/>
      <w:lvlText w:val="%6."/>
      <w:lvlJc w:val="right"/>
      <w:pPr>
        <w:ind w:left="2520" w:hanging="420"/>
      </w:pPr>
      <w:rPr>
        <w:rFonts w:hint="default" w:ascii="Times New Roman" w:hAnsi="Times New Roman" w:cs="Times New Roman"/>
      </w:rPr>
    </w:lvl>
    <w:lvl w:ilvl="6" w:tentative="0">
      <w:start w:val="1"/>
      <w:numFmt w:val="decimal"/>
      <w:lvlText w:val="%7."/>
      <w:lvlJc w:val="left"/>
      <w:pPr>
        <w:ind w:left="2940" w:hanging="420"/>
      </w:pPr>
      <w:rPr>
        <w:rFonts w:hint="default" w:ascii="Times New Roman" w:hAnsi="Times New Roman" w:cs="Times New Roman"/>
      </w:rPr>
    </w:lvl>
    <w:lvl w:ilvl="7" w:tentative="0">
      <w:start w:val="1"/>
      <w:numFmt w:val="lowerLetter"/>
      <w:lvlText w:val="%8)"/>
      <w:lvlJc w:val="left"/>
      <w:pPr>
        <w:ind w:left="3360" w:hanging="420"/>
      </w:pPr>
      <w:rPr>
        <w:rFonts w:hint="default" w:ascii="Times New Roman" w:hAnsi="Times New Roman" w:cs="Times New Roman"/>
      </w:rPr>
    </w:lvl>
    <w:lvl w:ilvl="8" w:tentative="0">
      <w:start w:val="1"/>
      <w:numFmt w:val="lowerRoman"/>
      <w:lvlText w:val="%9."/>
      <w:lvlJc w:val="right"/>
      <w:pPr>
        <w:ind w:left="3780" w:hanging="420"/>
      </w:pPr>
      <w:rPr>
        <w:rFonts w:hint="default" w:ascii="Times New Roman" w:hAnsi="Times New Roman" w:cs="Times New Roman"/>
      </w:rPr>
    </w:lvl>
  </w:abstractNum>
  <w:num w:numId="1">
    <w:abstractNumId w:val="1"/>
  </w:num>
  <w:num w:numId="2">
    <w:abstractNumId w:val="3"/>
  </w:num>
  <w:num w:numId="3">
    <w:abstractNumId w:val="2"/>
  </w:num>
  <w:num w:numId="4">
    <w:abstractNumId w:val="0"/>
  </w:num>
  <w:num w:numId="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cumentProtection w:enforcement="0"/>
  <w:defaultTabStop w:val="720"/>
  <w:drawingGridHorizontalSpacing w:val="110"/>
  <w:noPunctuationKerning w:val="1"/>
  <w:characterSpacingControl w:val="doNotCompress"/>
  <w:footnotePr>
    <w:footnote w:id="0"/>
    <w:footnote w:id="1"/>
  </w:footnotePr>
  <w:endnotePr>
    <w:endnote w:id="0"/>
    <w:endnote w:id="1"/>
  </w:endnotePr>
  <w:compat>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61D8"/>
    <w:rsid w:val="000112EB"/>
    <w:rsid w:val="00022184"/>
    <w:rsid w:val="00041814"/>
    <w:rsid w:val="000474D7"/>
    <w:rsid w:val="00080A2F"/>
    <w:rsid w:val="00097159"/>
    <w:rsid w:val="000A5330"/>
    <w:rsid w:val="000C5FD9"/>
    <w:rsid w:val="000E1441"/>
    <w:rsid w:val="000E3E77"/>
    <w:rsid w:val="000E5E43"/>
    <w:rsid w:val="001039AD"/>
    <w:rsid w:val="00107EE9"/>
    <w:rsid w:val="00117B2E"/>
    <w:rsid w:val="00121B20"/>
    <w:rsid w:val="00151F44"/>
    <w:rsid w:val="00153EFA"/>
    <w:rsid w:val="001671D4"/>
    <w:rsid w:val="00172A27"/>
    <w:rsid w:val="00187395"/>
    <w:rsid w:val="00196655"/>
    <w:rsid w:val="001B6815"/>
    <w:rsid w:val="001C16A7"/>
    <w:rsid w:val="001C69B6"/>
    <w:rsid w:val="001D3E48"/>
    <w:rsid w:val="001E47F3"/>
    <w:rsid w:val="001F6383"/>
    <w:rsid w:val="00204D32"/>
    <w:rsid w:val="00221013"/>
    <w:rsid w:val="00225D72"/>
    <w:rsid w:val="00245594"/>
    <w:rsid w:val="002547D7"/>
    <w:rsid w:val="00263564"/>
    <w:rsid w:val="00264571"/>
    <w:rsid w:val="00266037"/>
    <w:rsid w:val="00277BA8"/>
    <w:rsid w:val="0028386C"/>
    <w:rsid w:val="002A2EB1"/>
    <w:rsid w:val="002E0315"/>
    <w:rsid w:val="003056C9"/>
    <w:rsid w:val="00313480"/>
    <w:rsid w:val="00325812"/>
    <w:rsid w:val="003359DD"/>
    <w:rsid w:val="00341971"/>
    <w:rsid w:val="003442D5"/>
    <w:rsid w:val="00351C1B"/>
    <w:rsid w:val="00387D71"/>
    <w:rsid w:val="00393527"/>
    <w:rsid w:val="003B0F44"/>
    <w:rsid w:val="003B1689"/>
    <w:rsid w:val="0041729D"/>
    <w:rsid w:val="004A15FB"/>
    <w:rsid w:val="004B5C51"/>
    <w:rsid w:val="004B6AD8"/>
    <w:rsid w:val="004C3ED3"/>
    <w:rsid w:val="004C7A64"/>
    <w:rsid w:val="005014CC"/>
    <w:rsid w:val="005022D1"/>
    <w:rsid w:val="0050324A"/>
    <w:rsid w:val="005220E1"/>
    <w:rsid w:val="005251EE"/>
    <w:rsid w:val="00531CB1"/>
    <w:rsid w:val="00561FB0"/>
    <w:rsid w:val="00565183"/>
    <w:rsid w:val="00567E29"/>
    <w:rsid w:val="00571286"/>
    <w:rsid w:val="00581F02"/>
    <w:rsid w:val="005C537A"/>
    <w:rsid w:val="005C5BB8"/>
    <w:rsid w:val="005E1B79"/>
    <w:rsid w:val="005F444D"/>
    <w:rsid w:val="00600CDC"/>
    <w:rsid w:val="006115D7"/>
    <w:rsid w:val="0061758E"/>
    <w:rsid w:val="00623BF1"/>
    <w:rsid w:val="00641C63"/>
    <w:rsid w:val="00661FA2"/>
    <w:rsid w:val="006852C8"/>
    <w:rsid w:val="00694DB4"/>
    <w:rsid w:val="006A7B1E"/>
    <w:rsid w:val="006C15C9"/>
    <w:rsid w:val="006C6BB0"/>
    <w:rsid w:val="006F5AA2"/>
    <w:rsid w:val="0074412C"/>
    <w:rsid w:val="007475C7"/>
    <w:rsid w:val="00770710"/>
    <w:rsid w:val="007761D9"/>
    <w:rsid w:val="00783BBC"/>
    <w:rsid w:val="00792D89"/>
    <w:rsid w:val="0079441E"/>
    <w:rsid w:val="007A364B"/>
    <w:rsid w:val="007C266B"/>
    <w:rsid w:val="007C4850"/>
    <w:rsid w:val="007C76FE"/>
    <w:rsid w:val="007E0361"/>
    <w:rsid w:val="00814200"/>
    <w:rsid w:val="00854563"/>
    <w:rsid w:val="008572C7"/>
    <w:rsid w:val="00860D9F"/>
    <w:rsid w:val="008F22BA"/>
    <w:rsid w:val="00904D49"/>
    <w:rsid w:val="009146B4"/>
    <w:rsid w:val="0093248C"/>
    <w:rsid w:val="009422FA"/>
    <w:rsid w:val="00953142"/>
    <w:rsid w:val="009627AB"/>
    <w:rsid w:val="00972CA8"/>
    <w:rsid w:val="009741D0"/>
    <w:rsid w:val="00975366"/>
    <w:rsid w:val="0099309C"/>
    <w:rsid w:val="009A00C6"/>
    <w:rsid w:val="009A3450"/>
    <w:rsid w:val="009A3875"/>
    <w:rsid w:val="009A4443"/>
    <w:rsid w:val="009B781F"/>
    <w:rsid w:val="009C01A4"/>
    <w:rsid w:val="009D71C0"/>
    <w:rsid w:val="00A445A2"/>
    <w:rsid w:val="00A45150"/>
    <w:rsid w:val="00A45A4C"/>
    <w:rsid w:val="00A6188C"/>
    <w:rsid w:val="00A6200C"/>
    <w:rsid w:val="00A81598"/>
    <w:rsid w:val="00AA2746"/>
    <w:rsid w:val="00AA3230"/>
    <w:rsid w:val="00AA5B0F"/>
    <w:rsid w:val="00AB2676"/>
    <w:rsid w:val="00AB2B86"/>
    <w:rsid w:val="00AD3455"/>
    <w:rsid w:val="00AE0832"/>
    <w:rsid w:val="00B05CDA"/>
    <w:rsid w:val="00B83187"/>
    <w:rsid w:val="00BA3618"/>
    <w:rsid w:val="00BB2AEE"/>
    <w:rsid w:val="00BD0344"/>
    <w:rsid w:val="00BE2FD9"/>
    <w:rsid w:val="00BF1080"/>
    <w:rsid w:val="00BF4AB4"/>
    <w:rsid w:val="00C07E9E"/>
    <w:rsid w:val="00C11153"/>
    <w:rsid w:val="00C25D42"/>
    <w:rsid w:val="00C273C4"/>
    <w:rsid w:val="00C4698A"/>
    <w:rsid w:val="00C81CF2"/>
    <w:rsid w:val="00C94B2D"/>
    <w:rsid w:val="00CC0E68"/>
    <w:rsid w:val="00CE29C7"/>
    <w:rsid w:val="00CE344E"/>
    <w:rsid w:val="00D15A0B"/>
    <w:rsid w:val="00D74BD1"/>
    <w:rsid w:val="00DA20DD"/>
    <w:rsid w:val="00DA75FD"/>
    <w:rsid w:val="00DC1A46"/>
    <w:rsid w:val="00E058A0"/>
    <w:rsid w:val="00E1161C"/>
    <w:rsid w:val="00E31803"/>
    <w:rsid w:val="00E43327"/>
    <w:rsid w:val="00E511C9"/>
    <w:rsid w:val="00E5387F"/>
    <w:rsid w:val="00E63463"/>
    <w:rsid w:val="00E81CFE"/>
    <w:rsid w:val="00EA015E"/>
    <w:rsid w:val="00EA1524"/>
    <w:rsid w:val="00EB1448"/>
    <w:rsid w:val="00ED57B8"/>
    <w:rsid w:val="00EE5541"/>
    <w:rsid w:val="00F0347C"/>
    <w:rsid w:val="00F135F5"/>
    <w:rsid w:val="00F176F8"/>
    <w:rsid w:val="00F30BEB"/>
    <w:rsid w:val="00F410AB"/>
    <w:rsid w:val="00F66E09"/>
    <w:rsid w:val="00FA0D8D"/>
    <w:rsid w:val="00FB2741"/>
    <w:rsid w:val="00FC30B4"/>
    <w:rsid w:val="00FC5C5A"/>
    <w:rsid w:val="00FD34B8"/>
    <w:rsid w:val="00FD40E2"/>
    <w:rsid w:val="00FD4DAB"/>
    <w:rsid w:val="00FD71D6"/>
    <w:rsid w:val="00FE7618"/>
    <w:rsid w:val="02FE0DDE"/>
    <w:rsid w:val="05CD2EC1"/>
    <w:rsid w:val="06640AA0"/>
    <w:rsid w:val="080F01FD"/>
    <w:rsid w:val="08472D3A"/>
    <w:rsid w:val="08763B54"/>
    <w:rsid w:val="0C5A6EAE"/>
    <w:rsid w:val="0C73206F"/>
    <w:rsid w:val="0CDC38A8"/>
    <w:rsid w:val="0D9037F8"/>
    <w:rsid w:val="0DA71FDE"/>
    <w:rsid w:val="0DD813C8"/>
    <w:rsid w:val="0E110932"/>
    <w:rsid w:val="0EDB1EC0"/>
    <w:rsid w:val="0EF73DF0"/>
    <w:rsid w:val="0F2608D2"/>
    <w:rsid w:val="10EC435D"/>
    <w:rsid w:val="13B263E1"/>
    <w:rsid w:val="13DC7CBE"/>
    <w:rsid w:val="14FE5D65"/>
    <w:rsid w:val="15277487"/>
    <w:rsid w:val="1573E7D4"/>
    <w:rsid w:val="166D0B5E"/>
    <w:rsid w:val="1677191E"/>
    <w:rsid w:val="16DB3947"/>
    <w:rsid w:val="17ED0C4F"/>
    <w:rsid w:val="19542A56"/>
    <w:rsid w:val="19B82A0F"/>
    <w:rsid w:val="19E00A34"/>
    <w:rsid w:val="19FF4BF2"/>
    <w:rsid w:val="1AB55B00"/>
    <w:rsid w:val="1B561D37"/>
    <w:rsid w:val="1B8F2E78"/>
    <w:rsid w:val="1C537102"/>
    <w:rsid w:val="1CE407B8"/>
    <w:rsid w:val="1D1A2F67"/>
    <w:rsid w:val="1D596BDF"/>
    <w:rsid w:val="1DB42167"/>
    <w:rsid w:val="1E1A576B"/>
    <w:rsid w:val="1F053C4D"/>
    <w:rsid w:val="1F707405"/>
    <w:rsid w:val="1F7F74E9"/>
    <w:rsid w:val="21C07983"/>
    <w:rsid w:val="22787AE0"/>
    <w:rsid w:val="2417128C"/>
    <w:rsid w:val="24AA01E0"/>
    <w:rsid w:val="250C7404"/>
    <w:rsid w:val="25227A45"/>
    <w:rsid w:val="253A7BF8"/>
    <w:rsid w:val="256B495A"/>
    <w:rsid w:val="26465324"/>
    <w:rsid w:val="28F25389"/>
    <w:rsid w:val="294100AB"/>
    <w:rsid w:val="29D60DFE"/>
    <w:rsid w:val="29F404FD"/>
    <w:rsid w:val="2E5043F2"/>
    <w:rsid w:val="2EE807A6"/>
    <w:rsid w:val="2F9B4DA9"/>
    <w:rsid w:val="31470C6A"/>
    <w:rsid w:val="318C4058"/>
    <w:rsid w:val="36143A93"/>
    <w:rsid w:val="36705F1B"/>
    <w:rsid w:val="37692AB0"/>
    <w:rsid w:val="378F5EAF"/>
    <w:rsid w:val="386466F3"/>
    <w:rsid w:val="394C04BA"/>
    <w:rsid w:val="39BC626A"/>
    <w:rsid w:val="39FB633D"/>
    <w:rsid w:val="3B1763F6"/>
    <w:rsid w:val="3B6A680C"/>
    <w:rsid w:val="3C822EA8"/>
    <w:rsid w:val="3DEFBA70"/>
    <w:rsid w:val="3E150DBD"/>
    <w:rsid w:val="3EEE09DB"/>
    <w:rsid w:val="40343412"/>
    <w:rsid w:val="40470A9D"/>
    <w:rsid w:val="40D02ADD"/>
    <w:rsid w:val="40EB4D37"/>
    <w:rsid w:val="42463945"/>
    <w:rsid w:val="426E6811"/>
    <w:rsid w:val="427963A8"/>
    <w:rsid w:val="429B7366"/>
    <w:rsid w:val="446A72A9"/>
    <w:rsid w:val="44E42B34"/>
    <w:rsid w:val="46BD3051"/>
    <w:rsid w:val="46C32562"/>
    <w:rsid w:val="476D5F64"/>
    <w:rsid w:val="48A96088"/>
    <w:rsid w:val="49130203"/>
    <w:rsid w:val="4A317778"/>
    <w:rsid w:val="4A665010"/>
    <w:rsid w:val="4B2C060C"/>
    <w:rsid w:val="4B392FC1"/>
    <w:rsid w:val="4B4D0BBD"/>
    <w:rsid w:val="4B996712"/>
    <w:rsid w:val="4C444E3B"/>
    <w:rsid w:val="4C96021E"/>
    <w:rsid w:val="4E206756"/>
    <w:rsid w:val="4E356E24"/>
    <w:rsid w:val="4F615F9E"/>
    <w:rsid w:val="528405AB"/>
    <w:rsid w:val="530F53C9"/>
    <w:rsid w:val="548F1308"/>
    <w:rsid w:val="55A02424"/>
    <w:rsid w:val="55AD59F9"/>
    <w:rsid w:val="55E70B51"/>
    <w:rsid w:val="567D3F51"/>
    <w:rsid w:val="56DB6FDA"/>
    <w:rsid w:val="571C6C94"/>
    <w:rsid w:val="57AC2533"/>
    <w:rsid w:val="57CFF70C"/>
    <w:rsid w:val="58436FF5"/>
    <w:rsid w:val="58A953F5"/>
    <w:rsid w:val="591075D9"/>
    <w:rsid w:val="5AED5B84"/>
    <w:rsid w:val="5BA4045F"/>
    <w:rsid w:val="5BD83BA3"/>
    <w:rsid w:val="5BF71B15"/>
    <w:rsid w:val="5C55628A"/>
    <w:rsid w:val="5C8E7333"/>
    <w:rsid w:val="5D2F3697"/>
    <w:rsid w:val="5D553990"/>
    <w:rsid w:val="5E54464F"/>
    <w:rsid w:val="5FEF1711"/>
    <w:rsid w:val="5FF7A1AF"/>
    <w:rsid w:val="60B04D5F"/>
    <w:rsid w:val="62666A0E"/>
    <w:rsid w:val="636E3E71"/>
    <w:rsid w:val="63BE7AF9"/>
    <w:rsid w:val="63D36BBB"/>
    <w:rsid w:val="63FE6F27"/>
    <w:rsid w:val="643429D4"/>
    <w:rsid w:val="64C05CA4"/>
    <w:rsid w:val="64D84B35"/>
    <w:rsid w:val="65486764"/>
    <w:rsid w:val="6639539F"/>
    <w:rsid w:val="667E8F68"/>
    <w:rsid w:val="670561A3"/>
    <w:rsid w:val="670D5430"/>
    <w:rsid w:val="675F6781"/>
    <w:rsid w:val="67D74976"/>
    <w:rsid w:val="69725AA8"/>
    <w:rsid w:val="69FC3D8F"/>
    <w:rsid w:val="6A534E1A"/>
    <w:rsid w:val="6B226A4C"/>
    <w:rsid w:val="6CC26103"/>
    <w:rsid w:val="6CC54938"/>
    <w:rsid w:val="6DA86043"/>
    <w:rsid w:val="6DD688EC"/>
    <w:rsid w:val="6E5B2E78"/>
    <w:rsid w:val="6F7F49A3"/>
    <w:rsid w:val="6FE40A14"/>
    <w:rsid w:val="70B95ECD"/>
    <w:rsid w:val="72A716DA"/>
    <w:rsid w:val="732A4A61"/>
    <w:rsid w:val="7426655C"/>
    <w:rsid w:val="74EFD510"/>
    <w:rsid w:val="751D7347"/>
    <w:rsid w:val="75850B3D"/>
    <w:rsid w:val="759F2438"/>
    <w:rsid w:val="75FC65BC"/>
    <w:rsid w:val="797D2E2E"/>
    <w:rsid w:val="7A4E5E7B"/>
    <w:rsid w:val="7A9861FE"/>
    <w:rsid w:val="7AB65DAC"/>
    <w:rsid w:val="7B35172F"/>
    <w:rsid w:val="7B570950"/>
    <w:rsid w:val="7B7F295D"/>
    <w:rsid w:val="7C326F18"/>
    <w:rsid w:val="7CFE7873"/>
    <w:rsid w:val="7DB84F29"/>
    <w:rsid w:val="7DEB2465"/>
    <w:rsid w:val="7F4BB557"/>
    <w:rsid w:val="7FAE60F6"/>
    <w:rsid w:val="7FEE9E47"/>
    <w:rsid w:val="BDB3ABA0"/>
    <w:rsid w:val="BF7FC543"/>
    <w:rsid w:val="BFBB6496"/>
    <w:rsid w:val="D7DFFCC3"/>
    <w:rsid w:val="D7FB1A80"/>
    <w:rsid w:val="DFFF8193"/>
    <w:rsid w:val="F46ACC35"/>
    <w:rsid w:val="FF5F3CB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imes New Roman" w:hAnsi="Times New Roman" w:eastAsia="宋体" w:cs="Times New Roman"/>
      <w:sz w:val="24"/>
      <w:szCs w:val="24"/>
      <w:lang w:val="en-US" w:eastAsia="zh-CN" w:bidi="ar-SA"/>
    </w:rPr>
  </w:style>
  <w:style w:type="paragraph" w:styleId="2">
    <w:name w:val="heading 1"/>
    <w:basedOn w:val="1"/>
    <w:next w:val="1"/>
    <w:link w:val="50"/>
    <w:qFormat/>
    <w:uiPriority w:val="0"/>
    <w:pPr>
      <w:widowControl w:val="0"/>
      <w:spacing w:before="7"/>
      <w:ind w:left="412"/>
      <w:outlineLvl w:val="0"/>
    </w:pPr>
    <w:rPr>
      <w:rFonts w:ascii="黑体" w:hAnsi="黑体" w:eastAsia="黑体"/>
      <w:b/>
      <w:sz w:val="30"/>
      <w:szCs w:val="30"/>
      <w:lang w:eastAsia="en-US"/>
    </w:rPr>
  </w:style>
  <w:style w:type="paragraph" w:styleId="3">
    <w:name w:val="heading 2"/>
    <w:basedOn w:val="1"/>
    <w:next w:val="1"/>
    <w:qFormat/>
    <w:uiPriority w:val="0"/>
    <w:pPr>
      <w:widowControl w:val="0"/>
      <w:ind w:left="4132"/>
      <w:outlineLvl w:val="1"/>
    </w:pPr>
    <w:rPr>
      <w:rFonts w:ascii="宋体" w:hAnsi="宋体"/>
      <w:b/>
      <w:lang w:eastAsia="en-US"/>
    </w:rPr>
  </w:style>
  <w:style w:type="paragraph" w:styleId="4">
    <w:name w:val="heading 3"/>
    <w:basedOn w:val="1"/>
    <w:next w:val="1"/>
    <w:qFormat/>
    <w:uiPriority w:val="0"/>
    <w:pPr>
      <w:widowControl w:val="0"/>
      <w:ind w:left="20"/>
      <w:outlineLvl w:val="2"/>
    </w:pPr>
    <w:rPr>
      <w:rFonts w:eastAsia="Times New Roman"/>
      <w:b/>
      <w:sz w:val="21"/>
      <w:szCs w:val="21"/>
      <w:lang w:eastAsia="en-US"/>
    </w:rPr>
  </w:style>
  <w:style w:type="paragraph" w:styleId="5">
    <w:name w:val="heading 4"/>
    <w:basedOn w:val="1"/>
    <w:next w:val="1"/>
    <w:qFormat/>
    <w:uiPriority w:val="0"/>
    <w:pPr>
      <w:widowControl w:val="0"/>
      <w:ind w:left="459"/>
      <w:outlineLvl w:val="3"/>
    </w:pPr>
    <w:rPr>
      <w:rFonts w:eastAsia="Times New Roman"/>
      <w:sz w:val="20"/>
      <w:szCs w:val="20"/>
      <w:lang w:eastAsia="en-US"/>
    </w:rPr>
  </w:style>
  <w:style w:type="paragraph" w:styleId="6">
    <w:name w:val="heading 5"/>
    <w:basedOn w:val="1"/>
    <w:next w:val="1"/>
    <w:qFormat/>
    <w:uiPriority w:val="0"/>
    <w:pPr>
      <w:widowControl w:val="0"/>
      <w:spacing w:before="44"/>
      <w:ind w:left="133"/>
      <w:outlineLvl w:val="4"/>
    </w:pPr>
    <w:rPr>
      <w:rFonts w:ascii="宋体" w:hAnsi="宋体"/>
      <w:b/>
      <w:sz w:val="18"/>
      <w:szCs w:val="18"/>
      <w:lang w:eastAsia="en-US"/>
    </w:rPr>
  </w:style>
  <w:style w:type="paragraph" w:styleId="7">
    <w:name w:val="heading 6"/>
    <w:basedOn w:val="1"/>
    <w:next w:val="1"/>
    <w:link w:val="58"/>
    <w:qFormat/>
    <w:uiPriority w:val="0"/>
    <w:pPr>
      <w:keepNext/>
      <w:keepLines/>
      <w:spacing w:before="240" w:after="64" w:line="320" w:lineRule="auto"/>
      <w:outlineLvl w:val="5"/>
    </w:pPr>
    <w:rPr>
      <w:rFonts w:ascii="Cambria" w:hAnsi="Cambria"/>
      <w:b/>
    </w:rPr>
  </w:style>
  <w:style w:type="paragraph" w:styleId="8">
    <w:name w:val="heading 7"/>
    <w:basedOn w:val="1"/>
    <w:next w:val="1"/>
    <w:qFormat/>
    <w:uiPriority w:val="0"/>
    <w:pPr>
      <w:ind w:left="133"/>
      <w:outlineLvl w:val="6"/>
    </w:pPr>
    <w:rPr>
      <w:b/>
      <w:sz w:val="18"/>
      <w:szCs w:val="18"/>
    </w:rPr>
  </w:style>
  <w:style w:type="character" w:default="1" w:styleId="26">
    <w:name w:val="Default Paragraph Font"/>
    <w:semiHidden/>
    <w:unhideWhenUsed/>
    <w:qFormat/>
    <w:uiPriority w:val="1"/>
  </w:style>
  <w:style w:type="table" w:default="1" w:styleId="24">
    <w:name w:val="Normal Table"/>
    <w:semiHidden/>
    <w:unhideWhenUsed/>
    <w:qFormat/>
    <w:uiPriority w:val="99"/>
    <w:tblPr>
      <w:tblCellMar>
        <w:top w:w="0" w:type="dxa"/>
        <w:left w:w="108" w:type="dxa"/>
        <w:bottom w:w="0" w:type="dxa"/>
        <w:right w:w="108" w:type="dxa"/>
      </w:tblCellMar>
    </w:tblPr>
  </w:style>
  <w:style w:type="paragraph" w:styleId="9">
    <w:name w:val="toc 7"/>
    <w:basedOn w:val="1"/>
    <w:next w:val="1"/>
    <w:qFormat/>
    <w:uiPriority w:val="0"/>
    <w:pPr>
      <w:ind w:left="1440"/>
    </w:pPr>
    <w:rPr>
      <w:rFonts w:ascii="Calibri" w:hAnsi="Calibri"/>
      <w:sz w:val="20"/>
      <w:szCs w:val="20"/>
    </w:rPr>
  </w:style>
  <w:style w:type="paragraph" w:styleId="10">
    <w:name w:val="annotation text"/>
    <w:basedOn w:val="1"/>
    <w:link w:val="35"/>
    <w:qFormat/>
    <w:uiPriority w:val="0"/>
    <w:pPr>
      <w:widowControl w:val="0"/>
    </w:pPr>
    <w:rPr>
      <w:rFonts w:ascii="Calibri" w:hAnsi="Calibri"/>
      <w:sz w:val="22"/>
      <w:szCs w:val="22"/>
      <w:lang w:eastAsia="en-US"/>
    </w:rPr>
  </w:style>
  <w:style w:type="paragraph" w:styleId="11">
    <w:name w:val="Body Text"/>
    <w:basedOn w:val="1"/>
    <w:link w:val="41"/>
    <w:qFormat/>
    <w:uiPriority w:val="0"/>
    <w:pPr>
      <w:widowControl w:val="0"/>
      <w:spacing w:before="61"/>
      <w:ind w:left="631" w:hanging="362"/>
    </w:pPr>
    <w:rPr>
      <w:rFonts w:eastAsia="Times New Roman"/>
      <w:sz w:val="15"/>
      <w:szCs w:val="15"/>
      <w:lang w:eastAsia="en-US"/>
    </w:rPr>
  </w:style>
  <w:style w:type="paragraph" w:styleId="12">
    <w:name w:val="toc 5"/>
    <w:basedOn w:val="1"/>
    <w:next w:val="1"/>
    <w:qFormat/>
    <w:uiPriority w:val="0"/>
    <w:pPr>
      <w:ind w:left="960"/>
    </w:pPr>
    <w:rPr>
      <w:rFonts w:ascii="Calibri" w:hAnsi="Calibri"/>
      <w:sz w:val="20"/>
      <w:szCs w:val="20"/>
    </w:rPr>
  </w:style>
  <w:style w:type="paragraph" w:styleId="13">
    <w:name w:val="toc 3"/>
    <w:basedOn w:val="1"/>
    <w:next w:val="1"/>
    <w:qFormat/>
    <w:uiPriority w:val="39"/>
    <w:pPr>
      <w:ind w:left="480"/>
    </w:pPr>
    <w:rPr>
      <w:rFonts w:ascii="Calibri" w:hAnsi="Calibri"/>
      <w:sz w:val="22"/>
      <w:szCs w:val="22"/>
    </w:rPr>
  </w:style>
  <w:style w:type="paragraph" w:styleId="14">
    <w:name w:val="toc 8"/>
    <w:basedOn w:val="1"/>
    <w:next w:val="1"/>
    <w:qFormat/>
    <w:uiPriority w:val="0"/>
    <w:pPr>
      <w:ind w:left="1680"/>
    </w:pPr>
    <w:rPr>
      <w:rFonts w:ascii="Calibri" w:hAnsi="Calibri"/>
      <w:sz w:val="20"/>
      <w:szCs w:val="20"/>
    </w:rPr>
  </w:style>
  <w:style w:type="paragraph" w:styleId="15">
    <w:name w:val="Balloon Text"/>
    <w:basedOn w:val="1"/>
    <w:link w:val="34"/>
    <w:qFormat/>
    <w:uiPriority w:val="0"/>
    <w:pPr>
      <w:widowControl w:val="0"/>
    </w:pPr>
    <w:rPr>
      <w:rFonts w:ascii="Calibri" w:hAnsi="Calibri"/>
      <w:sz w:val="18"/>
      <w:szCs w:val="18"/>
      <w:lang w:eastAsia="en-US"/>
    </w:rPr>
  </w:style>
  <w:style w:type="paragraph" w:styleId="16">
    <w:name w:val="footer"/>
    <w:basedOn w:val="1"/>
    <w:link w:val="38"/>
    <w:qFormat/>
    <w:uiPriority w:val="99"/>
    <w:pPr>
      <w:widowControl w:val="0"/>
      <w:snapToGrid w:val="0"/>
    </w:pPr>
    <w:rPr>
      <w:rFonts w:ascii="Calibri" w:hAnsi="Calibri"/>
      <w:sz w:val="18"/>
      <w:szCs w:val="18"/>
      <w:lang w:eastAsia="en-US"/>
    </w:rPr>
  </w:style>
  <w:style w:type="paragraph" w:styleId="17">
    <w:name w:val="header"/>
    <w:basedOn w:val="1"/>
    <w:link w:val="37"/>
    <w:qFormat/>
    <w:uiPriority w:val="99"/>
    <w:pPr>
      <w:widowControl w:val="0"/>
      <w:pBdr>
        <w:bottom w:val="single" w:color="auto" w:sz="6" w:space="1"/>
      </w:pBdr>
      <w:snapToGrid w:val="0"/>
      <w:jc w:val="center"/>
    </w:pPr>
    <w:rPr>
      <w:rFonts w:ascii="Calibri" w:hAnsi="Calibri"/>
      <w:sz w:val="18"/>
      <w:szCs w:val="18"/>
      <w:lang w:eastAsia="en-US"/>
    </w:rPr>
  </w:style>
  <w:style w:type="paragraph" w:styleId="18">
    <w:name w:val="toc 1"/>
    <w:basedOn w:val="1"/>
    <w:next w:val="1"/>
    <w:qFormat/>
    <w:uiPriority w:val="39"/>
    <w:pPr>
      <w:spacing w:line="360" w:lineRule="auto"/>
    </w:pPr>
    <w:rPr>
      <w:rFonts w:ascii="Calibri" w:hAnsi="Calibri"/>
      <w:b/>
      <w:sz w:val="32"/>
    </w:rPr>
  </w:style>
  <w:style w:type="paragraph" w:styleId="19">
    <w:name w:val="toc 4"/>
    <w:basedOn w:val="1"/>
    <w:next w:val="1"/>
    <w:qFormat/>
    <w:uiPriority w:val="0"/>
    <w:pPr>
      <w:ind w:left="720"/>
    </w:pPr>
    <w:rPr>
      <w:rFonts w:ascii="Calibri" w:hAnsi="Calibri"/>
      <w:sz w:val="20"/>
      <w:szCs w:val="20"/>
    </w:rPr>
  </w:style>
  <w:style w:type="paragraph" w:styleId="20">
    <w:name w:val="toc 6"/>
    <w:basedOn w:val="1"/>
    <w:next w:val="1"/>
    <w:qFormat/>
    <w:uiPriority w:val="0"/>
    <w:pPr>
      <w:ind w:left="1200"/>
    </w:pPr>
    <w:rPr>
      <w:rFonts w:ascii="Calibri" w:hAnsi="Calibri"/>
      <w:sz w:val="20"/>
      <w:szCs w:val="20"/>
    </w:rPr>
  </w:style>
  <w:style w:type="paragraph" w:styleId="21">
    <w:name w:val="toc 2"/>
    <w:basedOn w:val="1"/>
    <w:next w:val="1"/>
    <w:qFormat/>
    <w:uiPriority w:val="39"/>
    <w:pPr>
      <w:spacing w:line="360" w:lineRule="auto"/>
      <w:ind w:left="238"/>
    </w:pPr>
    <w:rPr>
      <w:rFonts w:ascii="Calibri" w:hAnsi="Calibri"/>
      <w:b/>
      <w:sz w:val="28"/>
      <w:szCs w:val="22"/>
    </w:rPr>
  </w:style>
  <w:style w:type="paragraph" w:styleId="22">
    <w:name w:val="toc 9"/>
    <w:basedOn w:val="1"/>
    <w:next w:val="1"/>
    <w:qFormat/>
    <w:uiPriority w:val="0"/>
    <w:pPr>
      <w:ind w:left="1920"/>
    </w:pPr>
    <w:rPr>
      <w:rFonts w:ascii="Calibri" w:hAnsi="Calibri"/>
      <w:sz w:val="20"/>
      <w:szCs w:val="20"/>
    </w:rPr>
  </w:style>
  <w:style w:type="paragraph" w:styleId="23">
    <w:name w:val="Normal (Web)"/>
    <w:basedOn w:val="1"/>
    <w:qFormat/>
    <w:uiPriority w:val="99"/>
    <w:pPr>
      <w:spacing w:before="100" w:beforeAutospacing="1" w:after="100" w:afterAutospacing="1" w:line="240" w:lineRule="auto"/>
    </w:pPr>
    <w:rPr>
      <w:rFonts w:ascii="宋体" w:hAnsi="宋体" w:cs="宋体"/>
    </w:rPr>
  </w:style>
  <w:style w:type="table" w:styleId="25">
    <w:name w:val="Table Grid"/>
    <w:basedOn w:val="24"/>
    <w:qFormat/>
    <w:uiPriority w:val="0"/>
    <w:rPr>
      <w:kern w:val="2"/>
      <w:sz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7">
    <w:name w:val="Hyperlink"/>
    <w:basedOn w:val="26"/>
    <w:qFormat/>
    <w:uiPriority w:val="99"/>
    <w:rPr>
      <w:color w:val="0000FF"/>
      <w:u w:val="single"/>
    </w:rPr>
  </w:style>
  <w:style w:type="character" w:styleId="28">
    <w:name w:val="annotation reference"/>
    <w:basedOn w:val="26"/>
    <w:qFormat/>
    <w:uiPriority w:val="0"/>
    <w:rPr>
      <w:sz w:val="21"/>
      <w:szCs w:val="21"/>
    </w:rPr>
  </w:style>
  <w:style w:type="paragraph" w:customStyle="1" w:styleId="29">
    <w:name w:val="批注主题1"/>
    <w:basedOn w:val="10"/>
    <w:next w:val="10"/>
    <w:link w:val="36"/>
    <w:qFormat/>
    <w:uiPriority w:val="0"/>
    <w:rPr>
      <w:b/>
    </w:rPr>
  </w:style>
  <w:style w:type="paragraph" w:customStyle="1" w:styleId="30">
    <w:name w:val="普通(网站)1"/>
    <w:basedOn w:val="1"/>
    <w:qFormat/>
    <w:uiPriority w:val="0"/>
    <w:pPr>
      <w:spacing w:before="100" w:beforeAutospacing="1" w:after="100" w:afterAutospacing="1"/>
    </w:pPr>
    <w:rPr>
      <w:rFonts w:ascii="宋体" w:hAnsi="宋体" w:cs="宋体"/>
    </w:rPr>
  </w:style>
  <w:style w:type="table" w:customStyle="1" w:styleId="31">
    <w:name w:val="Table Normal1"/>
    <w:qFormat/>
    <w:uiPriority w:val="2"/>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32">
    <w:name w:val="列出段落1"/>
    <w:basedOn w:val="1"/>
    <w:qFormat/>
    <w:uiPriority w:val="0"/>
    <w:pPr>
      <w:widowControl w:val="0"/>
    </w:pPr>
    <w:rPr>
      <w:rFonts w:ascii="Calibri" w:hAnsi="Calibri"/>
      <w:sz w:val="22"/>
      <w:szCs w:val="22"/>
      <w:lang w:eastAsia="en-US"/>
    </w:rPr>
  </w:style>
  <w:style w:type="paragraph" w:customStyle="1" w:styleId="33">
    <w:name w:val="Table Paragraph"/>
    <w:basedOn w:val="1"/>
    <w:qFormat/>
    <w:uiPriority w:val="1"/>
    <w:pPr>
      <w:widowControl w:val="0"/>
    </w:pPr>
    <w:rPr>
      <w:rFonts w:ascii="Calibri" w:hAnsi="Calibri"/>
      <w:sz w:val="22"/>
      <w:szCs w:val="22"/>
      <w:lang w:eastAsia="en-US"/>
    </w:rPr>
  </w:style>
  <w:style w:type="character" w:customStyle="1" w:styleId="34">
    <w:name w:val="批注框文本 字符"/>
    <w:basedOn w:val="26"/>
    <w:link w:val="15"/>
    <w:qFormat/>
    <w:uiPriority w:val="0"/>
    <w:rPr>
      <w:sz w:val="18"/>
      <w:szCs w:val="18"/>
    </w:rPr>
  </w:style>
  <w:style w:type="character" w:customStyle="1" w:styleId="35">
    <w:name w:val="批注文字 字符"/>
    <w:basedOn w:val="26"/>
    <w:link w:val="10"/>
    <w:qFormat/>
    <w:uiPriority w:val="0"/>
  </w:style>
  <w:style w:type="character" w:customStyle="1" w:styleId="36">
    <w:name w:val="批注主题 字符"/>
    <w:basedOn w:val="35"/>
    <w:link w:val="29"/>
    <w:qFormat/>
    <w:uiPriority w:val="0"/>
    <w:rPr>
      <w:b/>
    </w:rPr>
  </w:style>
  <w:style w:type="character" w:customStyle="1" w:styleId="37">
    <w:name w:val="页眉 字符"/>
    <w:basedOn w:val="26"/>
    <w:link w:val="17"/>
    <w:qFormat/>
    <w:uiPriority w:val="99"/>
    <w:rPr>
      <w:sz w:val="18"/>
      <w:szCs w:val="18"/>
    </w:rPr>
  </w:style>
  <w:style w:type="character" w:customStyle="1" w:styleId="38">
    <w:name w:val="页脚 字符"/>
    <w:basedOn w:val="26"/>
    <w:link w:val="16"/>
    <w:qFormat/>
    <w:uiPriority w:val="99"/>
    <w:rPr>
      <w:sz w:val="18"/>
      <w:szCs w:val="18"/>
    </w:rPr>
  </w:style>
  <w:style w:type="paragraph" w:customStyle="1" w:styleId="39">
    <w:name w:val="Default"/>
    <w:qFormat/>
    <w:uiPriority w:val="0"/>
    <w:pPr>
      <w:widowControl w:val="0"/>
      <w:autoSpaceDE w:val="0"/>
      <w:autoSpaceDN w:val="0"/>
      <w:adjustRightInd w:val="0"/>
      <w:spacing w:after="160" w:line="259" w:lineRule="auto"/>
    </w:pPr>
    <w:rPr>
      <w:rFonts w:ascii="Times New Roman" w:hAnsi="Times New Roman" w:eastAsia="宋体" w:cs="Times New Roman"/>
      <w:color w:val="000000"/>
      <w:sz w:val="24"/>
      <w:szCs w:val="24"/>
      <w:lang w:val="en-US" w:eastAsia="en-US" w:bidi="ar-SA"/>
    </w:rPr>
  </w:style>
  <w:style w:type="paragraph" w:customStyle="1" w:styleId="40">
    <w:name w:val="CM18"/>
    <w:basedOn w:val="39"/>
    <w:next w:val="39"/>
    <w:qFormat/>
    <w:uiPriority w:val="0"/>
    <w:rPr>
      <w:color w:val="auto"/>
    </w:rPr>
  </w:style>
  <w:style w:type="character" w:customStyle="1" w:styleId="41">
    <w:name w:val="正文文本 字符"/>
    <w:basedOn w:val="26"/>
    <w:link w:val="11"/>
    <w:qFormat/>
    <w:uiPriority w:val="0"/>
    <w:rPr>
      <w:rFonts w:hint="default" w:ascii="Times New Roman" w:hAnsi="Times New Roman" w:eastAsia="Times New Roman"/>
      <w:sz w:val="15"/>
      <w:szCs w:val="15"/>
    </w:rPr>
  </w:style>
  <w:style w:type="character" w:customStyle="1" w:styleId="42">
    <w:name w:val="fontstyle01"/>
    <w:basedOn w:val="26"/>
    <w:qFormat/>
    <w:uiPriority w:val="0"/>
    <w:rPr>
      <w:rFonts w:hint="default" w:ascii="ArialMT" w:hAnsi="ArialMT" w:eastAsia="ArialMT" w:cs="ArialMT"/>
      <w:color w:val="005B9A"/>
      <w:sz w:val="22"/>
      <w:szCs w:val="22"/>
    </w:rPr>
  </w:style>
  <w:style w:type="character" w:customStyle="1" w:styleId="43">
    <w:name w:val="fontstyle21"/>
    <w:basedOn w:val="26"/>
    <w:qFormat/>
    <w:uiPriority w:val="0"/>
    <w:rPr>
      <w:rFonts w:hint="default" w:ascii="TimesNewRomanPSMT" w:hAnsi="TimesNewRomanPSMT" w:eastAsia="TimesNewRomanPSMT" w:cs="TimesNewRomanPSMT"/>
      <w:color w:val="000000"/>
      <w:sz w:val="18"/>
      <w:szCs w:val="18"/>
    </w:rPr>
  </w:style>
  <w:style w:type="character" w:customStyle="1" w:styleId="44">
    <w:name w:val="fontstyle11"/>
    <w:basedOn w:val="26"/>
    <w:qFormat/>
    <w:uiPriority w:val="0"/>
    <w:rPr>
      <w:rFonts w:hint="default" w:ascii="TimesNewRomanPSMT" w:hAnsi="TimesNewRomanPSMT" w:eastAsia="TimesNewRomanPSMT" w:cs="TimesNewRomanPSMT"/>
      <w:color w:val="000000"/>
      <w:sz w:val="18"/>
      <w:szCs w:val="18"/>
    </w:rPr>
  </w:style>
  <w:style w:type="paragraph" w:customStyle="1" w:styleId="45">
    <w:name w:val="列出段落2"/>
    <w:basedOn w:val="1"/>
    <w:qFormat/>
    <w:uiPriority w:val="0"/>
    <w:pPr>
      <w:widowControl w:val="0"/>
      <w:ind w:firstLine="420" w:firstLineChars="200"/>
    </w:pPr>
    <w:rPr>
      <w:rFonts w:ascii="Calibri" w:hAnsi="Calibri"/>
      <w:sz w:val="22"/>
      <w:szCs w:val="22"/>
      <w:lang w:eastAsia="en-US"/>
    </w:rPr>
  </w:style>
  <w:style w:type="paragraph" w:customStyle="1" w:styleId="46">
    <w:name w:val="目录标题1"/>
    <w:basedOn w:val="2"/>
    <w:next w:val="1"/>
    <w:qFormat/>
    <w:uiPriority w:val="0"/>
    <w:pPr>
      <w:keepNext/>
      <w:keepLines/>
      <w:widowControl/>
      <w:spacing w:before="480" w:line="276" w:lineRule="auto"/>
      <w:ind w:left="0"/>
      <w:outlineLvl w:val="9"/>
    </w:pPr>
    <w:rPr>
      <w:rFonts w:ascii="Cambria" w:hAnsi="Cambria" w:eastAsia="宋体"/>
      <w:color w:val="366091"/>
      <w:sz w:val="28"/>
      <w:szCs w:val="28"/>
      <w:lang w:eastAsia="zh-CN"/>
    </w:rPr>
  </w:style>
  <w:style w:type="table" w:customStyle="1" w:styleId="47">
    <w:name w:val="网格型浅色1"/>
    <w:basedOn w:val="24"/>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
  </w:style>
  <w:style w:type="table" w:customStyle="1" w:styleId="48">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table" w:customStyle="1" w:styleId="49">
    <w:name w:val="网格型浅色11"/>
    <w:basedOn w:val="24"/>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
  </w:style>
  <w:style w:type="character" w:customStyle="1" w:styleId="50">
    <w:name w:val="标题 1 字符"/>
    <w:basedOn w:val="26"/>
    <w:link w:val="2"/>
    <w:qFormat/>
    <w:uiPriority w:val="0"/>
    <w:rPr>
      <w:rFonts w:hint="default" w:ascii="黑体" w:hAnsi="黑体" w:eastAsia="黑体" w:cs="Times New Roman"/>
      <w:b/>
      <w:sz w:val="30"/>
      <w:szCs w:val="30"/>
      <w:lang w:eastAsia="en-US"/>
    </w:rPr>
  </w:style>
  <w:style w:type="character" w:customStyle="1" w:styleId="51">
    <w:name w:val="font21"/>
    <w:basedOn w:val="26"/>
    <w:qFormat/>
    <w:uiPriority w:val="0"/>
    <w:rPr>
      <w:rFonts w:hint="default" w:ascii="Times New Roman" w:hAnsi="Times New Roman" w:cs="Times New Roman"/>
      <w:color w:val="000000"/>
      <w:sz w:val="18"/>
      <w:szCs w:val="18"/>
      <w:u w:val="none"/>
    </w:rPr>
  </w:style>
  <w:style w:type="character" w:customStyle="1" w:styleId="52">
    <w:name w:val="font11"/>
    <w:basedOn w:val="26"/>
    <w:qFormat/>
    <w:uiPriority w:val="0"/>
    <w:rPr>
      <w:rFonts w:hint="eastAsia" w:ascii="宋体" w:hAnsi="宋体" w:eastAsia="宋体"/>
      <w:color w:val="000000"/>
      <w:sz w:val="18"/>
      <w:szCs w:val="18"/>
      <w:u w:val="none"/>
    </w:rPr>
  </w:style>
  <w:style w:type="paragraph" w:customStyle="1" w:styleId="53">
    <w:name w:val="默认"/>
    <w:qFormat/>
    <w:uiPriority w:val="0"/>
    <w:pPr>
      <w:spacing w:after="160" w:line="259" w:lineRule="auto"/>
    </w:pPr>
    <w:rPr>
      <w:rFonts w:ascii="Helvetica Neue" w:hAnsi="Helvetica Neue" w:eastAsia="Helvetica Neue" w:cs="Helvetica Neue"/>
      <w:color w:val="000000"/>
      <w:sz w:val="22"/>
      <w:szCs w:val="22"/>
      <w:lang w:val="en-US" w:eastAsia="zh-CN" w:bidi="ar-SA"/>
    </w:rPr>
  </w:style>
  <w:style w:type="paragraph" w:customStyle="1" w:styleId="54">
    <w:name w:val="正文文本1"/>
    <w:qFormat/>
    <w:uiPriority w:val="0"/>
    <w:pPr>
      <w:widowControl w:val="0"/>
      <w:spacing w:before="61" w:after="160" w:line="259" w:lineRule="auto"/>
      <w:ind w:left="631" w:hanging="362"/>
    </w:pPr>
    <w:rPr>
      <w:rFonts w:ascii="Times New Roman" w:hAnsi="Times New Roman" w:eastAsia="Times New Roman" w:cs="Times New Roman"/>
      <w:color w:val="000000"/>
      <w:sz w:val="15"/>
      <w:szCs w:val="15"/>
      <w:lang w:val="en-US" w:eastAsia="zh-CN" w:bidi="ar-SA"/>
    </w:rPr>
  </w:style>
  <w:style w:type="paragraph" w:customStyle="1" w:styleId="55">
    <w:name w:val="列出段落3"/>
    <w:basedOn w:val="1"/>
    <w:qFormat/>
    <w:uiPriority w:val="0"/>
    <w:pPr>
      <w:widowControl w:val="0"/>
      <w:ind w:firstLine="420" w:firstLineChars="200"/>
    </w:pPr>
    <w:rPr>
      <w:rFonts w:ascii="Calibri" w:hAnsi="Calibri"/>
      <w:sz w:val="22"/>
      <w:szCs w:val="22"/>
      <w:lang w:eastAsia="en-US"/>
    </w:rPr>
  </w:style>
  <w:style w:type="table" w:customStyle="1" w:styleId="56">
    <w:name w:val="网格型1"/>
    <w:basedOn w:val="24"/>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57">
    <w:name w:val="TOC 标题1"/>
    <w:basedOn w:val="2"/>
    <w:next w:val="1"/>
    <w:qFormat/>
    <w:uiPriority w:val="0"/>
    <w:pPr>
      <w:keepNext/>
      <w:keepLines/>
      <w:widowControl/>
      <w:spacing w:before="240"/>
      <w:ind w:left="0"/>
      <w:outlineLvl w:val="9"/>
    </w:pPr>
    <w:rPr>
      <w:rFonts w:ascii="Cambria" w:hAnsi="Cambria" w:eastAsia="宋体"/>
      <w:b w:val="0"/>
      <w:color w:val="366091"/>
      <w:sz w:val="32"/>
      <w:szCs w:val="32"/>
      <w:lang w:eastAsia="zh-CN"/>
    </w:rPr>
  </w:style>
  <w:style w:type="character" w:customStyle="1" w:styleId="58">
    <w:name w:val="标题 6 字符"/>
    <w:basedOn w:val="26"/>
    <w:link w:val="7"/>
    <w:qFormat/>
    <w:uiPriority w:val="0"/>
    <w:rPr>
      <w:rFonts w:hint="default" w:ascii="Cambria" w:hAnsi="Cambria" w:eastAsia="宋体" w:cs="Times New Roman"/>
      <w:b/>
      <w:sz w:val="24"/>
      <w:szCs w:val="24"/>
    </w:rPr>
  </w:style>
  <w:style w:type="character" w:customStyle="1" w:styleId="59">
    <w:name w:val="font01"/>
    <w:basedOn w:val="26"/>
    <w:qFormat/>
    <w:uiPriority w:val="0"/>
    <w:rPr>
      <w:rFonts w:hint="default" w:ascii="font-weight : 400" w:hAnsi="font-weight : 400" w:eastAsia="font-weight : 400" w:cs="font-weight : 400"/>
      <w:color w:val="000000"/>
      <w:sz w:val="22"/>
      <w:szCs w:val="22"/>
      <w:u w:val="none"/>
    </w:rPr>
  </w:style>
  <w:style w:type="paragraph" w:customStyle="1" w:styleId="60">
    <w:name w:val="WPSOffice手动目录 1"/>
    <w:qFormat/>
    <w:uiPriority w:val="0"/>
    <w:pPr>
      <w:spacing w:after="160" w:line="259" w:lineRule="auto"/>
    </w:pPr>
    <w:rPr>
      <w:rFonts w:asciiTheme="minorHAnsi" w:hAnsiTheme="minorHAnsi" w:eastAsiaTheme="minorEastAsia" w:cstheme="minorBidi"/>
      <w:lang w:val="en-US" w:eastAsia="zh-CN" w:bidi="ar-SA"/>
    </w:rPr>
  </w:style>
  <w:style w:type="paragraph" w:customStyle="1" w:styleId="61">
    <w:name w:val="WPSOffice手动目录 2"/>
    <w:qFormat/>
    <w:uiPriority w:val="0"/>
    <w:pPr>
      <w:spacing w:after="160" w:line="259" w:lineRule="auto"/>
      <w:ind w:left="200" w:leftChars="200"/>
    </w:pPr>
    <w:rPr>
      <w:rFonts w:asciiTheme="minorHAnsi" w:hAnsiTheme="minorHAnsi" w:eastAsiaTheme="minorEastAsia" w:cstheme="minorBidi"/>
      <w:lang w:val="en-US" w:eastAsia="zh-CN" w:bidi="ar-SA"/>
    </w:rPr>
  </w:style>
  <w:style w:type="paragraph" w:customStyle="1" w:styleId="62">
    <w:name w:val="TOC 标题2"/>
    <w:basedOn w:val="2"/>
    <w:next w:val="1"/>
    <w:unhideWhenUsed/>
    <w:qFormat/>
    <w:uiPriority w:val="39"/>
    <w:pPr>
      <w:keepNext/>
      <w:keepLines/>
      <w:widowControl/>
      <w:spacing w:before="240"/>
      <w:ind w:left="0"/>
      <w:outlineLvl w:val="9"/>
    </w:pPr>
    <w:rPr>
      <w:rFonts w:asciiTheme="majorHAnsi" w:hAnsiTheme="majorHAnsi" w:eastAsiaTheme="majorEastAsia" w:cstheme="majorBidi"/>
      <w:b w:val="0"/>
      <w:color w:val="376092" w:themeColor="accent1" w:themeShade="BF"/>
      <w:sz w:val="32"/>
      <w:szCs w:val="32"/>
      <w:lang w:eastAsia="zh-CN"/>
    </w:rPr>
  </w:style>
  <w:style w:type="paragraph" w:customStyle="1" w:styleId="63">
    <w:name w:val="列出段落4"/>
    <w:basedOn w:val="1"/>
    <w:qFormat/>
    <w:uiPriority w:val="99"/>
    <w:pPr>
      <w:ind w:firstLine="420" w:firstLineChars="200"/>
    </w:pPr>
  </w:style>
  <w:style w:type="paragraph" w:customStyle="1" w:styleId="64">
    <w:name w:val="无间隔1"/>
    <w:link w:val="65"/>
    <w:qFormat/>
    <w:uiPriority w:val="1"/>
    <w:pPr>
      <w:spacing w:after="160" w:line="259" w:lineRule="auto"/>
    </w:pPr>
    <w:rPr>
      <w:rFonts w:asciiTheme="minorHAnsi" w:hAnsiTheme="minorHAnsi" w:eastAsiaTheme="minorEastAsia" w:cstheme="minorBidi"/>
      <w:sz w:val="22"/>
      <w:szCs w:val="22"/>
      <w:lang w:val="en-US" w:eastAsia="zh-CN" w:bidi="ar-SA"/>
    </w:rPr>
  </w:style>
  <w:style w:type="character" w:customStyle="1" w:styleId="65">
    <w:name w:val="No Spacing Char"/>
    <w:basedOn w:val="26"/>
    <w:link w:val="64"/>
    <w:qFormat/>
    <w:uiPriority w:val="1"/>
    <w:rPr>
      <w:rFonts w:asciiTheme="minorHAnsi" w:hAnsiTheme="minorHAnsi" w:eastAsiaTheme="minorEastAsia" w:cstheme="minorBidi"/>
      <w:sz w:val="22"/>
      <w:szCs w:val="22"/>
    </w:rPr>
  </w:style>
  <w:style w:type="paragraph" w:customStyle="1" w:styleId="66">
    <w:name w:val="列表段落1"/>
    <w:basedOn w:val="1"/>
    <w:qFormat/>
    <w:uiPriority w:val="0"/>
    <w:pPr>
      <w:widowControl w:val="0"/>
      <w:ind w:firstLine="420" w:firstLineChars="200"/>
    </w:pPr>
    <w:rPr>
      <w:rFonts w:ascii="宋体" w:hAnsi="宋体" w:cs="宋体"/>
      <w:sz w:val="22"/>
      <w:szCs w:val="22"/>
      <w:lang w:eastAsia="en-US"/>
    </w:rPr>
  </w:style>
  <w:style w:type="paragraph" w:customStyle="1" w:styleId="67">
    <w:name w:val="正文1"/>
    <w:qFormat/>
    <w:uiPriority w:val="0"/>
    <w:rPr>
      <w:rFonts w:ascii="Times New Roman" w:hAnsi="Times New Roman" w:eastAsia="宋体" w:cs="Times New Roman"/>
      <w:sz w:val="24"/>
      <w:szCs w:val="24"/>
      <w:lang w:val="en-US" w:eastAsia="zh-CN" w:bidi="ar-SA"/>
    </w:rPr>
  </w:style>
  <w:style w:type="table" w:customStyle="1" w:styleId="68">
    <w:name w:val="网格型2"/>
    <w:basedOn w:val="24"/>
    <w:qFormat/>
    <w:uiPriority w:val="0"/>
    <w:rPr>
      <w:rFonts w:eastAsia="Times New Roman"/>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69">
    <w:name w:val="普通(网站)2"/>
    <w:basedOn w:val="1"/>
    <w:qFormat/>
    <w:uiPriority w:val="0"/>
    <w:pPr>
      <w:spacing w:after="0" w:line="240" w:lineRule="auto"/>
    </w:pPr>
  </w:style>
  <w:style w:type="table" w:customStyle="1" w:styleId="70">
    <w:name w:val="普通表格1"/>
    <w:semiHidden/>
    <w:qFormat/>
    <w:uiPriority w:val="0"/>
    <w:rPr>
      <w:rFonts w:eastAsia="Times New Roman"/>
    </w:rPr>
    <w:tblPr>
      <w:tblCellMar>
        <w:top w:w="0" w:type="dxa"/>
        <w:left w:w="108" w:type="dxa"/>
        <w:bottom w:w="0" w:type="dxa"/>
        <w:right w:w="108" w:type="dxa"/>
      </w:tblCellMar>
    </w:tblPr>
  </w:style>
  <w:style w:type="table" w:customStyle="1" w:styleId="71">
    <w:name w:val="Table Normal"/>
    <w:qFormat/>
    <w:uiPriority w:val="0"/>
    <w:tblPr>
      <w:tblCellMar>
        <w:top w:w="0" w:type="dxa"/>
        <w:left w:w="0" w:type="dxa"/>
        <w:bottom w:w="0" w:type="dxa"/>
        <w:right w:w="0" w:type="dxa"/>
      </w:tblCellMar>
    </w:tblPr>
  </w:style>
  <w:style w:type="paragraph" w:customStyle="1" w:styleId="72">
    <w:name w:val="列表段落2"/>
    <w:basedOn w:val="1"/>
    <w:qFormat/>
    <w:uiPriority w:val="99"/>
    <w:pPr>
      <w:ind w:firstLine="420" w:firstLineChars="200"/>
    </w:pPr>
  </w:style>
  <w:style w:type="paragraph" w:customStyle="1" w:styleId="73">
    <w:name w:val="样式1"/>
    <w:basedOn w:val="11"/>
    <w:autoRedefine/>
    <w:qFormat/>
    <w:uiPriority w:val="1"/>
    <w:pPr>
      <w:spacing w:line="276" w:lineRule="auto"/>
    </w:pPr>
    <w:rPr>
      <w:rFonts w:ascii="Times New Roman" w:hAnsi="Times New Roman" w:eastAsia="微软雅黑" w:cs="Times New Roman"/>
      <w:b/>
      <w:color w:val="45A3A7"/>
      <w:sz w:val="24"/>
      <w:szCs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theme" Target="theme/theme1.xml"/><Relationship Id="rId11" Type="http://schemas.openxmlformats.org/officeDocument/2006/relationships/footer" Target="footer5.xml"/><Relationship Id="rId10" Type="http://schemas.openxmlformats.org/officeDocument/2006/relationships/footer" Target="footer4.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17</Pages>
  <Words>7940</Words>
  <Characters>15963</Characters>
  <Lines>197</Lines>
  <Paragraphs>55</Paragraphs>
  <TotalTime>1</TotalTime>
  <ScaleCrop>false</ScaleCrop>
  <LinksUpToDate>false</LinksUpToDate>
  <CharactersWithSpaces>16978</CharactersWithSpaces>
  <Application>WPS Office_12.1.0.16929_F1E327BC-269C-435d-A152-05C5408002CA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2019-07-21T07:00:00Z</dcterms:created>
  <dc:creator>caojun</dc:creator>
  <cp:lastModifiedBy>yolo</cp:lastModifiedBy>
  <cp:lastPrinted>2019-12-12T08:39:00Z</cp:lastPrinted>
  <dcterms:modified xsi:type="dcterms:W3CDTF">2024-07-09T03:03:48Z</dcterms:modified>
  <cp:revision>45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2052-12.1.0.16929</vt:lpwstr>
  </property>
  <property fmtid="{D5CDD505-2E9C-101B-9397-08002B2CF9AE}" pid="3" name="KSORubyTemplateID" linkTarget="0">
    <vt:lpwstr>6</vt:lpwstr>
  </property>
  <property fmtid="{D5CDD505-2E9C-101B-9397-08002B2CF9AE}" pid="4" name="ICV">
    <vt:lpwstr>82127808E65D4F34B663EC2F9D1DBBB4</vt:lpwstr>
  </property>
</Properties>
</file>