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52"/>
          <w:szCs w:val="44"/>
          <w:lang w:eastAsia="zh-CN"/>
        </w:rPr>
      </w:pPr>
      <w:bookmarkStart w:id="0" w:name="_Toc12869"/>
      <w:bookmarkStart w:id="1" w:name="_Toc26189"/>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bookmarkEnd w:id="0"/>
    <w:bookmarkEnd w:id="1"/>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%}骨及软组织肿瘤融合基因谱</w:t>
      </w:r>
    </w:p>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else %}骨及软组织肿瘤融合基因谱+PD-L1检测报告{% endif %}</w:t>
      </w:r>
    </w:p>
    <w:p>
      <w:pPr>
        <w:tabs>
          <w:tab w:val="left" w:pos="6082"/>
          <w:tab w:val="left" w:pos="6324"/>
          <w:tab w:val="left" w:pos="9183"/>
        </w:tabs>
        <w:spacing w:before="411" w:line="308" w:lineRule="auto"/>
        <w:ind w:right="2699"/>
        <w:jc w:val="both"/>
        <w:rPr>
          <w:sz w:val="30"/>
          <w:u w:val="single"/>
          <w:lang w:eastAsia="zh-CN"/>
        </w:rPr>
      </w:pPr>
    </w:p>
    <w:p>
      <w:pPr>
        <w:tabs>
          <w:tab w:val="left" w:pos="6082"/>
          <w:tab w:val="left" w:pos="6324"/>
          <w:tab w:val="left" w:pos="9183"/>
        </w:tabs>
        <w:spacing w:before="411" w:line="308" w:lineRule="auto"/>
        <w:ind w:right="2699"/>
        <w:jc w:val="both"/>
        <w:rPr>
          <w:sz w:val="30"/>
          <w:u w:val="single"/>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NumType w:start="1"/>
          <w:cols w:space="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jc w:val="center"/>
      </w:pPr>
    </w:p>
    <w:p>
      <w:pPr>
        <w:jc w:val="center"/>
      </w:pPr>
    </w:p>
    <w:p>
      <w:pPr>
        <w:jc w:val="center"/>
      </w:pPr>
    </w:p>
    <w:p>
      <w:pPr>
        <w:pStyle w:val="11"/>
        <w:tabs>
          <w:tab w:val="right" w:leader="dot" w:pos="9871"/>
        </w:tabs>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"_Toc25432" </w:instrText>
      </w:r>
      <w: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_Toc25432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"_Toc13391" </w:instrText>
      </w:r>
      <w: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_Toc13391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pPr>
      <w:r>
        <w:fldChar w:fldCharType="begin"/>
      </w:r>
      <w:r>
        <w:instrText xml:space="preserve"> HYPERLINK \l "_Toc2693" </w:instrText>
      </w:r>
      <w: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_Toc2693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1"/>
        </w:tabs>
        <w:ind w:left="440"/>
      </w:pPr>
      <w:r>
        <w:fldChar w:fldCharType="begin"/>
      </w:r>
      <w:r>
        <w:instrText xml:space="preserve"> HYPERLINK \l "_Toc18687" </w:instrText>
      </w:r>
      <w: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_Toc18687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1"/>
        <w:tabs>
          <w:tab w:val="right" w:leader="dot" w:pos="9871"/>
        </w:tabs>
      </w:pPr>
      <w:r>
        <w:fldChar w:fldCharType="begin"/>
      </w:r>
      <w:r>
        <w:instrText xml:space="preserve"> HYPERLINK \l "_Toc13553" </w:instrText>
      </w:r>
      <w:r>
        <w:fldChar w:fldCharType="separate"/>
      </w:r>
      <w:r>
        <w:rPr>
          <w:rStyle w:val="18"/>
          <w:rFonts w:ascii="Times New Roman" w:hAnsi="Times New Roman" w:eastAsia="微软雅黑" w:cs="微软雅黑"/>
          <w:b/>
          <w:bCs/>
          <w:color w:val="62B541"/>
          <w:sz w:val="32"/>
          <w:szCs w:val="32"/>
          <w:lang w:eastAsia="zh-CN"/>
        </w:rPr>
        <w:t>检测结果</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_Toc13553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12"/>
        <w:tabs>
          <w:tab w:val="right" w:leader="dot" w:pos="9871"/>
        </w:tabs>
        <w:ind w:left="440"/>
      </w:pPr>
      <w:r>
        <w:fldChar w:fldCharType="begin"/>
      </w:r>
      <w:r>
        <w:instrText xml:space="preserve"> HYPERLINK \l "_Toc31467" </w:instrText>
      </w:r>
      <w: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_Toc31467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"_Toc19383" </w:instrText>
      </w:r>
      <w:r>
        <w:fldChar w:fldCharType="separate"/>
      </w:r>
      <w:r>
        <w:rPr>
          <w:rStyle w:val="18"/>
          <w:rFonts w:hint="eastAsia" w:ascii="Times New Roman" w:hAnsi="Times New Roman" w:eastAsia="微软雅黑" w:cs="微软雅黑"/>
          <w:b/>
          <w:bCs/>
          <w:color w:val="62B541"/>
          <w:sz w:val="32"/>
          <w:szCs w:val="32"/>
          <w:lang w:eastAsia="zh-CN"/>
        </w:rPr>
        <w:t>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_Toc19383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"_Toc28824" </w:instrText>
      </w:r>
      <w: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_Toc28824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"_Toc32215" </w:instrText>
      </w:r>
      <w: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_Toc32215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"_Toc23910" </w:instrText>
      </w:r>
      <w:r>
        <w:fldChar w:fldCharType="separate"/>
      </w:r>
      <w:r>
        <w:rPr>
          <w:rFonts w:hint="eastAsia" w:ascii="Times New Roman" w:hAnsi="Times New Roman" w:eastAsia="微软雅黑" w:cs="Times New Roman"/>
          <w:sz w:val="28"/>
          <w:szCs w:val="28"/>
          <w:lang w:eastAsia="zh-CN"/>
        </w:rPr>
        <w:t>常见肉瘤分型相关基因变异</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_Toc23910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"_Toc30730" </w:instrText>
      </w:r>
      <w:r>
        <w:fldChar w:fldCharType="separate"/>
      </w:r>
      <w:r>
        <w:rPr>
          <w:rFonts w:hint="eastAsia" w:ascii="Times New Roman" w:hAnsi="Times New Roman" w:eastAsia="微软雅黑" w:cs="Times New Roman"/>
          <w:sz w:val="28"/>
          <w:szCs w:val="28"/>
          <w:lang w:eastAsia="zh-CN"/>
        </w:rPr>
        <w:t>检测基因列表（</w:t>
      </w:r>
      <w:r>
        <w:rPr>
          <w:rFonts w:ascii="Times New Roman" w:hAnsi="Times New Roman" w:eastAsia="微软雅黑" w:cs="Times New Roman"/>
          <w:sz w:val="28"/>
          <w:szCs w:val="28"/>
          <w:lang w:eastAsia="zh-CN"/>
        </w:rPr>
        <w:t>1166</w:t>
      </w:r>
      <w:r>
        <w:rPr>
          <w:rFonts w:hint="eastAsia" w:ascii="Times New Roman" w:hAnsi="Times New Roman" w:eastAsia="微软雅黑" w:cs="Times New Roman"/>
          <w:sz w:val="28"/>
          <w:szCs w:val="28"/>
          <w:lang w:eastAsia="zh-CN"/>
        </w:rPr>
        <w:t>个基因）</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_Toc30730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"_Toc20119" </w:instrText>
      </w:r>
      <w: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_Toc20119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"_Toc4494" </w:instrText>
      </w:r>
      <w: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_Toc4494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spacing w:line="520" w:lineRule="atLeast"/>
        <w:rPr>
          <w:lang w:eastAsia="zh-CN"/>
        </w:rPr>
        <w:sectPr>
          <w:headerReference r:id="rId3" w:type="default"/>
          <w:footerReference r:id="rId4" w:type="default"/>
          <w:pgSz w:w="11911" w:h="16838"/>
          <w:pgMar w:top="1037" w:right="1020" w:bottom="981" w:left="1020" w:header="0" w:footer="720" w:gutter="0"/>
          <w:pgNumType w:start="1"/>
          <w:cols w:space="0" w:num="1"/>
          <w:docGrid w:linePitch="299" w:charSpace="0"/>
        </w:sectPr>
      </w:pPr>
      <w:r>
        <w:rPr>
          <w:lang w:eastAsia="zh-CN"/>
        </w:rPr>
        <w:fldChar w:fldCharType="end"/>
      </w:r>
      <w:r>
        <w:rPr>
          <w:lang w:eastAsia="zh-CN"/>
        </w:rPr>
        <w:br w:type="page"/>
      </w:r>
    </w:p>
    <w:p>
      <w:pPr>
        <w:spacing w:line="520" w:lineRule="atLeast"/>
        <w:rPr>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619"/>
      <w:bookmarkStart w:id="3" w:name="_Toc21669"/>
      <w:bookmarkStart w:id="4" w:name="_Toc13806"/>
      <w:bookmarkStart w:id="5" w:name="_Toc14123"/>
      <w:bookmarkStart w:id="6" w:name="_Toc21009_WPSOffice_Level1"/>
      <w:bookmarkStart w:id="7" w:name="_Toc107825547"/>
      <w:bookmarkStart w:id="8" w:name="_Toc25432"/>
      <w:bookmarkStart w:id="9" w:name="_Toc30143_WPSOffice_Level1"/>
      <w:bookmarkStart w:id="10" w:name="_Toc24178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3391"/>
      <w:bookmarkStart w:id="12" w:name="_Toc107825548"/>
      <w:bookmarkStart w:id="13" w:name="_Toc26731"/>
      <w:bookmarkStart w:id="14" w:name="_Toc29272"/>
      <w:bookmarkStart w:id="15" w:name="_Toc11015_WPSOffice_Level1"/>
      <w:bookmarkStart w:id="16" w:name="_Toc7021_WPSOffice_Level1"/>
      <w:bookmarkStart w:id="17" w:name="_Toc18062_WPSOffice_Level1"/>
      <w:bookmarkStart w:id="18" w:name="_Toc1745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numPr>
          <w:ilvl w:val="255"/>
          <w:numId w:val="0"/>
        </w:numPr>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1" w:name="_Toc115357585"/>
      <w:bookmarkStart w:id="22" w:name="_Toc27650"/>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2693"/>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pPr>
        <w:pStyle w:val="3"/>
        <w:numPr>
          <w:ilvl w:val="255"/>
          <w:numId w:val="0"/>
        </w:numPr>
        <w:spacing w:before="120" w:beforeLines="50" w:after="100" w:afterAutospacing="1"/>
        <w:jc w:val="left"/>
        <w:rPr>
          <w:lang w:eastAsia="zh-CN"/>
        </w:rPr>
      </w:pPr>
      <w:bookmarkStart w:id="24" w:name="_Toc149837254"/>
      <w:bookmarkStart w:id="25" w:name="_Toc18687"/>
      <w:r>
        <w:rPr>
          <w:rFonts w:hint="eastAsia"/>
          <w:color w:val="auto"/>
          <w:sz w:val="30"/>
          <w:lang w:eastAsia="zh-CN"/>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pPr>
        <w:rPr>
          <w:rStyle w:val="37"/>
          <w:color w:val="62B541"/>
          <w:sz w:val="32"/>
          <w:szCs w:val="40"/>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4235"/>
      <w:bookmarkStart w:id="27" w:name="_Toc107825550"/>
      <w:bookmarkStart w:id="28" w:name="_Toc2781"/>
      <w:bookmarkStart w:id="29" w:name="_Toc20136_WPSOffice_Level1"/>
      <w:bookmarkStart w:id="30" w:name="_Toc19898_WPSOffice_Level1"/>
      <w:bookmarkStart w:id="31" w:name="_Toc22132"/>
      <w:bookmarkStart w:id="32" w:name="_Toc2866"/>
      <w:bookmarkStart w:id="33" w:name="_Toc13553"/>
      <w:r>
        <w:rPr>
          <w:rStyle w:val="37"/>
          <w:color w:val="62B541"/>
          <w:sz w:val="32"/>
          <w:szCs w:val="40"/>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p>
    <w:bookmarkEnd w:id="33"/>
    <w:p>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34" w:name="_Toc31467"/>
      <w:bookmarkStart w:id="35" w:name="_Toc106719764"/>
      <w:bookmarkStart w:id="36" w:name="_Toc10223"/>
      <w:bookmarkStart w:id="37" w:name="_Toc20034"/>
      <w:r>
        <w:rPr>
          <w:rFonts w:hint="eastAsia"/>
          <w:color w:val="auto"/>
          <w:sz w:val="30"/>
          <w:lang w:eastAsia="zh-CN"/>
        </w:rPr>
        <w:t>PD-L1检测结果</w:t>
      </w:r>
      <w:bookmarkEnd w:id="34"/>
      <w:bookmarkEnd w:id="35"/>
      <w:bookmarkEnd w:id="36"/>
      <w:bookmarkEnd w:id="37"/>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ascii="Times New Roman" w:hAnsi="Times New Roman" w:eastAsia="微软雅黑" w:cs="Times New Roman"/>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8" w:name="_Toc19383"/>
      <w:bookmarkStart w:id="39" w:name="_Toc180"/>
      <w:bookmarkStart w:id="40" w:name="_Toc29372"/>
      <w:bookmarkStart w:id="41" w:name="_Toc107825555"/>
      <w:bookmarkStart w:id="42" w:name="_Toc23846_WPSOffice_Level1"/>
      <w:bookmarkStart w:id="43" w:name="_Toc23903"/>
      <w:bookmarkStart w:id="44" w:name="_Toc24960"/>
      <w:bookmarkStart w:id="45" w:name="_Toc32443_WPSOffice_Level1"/>
      <w:bookmarkStart w:id="46" w:name="_Toc25727"/>
      <w:bookmarkStart w:id="47" w:name="_Toc4331_WPSOffice_Level1"/>
      <w:r>
        <w:rPr>
          <w:color w:val="62B541"/>
          <w:sz w:val="32"/>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rPr>
          <w:rFonts w:ascii="Times New Roman" w:hAnsi="Times New Roman"/>
          <w:color w:val="62B541"/>
          <w:sz w:val="32"/>
          <w14:shadow w14:blurRad="50800" w14:dist="38100" w14:dir="10800000" w14:sx="100000" w14:sy="100000" w14:kx="0" w14:ky="0" w14:algn="r">
            <w14:srgbClr w14:val="62B541">
              <w14:alpha w14:val="60000"/>
            </w14:srgbClr>
          </w14:shadow>
        </w:rPr>
      </w:pPr>
    </w:p>
    <w:p>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21764_WPSOffice_Level1"/>
      <w:bookmarkStart w:id="49" w:name="_Toc13698"/>
      <w:bookmarkStart w:id="50" w:name="_Toc27302"/>
      <w:bookmarkStart w:id="51" w:name="_Toc11294"/>
      <w:bookmarkStart w:id="52" w:name="_Toc13196_WPSOffice_Level1"/>
      <w:bookmarkStart w:id="53" w:name="_Toc28240"/>
      <w:bookmarkStart w:id="54" w:name="_Toc107825561"/>
      <w:bookmarkStart w:id="55" w:name="_Toc1707_WPSOffice_Level1"/>
      <w:bookmarkStart w:id="56" w:name="_Toc16835"/>
      <w:bookmarkStart w:id="57" w:name="_Toc28824"/>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8"/>
      <w:bookmarkEnd w:id="49"/>
      <w:bookmarkEnd w:id="50"/>
      <w:bookmarkEnd w:id="51"/>
      <w:bookmarkEnd w:id="52"/>
      <w:bookmarkEnd w:id="53"/>
      <w:bookmarkEnd w:id="54"/>
      <w:bookmarkEnd w:id="55"/>
    </w:p>
    <w:bookmarkEnd w:id="56"/>
    <w:bookmarkEnd w:id="57"/>
    <w:p>
      <w:pPr>
        <w:pStyle w:val="3"/>
        <w:numPr>
          <w:ilvl w:val="255"/>
          <w:numId w:val="0"/>
        </w:numPr>
        <w:jc w:val="left"/>
        <w:rPr>
          <w:color w:val="auto"/>
          <w:sz w:val="30"/>
          <w:lang w:eastAsia="zh-CN"/>
        </w:rPr>
      </w:pPr>
      <w:bookmarkStart w:id="58" w:name="_Toc32215"/>
      <w:bookmarkStart w:id="59" w:name="_Toc27230"/>
      <w:bookmarkStart w:id="60" w:name="_Toc15840_WPSOffice_Level1"/>
      <w:bookmarkStart w:id="61" w:name="_Toc24085_WPSOffice_Level1"/>
      <w:bookmarkStart w:id="62" w:name="_Toc3674"/>
      <w:bookmarkStart w:id="63" w:name="_Toc32150"/>
      <w:bookmarkStart w:id="64" w:name="_Toc28605"/>
      <w:bookmarkStart w:id="65" w:name="_Toc9066"/>
      <w:bookmarkStart w:id="66" w:name="_Toc14255_WPSOffice_Level1"/>
      <w:bookmarkStart w:id="67" w:name="_Toc28810_WPSOffice_Level1"/>
      <w:bookmarkStart w:id="68" w:name="_Toc23688"/>
      <w:bookmarkStart w:id="69" w:name="_Toc11896_WPSOffice_Level1"/>
      <w:bookmarkStart w:id="70" w:name="_Toc11193_WPSOffice_Level1"/>
      <w:r>
        <w:rPr>
          <w:rFonts w:hint="eastAsia"/>
          <w:color w:val="auto"/>
          <w:sz w:val="30"/>
          <w:lang w:eastAsia="zh-CN"/>
        </w:rPr>
        <w:t>样本质控情况</w:t>
      </w:r>
      <w:bookmarkEnd w:id="58"/>
      <w:bookmarkEnd w:id="59"/>
      <w:bookmarkEnd w:id="60"/>
      <w:bookmarkEnd w:id="61"/>
      <w:bookmarkEnd w:id="62"/>
      <w:bookmarkEnd w:id="63"/>
      <w:bookmarkEnd w:id="64"/>
      <w:bookmarkEnd w:id="65"/>
      <w:bookmarkEnd w:id="66"/>
    </w:p>
    <w:tbl>
      <w:tblPr>
        <w:tblStyle w:val="14"/>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7"/>
        </w:numPr>
        <w:spacing w:before="53" w:line="301" w:lineRule="exact"/>
        <w:ind w:left="133"/>
        <w:rPr>
          <w:rFonts w:ascii="Times New Roman" w:hAnsi="Times New Roman" w:eastAsia="微软雅黑" w:cs="Times New Roman"/>
          <w:bCs/>
          <w:sz w:val="18"/>
          <w:szCs w:val="18"/>
          <w:lang w:eastAsia="zh-CN"/>
        </w:rPr>
      </w:pPr>
      <w:bookmarkStart w:id="71" w:name="_Toc24780"/>
      <w:bookmarkStart w:id="72" w:name="_Hlk33190413"/>
      <w:bookmarkStart w:id="73" w:name="_Toc31843"/>
      <w:bookmarkStart w:id="74" w:name="_Toc107330130"/>
      <w:bookmarkStart w:id="75"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pPr>
        <w:pStyle w:val="27"/>
        <w:rPr>
          <w:rFonts w:eastAsia="宋体"/>
        </w:rPr>
      </w:pPr>
      <w:r>
        <w:br w:type="page"/>
      </w:r>
      <w:bookmarkStart w:id="76" w:name="_Toc23373"/>
      <w:bookmarkStart w:id="77" w:name="_Toc23910"/>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常见肉瘤分型相关基因变异</w:t>
      </w:r>
      <w:bookmarkEnd w:id="76"/>
      <w:bookmarkEnd w:id="77"/>
    </w:p>
    <w:bookmarkEnd w:id="19"/>
    <w:bookmarkEnd w:id="67"/>
    <w:bookmarkEnd w:id="68"/>
    <w:bookmarkEnd w:id="69"/>
    <w:bookmarkEnd w:id="70"/>
    <w:bookmarkEnd w:id="71"/>
    <w:bookmarkEnd w:id="72"/>
    <w:bookmarkEnd w:id="73"/>
    <w:bookmarkEnd w:id="74"/>
    <w:bookmarkEnd w:id="75"/>
    <w:p>
      <w:pPr>
        <w:numPr>
          <w:ilvl w:val="0"/>
          <w:numId w:val="8"/>
        </w:numPr>
        <w:rPr>
          <w:rFonts w:ascii="Times New Roman" w:hAnsi="Times New Roman" w:eastAsia="微软雅黑" w:cs="Times New Roman"/>
          <w:color w:val="000000"/>
          <w:sz w:val="21"/>
          <w:szCs w:val="21"/>
          <w:lang w:eastAsia="zh-Hans" w:bidi="ar"/>
        </w:rPr>
      </w:pPr>
      <w:bookmarkStart w:id="78" w:name="_Toc26985_WPSOffice_Level1"/>
      <w:bookmarkStart w:id="79" w:name="_Toc5476"/>
      <w:bookmarkStart w:id="80" w:name="_Toc107825570"/>
      <w:bookmarkStart w:id="81" w:name="_Toc8911"/>
      <w:bookmarkStart w:id="82" w:name="_Toc27034"/>
      <w:bookmarkStart w:id="83" w:name="_Toc28454_WPSOffice_Level1"/>
      <w:bookmarkStart w:id="84" w:name="_Toc20170_WPSOffice_Level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85"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85"/>
    </w:tbl>
    <w:p>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pPr>
        <w:rPr>
          <w:rFonts w:ascii="Times New Roman" w:hAnsi="Times New Roman" w:cs="Times New Roman"/>
          <w:sz w:val="24"/>
          <w:szCs w:val="24"/>
          <w:lang w:eastAsia="zh-CN"/>
        </w:rPr>
      </w:pPr>
    </w:p>
    <w:p>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pPr>
        <w:rPr>
          <w:rFonts w:ascii="Times New Roman" w:hAnsi="Times New Roman"/>
          <w:sz w:val="30"/>
          <w:lang w:eastAsia="zh-CN"/>
        </w:rPr>
      </w:pPr>
      <w:r>
        <w:rPr>
          <w:rFonts w:hint="eastAsia" w:ascii="Times New Roman" w:hAnsi="Times New Roman"/>
          <w:sz w:val="30"/>
          <w:lang w:eastAsia="zh-CN"/>
        </w:rPr>
        <w:br w:type="page"/>
      </w:r>
    </w:p>
    <w:p>
      <w:pPr>
        <w:pStyle w:val="27"/>
        <w:rPr>
          <w:rStyle w:val="37"/>
          <w:rFonts w:ascii="微软雅黑" w:hAnsi="微软雅黑" w:cs="微软雅黑"/>
          <w:b/>
          <w:bCs/>
          <w:color w:val="62B541"/>
          <w:sz w:val="32"/>
          <w:szCs w:val="32"/>
          <w14:shadow w14:blurRad="50800" w14:dist="38100" w14:dir="10800000" w14:sx="100000" w14:sy="100000" w14:kx="0" w14:ky="0" w14:algn="r">
            <w14:srgbClr w14:val="62B541">
              <w14:alpha w14:val="60000"/>
            </w14:srgbClr>
          </w14:shadow>
        </w:rPr>
      </w:pPr>
      <w:bookmarkStart w:id="86" w:name="_Toc30730"/>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检测基因列表（</w:t>
      </w:r>
      <w:r>
        <w:rPr>
          <w:rStyle w:val="37"/>
          <w:rFonts w:cs="Times New Roman"/>
          <w:b/>
          <w:bCs/>
          <w:color w:val="62B541"/>
          <w:sz w:val="32"/>
          <w:szCs w:val="32"/>
          <w14:shadow w14:blurRad="50800" w14:dist="38100" w14:dir="10800000" w14:sx="100000" w14:sy="100000" w14:kx="0" w14:ky="0" w14:algn="r">
            <w14:srgbClr w14:val="62B541">
              <w14:alpha w14:val="60000"/>
            </w14:srgbClr>
          </w14:shadow>
        </w:rPr>
        <w:t>1166</w:t>
      </w:r>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个基因）</w:t>
      </w:r>
      <w:bookmarkEnd w:id="86"/>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pPr>
        <w:rPr>
          <w:rFonts w:ascii="Times New Roman" w:hAnsi="Times New Roman"/>
          <w:sz w:val="30"/>
          <w:lang w:eastAsia="zh-CN"/>
        </w:rPr>
      </w:pPr>
    </w:p>
    <w:p>
      <w:pPr>
        <w:rPr>
          <w:rFonts w:ascii="Times New Roman" w:hAnsi="Times New Roman"/>
          <w:sz w:val="30"/>
          <w:lang w:eastAsia="zh-CN"/>
        </w:rPr>
      </w:pPr>
      <w:r>
        <w:rPr>
          <w:rFonts w:hint="eastAsia" w:ascii="Times New Roman" w:hAnsi="Times New Roman"/>
          <w:sz w:val="30"/>
          <w:lang w:eastAsia="zh-CN"/>
        </w:rPr>
        <w:br w:type="page"/>
      </w:r>
    </w:p>
    <w:p>
      <w:pPr>
        <w:pStyle w:val="3"/>
        <w:numPr>
          <w:ilvl w:val="255"/>
          <w:numId w:val="0"/>
        </w:numPr>
        <w:jc w:val="left"/>
        <w:rPr>
          <w:color w:val="auto"/>
          <w:sz w:val="30"/>
          <w:lang w:eastAsia="zh-CN"/>
        </w:rPr>
      </w:pPr>
      <w:bookmarkStart w:id="87" w:name="_Toc20119"/>
      <w:bookmarkStart w:id="88" w:name="_Toc15114"/>
      <w:bookmarkStart w:id="89" w:name="_Toc3409"/>
      <w:r>
        <w:rPr>
          <w:rFonts w:hint="eastAsia"/>
          <w:color w:val="auto"/>
          <w:sz w:val="30"/>
          <w:lang w:eastAsia="zh-CN"/>
        </w:rPr>
        <w:t>检测方法与局限性</w:t>
      </w:r>
      <w:bookmarkEnd w:id="87"/>
      <w:bookmarkEnd w:id="88"/>
      <w:bookmarkEnd w:id="89"/>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8"/>
    <w:bookmarkEnd w:id="79"/>
    <w:bookmarkEnd w:id="80"/>
    <w:bookmarkEnd w:id="81"/>
    <w:bookmarkEnd w:id="82"/>
    <w:bookmarkEnd w:id="83"/>
    <w:bookmarkEnd w:id="84"/>
    <w:p>
      <w:pPr>
        <w:pStyle w:val="3"/>
        <w:numPr>
          <w:ilvl w:val="255"/>
          <w:numId w:val="0"/>
        </w:numPr>
        <w:jc w:val="left"/>
        <w:rPr>
          <w:color w:val="auto"/>
          <w:sz w:val="30"/>
          <w:lang w:eastAsia="zh-CN"/>
        </w:rPr>
      </w:pPr>
      <w:bookmarkStart w:id="90" w:name="_Toc107825571"/>
      <w:bookmarkStart w:id="91" w:name="_Toc9662"/>
      <w:bookmarkStart w:id="92" w:name="_Toc4494"/>
      <w:bookmarkStart w:id="93" w:name="_Toc21361"/>
      <w:bookmarkStart w:id="94" w:name="_Toc16927"/>
      <w:bookmarkStart w:id="95" w:name="_Toc17792_WPSOffice_Level2"/>
      <w:bookmarkStart w:id="96" w:name="_Toc22623"/>
      <w:bookmarkStart w:id="97" w:name="_Toc14611_WPSOffice_Level1"/>
      <w:bookmarkStart w:id="98" w:name="_Toc19584_WPSOffice_Level1"/>
      <w:bookmarkStart w:id="99" w:name="_Toc22162_WPSOffice_Level1"/>
      <w:bookmarkStart w:id="100" w:name="_Toc13275"/>
      <w:bookmarkStart w:id="101" w:name="_GoBack"/>
      <w:bookmarkEnd w:id="101"/>
      <w:r>
        <w:rPr>
          <w:rFonts w:hint="eastAsia"/>
          <w:color w:val="auto"/>
          <w:sz w:val="30"/>
          <w:lang w:eastAsia="zh-CN"/>
        </w:rPr>
        <w:t>参考文献</w:t>
      </w:r>
      <w:bookmarkEnd w:id="90"/>
      <w:bookmarkEnd w:id="91"/>
      <w:bookmarkEnd w:id="92"/>
      <w:bookmarkEnd w:id="93"/>
      <w:bookmarkEnd w:id="94"/>
    </w:p>
    <w:bookmarkEnd w:id="95"/>
    <w:bookmarkEnd w:id="96"/>
    <w:bookmarkEnd w:id="97"/>
    <w:bookmarkEnd w:id="98"/>
    <w:bookmarkEnd w:id="99"/>
    <w:bookmarkEnd w:id="100"/>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13"/>
        <w:widowControl/>
        <w:rPr>
          <w:rFonts w:ascii="Times New Roman" w:hAnsi="Times New Roman" w:eastAsia="等线"/>
          <w:sz w:val="22"/>
          <w:lang w:eastAsia="zh-CN"/>
        </w:rPr>
      </w:pPr>
    </w:p>
    <w:sectPr>
      <w:headerReference r:id="rId5" w:type="default"/>
      <w:footerReference r:id="rId6" w:type="default"/>
      <w:pgSz w:w="11911" w:h="16838"/>
      <w:pgMar w:top="1037" w:right="1020" w:bottom="981" w:left="1020" w:header="0"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4468B9"/>
    <w:rsid w:val="07AB34E7"/>
    <w:rsid w:val="07D36A00"/>
    <w:rsid w:val="07DB59EB"/>
    <w:rsid w:val="083F50A2"/>
    <w:rsid w:val="08521695"/>
    <w:rsid w:val="088D7FF0"/>
    <w:rsid w:val="08BD53C7"/>
    <w:rsid w:val="08C413EB"/>
    <w:rsid w:val="09705B33"/>
    <w:rsid w:val="09A9662A"/>
    <w:rsid w:val="09AC1BC1"/>
    <w:rsid w:val="09BC6232"/>
    <w:rsid w:val="0A043ABA"/>
    <w:rsid w:val="0A4F2135"/>
    <w:rsid w:val="0A757891"/>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9819F1"/>
    <w:rsid w:val="0DE0692F"/>
    <w:rsid w:val="0DEF3DA1"/>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E61DB3"/>
    <w:rsid w:val="12F372F0"/>
    <w:rsid w:val="132612E4"/>
    <w:rsid w:val="135250D0"/>
    <w:rsid w:val="13897526"/>
    <w:rsid w:val="13AB527B"/>
    <w:rsid w:val="13EC27A3"/>
    <w:rsid w:val="14520ED9"/>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DDA5C93"/>
    <w:rsid w:val="1E4E1501"/>
    <w:rsid w:val="1EAB0C6A"/>
    <w:rsid w:val="1EAF2912"/>
    <w:rsid w:val="1EB41ABE"/>
    <w:rsid w:val="1EEB2832"/>
    <w:rsid w:val="1EF75EC5"/>
    <w:rsid w:val="1F0761CC"/>
    <w:rsid w:val="1F2B7CAE"/>
    <w:rsid w:val="1FA57A62"/>
    <w:rsid w:val="1FEC44A1"/>
    <w:rsid w:val="20160A2B"/>
    <w:rsid w:val="20205A20"/>
    <w:rsid w:val="20635A0A"/>
    <w:rsid w:val="20740297"/>
    <w:rsid w:val="20855B55"/>
    <w:rsid w:val="208C320E"/>
    <w:rsid w:val="209432E5"/>
    <w:rsid w:val="20C205EB"/>
    <w:rsid w:val="20E701EC"/>
    <w:rsid w:val="213D29A6"/>
    <w:rsid w:val="216F18A9"/>
    <w:rsid w:val="21D55A39"/>
    <w:rsid w:val="22180203"/>
    <w:rsid w:val="22F90B63"/>
    <w:rsid w:val="2322058C"/>
    <w:rsid w:val="235C2C2A"/>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F7059A"/>
    <w:rsid w:val="331534C4"/>
    <w:rsid w:val="33187C85"/>
    <w:rsid w:val="331D3C4A"/>
    <w:rsid w:val="33323300"/>
    <w:rsid w:val="338527AA"/>
    <w:rsid w:val="339415E0"/>
    <w:rsid w:val="33AD7188"/>
    <w:rsid w:val="33AE0711"/>
    <w:rsid w:val="343B507D"/>
    <w:rsid w:val="343F3919"/>
    <w:rsid w:val="34476E90"/>
    <w:rsid w:val="34777EA9"/>
    <w:rsid w:val="348573AD"/>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9692174"/>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6263AC"/>
    <w:rsid w:val="4CC53F3F"/>
    <w:rsid w:val="4CEB1FF1"/>
    <w:rsid w:val="4D265BFE"/>
    <w:rsid w:val="4D6A309D"/>
    <w:rsid w:val="4D9E31C3"/>
    <w:rsid w:val="4DB6655A"/>
    <w:rsid w:val="4DC108F4"/>
    <w:rsid w:val="4DCE3A17"/>
    <w:rsid w:val="4E0176F5"/>
    <w:rsid w:val="4E0C0474"/>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D02F65"/>
    <w:rsid w:val="4FF77627"/>
    <w:rsid w:val="510D07DF"/>
    <w:rsid w:val="514F1235"/>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302495"/>
    <w:rsid w:val="594B4BEF"/>
    <w:rsid w:val="5A5F1744"/>
    <w:rsid w:val="5A782B46"/>
    <w:rsid w:val="5B2616E5"/>
    <w:rsid w:val="5B3A4C3E"/>
    <w:rsid w:val="5B884B96"/>
    <w:rsid w:val="5BF93517"/>
    <w:rsid w:val="5D090FC9"/>
    <w:rsid w:val="5D7217AC"/>
    <w:rsid w:val="5DAD34DD"/>
    <w:rsid w:val="5E0B0A29"/>
    <w:rsid w:val="5E510750"/>
    <w:rsid w:val="5F45345B"/>
    <w:rsid w:val="5F5D6E5A"/>
    <w:rsid w:val="5FA2526B"/>
    <w:rsid w:val="5FA40847"/>
    <w:rsid w:val="5FAA3C47"/>
    <w:rsid w:val="5FCB432F"/>
    <w:rsid w:val="5FD448AC"/>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E8781C"/>
    <w:rsid w:val="670E76D1"/>
    <w:rsid w:val="67574E3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617B7A"/>
    <w:rsid w:val="6F7A3C37"/>
    <w:rsid w:val="6FC02C16"/>
    <w:rsid w:val="6FE836DF"/>
    <w:rsid w:val="6FF6475E"/>
    <w:rsid w:val="70184EA3"/>
    <w:rsid w:val="7065127C"/>
    <w:rsid w:val="70683582"/>
    <w:rsid w:val="707053C2"/>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A33591"/>
    <w:rsid w:val="77B01315"/>
    <w:rsid w:val="77D16924"/>
    <w:rsid w:val="77DC2E5C"/>
    <w:rsid w:val="78047EB1"/>
    <w:rsid w:val="782C2784"/>
    <w:rsid w:val="78326601"/>
    <w:rsid w:val="783976E2"/>
    <w:rsid w:val="785C5998"/>
    <w:rsid w:val="78912C2B"/>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qFormat/>
    <w:uiPriority w:val="0"/>
    <w:rPr>
      <w:b/>
    </w:rPr>
  </w:style>
  <w:style w:type="character" w:styleId="18">
    <w:name w:val="Hyperlink"/>
    <w:basedOn w:val="16"/>
    <w:unhideWhenUsed/>
    <w:qFormat/>
    <w:uiPriority w:val="99"/>
    <w:rPr>
      <w:color w:val="0563C1" w:themeColor="hyperlink"/>
      <w:u w:val="single"/>
      <w14:textFill>
        <w14:solidFill>
          <w14:schemeClr w14:val="hlink"/>
        </w14:solidFill>
      </w14:textFill>
    </w:rPr>
  </w:style>
  <w:style w:type="character" w:styleId="19">
    <w:name w:val="annotation reference"/>
    <w:basedOn w:val="16"/>
    <w:qFormat/>
    <w:uiPriority w:val="0"/>
    <w:rPr>
      <w:sz w:val="21"/>
      <w:szCs w:val="21"/>
    </w:rPr>
  </w:style>
  <w:style w:type="paragraph" w:customStyle="1" w:styleId="20">
    <w:name w:val="Table Paragraph"/>
    <w:basedOn w:val="1"/>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qFormat/>
    <w:uiPriority w:val="99"/>
    <w:pPr>
      <w:ind w:firstLine="420" w:firstLineChars="200"/>
    </w:pPr>
  </w:style>
  <w:style w:type="paragraph" w:customStyle="1" w:styleId="32">
    <w:name w:val="msolistparagraph"/>
    <w:basedOn w:val="1"/>
    <w:qFormat/>
    <w:uiPriority w:val="0"/>
    <w:pPr>
      <w:ind w:firstLine="420" w:firstLineChars="200"/>
    </w:pPr>
    <w:rPr>
      <w:rFonts w:hint="eastAsia" w:cs="Times New Roman"/>
      <w:lang w:eastAsia="zh-CN"/>
    </w:rPr>
  </w:style>
  <w:style w:type="character" w:customStyle="1" w:styleId="33">
    <w:name w:val="批注框文本 字符"/>
    <w:basedOn w:val="16"/>
    <w:link w:val="8"/>
    <w:qFormat/>
    <w:uiPriority w:val="0"/>
    <w:rPr>
      <w:rFonts w:ascii="宋体" w:hAnsi="宋体" w:cs="宋体"/>
      <w:sz w:val="18"/>
      <w:szCs w:val="18"/>
      <w:lang w:eastAsia="en-US"/>
    </w:rPr>
  </w:style>
  <w:style w:type="paragraph" w:customStyle="1" w:styleId="34">
    <w:name w:val="列表段落2"/>
    <w:basedOn w:val="1"/>
    <w:qFormat/>
    <w:uiPriority w:val="0"/>
    <w:pPr>
      <w:ind w:firstLine="420" w:firstLineChars="200"/>
    </w:pPr>
    <w:rPr>
      <w:rFonts w:ascii="Calibri" w:hAnsi="Calibri" w:cs="Times New Roman"/>
    </w:rPr>
  </w:style>
  <w:style w:type="character" w:customStyle="1" w:styleId="35">
    <w:name w:val="正文文本 字符"/>
    <w:basedOn w:val="16"/>
    <w:link w:val="6"/>
    <w:qFormat/>
    <w:uiPriority w:val="1"/>
    <w:rPr>
      <w:rFonts w:ascii="宋体" w:hAnsi="宋体" w:cs="宋体"/>
      <w:sz w:val="18"/>
      <w:szCs w:val="18"/>
      <w:lang w:eastAsia="en-US"/>
    </w:rPr>
  </w:style>
  <w:style w:type="table" w:customStyle="1" w:styleId="36">
    <w:name w:val="Table Normal"/>
    <w:qFormat/>
    <w:uiPriority w:val="0"/>
    <w:tblPr>
      <w:tblCellMar>
        <w:top w:w="0" w:type="dxa"/>
        <w:left w:w="0" w:type="dxa"/>
        <w:bottom w:w="0" w:type="dxa"/>
        <w:right w:w="0" w:type="dxa"/>
      </w:tblCellMar>
    </w:tblPr>
  </w:style>
  <w:style w:type="character" w:customStyle="1" w:styleId="37">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8">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1</Pages>
  <Words>2226</Words>
  <Characters>12692</Characters>
  <Lines>105</Lines>
  <Paragraphs>29</Paragraphs>
  <TotalTime>0</TotalTime>
  <ScaleCrop>false</ScaleCrop>
  <LinksUpToDate>false</LinksUpToDate>
  <CharactersWithSpaces>14889</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2024-01-04T05:15:15Z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1B179D56F2ED414CB226BBBCB8243AC0_13</vt:lpwstr>
  </property>
</Properties>
</file>