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0" w:firstLine="0"/>
        <w:jc w:val="center"/>
        <w:rPr>
          <w:rFonts w:eastAsia="微软雅黑"/>
          <w:position w:val="-1"/>
          <w:sz w:val="84"/>
          <w:szCs w:val="84"/>
          <w:lang w:eastAsia="zh-CN"/>
        </w:rPr>
      </w:pPr>
    </w:p>
    <w:p>
      <w:pPr>
        <w:pStyle w:val="11"/>
        <w:ind w:left="0" w:firstLine="0"/>
        <w:jc w:val="center"/>
        <w:rPr>
          <w:rFonts w:eastAsia="微软雅黑"/>
          <w:position w:val="-1"/>
          <w:sz w:val="84"/>
          <w:szCs w:val="84"/>
          <w:lang w:eastAsia="zh-CN"/>
        </w:rPr>
      </w:pPr>
      <w:r>
        <w:rPr>
          <w:rFonts w:eastAsia="微软雅黑"/>
          <w:position w:val="-1"/>
          <w:sz w:val="84"/>
          <w:szCs w:val="84"/>
          <w:lang w:eastAsia="zh-CN"/>
        </w:rPr>
        <w:t>中国人</w:t>
      </w:r>
      <w:r>
        <w:rPr>
          <w:rFonts w:hint="eastAsia" w:eastAsia="微软雅黑"/>
          <w:position w:val="-1"/>
          <w:sz w:val="84"/>
          <w:szCs w:val="84"/>
          <w:lang w:eastAsia="zh-CN"/>
        </w:rPr>
        <w:t>实体瘤</w:t>
      </w:r>
      <w:r>
        <w:rPr>
          <w:rFonts w:eastAsia="微软雅黑"/>
          <w:position w:val="-1"/>
          <w:sz w:val="84"/>
          <w:szCs w:val="84"/>
          <w:lang w:eastAsia="zh-CN"/>
        </w:rPr>
        <w:t>组织</w:t>
      </w:r>
    </w:p>
    <w:p>
      <w:pPr>
        <w:pStyle w:val="11"/>
        <w:ind w:left="0" w:firstLine="0"/>
        <w:jc w:val="center"/>
        <w:rPr>
          <w:rFonts w:eastAsia="微软雅黑"/>
          <w:position w:val="-1"/>
          <w:sz w:val="84"/>
          <w:szCs w:val="84"/>
          <w:lang w:eastAsia="zh-CN"/>
        </w:rPr>
      </w:pPr>
      <w:r>
        <w:rPr>
          <w:rFonts w:hint="eastAsia" w:eastAsia="微软雅黑"/>
          <w:position w:val="-1"/>
          <w:sz w:val="84"/>
          <w:szCs w:val="84"/>
          <w:lang w:eastAsia="zh-CN"/>
        </w:rPr>
        <w:t>60</w:t>
      </w:r>
      <w:r>
        <w:rPr>
          <w:rFonts w:eastAsia="微软雅黑"/>
          <w:position w:val="-1"/>
          <w:sz w:val="84"/>
          <w:szCs w:val="84"/>
          <w:lang w:eastAsia="zh-CN"/>
        </w:rPr>
        <w:t>基因分子分型研究</w:t>
      </w:r>
    </w:p>
    <w:p>
      <w:pPr>
        <w:pStyle w:val="11"/>
        <w:spacing w:before="0" w:after="0" w:line="260" w:lineRule="auto"/>
        <w:ind w:left="629" w:hanging="363"/>
        <w:jc w:val="center"/>
        <w:rPr>
          <w:rFonts w:eastAsia="微软雅黑"/>
          <w:position w:val="-1"/>
          <w:sz w:val="10"/>
          <w:szCs w:val="10"/>
          <w:lang w:eastAsia="zh-CN"/>
        </w:rPr>
      </w:pPr>
    </w:p>
    <w:p>
      <w:pPr>
        <w:pStyle w:val="11"/>
        <w:jc w:val="center"/>
        <w:rPr>
          <w:rFonts w:eastAsia="微软雅黑"/>
          <w:position w:val="-1"/>
          <w:sz w:val="32"/>
          <w:szCs w:val="32"/>
          <w:lang w:eastAsia="zh-CN"/>
        </w:rPr>
      </w:pPr>
      <w:r>
        <w:rPr>
          <w:rFonts w:eastAsia="微软雅黑"/>
          <w:position w:val="-1"/>
          <w:sz w:val="72"/>
          <w:szCs w:val="72"/>
        </w:rPr>
        <w:t>分子病理检测报告</w:t>
      </w:r>
    </w:p>
    <w:p>
      <w:pPr>
        <w:pStyle w:val="11"/>
        <w:jc w:val="center"/>
        <w:rPr>
          <w:rFonts w:eastAsia="微软雅黑"/>
          <w:position w:val="-1"/>
          <w:sz w:val="32"/>
          <w:szCs w:val="32"/>
          <w:lang w:eastAsia="zh-CN"/>
        </w:rPr>
      </w:pPr>
    </w:p>
    <w:tbl>
      <w:tblPr>
        <w:tblStyle w:val="25"/>
        <w:tblpPr w:leftFromText="180" w:rightFromText="180" w:vertAnchor="page" w:horzAnchor="page" w:tblpX="2611" w:tblpY="8418"/>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spacing w:after="0" w:line="260" w:lineRule="auto"/>
              <w:ind w:left="629" w:hanging="363"/>
              <w:jc w:val="right"/>
              <w:rPr>
                <w:rFonts w:eastAsia="微软雅黑"/>
                <w:kern w:val="2"/>
                <w:sz w:val="48"/>
                <w:lang w:eastAsia="zh-CN"/>
              </w:rPr>
            </w:pPr>
            <w:r>
              <w:rPr>
                <w:rFonts w:eastAsia="微软雅黑"/>
                <w:kern w:val="2"/>
                <w:sz w:val="30"/>
                <w:lang w:eastAsia="zh-CN"/>
              </w:rPr>
              <w:t>患者姓名：</w:t>
            </w:r>
          </w:p>
        </w:tc>
        <w:tc>
          <w:tcPr>
            <w:tcW w:w="4471" w:type="dxa"/>
            <w:tcBorders>
              <w:top w:val="nil"/>
              <w:left w:val="nil"/>
              <w:bottom w:val="single" w:color="auto" w:sz="4" w:space="0"/>
              <w:right w:val="nil"/>
            </w:tcBorders>
            <w:vAlign w:val="bottom"/>
          </w:tcPr>
          <w:p>
            <w:pPr>
              <w:pStyle w:val="11"/>
              <w:spacing w:before="41" w:after="0" w:line="260" w:lineRule="auto"/>
              <w:ind w:left="629" w:hanging="363"/>
              <w:jc w:val="center"/>
              <w:rPr>
                <w:rFonts w:eastAsia="微软雅黑"/>
                <w:kern w:val="2"/>
                <w:sz w:val="48"/>
                <w:lang w:eastAsia="zh-CN"/>
              </w:rPr>
            </w:pPr>
            <w:r>
              <w:rPr>
                <w:rFonts w:eastAsia="微软雅黑"/>
                <w:kern w:val="2"/>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spacing w:after="0" w:line="260" w:lineRule="auto"/>
              <w:ind w:left="629" w:hanging="363"/>
              <w:jc w:val="right"/>
              <w:rPr>
                <w:rFonts w:eastAsia="微软雅黑"/>
                <w:kern w:val="2"/>
                <w:sz w:val="48"/>
                <w:lang w:eastAsia="zh-CN"/>
              </w:rPr>
            </w:pPr>
            <w:r>
              <w:rPr>
                <w:rFonts w:eastAsia="微软雅黑"/>
                <w:kern w:val="2"/>
                <w:sz w:val="30"/>
                <w:lang w:eastAsia="zh-CN"/>
              </w:rPr>
              <w:t>样本编号：</w:t>
            </w:r>
          </w:p>
        </w:tc>
        <w:tc>
          <w:tcPr>
            <w:tcW w:w="4471" w:type="dxa"/>
            <w:tcBorders>
              <w:top w:val="single" w:color="auto" w:sz="4" w:space="0"/>
              <w:left w:val="nil"/>
              <w:bottom w:val="single" w:color="auto" w:sz="4" w:space="0"/>
              <w:right w:val="nil"/>
            </w:tcBorders>
            <w:vAlign w:val="bottom"/>
          </w:tcPr>
          <w:p>
            <w:pPr>
              <w:pStyle w:val="11"/>
              <w:spacing w:after="0" w:line="260" w:lineRule="auto"/>
              <w:ind w:left="629" w:hanging="363"/>
              <w:jc w:val="center"/>
              <w:rPr>
                <w:rFonts w:eastAsia="微软雅黑"/>
                <w:kern w:val="2"/>
                <w:sz w:val="48"/>
                <w:lang w:eastAsia="zh-CN"/>
              </w:rPr>
            </w:pPr>
            <w:r>
              <w:rPr>
                <w:rFonts w:eastAsia="微软雅黑"/>
                <w:kern w:val="2"/>
                <w:sz w:val="30"/>
                <w:lang w:eastAsia="zh-CN"/>
              </w:rPr>
              <w:t>{{ 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spacing w:after="0" w:line="260" w:lineRule="auto"/>
              <w:ind w:left="629" w:hanging="363"/>
              <w:jc w:val="right"/>
              <w:rPr>
                <w:rFonts w:eastAsia="微软雅黑"/>
                <w:kern w:val="2"/>
                <w:sz w:val="30"/>
                <w:lang w:eastAsia="zh-CN"/>
              </w:rPr>
            </w:pPr>
            <w:r>
              <w:rPr>
                <w:rFonts w:eastAsia="微软雅黑"/>
                <w:kern w:val="2"/>
                <w:sz w:val="30"/>
                <w:lang w:eastAsia="zh-CN"/>
              </w:rPr>
              <w:t>报告日期：</w:t>
            </w:r>
          </w:p>
        </w:tc>
        <w:tc>
          <w:tcPr>
            <w:tcW w:w="4471" w:type="dxa"/>
            <w:tcBorders>
              <w:top w:val="single" w:color="auto" w:sz="4" w:space="0"/>
              <w:left w:val="nil"/>
              <w:bottom w:val="single" w:color="auto" w:sz="4" w:space="0"/>
              <w:right w:val="nil"/>
            </w:tcBorders>
            <w:vAlign w:val="bottom"/>
          </w:tcPr>
          <w:p>
            <w:pPr>
              <w:pStyle w:val="11"/>
              <w:spacing w:after="0" w:line="260" w:lineRule="auto"/>
              <w:ind w:left="629" w:hanging="363"/>
              <w:jc w:val="center"/>
              <w:rPr>
                <w:rFonts w:eastAsia="微软雅黑"/>
                <w:kern w:val="2"/>
                <w:sz w:val="30"/>
                <w:lang w:eastAsia="zh-CN"/>
              </w:rPr>
            </w:pPr>
            <w:r>
              <w:rPr>
                <w:rFonts w:eastAsia="微软雅黑"/>
                <w:kern w:val="2"/>
                <w:sz w:val="30"/>
                <w:lang w:eastAsia="zh-CN"/>
              </w:rPr>
              <w:t>{{ reportdate }}</w:t>
            </w:r>
          </w:p>
        </w:tc>
      </w:tr>
    </w:tbl>
    <w:p>
      <w:pPr>
        <w:jc w:val="center"/>
        <w:rPr>
          <w:rFonts w:eastAsia="微软雅黑"/>
          <w:position w:val="-1"/>
          <w:sz w:val="72"/>
          <w:szCs w:val="72"/>
        </w:rPr>
      </w:pPr>
    </w:p>
    <w:p>
      <w:pPr>
        <w:pStyle w:val="11"/>
        <w:jc w:val="center"/>
        <w:rPr>
          <w:rFonts w:eastAsia="微软雅黑"/>
          <w:position w:val="-1"/>
          <w:sz w:val="32"/>
          <w:szCs w:val="32"/>
          <w:lang w:eastAsia="zh-CN"/>
        </w:rPr>
      </w:pPr>
    </w:p>
    <w:p>
      <w:pPr>
        <w:jc w:val="both"/>
        <w:rPr>
          <w:rFonts w:eastAsia="微软雅黑"/>
          <w:color w:val="FFFFFF"/>
          <w:shd w:val="clear" w:color="auto" w:fill="004271"/>
        </w:rPr>
        <w:sectPr>
          <w:headerReference r:id="rId6" w:type="first"/>
          <w:footerReference r:id="rId8" w:type="first"/>
          <w:headerReference r:id="rId5" w:type="default"/>
          <w:footerReference r:id="rId7" w:type="default"/>
          <w:pgSz w:w="11900" w:h="16840"/>
          <w:pgMar w:top="1440" w:right="1080" w:bottom="1440" w:left="1080" w:header="720" w:footer="720" w:gutter="0"/>
          <w:pgNumType w:start="1"/>
          <w:cols w:space="720" w:num="1"/>
          <w:titlePg/>
          <w:docGrid w:linePitch="326" w:charSpace="0"/>
        </w:sectPr>
      </w:pPr>
    </w:p>
    <w:p>
      <w:pPr>
        <w:rPr>
          <w:rFonts w:eastAsia="微软雅黑"/>
        </w:rPr>
      </w:pPr>
    </w:p>
    <w:p>
      <w:pPr>
        <w:spacing w:after="0" w:line="260" w:lineRule="auto"/>
        <w:rPr>
          <w:rFonts w:eastAsia="微软雅黑"/>
        </w:rPr>
      </w:pPr>
      <w:r>
        <w:rPr>
          <w:rFonts w:eastAsia="微软雅黑"/>
        </w:rPr>
        <w:t xml:space="preserve">尊敬的 </w:t>
      </w:r>
      <w:r>
        <w:rPr>
          <w:rFonts w:eastAsia="微软雅黑"/>
          <w:b/>
          <w:bCs/>
        </w:rPr>
        <w:t xml:space="preserve">{{ client }} </w:t>
      </w:r>
      <w:r>
        <w:rPr>
          <w:rFonts w:eastAsia="微软雅黑"/>
        </w:rPr>
        <w:t>{% if sex  == “男” %}先生{% else %}女士{% endif %}</w:t>
      </w:r>
    </w:p>
    <w:p>
      <w:pPr>
        <w:spacing w:after="0" w:line="260" w:lineRule="auto"/>
        <w:rPr>
          <w:rFonts w:eastAsia="微软雅黑"/>
        </w:rPr>
      </w:pPr>
    </w:p>
    <w:p>
      <w:pPr>
        <w:spacing w:after="0" w:line="260" w:lineRule="auto"/>
        <w:ind w:firstLine="480" w:firstLineChars="200"/>
        <w:rPr>
          <w:rFonts w:eastAsia="微软雅黑"/>
        </w:rPr>
      </w:pPr>
      <w:r>
        <w:rPr>
          <w:rFonts w:eastAsia="微软雅黑"/>
        </w:rPr>
        <w:t>您好！</w:t>
      </w:r>
    </w:p>
    <w:p>
      <w:pPr>
        <w:spacing w:after="0" w:line="260" w:lineRule="auto"/>
        <w:rPr>
          <w:rFonts w:eastAsia="微软雅黑"/>
        </w:rPr>
      </w:pPr>
    </w:p>
    <w:p>
      <w:pPr>
        <w:spacing w:after="0" w:line="260" w:lineRule="auto"/>
        <w:ind w:firstLine="480" w:firstLineChars="200"/>
        <w:rPr>
          <w:rFonts w:eastAsia="微软雅黑"/>
        </w:rPr>
      </w:pPr>
      <w:r>
        <w:rPr>
          <w:rFonts w:eastAsia="微软雅黑"/>
        </w:rPr>
        <w:t>感谢您选择我们为您精心定制的</w:t>
      </w:r>
      <w:r>
        <w:rPr>
          <w:rFonts w:hint="eastAsia" w:eastAsia="微软雅黑"/>
          <w:b/>
          <w:bCs/>
        </w:rPr>
        <w:t>实体瘤</w:t>
      </w:r>
      <w:r>
        <w:rPr>
          <w:rFonts w:eastAsia="微软雅黑"/>
          <w:b/>
          <w:bCs/>
        </w:rPr>
        <w:t>组织</w:t>
      </w:r>
      <w:r>
        <w:rPr>
          <w:rFonts w:hint="eastAsia" w:eastAsia="微软雅黑"/>
          <w:b/>
          <w:bCs/>
        </w:rPr>
        <w:t>60</w:t>
      </w:r>
      <w:r>
        <w:rPr>
          <w:rFonts w:eastAsia="微软雅黑"/>
          <w:b/>
          <w:bCs/>
        </w:rPr>
        <w:t>基因检测</w:t>
      </w:r>
      <w:r>
        <w:rPr>
          <w:rFonts w:eastAsia="微软雅黑"/>
        </w:rPr>
        <w:t>产品。我们将本着科学、严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pPr>
        <w:spacing w:after="0" w:line="260" w:lineRule="auto"/>
        <w:ind w:firstLine="480" w:firstLineChars="200"/>
        <w:rPr>
          <w:rFonts w:eastAsia="微软雅黑"/>
        </w:rPr>
      </w:pPr>
    </w:p>
    <w:p>
      <w:pPr>
        <w:spacing w:after="0" w:line="260" w:lineRule="auto"/>
        <w:ind w:firstLine="480" w:firstLineChars="200"/>
        <w:rPr>
          <w:rFonts w:eastAsia="微软雅黑"/>
        </w:rPr>
      </w:pPr>
      <w:r>
        <w:rPr>
          <w:rFonts w:eastAsia="微软雅黑"/>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pPr>
        <w:spacing w:after="0" w:line="260" w:lineRule="auto"/>
        <w:ind w:firstLine="480" w:firstLineChars="200"/>
        <w:rPr>
          <w:rFonts w:eastAsia="微软雅黑"/>
        </w:rPr>
      </w:pPr>
    </w:p>
    <w:p>
      <w:pPr>
        <w:spacing w:after="0" w:line="260" w:lineRule="auto"/>
        <w:ind w:firstLine="480" w:firstLineChars="200"/>
        <w:rPr>
          <w:rFonts w:eastAsia="微软雅黑"/>
        </w:rPr>
      </w:pPr>
      <w:r>
        <w:rPr>
          <w:rFonts w:eastAsia="微软雅黑"/>
        </w:rPr>
        <w:t>随着人类基因组计划的完成，医学界对功能基因组学研究的不断深入，通过基因检测来评估药物疗效，进而个性化地选择治疗方案，已成为医疗健康行业的发展潮流和必然趋势。</w:t>
      </w:r>
    </w:p>
    <w:p>
      <w:pPr>
        <w:spacing w:after="0" w:line="260" w:lineRule="auto"/>
        <w:ind w:firstLine="480" w:firstLineChars="200"/>
        <w:rPr>
          <w:rFonts w:eastAsia="微软雅黑"/>
        </w:rPr>
      </w:pPr>
    </w:p>
    <w:p>
      <w:pPr>
        <w:spacing w:after="0" w:line="260" w:lineRule="auto"/>
        <w:ind w:firstLine="480" w:firstLineChars="200"/>
        <w:rPr>
          <w:rFonts w:eastAsia="微软雅黑"/>
        </w:rPr>
      </w:pPr>
      <w:r>
        <w:rPr>
          <w:rFonts w:eastAsia="微软雅黑"/>
        </w:rPr>
        <w:t>此服务是为了更好地协助您了解自身肿瘤基因突变情况，并为临床治疗提供有效的用药指导，而不具有直接诊断和治疗的目的，具体治疗方案请以临床医生意见为准。</w:t>
      </w:r>
    </w:p>
    <w:p>
      <w:pPr>
        <w:spacing w:after="0" w:line="260" w:lineRule="auto"/>
        <w:ind w:firstLine="480" w:firstLineChars="200"/>
        <w:rPr>
          <w:rFonts w:eastAsia="微软雅黑"/>
        </w:rPr>
      </w:pPr>
    </w:p>
    <w:p>
      <w:pPr>
        <w:spacing w:after="0" w:line="260" w:lineRule="auto"/>
        <w:ind w:firstLine="480" w:firstLineChars="200"/>
        <w:rPr>
          <w:rFonts w:eastAsia="微软雅黑"/>
        </w:rPr>
      </w:pPr>
      <w:r>
        <w:rPr>
          <w:rFonts w:eastAsia="微软雅黑"/>
        </w:rPr>
        <w:t>个人基因信息属于个人隐私，我们郑重承诺妥善保管您的相关数据，未经本人授权不得用于其他目的。若因您个人原因发生信息外泄，其后果将由您本人承担。</w:t>
      </w:r>
    </w:p>
    <w:p>
      <w:pPr>
        <w:spacing w:after="0" w:line="260" w:lineRule="auto"/>
        <w:ind w:firstLine="480" w:firstLineChars="200"/>
        <w:rPr>
          <w:rFonts w:eastAsia="微软雅黑"/>
        </w:rPr>
      </w:pPr>
    </w:p>
    <w:p>
      <w:pPr>
        <w:spacing w:after="0" w:line="260" w:lineRule="auto"/>
        <w:ind w:firstLine="480" w:firstLineChars="200"/>
        <w:rPr>
          <w:rFonts w:eastAsia="微软雅黑"/>
        </w:rPr>
      </w:pPr>
      <w:r>
        <w:rPr>
          <w:rFonts w:eastAsia="微软雅黑"/>
        </w:rPr>
        <w:t>恭祝您身体健康、工作顺利、家庭幸福！</w:t>
      </w:r>
    </w:p>
    <w:p>
      <w:pPr>
        <w:spacing w:line="371" w:lineRule="exact"/>
        <w:rPr>
          <w:rFonts w:eastAsia="微软雅黑"/>
          <w:sz w:val="21"/>
        </w:rPr>
      </w:pPr>
    </w:p>
    <w:p>
      <w:pPr>
        <w:spacing w:line="371" w:lineRule="exact"/>
        <w:rPr>
          <w:rFonts w:eastAsia="微软雅黑"/>
          <w:sz w:val="21"/>
        </w:rPr>
      </w:pPr>
    </w:p>
    <w:p>
      <w:pPr>
        <w:pStyle w:val="58"/>
        <w:spacing w:line="480" w:lineRule="auto"/>
        <w:rPr>
          <w:rFonts w:ascii="Times New Roman" w:hAnsi="Times New Roman" w:eastAsia="微软雅黑"/>
          <w:color w:val="000000"/>
          <w:sz w:val="36"/>
          <w:lang w:val="zh-CN"/>
        </w:rPr>
      </w:pPr>
    </w:p>
    <w:p>
      <w:pPr>
        <w:rPr>
          <w:rFonts w:eastAsia="微软雅黑"/>
          <w:lang w:val="zh-CN"/>
        </w:rPr>
        <w:sectPr>
          <w:pgSz w:w="11900" w:h="16840"/>
          <w:pgMar w:top="1440" w:right="1080" w:bottom="1440" w:left="1080" w:header="567" w:footer="567" w:gutter="0"/>
          <w:pgNumType w:start="1"/>
          <w:cols w:space="720" w:num="1"/>
          <w:titlePg/>
          <w:docGrid w:linePitch="326" w:charSpace="0"/>
        </w:sectPr>
      </w:pPr>
    </w:p>
    <w:p>
      <w:pPr>
        <w:rPr>
          <w:rFonts w:eastAsia="微软雅黑"/>
          <w:lang w:val="zh-CN"/>
        </w:rPr>
      </w:pPr>
    </w:p>
    <w:sdt>
      <w:sdtPr>
        <w:rPr>
          <w:rFonts w:ascii="Times New Roman" w:hAnsi="Times New Roman" w:eastAsia="微软雅黑" w:cs="Times New Roman"/>
          <w:b/>
          <w:color w:val="auto"/>
          <w:sz w:val="24"/>
          <w:szCs w:val="24"/>
          <w:lang w:val="zh-CN"/>
        </w:rPr>
        <w:id w:val="7"/>
      </w:sdtPr>
      <w:sdtEndPr>
        <w:rPr>
          <w:rFonts w:ascii="Times New Roman" w:hAnsi="Times New Roman" w:eastAsia="微软雅黑" w:cs="Times New Roman"/>
          <w:b/>
          <w:bCs/>
          <w:color w:val="auto"/>
          <w:sz w:val="24"/>
          <w:szCs w:val="24"/>
          <w:lang w:val="zh-CN"/>
        </w:rPr>
      </w:sdtEndPr>
      <w:sdtContent>
        <w:p>
          <w:pPr>
            <w:pStyle w:val="63"/>
            <w:jc w:val="center"/>
            <w:rPr>
              <w:rFonts w:ascii="Times New Roman" w:hAnsi="Times New Roman" w:eastAsia="微软雅黑" w:cs="Times New Roman"/>
              <w:bCs/>
              <w:color w:val="auto"/>
              <w:sz w:val="36"/>
              <w:szCs w:val="36"/>
              <w:lang w:val="zh-CN"/>
            </w:rPr>
          </w:pPr>
          <w:r>
            <w:rPr>
              <w:rFonts w:ascii="Times New Roman" w:hAnsi="Times New Roman" w:eastAsia="微软雅黑" w:cs="Times New Roman"/>
              <w:bCs/>
              <w:color w:val="auto"/>
              <w:sz w:val="36"/>
              <w:szCs w:val="36"/>
              <w:lang w:val="zh-CN"/>
            </w:rPr>
            <w:t>目录</w:t>
          </w:r>
        </w:p>
        <w:p>
          <w:pPr>
            <w:rPr>
              <w:rFonts w:eastAsia="微软雅黑"/>
              <w:bCs/>
              <w:lang w:val="zh-CN"/>
            </w:rPr>
          </w:pPr>
        </w:p>
        <w:p>
          <w:pPr>
            <w:pStyle w:val="18"/>
            <w:tabs>
              <w:tab w:val="right" w:leader="dot" w:pos="9740"/>
            </w:tabs>
            <w:rPr>
              <w:rFonts w:ascii="Times New Roman" w:hAnsi="Times New Roman" w:eastAsia="微软雅黑"/>
            </w:rPr>
          </w:pPr>
          <w:r>
            <w:rPr>
              <w:rFonts w:ascii="Times New Roman" w:hAnsi="Times New Roman" w:eastAsia="微软雅黑"/>
              <w:b w:val="0"/>
              <w:bCs/>
              <w:color w:val="FFFFFF" w:themeColor="background1"/>
              <w:szCs w:val="36"/>
              <w:shd w:val="clear" w:color="auto" w:fill="43A5A1"/>
              <w14:textFill>
                <w14:solidFill>
                  <w14:schemeClr w14:val="bg1"/>
                </w14:solidFill>
              </w14:textFill>
            </w:rPr>
            <w:fldChar w:fldCharType="begin"/>
          </w:r>
          <w:r>
            <w:rPr>
              <w:rFonts w:ascii="Times New Roman" w:hAnsi="Times New Roman" w:eastAsia="微软雅黑"/>
              <w:b w:val="0"/>
              <w:bCs/>
              <w:color w:val="FFFFFF" w:themeColor="background1"/>
              <w:szCs w:val="36"/>
              <w:shd w:val="clear" w:color="auto" w:fill="43A5A1"/>
              <w14:textFill>
                <w14:solidFill>
                  <w14:schemeClr w14:val="bg1"/>
                </w14:solidFill>
              </w14:textFill>
            </w:rPr>
            <w:instrText xml:space="preserve"> TOC \o "1-3" \h \z \u </w:instrText>
          </w:r>
          <w:r>
            <w:rPr>
              <w:rFonts w:ascii="Times New Roman" w:hAnsi="Times New Roman" w:eastAsia="微软雅黑"/>
              <w:b w:val="0"/>
              <w:bCs/>
              <w:color w:val="FFFFFF" w:themeColor="background1"/>
              <w:szCs w:val="36"/>
              <w:shd w:val="clear" w:color="auto" w:fill="43A5A1"/>
              <w14:textFill>
                <w14:solidFill>
                  <w14:schemeClr w14:val="bg1"/>
                </w14:solidFill>
              </w14:textFill>
            </w:rPr>
            <w:fldChar w:fldCharType="separate"/>
          </w:r>
          <w:r>
            <w:fldChar w:fldCharType="begin"/>
          </w:r>
          <w:r>
            <w:instrText xml:space="preserve"> HYPERLINK \l "_Toc8393" </w:instrText>
          </w:r>
          <w:r>
            <w:fldChar w:fldCharType="separate"/>
          </w:r>
          <w:r>
            <w:rPr>
              <w:rFonts w:ascii="Times New Roman" w:hAnsi="Times New Roman" w:eastAsia="微软雅黑"/>
              <w:b w:val="0"/>
              <w:bCs/>
              <w:color w:val="FFFFFF" w:themeColor="background1"/>
              <w:szCs w:val="36"/>
              <w:shd w:val="clear" w:color="auto" w:fill="43A5A1"/>
              <w14:textFill>
                <w14:solidFill>
                  <w14:schemeClr w14:val="bg1"/>
                </w14:solidFill>
              </w14:textFill>
            </w:rPr>
            <w:t>样本信息</w:t>
          </w:r>
          <w:r>
            <w:rPr>
              <w:rFonts w:ascii="Times New Roman" w:hAnsi="Times New Roman" w:eastAsia="微软雅黑"/>
              <w:sz w:val="22"/>
              <w:szCs w:val="20"/>
            </w:rPr>
            <w:tab/>
          </w:r>
          <w:r>
            <w:rPr>
              <w:rFonts w:ascii="Times New Roman" w:hAnsi="Times New Roman" w:eastAsia="微软雅黑"/>
            </w:rPr>
            <w:fldChar w:fldCharType="begin"/>
          </w:r>
          <w:r>
            <w:rPr>
              <w:rFonts w:ascii="Times New Roman" w:hAnsi="Times New Roman" w:eastAsia="微软雅黑"/>
            </w:rPr>
            <w:instrText xml:space="preserve"> PAGEREF _Toc8393 \h </w:instrText>
          </w:r>
          <w:r>
            <w:rPr>
              <w:rFonts w:ascii="Times New Roman" w:hAnsi="Times New Roman" w:eastAsia="微软雅黑"/>
            </w:rPr>
            <w:fldChar w:fldCharType="separate"/>
          </w:r>
          <w:r>
            <w:rPr>
              <w:rFonts w:ascii="Times New Roman" w:hAnsi="Times New Roman" w:eastAsia="微软雅黑"/>
            </w:rPr>
            <w:t>1</w:t>
          </w:r>
          <w:r>
            <w:rPr>
              <w:rFonts w:ascii="Times New Roman" w:hAnsi="Times New Roman" w:eastAsia="微软雅黑"/>
            </w:rPr>
            <w:fldChar w:fldCharType="end"/>
          </w:r>
          <w:r>
            <w:rPr>
              <w:rFonts w:ascii="Times New Roman" w:hAnsi="Times New Roman" w:eastAsia="微软雅黑"/>
            </w:rPr>
            <w:fldChar w:fldCharType="end"/>
          </w:r>
        </w:p>
        <w:p>
          <w:pPr>
            <w:pStyle w:val="18"/>
            <w:tabs>
              <w:tab w:val="right" w:leader="dot" w:pos="9740"/>
            </w:tabs>
            <w:rPr>
              <w:rFonts w:ascii="Times New Roman" w:hAnsi="Times New Roman" w:eastAsia="微软雅黑"/>
            </w:rPr>
          </w:pPr>
          <w:r>
            <w:fldChar w:fldCharType="begin"/>
          </w:r>
          <w:r>
            <w:instrText xml:space="preserve"> HYPERLINK \l "_Toc29261" </w:instrText>
          </w:r>
          <w:r>
            <w:fldChar w:fldCharType="separate"/>
          </w:r>
          <w:r>
            <w:rPr>
              <w:rFonts w:ascii="Times New Roman" w:hAnsi="Times New Roman" w:eastAsia="微软雅黑"/>
              <w:b w:val="0"/>
              <w:bCs/>
              <w:color w:val="FFFFFF" w:themeColor="background1"/>
              <w:szCs w:val="36"/>
              <w:shd w:val="clear" w:color="auto" w:fill="43A5A1"/>
              <w14:textFill>
                <w14:solidFill>
                  <w14:schemeClr w14:val="bg1"/>
                </w14:solidFill>
              </w14:textFill>
            </w:rPr>
            <w:t>检测项目</w:t>
          </w:r>
          <w:r>
            <w:rPr>
              <w:rFonts w:ascii="Times New Roman" w:hAnsi="Times New Roman" w:eastAsia="微软雅黑"/>
              <w:sz w:val="22"/>
              <w:szCs w:val="20"/>
            </w:rPr>
            <w:tab/>
          </w:r>
          <w:r>
            <w:rPr>
              <w:rFonts w:ascii="Times New Roman" w:hAnsi="Times New Roman" w:eastAsia="微软雅黑"/>
            </w:rPr>
            <w:fldChar w:fldCharType="begin"/>
          </w:r>
          <w:r>
            <w:rPr>
              <w:rFonts w:ascii="Times New Roman" w:hAnsi="Times New Roman" w:eastAsia="微软雅黑"/>
            </w:rPr>
            <w:instrText xml:space="preserve"> PAGEREF _Toc29261 \h </w:instrText>
          </w:r>
          <w:r>
            <w:rPr>
              <w:rFonts w:ascii="Times New Roman" w:hAnsi="Times New Roman" w:eastAsia="微软雅黑"/>
            </w:rPr>
            <w:fldChar w:fldCharType="separate"/>
          </w:r>
          <w:r>
            <w:rPr>
              <w:rFonts w:ascii="Times New Roman" w:hAnsi="Times New Roman" w:eastAsia="微软雅黑"/>
            </w:rPr>
            <w:t>2</w:t>
          </w:r>
          <w:r>
            <w:rPr>
              <w:rFonts w:ascii="Times New Roman" w:hAnsi="Times New Roman" w:eastAsia="微软雅黑"/>
            </w:rPr>
            <w:fldChar w:fldCharType="end"/>
          </w:r>
          <w:r>
            <w:rPr>
              <w:rFonts w:ascii="Times New Roman" w:hAnsi="Times New Roman" w:eastAsia="微软雅黑"/>
            </w:rPr>
            <w:fldChar w:fldCharType="end"/>
          </w:r>
        </w:p>
        <w:p>
          <w:pPr>
            <w:pStyle w:val="18"/>
            <w:tabs>
              <w:tab w:val="right" w:leader="dot" w:pos="9740"/>
            </w:tabs>
            <w:rPr>
              <w:rFonts w:ascii="Times New Roman" w:hAnsi="Times New Roman" w:eastAsia="微软雅黑"/>
            </w:rPr>
          </w:pPr>
          <w:r>
            <w:fldChar w:fldCharType="begin"/>
          </w:r>
          <w:r>
            <w:instrText xml:space="preserve"> HYPERLINK \l "_Toc6358" </w:instrText>
          </w:r>
          <w:r>
            <w:fldChar w:fldCharType="separate"/>
          </w:r>
          <w:r>
            <w:rPr>
              <w:rFonts w:ascii="Times New Roman" w:hAnsi="Times New Roman" w:eastAsia="微软雅黑"/>
              <w:b w:val="0"/>
              <w:bCs/>
              <w:color w:val="FFFFFF" w:themeColor="background1"/>
              <w:szCs w:val="36"/>
              <w:shd w:val="clear" w:color="auto" w:fill="43A5A1"/>
              <w14:textFill>
                <w14:solidFill>
                  <w14:schemeClr w14:val="bg1"/>
                </w14:solidFill>
              </w14:textFill>
            </w:rPr>
            <w:t>检测结果</w:t>
          </w:r>
          <w:r>
            <w:rPr>
              <w:rFonts w:ascii="Times New Roman" w:hAnsi="Times New Roman" w:eastAsia="微软雅黑"/>
              <w:sz w:val="22"/>
              <w:szCs w:val="20"/>
            </w:rPr>
            <w:tab/>
          </w:r>
          <w:r>
            <w:rPr>
              <w:rFonts w:ascii="Times New Roman" w:hAnsi="Times New Roman" w:eastAsia="微软雅黑"/>
            </w:rPr>
            <w:fldChar w:fldCharType="begin"/>
          </w:r>
          <w:r>
            <w:rPr>
              <w:rFonts w:ascii="Times New Roman" w:hAnsi="Times New Roman" w:eastAsia="微软雅黑"/>
            </w:rPr>
            <w:instrText xml:space="preserve"> PAGEREF _Toc6358 \h </w:instrText>
          </w:r>
          <w:r>
            <w:rPr>
              <w:rFonts w:ascii="Times New Roman" w:hAnsi="Times New Roman" w:eastAsia="微软雅黑"/>
            </w:rPr>
            <w:fldChar w:fldCharType="separate"/>
          </w:r>
          <w:r>
            <w:rPr>
              <w:rFonts w:ascii="Times New Roman" w:hAnsi="Times New Roman" w:eastAsia="微软雅黑"/>
            </w:rPr>
            <w:t>3</w:t>
          </w:r>
          <w:r>
            <w:rPr>
              <w:rFonts w:ascii="Times New Roman" w:hAnsi="Times New Roman" w:eastAsia="微软雅黑"/>
            </w:rPr>
            <w:fldChar w:fldCharType="end"/>
          </w:r>
          <w:r>
            <w:rPr>
              <w:rFonts w:ascii="Times New Roman" w:hAnsi="Times New Roman" w:eastAsia="微软雅黑"/>
            </w:rPr>
            <w:fldChar w:fldCharType="end"/>
          </w:r>
        </w:p>
        <w:p>
          <w:pPr>
            <w:pStyle w:val="18"/>
            <w:tabs>
              <w:tab w:val="right" w:leader="dot" w:pos="9740"/>
            </w:tabs>
            <w:rPr>
              <w:rFonts w:ascii="Times New Roman" w:hAnsi="Times New Roman" w:eastAsia="微软雅黑"/>
            </w:rPr>
          </w:pPr>
          <w:r>
            <w:fldChar w:fldCharType="begin"/>
          </w:r>
          <w:r>
            <w:instrText xml:space="preserve"> HYPERLINK \l "_Toc14928" </w:instrText>
          </w:r>
          <w:r>
            <w:fldChar w:fldCharType="separate"/>
          </w:r>
          <w:r>
            <w:rPr>
              <w:rFonts w:ascii="Times New Roman" w:hAnsi="Times New Roman" w:eastAsia="微软雅黑"/>
              <w:b w:val="0"/>
              <w:bCs/>
              <w:color w:val="FFFFFF" w:themeColor="background1"/>
              <w:szCs w:val="36"/>
              <w:shd w:val="clear" w:color="auto" w:fill="43A5A1"/>
              <w14:textFill>
                <w14:solidFill>
                  <w14:schemeClr w14:val="bg1"/>
                </w14:solidFill>
              </w14:textFill>
            </w:rPr>
            <w:t>附录</w:t>
          </w:r>
          <w:r>
            <w:rPr>
              <w:rFonts w:ascii="Times New Roman" w:hAnsi="Times New Roman" w:eastAsia="微软雅黑"/>
              <w:sz w:val="22"/>
              <w:szCs w:val="20"/>
            </w:rPr>
            <w:tab/>
          </w:r>
          <w:r>
            <w:rPr>
              <w:rFonts w:ascii="Times New Roman" w:hAnsi="Times New Roman" w:eastAsia="微软雅黑"/>
            </w:rPr>
            <w:fldChar w:fldCharType="begin"/>
          </w:r>
          <w:r>
            <w:rPr>
              <w:rFonts w:ascii="Times New Roman" w:hAnsi="Times New Roman" w:eastAsia="微软雅黑"/>
            </w:rPr>
            <w:instrText xml:space="preserve"> PAGEREF _Toc14928 \h </w:instrText>
          </w:r>
          <w:r>
            <w:rPr>
              <w:rFonts w:ascii="Times New Roman" w:hAnsi="Times New Roman" w:eastAsia="微软雅黑"/>
            </w:rPr>
            <w:fldChar w:fldCharType="separate"/>
          </w:r>
          <w:r>
            <w:rPr>
              <w:rFonts w:ascii="Times New Roman" w:hAnsi="Times New Roman" w:eastAsia="微软雅黑"/>
            </w:rPr>
            <w:t>5</w:t>
          </w:r>
          <w:r>
            <w:rPr>
              <w:rFonts w:ascii="Times New Roman" w:hAnsi="Times New Roman" w:eastAsia="微软雅黑"/>
            </w:rPr>
            <w:fldChar w:fldCharType="end"/>
          </w:r>
          <w:r>
            <w:rPr>
              <w:rFonts w:ascii="Times New Roman" w:hAnsi="Times New Roman" w:eastAsia="微软雅黑"/>
            </w:rPr>
            <w:fldChar w:fldCharType="end"/>
          </w:r>
        </w:p>
        <w:p>
          <w:pPr>
            <w:pStyle w:val="21"/>
            <w:tabs>
              <w:tab w:val="right" w:leader="dot" w:pos="9740"/>
            </w:tabs>
            <w:rPr>
              <w:rFonts w:ascii="Times New Roman" w:hAnsi="Times New Roman" w:eastAsia="微软雅黑"/>
            </w:rPr>
          </w:pPr>
          <w:r>
            <w:fldChar w:fldCharType="begin"/>
          </w:r>
          <w:r>
            <w:instrText xml:space="preserve"> HYPERLINK \l "_Toc10785" </w:instrText>
          </w:r>
          <w:r>
            <w:fldChar w:fldCharType="separate"/>
          </w:r>
          <w:r>
            <w:rPr>
              <w:rFonts w:ascii="Times New Roman" w:hAnsi="Times New Roman" w:eastAsia="微软雅黑"/>
              <w:b w:val="0"/>
              <w:bCs/>
              <w:szCs w:val="30"/>
            </w:rPr>
            <w:t>1. 基因变异及靶向药物结果解析</w:t>
          </w:r>
          <w:r>
            <w:rPr>
              <w:rFonts w:ascii="Times New Roman" w:hAnsi="Times New Roman" w:eastAsia="微软雅黑"/>
              <w:sz w:val="21"/>
              <w:szCs w:val="18"/>
            </w:rPr>
            <w:tab/>
          </w:r>
          <w:r>
            <w:rPr>
              <w:rFonts w:ascii="Times New Roman" w:hAnsi="Times New Roman" w:eastAsia="微软雅黑"/>
            </w:rPr>
            <w:fldChar w:fldCharType="begin"/>
          </w:r>
          <w:r>
            <w:rPr>
              <w:rFonts w:ascii="Times New Roman" w:hAnsi="Times New Roman" w:eastAsia="微软雅黑"/>
            </w:rPr>
            <w:instrText xml:space="preserve"> PAGEREF _Toc10785 \h </w:instrText>
          </w:r>
          <w:r>
            <w:rPr>
              <w:rFonts w:ascii="Times New Roman" w:hAnsi="Times New Roman" w:eastAsia="微软雅黑"/>
            </w:rPr>
            <w:fldChar w:fldCharType="separate"/>
          </w:r>
          <w:r>
            <w:rPr>
              <w:rFonts w:ascii="Times New Roman" w:hAnsi="Times New Roman" w:eastAsia="微软雅黑"/>
            </w:rPr>
            <w:t>5</w:t>
          </w:r>
          <w:r>
            <w:rPr>
              <w:rFonts w:ascii="Times New Roman" w:hAnsi="Times New Roman" w:eastAsia="微软雅黑"/>
            </w:rPr>
            <w:fldChar w:fldCharType="end"/>
          </w:r>
          <w:r>
            <w:rPr>
              <w:rFonts w:ascii="Times New Roman" w:hAnsi="Times New Roman" w:eastAsia="微软雅黑"/>
            </w:rPr>
            <w:fldChar w:fldCharType="end"/>
          </w:r>
        </w:p>
        <w:p>
          <w:pPr>
            <w:pStyle w:val="21"/>
            <w:tabs>
              <w:tab w:val="right" w:leader="dot" w:pos="9740"/>
            </w:tabs>
            <w:rPr>
              <w:rFonts w:ascii="Times New Roman" w:hAnsi="Times New Roman" w:eastAsia="微软雅黑"/>
            </w:rPr>
          </w:pPr>
          <w:r>
            <w:fldChar w:fldCharType="begin"/>
          </w:r>
          <w:r>
            <w:instrText xml:space="preserve"> HYPERLINK \l "_Toc29141" </w:instrText>
          </w:r>
          <w:r>
            <w:fldChar w:fldCharType="separate"/>
          </w:r>
          <w:r>
            <w:rPr>
              <w:rFonts w:ascii="Times New Roman" w:hAnsi="Times New Roman" w:eastAsia="微软雅黑"/>
              <w:b w:val="0"/>
              <w:bCs/>
              <w:szCs w:val="30"/>
            </w:rPr>
            <w:t xml:space="preserve">2. </w:t>
          </w:r>
          <w:r>
            <w:rPr>
              <w:rFonts w:hint="eastAsia" w:ascii="Times New Roman" w:hAnsi="Times New Roman" w:eastAsia="微软雅黑"/>
              <w:b w:val="0"/>
              <w:bCs/>
              <w:szCs w:val="30"/>
            </w:rPr>
            <w:t>常见靶向药物相关基因检测列表</w:t>
          </w:r>
          <w:r>
            <w:rPr>
              <w:rFonts w:ascii="Times New Roman" w:hAnsi="Times New Roman" w:eastAsia="微软雅黑"/>
              <w:sz w:val="21"/>
              <w:szCs w:val="18"/>
            </w:rPr>
            <w:tab/>
          </w:r>
          <w:r>
            <w:rPr>
              <w:rFonts w:ascii="Times New Roman" w:hAnsi="Times New Roman" w:eastAsia="微软雅黑"/>
            </w:rPr>
            <w:fldChar w:fldCharType="begin"/>
          </w:r>
          <w:r>
            <w:rPr>
              <w:rFonts w:ascii="Times New Roman" w:hAnsi="Times New Roman" w:eastAsia="微软雅黑"/>
            </w:rPr>
            <w:instrText xml:space="preserve"> PAGEREF _Toc29141 \h </w:instrText>
          </w:r>
          <w:r>
            <w:rPr>
              <w:rFonts w:ascii="Times New Roman" w:hAnsi="Times New Roman" w:eastAsia="微软雅黑"/>
            </w:rPr>
            <w:fldChar w:fldCharType="separate"/>
          </w:r>
          <w:r>
            <w:rPr>
              <w:rFonts w:ascii="Times New Roman" w:hAnsi="Times New Roman" w:eastAsia="微软雅黑"/>
            </w:rPr>
            <w:t>8</w:t>
          </w:r>
          <w:r>
            <w:rPr>
              <w:rFonts w:ascii="Times New Roman" w:hAnsi="Times New Roman" w:eastAsia="微软雅黑"/>
            </w:rPr>
            <w:fldChar w:fldCharType="end"/>
          </w:r>
          <w:r>
            <w:rPr>
              <w:rFonts w:ascii="Times New Roman" w:hAnsi="Times New Roman" w:eastAsia="微软雅黑"/>
            </w:rPr>
            <w:fldChar w:fldCharType="end"/>
          </w:r>
        </w:p>
        <w:p>
          <w:pPr>
            <w:pStyle w:val="18"/>
            <w:tabs>
              <w:tab w:val="right" w:leader="dot" w:pos="9740"/>
            </w:tabs>
            <w:rPr>
              <w:rFonts w:ascii="Times New Roman" w:hAnsi="Times New Roman" w:eastAsia="微软雅黑"/>
            </w:rPr>
          </w:pPr>
          <w:r>
            <w:fldChar w:fldCharType="begin"/>
          </w:r>
          <w:r>
            <w:instrText xml:space="preserve"> HYPERLINK \l "_Toc19958" </w:instrText>
          </w:r>
          <w:r>
            <w:fldChar w:fldCharType="separate"/>
          </w:r>
          <w:r>
            <w:rPr>
              <w:rFonts w:ascii="Times New Roman" w:hAnsi="Times New Roman" w:eastAsia="微软雅黑"/>
              <w:b w:val="0"/>
              <w:bCs/>
              <w:color w:val="FFFFFF" w:themeColor="background1"/>
              <w:szCs w:val="36"/>
              <w:shd w:val="clear" w:color="auto" w:fill="43A5A1"/>
              <w14:textFill>
                <w14:solidFill>
                  <w14:schemeClr w14:val="bg1"/>
                </w14:solidFill>
              </w14:textFill>
            </w:rPr>
            <w:t>参考文献</w:t>
          </w:r>
          <w:r>
            <w:rPr>
              <w:rFonts w:ascii="Times New Roman" w:hAnsi="Times New Roman" w:eastAsia="微软雅黑"/>
              <w:sz w:val="22"/>
              <w:szCs w:val="20"/>
            </w:rPr>
            <w:tab/>
          </w:r>
          <w:r>
            <w:rPr>
              <w:rFonts w:ascii="Times New Roman" w:hAnsi="Times New Roman" w:eastAsia="微软雅黑"/>
            </w:rPr>
            <w:fldChar w:fldCharType="begin"/>
          </w:r>
          <w:r>
            <w:rPr>
              <w:rFonts w:ascii="Times New Roman" w:hAnsi="Times New Roman" w:eastAsia="微软雅黑"/>
            </w:rPr>
            <w:instrText xml:space="preserve"> PAGEREF _Toc19958 \h </w:instrText>
          </w:r>
          <w:r>
            <w:rPr>
              <w:rFonts w:ascii="Times New Roman" w:hAnsi="Times New Roman" w:eastAsia="微软雅黑"/>
            </w:rPr>
            <w:fldChar w:fldCharType="separate"/>
          </w:r>
          <w:r>
            <w:rPr>
              <w:rFonts w:ascii="Times New Roman" w:hAnsi="Times New Roman" w:eastAsia="微软雅黑"/>
            </w:rPr>
            <w:t>15</w:t>
          </w:r>
          <w:r>
            <w:rPr>
              <w:rFonts w:ascii="Times New Roman" w:hAnsi="Times New Roman" w:eastAsia="微软雅黑"/>
            </w:rPr>
            <w:fldChar w:fldCharType="end"/>
          </w:r>
          <w:r>
            <w:rPr>
              <w:rFonts w:ascii="Times New Roman" w:hAnsi="Times New Roman" w:eastAsia="微软雅黑"/>
            </w:rPr>
            <w:fldChar w:fldCharType="end"/>
          </w:r>
        </w:p>
        <w:p>
          <w:pPr>
            <w:pStyle w:val="18"/>
            <w:tabs>
              <w:tab w:val="right" w:leader="dot" w:pos="9900"/>
            </w:tabs>
            <w:rPr>
              <w:rFonts w:ascii="Times New Roman" w:hAnsi="Times New Roman" w:eastAsia="微软雅黑"/>
            </w:rPr>
          </w:pPr>
          <w:r>
            <w:rPr>
              <w:rFonts w:ascii="Times New Roman" w:hAnsi="Times New Roman" w:eastAsia="微软雅黑"/>
              <w:bCs/>
            </w:rPr>
            <w:fldChar w:fldCharType="end"/>
          </w:r>
        </w:p>
      </w:sdtContent>
    </w:sdt>
    <w:p>
      <w:pPr>
        <w:spacing w:line="360" w:lineRule="auto"/>
        <w:jc w:val="center"/>
        <w:rPr>
          <w:rFonts w:eastAsia="微软雅黑"/>
          <w:b/>
          <w:bCs/>
          <w:color w:val="000000"/>
          <w:sz w:val="36"/>
          <w:lang w:val="zh-CN"/>
        </w:rPr>
      </w:pPr>
    </w:p>
    <w:p>
      <w:pPr>
        <w:spacing w:line="360" w:lineRule="auto"/>
        <w:jc w:val="center"/>
        <w:rPr>
          <w:rFonts w:eastAsia="微软雅黑"/>
          <w:b/>
          <w:sz w:val="44"/>
          <w:szCs w:val="44"/>
        </w:rPr>
        <w:sectPr>
          <w:footerReference r:id="rId9" w:type="default"/>
          <w:pgSz w:w="11900" w:h="16840"/>
          <w:pgMar w:top="1440" w:right="1080" w:bottom="1440" w:left="1080" w:header="567" w:footer="720" w:gutter="0"/>
          <w:pgNumType w:start="1"/>
          <w:cols w:space="720" w:num="1"/>
        </w:sectPr>
      </w:pPr>
      <w:bookmarkStart w:id="0" w:name="_Toc17326_WPSOffice_Level1"/>
    </w:p>
    <w:bookmarkEnd w:id="0"/>
    <w:p>
      <w:pPr>
        <w:spacing w:line="360" w:lineRule="auto"/>
        <w:rPr>
          <w:rFonts w:eastAsia="微软雅黑"/>
          <w:b/>
          <w:sz w:val="44"/>
          <w:szCs w:val="44"/>
        </w:rPr>
      </w:pPr>
      <w:bookmarkStart w:id="1" w:name="_Toc20399_WPSOffice_Level1"/>
      <w:bookmarkEnd w:id="1"/>
    </w:p>
    <w:p>
      <w:pPr>
        <w:jc w:val="center"/>
        <w:rPr>
          <w:rFonts w:eastAsia="微软雅黑"/>
          <w:b/>
          <w:sz w:val="36"/>
          <w:szCs w:val="36"/>
        </w:rPr>
      </w:pPr>
    </w:p>
    <w:p>
      <w:pPr>
        <w:pStyle w:val="11"/>
        <w:jc w:val="center"/>
        <w:rPr>
          <w:rFonts w:eastAsia="微软雅黑"/>
          <w:b/>
          <w:sz w:val="52"/>
          <w:szCs w:val="52"/>
          <w:lang w:eastAsia="zh-CN"/>
        </w:rPr>
      </w:pPr>
      <w:bookmarkStart w:id="2" w:name="_Toc18968_WPSOffice_Level2"/>
      <w:bookmarkStart w:id="3" w:name="_Toc19554_WPSOffice_Level2"/>
      <w:r>
        <w:rPr>
          <w:rFonts w:hint="eastAsia" w:eastAsia="微软雅黑"/>
          <w:b/>
          <w:sz w:val="52"/>
          <w:szCs w:val="52"/>
          <w:lang w:eastAsia="zh-CN"/>
        </w:rPr>
        <w:t>实体瘤</w:t>
      </w:r>
      <w:r>
        <w:rPr>
          <w:rFonts w:eastAsia="微软雅黑"/>
          <w:b/>
          <w:sz w:val="52"/>
          <w:szCs w:val="52"/>
          <w:lang w:eastAsia="zh-CN"/>
        </w:rPr>
        <w:t>组织</w:t>
      </w:r>
      <w:r>
        <w:rPr>
          <w:rFonts w:hint="eastAsia" w:eastAsia="微软雅黑"/>
          <w:b/>
          <w:sz w:val="52"/>
          <w:szCs w:val="52"/>
          <w:lang w:eastAsia="zh-CN"/>
        </w:rPr>
        <w:t>60</w:t>
      </w:r>
      <w:r>
        <w:rPr>
          <w:rFonts w:eastAsia="微软雅黑"/>
          <w:b/>
          <w:sz w:val="52"/>
          <w:szCs w:val="52"/>
          <w:lang w:eastAsia="zh-CN"/>
        </w:rPr>
        <w:t>基因检测报告</w:t>
      </w:r>
      <w:bookmarkEnd w:id="2"/>
      <w:bookmarkEnd w:id="3"/>
    </w:p>
    <w:p>
      <w:pPr>
        <w:jc w:val="center"/>
        <w:rPr>
          <w:rFonts w:eastAsia="微软雅黑"/>
          <w:b/>
          <w:sz w:val="44"/>
          <w:szCs w:val="44"/>
        </w:rPr>
      </w:pPr>
    </w:p>
    <w:p>
      <w:pPr>
        <w:jc w:val="both"/>
        <w:rPr>
          <w:rFonts w:eastAsia="微软雅黑"/>
          <w:b/>
          <w:sz w:val="44"/>
          <w:szCs w:val="44"/>
        </w:rPr>
      </w:pPr>
    </w:p>
    <w:p>
      <w:pPr>
        <w:jc w:val="both"/>
        <w:rPr>
          <w:rFonts w:eastAsia="微软雅黑"/>
          <w:b/>
          <w:sz w:val="44"/>
          <w:szCs w:val="44"/>
        </w:rPr>
      </w:pPr>
    </w:p>
    <w:p>
      <w:pPr>
        <w:jc w:val="center"/>
        <w:rPr>
          <w:rFonts w:eastAsia="微软雅黑"/>
          <w:b/>
          <w:sz w:val="44"/>
          <w:szCs w:val="44"/>
        </w:rPr>
      </w:pPr>
    </w:p>
    <w:p>
      <w:pPr>
        <w:jc w:val="center"/>
        <w:outlineLvl w:val="0"/>
        <w:rPr>
          <w:rFonts w:eastAsia="微软雅黑"/>
          <w:color w:val="FFFFFF"/>
          <w:shd w:val="clear" w:color="auto" w:fill="004271"/>
        </w:rPr>
      </w:pPr>
      <w:bookmarkStart w:id="4" w:name="_Toc22658_WPSOffice_Level1"/>
      <w:bookmarkStart w:id="5" w:name="_Toc8393"/>
      <w:r>
        <w:rPr>
          <w:rFonts w:eastAsia="微软雅黑"/>
          <w:b/>
          <w:color w:val="FFFFFF"/>
          <w:sz w:val="36"/>
          <w:szCs w:val="36"/>
          <w:shd w:val="clear" w:color="auto" w:fill="43A5A1"/>
        </w:rPr>
        <w:t>样本信息</w:t>
      </w:r>
      <w:bookmarkEnd w:id="4"/>
      <w:bookmarkEnd w:id="5"/>
    </w:p>
    <w:p>
      <w:pPr>
        <w:tabs>
          <w:tab w:val="left" w:pos="676"/>
        </w:tabs>
        <w:spacing w:line="461" w:lineRule="exact"/>
        <w:ind w:right="4073"/>
        <w:rPr>
          <w:rFonts w:eastAsia="微软雅黑"/>
          <w:color w:val="FFFFFF"/>
          <w:shd w:val="clear" w:color="auto" w:fill="004271"/>
        </w:rPr>
      </w:pPr>
      <w:r>
        <w:rPr>
          <w:rFonts w:eastAsia="微软雅黑"/>
          <w:kern w:val="2"/>
          <w:sz w:val="21"/>
        </w:rPr>
        <mc:AlternateContent>
          <mc:Choice Requires="wpg">
            <w:drawing>
              <wp:anchor distT="0" distB="0" distL="114300" distR="114300" simplePos="0" relativeHeight="251659264" behindDoc="0" locked="0" layoutInCell="1" allowOverlap="1">
                <wp:simplePos x="0" y="0"/>
                <wp:positionH relativeFrom="column">
                  <wp:posOffset>280035</wp:posOffset>
                </wp:positionH>
                <wp:positionV relativeFrom="paragraph">
                  <wp:posOffset>424180</wp:posOffset>
                </wp:positionV>
                <wp:extent cx="2891155" cy="2346325"/>
                <wp:effectExtent l="0" t="0" r="23495" b="0"/>
                <wp:wrapNone/>
                <wp:docPr id="20" name="组合 9"/>
                <wp:cNvGraphicFramePr/>
                <a:graphic xmlns:a="http://schemas.openxmlformats.org/drawingml/2006/main">
                  <a:graphicData uri="http://schemas.microsoft.com/office/word/2010/wordprocessingGroup">
                    <wpg:wgp>
                      <wpg:cNvGrpSpPr/>
                      <wpg:grpSpPr>
                        <a:xfrm>
                          <a:off x="0" y="0"/>
                          <a:ext cx="2891155" cy="2346325"/>
                          <a:chOff x="12875" y="0"/>
                          <a:chExt cx="2584910" cy="1314450"/>
                        </a:xfrm>
                      </wpg:grpSpPr>
                      <wpg:grpSp>
                        <wpg:cNvPr id="10" name="组合 10"/>
                        <wpg:cNvGrpSpPr/>
                        <wpg:grpSpPr>
                          <a:xfrm>
                            <a:off x="12875" y="19459"/>
                            <a:ext cx="28339" cy="1275532"/>
                            <a:chOff x="1972" y="52"/>
                            <a:chExt cx="44" cy="1311"/>
                          </a:xfrm>
                        </wpg:grpSpPr>
                        <wps:wsp>
                          <wps:cNvPr id="2" name="直线 11"/>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3" name="直线 12"/>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4" name="直线 13"/>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5" name="直线 14"/>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6" name="直线 15"/>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7" name="直线 16"/>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8" name="直线 17"/>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9" name="直线 18"/>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grpSp>
                        <wpg:cNvPr id="19" name="组合 19"/>
                        <wpg:cNvGrpSpPr/>
                        <wpg:grpSpPr>
                          <a:xfrm>
                            <a:off x="2552700" y="0"/>
                            <a:ext cx="45085" cy="1314450"/>
                            <a:chOff x="1952" y="32"/>
                            <a:chExt cx="70" cy="1351"/>
                          </a:xfrm>
                        </wpg:grpSpPr>
                        <wps:wsp>
                          <wps:cNvPr id="11" name="直线 20"/>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12" name="直线 21"/>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13" name="直线 22"/>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14" name="直线 23"/>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15" name="直线 24"/>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16" name="直线 25"/>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17" name="直线 26"/>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18" name="直线 27"/>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wgp>
                  </a:graphicData>
                </a:graphic>
              </wp:anchor>
            </w:drawing>
          </mc:Choice>
          <mc:Fallback>
            <w:pict>
              <v:group id="组合 9" o:spid="_x0000_s1026" o:spt="203" style="position:absolute;left:0pt;margin-left:22.05pt;margin-top:33.4pt;height:184.75pt;width:227.65pt;z-index:251659264;mso-width-relative:page;mso-height-relative:page;" coordorigin="12875,0" coordsize="2584910,1314450" o:gfxdata="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DW9tbE2QAAAAkBAAAPAAAAAAAAAAEAIAAAACIAAABkcnMvZG93bnJl&#10;di54bWxQSwECFAAUAAAACACHTuJABrWqtzYEAAAEJgAADgAAAAAAAAABACAAAAAoAQAAZHJzL2Uy&#10;b0RvYy54bWxQSwUGAAAAAAYABgBZAQAA0AcAAAAA&#10;">
                <o:lock v:ext="edit" aspectratio="f"/>
                <v:group id="_x0000_s1026" o:spid="_x0000_s1026" o:spt="203" style="position:absolute;left:12875;top:19459;height:1275532;width:28339;" coordorigin="1972,52" coordsize="44,1311"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直线 11" o:spid="_x0000_s1026" o:spt="20" style="position:absolute;left:1972;top:52;flip:y;height:328;width:0;" filled="f" stroked="t" coordsize="21600,21600" o:gfxdata="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sKY+8AAAA&#10;2gAAAA8AAAAAAAAAAQAgAAAAIgAAAGRycy9kb3ducmV2LnhtbFBLAQIUABQAAAAIAIdO4kAzLwWe&#10;OwAAADkAAAAQAAAAAAAAAAEAIAAAAAsBAABkcnMvc2hhcGV4bWwueG1sUEsFBgAAAAAGAAYAWwEA&#10;ALUDAAAAAA==&#10;">
                    <v:fill on="f" focussize="0,0"/>
                    <v:stroke weight="1.99299212598425pt" color="#43A5A1" joinstyle="round"/>
                    <v:imagedata o:title=""/>
                    <o:lock v:ext="edit" aspectratio="f"/>
                  </v:line>
                  <v:line id="直线 12" o:spid="_x0000_s1026" o:spt="20" style="position:absolute;left:2016;top:52;flip:y;height:328;width:0;" filled="f" stroked="t" coordsize="21600,21600" o:gfxdata="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lWR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3" o:spid="_x0000_s1026" o:spt="20" style="position:absolute;left:1972;top:380;flip:y;height:327;width:0;" filled="f" stroked="t" coordsize="21600,21600" o:gfxdata="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kUY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4" o:spid="_x0000_s1026" o:spt="20" style="position:absolute;left:2016;top:380;flip:y;height:327;width:0;" filled="f" stroked="t" coordsize="21600,21600" o:gfxdata="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2h+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5" o:spid="_x0000_s1026" o:spt="20" style="position:absolute;left:1972;top:707;flip:y;height:328;width:0;" filled="f" stroked="t" coordsize="21600,21600" o:gfxdata="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cvj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6" o:spid="_x0000_s1026" o:spt="20" style="position:absolute;left:2016;top:707;flip:y;height:328;width:0;" filled="f" stroked="t" coordsize="21600,21600" o:gfxdata="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S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7" o:spid="_x0000_s1026" o:spt="20" style="position:absolute;left:1972;top:1035;flip:y;height:328;width:0;" filled="f" stroked="t" coordsize="21600,21600" o:gfxdata="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EHmW5AAAA2gAA&#10;AA8AAAAAAAAAAQAgAAAAIgAAAGRycy9kb3ducmV2LnhtbFBLAQIUABQAAAAIAIdO4kAzLwWeOwAA&#10;ADkAAAAQAAAAAAAAAAEAIAAAAAgBAABkcnMvc2hhcGV4bWwueG1sUEsFBgAAAAAGAAYAWwEAALID&#10;AAAAAA==&#10;">
                    <v:fill on="f" focussize="0,0"/>
                    <v:stroke weight="1.99299212598425pt" color="#43A5A1" joinstyle="round"/>
                    <v:imagedata o:title=""/>
                    <o:lock v:ext="edit" aspectratio="f"/>
                  </v:line>
                  <v:line id="直线 18" o:spid="_x0000_s1026" o:spt="20" style="position:absolute;left:2016;top:1035;flip:y;height:328;width:0;" filled="f" stroked="t" coordsize="21600,21600" o:gfxdata="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pie74A&#10;AADa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id="_x0000_s1026" o:spid="_x0000_s1026" o:spt="203" style="position:absolute;left:2552700;top:0;height:1314450;width:45085;" coordorigin="1952,32" coordsize="70,1351"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直线 20" o:spid="_x0000_s1026" o:spt="20" style="position:absolute;left:1972;top:52;flip:y;height:328;width:0;" filled="f" stroked="t" coordsize="21600,21600" o:gfxdata="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AOZvQAA&#10;ANsAAAAPAAAAAAAAAAEAIAAAACIAAABkcnMvZG93bnJldi54bWxQSwECFAAUAAAACACHTuJAMy8F&#10;njsAAAA5AAAAEAAAAAAAAAABACAAAAAMAQAAZHJzL3NoYXBleG1sLnhtbFBLBQYAAAAABgAGAFsB&#10;AAC2AwAAAAA=&#10;">
                    <v:fill on="f" focussize="0,0"/>
                    <v:stroke weight="1.99299212598425pt" color="#43A5A1" joinstyle="round"/>
                    <v:imagedata o:title=""/>
                    <o:lock v:ext="edit" aspectratio="f"/>
                  </v:line>
                  <v:line id="直线 21" o:spid="_x0000_s1026" o:spt="20" style="position:absolute;left:2016;top:52;flip:y;height:328;width:0;" filled="f" stroked="t" coordsize="21600,21600" o:gfxdata="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rHKb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2" o:spid="_x0000_s1026" o:spt="20" style="position:absolute;left:1972;top:380;flip:y;height:327;width:0;" filled="f" stroked="t" coordsize="21600,21600" o:gfxdata="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o4db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3" o:spid="_x0000_s1026" o:spt="20" style="position:absolute;left:2016;top:380;flip:y;height:327;width:0;" filled="f" stroked="t" coordsize="21600,21600" o:gfxdata="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U90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4" o:spid="_x0000_s1026" o:spt="20" style="position:absolute;left:1972;top:707;flip:y;height:328;width:0;" filled="f" stroked="t" coordsize="21600,21600" o:gfxdata="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8Fm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5" o:spid="_x0000_s1026" o:spt="20" style="position:absolute;left:2016;top:707;flip:y;height:328;width:0;" filled="f" stroked="t" coordsize="21600,21600" o:gfxdata="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d0mL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line id="直线 26" o:spid="_x0000_s1026" o:spt="20" style="position:absolute;left:1972;top:1035;flip:y;height:328;width:0;" filled="f" stroked="t" coordsize="21600,21600" o:gfxdata="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E+d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7" o:spid="_x0000_s1026" o:spt="20" style="position:absolute;left:2016;top:1035;flip:y;height:328;width:0;" filled="f" stroked="t" coordsize="21600,21600" o:gfxdata="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RFcb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w:pict>
          </mc:Fallback>
        </mc:AlternateContent>
      </w:r>
    </w:p>
    <w:tbl>
      <w:tblPr>
        <w:tblStyle w:val="25"/>
        <w:tblpPr w:leftFromText="180" w:rightFromText="180" w:vertAnchor="text" w:horzAnchor="page" w:tblpX="1228" w:tblpY="116"/>
        <w:tblOverlap w:val="never"/>
        <w:tblW w:w="9889" w:type="dxa"/>
        <w:tblInd w:w="0" w:type="dxa"/>
        <w:tblBorders>
          <w:top w:val="none" w:color="auto" w:sz="0"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510"/>
        <w:gridCol w:w="1191"/>
        <w:gridCol w:w="2796"/>
        <w:gridCol w:w="549"/>
        <w:gridCol w:w="1632"/>
        <w:gridCol w:w="3211"/>
      </w:tblGrid>
      <w:tr>
        <w:tblPrEx>
          <w:tblBorders>
            <w:top w:val="none" w:color="auto" w:sz="0"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restart"/>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姓名：</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client }}</w:t>
            </w:r>
          </w:p>
        </w:tc>
        <w:tc>
          <w:tcPr>
            <w:tcW w:w="549" w:type="dxa"/>
            <w:vMerge w:val="restart"/>
            <w:shd w:val="clear" w:color="auto" w:fill="auto"/>
            <w:vAlign w:val="center"/>
          </w:tcPr>
          <w:p>
            <w:pPr>
              <w:widowControl w:val="0"/>
              <w:rPr>
                <w:rFonts w:eastAsia="微软雅黑"/>
                <w:kern w:val="2"/>
                <w:sz w:val="28"/>
                <w:szCs w:val="28"/>
              </w:rPr>
            </w:pPr>
          </w:p>
        </w:tc>
        <w:tc>
          <w:tcPr>
            <w:tcW w:w="1632" w:type="dxa"/>
            <w:shd w:val="clear" w:color="auto" w:fill="auto"/>
            <w:vAlign w:val="center"/>
          </w:tcPr>
          <w:p>
            <w:pPr>
              <w:widowControl w:val="0"/>
              <w:rPr>
                <w:rFonts w:eastAsia="微软雅黑"/>
                <w:kern w:val="2"/>
                <w:sz w:val="28"/>
                <w:szCs w:val="28"/>
              </w:rPr>
            </w:pPr>
            <w:r>
              <w:rPr>
                <w:rFonts w:eastAsia="微软雅黑"/>
                <w:kern w:val="2"/>
                <w:sz w:val="28"/>
                <w:szCs w:val="28"/>
              </w:rPr>
              <w:t>住院号：</w:t>
            </w:r>
          </w:p>
        </w:tc>
        <w:tc>
          <w:tcPr>
            <w:tcW w:w="3211" w:type="dxa"/>
            <w:shd w:val="clear" w:color="auto" w:fill="auto"/>
            <w:vAlign w:val="center"/>
          </w:tcPr>
          <w:p>
            <w:pPr>
              <w:widowControl w:val="0"/>
              <w:rPr>
                <w:rFonts w:eastAsia="微软雅黑"/>
                <w:kern w:val="2"/>
                <w:sz w:val="28"/>
                <w:szCs w:val="28"/>
              </w:rPr>
            </w:pPr>
            <w:r>
              <w:rPr>
                <w:rFonts w:eastAsia="微软雅黑"/>
                <w:kern w:val="2"/>
                <w:sz w:val="28"/>
                <w:szCs w:val="28"/>
              </w:rPr>
              <w:t>{{ room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性别：</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sex }}</w:t>
            </w:r>
          </w:p>
        </w:tc>
        <w:tc>
          <w:tcPr>
            <w:tcW w:w="549" w:type="dxa"/>
            <w:vMerge w:val="continue"/>
            <w:shd w:val="clear" w:color="auto" w:fill="auto"/>
            <w:vAlign w:val="center"/>
          </w:tcPr>
          <w:p>
            <w:pPr>
              <w:widowControl w:val="0"/>
              <w:rPr>
                <w:rFonts w:eastAsia="微软雅黑"/>
                <w:kern w:val="2"/>
                <w:sz w:val="28"/>
                <w:szCs w:val="28"/>
              </w:rPr>
            </w:pPr>
          </w:p>
        </w:tc>
        <w:tc>
          <w:tcPr>
            <w:tcW w:w="1632" w:type="dxa"/>
            <w:shd w:val="clear" w:color="auto" w:fill="auto"/>
            <w:vAlign w:val="center"/>
          </w:tcPr>
          <w:p>
            <w:pPr>
              <w:widowControl w:val="0"/>
              <w:rPr>
                <w:rFonts w:eastAsia="微软雅黑"/>
                <w:kern w:val="2"/>
                <w:sz w:val="28"/>
                <w:szCs w:val="28"/>
              </w:rPr>
            </w:pPr>
            <w:r>
              <w:rPr>
                <w:rFonts w:eastAsia="微软雅黑"/>
                <w:kern w:val="2"/>
                <w:sz w:val="28"/>
                <w:szCs w:val="28"/>
              </w:rPr>
              <w:t>病理编号：</w:t>
            </w:r>
          </w:p>
        </w:tc>
        <w:tc>
          <w:tcPr>
            <w:tcW w:w="3211" w:type="dxa"/>
            <w:shd w:val="clear" w:color="auto" w:fill="auto"/>
            <w:vAlign w:val="center"/>
          </w:tcPr>
          <w:p>
            <w:pPr>
              <w:widowControl w:val="0"/>
              <w:rPr>
                <w:rFonts w:eastAsia="微软雅黑"/>
                <w:kern w:val="2"/>
                <w:sz w:val="28"/>
                <w:szCs w:val="28"/>
              </w:rPr>
            </w:pPr>
            <w:r>
              <w:rPr>
                <w:rFonts w:eastAsia="微软雅黑"/>
                <w:kern w:val="2"/>
                <w:sz w:val="28"/>
                <w:szCs w:val="28"/>
              </w:rPr>
              <w:t>{{ template_subbarcode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年龄：</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age }}岁</w:t>
            </w:r>
          </w:p>
        </w:tc>
        <w:tc>
          <w:tcPr>
            <w:tcW w:w="549" w:type="dxa"/>
            <w:vMerge w:val="continue"/>
            <w:shd w:val="clear" w:color="auto" w:fill="auto"/>
            <w:vAlign w:val="center"/>
          </w:tcPr>
          <w:p>
            <w:pPr>
              <w:widowControl w:val="0"/>
              <w:rPr>
                <w:rFonts w:eastAsia="微软雅黑"/>
                <w:kern w:val="2"/>
                <w:sz w:val="28"/>
                <w:szCs w:val="28"/>
              </w:rPr>
            </w:pPr>
          </w:p>
        </w:tc>
        <w:tc>
          <w:tcPr>
            <w:tcW w:w="1632" w:type="dxa"/>
            <w:shd w:val="clear" w:color="auto" w:fill="auto"/>
            <w:vAlign w:val="center"/>
          </w:tcPr>
          <w:p>
            <w:pPr>
              <w:widowControl w:val="0"/>
              <w:rPr>
                <w:rFonts w:eastAsia="微软雅黑"/>
                <w:kern w:val="2"/>
                <w:sz w:val="28"/>
                <w:szCs w:val="28"/>
              </w:rPr>
            </w:pPr>
            <w:r>
              <w:rPr>
                <w:rFonts w:eastAsia="微软雅黑"/>
                <w:kern w:val="2"/>
                <w:sz w:val="28"/>
                <w:szCs w:val="28"/>
              </w:rPr>
              <w:t>病理诊断：</w:t>
            </w:r>
          </w:p>
        </w:tc>
        <w:tc>
          <w:tcPr>
            <w:tcW w:w="3211" w:type="dxa"/>
            <w:shd w:val="clear" w:color="auto" w:fill="auto"/>
            <w:vAlign w:val="center"/>
          </w:tcPr>
          <w:p>
            <w:pPr>
              <w:widowControl w:val="0"/>
              <w:rPr>
                <w:rFonts w:eastAsia="微软雅黑"/>
                <w:kern w:val="2"/>
                <w:sz w:val="28"/>
                <w:szCs w:val="28"/>
              </w:rPr>
            </w:pPr>
            <w:r>
              <w:rPr>
                <w:rFonts w:eastAsia="微软雅黑"/>
                <w:kern w:val="2"/>
                <w:sz w:val="28"/>
                <w:szCs w:val="28"/>
              </w:rPr>
              <w:t>{{ diseaseName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科室：</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locationname }}</w:t>
            </w:r>
          </w:p>
        </w:tc>
        <w:tc>
          <w:tcPr>
            <w:tcW w:w="549" w:type="dxa"/>
            <w:vMerge w:val="continue"/>
            <w:shd w:val="clear" w:color="auto" w:fill="auto"/>
            <w:vAlign w:val="center"/>
          </w:tcPr>
          <w:p>
            <w:pPr>
              <w:widowControl w:val="0"/>
              <w:rPr>
                <w:rFonts w:eastAsia="微软雅黑"/>
                <w:kern w:val="2"/>
                <w:sz w:val="28"/>
                <w:szCs w:val="28"/>
              </w:rPr>
            </w:pPr>
          </w:p>
        </w:tc>
        <w:tc>
          <w:tcPr>
            <w:tcW w:w="1632" w:type="dxa"/>
            <w:shd w:val="clear" w:color="auto" w:fill="auto"/>
            <w:vAlign w:val="center"/>
          </w:tcPr>
          <w:p>
            <w:pPr>
              <w:widowControl w:val="0"/>
              <w:rPr>
                <w:rFonts w:eastAsia="微软雅黑"/>
                <w:kern w:val="2"/>
                <w:sz w:val="28"/>
                <w:szCs w:val="28"/>
              </w:rPr>
            </w:pPr>
            <w:r>
              <w:rPr>
                <w:rFonts w:eastAsia="微软雅黑"/>
                <w:kern w:val="2"/>
                <w:sz w:val="28"/>
                <w:szCs w:val="28"/>
              </w:rPr>
              <w:t>样本类型：</w:t>
            </w:r>
          </w:p>
        </w:tc>
        <w:tc>
          <w:tcPr>
            <w:tcW w:w="3211" w:type="dxa"/>
            <w:shd w:val="clear" w:color="auto" w:fill="auto"/>
            <w:vAlign w:val="center"/>
          </w:tcPr>
          <w:p>
            <w:pPr>
              <w:widowControl w:val="0"/>
              <w:rPr>
                <w:rFonts w:eastAsia="微软雅黑"/>
                <w:kern w:val="2"/>
                <w:sz w:val="28"/>
                <w:szCs w:val="28"/>
              </w:rPr>
            </w:pPr>
            <w:r>
              <w:rPr>
                <w:rFonts w:eastAsia="微软雅黑"/>
                <w:kern w:val="2"/>
                <w:sz w:val="28"/>
                <w:szCs w:val="28"/>
              </w:rPr>
              <w:t>{{ specimentype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床号：</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w:t>
            </w:r>
          </w:p>
        </w:tc>
        <w:tc>
          <w:tcPr>
            <w:tcW w:w="549" w:type="dxa"/>
            <w:vMerge w:val="continue"/>
            <w:shd w:val="clear" w:color="auto" w:fill="auto"/>
            <w:vAlign w:val="center"/>
          </w:tcPr>
          <w:p>
            <w:pPr>
              <w:widowControl w:val="0"/>
              <w:rPr>
                <w:rFonts w:eastAsia="微软雅黑"/>
                <w:kern w:val="2"/>
                <w:sz w:val="28"/>
                <w:szCs w:val="28"/>
              </w:rPr>
            </w:pPr>
          </w:p>
        </w:tc>
        <w:tc>
          <w:tcPr>
            <w:tcW w:w="1632" w:type="dxa"/>
            <w:shd w:val="clear" w:color="auto" w:fill="auto"/>
            <w:vAlign w:val="center"/>
          </w:tcPr>
          <w:p>
            <w:pPr>
              <w:widowControl w:val="0"/>
              <w:rPr>
                <w:rFonts w:eastAsia="微软雅黑"/>
                <w:kern w:val="2"/>
                <w:sz w:val="28"/>
                <w:szCs w:val="28"/>
              </w:rPr>
            </w:pPr>
            <w:r>
              <w:rPr>
                <w:rFonts w:eastAsia="微软雅黑"/>
                <w:kern w:val="2"/>
                <w:sz w:val="28"/>
                <w:szCs w:val="28"/>
              </w:rPr>
              <w:t>送检日期：</w:t>
            </w:r>
          </w:p>
        </w:tc>
        <w:tc>
          <w:tcPr>
            <w:tcW w:w="3211" w:type="dxa"/>
            <w:shd w:val="clear" w:color="auto" w:fill="auto"/>
            <w:vAlign w:val="center"/>
          </w:tcPr>
          <w:p>
            <w:pPr>
              <w:widowControl w:val="0"/>
              <w:rPr>
                <w:rFonts w:eastAsia="微软雅黑"/>
                <w:kern w:val="2"/>
                <w:sz w:val="28"/>
                <w:szCs w:val="28"/>
              </w:rPr>
            </w:pPr>
            <w:r>
              <w:rPr>
                <w:rFonts w:eastAsia="微软雅黑"/>
                <w:kern w:val="2"/>
                <w:sz w:val="28"/>
                <w:szCs w:val="28"/>
              </w:rPr>
              <w:t>{{ commission_date }}</w:t>
            </w:r>
          </w:p>
        </w:tc>
      </w:tr>
    </w:tbl>
    <w:p>
      <w:pPr>
        <w:rPr>
          <w:rFonts w:eastAsia="微软雅黑"/>
          <w:sz w:val="21"/>
        </w:rPr>
      </w:pPr>
    </w:p>
    <w:p>
      <w:pPr>
        <w:rPr>
          <w:rFonts w:eastAsia="微软雅黑"/>
          <w:b/>
          <w:color w:val="FFFFFF"/>
          <w:sz w:val="36"/>
          <w:szCs w:val="36"/>
          <w:shd w:val="clear" w:color="auto" w:fill="43A5A1"/>
        </w:rPr>
      </w:pPr>
      <w:r>
        <w:rPr>
          <w:rFonts w:eastAsia="微软雅黑"/>
          <w:sz w:val="21"/>
        </w:rPr>
        <w:br w:type="page"/>
      </w:r>
      <w:bookmarkStart w:id="6" w:name="_Toc26493_WPSOffice_Level1"/>
    </w:p>
    <w:p>
      <w:pPr>
        <w:jc w:val="center"/>
        <w:outlineLvl w:val="0"/>
        <w:rPr>
          <w:rFonts w:eastAsia="微软雅黑"/>
          <w:b/>
          <w:sz w:val="28"/>
          <w:szCs w:val="28"/>
        </w:rPr>
      </w:pPr>
      <w:bookmarkStart w:id="7" w:name="_Toc29261"/>
      <w:r>
        <w:rPr>
          <w:rFonts w:eastAsia="微软雅黑"/>
          <w:b/>
          <w:color w:val="FFFFFF"/>
          <w:sz w:val="36"/>
          <w:szCs w:val="36"/>
          <w:shd w:val="clear" w:color="auto" w:fill="43A5A1"/>
        </w:rPr>
        <w:t>检测项目</w:t>
      </w:r>
      <w:bookmarkEnd w:id="6"/>
      <w:bookmarkEnd w:id="7"/>
    </w:p>
    <w:p>
      <w:pPr>
        <w:pStyle w:val="33"/>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检测内容：</w:t>
      </w:r>
    </w:p>
    <w:p>
      <w:pPr>
        <w:pStyle w:val="56"/>
        <w:spacing w:before="80" w:after="8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本产品对与</w:t>
      </w:r>
      <w:r>
        <w:rPr>
          <w:rFonts w:hint="eastAsia" w:ascii="Times New Roman" w:hAnsi="Times New Roman" w:eastAsia="微软雅黑"/>
          <w:sz w:val="28"/>
          <w:szCs w:val="28"/>
          <w:lang w:eastAsia="zh-CN"/>
        </w:rPr>
        <w:t>肿瘤</w:t>
      </w:r>
      <w:r>
        <w:rPr>
          <w:rFonts w:ascii="Times New Roman" w:hAnsi="Times New Roman" w:eastAsia="微软雅黑"/>
          <w:sz w:val="28"/>
          <w:szCs w:val="28"/>
          <w:lang w:eastAsia="zh-CN"/>
        </w:rPr>
        <w:t>密切相关的</w:t>
      </w:r>
      <w:r>
        <w:rPr>
          <w:rFonts w:hint="eastAsia" w:ascii="Times New Roman" w:hAnsi="Times New Roman" w:eastAsia="微软雅黑"/>
          <w:sz w:val="28"/>
          <w:szCs w:val="28"/>
          <w:lang w:eastAsia="zh-CN"/>
        </w:rPr>
        <w:t>60</w:t>
      </w:r>
      <w:r>
        <w:rPr>
          <w:rFonts w:ascii="Times New Roman" w:hAnsi="Times New Roman" w:eastAsia="微软雅黑"/>
          <w:sz w:val="28"/>
          <w:szCs w:val="28"/>
          <w:lang w:eastAsia="zh-CN"/>
        </w:rPr>
        <w:t>个基因进行高通量测序，分别在</w:t>
      </w:r>
      <w:r>
        <w:rPr>
          <w:rFonts w:hint="eastAsia" w:ascii="Times New Roman" w:hAnsi="Times New Roman" w:eastAsia="微软雅黑"/>
          <w:sz w:val="28"/>
          <w:szCs w:val="28"/>
          <w:lang w:eastAsia="zh-CN"/>
        </w:rPr>
        <w:t>49</w:t>
      </w:r>
      <w:r>
        <w:rPr>
          <w:rFonts w:ascii="Times New Roman" w:hAnsi="Times New Roman" w:eastAsia="微软雅黑"/>
          <w:sz w:val="28"/>
          <w:szCs w:val="28"/>
          <w:lang w:eastAsia="zh-CN"/>
        </w:rPr>
        <w:t>个基因的DNA水平及</w:t>
      </w:r>
      <w:r>
        <w:rPr>
          <w:rFonts w:hint="eastAsia" w:ascii="Times New Roman" w:hAnsi="Times New Roman" w:eastAsia="微软雅黑"/>
          <w:sz w:val="28"/>
          <w:szCs w:val="28"/>
          <w:lang w:eastAsia="zh-CN"/>
        </w:rPr>
        <w:t>23</w:t>
      </w:r>
      <w:r>
        <w:rPr>
          <w:rFonts w:ascii="Times New Roman" w:hAnsi="Times New Roman" w:eastAsia="微软雅黑"/>
          <w:sz w:val="28"/>
          <w:szCs w:val="28"/>
          <w:lang w:eastAsia="zh-CN"/>
        </w:rPr>
        <w:t>个基因的RNA水平检测突变，检测突变形式为点突变（SNV）、小片段插入缺失（INDEL）</w:t>
      </w:r>
      <w:r>
        <w:rPr>
          <w:rFonts w:hint="eastAsia" w:ascii="Times New Roman" w:hAnsi="Times New Roman" w:eastAsia="微软雅黑"/>
          <w:sz w:val="28"/>
          <w:szCs w:val="28"/>
          <w:lang w:eastAsia="zh-CN"/>
        </w:rPr>
        <w:t>、拷贝数变异</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CNV</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以及</w:t>
      </w:r>
      <w:r>
        <w:rPr>
          <w:rFonts w:ascii="Times New Roman" w:hAnsi="Times New Roman" w:eastAsia="微软雅黑"/>
          <w:sz w:val="28"/>
          <w:szCs w:val="28"/>
          <w:lang w:eastAsia="zh-CN"/>
        </w:rPr>
        <w:t>融合（FUSION）。</w:t>
      </w:r>
    </w:p>
    <w:p>
      <w:pPr>
        <w:pStyle w:val="56"/>
        <w:spacing w:before="80" w:after="20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本报告分析基因变异与靶向药物的相关性，给出靶向药物（FDA/NMPA批准药物、临床试验药物等），从而为临床制定治疗方案提供参考信息。</w:t>
      </w:r>
    </w:p>
    <w:p>
      <w:pPr>
        <w:pStyle w:val="56"/>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DNA 测序基因分析列表</w:t>
      </w:r>
    </w:p>
    <w:tbl>
      <w:tblPr>
        <w:tblStyle w:val="24"/>
        <w:tblW w:w="485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7"/>
        <w:gridCol w:w="890"/>
        <w:gridCol w:w="959"/>
        <w:gridCol w:w="813"/>
        <w:gridCol w:w="916"/>
        <w:gridCol w:w="1050"/>
        <w:gridCol w:w="947"/>
        <w:gridCol w:w="1050"/>
        <w:gridCol w:w="994"/>
        <w:gridCol w:w="10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AR</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CCND1</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CDK4</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CDK6</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CTNNB1</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DDR2</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ERBB4</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ESR1</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FBXW7</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FGFR4</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GNAQ</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HRAS</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IDH1</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IDH2</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JAK1</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JAK2</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KIT</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KRAS</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MAP2K2</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MTOR</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MYCN</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NOTCH1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NRAS</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PIK3CA</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PTEN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RB1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SMAD4</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SMO</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STK11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TP53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UGT1A1</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r>
    </w:tbl>
    <w:p>
      <w:pPr>
        <w:pStyle w:val="56"/>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RNA 测序基因分析列表</w:t>
      </w:r>
    </w:p>
    <w:tbl>
      <w:tblPr>
        <w:tblStyle w:val="24"/>
        <w:tblW w:w="485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7"/>
        <w:gridCol w:w="910"/>
        <w:gridCol w:w="1031"/>
        <w:gridCol w:w="861"/>
        <w:gridCol w:w="881"/>
        <w:gridCol w:w="904"/>
        <w:gridCol w:w="1014"/>
        <w:gridCol w:w="1034"/>
        <w:gridCol w:w="1050"/>
        <w:gridCol w:w="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ABL1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AXL</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ERG</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ETV1</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ETV5</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PPARG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r>
    </w:tbl>
    <w:p>
      <w:pPr>
        <w:pStyle w:val="56"/>
        <w:spacing w:before="87"/>
        <w:ind w:firstLine="0" w:firstLineChars="0"/>
        <w:rPr>
          <w:rFonts w:ascii="Times New Roman" w:hAnsi="Times New Roman" w:eastAsia="微软雅黑"/>
          <w:bCs/>
          <w:sz w:val="24"/>
          <w:szCs w:val="24"/>
          <w:lang w:eastAsia="zh-CN"/>
        </w:rPr>
      </w:pPr>
    </w:p>
    <w:p>
      <w:pPr>
        <w:pStyle w:val="33"/>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质量控制：</w:t>
      </w:r>
    </w:p>
    <w:p>
      <w:pPr>
        <w:pStyle w:val="11"/>
        <w:spacing w:before="7"/>
        <w:rPr>
          <w:rFonts w:eastAsia="微软雅黑"/>
          <w:b/>
          <w:sz w:val="9"/>
        </w:rPr>
      </w:pPr>
    </w:p>
    <w:tbl>
      <w:tblPr>
        <w:tblStyle w:val="32"/>
        <w:tblW w:w="8529" w:type="dxa"/>
        <w:jc w:val="center"/>
        <w:tblLayout w:type="fixed"/>
        <w:tblCellMar>
          <w:top w:w="0" w:type="dxa"/>
          <w:left w:w="0" w:type="dxa"/>
          <w:bottom w:w="0" w:type="dxa"/>
          <w:right w:w="0" w:type="dxa"/>
        </w:tblCellMar>
      </w:tblPr>
      <w:tblGrid>
        <w:gridCol w:w="5552"/>
        <w:gridCol w:w="567"/>
        <w:gridCol w:w="1134"/>
        <w:gridCol w:w="1276"/>
      </w:tblGrid>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4"/>
              <w:spacing w:after="0"/>
              <w:ind w:left="35"/>
              <w:rPr>
                <w:rFonts w:ascii="Times New Roman" w:hAnsi="Times New Roman" w:eastAsia="微软雅黑"/>
                <w:bCs/>
                <w:sz w:val="28"/>
                <w:szCs w:val="28"/>
              </w:rPr>
            </w:pPr>
            <w:r>
              <w:rPr>
                <w:rFonts w:ascii="Times New Roman" w:hAnsi="Times New Roman" w:eastAsia="微软雅黑"/>
                <w:bCs/>
                <w:sz w:val="28"/>
                <w:szCs w:val="28"/>
              </w:rPr>
              <w:t xml:space="preserve">1. </w:t>
            </w:r>
            <w:r>
              <w:rPr>
                <w:rFonts w:ascii="Times New Roman" w:hAnsi="Times New Roman" w:eastAsia="微软雅黑"/>
                <w:bCs/>
                <w:sz w:val="28"/>
                <w:szCs w:val="28"/>
                <w:lang w:eastAsia="zh-CN"/>
              </w:rPr>
              <w:t>核酸</w:t>
            </w:r>
            <w:r>
              <w:rPr>
                <w:rFonts w:ascii="Times New Roman" w:hAnsi="Times New Roman" w:eastAsia="微软雅黑"/>
                <w:bCs/>
                <w:sz w:val="28"/>
                <w:szCs w:val="28"/>
              </w:rPr>
              <w:t>提取与质量控制</w:t>
            </w:r>
          </w:p>
        </w:tc>
        <w:tc>
          <w:tcPr>
            <w:tcW w:w="567" w:type="dxa"/>
            <w:shd w:val="clear" w:color="auto" w:fill="auto"/>
            <w:vAlign w:val="center"/>
          </w:tcPr>
          <w:p>
            <w:pPr>
              <w:pStyle w:val="34"/>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4"/>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4"/>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4"/>
              <w:spacing w:after="0"/>
              <w:ind w:left="35"/>
              <w:rPr>
                <w:rFonts w:ascii="Times New Roman" w:hAnsi="Times New Roman" w:eastAsia="微软雅黑"/>
                <w:bCs/>
                <w:sz w:val="28"/>
                <w:szCs w:val="28"/>
              </w:rPr>
            </w:pPr>
            <w:r>
              <w:rPr>
                <w:rFonts w:ascii="Times New Roman" w:hAnsi="Times New Roman" w:eastAsia="微软雅黑"/>
                <w:bCs/>
                <w:sz w:val="28"/>
                <w:szCs w:val="28"/>
              </w:rPr>
              <w:t>2. 文库构建与质量控制</w:t>
            </w:r>
          </w:p>
        </w:tc>
        <w:tc>
          <w:tcPr>
            <w:tcW w:w="567" w:type="dxa"/>
            <w:shd w:val="clear" w:color="auto" w:fill="auto"/>
            <w:vAlign w:val="center"/>
          </w:tcPr>
          <w:p>
            <w:pPr>
              <w:pStyle w:val="34"/>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4"/>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4"/>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4"/>
              <w:spacing w:after="0"/>
              <w:ind w:left="35"/>
              <w:rPr>
                <w:rFonts w:ascii="Times New Roman" w:hAnsi="Times New Roman" w:eastAsia="微软雅黑"/>
                <w:bCs/>
                <w:sz w:val="28"/>
                <w:szCs w:val="28"/>
              </w:rPr>
            </w:pPr>
            <w:r>
              <w:rPr>
                <w:rFonts w:ascii="Times New Roman" w:hAnsi="Times New Roman" w:eastAsia="微软雅黑"/>
                <w:bCs/>
                <w:sz w:val="28"/>
                <w:szCs w:val="28"/>
              </w:rPr>
              <w:t>3. 上机测序与质量控制</w:t>
            </w:r>
          </w:p>
        </w:tc>
        <w:tc>
          <w:tcPr>
            <w:tcW w:w="567" w:type="dxa"/>
            <w:shd w:val="clear" w:color="auto" w:fill="auto"/>
            <w:vAlign w:val="center"/>
          </w:tcPr>
          <w:p>
            <w:pPr>
              <w:pStyle w:val="34"/>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4"/>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4"/>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4"/>
              <w:spacing w:after="0"/>
              <w:ind w:left="35"/>
              <w:rPr>
                <w:rFonts w:ascii="Times New Roman" w:hAnsi="Times New Roman" w:eastAsia="微软雅黑"/>
                <w:bCs/>
                <w:sz w:val="28"/>
                <w:szCs w:val="28"/>
              </w:rPr>
            </w:pPr>
            <w:r>
              <w:rPr>
                <w:rFonts w:ascii="Times New Roman" w:hAnsi="Times New Roman" w:eastAsia="微软雅黑"/>
                <w:bCs/>
                <w:sz w:val="28"/>
                <w:szCs w:val="28"/>
              </w:rPr>
              <w:t>4. 数据分析与质量控制</w:t>
            </w:r>
          </w:p>
        </w:tc>
        <w:tc>
          <w:tcPr>
            <w:tcW w:w="567" w:type="dxa"/>
            <w:shd w:val="clear" w:color="auto" w:fill="auto"/>
            <w:vAlign w:val="center"/>
          </w:tcPr>
          <w:p>
            <w:pPr>
              <w:pStyle w:val="34"/>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4"/>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4"/>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bl>
    <w:p>
      <w:pPr>
        <w:spacing w:before="35" w:after="0" w:line="260" w:lineRule="auto"/>
        <w:ind w:left="153"/>
        <w:rPr>
          <w:rFonts w:eastAsia="微软雅黑"/>
          <w:sz w:val="21"/>
        </w:rPr>
      </w:pPr>
      <w:bookmarkStart w:id="8" w:name="_Toc15716_WPSOffice_Level2"/>
      <w:bookmarkStart w:id="9" w:name="_Toc32457_WPSOffice_Level2"/>
      <w:r>
        <w:rPr>
          <w:rFonts w:eastAsia="微软雅黑"/>
          <w:sz w:val="21"/>
        </w:rPr>
        <w:t>注：</w:t>
      </w:r>
      <w:bookmarkEnd w:id="8"/>
      <w:bookmarkEnd w:id="9"/>
    </w:p>
    <w:p>
      <w:pPr>
        <w:spacing w:before="35" w:after="0" w:line="260" w:lineRule="auto"/>
        <w:ind w:left="153"/>
        <w:rPr>
          <w:rFonts w:eastAsia="微软雅黑"/>
          <w:sz w:val="21"/>
        </w:rPr>
      </w:pPr>
      <w:r>
        <w:rPr>
          <w:rFonts w:eastAsia="微软雅黑"/>
          <w:sz w:val="21"/>
        </w:rPr>
        <w:t>1. 检测结果仅供医生参考，不作为临床诊疗的依据。</w:t>
      </w:r>
    </w:p>
    <w:p>
      <w:pPr>
        <w:spacing w:before="35" w:after="0" w:line="260" w:lineRule="auto"/>
        <w:ind w:left="153"/>
        <w:rPr>
          <w:rFonts w:eastAsia="微软雅黑"/>
          <w:sz w:val="21"/>
        </w:rPr>
      </w:pPr>
      <w:r>
        <w:rPr>
          <w:rFonts w:eastAsia="微软雅黑"/>
          <w:sz w:val="21"/>
        </w:rPr>
        <w:t>2. 检测结果仅对本样本负责。</w:t>
      </w:r>
    </w:p>
    <w:p>
      <w:pPr>
        <w:adjustRightInd w:val="0"/>
        <w:snapToGrid w:val="0"/>
        <w:spacing w:after="0" w:line="260" w:lineRule="auto"/>
        <w:rPr>
          <w:rFonts w:eastAsia="微软雅黑"/>
          <w:sz w:val="18"/>
          <w:szCs w:val="18"/>
        </w:rPr>
        <w:sectPr>
          <w:footerReference r:id="rId10" w:type="default"/>
          <w:pgSz w:w="11900" w:h="16840"/>
          <w:pgMar w:top="1440" w:right="1080" w:bottom="1440" w:left="1080" w:header="567" w:footer="720" w:gutter="0"/>
          <w:pgNumType w:start="1"/>
          <w:cols w:space="720" w:num="1"/>
        </w:sectPr>
      </w:pPr>
    </w:p>
    <w:p>
      <w:pPr>
        <w:adjustRightInd w:val="0"/>
        <w:snapToGrid w:val="0"/>
        <w:jc w:val="center"/>
        <w:outlineLvl w:val="0"/>
        <w:rPr>
          <w:rFonts w:eastAsia="微软雅黑"/>
          <w:sz w:val="28"/>
          <w:szCs w:val="28"/>
        </w:rPr>
      </w:pPr>
      <w:bookmarkStart w:id="10" w:name="_Toc6358"/>
      <w:bookmarkStart w:id="11" w:name="_Toc120_WPSOffice_Level1"/>
      <w:r>
        <w:rPr>
          <w:rFonts w:eastAsia="微软雅黑"/>
          <w:b/>
          <w:color w:val="FFFFFF"/>
          <w:sz w:val="36"/>
          <w:szCs w:val="36"/>
          <w:shd w:val="clear" w:color="auto" w:fill="43A5A1"/>
        </w:rPr>
        <w:t>检测结果</w:t>
      </w:r>
      <w:bookmarkEnd w:id="10"/>
      <w:bookmarkEnd w:id="11"/>
    </w:p>
    <w:p>
      <w:pPr>
        <w:adjustRightInd w:val="0"/>
        <w:snapToGrid w:val="0"/>
        <w:rPr>
          <w:rFonts w:eastAsia="微软雅黑"/>
        </w:rPr>
      </w:pPr>
      <w:bookmarkStart w:id="12" w:name="_Toc25853_WPSOffice_Level1"/>
      <w:bookmarkStart w:id="13" w:name="_Toc15541"/>
      <w:bookmarkStart w:id="14" w:name="_Toc13794_WPSOffice_Level1"/>
      <w:bookmarkStart w:id="15" w:name="_Toc10474_WPSOffice_Level1"/>
      <w:r>
        <w:rPr>
          <w:rFonts w:hint="eastAsia" w:eastAsia="微软雅黑"/>
        </w:rPr>
        <w:t>本次样本共检出{{ summaryOfRresults.thisGeneticmarkerVwListSize }}个变异位点，其中{{summaryOfRresults.somaticDrugCount}}个与靶向药物相关。</w:t>
      </w:r>
      <w:r>
        <w:rPr>
          <w:rFonts w:eastAsia="微软雅黑"/>
        </w:rPr>
        <w:t>具体信息详见“附录1：基因变异及靶向药物结果解析”。</w:t>
      </w:r>
    </w:p>
    <w:p>
      <w:pPr>
        <w:adjustRightInd w:val="0"/>
        <w:snapToGrid w:val="0"/>
        <w:rPr>
          <w:rFonts w:eastAsia="微软雅黑"/>
        </w:rPr>
      </w:pPr>
      <w:r>
        <w:rPr>
          <w:rFonts w:eastAsia="微软雅黑"/>
        </w:rPr>
        <w:t>若样本同时检出敏感突变和耐药突变，用药时请综合考虑。</w:t>
      </w:r>
      <w:bookmarkEnd w:id="12"/>
      <w:bookmarkEnd w:id="13"/>
      <w:bookmarkEnd w:id="14"/>
      <w:bookmarkEnd w:id="15"/>
    </w:p>
    <w:p>
      <w:pPr>
        <w:pStyle w:val="3"/>
        <w:ind w:left="0"/>
        <w:rPr>
          <w:rFonts w:ascii="Times New Roman" w:hAnsi="Times New Roman" w:eastAsia="微软雅黑"/>
          <w:lang w:eastAsia="zh-CN"/>
        </w:rPr>
      </w:pPr>
      <w:bookmarkStart w:id="16" w:name="_Toc17261"/>
      <w:bookmarkStart w:id="17" w:name="_Toc27413"/>
      <w:bookmarkStart w:id="18" w:name="_Toc10340"/>
      <w:bookmarkStart w:id="19" w:name="_Toc20368"/>
      <w:bookmarkStart w:id="20" w:name="_Toc92381254"/>
      <w:r>
        <w:rPr>
          <w:rFonts w:ascii="Times New Roman" w:hAnsi="Times New Roman" w:eastAsia="微软雅黑"/>
          <w:lang w:eastAsia="zh-CN"/>
        </w:rPr>
        <w:t>1、靶向药物提示汇总</w:t>
      </w:r>
      <w:bookmarkEnd w:id="16"/>
      <w:bookmarkEnd w:id="17"/>
      <w:bookmarkEnd w:id="18"/>
      <w:bookmarkEnd w:id="19"/>
      <w:bookmarkEnd w:id="20"/>
    </w:p>
    <w:tbl>
      <w:tblPr>
        <w:tblStyle w:val="32"/>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969"/>
        <w:gridCol w:w="1147"/>
        <w:gridCol w:w="1649"/>
        <w:gridCol w:w="1143"/>
        <w:gridCol w:w="2392"/>
        <w:gridCol w:w="240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510" w:hRule="atLeast"/>
          <w:tblHeader/>
          <w:jc w:val="center"/>
        </w:trPr>
        <w:tc>
          <w:tcPr>
            <w:tcW w:w="500"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91"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50"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589"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NDF值</w:t>
            </w:r>
          </w:p>
        </w:tc>
        <w:tc>
          <w:tcPr>
            <w:tcW w:w="1233"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233" w:type="pct"/>
            <w:tcBorders>
              <w:tl2br w:val="nil"/>
              <w:tr2bl w:val="nil"/>
            </w:tcBorders>
            <w:shd w:val="clear" w:color="auto" w:fill="43A5A1"/>
            <w:vAlign w:val="center"/>
          </w:tcPr>
          <w:p>
            <w:pPr>
              <w:pStyle w:val="34"/>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7"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7"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38"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025"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2"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0"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64"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29"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2"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2"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before="1"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adjustRightInd w:val="0"/>
        <w:snapToGrid w:val="0"/>
        <w:spacing w:after="0" w:line="240" w:lineRule="auto"/>
        <w:rPr>
          <w:rFonts w:eastAsia="微软雅黑"/>
          <w:b/>
          <w:bCs/>
          <w:sz w:val="18"/>
          <w:szCs w:val="18"/>
        </w:rPr>
      </w:pPr>
      <w:r>
        <w:rPr>
          <w:rFonts w:eastAsia="微软雅黑"/>
          <w:b/>
          <w:bCs/>
          <w:sz w:val="18"/>
          <w:szCs w:val="18"/>
        </w:rPr>
        <w:t>注：</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若该基因发生的是融合突变，NDF值指该位点的融合支持Reads数占样本总Reads数的比例的对数值（log 值）。</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w:t>
      </w:r>
      <w:r>
        <w:rPr>
          <w:rFonts w:hint="eastAsia" w:eastAsia="微软雅黑"/>
          <w:bCs/>
          <w:sz w:val="18"/>
          <w:szCs w:val="18"/>
          <w:lang w:eastAsia="zh-CN"/>
        </w:rPr>
        <w:t>“NM”为基因的转录本编号，</w:t>
      </w:r>
      <w:r>
        <w:rPr>
          <w:rFonts w:hint="eastAsia" w:eastAsia="微软雅黑"/>
          <w:bCs/>
          <w:sz w:val="18"/>
          <w:szCs w:val="18"/>
        </w:rPr>
        <w:t>“exon”为外显子，“intron”为内含子，“c”为DNA序列，“p”为蛋白质。在DNA水平对某一突变位点的描述方式包括：碱基位点，正常碱基，“&gt;”符号，突变碱基。{%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p>
      <w:pPr>
        <w:pStyle w:val="73"/>
        <w:numPr>
          <w:ilvl w:val="0"/>
          <w:numId w:val="0"/>
        </w:numPr>
        <w:ind w:leftChars="0"/>
        <w:rPr>
          <w:rFonts w:eastAsia="微软雅黑"/>
          <w:sz w:val="22"/>
        </w:rPr>
      </w:pPr>
    </w:p>
    <w:p>
      <w:pPr>
        <w:pStyle w:val="68"/>
        <w:adjustRightInd w:val="0"/>
        <w:snapToGrid w:val="0"/>
        <w:rPr>
          <w:rFonts w:eastAsia="微软雅黑"/>
          <w:sz w:val="28"/>
          <w:szCs w:val="28"/>
        </w:rPr>
        <w:sectPr>
          <w:pgSz w:w="11850" w:h="16783"/>
          <w:pgMar w:top="1440" w:right="1080" w:bottom="1440" w:left="1080" w:header="567" w:footer="720" w:gutter="0"/>
          <w:cols w:space="720" w:num="1"/>
        </w:sectPr>
      </w:pPr>
    </w:p>
    <w:p>
      <w:pPr>
        <w:jc w:val="center"/>
        <w:outlineLvl w:val="0"/>
        <w:rPr>
          <w:rFonts w:eastAsia="微软雅黑"/>
          <w:color w:val="FFFFFF" w:themeColor="background1"/>
          <w:sz w:val="36"/>
          <w:szCs w:val="36"/>
          <w:shd w:val="clear" w:color="auto" w:fill="41A5A1"/>
          <w14:textFill>
            <w14:solidFill>
              <w14:schemeClr w14:val="bg1"/>
            </w14:solidFill>
          </w14:textFill>
        </w:rPr>
      </w:pPr>
      <w:bookmarkStart w:id="21" w:name="_Toc29336_WPSOffice_Level1"/>
      <w:bookmarkStart w:id="22" w:name="_Toc14928"/>
      <w:r>
        <w:rPr>
          <w:rFonts w:eastAsia="微软雅黑"/>
          <w:color w:val="FFFFFF" w:themeColor="background1"/>
          <w:sz w:val="36"/>
          <w:szCs w:val="36"/>
          <w:shd w:val="clear" w:color="auto" w:fill="41A5A1"/>
          <w14:textFill>
            <w14:solidFill>
              <w14:schemeClr w14:val="bg1"/>
            </w14:solidFill>
          </w14:textFill>
        </w:rPr>
        <w:t>附录</w:t>
      </w:r>
      <w:bookmarkEnd w:id="21"/>
      <w:bookmarkEnd w:id="22"/>
    </w:p>
    <w:p>
      <w:pPr>
        <w:rPr>
          <w:rFonts w:eastAsia="微软雅黑"/>
          <w:sz w:val="28"/>
          <w:szCs w:val="28"/>
        </w:rPr>
      </w:pPr>
    </w:p>
    <w:p>
      <w:pPr>
        <w:numPr>
          <w:ilvl w:val="0"/>
          <w:numId w:val="3"/>
        </w:numPr>
        <w:tabs>
          <w:tab w:val="clear" w:pos="312"/>
        </w:tabs>
        <w:outlineLvl w:val="1"/>
        <w:rPr>
          <w:rFonts w:eastAsia="微软雅黑"/>
          <w:b/>
          <w:sz w:val="30"/>
          <w:szCs w:val="30"/>
        </w:rPr>
      </w:pPr>
      <w:bookmarkStart w:id="23" w:name="_Toc13828_WPSOffice_Level1"/>
      <w:bookmarkStart w:id="24" w:name="_Toc10785"/>
      <w:r>
        <w:rPr>
          <w:rFonts w:eastAsia="微软雅黑"/>
          <w:b/>
          <w:sz w:val="30"/>
          <w:szCs w:val="30"/>
        </w:rPr>
        <w:t>基因变异及靶向药物结果解析</w:t>
      </w:r>
      <w:bookmarkEnd w:id="23"/>
      <w:bookmarkEnd w:id="24"/>
    </w:p>
    <w:p>
      <w:pPr>
        <w:keepNext w:val="0"/>
        <w:keepLines w:val="0"/>
        <w:pageBreakBefore w:val="0"/>
        <w:widowControl/>
        <w:kinsoku/>
        <w:wordWrap/>
        <w:overflowPunct/>
        <w:topLinePunct w:val="0"/>
        <w:autoSpaceDE/>
        <w:autoSpaceDN/>
        <w:bidi w:val="0"/>
        <w:adjustRightInd/>
        <w:snapToGrid/>
        <w:spacing w:after="0" w:afterLines="50" w:line="260" w:lineRule="auto"/>
        <w:textAlignment w:val="auto"/>
        <w:rPr>
          <w:rFonts w:eastAsia="微软雅黑"/>
        </w:rPr>
      </w:pPr>
      <w:bookmarkStart w:id="25" w:name="_Toc29141"/>
      <w:r>
        <w:rPr>
          <w:rFonts w:hint="eastAsia" w:ascii="Times New Roman" w:hAnsi="Times New Roman" w:eastAsia="微软雅黑" w:cs="Times New Roman"/>
          <w:b w:val="0"/>
          <w:bCs/>
          <w:sz w:val="18"/>
          <w:szCs w:val="18"/>
        </w:rPr>
        <w:t xml:space="preserve">{% if </w:t>
      </w:r>
      <w:r>
        <w:rPr>
          <w:rFonts w:hint="default" w:ascii="Times New Roman" w:hAnsi="Times New Roman" w:eastAsia="微软雅黑" w:cs="Times New Roman"/>
          <w:b w:val="0"/>
          <w:bCs/>
          <w:sz w:val="18"/>
          <w:szCs w:val="18"/>
          <w:lang w:eastAsia="zh-CN"/>
        </w:rPr>
        <w:t>BodyDrugDrugDetectionStr</w:t>
      </w:r>
      <w:r>
        <w:rPr>
          <w:rFonts w:hint="eastAsia" w:ascii="Times New Roman" w:hAnsi="Times New Roman" w:eastAsia="微软雅黑" w:cs="Times New Roman"/>
          <w:b w:val="0"/>
          <w:bCs/>
          <w:sz w:val="18"/>
          <w:szCs w:val="18"/>
          <w:lang w:val="en-US" w:eastAsia="zh-CN"/>
        </w:rPr>
        <w:t xml:space="preserve"> </w:t>
      </w:r>
      <w:r>
        <w:rPr>
          <w:rFonts w:hint="eastAsia" w:ascii="Times New Roman" w:hAnsi="Times New Roman" w:eastAsia="微软雅黑" w:cs="Times New Roman"/>
          <w:b w:val="0"/>
          <w:bCs/>
          <w:sz w:val="18"/>
          <w:szCs w:val="18"/>
        </w:rPr>
        <w:t>== [] and unknownVarAnalysisStr == [] %}</w:t>
      </w:r>
      <w:r>
        <w:rPr>
          <w:rFonts w:eastAsia="微软雅黑"/>
          <w:bCs/>
          <w:sz w:val="18"/>
          <w:szCs w:val="18"/>
        </w:rPr>
        <w:t>未检出靶向用药相关的</w:t>
      </w:r>
      <w:r>
        <w:rPr>
          <w:rFonts w:hint="eastAsia" w:eastAsia="微软雅黑"/>
          <w:bCs/>
          <w:sz w:val="18"/>
          <w:szCs w:val="18"/>
          <w:lang w:val="en-US" w:eastAsia="zh-CN"/>
        </w:rPr>
        <w:t>变异位点</w:t>
      </w:r>
      <w:r>
        <w:rPr>
          <w:rFonts w:eastAsia="微软雅黑"/>
          <w:bCs/>
          <w:sz w:val="18"/>
          <w:szCs w:val="18"/>
        </w:rPr>
        <w:t>；未检出未知临床意义</w:t>
      </w:r>
      <w:r>
        <w:rPr>
          <w:rFonts w:hint="eastAsia" w:eastAsia="微软雅黑"/>
          <w:bCs/>
          <w:sz w:val="18"/>
          <w:szCs w:val="18"/>
          <w:lang w:val="en-US" w:eastAsia="zh-CN"/>
        </w:rPr>
        <w:t>变异位点</w:t>
      </w:r>
      <w:r>
        <w:rPr>
          <w:rFonts w:eastAsia="微软雅黑"/>
          <w:bCs/>
          <w:sz w:val="18"/>
          <w:szCs w:val="18"/>
        </w:rPr>
        <w:t>。{% endif %}</w:t>
      </w:r>
    </w:p>
    <w:p>
      <w:pPr>
        <w:spacing w:before="26" w:after="120" w:afterLines="50"/>
        <w:rPr>
          <w:rFonts w:eastAsia="微软雅黑"/>
          <w:b/>
          <w:color w:val="43A5A1"/>
        </w:rPr>
      </w:pPr>
      <w:bookmarkStart w:id="26" w:name="_Toc23606"/>
      <w:bookmarkStart w:id="27" w:name="_Toc14159"/>
      <w:bookmarkStart w:id="28" w:name="_Toc4331_WPSOffice_Level2"/>
      <w:bookmarkStart w:id="29" w:name="_Toc32443_WPSOffice_Level2"/>
      <w:bookmarkStart w:id="30" w:name="_Toc6634"/>
      <w:bookmarkStart w:id="31" w:name="_Toc32302"/>
      <w:bookmarkStart w:id="32" w:name="_Toc19234"/>
      <w:r>
        <w:rPr>
          <w:rFonts w:hint="eastAsia" w:eastAsia="微软雅黑"/>
          <w:b/>
          <w:color w:val="43A5A1"/>
        </w:rPr>
        <w:t>{%if BodyDrugDrugDetectionStr or unknownVarAnalysisStr %}</w:t>
      </w:r>
      <w:r>
        <w:rPr>
          <w:rFonts w:hint="eastAsia" w:eastAsia="微软雅黑"/>
          <w:b/>
          <w:color w:val="43A5A1"/>
          <w:lang w:val="en-US" w:eastAsia="zh-CN"/>
        </w:rPr>
        <w:t>变异位点结果</w:t>
      </w:r>
      <w:r>
        <w:rPr>
          <w:rFonts w:eastAsia="微软雅黑"/>
          <w:b/>
          <w:color w:val="43A5A1"/>
        </w:rPr>
        <w:t>解析</w:t>
      </w:r>
      <w:bookmarkEnd w:id="26"/>
      <w:bookmarkEnd w:id="27"/>
      <w:bookmarkEnd w:id="28"/>
      <w:bookmarkEnd w:id="29"/>
      <w:bookmarkEnd w:id="30"/>
      <w:bookmarkEnd w:id="31"/>
      <w:bookmarkEnd w:id="32"/>
      <w:r>
        <w:rPr>
          <w:rFonts w:hint="eastAsia" w:eastAsia="微软雅黑"/>
          <w:b/>
          <w:color w:val="43A5A1"/>
          <w:lang w:bidi="ar"/>
        </w:rPr>
        <w:t>{% for tdd in BodyDrugNoComplexStr %}</w:t>
      </w:r>
    </w:p>
    <w:p>
      <w:pPr>
        <w:keepNext/>
        <w:keepLines w:val="0"/>
        <w:pageBreakBefore w:val="0"/>
        <w:widowControl w:val="0"/>
        <w:kinsoku/>
        <w:wordWrap/>
        <w:overflowPunct/>
        <w:topLinePunct w:val="0"/>
        <w:autoSpaceDE/>
        <w:autoSpaceDN/>
        <w:bidi w:val="0"/>
        <w:adjustRightInd/>
        <w:snapToGrid/>
        <w:spacing w:before="0" w:beforeLines="100" w:after="0" w:afterLines="50" w:line="260" w:lineRule="auto"/>
        <w:textAlignment w:val="auto"/>
        <w:rPr>
          <w:rFonts w:eastAsia="微软雅黑"/>
          <w:b/>
          <w:color w:val="43A5A1"/>
          <w:lang w:bidi="ar"/>
        </w:rPr>
      </w:pPr>
      <w:r>
        <w:rPr>
          <w:rFonts w:eastAsia="微软雅黑"/>
          <w:b/>
          <w:color w:val="43A5A1"/>
          <w:lang w:bidi="ar"/>
        </w:rPr>
        <w:t>{{ tdd.gene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hint="default" w:ascii="Times New Roman" w:hAnsi="Times New Roman" w:eastAsia="微软雅黑" w:cs="Times New Roman"/>
                <w:b/>
                <w:color w:val="43A5A1"/>
                <w:sz w:val="18"/>
                <w:szCs w:val="18"/>
                <w:lang w:val="en-US" w:eastAsia="zh-CN"/>
              </w:rPr>
            </w:pPr>
            <w:r>
              <w:rPr>
                <w:rFonts w:hint="eastAsia" w:eastAsia="微软雅黑" w:cs="Times New Roman"/>
                <w:b/>
                <w:color w:val="43A5A1"/>
                <w:sz w:val="18"/>
                <w:szCs w:val="18"/>
                <w:highlight w:val="none"/>
                <w:lang w:val="en-US" w:eastAsia="zh-CN"/>
              </w:rPr>
              <w:t>变异丰度/NDF值</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trHeight w:val="420" w:hRule="atLeast"/>
          <w:jc w:val="center"/>
        </w:trPr>
        <w:tc>
          <w:tcPr>
            <w:tcW w:w="16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16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vus.gene}}</w:t>
      </w:r>
    </w:p>
    <w:tbl>
      <w:tblPr>
        <w:tblStyle w:val="24"/>
        <w:tblpPr w:leftFromText="180" w:rightFromText="180" w:vertAnchor="text" w:tblpXSpec="center" w:tblpY="1"/>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3"/>
        <w:gridCol w:w="80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bookmarkEnd w:id="37"/>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bookmarkStart w:id="38" w:name="_GoBack" w:colFirst="0" w:colLast="0"/>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 }}</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eastAsia="微软雅黑" w:cs="Times New Roman"/>
                <w:b/>
                <w:color w:val="43A5A1"/>
                <w:sz w:val="18"/>
                <w:szCs w:val="18"/>
                <w:highlight w:val="none"/>
                <w:lang w:val="en-US" w:eastAsia="zh-CN"/>
              </w:rPr>
              <w:t>变异丰度/NDF值</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p>
    <w:p>
      <w:pPr>
        <w:pStyle w:val="68"/>
        <w:spacing w:before="11"/>
        <w:rPr>
          <w:rFonts w:eastAsia="微软雅黑"/>
          <w:sz w:val="19"/>
          <w:szCs w:val="19"/>
        </w:rPr>
      </w:pPr>
      <w:r>
        <w:rPr>
          <w:rFonts w:eastAsia="微软雅黑"/>
          <w:sz w:val="19"/>
          <w:szCs w:val="19"/>
        </w:rPr>
        <w:t>注：</w:t>
      </w:r>
    </w:p>
    <w:p>
      <w:pPr>
        <w:pStyle w:val="56"/>
        <w:numPr>
          <w:ilvl w:val="0"/>
          <w:numId w:val="4"/>
        </w:numPr>
        <w:spacing w:after="0" w:line="240" w:lineRule="auto"/>
        <w:ind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pPr>
        <w:pStyle w:val="56"/>
        <w:numPr>
          <w:ilvl w:val="0"/>
          <w:numId w:val="4"/>
        </w:numPr>
        <w:spacing w:after="0" w:line="240" w:lineRule="auto"/>
        <w:ind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指南推荐指在NCCN\CSCO\ASCO\ESMO指南中有明确的表格或文字说明，有本癌种该位点突变可获益的靶向药。</w:t>
      </w:r>
    </w:p>
    <w:p>
      <w:pPr>
        <w:pStyle w:val="56"/>
        <w:numPr>
          <w:ilvl w:val="0"/>
          <w:numId w:val="4"/>
        </w:numPr>
        <w:spacing w:after="0" w:line="240" w:lineRule="auto"/>
        <w:ind w:firstLineChars="0"/>
        <w:rPr>
          <w:rFonts w:hint="default" w:ascii="Times New Roman" w:hAnsi="Times New Roman" w:eastAsia="微软雅黑" w:cs="Times New Roman"/>
          <w:spacing w:val="-3"/>
          <w:sz w:val="18"/>
          <w:szCs w:val="18"/>
          <w:lang w:eastAsia="zh-CN"/>
        </w:rPr>
      </w:pPr>
      <w:r>
        <w:rPr>
          <w:rFonts w:hint="default" w:ascii="Times New Roman" w:hAnsi="Times New Roman" w:eastAsia="微软雅黑" w:cs="Times New Roman"/>
          <w:spacing w:val="-3"/>
          <w:sz w:val="18"/>
          <w:szCs w:val="18"/>
          <w:lang w:eastAsia="zh-CN"/>
        </w:rPr>
        <w:t>正在开放招募的临床试验药物信息来自 www.clinicaltrials.gov 和www.chinadrugtrials.org.cn。临床试验信息实时更新，使用相关结果时，请务必确认其最新状态。</w:t>
      </w:r>
    </w:p>
    <w:p>
      <w:pPr>
        <w:spacing w:after="0"/>
        <w:rPr>
          <w:rFonts w:eastAsia="微软雅黑"/>
        </w:rPr>
      </w:pPr>
    </w:p>
    <w:p>
      <w:pPr>
        <w:spacing w:after="0"/>
        <w:rPr>
          <w:rFonts w:eastAsia="微软雅黑"/>
        </w:rPr>
        <w:sectPr>
          <w:pgSz w:w="11850" w:h="16783"/>
          <w:pgMar w:top="1440" w:right="1080" w:bottom="1440" w:left="1080" w:header="567" w:footer="720" w:gutter="0"/>
          <w:cols w:space="720" w:num="1"/>
        </w:sectPr>
      </w:pPr>
    </w:p>
    <w:p>
      <w:pPr>
        <w:rPr>
          <w:rFonts w:eastAsia="微软雅黑"/>
        </w:rPr>
      </w:pPr>
      <w:bookmarkStart w:id="33" w:name="_Toc14166_WPSOffice_Level1"/>
      <w:r>
        <w:rPr>
          <w:rFonts w:eastAsia="微软雅黑"/>
          <w:lang w:bidi="ar"/>
        </w:rPr>
        <w:t>{% endif %}</w:t>
      </w:r>
    </w:p>
    <w:bookmarkEnd w:id="33"/>
    <w:p>
      <w:pPr>
        <w:numPr>
          <w:ilvl w:val="0"/>
          <w:numId w:val="3"/>
        </w:numPr>
        <w:tabs>
          <w:tab w:val="clear" w:pos="312"/>
        </w:tabs>
        <w:outlineLvl w:val="1"/>
        <w:rPr>
          <w:rFonts w:eastAsia="微软雅黑"/>
          <w:b/>
          <w:sz w:val="30"/>
          <w:szCs w:val="30"/>
        </w:rPr>
      </w:pPr>
      <w:r>
        <w:rPr>
          <w:rFonts w:hint="eastAsia" w:eastAsia="微软雅黑"/>
          <w:b/>
          <w:sz w:val="30"/>
          <w:szCs w:val="30"/>
        </w:rPr>
        <w:t>常见靶向药物相关基因检测列表</w:t>
      </w:r>
      <w:bookmarkEnd w:id="25"/>
    </w:p>
    <w:tbl>
      <w:tblPr>
        <w:tblStyle w:val="25"/>
        <w:tblW w:w="9893" w:type="dxa"/>
        <w:jc w:val="center"/>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Layout w:type="fixed"/>
        <w:tblCellMar>
          <w:top w:w="0" w:type="dxa"/>
          <w:left w:w="108" w:type="dxa"/>
          <w:bottom w:w="0" w:type="dxa"/>
          <w:right w:w="108" w:type="dxa"/>
        </w:tblCellMar>
      </w:tblPr>
      <w:tblGrid>
        <w:gridCol w:w="1047"/>
        <w:gridCol w:w="628"/>
        <w:gridCol w:w="4323"/>
        <w:gridCol w:w="3895"/>
      </w:tblGrid>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trHeight w:val="567" w:hRule="exact"/>
          <w:tblHeader/>
          <w:jc w:val="center"/>
        </w:trPr>
        <w:tc>
          <w:tcPr>
            <w:tcW w:w="1047" w:type="dxa"/>
            <w:tcBorders>
              <w:top w:val="single" w:color="416AAB" w:sz="18" w:space="0"/>
            </w:tcBorders>
            <w:shd w:val="clear" w:color="auto" w:fill="FFFFFF"/>
            <w:vAlign w:val="center"/>
          </w:tcPr>
          <w:p>
            <w:pPr>
              <w:spacing w:after="0" w:line="206" w:lineRule="exact"/>
              <w:ind w:left="-1" w:leftChars="-4" w:hanging="9" w:hangingChars="5"/>
              <w:jc w:val="center"/>
              <w:rPr>
                <w:rFonts w:eastAsia="微软雅黑"/>
                <w:b/>
                <w:bCs/>
                <w:color w:val="416AAB"/>
                <w:kern w:val="2"/>
              </w:rPr>
            </w:pPr>
            <w:r>
              <w:rPr>
                <w:rFonts w:eastAsia="微软雅黑"/>
                <w:b/>
                <w:bCs/>
                <w:color w:val="416AAB"/>
                <w:kern w:val="2"/>
                <w:sz w:val="18"/>
                <w:szCs w:val="18"/>
              </w:rPr>
              <w:t>基因</w:t>
            </w:r>
          </w:p>
        </w:tc>
        <w:tc>
          <w:tcPr>
            <w:tcW w:w="628" w:type="dxa"/>
            <w:tcBorders>
              <w:top w:val="single" w:color="416AAB" w:sz="18" w:space="0"/>
            </w:tcBorders>
            <w:shd w:val="clear" w:color="auto" w:fill="FFFFFF"/>
            <w:vAlign w:val="center"/>
          </w:tcPr>
          <w:p>
            <w:pPr>
              <w:spacing w:after="0" w:line="206" w:lineRule="exact"/>
              <w:jc w:val="center"/>
              <w:rPr>
                <w:rFonts w:eastAsia="微软雅黑"/>
                <w:b/>
                <w:bCs/>
                <w:color w:val="416AAB"/>
                <w:kern w:val="2"/>
              </w:rPr>
            </w:pPr>
            <w:r>
              <w:rPr>
                <w:rFonts w:eastAsia="微软雅黑"/>
                <w:b/>
                <w:bCs/>
                <w:color w:val="416AAB"/>
                <w:kern w:val="2"/>
                <w:sz w:val="18"/>
                <w:szCs w:val="18"/>
              </w:rPr>
              <w:t>检测内容</w:t>
            </w:r>
          </w:p>
        </w:tc>
        <w:tc>
          <w:tcPr>
            <w:tcW w:w="4323" w:type="dxa"/>
            <w:tcBorders>
              <w:top w:val="single" w:color="416AAB" w:sz="18" w:space="0"/>
            </w:tcBorders>
            <w:shd w:val="clear" w:color="auto" w:fill="FFFFFF"/>
            <w:vAlign w:val="center"/>
          </w:tcPr>
          <w:p>
            <w:pPr>
              <w:tabs>
                <w:tab w:val="left" w:pos="562"/>
              </w:tabs>
              <w:spacing w:after="0" w:line="206" w:lineRule="exact"/>
              <w:ind w:left="-2" w:leftChars="-1"/>
              <w:jc w:val="center"/>
              <w:rPr>
                <w:rFonts w:eastAsia="微软雅黑"/>
                <w:b/>
                <w:bCs/>
                <w:color w:val="416AAB"/>
                <w:kern w:val="2"/>
              </w:rPr>
            </w:pPr>
            <w:r>
              <w:rPr>
                <w:rFonts w:eastAsia="微软雅黑"/>
                <w:b/>
                <w:bCs/>
                <w:color w:val="416AAB"/>
                <w:kern w:val="2"/>
                <w:sz w:val="18"/>
                <w:szCs w:val="18"/>
              </w:rPr>
              <w:t>靶向药物</w:t>
            </w:r>
          </w:p>
        </w:tc>
        <w:tc>
          <w:tcPr>
            <w:tcW w:w="3895" w:type="dxa"/>
            <w:tcBorders>
              <w:top w:val="single" w:color="416AAB" w:sz="18" w:space="0"/>
            </w:tcBorders>
            <w:shd w:val="clear" w:color="auto" w:fill="FFFFFF"/>
            <w:vAlign w:val="center"/>
          </w:tcPr>
          <w:p>
            <w:pPr>
              <w:spacing w:after="0" w:line="206" w:lineRule="exact"/>
              <w:ind w:left="365"/>
              <w:jc w:val="center"/>
              <w:rPr>
                <w:rFonts w:eastAsia="微软雅黑"/>
                <w:b/>
                <w:bCs/>
                <w:color w:val="416AAB"/>
                <w:kern w:val="2"/>
              </w:rPr>
            </w:pPr>
            <w:r>
              <w:rPr>
                <w:rFonts w:eastAsia="微软雅黑"/>
                <w:b/>
                <w:bCs/>
                <w:color w:val="416AAB"/>
                <w:kern w:val="2"/>
                <w:sz w:val="18"/>
                <w:szCs w:val="18"/>
              </w:rPr>
              <w:t>用药提示（仅供参考）</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ALK</w:t>
            </w:r>
          </w:p>
        </w:tc>
        <w:tc>
          <w:tcPr>
            <w:tcW w:w="628" w:type="dxa"/>
            <w:tcBorders>
              <w:tl2br w:val="nil"/>
              <w:tr2bl w:val="nil"/>
            </w:tcBorders>
            <w:shd w:val="clear" w:color="auto" w:fill="FFFFFF"/>
            <w:vAlign w:val="center"/>
          </w:tcPr>
          <w:p>
            <w:pPr>
              <w:spacing w:after="0"/>
              <w:jc w:val="center"/>
              <w:rPr>
                <w:rFonts w:eastAsia="微软雅黑"/>
                <w:color w:val="000000"/>
                <w:kern w:val="2"/>
                <w:sz w:val="18"/>
                <w:szCs w:val="18"/>
              </w:rPr>
            </w:pPr>
            <w:r>
              <w:rPr>
                <w:rFonts w:eastAsia="微软雅黑"/>
                <w:color w:val="000000"/>
                <w:kern w:val="2"/>
                <w:sz w:val="18"/>
                <w:szCs w:val="18"/>
              </w:rPr>
              <w:t>突变</w:t>
            </w:r>
          </w:p>
          <w:p>
            <w:pPr>
              <w:spacing w:after="0"/>
              <w:jc w:val="center"/>
              <w:rPr>
                <w:rFonts w:eastAsia="微软雅黑"/>
                <w:color w:val="000000"/>
                <w:kern w:val="2"/>
              </w:rPr>
            </w:pPr>
            <w:r>
              <w:rPr>
                <w:rFonts w:eastAsia="微软雅黑"/>
                <w:color w:val="000000"/>
                <w:kern w:val="2"/>
                <w:sz w:val="18"/>
                <w:szCs w:val="18"/>
              </w:rPr>
              <w:t>融合</w:t>
            </w:r>
          </w:p>
        </w:tc>
        <w:tc>
          <w:tcPr>
            <w:tcW w:w="4323" w:type="dxa"/>
            <w:tcBorders>
              <w:tl2br w:val="nil"/>
              <w:tr2bl w:val="nil"/>
            </w:tcBorders>
            <w:shd w:val="clear" w:color="auto" w:fill="FFFFFF"/>
            <w:vAlign w:val="center"/>
          </w:tcPr>
          <w:p>
            <w:pPr>
              <w:spacing w:before="19" w:after="0"/>
              <w:ind w:right="62"/>
              <w:rPr>
                <w:rFonts w:eastAsia="微软雅黑"/>
                <w:color w:val="000000"/>
                <w:spacing w:val="-1"/>
                <w:kern w:val="2"/>
                <w:sz w:val="18"/>
                <w:szCs w:val="18"/>
              </w:rPr>
            </w:pPr>
            <w:r>
              <w:rPr>
                <w:rFonts w:hint="eastAsia" w:eastAsia="微软雅黑"/>
                <w:color w:val="000000"/>
                <w:spacing w:val="-1"/>
                <w:kern w:val="2"/>
                <w:sz w:val="18"/>
                <w:szCs w:val="18"/>
              </w:rPr>
              <w:t>ALK抑制剂：</w:t>
            </w:r>
            <w:r>
              <w:rPr>
                <w:rFonts w:hint="eastAsia" w:eastAsia="微软雅黑"/>
                <w:b/>
                <w:color w:val="000000"/>
                <w:spacing w:val="-1"/>
                <w:kern w:val="2"/>
                <w:sz w:val="18"/>
                <w:szCs w:val="18"/>
              </w:rPr>
              <w:t>克唑替尼*（</w:t>
            </w:r>
            <w:r>
              <w:rPr>
                <w:rFonts w:eastAsia="微软雅黑"/>
                <w:b/>
                <w:color w:val="000000"/>
                <w:spacing w:val="-1"/>
                <w:kern w:val="2"/>
                <w:sz w:val="18"/>
                <w:szCs w:val="18"/>
              </w:rPr>
              <w:t>Crizotinib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批准用于非小细胞肺癌；FDA批准</w:t>
            </w:r>
            <w:r>
              <w:rPr>
                <w:rFonts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hint="eastAsia" w:eastAsia="微软雅黑"/>
                <w:b/>
                <w:color w:val="000000"/>
                <w:spacing w:val="-1"/>
                <w:kern w:val="2"/>
                <w:sz w:val="18"/>
                <w:szCs w:val="18"/>
              </w:rPr>
              <w:t>塞瑞替尼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Ceritinib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阿来替尼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Alectinib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布吉他滨（</w:t>
            </w:r>
            <w:r>
              <w:rPr>
                <w:rFonts w:eastAsia="微软雅黑"/>
                <w:b/>
                <w:color w:val="000000"/>
                <w:spacing w:val="-1"/>
                <w:kern w:val="2"/>
                <w:sz w:val="18"/>
                <w:szCs w:val="18"/>
              </w:rPr>
              <w:t>Brigatinib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w:t>
            </w:r>
            <w:r>
              <w:rPr>
                <w:rFonts w:hint="eastAsia" w:eastAsia="微软雅黑"/>
                <w:color w:val="000000"/>
                <w:spacing w:val="-1"/>
                <w:kern w:val="2"/>
                <w:sz w:val="18"/>
                <w:szCs w:val="18"/>
              </w:rPr>
              <w:t>批准用于非小细胞肺癌）、</w:t>
            </w:r>
            <w:r>
              <w:rPr>
                <w:rFonts w:eastAsia="微软雅黑"/>
                <w:b/>
                <w:bCs/>
                <w:color w:val="000000"/>
                <w:spacing w:val="-1"/>
                <w:kern w:val="2"/>
                <w:sz w:val="18"/>
                <w:szCs w:val="18"/>
              </w:rPr>
              <w:t>劳拉替尼（</w:t>
            </w:r>
            <w:r>
              <w:rPr>
                <w:rFonts w:hint="eastAsia" w:eastAsia="微软雅黑"/>
                <w:b/>
                <w:bCs/>
                <w:color w:val="000000"/>
                <w:spacing w:val="-1"/>
                <w:kern w:val="2"/>
                <w:sz w:val="18"/>
                <w:szCs w:val="18"/>
              </w:rPr>
              <w:t>Lorlatinib</w:t>
            </w:r>
            <w:r>
              <w:rPr>
                <w:rFonts w:eastAsia="微软雅黑"/>
                <w:b/>
                <w:bCs/>
                <w:color w:val="000000"/>
                <w:spacing w:val="-1"/>
                <w:kern w:val="2"/>
                <w:sz w:val="18"/>
                <w:szCs w:val="18"/>
              </w:rPr>
              <w:t>）</w:t>
            </w:r>
            <w:r>
              <w:rPr>
                <w:rFonts w:eastAsia="微软雅黑"/>
                <w:color w:val="000000"/>
                <w:spacing w:val="-1"/>
                <w:kern w:val="2"/>
                <w:sz w:val="18"/>
                <w:szCs w:val="18"/>
              </w:rPr>
              <w:t>（FDA批准用于非小细胞肺癌）</w:t>
            </w:r>
            <w:r>
              <w:rPr>
                <w:rFonts w:hint="eastAsia" w:eastAsia="微软雅黑"/>
                <w:color w:val="000000"/>
                <w:spacing w:val="-1"/>
                <w:kern w:val="2"/>
                <w:sz w:val="18"/>
                <w:szCs w:val="18"/>
              </w:rPr>
              <w:t>、</w:t>
            </w:r>
            <w:r>
              <w:rPr>
                <w:rFonts w:eastAsia="微软雅黑"/>
                <w:b/>
                <w:color w:val="000000"/>
                <w:spacing w:val="-1"/>
                <w:kern w:val="2"/>
                <w:sz w:val="18"/>
                <w:szCs w:val="18"/>
              </w:rPr>
              <w:t>恩沙替尼</w:t>
            </w:r>
            <w:r>
              <w:rPr>
                <w:rFonts w:hint="eastAsia" w:eastAsia="微软雅黑"/>
                <w:b/>
                <w:color w:val="000000"/>
                <w:spacing w:val="-1"/>
                <w:kern w:val="2"/>
                <w:sz w:val="18"/>
                <w:szCs w:val="18"/>
              </w:rPr>
              <w:t>*（</w:t>
            </w:r>
            <w:r>
              <w:rPr>
                <w:rFonts w:eastAsia="微软雅黑"/>
                <w:b/>
                <w:bCs/>
                <w:color w:val="000000"/>
                <w:spacing w:val="-1"/>
                <w:kern w:val="2"/>
                <w:sz w:val="18"/>
                <w:szCs w:val="18"/>
              </w:rPr>
              <w:t>Ensartinib</w:t>
            </w:r>
            <w:r>
              <w:rPr>
                <w:rFonts w:hint="eastAsia" w:eastAsia="微软雅黑"/>
                <w:b/>
                <w:bCs/>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NMPA</w:t>
            </w:r>
            <w:r>
              <w:rPr>
                <w:rFonts w:hint="eastAsia" w:eastAsia="微软雅黑"/>
                <w:color w:val="000000"/>
                <w:spacing w:val="-1"/>
                <w:kern w:val="2"/>
                <w:sz w:val="18"/>
                <w:szCs w:val="18"/>
              </w:rPr>
              <w:t>批准用于非小细胞肺癌）；</w:t>
            </w:r>
          </w:p>
          <w:p>
            <w:pPr>
              <w:spacing w:before="19" w:after="0"/>
              <w:ind w:right="-6"/>
              <w:rPr>
                <w:rFonts w:eastAsia="微软雅黑"/>
                <w:color w:val="000000"/>
                <w:kern w:val="2"/>
              </w:rPr>
            </w:pPr>
            <w:r>
              <w:rPr>
                <w:rFonts w:eastAsia="微软雅黑"/>
                <w:color w:val="000000"/>
                <w:spacing w:val="-1"/>
                <w:kern w:val="2"/>
                <w:sz w:val="18"/>
                <w:szCs w:val="18"/>
              </w:rPr>
              <w:t>EGFR</w:t>
            </w:r>
            <w:r>
              <w:rPr>
                <w:rFonts w:hint="eastAsia" w:eastAsia="微软雅黑"/>
                <w:color w:val="000000"/>
                <w:spacing w:val="-1"/>
                <w:kern w:val="2"/>
                <w:sz w:val="18"/>
                <w:szCs w:val="18"/>
              </w:rPr>
              <w:t>抑制剂：</w:t>
            </w:r>
            <w:r>
              <w:rPr>
                <w:rFonts w:hint="eastAsia" w:eastAsia="微软雅黑"/>
                <w:b/>
                <w:color w:val="000000"/>
                <w:spacing w:val="-1"/>
                <w:kern w:val="2"/>
                <w:sz w:val="18"/>
                <w:szCs w:val="18"/>
              </w:rPr>
              <w:t>厄洛替尼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eastAsia="微软雅黑"/>
                <w:b/>
                <w:color w:val="000000"/>
                <w:spacing w:val="-1"/>
                <w:kern w:val="2"/>
                <w:sz w:val="18"/>
                <w:szCs w:val="18"/>
              </w:rPr>
              <w:t>可</w:t>
            </w:r>
            <w:r>
              <w:rPr>
                <w:rFonts w:hint="eastAsia" w:eastAsia="微软雅黑"/>
                <w:b/>
                <w:color w:val="000000"/>
                <w:spacing w:val="-1"/>
                <w:kern w:val="2"/>
                <w:sz w:val="18"/>
                <w:szCs w:val="18"/>
              </w:rPr>
              <w:t>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Osimertinib</w:t>
            </w:r>
            <w:r>
              <w:rPr>
                <w:rFonts w:hint="eastAsia" w:eastAsia="微软雅黑"/>
                <w:b/>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NMPA</w:t>
            </w:r>
            <w:r>
              <w:rPr>
                <w:rFonts w:hint="eastAsia" w:eastAsia="微软雅黑"/>
                <w:color w:val="000000"/>
                <w:spacing w:val="-1"/>
                <w:kern w:val="2"/>
                <w:sz w:val="18"/>
                <w:szCs w:val="18"/>
              </w:rPr>
              <w:t>批准用于非小细胞肺癌）</w:t>
            </w:r>
          </w:p>
        </w:tc>
        <w:tc>
          <w:tcPr>
            <w:tcW w:w="3895" w:type="dxa"/>
            <w:tcBorders>
              <w:tl2br w:val="nil"/>
              <w:tr2bl w:val="nil"/>
            </w:tcBorders>
            <w:shd w:val="clear" w:color="auto" w:fill="FFFFFF"/>
            <w:vAlign w:val="center"/>
          </w:tcPr>
          <w:p>
            <w:pPr>
              <w:spacing w:before="19" w:after="0"/>
              <w:ind w:right="62"/>
              <w:rPr>
                <w:rFonts w:eastAsia="微软雅黑"/>
                <w:color w:val="000000"/>
                <w:kern w:val="2"/>
              </w:rPr>
            </w:pPr>
            <w:r>
              <w:rPr>
                <w:rFonts w:hint="eastAsia" w:eastAsia="微软雅黑"/>
                <w:color w:val="000000"/>
                <w:spacing w:val="-1"/>
                <w:kern w:val="2"/>
                <w:sz w:val="18"/>
                <w:szCs w:val="18"/>
              </w:rPr>
              <w:t>在非小细胞肺癌中，</w:t>
            </w:r>
            <w:r>
              <w:rPr>
                <w:rFonts w:eastAsia="微软雅黑"/>
                <w:color w:val="000000"/>
                <w:spacing w:val="-1"/>
                <w:kern w:val="2"/>
                <w:sz w:val="18"/>
                <w:szCs w:val="18"/>
              </w:rPr>
              <w:t>ALK融合对ALK TKIs药物克唑替尼</w:t>
            </w:r>
            <w:r>
              <w:rPr>
                <w:rFonts w:hint="eastAsia" w:eastAsia="微软雅黑"/>
                <w:color w:val="000000"/>
                <w:spacing w:val="-1"/>
                <w:kern w:val="2"/>
                <w:sz w:val="18"/>
                <w:szCs w:val="18"/>
              </w:rPr>
              <w:t>[PMID: 25470694]</w:t>
            </w:r>
            <w:r>
              <w:rPr>
                <w:rFonts w:eastAsia="微软雅黑"/>
                <w:color w:val="000000"/>
                <w:spacing w:val="-1"/>
                <w:kern w:val="2"/>
                <w:sz w:val="18"/>
                <w:szCs w:val="18"/>
              </w:rPr>
              <w:t>、塞瑞替尼</w:t>
            </w:r>
            <w:r>
              <w:rPr>
                <w:rFonts w:hint="eastAsia" w:eastAsia="微软雅黑"/>
                <w:color w:val="000000"/>
                <w:spacing w:val="-1"/>
                <w:kern w:val="2"/>
                <w:sz w:val="18"/>
                <w:szCs w:val="18"/>
              </w:rPr>
              <w:t>[PMID: 28126333]</w:t>
            </w:r>
            <w:r>
              <w:rPr>
                <w:rFonts w:eastAsia="微软雅黑"/>
                <w:color w:val="000000"/>
                <w:spacing w:val="-1"/>
                <w:kern w:val="2"/>
                <w:sz w:val="18"/>
                <w:szCs w:val="18"/>
              </w:rPr>
              <w:t>、阿来替尼</w:t>
            </w:r>
            <w:r>
              <w:rPr>
                <w:rFonts w:hint="eastAsia" w:eastAsia="微软雅黑"/>
                <w:color w:val="000000"/>
                <w:spacing w:val="-1"/>
                <w:kern w:val="2"/>
                <w:sz w:val="18"/>
                <w:szCs w:val="18"/>
              </w:rPr>
              <w:t>[PMID: 28586279]</w:t>
            </w:r>
            <w:r>
              <w:rPr>
                <w:rFonts w:eastAsia="微软雅黑"/>
                <w:color w:val="000000"/>
                <w:spacing w:val="-1"/>
                <w:kern w:val="2"/>
                <w:sz w:val="18"/>
                <w:szCs w:val="18"/>
              </w:rPr>
              <w:t>、布吉他滨</w:t>
            </w:r>
            <w:r>
              <w:rPr>
                <w:rFonts w:hint="eastAsia" w:eastAsia="微软雅黑"/>
                <w:color w:val="000000"/>
                <w:spacing w:val="-1"/>
                <w:kern w:val="2"/>
                <w:sz w:val="18"/>
                <w:szCs w:val="18"/>
              </w:rPr>
              <w:t>[PMID: 30280657]</w:t>
            </w:r>
            <w:r>
              <w:rPr>
                <w:rFonts w:eastAsia="微软雅黑"/>
                <w:color w:val="000000"/>
                <w:spacing w:val="-1"/>
                <w:kern w:val="2"/>
                <w:sz w:val="18"/>
                <w:szCs w:val="18"/>
              </w:rPr>
              <w:t>、劳拉替尼</w:t>
            </w:r>
            <w:r>
              <w:rPr>
                <w:rFonts w:hint="eastAsia" w:eastAsia="微软雅黑"/>
                <w:color w:val="000000"/>
                <w:spacing w:val="-1"/>
                <w:kern w:val="2"/>
                <w:sz w:val="18"/>
                <w:szCs w:val="18"/>
              </w:rPr>
              <w:t>[PMID: 33207094]</w:t>
            </w:r>
            <w:r>
              <w:rPr>
                <w:rFonts w:eastAsia="微软雅黑"/>
                <w:color w:val="000000"/>
                <w:spacing w:val="-1"/>
                <w:kern w:val="2"/>
                <w:sz w:val="18"/>
                <w:szCs w:val="18"/>
              </w:rPr>
              <w:t>、恩沙替尼敏感</w:t>
            </w:r>
            <w:r>
              <w:rPr>
                <w:rFonts w:hint="eastAsia" w:eastAsia="微软雅黑"/>
                <w:color w:val="000000"/>
                <w:spacing w:val="-1"/>
                <w:kern w:val="2"/>
                <w:sz w:val="18"/>
                <w:szCs w:val="18"/>
              </w:rPr>
              <w:t>[PMID: 29563138]</w:t>
            </w:r>
            <w:r>
              <w:rPr>
                <w:rFonts w:eastAsia="微软雅黑"/>
                <w:color w:val="000000"/>
                <w:spacing w:val="-1"/>
                <w:kern w:val="2"/>
                <w:sz w:val="18"/>
                <w:szCs w:val="18"/>
              </w:rPr>
              <w:t>；对EGFR TKIs药物埃克替尼、厄洛替尼、吉非替尼、阿法替尼、奥希替尼、达可替尼产生耐药性</w:t>
            </w:r>
            <w:r>
              <w:rPr>
                <w:rFonts w:hint="eastAsia" w:eastAsia="微软雅黑"/>
                <w:color w:val="000000"/>
                <w:spacing w:val="-1"/>
                <w:kern w:val="2"/>
                <w:sz w:val="18"/>
                <w:szCs w:val="18"/>
              </w:rPr>
              <w:t>[PMID: 19667264]；</w:t>
            </w:r>
            <w:r>
              <w:rPr>
                <w:rFonts w:eastAsia="微软雅黑"/>
                <w:color w:val="000000"/>
                <w:spacing w:val="-1"/>
                <w:kern w:val="2"/>
                <w:sz w:val="18"/>
                <w:szCs w:val="18"/>
              </w:rPr>
              <w:t>ALK酪氨酸激酶结构域关键位点</w:t>
            </w:r>
            <w:r>
              <w:rPr>
                <w:rFonts w:hint="eastAsia" w:eastAsia="微软雅黑"/>
                <w:color w:val="000000"/>
                <w:spacing w:val="-1"/>
                <w:kern w:val="2"/>
                <w:sz w:val="18"/>
                <w:szCs w:val="18"/>
              </w:rPr>
              <w:t>（</w:t>
            </w:r>
            <w:r>
              <w:rPr>
                <w:rFonts w:eastAsia="微软雅黑"/>
                <w:color w:val="000000"/>
                <w:spacing w:val="-1"/>
                <w:kern w:val="2"/>
                <w:sz w:val="18"/>
                <w:szCs w:val="18"/>
              </w:rPr>
              <w:t>包含1151Tins、L1152R、C1156Y、F1174L、L1196M、G1202R、S1206Y、G1269A、F1174V、F1245C）发生突变会导致对一代ALK抑制剂克唑替尼产生耐药性[</w:t>
            </w:r>
            <w:r>
              <w:rPr>
                <w:rFonts w:eastAsia="微软雅黑"/>
                <w:color w:val="000000"/>
                <w:kern w:val="2"/>
                <w:sz w:val="18"/>
                <w:szCs w:val="18"/>
              </w:rPr>
              <w:t>PMID:</w:t>
            </w:r>
            <w:r>
              <w:rPr>
                <w:rFonts w:hint="eastAsia" w:eastAsia="微软雅黑"/>
                <w:color w:val="000000"/>
                <w:kern w:val="2"/>
                <w:sz w:val="18"/>
                <w:szCs w:val="18"/>
              </w:rPr>
              <w:t xml:space="preserve"> </w:t>
            </w:r>
            <w:r>
              <w:rPr>
                <w:rFonts w:eastAsia="微软雅黑"/>
                <w:color w:val="000000"/>
                <w:kern w:val="2"/>
                <w:sz w:val="18"/>
                <w:szCs w:val="18"/>
              </w:rPr>
              <w:t>22277784</w:t>
            </w:r>
            <w:r>
              <w:rPr>
                <w:rFonts w:eastAsia="微软雅黑"/>
                <w:color w:val="000000"/>
                <w:spacing w:val="-1"/>
                <w:kern w:val="2"/>
                <w:sz w:val="18"/>
                <w:szCs w:val="18"/>
              </w:rPr>
              <w:t>]，L1196M、G1269A、I1171T、S1206Y位点突变对二代ALK抑制剂塞瑞替尼敏感</w:t>
            </w:r>
            <w:r>
              <w:rPr>
                <w:rFonts w:hint="eastAsia" w:eastAsia="微软雅黑"/>
                <w:color w:val="000000"/>
                <w:spacing w:val="-1"/>
                <w:kern w:val="2"/>
                <w:sz w:val="18"/>
                <w:szCs w:val="18"/>
              </w:rPr>
              <w:t>[PMID: 24675041]</w:t>
            </w:r>
            <w:r>
              <w:rPr>
                <w:rFonts w:eastAsia="微软雅黑"/>
                <w:color w:val="000000"/>
                <w:spacing w:val="-1"/>
                <w:kern w:val="2"/>
                <w:sz w:val="18"/>
                <w:szCs w:val="18"/>
              </w:rPr>
              <w:t>，L1196M、G1269A、C1156Y、F1174L、1151Tins、L1152R位点突变对二代ALK抑制剂阿来替尼敏感</w:t>
            </w:r>
            <w:r>
              <w:rPr>
                <w:rFonts w:hint="eastAsia" w:eastAsia="微软雅黑"/>
                <w:color w:val="000000"/>
                <w:spacing w:val="-1"/>
                <w:kern w:val="2"/>
                <w:sz w:val="18"/>
                <w:szCs w:val="18"/>
              </w:rPr>
              <w:t>[PMID: 26579422]</w:t>
            </w:r>
            <w:r>
              <w:rPr>
                <w:rFonts w:eastAsia="微软雅黑"/>
                <w:color w:val="000000"/>
                <w:spacing w:val="-1"/>
                <w:kern w:val="2"/>
                <w:sz w:val="18"/>
                <w:szCs w:val="18"/>
              </w:rPr>
              <w:t>。炎症性肌纤维母细胞瘤</w:t>
            </w:r>
            <w:r>
              <w:rPr>
                <w:rFonts w:hint="eastAsia" w:eastAsia="微软雅黑"/>
                <w:color w:val="000000"/>
                <w:spacing w:val="-1"/>
                <w:kern w:val="2"/>
                <w:sz w:val="18"/>
                <w:szCs w:val="18"/>
              </w:rPr>
              <w:t>中，</w:t>
            </w:r>
            <w:r>
              <w:rPr>
                <w:rFonts w:eastAsia="微软雅黑"/>
                <w:color w:val="000000"/>
                <w:spacing w:val="-1"/>
                <w:kern w:val="2"/>
                <w:sz w:val="18"/>
                <w:szCs w:val="18"/>
              </w:rPr>
              <w:t>ALK</w:t>
            </w:r>
            <w:r>
              <w:rPr>
                <w:rFonts w:hint="eastAsia" w:eastAsia="微软雅黑"/>
                <w:color w:val="000000"/>
                <w:spacing w:val="-1"/>
                <w:kern w:val="2"/>
                <w:sz w:val="18"/>
                <w:szCs w:val="18"/>
              </w:rPr>
              <w:t>融合对</w:t>
            </w:r>
            <w:r>
              <w:rPr>
                <w:rFonts w:eastAsia="微软雅黑"/>
                <w:color w:val="000000"/>
                <w:spacing w:val="-1"/>
                <w:kern w:val="2"/>
                <w:sz w:val="18"/>
                <w:szCs w:val="18"/>
              </w:rPr>
              <w:t>克唑替尼</w:t>
            </w:r>
            <w:r>
              <w:rPr>
                <w:rFonts w:hint="eastAsia" w:eastAsia="微软雅黑"/>
                <w:color w:val="000000"/>
                <w:spacing w:val="-1"/>
                <w:kern w:val="2"/>
                <w:sz w:val="18"/>
                <w:szCs w:val="18"/>
              </w:rPr>
              <w:t>[PMID: 20979472]</w:t>
            </w:r>
            <w:r>
              <w:rPr>
                <w:rFonts w:eastAsia="微软雅黑"/>
                <w:color w:val="000000"/>
                <w:spacing w:val="-1"/>
                <w:kern w:val="2"/>
                <w:sz w:val="18"/>
                <w:szCs w:val="18"/>
              </w:rPr>
              <w:t>、塞瑞替尼</w:t>
            </w:r>
            <w:r>
              <w:rPr>
                <w:rFonts w:hint="eastAsia" w:eastAsia="微软雅黑"/>
                <w:color w:val="000000"/>
                <w:spacing w:val="-1"/>
                <w:kern w:val="2"/>
                <w:sz w:val="18"/>
                <w:szCs w:val="18"/>
              </w:rPr>
              <w:t>[PMID: 24670165]</w:t>
            </w:r>
            <w:r>
              <w:rPr>
                <w:rFonts w:eastAsia="微软雅黑"/>
                <w:color w:val="000000"/>
                <w:spacing w:val="-1"/>
                <w:kern w:val="2"/>
                <w:sz w:val="18"/>
                <w:szCs w:val="18"/>
              </w:rPr>
              <w:t>、布吉他滨</w:t>
            </w:r>
            <w:r>
              <w:rPr>
                <w:rFonts w:hint="eastAsia" w:eastAsia="微软雅黑"/>
                <w:color w:val="000000"/>
                <w:spacing w:val="-1"/>
                <w:kern w:val="2"/>
                <w:sz w:val="18"/>
                <w:szCs w:val="18"/>
              </w:rPr>
              <w:t>[PMID: 27836716]敏感；</w:t>
            </w:r>
            <w:r>
              <w:rPr>
                <w:rFonts w:eastAsia="微软雅黑"/>
                <w:color w:val="000000"/>
                <w:spacing w:val="-1"/>
                <w:kern w:val="2"/>
                <w:sz w:val="18"/>
                <w:szCs w:val="18"/>
              </w:rPr>
              <w:t>间变性大细胞淋巴瘤</w:t>
            </w:r>
            <w:r>
              <w:rPr>
                <w:rFonts w:hint="eastAsia" w:eastAsia="微软雅黑"/>
                <w:color w:val="000000"/>
                <w:spacing w:val="-1"/>
                <w:kern w:val="2"/>
                <w:sz w:val="18"/>
                <w:szCs w:val="18"/>
              </w:rPr>
              <w:t>中，</w:t>
            </w:r>
            <w:r>
              <w:rPr>
                <w:rFonts w:eastAsia="微软雅黑"/>
                <w:color w:val="000000"/>
                <w:spacing w:val="-1"/>
                <w:kern w:val="2"/>
                <w:sz w:val="18"/>
                <w:szCs w:val="18"/>
              </w:rPr>
              <w:t>ALK</w:t>
            </w:r>
            <w:r>
              <w:rPr>
                <w:rFonts w:hint="eastAsia" w:eastAsia="微软雅黑"/>
                <w:color w:val="000000"/>
                <w:spacing w:val="-1"/>
                <w:kern w:val="2"/>
                <w:sz w:val="18"/>
                <w:szCs w:val="18"/>
              </w:rPr>
              <w:t>融合对</w:t>
            </w:r>
            <w:r>
              <w:rPr>
                <w:rFonts w:eastAsia="微软雅黑"/>
                <w:color w:val="000000"/>
                <w:spacing w:val="-1"/>
                <w:kern w:val="2"/>
                <w:sz w:val="18"/>
                <w:szCs w:val="18"/>
              </w:rPr>
              <w:t>克唑替尼</w:t>
            </w:r>
            <w:r>
              <w:rPr>
                <w:rFonts w:hint="eastAsia" w:eastAsia="微软雅黑"/>
                <w:color w:val="000000"/>
                <w:spacing w:val="-1"/>
                <w:kern w:val="2"/>
                <w:sz w:val="18"/>
                <w:szCs w:val="18"/>
              </w:rPr>
              <w:t>敏感[PMID: 30140094]。</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BRAF</w:t>
            </w:r>
          </w:p>
        </w:tc>
        <w:tc>
          <w:tcPr>
            <w:tcW w:w="628" w:type="dxa"/>
            <w:tcBorders>
              <w:tl2br w:val="nil"/>
              <w:tr2bl w:val="nil"/>
            </w:tcBorders>
            <w:shd w:val="clear" w:color="auto" w:fill="FFFFFF"/>
            <w:vAlign w:val="center"/>
          </w:tcPr>
          <w:p>
            <w:pPr>
              <w:spacing w:before="161"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after="0"/>
              <w:rPr>
                <w:rFonts w:eastAsia="微软雅黑"/>
                <w:color w:val="000000"/>
                <w:spacing w:val="-1"/>
                <w:kern w:val="2"/>
                <w:sz w:val="18"/>
                <w:szCs w:val="18"/>
              </w:rPr>
            </w:pPr>
            <w:r>
              <w:rPr>
                <w:rFonts w:eastAsia="微软雅黑"/>
                <w:color w:val="000000"/>
                <w:spacing w:val="-1"/>
                <w:kern w:val="2"/>
                <w:sz w:val="18"/>
                <w:szCs w:val="18"/>
                <w:lang w:bidi="ar"/>
              </w:rPr>
              <w:t>BRAF</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维莫非尼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Vemurafenib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批准用于黑色素瘤；</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批准用于埃德海姆</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切斯特病）、</w:t>
            </w:r>
            <w:r>
              <w:rPr>
                <w:rFonts w:hint="eastAsia" w:eastAsia="微软雅黑"/>
                <w:b/>
                <w:color w:val="000000"/>
                <w:spacing w:val="-1"/>
                <w:kern w:val="2"/>
                <w:sz w:val="18"/>
                <w:szCs w:val="18"/>
                <w:lang w:bidi="ar"/>
              </w:rPr>
              <w:t>达拉非尼（</w:t>
            </w:r>
            <w:r>
              <w:rPr>
                <w:rFonts w:eastAsia="微软雅黑"/>
                <w:b/>
                <w:color w:val="000000"/>
                <w:spacing w:val="-1"/>
                <w:kern w:val="2"/>
                <w:sz w:val="18"/>
                <w:szCs w:val="18"/>
                <w:lang w:bidi="ar"/>
              </w:rPr>
              <w:t>Dabrafenib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pPr>
              <w:spacing w:after="0"/>
              <w:rPr>
                <w:rFonts w:eastAsia="微软雅黑"/>
                <w:color w:val="000000"/>
                <w:spacing w:val="-1"/>
                <w:kern w:val="2"/>
                <w:sz w:val="18"/>
                <w:szCs w:val="18"/>
              </w:rPr>
            </w:pPr>
            <w:r>
              <w:rPr>
                <w:rFonts w:eastAsia="微软雅黑"/>
                <w:color w:val="000000"/>
                <w:spacing w:val="-1"/>
                <w:kern w:val="2"/>
                <w:sz w:val="18"/>
                <w:szCs w:val="18"/>
                <w:lang w:bidi="ar"/>
              </w:rPr>
              <w:t>MEK</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曲美替尼（</w:t>
            </w:r>
            <w:r>
              <w:rPr>
                <w:rFonts w:eastAsia="微软雅黑"/>
                <w:b/>
                <w:color w:val="000000"/>
                <w:spacing w:val="-1"/>
                <w:kern w:val="2"/>
                <w:sz w:val="18"/>
                <w:szCs w:val="18"/>
                <w:lang w:bidi="ar"/>
              </w:rPr>
              <w:t>Trametinib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pPr>
              <w:spacing w:after="0"/>
              <w:rPr>
                <w:rFonts w:eastAsia="微软雅黑"/>
                <w:color w:val="000000"/>
                <w:kern w:val="2"/>
                <w:sz w:val="18"/>
                <w:szCs w:val="18"/>
              </w:rPr>
            </w:pPr>
            <w:r>
              <w:rPr>
                <w:rFonts w:hint="eastAsia" w:eastAsia="微软雅黑"/>
                <w:b/>
                <w:color w:val="000000"/>
                <w:spacing w:val="-1"/>
                <w:kern w:val="2"/>
                <w:sz w:val="18"/>
                <w:szCs w:val="18"/>
                <w:lang w:bidi="ar"/>
              </w:rPr>
              <w:t>曲美替尼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达拉非尼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Dabrafenib+Trametinib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批准用于非小细胞肺癌、甲状腺癌；</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批准用于黑色素瘤）；</w:t>
            </w:r>
          </w:p>
          <w:p>
            <w:pPr>
              <w:spacing w:after="0"/>
              <w:rPr>
                <w:rFonts w:eastAsia="微软雅黑"/>
                <w:color w:val="000000"/>
                <w:spacing w:val="-1"/>
                <w:kern w:val="2"/>
                <w:sz w:val="18"/>
                <w:szCs w:val="18"/>
              </w:rPr>
            </w:pPr>
            <w:r>
              <w:rPr>
                <w:rFonts w:hint="eastAsia" w:eastAsia="微软雅黑"/>
                <w:b/>
                <w:color w:val="000000"/>
                <w:spacing w:val="-1"/>
                <w:kern w:val="2"/>
                <w:sz w:val="18"/>
                <w:szCs w:val="18"/>
                <w:lang w:bidi="ar"/>
              </w:rPr>
              <w:t>康奈非尼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贝美替尼（</w:t>
            </w:r>
            <w:r>
              <w:rPr>
                <w:rFonts w:eastAsia="微软雅黑"/>
                <w:b/>
                <w:color w:val="000000"/>
                <w:spacing w:val="-1"/>
                <w:kern w:val="2"/>
                <w:sz w:val="18"/>
                <w:szCs w:val="18"/>
                <w:lang w:bidi="ar"/>
              </w:rPr>
              <w:t>Encorafenib+Binimetinib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pPr>
              <w:spacing w:after="0"/>
              <w:rPr>
                <w:rFonts w:eastAsia="微软雅黑"/>
                <w:color w:val="000000"/>
                <w:spacing w:val="-1"/>
                <w:kern w:val="2"/>
                <w:sz w:val="18"/>
                <w:szCs w:val="18"/>
                <w:lang w:bidi="ar"/>
              </w:rPr>
            </w:pPr>
            <w:r>
              <w:rPr>
                <w:rFonts w:hint="eastAsia" w:eastAsia="微软雅黑"/>
                <w:b/>
                <w:color w:val="000000"/>
                <w:spacing w:val="-1"/>
                <w:kern w:val="2"/>
                <w:sz w:val="18"/>
                <w:szCs w:val="18"/>
                <w:lang w:bidi="ar"/>
              </w:rPr>
              <w:t>考比替尼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维莫非尼（</w:t>
            </w:r>
            <w:r>
              <w:rPr>
                <w:rFonts w:eastAsia="微软雅黑"/>
                <w:b/>
                <w:color w:val="000000"/>
                <w:spacing w:val="-1"/>
                <w:kern w:val="2"/>
                <w:sz w:val="18"/>
                <w:szCs w:val="18"/>
                <w:lang w:bidi="ar"/>
              </w:rPr>
              <w:t>Cobimetinib+Vemurafenib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pPr>
              <w:spacing w:after="0"/>
              <w:rPr>
                <w:rFonts w:eastAsia="微软雅黑"/>
                <w:color w:val="000000"/>
                <w:spacing w:val="-1"/>
                <w:kern w:val="2"/>
                <w:sz w:val="18"/>
                <w:szCs w:val="18"/>
                <w:lang w:bidi="ar"/>
              </w:rPr>
            </w:pPr>
            <w:r>
              <w:rPr>
                <w:rFonts w:hint="eastAsia" w:eastAsia="微软雅黑"/>
                <w:b/>
                <w:bCs/>
                <w:color w:val="000000"/>
                <w:spacing w:val="-1"/>
                <w:kern w:val="2"/>
                <w:sz w:val="18"/>
                <w:szCs w:val="18"/>
              </w:rPr>
              <w:t>司美替尼（</w:t>
            </w:r>
            <w:r>
              <w:rPr>
                <w:rFonts w:eastAsia="微软雅黑"/>
                <w:color w:val="000000"/>
                <w:spacing w:val="-1"/>
                <w:kern w:val="2"/>
                <w:sz w:val="18"/>
                <w:szCs w:val="18"/>
              </w:rPr>
              <w:t>NCCN指南推荐用于</w:t>
            </w:r>
            <w:r>
              <w:rPr>
                <w:rFonts w:hint="eastAsia" w:eastAsia="微软雅黑"/>
                <w:color w:val="000000"/>
                <w:spacing w:val="-1"/>
                <w:kern w:val="2"/>
                <w:sz w:val="18"/>
                <w:szCs w:val="18"/>
              </w:rPr>
              <w:t>胶质瘤</w:t>
            </w:r>
            <w:r>
              <w:rPr>
                <w:rFonts w:eastAsia="微软雅黑"/>
                <w:color w:val="000000"/>
                <w:spacing w:val="-1"/>
                <w:kern w:val="2"/>
                <w:sz w:val="18"/>
                <w:szCs w:val="18"/>
              </w:rPr>
              <w:t>）；</w:t>
            </w:r>
          </w:p>
          <w:p>
            <w:pPr>
              <w:spacing w:after="0"/>
              <w:rPr>
                <w:rFonts w:eastAsia="微软雅黑"/>
                <w:b/>
                <w:color w:val="000000"/>
                <w:spacing w:val="-1"/>
                <w:kern w:val="2"/>
                <w:sz w:val="18"/>
                <w:szCs w:val="18"/>
              </w:rPr>
            </w:pPr>
            <w:r>
              <w:rPr>
                <w:rFonts w:hint="eastAsia" w:eastAsia="微软雅黑"/>
                <w:b/>
                <w:color w:val="000000"/>
                <w:spacing w:val="-1"/>
                <w:kern w:val="2"/>
                <w:sz w:val="18"/>
                <w:szCs w:val="18"/>
                <w:lang w:bidi="ar"/>
              </w:rPr>
              <w:t>阿替利珠单抗</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考比替尼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维莫非尼（</w:t>
            </w:r>
            <w:r>
              <w:rPr>
                <w:rFonts w:eastAsia="微软雅黑"/>
                <w:b/>
                <w:color w:val="000000"/>
                <w:spacing w:val="-1"/>
                <w:kern w:val="2"/>
                <w:sz w:val="18"/>
                <w:szCs w:val="18"/>
                <w:lang w:bidi="ar"/>
              </w:rPr>
              <w:t>Atezolizumab+Cobimetinib+Vemurafenib</w:t>
            </w:r>
            <w:r>
              <w:rPr>
                <w:rFonts w:hint="eastAsia" w:eastAsia="微软雅黑"/>
                <w:b/>
                <w:color w:val="000000"/>
                <w:spacing w:val="-1"/>
                <w:kern w:val="2"/>
                <w:sz w:val="18"/>
                <w:szCs w:val="18"/>
                <w:lang w:bidi="ar"/>
              </w:rPr>
              <w:t>）</w:t>
            </w:r>
          </w:p>
          <w:p>
            <w:pPr>
              <w:spacing w:after="0"/>
              <w:rPr>
                <w:rFonts w:eastAsia="微软雅黑"/>
                <w:color w:val="000000"/>
                <w:spacing w:val="-1"/>
                <w:kern w:val="2"/>
                <w:sz w:val="18"/>
                <w:szCs w:val="18"/>
              </w:rPr>
            </w:pP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pPr>
              <w:spacing w:after="0"/>
              <w:rPr>
                <w:rFonts w:eastAsia="微软雅黑"/>
                <w:color w:val="000000"/>
                <w:spacing w:val="-1"/>
                <w:kern w:val="2"/>
                <w:sz w:val="18"/>
                <w:szCs w:val="18"/>
              </w:rPr>
            </w:pPr>
            <w:r>
              <w:rPr>
                <w:rFonts w:hint="eastAsia" w:eastAsia="微软雅黑"/>
                <w:color w:val="000000"/>
                <w:spacing w:val="-1"/>
                <w:kern w:val="2"/>
                <w:sz w:val="18"/>
                <w:szCs w:val="18"/>
                <w:lang w:bidi="ar"/>
              </w:rPr>
              <w:t>康奈非尼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帕尼单抗（</w:t>
            </w:r>
            <w:r>
              <w:rPr>
                <w:rFonts w:eastAsia="微软雅黑"/>
                <w:color w:val="000000"/>
                <w:spacing w:val="-1"/>
                <w:kern w:val="2"/>
                <w:sz w:val="18"/>
                <w:szCs w:val="18"/>
                <w:lang w:bidi="ar"/>
              </w:rPr>
              <w:t>Encorafenib+Panitumumab</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NCCN</w:t>
            </w:r>
            <w:r>
              <w:rPr>
                <w:rFonts w:hint="eastAsia" w:eastAsia="微软雅黑"/>
                <w:color w:val="000000"/>
                <w:spacing w:val="-1"/>
                <w:kern w:val="2"/>
                <w:sz w:val="18"/>
                <w:szCs w:val="18"/>
                <w:lang w:bidi="ar"/>
              </w:rPr>
              <w:t>指南推荐用于结直肠癌）；</w:t>
            </w:r>
          </w:p>
          <w:p>
            <w:pPr>
              <w:spacing w:after="0"/>
              <w:rPr>
                <w:rFonts w:eastAsia="微软雅黑"/>
                <w:color w:val="000000"/>
                <w:spacing w:val="-1"/>
                <w:kern w:val="2"/>
                <w:sz w:val="18"/>
                <w:szCs w:val="18"/>
              </w:rPr>
            </w:pPr>
            <w:r>
              <w:rPr>
                <w:rFonts w:hint="eastAsia" w:eastAsia="微软雅黑"/>
                <w:b/>
                <w:color w:val="000000"/>
                <w:spacing w:val="-1"/>
                <w:kern w:val="2"/>
                <w:sz w:val="18"/>
                <w:szCs w:val="18"/>
                <w:lang w:bidi="ar"/>
              </w:rPr>
              <w:t>康奈非尼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西妥昔单抗（</w:t>
            </w:r>
            <w:r>
              <w:rPr>
                <w:rFonts w:eastAsia="微软雅黑"/>
                <w:b/>
                <w:color w:val="000000"/>
                <w:spacing w:val="-1"/>
                <w:kern w:val="2"/>
                <w:sz w:val="18"/>
                <w:szCs w:val="18"/>
                <w:lang w:bidi="ar"/>
              </w:rPr>
              <w:t>Encorafenib +Cetuximab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p>
          <w:p>
            <w:pPr>
              <w:spacing w:after="0"/>
              <w:rPr>
                <w:rFonts w:eastAsia="微软雅黑"/>
                <w:color w:val="000000"/>
                <w:spacing w:val="-1"/>
                <w:kern w:val="2"/>
                <w:sz w:val="18"/>
                <w:szCs w:val="18"/>
              </w:rPr>
            </w:pPr>
            <w:r>
              <w:rPr>
                <w:rFonts w:hint="eastAsia" w:eastAsia="微软雅黑"/>
                <w:color w:val="000000"/>
                <w:spacing w:val="-1"/>
                <w:kern w:val="2"/>
                <w:sz w:val="18"/>
                <w:szCs w:val="18"/>
                <w:lang w:bidi="ar"/>
              </w:rPr>
              <w:t>康奈非尼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贝美替尼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西妥昔单抗</w:t>
            </w:r>
          </w:p>
          <w:p>
            <w:pPr>
              <w:spacing w:after="0"/>
              <w:rPr>
                <w:rFonts w:eastAsia="微软雅黑"/>
                <w:color w:val="000000"/>
                <w:spacing w:val="-1"/>
                <w:kern w:val="2"/>
                <w:sz w:val="18"/>
                <w:szCs w:val="18"/>
                <w:lang w:bidi="ar"/>
              </w:rPr>
            </w:pPr>
            <w:r>
              <w:rPr>
                <w:rFonts w:hint="eastAsia" w:eastAsia="微软雅黑"/>
                <w:color w:val="000000"/>
                <w:spacing w:val="-1"/>
                <w:kern w:val="2"/>
                <w:sz w:val="18"/>
                <w:szCs w:val="18"/>
                <w:lang w:bidi="ar"/>
              </w:rPr>
              <w:t>（</w:t>
            </w:r>
            <w:r>
              <w:rPr>
                <w:rFonts w:eastAsia="微软雅黑"/>
                <w:color w:val="000000"/>
                <w:spacing w:val="-1"/>
                <w:kern w:val="2"/>
                <w:sz w:val="18"/>
                <w:szCs w:val="18"/>
                <w:lang w:bidi="ar"/>
              </w:rPr>
              <w:t>Encorafenib+Binimetinib+Cetuximab</w:t>
            </w:r>
            <w:r>
              <w:rPr>
                <w:rFonts w:hint="eastAsia" w:eastAsia="微软雅黑"/>
                <w:color w:val="000000"/>
                <w:spacing w:val="-1"/>
                <w:kern w:val="2"/>
                <w:sz w:val="18"/>
                <w:szCs w:val="18"/>
                <w:lang w:bidi="ar"/>
              </w:rPr>
              <w:t>）（临床</w:t>
            </w:r>
            <w:r>
              <w:rPr>
                <w:rFonts w:eastAsia="微软雅黑"/>
                <w:color w:val="000000"/>
                <w:spacing w:val="-1"/>
                <w:kern w:val="2"/>
                <w:sz w:val="18"/>
                <w:szCs w:val="18"/>
                <w:lang w:bidi="ar"/>
              </w:rPr>
              <w:t>III</w:t>
            </w:r>
            <w:r>
              <w:rPr>
                <w:rFonts w:hint="eastAsia" w:eastAsia="微软雅黑"/>
                <w:color w:val="000000"/>
                <w:spacing w:val="-1"/>
                <w:kern w:val="2"/>
                <w:sz w:val="18"/>
                <w:szCs w:val="18"/>
                <w:lang w:bidi="ar"/>
              </w:rPr>
              <w:t>期）；</w:t>
            </w:r>
          </w:p>
          <w:p>
            <w:pPr>
              <w:spacing w:after="0"/>
              <w:rPr>
                <w:rFonts w:eastAsia="微软雅黑"/>
                <w:color w:val="000000"/>
                <w:spacing w:val="-1"/>
                <w:kern w:val="2"/>
                <w:sz w:val="18"/>
                <w:szCs w:val="18"/>
              </w:rPr>
            </w:pPr>
            <w:r>
              <w:rPr>
                <w:rFonts w:hint="eastAsia" w:eastAsia="微软雅黑"/>
                <w:color w:val="000000"/>
                <w:spacing w:val="-1"/>
                <w:kern w:val="2"/>
                <w:sz w:val="18"/>
                <w:szCs w:val="18"/>
              </w:rPr>
              <w:t>维莫非尼+伊立替康+西妥昔单抗</w:t>
            </w:r>
          </w:p>
          <w:p>
            <w:pPr>
              <w:spacing w:after="0"/>
              <w:rPr>
                <w:rFonts w:eastAsia="微软雅黑"/>
                <w:color w:val="000000"/>
                <w:spacing w:val="-1"/>
                <w:kern w:val="2"/>
                <w:sz w:val="18"/>
                <w:szCs w:val="18"/>
              </w:rPr>
            </w:pPr>
            <w:r>
              <w:rPr>
                <w:rFonts w:hint="eastAsia" w:eastAsia="微软雅黑"/>
                <w:color w:val="000000"/>
                <w:spacing w:val="-1"/>
                <w:kern w:val="2"/>
                <w:sz w:val="18"/>
                <w:szCs w:val="18"/>
              </w:rPr>
              <w:t>（Vemurafenib</w:t>
            </w:r>
            <w:r>
              <w:rPr>
                <w:rFonts w:eastAsia="微软雅黑"/>
                <w:color w:val="000000"/>
                <w:spacing w:val="-1"/>
                <w:kern w:val="2"/>
                <w:sz w:val="18"/>
                <w:szCs w:val="18"/>
              </w:rPr>
              <w:t>+</w:t>
            </w:r>
            <w:r>
              <w:rPr>
                <w:rFonts w:hint="eastAsia" w:eastAsia="微软雅黑"/>
                <w:color w:val="000000"/>
                <w:spacing w:val="-1"/>
                <w:kern w:val="2"/>
                <w:sz w:val="18"/>
                <w:szCs w:val="18"/>
              </w:rPr>
              <w:t>Irinotecan</w:t>
            </w:r>
            <w:r>
              <w:rPr>
                <w:rFonts w:eastAsia="微软雅黑"/>
                <w:color w:val="000000"/>
                <w:spacing w:val="-1"/>
                <w:kern w:val="2"/>
                <w:sz w:val="18"/>
                <w:szCs w:val="18"/>
              </w:rPr>
              <w:t>+Cetuximab</w:t>
            </w:r>
            <w:r>
              <w:rPr>
                <w:rFonts w:hint="eastAsia" w:eastAsia="微软雅黑"/>
                <w:color w:val="000000"/>
                <w:spacing w:val="-1"/>
                <w:kern w:val="2"/>
                <w:sz w:val="18"/>
                <w:szCs w:val="18"/>
              </w:rPr>
              <w:t>）</w:t>
            </w:r>
            <w:r>
              <w:rPr>
                <w:rFonts w:eastAsia="微软雅黑"/>
                <w:color w:val="000000"/>
                <w:spacing w:val="-1"/>
                <w:kern w:val="2"/>
                <w:sz w:val="18"/>
                <w:szCs w:val="18"/>
              </w:rPr>
              <w:t>（</w:t>
            </w:r>
            <w:r>
              <w:rPr>
                <w:rFonts w:hint="eastAsia" w:eastAsia="微软雅黑"/>
                <w:color w:val="000000"/>
                <w:spacing w:val="-1"/>
                <w:kern w:val="2"/>
                <w:sz w:val="18"/>
                <w:szCs w:val="18"/>
              </w:rPr>
              <w:t>临床</w:t>
            </w:r>
            <w:r>
              <w:rPr>
                <w:rFonts w:eastAsia="微软雅黑"/>
                <w:color w:val="000000"/>
                <w:spacing w:val="-1"/>
                <w:kern w:val="2"/>
                <w:sz w:val="18"/>
                <w:szCs w:val="18"/>
              </w:rPr>
              <w:t>II</w:t>
            </w:r>
            <w:r>
              <w:rPr>
                <w:rFonts w:hint="eastAsia" w:eastAsia="微软雅黑"/>
                <w:color w:val="000000"/>
                <w:spacing w:val="-1"/>
                <w:kern w:val="2"/>
                <w:sz w:val="18"/>
                <w:szCs w:val="18"/>
              </w:rPr>
              <w:t>期）；</w:t>
            </w:r>
          </w:p>
          <w:p>
            <w:pPr>
              <w:spacing w:after="0"/>
              <w:rPr>
                <w:rFonts w:eastAsia="微软雅黑"/>
                <w:color w:val="000000"/>
                <w:spacing w:val="-1"/>
                <w:kern w:val="2"/>
                <w:sz w:val="18"/>
                <w:szCs w:val="18"/>
                <w:lang w:bidi="ar"/>
              </w:rPr>
            </w:pPr>
            <w:r>
              <w:rPr>
                <w:rFonts w:hint="eastAsia" w:eastAsia="微软雅黑"/>
                <w:color w:val="000000"/>
                <w:spacing w:val="-1"/>
                <w:kern w:val="2"/>
                <w:sz w:val="18"/>
                <w:szCs w:val="18"/>
              </w:rPr>
              <w:t>维莫非尼+西妥昔单抗（Vemurafenib+Cetuximab）（临床II期）；</w:t>
            </w:r>
          </w:p>
          <w:p>
            <w:pPr>
              <w:spacing w:after="0"/>
              <w:rPr>
                <w:rFonts w:eastAsia="微软雅黑"/>
                <w:color w:val="000000"/>
                <w:kern w:val="2"/>
              </w:rPr>
            </w:pPr>
            <w:r>
              <w:rPr>
                <w:rFonts w:eastAsia="微软雅黑"/>
                <w:color w:val="000000"/>
                <w:spacing w:val="-1"/>
                <w:kern w:val="2"/>
                <w:sz w:val="18"/>
                <w:szCs w:val="18"/>
                <w:lang w:bidi="ar"/>
              </w:rPr>
              <w:t>EGFR</w:t>
            </w:r>
            <w:r>
              <w:rPr>
                <w:rFonts w:hint="eastAsia" w:eastAsia="微软雅黑"/>
                <w:color w:val="000000"/>
                <w:spacing w:val="-1"/>
                <w:kern w:val="2"/>
                <w:sz w:val="18"/>
                <w:szCs w:val="18"/>
                <w:lang w:bidi="ar"/>
              </w:rPr>
              <w:t>单抗：</w:t>
            </w:r>
            <w:r>
              <w:rPr>
                <w:rFonts w:hint="eastAsia" w:eastAsia="微软雅黑"/>
                <w:b/>
                <w:color w:val="000000"/>
                <w:spacing w:val="-1"/>
                <w:kern w:val="2"/>
                <w:sz w:val="18"/>
                <w:szCs w:val="18"/>
                <w:lang w:bidi="ar"/>
              </w:rPr>
              <w:t>帕尼单抗（</w:t>
            </w:r>
            <w:r>
              <w:rPr>
                <w:rFonts w:eastAsia="微软雅黑"/>
                <w:b/>
                <w:color w:val="000000"/>
                <w:spacing w:val="-1"/>
                <w:kern w:val="2"/>
                <w:sz w:val="18"/>
                <w:szCs w:val="18"/>
                <w:lang w:bidi="ar"/>
              </w:rPr>
              <w:t>Panitumumab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r>
              <w:rPr>
                <w:rFonts w:hint="eastAsia" w:eastAsia="微软雅黑"/>
                <w:b/>
                <w:color w:val="000000"/>
                <w:spacing w:val="-1"/>
                <w:kern w:val="2"/>
                <w:sz w:val="18"/>
                <w:szCs w:val="18"/>
                <w:lang w:bidi="ar"/>
              </w:rPr>
              <w:t>西妥昔单抗</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批准用于结直肠癌；</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批准用于头颈部鳞状细胞癌）</w:t>
            </w:r>
          </w:p>
        </w:tc>
        <w:tc>
          <w:tcPr>
            <w:tcW w:w="3895" w:type="dxa"/>
            <w:tcBorders>
              <w:tl2br w:val="nil"/>
              <w:tr2bl w:val="nil"/>
            </w:tcBorders>
            <w:shd w:val="clear" w:color="auto" w:fill="FFFFFF"/>
            <w:vAlign w:val="center"/>
          </w:tcPr>
          <w:p>
            <w:pPr>
              <w:spacing w:before="19" w:after="0"/>
              <w:ind w:right="-8"/>
              <w:rPr>
                <w:rFonts w:eastAsia="微软雅黑"/>
                <w:color w:val="000000"/>
                <w:kern w:val="2"/>
              </w:rPr>
            </w:pPr>
            <w:r>
              <w:rPr>
                <w:rFonts w:eastAsia="微软雅黑"/>
                <w:color w:val="000000"/>
                <w:spacing w:val="-1"/>
                <w:kern w:val="2"/>
                <w:sz w:val="18"/>
                <w:szCs w:val="18"/>
              </w:rPr>
              <w:t>肺癌中，BRAF V600E突变对BRAF抑制剂维莫非尼、达拉非尼敏感[PMID: 29320312</w:t>
            </w:r>
            <w:r>
              <w:rPr>
                <w:rFonts w:hint="eastAsia" w:eastAsia="微软雅黑"/>
                <w:color w:val="000000"/>
                <w:spacing w:val="-1"/>
                <w:kern w:val="2"/>
                <w:sz w:val="18"/>
                <w:szCs w:val="18"/>
              </w:rPr>
              <w:t xml:space="preserve">; </w:t>
            </w:r>
            <w:r>
              <w:rPr>
                <w:rFonts w:eastAsia="微软雅黑"/>
                <w:color w:val="000000"/>
                <w:spacing w:val="-1"/>
                <w:kern w:val="2"/>
                <w:sz w:val="18"/>
                <w:szCs w:val="18"/>
              </w:rPr>
              <w:t>PMID: 27080216]；黑色素瘤中，BRAF V600突变对BRAF抑制剂维莫非尼、达拉非尼敏感，携带BRAF V600突变的患者对贝美替尼敏感，BRAF V600E/K突变的患者对康奈非尼+贝美替尼[</w:t>
            </w:r>
            <w:r>
              <w:rPr>
                <w:rFonts w:hint="eastAsia" w:eastAsia="微软雅黑"/>
                <w:color w:val="000000"/>
                <w:spacing w:val="-1"/>
                <w:kern w:val="2"/>
                <w:sz w:val="18"/>
                <w:szCs w:val="18"/>
              </w:rPr>
              <w:t>J Clin Oncol. 2013; 31(suppl 15): abstr 9029</w:t>
            </w:r>
            <w:r>
              <w:rPr>
                <w:rFonts w:eastAsia="微软雅黑"/>
                <w:color w:val="000000"/>
                <w:spacing w:val="-1"/>
                <w:kern w:val="2"/>
                <w:sz w:val="18"/>
                <w:szCs w:val="18"/>
              </w:rPr>
              <w:t>)</w:t>
            </w:r>
            <w:r>
              <w:rPr>
                <w:rFonts w:hint="eastAsia" w:eastAsia="微软雅黑"/>
                <w:color w:val="000000"/>
                <w:spacing w:val="-1"/>
                <w:kern w:val="2"/>
                <w:sz w:val="18"/>
                <w:szCs w:val="18"/>
              </w:rPr>
              <w:t xml:space="preserve">; </w:t>
            </w:r>
            <w:r>
              <w:rPr>
                <w:rFonts w:eastAsia="微软雅黑"/>
                <w:color w:val="000000"/>
                <w:spacing w:val="-1"/>
                <w:kern w:val="2"/>
                <w:sz w:val="18"/>
                <w:szCs w:val="18"/>
              </w:rPr>
              <w:t>PMID: 29573941]、考比替尼+维莫非尼 [PMID: 25265494</w:t>
            </w:r>
            <w:r>
              <w:rPr>
                <w:rFonts w:hint="eastAsia" w:eastAsia="微软雅黑"/>
                <w:color w:val="000000"/>
                <w:spacing w:val="-1"/>
                <w:kern w:val="2"/>
                <w:sz w:val="18"/>
                <w:szCs w:val="18"/>
              </w:rPr>
              <w:t xml:space="preserve">; </w:t>
            </w:r>
            <w:r>
              <w:rPr>
                <w:rFonts w:eastAsia="微软雅黑"/>
                <w:color w:val="000000"/>
                <w:spacing w:val="-1"/>
                <w:kern w:val="2"/>
                <w:sz w:val="18"/>
                <w:szCs w:val="18"/>
              </w:rPr>
              <w:t>PMID: 27480103]、曲美替尼+达拉非尼[PMID: 26811525]、阿替利珠单抗+考比替尼+维莫非尼敏感[PMID: 32534646]；在结直肠癌中，BRAF V600E突变的患者对康奈非尼+帕尼单抗、康奈非尼+西妥昔单抗、康奈非尼+贝美替尼+西妥昔单抗</w:t>
            </w:r>
            <w:r>
              <w:rPr>
                <w:rFonts w:hint="eastAsia" w:eastAsia="微软雅黑"/>
                <w:color w:val="000000"/>
                <w:spacing w:val="-1"/>
                <w:kern w:val="2"/>
                <w:sz w:val="18"/>
                <w:szCs w:val="18"/>
              </w:rPr>
              <w:t>、维莫非尼+伊立替康+西妥昔单抗</w:t>
            </w:r>
            <w:r>
              <w:rPr>
                <w:rFonts w:eastAsia="微软雅黑"/>
                <w:color w:val="000000"/>
                <w:spacing w:val="-1"/>
                <w:kern w:val="2"/>
                <w:sz w:val="18"/>
                <w:szCs w:val="18"/>
              </w:rPr>
              <w:t>敏感[PMID: 30892987; PMID:</w:t>
            </w:r>
            <w:r>
              <w:rPr>
                <w:rFonts w:hint="eastAsia" w:eastAsia="微软雅黑"/>
                <w:color w:val="000000"/>
                <w:spacing w:val="-1"/>
                <w:kern w:val="2"/>
                <w:sz w:val="18"/>
                <w:szCs w:val="18"/>
              </w:rPr>
              <w:t xml:space="preserve"> </w:t>
            </w:r>
            <w:r>
              <w:rPr>
                <w:rFonts w:eastAsia="微软雅黑"/>
                <w:color w:val="000000"/>
                <w:spacing w:val="-1"/>
                <w:kern w:val="2"/>
                <w:sz w:val="18"/>
                <w:szCs w:val="18"/>
              </w:rPr>
              <w:t xml:space="preserve">31566309; </w:t>
            </w:r>
            <w:r>
              <w:rPr>
                <w:rFonts w:eastAsia="微软雅黑"/>
                <w:color w:val="000000"/>
                <w:kern w:val="2"/>
                <w:sz w:val="18"/>
                <w:szCs w:val="18"/>
              </w:rPr>
              <w:t>J Clin Oncol</w:t>
            </w:r>
            <w:r>
              <w:rPr>
                <w:rFonts w:hint="eastAsia" w:eastAsia="微软雅黑"/>
                <w:color w:val="000000"/>
                <w:kern w:val="2"/>
                <w:sz w:val="18"/>
                <w:szCs w:val="18"/>
              </w:rPr>
              <w:t>.</w:t>
            </w:r>
            <w:r>
              <w:rPr>
                <w:rFonts w:eastAsia="微软雅黑"/>
                <w:color w:val="000000"/>
                <w:kern w:val="2"/>
                <w:sz w:val="18"/>
                <w:szCs w:val="18"/>
              </w:rPr>
              <w:t xml:space="preserve"> 2020;</w:t>
            </w:r>
            <w:r>
              <w:rPr>
                <w:rFonts w:hint="eastAsia" w:eastAsia="微软雅黑"/>
                <w:color w:val="000000"/>
                <w:kern w:val="2"/>
                <w:sz w:val="18"/>
                <w:szCs w:val="18"/>
              </w:rPr>
              <w:t xml:space="preserve"> </w:t>
            </w:r>
            <w:r>
              <w:rPr>
                <w:rFonts w:eastAsia="微软雅黑"/>
                <w:color w:val="000000"/>
                <w:kern w:val="2"/>
                <w:sz w:val="18"/>
                <w:szCs w:val="18"/>
              </w:rPr>
              <w:t>38(suppl 4</w:t>
            </w:r>
            <w:r>
              <w:rPr>
                <w:rFonts w:hint="eastAsia" w:eastAsia="微软雅黑"/>
                <w:color w:val="000000"/>
                <w:kern w:val="2"/>
                <w:sz w:val="18"/>
                <w:szCs w:val="18"/>
              </w:rPr>
              <w:t>):</w:t>
            </w:r>
            <w:r>
              <w:rPr>
                <w:rFonts w:eastAsia="微软雅黑"/>
                <w:color w:val="000000"/>
                <w:kern w:val="2"/>
                <w:sz w:val="18"/>
                <w:szCs w:val="18"/>
              </w:rPr>
              <w:t xml:space="preserve"> abstr 8</w:t>
            </w:r>
            <w:r>
              <w:rPr>
                <w:rFonts w:hint="eastAsia" w:eastAsia="微软雅黑"/>
                <w:color w:val="000000"/>
                <w:kern w:val="2"/>
                <w:sz w:val="18"/>
                <w:szCs w:val="18"/>
                <w:lang w:bidi="ar"/>
              </w:rPr>
              <w:t xml:space="preserve">; </w:t>
            </w:r>
            <w:r>
              <w:rPr>
                <w:rFonts w:hint="eastAsia" w:eastAsia="微软雅黑"/>
                <w:color w:val="000000"/>
                <w:spacing w:val="-1"/>
                <w:kern w:val="2"/>
                <w:sz w:val="18"/>
                <w:szCs w:val="18"/>
              </w:rPr>
              <w:t>PMID: 33356422</w:t>
            </w:r>
            <w:r>
              <w:rPr>
                <w:rFonts w:eastAsia="微软雅黑"/>
                <w:color w:val="000000"/>
                <w:spacing w:val="-1"/>
                <w:kern w:val="2"/>
                <w:sz w:val="18"/>
                <w:szCs w:val="18"/>
              </w:rPr>
              <w:t>]，携带BRAF V600的患者对维莫非尼+西妥昔单抗敏感[PMID: 26287849]，携带BRAF V600的患者使用帕尼单抗、西妥昔单抗产生耐药性[PMID: 25673558]；对于BRAF V600激活突变（包括V600E、V600K、V600R、V600D等）的转移性黑色素瘤患者，BRAF/MEK抑制剂组合（达拉非尼+曲美替尼或维莫非尼+考比替尼）优于BRAF抑制剂单药治疗[</w:t>
            </w:r>
            <w:r>
              <w:rPr>
                <w:rFonts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27"/>
                <w:rFonts w:eastAsia="微软雅黑"/>
                <w:b w:val="0"/>
                <w:bCs/>
                <w:color w:val="000000"/>
                <w:kern w:val="2"/>
                <w:sz w:val="18"/>
                <w:szCs w:val="18"/>
                <w:shd w:val="clear" w:color="auto" w:fill="FFFFFF"/>
              </w:rPr>
              <w:t>28475671; PMID: 27480103</w:t>
            </w:r>
            <w:r>
              <w:rPr>
                <w:rFonts w:eastAsia="微软雅黑"/>
                <w:color w:val="000000"/>
                <w:spacing w:val="-1"/>
                <w:kern w:val="2"/>
                <w:sz w:val="18"/>
                <w:szCs w:val="18"/>
              </w:rPr>
              <w:t>]；在非小细胞肺癌中，达拉非尼联合曲美替尼可作为具有BRAF V600E突变的非小细胞肺癌患者的一线治疗方案，联合治疗不耐受的患者建议使用单药达拉非尼或维莫非尼进行治疗[</w:t>
            </w:r>
            <w:r>
              <w:rPr>
                <w:rFonts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27"/>
                <w:rFonts w:eastAsia="微软雅黑"/>
                <w:b w:val="0"/>
                <w:color w:val="000000"/>
                <w:kern w:val="2"/>
                <w:sz w:val="18"/>
                <w:szCs w:val="18"/>
                <w:shd w:val="clear" w:color="auto" w:fill="FFFFFF"/>
              </w:rPr>
              <w:t>28919011</w:t>
            </w:r>
            <w:r>
              <w:rPr>
                <w:rFonts w:eastAsia="微软雅黑"/>
                <w:color w:val="000000"/>
                <w:spacing w:val="-1"/>
                <w:kern w:val="2"/>
                <w:sz w:val="18"/>
                <w:szCs w:val="18"/>
              </w:rPr>
              <w:t>]；BRAF V600E或V600K突变的不可手术切除的转移黑色素瘤对曲美替尼联合达拉非尼敏感[PMID: 26811525]；BRAF V600E或V600K突变的黑色素瘤对考比替尼联合维莫非尼敏感[PMID: 25265494; PMID: 27480103]。</w:t>
            </w:r>
            <w:r>
              <w:rPr>
                <w:rFonts w:hint="eastAsia" w:eastAsia="微软雅黑"/>
                <w:color w:val="000000"/>
                <w:spacing w:val="-1"/>
                <w:kern w:val="2"/>
                <w:sz w:val="18"/>
                <w:szCs w:val="18"/>
              </w:rPr>
              <w:t>在胶质瘤中，携带</w:t>
            </w:r>
            <w:r>
              <w:rPr>
                <w:rFonts w:eastAsia="微软雅黑"/>
                <w:color w:val="000000"/>
                <w:spacing w:val="-1"/>
                <w:kern w:val="2"/>
                <w:sz w:val="18"/>
                <w:szCs w:val="18"/>
              </w:rPr>
              <w:t>BRAF V600</w:t>
            </w:r>
            <w:r>
              <w:rPr>
                <w:rFonts w:hint="eastAsia" w:eastAsia="微软雅黑"/>
                <w:color w:val="000000"/>
                <w:spacing w:val="-1"/>
                <w:kern w:val="2"/>
                <w:sz w:val="18"/>
                <w:szCs w:val="18"/>
              </w:rPr>
              <w:t>激活突变和BRAF融合突变的</w:t>
            </w:r>
            <w:r>
              <w:rPr>
                <w:rFonts w:eastAsia="微软雅黑"/>
                <w:color w:val="000000"/>
                <w:spacing w:val="-1"/>
                <w:kern w:val="2"/>
                <w:sz w:val="18"/>
                <w:szCs w:val="18"/>
              </w:rPr>
              <w:t>患者</w:t>
            </w:r>
            <w:r>
              <w:rPr>
                <w:rFonts w:hint="eastAsia" w:eastAsia="微软雅黑"/>
                <w:color w:val="000000"/>
                <w:spacing w:val="-1"/>
                <w:kern w:val="2"/>
                <w:sz w:val="18"/>
                <w:szCs w:val="18"/>
              </w:rPr>
              <w:t>对司美替尼敏感</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PMID: 31151904</w:t>
            </w:r>
            <w:r>
              <w:rPr>
                <w:rFonts w:eastAsia="微软雅黑"/>
                <w:color w:val="000000"/>
                <w:spacing w:val="-1"/>
                <w:kern w:val="2"/>
                <w:sz w:val="18"/>
                <w:szCs w:val="18"/>
                <w:lang w:bidi="ar"/>
              </w:rPr>
              <w:t>]</w:t>
            </w:r>
            <w:r>
              <w:rPr>
                <w:rFonts w:hint="eastAsia"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trHeight w:val="9526" w:hRule="atLeas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EGFR</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before="19" w:after="0"/>
              <w:ind w:right="-6"/>
              <w:rPr>
                <w:rFonts w:eastAsia="微软雅黑"/>
                <w:color w:val="000000"/>
                <w:spacing w:val="-1"/>
                <w:kern w:val="2"/>
                <w:sz w:val="18"/>
                <w:szCs w:val="18"/>
                <w:lang w:bidi="ar"/>
              </w:rPr>
            </w:pPr>
            <w:r>
              <w:rPr>
                <w:rFonts w:eastAsia="微软雅黑"/>
                <w:color w:val="000000"/>
                <w:spacing w:val="-1"/>
                <w:kern w:val="2"/>
                <w:sz w:val="18"/>
                <w:szCs w:val="18"/>
                <w:lang w:bidi="ar"/>
              </w:rPr>
              <w:t>EGFR</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厄洛替尼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Erlotinib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吉非替尼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Gefitinib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阿法替尼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Afatinib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达可替尼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Dacomitinib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奥希替尼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Osimertinib</w:t>
            </w:r>
            <w:r>
              <w:rPr>
                <w:rFonts w:hint="eastAsia" w:eastAsia="微软雅黑"/>
                <w:b/>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埃克替尼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Icotinib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阿美替尼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Almonertinib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伏美替尼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Furmonertinib</w:t>
            </w:r>
            <w:r>
              <w:rPr>
                <w:rFonts w:hint="eastAsia" w:eastAsia="微软雅黑"/>
                <w:b/>
                <w:color w:val="000000"/>
                <w:spacing w:val="-1"/>
                <w:kern w:val="2"/>
                <w:sz w:val="18"/>
                <w:szCs w:val="18"/>
                <w:lang w:bidi="ar"/>
              </w:rPr>
              <w:t>）</w:t>
            </w:r>
            <w:r>
              <w:rPr>
                <w:rFonts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w:t>
            </w:r>
          </w:p>
          <w:p>
            <w:pPr>
              <w:spacing w:before="19" w:after="0"/>
              <w:ind w:right="-6"/>
              <w:rPr>
                <w:rFonts w:eastAsia="微软雅黑"/>
                <w:color w:val="000000"/>
                <w:spacing w:val="-1"/>
                <w:kern w:val="2"/>
                <w:sz w:val="18"/>
                <w:szCs w:val="18"/>
              </w:rPr>
            </w:pPr>
            <w:r>
              <w:rPr>
                <w:rFonts w:hint="eastAsia" w:eastAsia="微软雅黑"/>
                <w:b/>
                <w:bCs/>
                <w:color w:val="000000"/>
                <w:spacing w:val="-1"/>
                <w:kern w:val="2"/>
                <w:sz w:val="18"/>
                <w:szCs w:val="18"/>
              </w:rPr>
              <w:t>Amivantamab</w:t>
            </w:r>
            <w:r>
              <w:rPr>
                <w:rFonts w:hint="eastAsia" w:eastAsia="微软雅黑"/>
                <w:color w:val="000000"/>
                <w:spacing w:val="-1"/>
                <w:kern w:val="2"/>
                <w:sz w:val="18"/>
                <w:szCs w:val="18"/>
              </w:rPr>
              <w:t>（</w:t>
            </w:r>
            <w:r>
              <w:rPr>
                <w:rFonts w:eastAsia="微软雅黑"/>
                <w:color w:val="000000"/>
                <w:spacing w:val="-1"/>
                <w:kern w:val="2"/>
                <w:sz w:val="18"/>
                <w:szCs w:val="18"/>
              </w:rPr>
              <w:t>FDA</w:t>
            </w:r>
            <w:r>
              <w:rPr>
                <w:rFonts w:hint="eastAsia" w:eastAsia="微软雅黑"/>
                <w:color w:val="000000"/>
                <w:spacing w:val="-1"/>
                <w:kern w:val="2"/>
                <w:sz w:val="18"/>
                <w:szCs w:val="18"/>
              </w:rPr>
              <w:t>批准用于非小细胞肺癌）；</w:t>
            </w:r>
            <w:r>
              <w:rPr>
                <w:rFonts w:hint="eastAsia" w:eastAsia="微软雅黑"/>
                <w:b/>
                <w:bCs/>
                <w:color w:val="000000"/>
                <w:spacing w:val="-1"/>
                <w:kern w:val="2"/>
                <w:sz w:val="18"/>
                <w:szCs w:val="18"/>
              </w:rPr>
              <w:t>Mobocertinib</w:t>
            </w:r>
            <w:r>
              <w:rPr>
                <w:rFonts w:hint="eastAsia" w:eastAsia="微软雅黑"/>
                <w:color w:val="000000"/>
                <w:spacing w:val="-1"/>
                <w:kern w:val="2"/>
                <w:sz w:val="18"/>
                <w:szCs w:val="18"/>
              </w:rPr>
              <w:t>（FDA批准用于非小细胞肺癌）；</w:t>
            </w:r>
          </w:p>
          <w:p>
            <w:pPr>
              <w:spacing w:before="19" w:after="0"/>
              <w:ind w:right="-6"/>
              <w:rPr>
                <w:rFonts w:eastAsia="微软雅黑"/>
                <w:color w:val="000000"/>
                <w:spacing w:val="-1"/>
                <w:kern w:val="2"/>
                <w:sz w:val="18"/>
                <w:szCs w:val="18"/>
              </w:rPr>
            </w:pPr>
            <w:r>
              <w:rPr>
                <w:rFonts w:hint="eastAsia" w:eastAsia="微软雅黑"/>
                <w:b/>
                <w:color w:val="000000"/>
                <w:spacing w:val="-1"/>
                <w:kern w:val="2"/>
                <w:sz w:val="18"/>
                <w:szCs w:val="18"/>
                <w:lang w:bidi="ar"/>
              </w:rPr>
              <w:t>奈西单抗</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吉西他滨</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顺铂（</w:t>
            </w:r>
            <w:r>
              <w:rPr>
                <w:rFonts w:eastAsia="微软雅黑"/>
                <w:b/>
                <w:color w:val="000000"/>
                <w:spacing w:val="-1"/>
                <w:kern w:val="2"/>
                <w:sz w:val="18"/>
                <w:szCs w:val="18"/>
                <w:lang w:bidi="ar"/>
              </w:rPr>
              <w:t>Necitumumab+ Gemcitabine+Cisplatin</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批准用于肺鳞癌）；</w:t>
            </w:r>
          </w:p>
          <w:p>
            <w:pPr>
              <w:spacing w:before="19" w:after="0"/>
              <w:ind w:right="-6"/>
              <w:rPr>
                <w:rFonts w:eastAsia="微软雅黑"/>
                <w:color w:val="000000"/>
                <w:spacing w:val="-1"/>
                <w:kern w:val="2"/>
                <w:sz w:val="18"/>
                <w:szCs w:val="18"/>
              </w:rPr>
            </w:pPr>
            <w:r>
              <w:rPr>
                <w:rFonts w:hint="eastAsia" w:eastAsia="微软雅黑"/>
                <w:b/>
                <w:color w:val="000000"/>
                <w:spacing w:val="-1"/>
                <w:kern w:val="2"/>
                <w:sz w:val="18"/>
                <w:szCs w:val="18"/>
                <w:lang w:bidi="ar"/>
              </w:rPr>
              <w:t>厄洛替尼</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雷莫西尤单抗（</w:t>
            </w:r>
            <w:r>
              <w:rPr>
                <w:rFonts w:eastAsia="微软雅黑"/>
                <w:b/>
                <w:color w:val="000000"/>
                <w:spacing w:val="-1"/>
                <w:kern w:val="2"/>
                <w:sz w:val="18"/>
                <w:szCs w:val="18"/>
                <w:lang w:bidi="ar"/>
              </w:rPr>
              <w:t>Erlotinib+Ramucirumab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批准用于非小细胞肺癌）；</w:t>
            </w:r>
          </w:p>
          <w:p>
            <w:pPr>
              <w:spacing w:before="19" w:after="0"/>
              <w:ind w:right="-6"/>
              <w:rPr>
                <w:rFonts w:eastAsia="微软雅黑"/>
                <w:color w:val="000000"/>
                <w:spacing w:val="-1"/>
                <w:kern w:val="2"/>
                <w:sz w:val="18"/>
                <w:szCs w:val="18"/>
              </w:rPr>
            </w:pPr>
            <w:r>
              <w:rPr>
                <w:rFonts w:hint="eastAsia" w:eastAsia="微软雅黑"/>
                <w:color w:val="000000"/>
                <w:spacing w:val="-1"/>
                <w:kern w:val="2"/>
                <w:sz w:val="18"/>
                <w:szCs w:val="18"/>
                <w:lang w:bidi="ar"/>
              </w:rPr>
              <w:t>厄洛替尼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贝伐珠单抗（</w:t>
            </w:r>
            <w:r>
              <w:rPr>
                <w:rFonts w:eastAsia="微软雅黑"/>
                <w:color w:val="000000"/>
                <w:spacing w:val="-1"/>
                <w:kern w:val="2"/>
                <w:sz w:val="18"/>
                <w:szCs w:val="18"/>
                <w:lang w:bidi="ar"/>
              </w:rPr>
              <w:t>Erlotinib+Bevacizumab</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NCCN</w:t>
            </w:r>
            <w:r>
              <w:rPr>
                <w:rFonts w:hint="eastAsia" w:eastAsia="微软雅黑"/>
                <w:color w:val="000000"/>
                <w:spacing w:val="-1"/>
                <w:kern w:val="2"/>
                <w:sz w:val="18"/>
                <w:szCs w:val="18"/>
                <w:lang w:bidi="ar"/>
              </w:rPr>
              <w:t>推荐用于非鳞非小细胞肺癌、肾癌）；</w:t>
            </w:r>
          </w:p>
          <w:p>
            <w:pPr>
              <w:spacing w:after="0"/>
              <w:rPr>
                <w:rFonts w:eastAsia="微软雅黑"/>
                <w:color w:val="000000"/>
                <w:spacing w:val="-1"/>
                <w:kern w:val="2"/>
                <w:sz w:val="18"/>
                <w:szCs w:val="18"/>
              </w:rPr>
            </w:pPr>
            <w:r>
              <w:rPr>
                <w:rFonts w:hint="eastAsia" w:eastAsia="微软雅黑"/>
                <w:color w:val="000000"/>
                <w:spacing w:val="-1"/>
                <w:kern w:val="2"/>
                <w:sz w:val="18"/>
                <w:szCs w:val="18"/>
                <w:lang w:bidi="ar"/>
              </w:rPr>
              <w:t>凡德他尼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多西他赛（</w:t>
            </w:r>
            <w:r>
              <w:rPr>
                <w:rFonts w:eastAsia="微软雅黑"/>
                <w:color w:val="000000"/>
                <w:spacing w:val="-1"/>
                <w:kern w:val="2"/>
                <w:sz w:val="18"/>
                <w:szCs w:val="18"/>
                <w:lang w:bidi="ar"/>
              </w:rPr>
              <w:t>Vandetanib+Docetaxel</w:t>
            </w:r>
            <w:r>
              <w:rPr>
                <w:rFonts w:hint="eastAsia" w:eastAsia="微软雅黑"/>
                <w:color w:val="000000"/>
                <w:spacing w:val="-1"/>
                <w:kern w:val="2"/>
                <w:sz w:val="18"/>
                <w:szCs w:val="18"/>
                <w:lang w:bidi="ar"/>
              </w:rPr>
              <w:t>）（临床</w:t>
            </w:r>
            <w:r>
              <w:rPr>
                <w:rFonts w:eastAsia="微软雅黑"/>
                <w:color w:val="000000"/>
                <w:spacing w:val="-1"/>
                <w:kern w:val="2"/>
                <w:sz w:val="18"/>
                <w:szCs w:val="18"/>
                <w:lang w:bidi="ar"/>
              </w:rPr>
              <w:t>III</w:t>
            </w:r>
            <w:r>
              <w:rPr>
                <w:rFonts w:hint="eastAsia" w:eastAsia="微软雅黑"/>
                <w:color w:val="000000"/>
                <w:spacing w:val="-1"/>
                <w:kern w:val="2"/>
                <w:sz w:val="18"/>
                <w:szCs w:val="18"/>
                <w:lang w:bidi="ar"/>
              </w:rPr>
              <w:t>期）；吉非替尼 + 阿帕替尼 （临床III期）；安罗替尼（临床III期）；</w:t>
            </w:r>
            <w:r>
              <w:rPr>
                <w:rFonts w:eastAsia="微软雅黑"/>
                <w:color w:val="000000"/>
                <w:spacing w:val="-1"/>
                <w:kern w:val="2"/>
                <w:sz w:val="18"/>
                <w:szCs w:val="18"/>
                <w:lang w:bidi="ar"/>
              </w:rPr>
              <w:t>Poziotinib</w:t>
            </w:r>
            <w:r>
              <w:rPr>
                <w:rFonts w:hint="eastAsia" w:eastAsia="微软雅黑"/>
                <w:color w:val="000000"/>
                <w:spacing w:val="-1"/>
                <w:kern w:val="2"/>
                <w:sz w:val="18"/>
                <w:szCs w:val="18"/>
                <w:lang w:bidi="ar"/>
              </w:rPr>
              <w:t>（临床</w:t>
            </w:r>
            <w:r>
              <w:rPr>
                <w:rFonts w:eastAsia="微软雅黑"/>
                <w:color w:val="000000"/>
                <w:spacing w:val="-1"/>
                <w:kern w:val="2"/>
                <w:sz w:val="18"/>
                <w:szCs w:val="18"/>
                <w:lang w:bidi="ar"/>
              </w:rPr>
              <w:t>II</w:t>
            </w:r>
            <w:r>
              <w:rPr>
                <w:rFonts w:hint="eastAsia" w:eastAsia="微软雅黑"/>
                <w:color w:val="000000"/>
                <w:spacing w:val="-1"/>
                <w:kern w:val="2"/>
                <w:sz w:val="18"/>
                <w:szCs w:val="18"/>
                <w:lang w:bidi="ar"/>
              </w:rPr>
              <w:t>期）；</w:t>
            </w:r>
          </w:p>
          <w:p>
            <w:pPr>
              <w:spacing w:before="19" w:after="0"/>
              <w:ind w:right="-6"/>
              <w:rPr>
                <w:rFonts w:eastAsia="微软雅黑"/>
                <w:color w:val="000000"/>
                <w:kern w:val="2"/>
              </w:rPr>
            </w:pPr>
            <w:r>
              <w:rPr>
                <w:rFonts w:eastAsia="微软雅黑"/>
                <w:color w:val="000000"/>
                <w:spacing w:val="-1"/>
                <w:kern w:val="2"/>
                <w:sz w:val="18"/>
                <w:szCs w:val="18"/>
                <w:lang w:bidi="ar"/>
              </w:rPr>
              <w:t>EGFR</w:t>
            </w:r>
            <w:r>
              <w:rPr>
                <w:rFonts w:hint="eastAsia" w:eastAsia="微软雅黑"/>
                <w:color w:val="000000"/>
                <w:spacing w:val="-1"/>
                <w:kern w:val="2"/>
                <w:sz w:val="18"/>
                <w:szCs w:val="18"/>
                <w:lang w:bidi="ar"/>
              </w:rPr>
              <w:t>单抗：</w:t>
            </w:r>
            <w:r>
              <w:rPr>
                <w:rFonts w:hint="eastAsia" w:eastAsia="微软雅黑"/>
                <w:b/>
                <w:color w:val="000000"/>
                <w:spacing w:val="-1"/>
                <w:kern w:val="2"/>
                <w:sz w:val="18"/>
                <w:szCs w:val="18"/>
                <w:lang w:bidi="ar"/>
              </w:rPr>
              <w:t>西妥昔单抗</w:t>
            </w:r>
            <w:r>
              <w:rPr>
                <w:rFonts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eastAsia="微软雅黑"/>
                <w:b/>
                <w:color w:val="000000"/>
                <w:spacing w:val="-1"/>
                <w:kern w:val="2"/>
                <w:sz w:val="18"/>
                <w:szCs w:val="18"/>
                <w:lang w:bidi="ar"/>
              </w:rPr>
              <w:t>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批准用于结直肠癌；</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批准用于头颈部鳞状细胞癌）、</w:t>
            </w:r>
            <w:r>
              <w:rPr>
                <w:rFonts w:hint="eastAsia" w:eastAsia="微软雅黑"/>
                <w:b/>
                <w:color w:val="000000"/>
                <w:spacing w:val="-1"/>
                <w:kern w:val="2"/>
                <w:sz w:val="18"/>
                <w:szCs w:val="18"/>
                <w:lang w:bidi="ar"/>
              </w:rPr>
              <w:t>帕尼单抗（</w:t>
            </w:r>
            <w:r>
              <w:rPr>
                <w:rFonts w:eastAsia="微软雅黑"/>
                <w:b/>
                <w:color w:val="000000"/>
                <w:spacing w:val="-1"/>
                <w:kern w:val="2"/>
                <w:sz w:val="18"/>
                <w:szCs w:val="18"/>
                <w:lang w:bidi="ar"/>
              </w:rPr>
              <w:t>Panitumumab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p>
        </w:tc>
        <w:tc>
          <w:tcPr>
            <w:tcW w:w="3895" w:type="dxa"/>
            <w:tcBorders>
              <w:tl2br w:val="nil"/>
              <w:tr2bl w:val="nil"/>
            </w:tcBorders>
            <w:shd w:val="clear" w:color="auto" w:fill="FFFFFF"/>
            <w:vAlign w:val="center"/>
          </w:tcPr>
          <w:p>
            <w:pPr>
              <w:spacing w:after="0"/>
              <w:rPr>
                <w:rFonts w:eastAsia="微软雅黑"/>
                <w:color w:val="000000"/>
                <w:kern w:val="2"/>
              </w:rPr>
            </w:pPr>
            <w:r>
              <w:rPr>
                <w:rFonts w:hint="eastAsia" w:eastAsia="微软雅黑"/>
                <w:color w:val="000000"/>
                <w:kern w:val="2"/>
                <w:sz w:val="18"/>
                <w:szCs w:val="18"/>
                <w:lang w:bidi="ar"/>
              </w:rPr>
              <w:t>在非小细胞肺癌中，</w:t>
            </w:r>
            <w:r>
              <w:rPr>
                <w:rFonts w:eastAsia="微软雅黑"/>
                <w:color w:val="000000"/>
                <w:kern w:val="2"/>
                <w:sz w:val="18"/>
                <w:szCs w:val="18"/>
                <w:lang w:bidi="ar"/>
              </w:rPr>
              <w:t>EGFR</w:t>
            </w:r>
            <w:r>
              <w:rPr>
                <w:rFonts w:hint="eastAsia" w:eastAsia="微软雅黑"/>
                <w:color w:val="000000"/>
                <w:kern w:val="2"/>
                <w:sz w:val="18"/>
                <w:szCs w:val="18"/>
                <w:lang w:bidi="ar"/>
              </w:rPr>
              <w:t>敏感突变（</w:t>
            </w:r>
            <w:r>
              <w:rPr>
                <w:rFonts w:eastAsia="微软雅黑"/>
                <w:color w:val="000000"/>
                <w:kern w:val="2"/>
                <w:sz w:val="18"/>
                <w:szCs w:val="18"/>
                <w:lang w:bidi="ar"/>
              </w:rPr>
              <w:t>L858R</w:t>
            </w:r>
            <w:r>
              <w:rPr>
                <w:rFonts w:hint="eastAsia" w:eastAsia="微软雅黑"/>
                <w:color w:val="000000"/>
                <w:kern w:val="2"/>
                <w:sz w:val="18"/>
                <w:szCs w:val="18"/>
                <w:lang w:bidi="ar"/>
              </w:rPr>
              <w:t>、</w:t>
            </w:r>
            <w:r>
              <w:rPr>
                <w:rFonts w:eastAsia="微软雅黑"/>
                <w:color w:val="000000"/>
                <w:kern w:val="2"/>
                <w:sz w:val="18"/>
                <w:szCs w:val="18"/>
                <w:lang w:bidi="ar"/>
              </w:rPr>
              <w:t>19</w:t>
            </w:r>
            <w:r>
              <w:rPr>
                <w:rFonts w:hint="eastAsia" w:eastAsia="微软雅黑"/>
                <w:color w:val="000000"/>
                <w:kern w:val="2"/>
                <w:sz w:val="18"/>
                <w:szCs w:val="18"/>
                <w:lang w:bidi="ar"/>
              </w:rPr>
              <w:t>外显子插入或缺失、</w:t>
            </w:r>
            <w:r>
              <w:rPr>
                <w:rFonts w:eastAsia="微软雅黑"/>
                <w:color w:val="000000"/>
                <w:kern w:val="2"/>
                <w:sz w:val="18"/>
                <w:szCs w:val="18"/>
                <w:lang w:bidi="ar"/>
              </w:rPr>
              <w:t>L861Q</w:t>
            </w:r>
            <w:r>
              <w:rPr>
                <w:rFonts w:hint="eastAsia" w:eastAsia="微软雅黑"/>
                <w:color w:val="000000"/>
                <w:kern w:val="2"/>
                <w:sz w:val="18"/>
                <w:szCs w:val="18"/>
                <w:lang w:bidi="ar"/>
              </w:rPr>
              <w:t>、</w:t>
            </w:r>
            <w:r>
              <w:rPr>
                <w:rFonts w:eastAsia="微软雅黑"/>
                <w:color w:val="000000"/>
                <w:kern w:val="2"/>
                <w:sz w:val="18"/>
                <w:szCs w:val="18"/>
                <w:lang w:bidi="ar"/>
              </w:rPr>
              <w:t>G719X</w:t>
            </w:r>
            <w:r>
              <w:rPr>
                <w:rFonts w:hint="eastAsia" w:eastAsia="微软雅黑"/>
                <w:color w:val="000000"/>
                <w:kern w:val="2"/>
                <w:sz w:val="18"/>
                <w:szCs w:val="18"/>
                <w:lang w:bidi="ar"/>
              </w:rPr>
              <w:t>、</w:t>
            </w:r>
            <w:r>
              <w:rPr>
                <w:rFonts w:eastAsia="微软雅黑"/>
                <w:color w:val="000000"/>
                <w:kern w:val="2"/>
                <w:sz w:val="18"/>
                <w:szCs w:val="18"/>
                <w:lang w:bidi="ar"/>
              </w:rPr>
              <w:t>S768I</w:t>
            </w:r>
            <w:r>
              <w:rPr>
                <w:rFonts w:hint="eastAsia" w:eastAsia="微软雅黑"/>
                <w:color w:val="000000"/>
                <w:kern w:val="2"/>
                <w:sz w:val="18"/>
                <w:szCs w:val="18"/>
                <w:lang w:bidi="ar"/>
              </w:rPr>
              <w:t>等）对</w:t>
            </w:r>
            <w:r>
              <w:rPr>
                <w:rFonts w:eastAsia="微软雅黑"/>
                <w:color w:val="000000"/>
                <w:kern w:val="2"/>
                <w:sz w:val="18"/>
                <w:szCs w:val="18"/>
                <w:lang w:bidi="ar"/>
              </w:rPr>
              <w:t>EGFR TKIs</w:t>
            </w:r>
            <w:r>
              <w:rPr>
                <w:rFonts w:hint="eastAsia" w:eastAsia="微软雅黑"/>
                <w:color w:val="000000"/>
                <w:kern w:val="2"/>
                <w:sz w:val="18"/>
                <w:szCs w:val="18"/>
                <w:lang w:bidi="ar"/>
              </w:rPr>
              <w:t>（吉非替尼、厄洛替尼、埃克替尼、达可替尼）、厄洛替尼</w:t>
            </w:r>
            <w:r>
              <w:rPr>
                <w:rFonts w:eastAsia="微软雅黑"/>
                <w:color w:val="000000"/>
                <w:kern w:val="2"/>
                <w:sz w:val="18"/>
                <w:szCs w:val="18"/>
                <w:lang w:bidi="ar"/>
              </w:rPr>
              <w:t>+</w:t>
            </w:r>
            <w:r>
              <w:rPr>
                <w:rFonts w:hint="eastAsia" w:eastAsia="微软雅黑"/>
                <w:color w:val="000000"/>
                <w:kern w:val="2"/>
                <w:sz w:val="18"/>
                <w:szCs w:val="18"/>
                <w:lang w:bidi="ar"/>
              </w:rPr>
              <w:t>雷莫西尤单抗</w:t>
            </w:r>
            <w:r>
              <w:rPr>
                <w:rFonts w:eastAsia="微软雅黑"/>
                <w:color w:val="000000"/>
                <w:kern w:val="2"/>
                <w:sz w:val="18"/>
                <w:szCs w:val="18"/>
                <w:lang w:bidi="ar"/>
              </w:rPr>
              <w:t>[PMID: 31591063]</w:t>
            </w:r>
            <w:r>
              <w:rPr>
                <w:rFonts w:hint="eastAsia" w:eastAsia="微软雅黑"/>
                <w:color w:val="000000"/>
                <w:kern w:val="2"/>
                <w:sz w:val="18"/>
                <w:szCs w:val="18"/>
                <w:lang w:bidi="ar"/>
              </w:rPr>
              <w:t>、吉非替尼+阿帕替尼[PMID: 34033974]敏感，</w:t>
            </w:r>
            <w:r>
              <w:rPr>
                <w:rFonts w:eastAsia="微软雅黑"/>
                <w:color w:val="000000"/>
                <w:kern w:val="2"/>
                <w:sz w:val="18"/>
                <w:szCs w:val="18"/>
                <w:lang w:bidi="ar"/>
              </w:rPr>
              <w:t>EGFR T790M</w:t>
            </w:r>
            <w:r>
              <w:rPr>
                <w:rFonts w:hint="eastAsia" w:eastAsia="微软雅黑"/>
                <w:color w:val="000000"/>
                <w:kern w:val="2"/>
                <w:sz w:val="18"/>
                <w:szCs w:val="18"/>
                <w:lang w:bidi="ar"/>
              </w:rPr>
              <w:t>对</w:t>
            </w:r>
            <w:r>
              <w:rPr>
                <w:rFonts w:eastAsia="微软雅黑"/>
                <w:color w:val="000000"/>
                <w:kern w:val="2"/>
                <w:sz w:val="18"/>
                <w:szCs w:val="18"/>
                <w:lang w:bidi="ar"/>
              </w:rPr>
              <w:t>EGFR TKIs</w:t>
            </w:r>
            <w:r>
              <w:rPr>
                <w:rFonts w:hint="eastAsia" w:eastAsia="微软雅黑"/>
                <w:color w:val="000000"/>
                <w:kern w:val="2"/>
                <w:sz w:val="18"/>
                <w:szCs w:val="18"/>
                <w:lang w:bidi="ar"/>
              </w:rPr>
              <w:t>产生耐药性，但</w:t>
            </w:r>
            <w:r>
              <w:rPr>
                <w:rFonts w:eastAsia="微软雅黑"/>
                <w:color w:val="000000"/>
                <w:kern w:val="2"/>
                <w:sz w:val="18"/>
                <w:szCs w:val="18"/>
                <w:lang w:bidi="ar"/>
              </w:rPr>
              <w:t>EGFR T790M</w:t>
            </w:r>
            <w:r>
              <w:rPr>
                <w:rFonts w:hint="eastAsia" w:eastAsia="微软雅黑"/>
                <w:color w:val="000000"/>
                <w:kern w:val="2"/>
                <w:sz w:val="18"/>
                <w:szCs w:val="18"/>
                <w:lang w:bidi="ar"/>
              </w:rPr>
              <w:t>对</w:t>
            </w:r>
            <w:r>
              <w:rPr>
                <w:rFonts w:eastAsia="微软雅黑"/>
                <w:color w:val="000000"/>
                <w:kern w:val="2"/>
                <w:sz w:val="18"/>
                <w:szCs w:val="18"/>
                <w:lang w:bidi="ar"/>
              </w:rPr>
              <w:t>EGFR TKIs</w:t>
            </w:r>
            <w:r>
              <w:rPr>
                <w:rFonts w:hint="eastAsia" w:eastAsia="微软雅黑"/>
                <w:color w:val="000000"/>
                <w:kern w:val="2"/>
                <w:sz w:val="18"/>
                <w:szCs w:val="18"/>
                <w:lang w:bidi="ar"/>
              </w:rPr>
              <w:t>（奥希替尼</w:t>
            </w:r>
            <w:r>
              <w:rPr>
                <w:rFonts w:eastAsia="微软雅黑"/>
                <w:color w:val="000000"/>
                <w:kern w:val="2"/>
                <w:sz w:val="18"/>
                <w:szCs w:val="18"/>
                <w:lang w:bidi="ar"/>
              </w:rPr>
              <w:t>[PMID: 29151359]</w:t>
            </w:r>
            <w:r>
              <w:rPr>
                <w:rFonts w:hint="eastAsia" w:eastAsia="微软雅黑"/>
                <w:color w:val="000000"/>
                <w:kern w:val="2"/>
                <w:sz w:val="18"/>
                <w:szCs w:val="18"/>
                <w:lang w:bidi="ar"/>
              </w:rPr>
              <w:t>、阿美替尼</w:t>
            </w:r>
            <w:r>
              <w:rPr>
                <w:rFonts w:eastAsia="微软雅黑"/>
                <w:color w:val="000000"/>
                <w:kern w:val="2"/>
                <w:sz w:val="18"/>
                <w:szCs w:val="18"/>
                <w:lang w:bidi="ar"/>
              </w:rPr>
              <w:t>[PMID: 32916310]</w:t>
            </w:r>
            <w:r>
              <w:rPr>
                <w:rFonts w:hint="eastAsia" w:eastAsia="微软雅黑"/>
                <w:color w:val="000000"/>
                <w:kern w:val="2"/>
                <w:sz w:val="18"/>
                <w:szCs w:val="18"/>
                <w:lang w:bidi="ar"/>
              </w:rPr>
              <w:t>、伏美替尼</w:t>
            </w:r>
            <w:r>
              <w:rPr>
                <w:rFonts w:eastAsia="微软雅黑"/>
                <w:color w:val="000000"/>
                <w:kern w:val="2"/>
                <w:sz w:val="18"/>
                <w:szCs w:val="18"/>
                <w:lang w:bidi="ar"/>
              </w:rPr>
              <w:t>[J Clin Oncol. 2020; 38(suppl 15): abstr 9602]</w:t>
            </w:r>
            <w:r>
              <w:rPr>
                <w:rFonts w:hint="eastAsia" w:eastAsia="微软雅黑"/>
                <w:color w:val="000000"/>
                <w:kern w:val="2"/>
                <w:sz w:val="18"/>
                <w:szCs w:val="18"/>
                <w:lang w:bidi="ar"/>
              </w:rPr>
              <w:t>）敏感，携带</w:t>
            </w:r>
            <w:r>
              <w:rPr>
                <w:rFonts w:eastAsia="微软雅黑"/>
                <w:color w:val="000000"/>
                <w:kern w:val="2"/>
                <w:sz w:val="18"/>
                <w:szCs w:val="18"/>
                <w:lang w:bidi="ar"/>
              </w:rPr>
              <w:t>EGFR 20</w:t>
            </w:r>
            <w:r>
              <w:rPr>
                <w:rFonts w:hint="eastAsia" w:eastAsia="微软雅黑"/>
                <w:color w:val="000000"/>
                <w:kern w:val="2"/>
                <w:sz w:val="18"/>
                <w:szCs w:val="18"/>
                <w:lang w:bidi="ar"/>
              </w:rPr>
              <w:t>号外显子插入突变的患者对</w:t>
            </w:r>
            <w:r>
              <w:rPr>
                <w:rFonts w:eastAsia="微软雅黑"/>
                <w:color w:val="000000"/>
                <w:kern w:val="2"/>
                <w:sz w:val="18"/>
                <w:szCs w:val="18"/>
                <w:lang w:bidi="ar"/>
              </w:rPr>
              <w:t>Poziotinib</w:t>
            </w:r>
            <w:r>
              <w:rPr>
                <w:rFonts w:hint="eastAsia" w:eastAsia="微软雅黑"/>
                <w:color w:val="000000"/>
                <w:kern w:val="2"/>
                <w:sz w:val="18"/>
                <w:szCs w:val="18"/>
                <w:lang w:bidi="ar"/>
              </w:rPr>
              <w:t xml:space="preserve"> </w:t>
            </w:r>
            <w:r>
              <w:rPr>
                <w:rFonts w:eastAsia="微软雅黑"/>
                <w:color w:val="000000"/>
                <w:kern w:val="2"/>
                <w:sz w:val="18"/>
                <w:szCs w:val="18"/>
                <w:lang w:bidi="ar"/>
              </w:rPr>
              <w:t>[PMID: 29686424; PMID: 29162564]</w:t>
            </w:r>
            <w:r>
              <w:rPr>
                <w:rFonts w:hint="eastAsia" w:eastAsia="微软雅黑"/>
                <w:color w:val="000000"/>
                <w:kern w:val="2"/>
                <w:sz w:val="18"/>
                <w:szCs w:val="18"/>
                <w:lang w:bidi="ar"/>
              </w:rPr>
              <w:t>、</w:t>
            </w:r>
            <w:r>
              <w:rPr>
                <w:rFonts w:hint="eastAsia" w:eastAsia="微软雅黑"/>
                <w:color w:val="000000"/>
                <w:spacing w:val="-1"/>
                <w:kern w:val="2"/>
                <w:sz w:val="18"/>
                <w:szCs w:val="18"/>
              </w:rPr>
              <w:t>Amivantamab [PMID: 32414908]、Mobocertinib[PMID: 34647988]</w:t>
            </w:r>
            <w:r>
              <w:rPr>
                <w:rFonts w:hint="eastAsia" w:eastAsia="微软雅黑"/>
                <w:color w:val="000000"/>
                <w:kern w:val="2"/>
                <w:sz w:val="18"/>
                <w:szCs w:val="18"/>
                <w:lang w:bidi="ar"/>
              </w:rPr>
              <w:t>敏感，</w:t>
            </w:r>
            <w:r>
              <w:rPr>
                <w:rFonts w:eastAsia="微软雅黑"/>
                <w:color w:val="000000"/>
                <w:kern w:val="2"/>
                <w:sz w:val="18"/>
                <w:szCs w:val="18"/>
                <w:lang w:bidi="ar"/>
              </w:rPr>
              <w:t>EGFR</w:t>
            </w:r>
            <w:r>
              <w:rPr>
                <w:rFonts w:hint="eastAsia" w:eastAsia="微软雅黑"/>
                <w:color w:val="000000"/>
                <w:kern w:val="2"/>
                <w:sz w:val="18"/>
                <w:szCs w:val="18"/>
                <w:lang w:bidi="ar"/>
              </w:rPr>
              <w:t>扩增的患者对凡德他尼</w:t>
            </w:r>
            <w:r>
              <w:rPr>
                <w:rFonts w:eastAsia="微软雅黑"/>
                <w:color w:val="000000"/>
                <w:kern w:val="2"/>
                <w:sz w:val="18"/>
                <w:szCs w:val="18"/>
                <w:lang w:bidi="ar"/>
              </w:rPr>
              <w:t>+</w:t>
            </w:r>
            <w:r>
              <w:rPr>
                <w:rFonts w:hint="eastAsia" w:eastAsia="微软雅黑"/>
                <w:color w:val="000000"/>
                <w:kern w:val="2"/>
                <w:sz w:val="18"/>
                <w:szCs w:val="18"/>
                <w:lang w:bidi="ar"/>
              </w:rPr>
              <w:t>多西他赛</w:t>
            </w:r>
            <w:r>
              <w:rPr>
                <w:rFonts w:eastAsia="微软雅黑"/>
                <w:color w:val="000000"/>
                <w:kern w:val="2"/>
                <w:sz w:val="18"/>
                <w:szCs w:val="18"/>
                <w:lang w:bidi="ar"/>
              </w:rPr>
              <w:t>[PMID: 25057173]</w:t>
            </w:r>
            <w:r>
              <w:rPr>
                <w:rFonts w:hint="eastAsia" w:eastAsia="微软雅黑"/>
                <w:color w:val="000000"/>
                <w:kern w:val="2"/>
                <w:sz w:val="18"/>
                <w:szCs w:val="18"/>
                <w:lang w:bidi="ar"/>
              </w:rPr>
              <w:t>敏感；在非鳞非小细胞肺癌中，</w:t>
            </w:r>
            <w:r>
              <w:rPr>
                <w:rFonts w:eastAsia="微软雅黑"/>
                <w:color w:val="000000"/>
                <w:kern w:val="2"/>
                <w:sz w:val="18"/>
                <w:szCs w:val="18"/>
                <w:lang w:bidi="ar"/>
              </w:rPr>
              <w:t>EGFR</w:t>
            </w:r>
            <w:r>
              <w:rPr>
                <w:rFonts w:hint="eastAsia" w:eastAsia="微软雅黑"/>
                <w:color w:val="000000"/>
                <w:kern w:val="2"/>
                <w:sz w:val="18"/>
                <w:szCs w:val="18"/>
                <w:lang w:bidi="ar"/>
              </w:rPr>
              <w:t>敏感突变对</w:t>
            </w:r>
            <w:r>
              <w:rPr>
                <w:rFonts w:hint="eastAsia" w:eastAsia="微软雅黑"/>
                <w:color w:val="000000"/>
                <w:spacing w:val="-1"/>
                <w:kern w:val="2"/>
                <w:sz w:val="18"/>
                <w:szCs w:val="18"/>
                <w:lang w:bidi="ar"/>
              </w:rPr>
              <w:t>厄洛替尼</w:t>
            </w:r>
            <w:r>
              <w:rPr>
                <w:rFonts w:eastAsia="微软雅黑"/>
                <w:color w:val="000000"/>
                <w:spacing w:val="-1"/>
                <w:kern w:val="2"/>
                <w:sz w:val="18"/>
                <w:szCs w:val="18"/>
                <w:lang w:bidi="ar"/>
              </w:rPr>
              <w:t>+</w:t>
            </w:r>
            <w:r>
              <w:rPr>
                <w:rFonts w:hint="eastAsia" w:eastAsia="微软雅黑"/>
                <w:color w:val="000000"/>
                <w:spacing w:val="-1"/>
                <w:kern w:val="2"/>
                <w:sz w:val="18"/>
                <w:szCs w:val="18"/>
                <w:lang w:bidi="ar"/>
              </w:rPr>
              <w:t>贝伐珠单抗敏感</w:t>
            </w:r>
            <w:r>
              <w:rPr>
                <w:rFonts w:eastAsia="微软雅黑"/>
                <w:color w:val="000000"/>
                <w:spacing w:val="-1"/>
                <w:kern w:val="2"/>
                <w:sz w:val="18"/>
                <w:szCs w:val="18"/>
                <w:lang w:bidi="ar"/>
              </w:rPr>
              <w:t>[PMID: 30975627]</w:t>
            </w:r>
            <w:r>
              <w:rPr>
                <w:rFonts w:hint="eastAsia" w:eastAsia="微软雅黑"/>
                <w:color w:val="000000"/>
                <w:spacing w:val="-1"/>
                <w:kern w:val="2"/>
                <w:sz w:val="18"/>
                <w:szCs w:val="18"/>
                <w:lang w:bidi="ar"/>
              </w:rPr>
              <w:t>；</w:t>
            </w:r>
            <w:r>
              <w:rPr>
                <w:rFonts w:hint="eastAsia" w:eastAsia="微软雅黑"/>
                <w:color w:val="000000"/>
                <w:kern w:val="2"/>
                <w:sz w:val="18"/>
                <w:szCs w:val="18"/>
                <w:lang w:bidi="ar"/>
              </w:rPr>
              <w:t>在结直肠癌中，</w:t>
            </w:r>
            <w:r>
              <w:rPr>
                <w:rFonts w:eastAsia="微软雅黑"/>
                <w:color w:val="000000"/>
                <w:kern w:val="2"/>
                <w:sz w:val="18"/>
                <w:szCs w:val="18"/>
                <w:lang w:bidi="ar"/>
              </w:rPr>
              <w:t>EGFR</w:t>
            </w:r>
            <w:r>
              <w:rPr>
                <w:rFonts w:hint="eastAsia" w:eastAsia="微软雅黑"/>
                <w:color w:val="000000"/>
                <w:kern w:val="2"/>
                <w:sz w:val="18"/>
                <w:szCs w:val="18"/>
                <w:lang w:bidi="ar"/>
              </w:rPr>
              <w:t>扩增的患者对帕尼单抗敏感</w:t>
            </w:r>
            <w:r>
              <w:rPr>
                <w:rFonts w:eastAsia="微软雅黑"/>
                <w:color w:val="000000"/>
                <w:kern w:val="2"/>
                <w:sz w:val="18"/>
                <w:szCs w:val="18"/>
                <w:lang w:bidi="ar"/>
              </w:rPr>
              <w:t>[PMID: 17664472]</w:t>
            </w:r>
            <w:r>
              <w:rPr>
                <w:rFonts w:hint="eastAsia" w:eastAsia="微软雅黑"/>
                <w:color w:val="000000"/>
                <w:kern w:val="2"/>
                <w:sz w:val="18"/>
                <w:szCs w:val="18"/>
                <w:lang w:bidi="ar"/>
              </w:rPr>
              <w:t>；在胶质瘤中，</w:t>
            </w:r>
            <w:r>
              <w:rPr>
                <w:rFonts w:eastAsia="微软雅黑"/>
                <w:color w:val="000000"/>
                <w:kern w:val="2"/>
                <w:sz w:val="18"/>
                <w:szCs w:val="18"/>
                <w:lang w:bidi="ar"/>
              </w:rPr>
              <w:t>EGFR</w:t>
            </w:r>
            <w:r>
              <w:rPr>
                <w:rFonts w:hint="eastAsia" w:eastAsia="微软雅黑"/>
                <w:color w:val="000000"/>
                <w:kern w:val="2"/>
                <w:sz w:val="18"/>
                <w:szCs w:val="18"/>
                <w:lang w:bidi="ar"/>
              </w:rPr>
              <w:t>扩增的患者对西妥昔单抗敏感</w:t>
            </w:r>
            <w:r>
              <w:rPr>
                <w:rFonts w:eastAsia="微软雅黑"/>
                <w:color w:val="000000"/>
                <w:kern w:val="2"/>
                <w:sz w:val="18"/>
                <w:szCs w:val="18"/>
                <w:lang w:bidi="ar"/>
              </w:rPr>
              <w:t>[PMID: 22752145]</w:t>
            </w:r>
            <w:r>
              <w:rPr>
                <w:rFonts w:hint="eastAsia" w:eastAsia="微软雅黑"/>
                <w:color w:val="000000"/>
                <w:kern w:val="2"/>
                <w:sz w:val="18"/>
                <w:szCs w:val="18"/>
                <w:lang w:bidi="ar"/>
              </w:rPr>
              <w:t>；在肺鳞癌中，</w:t>
            </w:r>
            <w:r>
              <w:rPr>
                <w:rFonts w:eastAsia="微软雅黑"/>
                <w:color w:val="000000"/>
                <w:kern w:val="2"/>
                <w:sz w:val="18"/>
                <w:szCs w:val="18"/>
                <w:lang w:bidi="ar"/>
              </w:rPr>
              <w:t>EGFR</w:t>
            </w:r>
            <w:r>
              <w:rPr>
                <w:rFonts w:hint="eastAsia" w:eastAsia="微软雅黑"/>
                <w:color w:val="000000"/>
                <w:kern w:val="2"/>
                <w:sz w:val="18"/>
                <w:szCs w:val="18"/>
                <w:lang w:bidi="ar"/>
              </w:rPr>
              <w:t>扩增的患者对奈西单抗</w:t>
            </w:r>
            <w:r>
              <w:rPr>
                <w:rFonts w:eastAsia="微软雅黑"/>
                <w:color w:val="000000"/>
                <w:kern w:val="2"/>
                <w:sz w:val="18"/>
                <w:szCs w:val="18"/>
                <w:lang w:bidi="ar"/>
              </w:rPr>
              <w:t>+</w:t>
            </w:r>
            <w:r>
              <w:rPr>
                <w:rFonts w:hint="eastAsia" w:eastAsia="微软雅黑"/>
                <w:color w:val="000000"/>
                <w:kern w:val="2"/>
                <w:sz w:val="18"/>
                <w:szCs w:val="18"/>
                <w:lang w:bidi="ar"/>
              </w:rPr>
              <w:t>吉西他滨</w:t>
            </w:r>
            <w:r>
              <w:rPr>
                <w:rFonts w:eastAsia="微软雅黑"/>
                <w:color w:val="000000"/>
                <w:kern w:val="2"/>
                <w:sz w:val="18"/>
                <w:szCs w:val="18"/>
                <w:lang w:bidi="ar"/>
              </w:rPr>
              <w:t>+</w:t>
            </w:r>
            <w:r>
              <w:rPr>
                <w:rFonts w:hint="eastAsia" w:eastAsia="微软雅黑"/>
                <w:color w:val="000000"/>
                <w:kern w:val="2"/>
                <w:sz w:val="18"/>
                <w:szCs w:val="18"/>
                <w:lang w:bidi="ar"/>
              </w:rPr>
              <w:t>顺铂敏感</w:t>
            </w:r>
            <w:r>
              <w:rPr>
                <w:rFonts w:eastAsia="微软雅黑"/>
                <w:color w:val="000000"/>
                <w:kern w:val="2"/>
                <w:sz w:val="18"/>
                <w:szCs w:val="18"/>
                <w:lang w:bidi="ar"/>
              </w:rPr>
              <w:t>[PMID: 29158193]</w:t>
            </w:r>
            <w:r>
              <w:rPr>
                <w:rFonts w:hint="eastAsia" w:eastAsia="微软雅黑"/>
                <w:color w:val="000000"/>
                <w:kern w:val="2"/>
                <w:sz w:val="18"/>
                <w:szCs w:val="18"/>
                <w:lang w:bidi="ar"/>
              </w:rPr>
              <w:t>；在肺腺癌中，EGFR T790M对安罗替尼敏感[PMID: 30578392]。</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trHeight w:val="1096" w:hRule="atLeas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FGFR1</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扩增</w:t>
            </w:r>
          </w:p>
        </w:tc>
        <w:tc>
          <w:tcPr>
            <w:tcW w:w="4323" w:type="dxa"/>
            <w:tcBorders>
              <w:tl2br w:val="nil"/>
              <w:tr2bl w:val="nil"/>
            </w:tcBorders>
            <w:shd w:val="clear" w:color="auto" w:fill="FFFFFF"/>
            <w:vAlign w:val="center"/>
          </w:tcPr>
          <w:p>
            <w:pPr>
              <w:spacing w:before="19" w:after="0"/>
              <w:ind w:right="-6"/>
              <w:rPr>
                <w:rFonts w:eastAsia="微软雅黑"/>
                <w:color w:val="000000"/>
                <w:kern w:val="2"/>
                <w:sz w:val="18"/>
                <w:szCs w:val="18"/>
              </w:rPr>
            </w:pPr>
            <w:r>
              <w:rPr>
                <w:rFonts w:eastAsia="微软雅黑"/>
                <w:color w:val="000000"/>
                <w:kern w:val="2"/>
                <w:sz w:val="18"/>
                <w:szCs w:val="18"/>
              </w:rPr>
              <w:t>Infigratinib</w:t>
            </w:r>
            <w:r>
              <w:rPr>
                <w:rFonts w:hint="eastAsia" w:eastAsia="微软雅黑"/>
                <w:color w:val="000000"/>
                <w:kern w:val="2"/>
                <w:sz w:val="18"/>
                <w:szCs w:val="18"/>
              </w:rPr>
              <w:t>（临床</w:t>
            </w:r>
            <w:r>
              <w:rPr>
                <w:rFonts w:eastAsia="微软雅黑"/>
                <w:color w:val="000000"/>
                <w:spacing w:val="-1"/>
                <w:kern w:val="2"/>
                <w:sz w:val="18"/>
                <w:szCs w:val="18"/>
              </w:rPr>
              <w:t>I</w:t>
            </w:r>
            <w:r>
              <w:rPr>
                <w:rFonts w:hint="eastAsia" w:eastAsia="微软雅黑"/>
                <w:color w:val="000000"/>
                <w:kern w:val="2"/>
                <w:sz w:val="18"/>
                <w:szCs w:val="18"/>
              </w:rPr>
              <w:t>期</w:t>
            </w:r>
            <w:r>
              <w:rPr>
                <w:rFonts w:eastAsia="微软雅黑"/>
                <w:color w:val="000000"/>
                <w:kern w:val="2"/>
                <w:sz w:val="18"/>
                <w:szCs w:val="18"/>
              </w:rPr>
              <w:t>）</w:t>
            </w:r>
            <w:r>
              <w:rPr>
                <w:rFonts w:hint="eastAsia" w:eastAsia="微软雅黑"/>
                <w:color w:val="000000"/>
                <w:kern w:val="2"/>
                <w:sz w:val="18"/>
                <w:szCs w:val="18"/>
              </w:rPr>
              <w:t>；</w:t>
            </w:r>
          </w:p>
          <w:p>
            <w:pPr>
              <w:spacing w:before="19" w:after="0"/>
              <w:ind w:right="-6"/>
              <w:rPr>
                <w:rFonts w:eastAsia="微软雅黑"/>
                <w:color w:val="000000"/>
                <w:kern w:val="2"/>
                <w:sz w:val="18"/>
                <w:szCs w:val="18"/>
              </w:rPr>
            </w:pPr>
            <w:r>
              <w:rPr>
                <w:rFonts w:hint="eastAsia" w:eastAsia="微软雅黑"/>
                <w:color w:val="000000"/>
                <w:spacing w:val="-1"/>
                <w:kern w:val="2"/>
                <w:sz w:val="18"/>
                <w:szCs w:val="18"/>
              </w:rPr>
              <w:t>Derazantinib</w:t>
            </w:r>
            <w:r>
              <w:rPr>
                <w:rFonts w:hint="eastAsia" w:eastAsia="微软雅黑"/>
                <w:color w:val="000000"/>
                <w:kern w:val="2"/>
                <w:sz w:val="18"/>
                <w:szCs w:val="18"/>
              </w:rPr>
              <w:t>（临床</w:t>
            </w:r>
            <w:r>
              <w:rPr>
                <w:rFonts w:eastAsia="微软雅黑"/>
                <w:color w:val="000000"/>
                <w:spacing w:val="-1"/>
                <w:kern w:val="2"/>
                <w:sz w:val="18"/>
                <w:szCs w:val="18"/>
              </w:rPr>
              <w:t>I</w:t>
            </w:r>
            <w:r>
              <w:rPr>
                <w:rFonts w:hint="eastAsia" w:eastAsia="微软雅黑"/>
                <w:color w:val="000000"/>
                <w:kern w:val="2"/>
                <w:sz w:val="18"/>
                <w:szCs w:val="18"/>
              </w:rPr>
              <w:t>期</w:t>
            </w:r>
            <w:r>
              <w:rPr>
                <w:rFonts w:eastAsia="微软雅黑"/>
                <w:color w:val="000000"/>
                <w:kern w:val="2"/>
                <w:sz w:val="18"/>
                <w:szCs w:val="18"/>
              </w:rPr>
              <w:t>）</w:t>
            </w:r>
            <w:r>
              <w:rPr>
                <w:rFonts w:hint="eastAsia" w:eastAsia="微软雅黑"/>
                <w:color w:val="000000"/>
                <w:kern w:val="2"/>
                <w:sz w:val="18"/>
                <w:szCs w:val="18"/>
              </w:rPr>
              <w:t>；</w:t>
            </w:r>
          </w:p>
          <w:p>
            <w:pPr>
              <w:spacing w:before="19" w:after="0"/>
              <w:ind w:right="-6"/>
              <w:rPr>
                <w:rFonts w:eastAsia="微软雅黑"/>
                <w:color w:val="000000"/>
                <w:kern w:val="2"/>
              </w:rPr>
            </w:pPr>
            <w:r>
              <w:rPr>
                <w:rFonts w:hint="eastAsia" w:eastAsia="微软雅黑"/>
                <w:color w:val="000000"/>
                <w:spacing w:val="-1"/>
                <w:kern w:val="2"/>
                <w:sz w:val="18"/>
                <w:szCs w:val="18"/>
              </w:rPr>
              <w:t>多韦替尼</w:t>
            </w:r>
            <w:r>
              <w:rPr>
                <w:rFonts w:hint="eastAsia" w:eastAsia="微软雅黑"/>
                <w:color w:val="000000"/>
                <w:kern w:val="2"/>
                <w:sz w:val="18"/>
                <w:szCs w:val="18"/>
              </w:rPr>
              <w:t>（</w:t>
            </w:r>
            <w:r>
              <w:rPr>
                <w:rFonts w:eastAsia="微软雅黑"/>
                <w:color w:val="000000"/>
                <w:kern w:val="2"/>
                <w:sz w:val="18"/>
                <w:szCs w:val="18"/>
              </w:rPr>
              <w:t>Dovitinib）</w:t>
            </w:r>
            <w:r>
              <w:rPr>
                <w:rFonts w:hint="eastAsia" w:eastAsia="微软雅黑"/>
                <w:color w:val="000000"/>
                <w:kern w:val="2"/>
                <w:sz w:val="18"/>
                <w:szCs w:val="18"/>
              </w:rPr>
              <w:t>（临床</w:t>
            </w:r>
            <w:r>
              <w:rPr>
                <w:rFonts w:eastAsia="微软雅黑"/>
                <w:color w:val="000000"/>
                <w:spacing w:val="-1"/>
                <w:kern w:val="2"/>
                <w:sz w:val="18"/>
                <w:szCs w:val="18"/>
              </w:rPr>
              <w:t>I</w:t>
            </w:r>
            <w:r>
              <w:rPr>
                <w:rFonts w:hint="eastAsia" w:eastAsia="微软雅黑"/>
                <w:color w:val="000000"/>
                <w:kern w:val="2"/>
                <w:sz w:val="18"/>
                <w:szCs w:val="18"/>
              </w:rPr>
              <w:t>期</w:t>
            </w:r>
            <w:r>
              <w:rPr>
                <w:rFonts w:eastAsia="微软雅黑"/>
                <w:color w:val="000000"/>
                <w:kern w:val="2"/>
                <w:sz w:val="18"/>
                <w:szCs w:val="18"/>
              </w:rPr>
              <w:t>）</w:t>
            </w:r>
          </w:p>
        </w:tc>
        <w:tc>
          <w:tcPr>
            <w:tcW w:w="3895" w:type="dxa"/>
            <w:tcBorders>
              <w:tl2br w:val="nil"/>
              <w:tr2bl w:val="nil"/>
            </w:tcBorders>
            <w:shd w:val="clear" w:color="auto" w:fill="FFFFFF"/>
            <w:vAlign w:val="center"/>
          </w:tcPr>
          <w:p>
            <w:pPr>
              <w:spacing w:before="19" w:after="0"/>
              <w:ind w:right="62"/>
              <w:rPr>
                <w:rFonts w:eastAsia="微软雅黑"/>
                <w:color w:val="000000"/>
                <w:kern w:val="2"/>
              </w:rPr>
            </w:pPr>
            <w:r>
              <w:rPr>
                <w:rFonts w:hint="eastAsia" w:eastAsia="微软雅黑"/>
                <w:color w:val="000000"/>
                <w:spacing w:val="-1"/>
                <w:kern w:val="2"/>
                <w:sz w:val="18"/>
                <w:szCs w:val="18"/>
              </w:rPr>
              <w:t>在肾上腺皮质癌中，</w:t>
            </w:r>
            <w:r>
              <w:rPr>
                <w:rFonts w:eastAsia="微软雅黑"/>
                <w:color w:val="000000"/>
                <w:spacing w:val="-1"/>
                <w:kern w:val="2"/>
                <w:sz w:val="18"/>
                <w:szCs w:val="18"/>
              </w:rPr>
              <w:t>携带FGFR1扩增的患者对Derazantinib敏感</w:t>
            </w:r>
            <w:r>
              <w:rPr>
                <w:rFonts w:hint="eastAsia" w:eastAsia="微软雅黑"/>
                <w:color w:val="000000"/>
                <w:spacing w:val="-1"/>
                <w:kern w:val="2"/>
                <w:sz w:val="18"/>
                <w:szCs w:val="18"/>
              </w:rPr>
              <w:t>[</w:t>
            </w:r>
            <w:r>
              <w:rPr>
                <w:rFonts w:eastAsia="微软雅黑"/>
                <w:color w:val="000000"/>
                <w:spacing w:val="-1"/>
                <w:kern w:val="2"/>
                <w:sz w:val="18"/>
                <w:szCs w:val="18"/>
              </w:rPr>
              <w:t>J Clin Oncol</w:t>
            </w:r>
            <w:r>
              <w:rPr>
                <w:rFonts w:hint="eastAsia" w:eastAsia="微软雅黑"/>
                <w:color w:val="000000"/>
                <w:spacing w:val="-1"/>
                <w:kern w:val="2"/>
                <w:sz w:val="18"/>
                <w:szCs w:val="18"/>
              </w:rPr>
              <w:t xml:space="preserve">. 2015; </w:t>
            </w:r>
            <w:r>
              <w:rPr>
                <w:rFonts w:eastAsia="微软雅黑"/>
                <w:color w:val="000000"/>
                <w:spacing w:val="-1"/>
                <w:kern w:val="2"/>
                <w:sz w:val="18"/>
                <w:szCs w:val="18"/>
              </w:rPr>
              <w:t>33(suppl</w:t>
            </w:r>
            <w:r>
              <w:rPr>
                <w:rFonts w:hint="eastAsia" w:eastAsia="微软雅黑"/>
                <w:color w:val="000000"/>
                <w:spacing w:val="-1"/>
                <w:kern w:val="2"/>
                <w:sz w:val="18"/>
                <w:szCs w:val="18"/>
              </w:rPr>
              <w:t xml:space="preserve"> 15): </w:t>
            </w:r>
            <w:r>
              <w:rPr>
                <w:rFonts w:eastAsia="微软雅黑"/>
                <w:color w:val="000000"/>
                <w:spacing w:val="-1"/>
                <w:kern w:val="2"/>
                <w:sz w:val="18"/>
                <w:szCs w:val="18"/>
              </w:rPr>
              <w:t>abstr 2545</w:t>
            </w:r>
            <w:r>
              <w:rPr>
                <w:rFonts w:hint="eastAsia" w:eastAsia="微软雅黑"/>
                <w:color w:val="000000"/>
                <w:spacing w:val="-1"/>
                <w:kern w:val="2"/>
                <w:sz w:val="18"/>
                <w:szCs w:val="18"/>
              </w:rPr>
              <w:t>]；在</w:t>
            </w:r>
            <w:r>
              <w:rPr>
                <w:rFonts w:eastAsia="微软雅黑"/>
                <w:color w:val="000000"/>
                <w:spacing w:val="-1"/>
                <w:kern w:val="2"/>
                <w:sz w:val="18"/>
                <w:szCs w:val="18"/>
              </w:rPr>
              <w:t>肺鳞癌中</w:t>
            </w:r>
            <w:r>
              <w:rPr>
                <w:rFonts w:hint="eastAsia" w:eastAsia="微软雅黑"/>
                <w:color w:val="000000"/>
                <w:spacing w:val="-1"/>
                <w:kern w:val="2"/>
                <w:sz w:val="18"/>
                <w:szCs w:val="18"/>
              </w:rPr>
              <w:t>，携带FGFR1扩增</w:t>
            </w:r>
            <w:r>
              <w:rPr>
                <w:rFonts w:eastAsia="微软雅黑"/>
                <w:color w:val="000000"/>
                <w:spacing w:val="-1"/>
                <w:kern w:val="2"/>
                <w:sz w:val="18"/>
                <w:szCs w:val="18"/>
              </w:rPr>
              <w:t>的患者对</w:t>
            </w:r>
            <w:r>
              <w:rPr>
                <w:rFonts w:eastAsia="微软雅黑"/>
                <w:color w:val="000000"/>
                <w:kern w:val="2"/>
                <w:sz w:val="18"/>
                <w:szCs w:val="18"/>
              </w:rPr>
              <w:t>Infigratinib</w:t>
            </w:r>
            <w:r>
              <w:rPr>
                <w:rFonts w:hint="eastAsia" w:eastAsia="微软雅黑"/>
                <w:color w:val="000000"/>
                <w:kern w:val="2"/>
                <w:sz w:val="18"/>
                <w:szCs w:val="18"/>
              </w:rPr>
              <w:t>敏感[PMID: 27870574]；在</w:t>
            </w:r>
            <w:r>
              <w:rPr>
                <w:rFonts w:eastAsia="微软雅黑"/>
                <w:color w:val="000000"/>
                <w:kern w:val="2"/>
                <w:sz w:val="18"/>
                <w:szCs w:val="18"/>
              </w:rPr>
              <w:t>HER2阳性乳腺癌</w:t>
            </w:r>
            <w:r>
              <w:rPr>
                <w:rFonts w:hint="eastAsia" w:eastAsia="微软雅黑"/>
                <w:color w:val="000000"/>
                <w:kern w:val="2"/>
                <w:sz w:val="18"/>
                <w:szCs w:val="18"/>
              </w:rPr>
              <w:t>中</w:t>
            </w:r>
            <w:r>
              <w:rPr>
                <w:rFonts w:eastAsia="微软雅黑"/>
                <w:color w:val="000000"/>
                <w:kern w:val="2"/>
                <w:sz w:val="18"/>
                <w:szCs w:val="18"/>
              </w:rPr>
              <w:t>，携带</w:t>
            </w:r>
            <w:r>
              <w:rPr>
                <w:rFonts w:hint="eastAsia" w:eastAsia="微软雅黑"/>
                <w:color w:val="000000"/>
                <w:kern w:val="2"/>
                <w:sz w:val="18"/>
                <w:szCs w:val="18"/>
              </w:rPr>
              <w:t>FGFR1</w:t>
            </w:r>
            <w:r>
              <w:rPr>
                <w:rFonts w:hint="eastAsia" w:eastAsia="微软雅黑"/>
                <w:color w:val="000000"/>
                <w:spacing w:val="-1"/>
                <w:kern w:val="2"/>
                <w:sz w:val="18"/>
                <w:szCs w:val="18"/>
              </w:rPr>
              <w:t>扩增</w:t>
            </w:r>
            <w:r>
              <w:rPr>
                <w:rFonts w:hint="eastAsia" w:eastAsia="微软雅黑"/>
                <w:color w:val="000000"/>
                <w:kern w:val="2"/>
                <w:sz w:val="18"/>
                <w:szCs w:val="18"/>
              </w:rPr>
              <w:t>的</w:t>
            </w:r>
            <w:r>
              <w:rPr>
                <w:rFonts w:eastAsia="微软雅黑"/>
                <w:color w:val="000000"/>
                <w:kern w:val="2"/>
                <w:sz w:val="18"/>
                <w:szCs w:val="18"/>
              </w:rPr>
              <w:t>患者</w:t>
            </w:r>
            <w:r>
              <w:rPr>
                <w:rFonts w:hint="eastAsia" w:eastAsia="微软雅黑"/>
                <w:color w:val="000000"/>
                <w:kern w:val="2"/>
                <w:sz w:val="18"/>
                <w:szCs w:val="18"/>
              </w:rPr>
              <w:t>对</w:t>
            </w:r>
            <w:r>
              <w:rPr>
                <w:rFonts w:hint="eastAsia" w:eastAsia="微软雅黑"/>
                <w:color w:val="000000"/>
                <w:spacing w:val="-1"/>
                <w:kern w:val="2"/>
                <w:sz w:val="18"/>
                <w:szCs w:val="18"/>
              </w:rPr>
              <w:t>多韦替尼敏感[PMID: 23658459]</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trHeight w:val="1256" w:hRule="atLeas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FGFR2</w:t>
            </w:r>
          </w:p>
        </w:tc>
        <w:tc>
          <w:tcPr>
            <w:tcW w:w="628" w:type="dxa"/>
            <w:tcBorders>
              <w:tl2br w:val="nil"/>
              <w:tr2bl w:val="nil"/>
            </w:tcBorders>
            <w:shd w:val="clear" w:color="auto" w:fill="FFFFFF"/>
            <w:vAlign w:val="center"/>
          </w:tcPr>
          <w:p>
            <w:pPr>
              <w:spacing w:after="0"/>
              <w:jc w:val="center"/>
              <w:rPr>
                <w:rFonts w:eastAsia="微软雅黑"/>
                <w:color w:val="000000"/>
                <w:kern w:val="2"/>
                <w:sz w:val="18"/>
                <w:szCs w:val="18"/>
              </w:rPr>
            </w:pPr>
            <w:r>
              <w:rPr>
                <w:rFonts w:hint="eastAsia" w:eastAsia="微软雅黑"/>
                <w:color w:val="000000"/>
                <w:kern w:val="2"/>
                <w:sz w:val="18"/>
                <w:szCs w:val="18"/>
              </w:rPr>
              <w:t>融合</w:t>
            </w:r>
          </w:p>
          <w:p>
            <w:pPr>
              <w:spacing w:after="0"/>
              <w:jc w:val="center"/>
              <w:rPr>
                <w:rFonts w:eastAsia="微软雅黑"/>
                <w:color w:val="000000"/>
                <w:kern w:val="2"/>
              </w:rPr>
            </w:pPr>
            <w:r>
              <w:rPr>
                <w:rFonts w:hint="eastAsia" w:eastAsia="微软雅黑"/>
                <w:color w:val="000000"/>
                <w:kern w:val="2"/>
                <w:sz w:val="18"/>
                <w:szCs w:val="18"/>
              </w:rPr>
              <w:t>突变</w:t>
            </w:r>
            <w:r>
              <w:rPr>
                <w:rFonts w:eastAsia="微软雅黑"/>
                <w:color w:val="000000"/>
                <w:kern w:val="2"/>
                <w:sz w:val="18"/>
                <w:szCs w:val="18"/>
              </w:rPr>
              <w:t>扩增</w:t>
            </w:r>
          </w:p>
        </w:tc>
        <w:tc>
          <w:tcPr>
            <w:tcW w:w="4323" w:type="dxa"/>
            <w:tcBorders>
              <w:tl2br w:val="nil"/>
              <w:tr2bl w:val="nil"/>
            </w:tcBorders>
            <w:shd w:val="clear" w:color="auto" w:fill="FFFFFF"/>
            <w:vAlign w:val="center"/>
          </w:tcPr>
          <w:p>
            <w:pPr>
              <w:spacing w:before="19" w:after="0"/>
              <w:ind w:right="-8"/>
              <w:rPr>
                <w:rFonts w:eastAsia="微软雅黑"/>
                <w:color w:val="000000"/>
                <w:kern w:val="2"/>
                <w:sz w:val="18"/>
                <w:szCs w:val="18"/>
              </w:rPr>
            </w:pPr>
            <w:r>
              <w:rPr>
                <w:rFonts w:eastAsia="微软雅黑"/>
                <w:b/>
                <w:color w:val="000000"/>
                <w:kern w:val="2"/>
                <w:sz w:val="18"/>
                <w:szCs w:val="18"/>
              </w:rPr>
              <w:t>Pemigatinib</w:t>
            </w:r>
            <w:r>
              <w:rPr>
                <w:rFonts w:eastAsia="微软雅黑"/>
                <w:color w:val="000000"/>
                <w:kern w:val="2"/>
                <w:sz w:val="18"/>
                <w:szCs w:val="18"/>
              </w:rPr>
              <w:t>（FDA批准用于</w:t>
            </w:r>
            <w:r>
              <w:rPr>
                <w:rFonts w:hint="eastAsia" w:eastAsia="微软雅黑"/>
                <w:color w:val="000000"/>
                <w:kern w:val="2"/>
                <w:sz w:val="18"/>
                <w:szCs w:val="18"/>
              </w:rPr>
              <w:t>胆管</w:t>
            </w:r>
            <w:r>
              <w:rPr>
                <w:rFonts w:eastAsia="微软雅黑"/>
                <w:color w:val="000000"/>
                <w:kern w:val="2"/>
                <w:sz w:val="18"/>
                <w:szCs w:val="18"/>
              </w:rPr>
              <w:t>癌）</w:t>
            </w:r>
            <w:r>
              <w:rPr>
                <w:rFonts w:hint="eastAsia" w:eastAsia="微软雅黑"/>
                <w:color w:val="000000"/>
                <w:kern w:val="2"/>
                <w:sz w:val="18"/>
                <w:szCs w:val="18"/>
              </w:rPr>
              <w:t>；</w:t>
            </w:r>
          </w:p>
          <w:p>
            <w:pPr>
              <w:spacing w:after="0"/>
              <w:rPr>
                <w:rFonts w:eastAsia="微软雅黑"/>
                <w:color w:val="000000"/>
                <w:kern w:val="2"/>
                <w:sz w:val="18"/>
                <w:szCs w:val="18"/>
              </w:rPr>
            </w:pPr>
            <w:r>
              <w:rPr>
                <w:rFonts w:eastAsia="微软雅黑"/>
                <w:b/>
                <w:bCs/>
                <w:color w:val="000000"/>
                <w:kern w:val="2"/>
                <w:sz w:val="18"/>
                <w:szCs w:val="18"/>
              </w:rPr>
              <w:t>Erdafitinib</w:t>
            </w:r>
            <w:r>
              <w:rPr>
                <w:rFonts w:eastAsia="微软雅黑"/>
                <w:color w:val="000000"/>
                <w:kern w:val="2"/>
                <w:sz w:val="18"/>
                <w:szCs w:val="18"/>
              </w:rPr>
              <w:t>（FDA批准用于膀胱尿路上皮癌</w:t>
            </w:r>
            <w:r>
              <w:rPr>
                <w:rFonts w:hint="eastAsia" w:eastAsia="微软雅黑"/>
                <w:color w:val="000000"/>
                <w:kern w:val="2"/>
                <w:sz w:val="18"/>
                <w:szCs w:val="18"/>
              </w:rPr>
              <w:t>）；</w:t>
            </w:r>
          </w:p>
          <w:p>
            <w:pPr>
              <w:spacing w:before="19" w:after="0"/>
              <w:ind w:right="-8"/>
              <w:rPr>
                <w:rFonts w:eastAsia="微软雅黑"/>
                <w:color w:val="000000"/>
                <w:kern w:val="2"/>
                <w:sz w:val="18"/>
                <w:szCs w:val="18"/>
              </w:rPr>
            </w:pPr>
            <w:r>
              <w:rPr>
                <w:rFonts w:eastAsia="微软雅黑"/>
                <w:color w:val="000000"/>
                <w:kern w:val="2"/>
                <w:sz w:val="18"/>
                <w:szCs w:val="18"/>
              </w:rPr>
              <w:t>AZD4547</w:t>
            </w:r>
            <w:r>
              <w:rPr>
                <w:rFonts w:hint="eastAsia" w:eastAsia="微软雅黑"/>
                <w:color w:val="000000"/>
                <w:kern w:val="2"/>
                <w:sz w:val="18"/>
                <w:szCs w:val="18"/>
              </w:rPr>
              <w:t>（临床</w:t>
            </w:r>
            <w:r>
              <w:rPr>
                <w:rFonts w:eastAsia="微软雅黑"/>
                <w:color w:val="000000"/>
                <w:spacing w:val="-1"/>
                <w:kern w:val="2"/>
                <w:sz w:val="18"/>
                <w:szCs w:val="18"/>
              </w:rPr>
              <w:t>II</w:t>
            </w:r>
            <w:r>
              <w:rPr>
                <w:rFonts w:hint="eastAsia" w:eastAsia="微软雅黑"/>
                <w:color w:val="000000"/>
                <w:kern w:val="2"/>
                <w:sz w:val="18"/>
                <w:szCs w:val="18"/>
              </w:rPr>
              <w:t>期）；</w:t>
            </w:r>
          </w:p>
          <w:p>
            <w:pPr>
              <w:spacing w:before="19" w:after="0"/>
              <w:ind w:right="-8"/>
              <w:rPr>
                <w:rFonts w:eastAsia="微软雅黑"/>
                <w:color w:val="000000"/>
                <w:kern w:val="2"/>
              </w:rPr>
            </w:pPr>
            <w:r>
              <w:rPr>
                <w:rFonts w:eastAsia="微软雅黑"/>
                <w:b/>
                <w:bCs/>
                <w:color w:val="000000"/>
                <w:kern w:val="2"/>
                <w:sz w:val="18"/>
                <w:szCs w:val="18"/>
                <w:lang w:bidi="ar"/>
              </w:rPr>
              <w:t>Infigratinib</w:t>
            </w:r>
            <w:r>
              <w:rPr>
                <w:rFonts w:hint="eastAsia" w:eastAsia="微软雅黑"/>
                <w:color w:val="000000"/>
                <w:kern w:val="2"/>
                <w:sz w:val="18"/>
                <w:szCs w:val="18"/>
                <w:lang w:bidi="ar"/>
              </w:rPr>
              <w:t>（</w:t>
            </w:r>
            <w:r>
              <w:rPr>
                <w:rFonts w:eastAsia="微软雅黑"/>
                <w:color w:val="000000"/>
                <w:kern w:val="2"/>
                <w:sz w:val="18"/>
                <w:szCs w:val="18"/>
                <w:lang w:bidi="ar"/>
              </w:rPr>
              <w:t>FDA</w:t>
            </w:r>
            <w:r>
              <w:rPr>
                <w:rFonts w:hint="eastAsia" w:eastAsia="微软雅黑"/>
                <w:color w:val="000000"/>
                <w:kern w:val="2"/>
                <w:sz w:val="18"/>
                <w:szCs w:val="18"/>
                <w:lang w:bidi="ar"/>
              </w:rPr>
              <w:t>批准用于胆管癌）</w:t>
            </w:r>
          </w:p>
        </w:tc>
        <w:tc>
          <w:tcPr>
            <w:tcW w:w="3895" w:type="dxa"/>
            <w:tcBorders>
              <w:tl2br w:val="nil"/>
              <w:tr2bl w:val="nil"/>
            </w:tcBorders>
            <w:shd w:val="clear" w:color="auto" w:fill="FFFFFF"/>
            <w:vAlign w:val="center"/>
          </w:tcPr>
          <w:p>
            <w:pPr>
              <w:spacing w:before="19" w:after="0"/>
              <w:ind w:right="-8"/>
              <w:rPr>
                <w:rFonts w:eastAsia="微软雅黑"/>
                <w:color w:val="000000"/>
                <w:kern w:val="2"/>
              </w:rPr>
            </w:pPr>
            <w:r>
              <w:rPr>
                <w:rFonts w:hint="eastAsia" w:eastAsia="微软雅黑"/>
                <w:color w:val="000000"/>
                <w:spacing w:val="-1"/>
                <w:kern w:val="2"/>
                <w:sz w:val="18"/>
                <w:szCs w:val="18"/>
              </w:rPr>
              <w:t>在胆管癌中，FGFR2融合的患者对Pemigatinib [PMID: 32203698]、Infigratinib敏感[PMID: 29182496]；在胃食管结合腺癌中，FGFR2扩增对AZD4547敏感[PMID: 27179038]；在尿路上皮癌中，FGFR2基因融合/突变的患者对Erdafitinib敏感[</w:t>
            </w:r>
            <w:r>
              <w:rPr>
                <w:rFonts w:eastAsia="微软雅黑"/>
                <w:color w:val="000000"/>
                <w:spacing w:val="-1"/>
                <w:kern w:val="2"/>
                <w:sz w:val="18"/>
                <w:szCs w:val="18"/>
              </w:rPr>
              <w:t>PMID: 31340094</w:t>
            </w:r>
            <w:r>
              <w:rPr>
                <w:rFonts w:hint="eastAsia"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ERBB2</w:t>
            </w:r>
          </w:p>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（HER2）</w:t>
            </w:r>
          </w:p>
        </w:tc>
        <w:tc>
          <w:tcPr>
            <w:tcW w:w="628" w:type="dxa"/>
            <w:tcBorders>
              <w:tl2br w:val="nil"/>
              <w:tr2bl w:val="nil"/>
            </w:tcBorders>
            <w:shd w:val="clear" w:color="auto" w:fill="FFFFFF"/>
            <w:vAlign w:val="center"/>
          </w:tcPr>
          <w:p>
            <w:pPr>
              <w:spacing w:before="161" w:after="0"/>
              <w:jc w:val="center"/>
              <w:rPr>
                <w:rFonts w:eastAsia="微软雅黑"/>
                <w:color w:val="000000"/>
                <w:kern w:val="2"/>
                <w:sz w:val="18"/>
                <w:szCs w:val="18"/>
              </w:rPr>
            </w:pPr>
            <w:r>
              <w:rPr>
                <w:rFonts w:eastAsia="微软雅黑"/>
                <w:color w:val="000000"/>
                <w:kern w:val="2"/>
                <w:sz w:val="18"/>
                <w:szCs w:val="18"/>
              </w:rPr>
              <w:t>突变</w:t>
            </w:r>
          </w:p>
          <w:p>
            <w:pPr>
              <w:spacing w:before="1" w:after="0"/>
              <w:jc w:val="center"/>
              <w:rPr>
                <w:rFonts w:eastAsia="微软雅黑"/>
                <w:color w:val="000000"/>
                <w:kern w:val="2"/>
              </w:rPr>
            </w:pPr>
            <w:r>
              <w:rPr>
                <w:rFonts w:eastAsia="微软雅黑"/>
                <w:color w:val="000000"/>
                <w:kern w:val="2"/>
                <w:sz w:val="17"/>
                <w:szCs w:val="17"/>
              </w:rPr>
              <w:t>扩增</w:t>
            </w:r>
          </w:p>
        </w:tc>
        <w:tc>
          <w:tcPr>
            <w:tcW w:w="4323" w:type="dxa"/>
            <w:tcBorders>
              <w:tl2br w:val="nil"/>
              <w:tr2bl w:val="nil"/>
            </w:tcBorders>
            <w:shd w:val="clear" w:color="auto" w:fill="FFFFFF"/>
            <w:vAlign w:val="center"/>
          </w:tcPr>
          <w:p>
            <w:pPr>
              <w:spacing w:after="0" w:line="260" w:lineRule="auto"/>
              <w:rPr>
                <w:kern w:val="2"/>
              </w:rPr>
            </w:pPr>
            <w:r>
              <w:rPr>
                <w:rFonts w:hint="eastAsia" w:eastAsia="微软雅黑"/>
                <w:b/>
                <w:spacing w:val="-1"/>
                <w:kern w:val="2"/>
                <w:sz w:val="18"/>
                <w:szCs w:val="18"/>
                <w:lang w:bidi="ar"/>
              </w:rPr>
              <w:t>奈拉替尼</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Neratinib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Cs/>
                <w:spacing w:val="-1"/>
                <w:kern w:val="2"/>
                <w:sz w:val="18"/>
                <w:szCs w:val="18"/>
                <w:lang w:bidi="ar"/>
              </w:rPr>
              <w:t>拉帕替尼（</w:t>
            </w:r>
            <w:r>
              <w:rPr>
                <w:rFonts w:eastAsia="微软雅黑"/>
                <w:bCs/>
                <w:spacing w:val="-1"/>
                <w:kern w:val="2"/>
                <w:sz w:val="18"/>
                <w:szCs w:val="18"/>
                <w:lang w:bidi="ar"/>
              </w:rPr>
              <w:t>Lapatinib</w:t>
            </w:r>
            <w:r>
              <w:rPr>
                <w:rFonts w:hint="eastAsia" w:eastAsia="微软雅黑"/>
                <w:bCs/>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NCCN</w:t>
            </w:r>
            <w:r>
              <w:rPr>
                <w:rFonts w:hint="eastAsia" w:eastAsia="微软雅黑"/>
                <w:spacing w:val="-1"/>
                <w:kern w:val="2"/>
                <w:sz w:val="18"/>
                <w:szCs w:val="18"/>
                <w:lang w:bidi="ar"/>
              </w:rPr>
              <w:t>指南推荐用于乳腺癌）；</w:t>
            </w:r>
            <w:r>
              <w:rPr>
                <w:rFonts w:hint="eastAsia" w:ascii="微软雅黑" w:hAnsi="微软雅黑" w:eastAsia="微软雅黑"/>
                <w:spacing w:val="-1"/>
                <w:kern w:val="2"/>
                <w:sz w:val="18"/>
                <w:szCs w:val="18"/>
                <w:lang w:bidi="ar"/>
              </w:rPr>
              <w:t>曲妥珠单抗</w:t>
            </w:r>
            <w:r>
              <w:rPr>
                <w:rFonts w:eastAsia="微软雅黑"/>
                <w:spacing w:val="-1"/>
                <w:kern w:val="2"/>
                <w:sz w:val="18"/>
                <w:szCs w:val="18"/>
                <w:lang w:bidi="ar"/>
              </w:rPr>
              <w:t>+</w:t>
            </w:r>
            <w:r>
              <w:rPr>
                <w:rFonts w:hint="eastAsia" w:ascii="微软雅黑" w:hAnsi="微软雅黑" w:eastAsia="微软雅黑"/>
                <w:spacing w:val="-1"/>
                <w:kern w:val="2"/>
                <w:sz w:val="18"/>
                <w:szCs w:val="18"/>
                <w:lang w:bidi="ar"/>
              </w:rPr>
              <w:t>帕妥珠单抗</w:t>
            </w:r>
            <w:r>
              <w:rPr>
                <w:rFonts w:eastAsia="微软雅黑"/>
                <w:spacing w:val="-1"/>
                <w:kern w:val="2"/>
                <w:sz w:val="18"/>
                <w:szCs w:val="18"/>
                <w:lang w:bidi="ar"/>
              </w:rPr>
              <w:t>+</w:t>
            </w:r>
            <w:r>
              <w:rPr>
                <w:rFonts w:hint="eastAsia" w:ascii="微软雅黑" w:hAnsi="微软雅黑" w:eastAsia="微软雅黑"/>
                <w:spacing w:val="-1"/>
                <w:kern w:val="2"/>
                <w:sz w:val="18"/>
                <w:szCs w:val="18"/>
                <w:lang w:bidi="ar"/>
              </w:rPr>
              <w:t>透明质酸酶</w:t>
            </w:r>
          </w:p>
          <w:p>
            <w:pPr>
              <w:spacing w:after="0" w:line="260" w:lineRule="auto"/>
              <w:jc w:val="both"/>
              <w:rPr>
                <w:kern w:val="2"/>
              </w:rPr>
            </w:pP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Trastuzumab+Pertuzumab+Hyaluronidase</w:t>
            </w:r>
            <w:r>
              <w:rPr>
                <w:rFonts w:hint="eastAsia" w:ascii="微软雅黑" w:hAnsi="微软雅黑" w:eastAsia="微软雅黑"/>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w:t>
            </w:r>
            <w:r>
              <w:rPr>
                <w:rFonts w:hint="eastAsia" w:ascii="微软雅黑" w:hAnsi="微软雅黑" w:eastAsia="微软雅黑"/>
                <w:spacing w:val="-1"/>
                <w:kern w:val="2"/>
                <w:sz w:val="18"/>
                <w:szCs w:val="18"/>
                <w:lang w:bidi="ar"/>
              </w:rPr>
              <w:t>）；</w:t>
            </w:r>
          </w:p>
          <w:p>
            <w:pPr>
              <w:spacing w:after="0" w:line="260" w:lineRule="auto"/>
              <w:jc w:val="both"/>
              <w:rPr>
                <w:rFonts w:eastAsia="微软雅黑"/>
                <w:spacing w:val="-1"/>
                <w:kern w:val="2"/>
                <w:sz w:val="18"/>
                <w:szCs w:val="18"/>
              </w:rPr>
            </w:pPr>
            <w:r>
              <w:rPr>
                <w:rFonts w:eastAsia="微软雅黑"/>
                <w:bCs/>
                <w:spacing w:val="-1"/>
                <w:kern w:val="2"/>
                <w:sz w:val="18"/>
                <w:szCs w:val="18"/>
                <w:lang w:bidi="ar"/>
              </w:rPr>
              <w:t>EGFR</w:t>
            </w:r>
            <w:r>
              <w:rPr>
                <w:rFonts w:hint="eastAsia" w:eastAsia="微软雅黑"/>
                <w:bCs/>
                <w:spacing w:val="-1"/>
                <w:kern w:val="2"/>
                <w:sz w:val="18"/>
                <w:szCs w:val="18"/>
                <w:lang w:bidi="ar"/>
              </w:rPr>
              <w:t>抑制剂：</w:t>
            </w:r>
            <w:r>
              <w:rPr>
                <w:rFonts w:hint="eastAsia" w:eastAsia="微软雅黑"/>
                <w:b/>
                <w:bCs/>
                <w:spacing w:val="-1"/>
                <w:kern w:val="2"/>
                <w:sz w:val="18"/>
                <w:szCs w:val="18"/>
                <w:lang w:bidi="ar"/>
              </w:rPr>
              <w:t>埃克替尼</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Icotinib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NMPA</w:t>
            </w:r>
            <w:r>
              <w:rPr>
                <w:rFonts w:hint="eastAsia" w:eastAsia="微软雅黑"/>
                <w:spacing w:val="-1"/>
                <w:kern w:val="2"/>
                <w:sz w:val="18"/>
                <w:szCs w:val="18"/>
                <w:lang w:bidi="ar"/>
              </w:rPr>
              <w:t>批准用于非小细胞肺癌）、</w:t>
            </w:r>
            <w:r>
              <w:rPr>
                <w:rFonts w:hint="eastAsia" w:eastAsia="微软雅黑"/>
                <w:b/>
                <w:spacing w:val="-1"/>
                <w:kern w:val="2"/>
                <w:sz w:val="18"/>
                <w:szCs w:val="18"/>
                <w:lang w:bidi="ar"/>
              </w:rPr>
              <w:t>厄洛替尼</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Erlotinib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FDA/NMPA</w:t>
            </w:r>
            <w:r>
              <w:rPr>
                <w:rFonts w:hint="eastAsia" w:eastAsia="微软雅黑"/>
                <w:spacing w:val="-1"/>
                <w:kern w:val="2"/>
                <w:sz w:val="18"/>
                <w:szCs w:val="18"/>
                <w:lang w:bidi="ar"/>
              </w:rPr>
              <w:t>批准用于非小细胞肺癌）、</w:t>
            </w:r>
            <w:r>
              <w:rPr>
                <w:rFonts w:hint="eastAsia" w:eastAsia="微软雅黑"/>
                <w:b/>
                <w:spacing w:val="-1"/>
                <w:kern w:val="2"/>
                <w:sz w:val="18"/>
                <w:szCs w:val="18"/>
                <w:lang w:bidi="ar"/>
              </w:rPr>
              <w:t>吉非替尼</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Gefitinib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FDA/NMPA</w:t>
            </w:r>
            <w:r>
              <w:rPr>
                <w:rFonts w:hint="eastAsia" w:eastAsia="微软雅黑"/>
                <w:spacing w:val="-1"/>
                <w:kern w:val="2"/>
                <w:sz w:val="18"/>
                <w:szCs w:val="18"/>
                <w:lang w:bidi="ar"/>
              </w:rPr>
              <w:t>批准用于非小细胞肺癌）</w:t>
            </w:r>
            <w:r>
              <w:rPr>
                <w:rFonts w:hint="eastAsia" w:ascii="微软雅黑" w:hAnsi="微软雅黑" w:eastAsia="微软雅黑"/>
                <w:spacing w:val="-1"/>
                <w:kern w:val="2"/>
                <w:sz w:val="18"/>
                <w:szCs w:val="18"/>
                <w:lang w:bidi="ar"/>
              </w:rPr>
              <w:t>、</w:t>
            </w:r>
            <w:r>
              <w:rPr>
                <w:rFonts w:hint="eastAsia" w:ascii="微软雅黑" w:hAnsi="微软雅黑" w:eastAsia="微软雅黑"/>
                <w:b/>
                <w:spacing w:val="-1"/>
                <w:kern w:val="2"/>
                <w:sz w:val="18"/>
                <w:szCs w:val="18"/>
                <w:lang w:bidi="ar"/>
              </w:rPr>
              <w:t>阿法替尼</w:t>
            </w:r>
            <w:r>
              <w:rPr>
                <w:rFonts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eastAsia="微软雅黑"/>
                <w:b/>
                <w:spacing w:val="-1"/>
                <w:kern w:val="2"/>
                <w:sz w:val="18"/>
                <w:szCs w:val="18"/>
                <w:lang w:bidi="ar"/>
              </w:rPr>
              <w:t>Afatinib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r>
              <w:rPr>
                <w:rFonts w:hint="eastAsia" w:ascii="微软雅黑" w:hAnsi="微软雅黑" w:eastAsia="微软雅黑"/>
                <w:b/>
                <w:spacing w:val="-1"/>
                <w:kern w:val="2"/>
                <w:sz w:val="18"/>
                <w:szCs w:val="18"/>
                <w:lang w:bidi="ar"/>
              </w:rPr>
              <w:t>达可替尼</w:t>
            </w:r>
            <w:r>
              <w:rPr>
                <w:rFonts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eastAsia="微软雅黑"/>
                <w:b/>
                <w:spacing w:val="-1"/>
                <w:kern w:val="2"/>
                <w:sz w:val="18"/>
                <w:szCs w:val="18"/>
                <w:lang w:bidi="ar"/>
              </w:rPr>
              <w:t>Dacomitinib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r>
              <w:rPr>
                <w:rFonts w:hint="eastAsia" w:ascii="微软雅黑" w:hAnsi="微软雅黑" w:eastAsia="微软雅黑"/>
                <w:b/>
                <w:spacing w:val="-1"/>
                <w:kern w:val="2"/>
                <w:sz w:val="18"/>
                <w:szCs w:val="18"/>
                <w:lang w:bidi="ar"/>
              </w:rPr>
              <w:t>奥希替尼</w:t>
            </w:r>
            <w:r>
              <w:rPr>
                <w:rFonts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eastAsia="微软雅黑"/>
                <w:b/>
                <w:spacing w:val="-1"/>
                <w:kern w:val="2"/>
                <w:sz w:val="18"/>
                <w:szCs w:val="18"/>
                <w:lang w:bidi="ar"/>
              </w:rPr>
              <w:t>Osimertinib</w:t>
            </w:r>
            <w:r>
              <w:rPr>
                <w:rFonts w:hint="eastAsia" w:ascii="微软雅黑" w:hAnsi="微软雅黑" w:eastAsia="微软雅黑"/>
                <w:b/>
                <w:spacing w:val="-1"/>
                <w:kern w:val="2"/>
                <w:sz w:val="18"/>
                <w:szCs w:val="18"/>
                <w:lang w:bidi="ar"/>
              </w:rPr>
              <w:t>）</w:t>
            </w:r>
            <w:r>
              <w:rPr>
                <w:rFonts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p>
          <w:p>
            <w:pPr>
              <w:spacing w:before="19" w:after="0" w:line="260" w:lineRule="auto"/>
              <w:ind w:right="-6"/>
              <w:jc w:val="both"/>
              <w:rPr>
                <w:rFonts w:eastAsia="微软雅黑"/>
                <w:spacing w:val="-1"/>
                <w:kern w:val="2"/>
                <w:sz w:val="18"/>
                <w:szCs w:val="18"/>
                <w:lang w:bidi="ar"/>
              </w:rPr>
            </w:pPr>
            <w:r>
              <w:rPr>
                <w:rFonts w:eastAsia="微软雅黑"/>
                <w:spacing w:val="-1"/>
                <w:kern w:val="2"/>
                <w:sz w:val="18"/>
                <w:szCs w:val="18"/>
                <w:lang w:bidi="ar"/>
              </w:rPr>
              <w:t>EGFR</w:t>
            </w:r>
            <w:r>
              <w:rPr>
                <w:rFonts w:hint="eastAsia" w:ascii="微软雅黑" w:hAnsi="微软雅黑" w:eastAsia="微软雅黑"/>
                <w:spacing w:val="-1"/>
                <w:kern w:val="2"/>
                <w:sz w:val="18"/>
                <w:szCs w:val="18"/>
                <w:lang w:bidi="ar"/>
              </w:rPr>
              <w:t>单抗：</w:t>
            </w:r>
            <w:r>
              <w:rPr>
                <w:rFonts w:hint="eastAsia" w:ascii="微软雅黑" w:hAnsi="微软雅黑" w:eastAsia="微软雅黑"/>
                <w:b/>
                <w:spacing w:val="-1"/>
                <w:kern w:val="2"/>
                <w:sz w:val="18"/>
                <w:szCs w:val="18"/>
                <w:lang w:bidi="ar"/>
              </w:rPr>
              <w:t>西妥昔单抗</w:t>
            </w:r>
            <w:r>
              <w:rPr>
                <w:rFonts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eastAsia="微软雅黑"/>
                <w:b/>
                <w:spacing w:val="-1"/>
                <w:kern w:val="2"/>
                <w:sz w:val="18"/>
                <w:szCs w:val="18"/>
                <w:lang w:bidi="ar"/>
              </w:rPr>
              <w:t>Cetuximab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批准用于结直肠癌</w:t>
            </w:r>
            <w:r>
              <w:rPr>
                <w:rFonts w:hint="eastAsia" w:eastAsia="微软雅黑"/>
                <w:spacing w:val="-1"/>
                <w:kern w:val="2"/>
                <w:sz w:val="18"/>
                <w:szCs w:val="18"/>
                <w:lang w:bidi="ar"/>
              </w:rPr>
              <w:t>；</w:t>
            </w:r>
            <w:r>
              <w:rPr>
                <w:rFonts w:eastAsia="微软雅黑"/>
                <w:spacing w:val="-1"/>
                <w:kern w:val="2"/>
                <w:sz w:val="18"/>
                <w:szCs w:val="18"/>
                <w:lang w:bidi="ar"/>
              </w:rPr>
              <w:t>FDA</w:t>
            </w:r>
            <w:r>
              <w:rPr>
                <w:rFonts w:hint="eastAsia" w:eastAsia="微软雅黑"/>
                <w:spacing w:val="-1"/>
                <w:kern w:val="2"/>
                <w:sz w:val="18"/>
                <w:szCs w:val="18"/>
                <w:lang w:bidi="ar"/>
              </w:rPr>
              <w:t>批准用于头颈部鳞状细胞癌</w:t>
            </w:r>
            <w:r>
              <w:rPr>
                <w:rFonts w:hint="eastAsia" w:ascii="微软雅黑" w:hAnsi="微软雅黑" w:eastAsia="微软雅黑"/>
                <w:spacing w:val="-1"/>
                <w:kern w:val="2"/>
                <w:sz w:val="18"/>
                <w:szCs w:val="18"/>
                <w:lang w:bidi="ar"/>
              </w:rPr>
              <w:t>）、</w:t>
            </w:r>
            <w:r>
              <w:rPr>
                <w:rFonts w:hint="eastAsia" w:ascii="微软雅黑" w:hAnsi="微软雅黑" w:eastAsia="微软雅黑"/>
                <w:b/>
                <w:spacing w:val="-1"/>
                <w:kern w:val="2"/>
                <w:sz w:val="18"/>
                <w:szCs w:val="18"/>
                <w:lang w:bidi="ar"/>
              </w:rPr>
              <w:t>帕尼单抗（</w:t>
            </w:r>
            <w:r>
              <w:rPr>
                <w:rFonts w:eastAsia="微软雅黑"/>
                <w:b/>
                <w:spacing w:val="-1"/>
                <w:kern w:val="2"/>
                <w:sz w:val="18"/>
                <w:szCs w:val="18"/>
                <w:lang w:bidi="ar"/>
              </w:rPr>
              <w:t>Panitumumab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FDA</w:t>
            </w:r>
            <w:r>
              <w:rPr>
                <w:rFonts w:hint="eastAsia" w:ascii="微软雅黑" w:hAnsi="微软雅黑" w:eastAsia="微软雅黑"/>
                <w:spacing w:val="-1"/>
                <w:kern w:val="2"/>
                <w:sz w:val="18"/>
                <w:szCs w:val="18"/>
                <w:lang w:bidi="ar"/>
              </w:rPr>
              <w:t>批准用于结直肠癌）；</w:t>
            </w:r>
            <w:r>
              <w:rPr>
                <w:rFonts w:hint="eastAsia" w:eastAsia="微软雅黑"/>
                <w:b/>
                <w:spacing w:val="-1"/>
                <w:kern w:val="2"/>
                <w:sz w:val="18"/>
                <w:szCs w:val="18"/>
                <w:lang w:bidi="ar"/>
              </w:rPr>
              <w:t>曲妥珠单抗</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Trastuzumab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
                <w:spacing w:val="-1"/>
                <w:kern w:val="2"/>
                <w:sz w:val="18"/>
                <w:szCs w:val="18"/>
                <w:lang w:bidi="ar"/>
              </w:rPr>
              <w:t>恩美曲妥珠单抗</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Ado-trastuzumab emtansine</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
                <w:bCs/>
                <w:spacing w:val="-1"/>
                <w:kern w:val="2"/>
                <w:sz w:val="18"/>
                <w:szCs w:val="18"/>
                <w:lang w:bidi="ar"/>
              </w:rPr>
              <w:t>维迪西妥单抗*（Disitamab）</w:t>
            </w:r>
            <w:r>
              <w:rPr>
                <w:rFonts w:hint="eastAsia" w:eastAsia="微软雅黑"/>
                <w:spacing w:val="-1"/>
                <w:kern w:val="2"/>
                <w:sz w:val="18"/>
                <w:szCs w:val="18"/>
                <w:lang w:bidi="ar"/>
              </w:rPr>
              <w:t>（NMPA批准用于胃癌、胃食管结合腺癌、膀胱尿路上皮癌）、</w:t>
            </w:r>
          </w:p>
          <w:p>
            <w:pPr>
              <w:spacing w:before="19" w:after="0" w:line="260" w:lineRule="auto"/>
              <w:ind w:right="-6"/>
              <w:jc w:val="both"/>
              <w:rPr>
                <w:rFonts w:eastAsia="微软雅黑"/>
                <w:bCs/>
                <w:spacing w:val="-1"/>
                <w:kern w:val="2"/>
                <w:sz w:val="18"/>
                <w:szCs w:val="18"/>
                <w:lang w:bidi="ar"/>
              </w:rPr>
            </w:pPr>
            <w:r>
              <w:rPr>
                <w:rFonts w:hint="eastAsia" w:eastAsia="微软雅黑"/>
                <w:b/>
                <w:spacing w:val="-1"/>
                <w:kern w:val="2"/>
                <w:sz w:val="18"/>
                <w:szCs w:val="18"/>
                <w:lang w:bidi="ar"/>
              </w:rPr>
              <w:t>曲妥珠单抗</w:t>
            </w:r>
            <w:r>
              <w:rPr>
                <w:rFonts w:eastAsia="微软雅黑"/>
                <w:b/>
                <w:spacing w:val="-1"/>
                <w:kern w:val="2"/>
                <w:sz w:val="18"/>
                <w:szCs w:val="18"/>
                <w:lang w:bidi="ar"/>
              </w:rPr>
              <w:t>+</w:t>
            </w:r>
            <w:r>
              <w:rPr>
                <w:rFonts w:hint="eastAsia" w:eastAsia="微软雅黑"/>
                <w:b/>
                <w:spacing w:val="-1"/>
                <w:kern w:val="2"/>
                <w:sz w:val="18"/>
                <w:szCs w:val="18"/>
                <w:lang w:bidi="ar"/>
              </w:rPr>
              <w:t>帕妥珠单抗</w:t>
            </w:r>
            <w:r>
              <w:rPr>
                <w:rFonts w:eastAsia="微软雅黑"/>
                <w:b/>
                <w:spacing w:val="-1"/>
                <w:kern w:val="2"/>
                <w:sz w:val="18"/>
                <w:szCs w:val="18"/>
                <w:lang w:bidi="ar"/>
              </w:rPr>
              <w:t>+</w:t>
            </w:r>
            <w:r>
              <w:rPr>
                <w:rFonts w:hint="eastAsia" w:eastAsia="微软雅黑"/>
                <w:b/>
                <w:spacing w:val="-1"/>
                <w:kern w:val="2"/>
                <w:sz w:val="18"/>
                <w:szCs w:val="18"/>
                <w:lang w:bidi="ar"/>
              </w:rPr>
              <w:t>多西他赛（</w:t>
            </w:r>
            <w:r>
              <w:rPr>
                <w:rFonts w:eastAsia="微软雅黑"/>
                <w:b/>
                <w:spacing w:val="-1"/>
                <w:kern w:val="2"/>
                <w:sz w:val="18"/>
                <w:szCs w:val="18"/>
                <w:lang w:bidi="ar"/>
              </w:rPr>
              <w:t>Trastuzumab+Pertuzumab+Docetaxel</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eastAsia="微软雅黑"/>
                <w:spacing w:val="-1"/>
                <w:kern w:val="2"/>
                <w:sz w:val="18"/>
                <w:szCs w:val="18"/>
                <w:lang w:bidi="ar"/>
              </w:rPr>
              <w:t>FDA</w:t>
            </w:r>
            <w:r>
              <w:rPr>
                <w:rFonts w:hint="eastAsia" w:eastAsia="微软雅黑"/>
                <w:spacing w:val="-1"/>
                <w:kern w:val="2"/>
                <w:sz w:val="18"/>
                <w:szCs w:val="18"/>
                <w:lang w:bidi="ar"/>
              </w:rPr>
              <w:t>批准用于乳腺癌）、</w:t>
            </w:r>
            <w:r>
              <w:rPr>
                <w:rFonts w:eastAsia="微软雅黑"/>
                <w:b/>
                <w:spacing w:val="-1"/>
                <w:kern w:val="2"/>
                <w:sz w:val="18"/>
                <w:szCs w:val="18"/>
                <w:lang w:bidi="ar"/>
              </w:rPr>
              <w:t>Trastuzumab deruxtecan</w:t>
            </w:r>
            <w:r>
              <w:rPr>
                <w:rFonts w:hint="eastAsia" w:eastAsia="微软雅黑"/>
                <w:bCs/>
                <w:spacing w:val="-1"/>
                <w:kern w:val="2"/>
                <w:sz w:val="18"/>
                <w:szCs w:val="18"/>
                <w:lang w:bidi="ar"/>
              </w:rPr>
              <w:t>（</w:t>
            </w:r>
            <w:r>
              <w:rPr>
                <w:rFonts w:eastAsia="微软雅黑"/>
                <w:bCs/>
                <w:spacing w:val="-1"/>
                <w:kern w:val="2"/>
                <w:sz w:val="18"/>
                <w:szCs w:val="18"/>
                <w:lang w:bidi="ar"/>
              </w:rPr>
              <w:t>FDA</w:t>
            </w:r>
            <w:r>
              <w:rPr>
                <w:rFonts w:hint="eastAsia" w:eastAsia="微软雅黑"/>
                <w:bCs/>
                <w:spacing w:val="-1"/>
                <w:kern w:val="2"/>
                <w:sz w:val="18"/>
                <w:szCs w:val="18"/>
                <w:lang w:bidi="ar"/>
              </w:rPr>
              <w:t>批准用于乳腺癌、胃癌、胃食管结合腺癌）、</w:t>
            </w:r>
            <w:r>
              <w:rPr>
                <w:rFonts w:hint="eastAsia" w:eastAsia="微软雅黑"/>
                <w:b/>
                <w:spacing w:val="-1"/>
                <w:kern w:val="2"/>
                <w:sz w:val="18"/>
                <w:szCs w:val="18"/>
                <w:lang w:bidi="ar"/>
              </w:rPr>
              <w:t>拉帕替尼</w:t>
            </w:r>
            <w:r>
              <w:rPr>
                <w:rFonts w:eastAsia="微软雅黑"/>
                <w:b/>
                <w:spacing w:val="-1"/>
                <w:kern w:val="2"/>
                <w:sz w:val="18"/>
                <w:szCs w:val="18"/>
                <w:lang w:bidi="ar"/>
              </w:rPr>
              <w:t>+</w:t>
            </w:r>
            <w:r>
              <w:rPr>
                <w:rFonts w:hint="eastAsia" w:eastAsia="微软雅黑"/>
                <w:b/>
                <w:spacing w:val="-1"/>
                <w:kern w:val="2"/>
                <w:sz w:val="18"/>
                <w:szCs w:val="18"/>
                <w:lang w:bidi="ar"/>
              </w:rPr>
              <w:t>卡培他滨</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Lapatinib+Capecitabine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eastAsia="微软雅黑"/>
                <w:bCs/>
                <w:spacing w:val="-1"/>
                <w:kern w:val="2"/>
                <w:sz w:val="18"/>
                <w:szCs w:val="18"/>
                <w:lang w:bidi="ar"/>
              </w:rPr>
              <w:t>FDA/NMPA</w:t>
            </w:r>
            <w:r>
              <w:rPr>
                <w:rFonts w:hint="eastAsia" w:eastAsia="微软雅黑"/>
                <w:bCs/>
                <w:spacing w:val="-1"/>
                <w:kern w:val="2"/>
                <w:sz w:val="18"/>
                <w:szCs w:val="18"/>
                <w:lang w:bidi="ar"/>
              </w:rPr>
              <w:t>批准用于乳腺癌）、</w:t>
            </w:r>
            <w:r>
              <w:rPr>
                <w:rFonts w:hint="eastAsia" w:eastAsia="微软雅黑"/>
                <w:b/>
                <w:spacing w:val="-1"/>
                <w:kern w:val="2"/>
                <w:sz w:val="18"/>
                <w:szCs w:val="18"/>
                <w:lang w:bidi="ar"/>
              </w:rPr>
              <w:t>奈拉替尼</w:t>
            </w:r>
            <w:r>
              <w:rPr>
                <w:rFonts w:eastAsia="微软雅黑"/>
                <w:b/>
                <w:spacing w:val="-1"/>
                <w:kern w:val="2"/>
                <w:sz w:val="18"/>
                <w:szCs w:val="18"/>
                <w:lang w:bidi="ar"/>
              </w:rPr>
              <w:t>+</w:t>
            </w:r>
            <w:r>
              <w:rPr>
                <w:rFonts w:hint="eastAsia" w:eastAsia="微软雅黑"/>
                <w:b/>
                <w:spacing w:val="-1"/>
                <w:kern w:val="2"/>
                <w:sz w:val="18"/>
                <w:szCs w:val="18"/>
                <w:lang w:bidi="ar"/>
              </w:rPr>
              <w:t>卡培他滨（</w:t>
            </w:r>
            <w:r>
              <w:rPr>
                <w:rFonts w:eastAsia="微软雅黑"/>
                <w:b/>
                <w:spacing w:val="-1"/>
                <w:kern w:val="2"/>
                <w:sz w:val="18"/>
                <w:szCs w:val="18"/>
                <w:lang w:bidi="ar"/>
              </w:rPr>
              <w:t>Neratinib+Capecitabine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eastAsia="微软雅黑"/>
                <w:bCs/>
                <w:spacing w:val="-1"/>
                <w:kern w:val="2"/>
                <w:sz w:val="18"/>
                <w:szCs w:val="18"/>
                <w:lang w:bidi="ar"/>
              </w:rPr>
              <w:t>FDA</w:t>
            </w:r>
            <w:r>
              <w:rPr>
                <w:rFonts w:hint="eastAsia" w:eastAsia="微软雅黑"/>
                <w:bCs/>
                <w:spacing w:val="-1"/>
                <w:kern w:val="2"/>
                <w:sz w:val="18"/>
                <w:szCs w:val="18"/>
                <w:lang w:bidi="ar"/>
              </w:rPr>
              <w:t>批准用于乳腺癌）、</w:t>
            </w:r>
            <w:r>
              <w:rPr>
                <w:rFonts w:eastAsia="微软雅黑"/>
                <w:b/>
                <w:spacing w:val="-1"/>
                <w:kern w:val="2"/>
                <w:sz w:val="18"/>
                <w:szCs w:val="18"/>
                <w:lang w:bidi="ar"/>
              </w:rPr>
              <w:t>Tucatinib+</w:t>
            </w:r>
            <w:r>
              <w:rPr>
                <w:rFonts w:hint="eastAsia" w:eastAsia="微软雅黑"/>
                <w:b/>
                <w:spacing w:val="-1"/>
                <w:kern w:val="2"/>
                <w:sz w:val="18"/>
                <w:szCs w:val="18"/>
                <w:lang w:bidi="ar"/>
              </w:rPr>
              <w:t>曲妥珠单抗</w:t>
            </w:r>
            <w:r>
              <w:rPr>
                <w:rFonts w:eastAsia="微软雅黑"/>
                <w:b/>
                <w:spacing w:val="-1"/>
                <w:kern w:val="2"/>
                <w:sz w:val="18"/>
                <w:szCs w:val="18"/>
                <w:lang w:bidi="ar"/>
              </w:rPr>
              <w:t>+</w:t>
            </w:r>
            <w:r>
              <w:rPr>
                <w:rFonts w:hint="eastAsia" w:eastAsia="微软雅黑"/>
                <w:b/>
                <w:spacing w:val="-1"/>
                <w:kern w:val="2"/>
                <w:sz w:val="18"/>
                <w:szCs w:val="18"/>
                <w:lang w:bidi="ar"/>
              </w:rPr>
              <w:t>卡培他滨（</w:t>
            </w:r>
            <w:r>
              <w:rPr>
                <w:rFonts w:eastAsia="微软雅黑"/>
                <w:b/>
                <w:spacing w:val="-1"/>
                <w:kern w:val="2"/>
                <w:sz w:val="18"/>
                <w:szCs w:val="18"/>
                <w:lang w:bidi="ar"/>
              </w:rPr>
              <w:t>Tucatinib+Trastuzumab+Capecitabine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eastAsia="微软雅黑"/>
                <w:bCs/>
                <w:spacing w:val="-1"/>
                <w:kern w:val="2"/>
                <w:sz w:val="18"/>
                <w:szCs w:val="18"/>
                <w:lang w:bidi="ar"/>
              </w:rPr>
              <w:t>FDA</w:t>
            </w:r>
            <w:r>
              <w:rPr>
                <w:rFonts w:hint="eastAsia" w:eastAsia="微软雅黑"/>
                <w:bCs/>
                <w:spacing w:val="-1"/>
                <w:kern w:val="2"/>
                <w:sz w:val="18"/>
                <w:szCs w:val="18"/>
                <w:lang w:bidi="ar"/>
              </w:rPr>
              <w:t>批准用于乳腺癌）、</w:t>
            </w:r>
            <w:r>
              <w:rPr>
                <w:rFonts w:hint="eastAsia" w:eastAsia="微软雅黑"/>
                <w:b/>
                <w:spacing w:val="-1"/>
                <w:kern w:val="2"/>
                <w:sz w:val="18"/>
                <w:szCs w:val="18"/>
              </w:rPr>
              <w:t>Margetuximab+化疗</w:t>
            </w:r>
            <w:r>
              <w:rPr>
                <w:rFonts w:hint="eastAsia" w:eastAsia="微软雅黑"/>
                <w:spacing w:val="-1"/>
                <w:kern w:val="2"/>
                <w:sz w:val="18"/>
                <w:szCs w:val="18"/>
              </w:rPr>
              <w:t>（FDA批准用于</w:t>
            </w:r>
            <w:r>
              <w:rPr>
                <w:rFonts w:eastAsia="微软雅黑"/>
                <w:spacing w:val="-1"/>
                <w:kern w:val="2"/>
                <w:sz w:val="18"/>
                <w:szCs w:val="18"/>
              </w:rPr>
              <w:t>乳腺癌）</w:t>
            </w:r>
            <w:r>
              <w:rPr>
                <w:rFonts w:hint="eastAsia" w:eastAsia="微软雅黑"/>
                <w:spacing w:val="-1"/>
                <w:kern w:val="2"/>
                <w:sz w:val="18"/>
                <w:szCs w:val="18"/>
              </w:rPr>
              <w:t>、</w:t>
            </w:r>
            <w:r>
              <w:rPr>
                <w:rFonts w:hint="eastAsia" w:eastAsia="微软雅黑"/>
                <w:b/>
                <w:bCs/>
                <w:spacing w:val="-1"/>
                <w:kern w:val="2"/>
                <w:sz w:val="18"/>
                <w:szCs w:val="18"/>
              </w:rPr>
              <w:t>伊尼妥单抗（Inetetamab）+</w:t>
            </w:r>
            <w:r>
              <w:rPr>
                <w:rFonts w:hint="eastAsia" w:eastAsia="微软雅黑"/>
                <w:b/>
                <w:spacing w:val="-1"/>
                <w:kern w:val="2"/>
                <w:sz w:val="18"/>
                <w:szCs w:val="18"/>
              </w:rPr>
              <w:t>化疗</w:t>
            </w:r>
            <w:r>
              <w:rPr>
                <w:rFonts w:hint="eastAsia" w:eastAsia="微软雅黑"/>
                <w:spacing w:val="-1"/>
                <w:kern w:val="2"/>
                <w:sz w:val="18"/>
                <w:szCs w:val="18"/>
              </w:rPr>
              <w:t>（NMPA批准用于</w:t>
            </w:r>
            <w:r>
              <w:rPr>
                <w:rFonts w:eastAsia="微软雅黑"/>
                <w:spacing w:val="-1"/>
                <w:kern w:val="2"/>
                <w:sz w:val="18"/>
                <w:szCs w:val="18"/>
              </w:rPr>
              <w:t>乳腺癌）</w:t>
            </w:r>
            <w:r>
              <w:rPr>
                <w:rFonts w:hint="eastAsia" w:eastAsia="微软雅黑"/>
                <w:spacing w:val="-1"/>
                <w:kern w:val="2"/>
                <w:sz w:val="18"/>
                <w:szCs w:val="18"/>
              </w:rPr>
              <w:t>、</w:t>
            </w:r>
            <w:r>
              <w:rPr>
                <w:rFonts w:hint="eastAsia" w:eastAsia="微软雅黑"/>
                <w:b/>
                <w:spacing w:val="-1"/>
                <w:kern w:val="2"/>
                <w:sz w:val="18"/>
                <w:szCs w:val="18"/>
                <w:lang w:bidi="ar"/>
              </w:rPr>
              <w:t>曲妥珠单抗</w:t>
            </w:r>
            <w:r>
              <w:rPr>
                <w:rFonts w:eastAsia="微软雅黑"/>
                <w:b/>
                <w:spacing w:val="-1"/>
                <w:kern w:val="2"/>
                <w:sz w:val="18"/>
                <w:szCs w:val="18"/>
                <w:lang w:bidi="ar"/>
              </w:rPr>
              <w:t>+</w:t>
            </w:r>
            <w:r>
              <w:rPr>
                <w:rFonts w:hint="eastAsia" w:eastAsia="微软雅黑"/>
                <w:b/>
                <w:spacing w:val="-1"/>
                <w:kern w:val="2"/>
                <w:sz w:val="18"/>
                <w:szCs w:val="18"/>
                <w:lang w:bidi="ar"/>
              </w:rPr>
              <w:t>顺铂</w:t>
            </w:r>
            <w:r>
              <w:rPr>
                <w:rFonts w:eastAsia="微软雅黑"/>
                <w:b/>
                <w:spacing w:val="-1"/>
                <w:kern w:val="2"/>
                <w:sz w:val="18"/>
                <w:szCs w:val="18"/>
                <w:lang w:bidi="ar"/>
              </w:rPr>
              <w:t>+</w:t>
            </w:r>
            <w:r>
              <w:rPr>
                <w:rFonts w:hint="eastAsia" w:eastAsia="微软雅黑"/>
                <w:b/>
                <w:spacing w:val="-1"/>
                <w:kern w:val="2"/>
                <w:sz w:val="18"/>
                <w:szCs w:val="18"/>
                <w:lang w:bidi="ar"/>
              </w:rPr>
              <w:t>卡培他滨</w:t>
            </w:r>
            <w:r>
              <w:rPr>
                <w:rFonts w:eastAsia="微软雅黑"/>
                <w:b/>
                <w:spacing w:val="-1"/>
                <w:kern w:val="2"/>
                <w:sz w:val="18"/>
                <w:szCs w:val="18"/>
                <w:lang w:bidi="ar"/>
              </w:rPr>
              <w:t>*</w:t>
            </w:r>
            <w:r>
              <w:rPr>
                <w:rFonts w:hint="eastAsia" w:eastAsia="微软雅黑"/>
                <w:b/>
                <w:spacing w:val="-1"/>
                <w:kern w:val="2"/>
                <w:sz w:val="18"/>
                <w:szCs w:val="18"/>
                <w:lang w:bidi="ar"/>
              </w:rPr>
              <w:t>（</w:t>
            </w:r>
            <w:r>
              <w:rPr>
                <w:rFonts w:eastAsia="微软雅黑"/>
                <w:b/>
                <w:spacing w:val="-1"/>
                <w:kern w:val="2"/>
                <w:sz w:val="18"/>
                <w:szCs w:val="18"/>
                <w:lang w:bidi="ar"/>
              </w:rPr>
              <w:t>Trastuzumab+Cisplatin+Capecitabine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eastAsia="微软雅黑"/>
                <w:bCs/>
                <w:spacing w:val="-1"/>
                <w:kern w:val="2"/>
                <w:sz w:val="18"/>
                <w:szCs w:val="18"/>
                <w:lang w:bidi="ar"/>
              </w:rPr>
              <w:t>FDA/NMPA</w:t>
            </w:r>
            <w:r>
              <w:rPr>
                <w:rFonts w:hint="eastAsia" w:eastAsia="微软雅黑"/>
                <w:bCs/>
                <w:spacing w:val="-1"/>
                <w:kern w:val="2"/>
                <w:sz w:val="18"/>
                <w:szCs w:val="18"/>
                <w:lang w:bidi="ar"/>
              </w:rPr>
              <w:t>批准用于胃癌、胃食管结合腺癌）、</w:t>
            </w:r>
          </w:p>
          <w:p>
            <w:pPr>
              <w:spacing w:before="19" w:after="0" w:line="260" w:lineRule="auto"/>
              <w:ind w:right="-6"/>
              <w:jc w:val="both"/>
              <w:rPr>
                <w:rFonts w:eastAsia="微软雅黑"/>
                <w:b/>
                <w:spacing w:val="-1"/>
                <w:kern w:val="2"/>
                <w:sz w:val="18"/>
                <w:szCs w:val="18"/>
                <w:lang w:bidi="ar"/>
              </w:rPr>
            </w:pPr>
            <w:r>
              <w:rPr>
                <w:rFonts w:hint="eastAsia" w:eastAsia="微软雅黑"/>
                <w:b/>
                <w:spacing w:val="-1"/>
                <w:kern w:val="2"/>
                <w:sz w:val="18"/>
                <w:szCs w:val="18"/>
                <w:lang w:bidi="ar"/>
              </w:rPr>
              <w:t>曲妥珠单抗</w:t>
            </w:r>
            <w:r>
              <w:rPr>
                <w:rFonts w:eastAsia="微软雅黑"/>
                <w:b/>
                <w:spacing w:val="-1"/>
                <w:kern w:val="2"/>
                <w:sz w:val="18"/>
                <w:szCs w:val="18"/>
                <w:lang w:bidi="ar"/>
              </w:rPr>
              <w:t>+</w:t>
            </w:r>
            <w:r>
              <w:rPr>
                <w:rFonts w:hint="eastAsia" w:eastAsia="微软雅黑"/>
                <w:b/>
                <w:spacing w:val="-1"/>
                <w:kern w:val="2"/>
                <w:sz w:val="18"/>
                <w:szCs w:val="18"/>
                <w:lang w:bidi="ar"/>
              </w:rPr>
              <w:t>顺铂</w:t>
            </w:r>
            <w:r>
              <w:rPr>
                <w:rFonts w:eastAsia="微软雅黑"/>
                <w:b/>
                <w:spacing w:val="-1"/>
                <w:kern w:val="2"/>
                <w:sz w:val="18"/>
                <w:szCs w:val="18"/>
                <w:lang w:bidi="ar"/>
              </w:rPr>
              <w:t>+</w:t>
            </w:r>
            <w:r>
              <w:rPr>
                <w:rFonts w:hint="eastAsia" w:eastAsia="微软雅黑"/>
                <w:b/>
                <w:spacing w:val="-1"/>
                <w:kern w:val="2"/>
                <w:sz w:val="18"/>
                <w:szCs w:val="18"/>
                <w:lang w:bidi="ar"/>
              </w:rPr>
              <w:t>氟尿嘧啶</w:t>
            </w:r>
            <w:r>
              <w:rPr>
                <w:rFonts w:eastAsia="微软雅黑"/>
                <w:b/>
                <w:spacing w:val="-1"/>
                <w:kern w:val="2"/>
                <w:sz w:val="18"/>
                <w:szCs w:val="18"/>
                <w:lang w:bidi="ar"/>
              </w:rPr>
              <w:t>*</w:t>
            </w:r>
          </w:p>
          <w:p>
            <w:pPr>
              <w:spacing w:before="19" w:after="0" w:line="260" w:lineRule="auto"/>
              <w:ind w:right="-6"/>
              <w:jc w:val="both"/>
              <w:rPr>
                <w:rFonts w:eastAsia="微软雅黑"/>
                <w:b/>
                <w:spacing w:val="-1"/>
                <w:kern w:val="2"/>
                <w:sz w:val="18"/>
                <w:szCs w:val="18"/>
                <w:lang w:bidi="ar"/>
              </w:rPr>
            </w:pPr>
            <w:r>
              <w:rPr>
                <w:rFonts w:hint="eastAsia" w:eastAsia="微软雅黑"/>
                <w:b/>
                <w:spacing w:val="-1"/>
                <w:kern w:val="2"/>
                <w:sz w:val="18"/>
                <w:szCs w:val="18"/>
                <w:lang w:bidi="ar"/>
              </w:rPr>
              <w:t>（</w:t>
            </w:r>
            <w:r>
              <w:rPr>
                <w:rFonts w:eastAsia="微软雅黑"/>
                <w:b/>
                <w:spacing w:val="-1"/>
                <w:kern w:val="2"/>
                <w:sz w:val="18"/>
                <w:szCs w:val="18"/>
                <w:lang w:bidi="ar"/>
              </w:rPr>
              <w:t>Trastuzumab+Cisplatin+5-Fluorouracil</w:t>
            </w:r>
            <w:r>
              <w:rPr>
                <w:rFonts w:hint="eastAsia" w:eastAsia="微软雅黑"/>
                <w:b/>
                <w:spacing w:val="-1"/>
                <w:kern w:val="2"/>
                <w:sz w:val="18"/>
                <w:szCs w:val="18"/>
                <w:lang w:bidi="ar"/>
              </w:rPr>
              <w:t>）</w:t>
            </w:r>
          </w:p>
          <w:p>
            <w:pPr>
              <w:spacing w:before="19" w:after="0" w:line="260" w:lineRule="auto"/>
              <w:ind w:right="-6"/>
              <w:jc w:val="both"/>
              <w:rPr>
                <w:rFonts w:eastAsia="微软雅黑"/>
                <w:bCs/>
                <w:spacing w:val="-1"/>
                <w:kern w:val="2"/>
                <w:sz w:val="18"/>
                <w:szCs w:val="18"/>
                <w:lang w:bidi="ar"/>
              </w:rPr>
            </w:pPr>
            <w:r>
              <w:rPr>
                <w:rFonts w:hint="eastAsia" w:eastAsia="微软雅黑"/>
                <w:bCs/>
                <w:spacing w:val="-1"/>
                <w:kern w:val="2"/>
                <w:sz w:val="18"/>
                <w:szCs w:val="18"/>
                <w:lang w:bidi="ar"/>
              </w:rPr>
              <w:t>（</w:t>
            </w:r>
            <w:r>
              <w:rPr>
                <w:rFonts w:eastAsia="微软雅黑"/>
                <w:bCs/>
                <w:spacing w:val="-1"/>
                <w:kern w:val="2"/>
                <w:sz w:val="18"/>
                <w:szCs w:val="18"/>
                <w:lang w:bidi="ar"/>
              </w:rPr>
              <w:t>FDA/NMPA</w:t>
            </w:r>
            <w:r>
              <w:rPr>
                <w:rFonts w:hint="eastAsia" w:eastAsia="微软雅黑"/>
                <w:bCs/>
                <w:spacing w:val="-1"/>
                <w:kern w:val="2"/>
                <w:sz w:val="18"/>
                <w:szCs w:val="18"/>
                <w:lang w:bidi="ar"/>
              </w:rPr>
              <w:t>批准用于胃癌、胃食管结合腺癌）、</w:t>
            </w:r>
            <w:r>
              <w:rPr>
                <w:rFonts w:hint="eastAsia" w:eastAsia="微软雅黑"/>
                <w:b/>
                <w:spacing w:val="-1"/>
                <w:kern w:val="2"/>
                <w:sz w:val="18"/>
                <w:szCs w:val="18"/>
                <w:lang w:bidi="ar"/>
              </w:rPr>
              <w:t>曲妥珠单抗+帕妥珠单抗+透明质酸酶+多西他赛（Trastuzumab+Pertuzumab+Hyaluronidase+Docetaxel）</w:t>
            </w:r>
            <w:r>
              <w:rPr>
                <w:rFonts w:hint="eastAsia" w:eastAsia="微软雅黑"/>
                <w:bCs/>
                <w:spacing w:val="-1"/>
                <w:kern w:val="2"/>
                <w:sz w:val="18"/>
                <w:szCs w:val="18"/>
                <w:lang w:bidi="ar"/>
              </w:rPr>
              <w:t>（FDA批准用于乳腺癌）、</w:t>
            </w:r>
          </w:p>
          <w:p>
            <w:pPr>
              <w:spacing w:before="19" w:after="0" w:line="260" w:lineRule="auto"/>
              <w:ind w:right="-6"/>
              <w:jc w:val="both"/>
              <w:rPr>
                <w:rFonts w:eastAsia="微软雅黑"/>
                <w:bCs/>
                <w:spacing w:val="-1"/>
                <w:kern w:val="2"/>
                <w:sz w:val="18"/>
                <w:szCs w:val="18"/>
                <w:lang w:bidi="ar"/>
              </w:rPr>
            </w:pPr>
            <w:r>
              <w:rPr>
                <w:rFonts w:hint="eastAsia" w:eastAsia="微软雅黑"/>
                <w:b/>
                <w:spacing w:val="-1"/>
                <w:kern w:val="2"/>
                <w:sz w:val="18"/>
                <w:szCs w:val="18"/>
                <w:lang w:bidi="ar"/>
              </w:rPr>
              <w:t>曲妥珠单抗+帕妥珠单抗+透明质酸酶（Trastuzumab+Pertuzumab+Hyaluronidase）+化疗</w:t>
            </w:r>
            <w:r>
              <w:rPr>
                <w:rFonts w:hint="eastAsia" w:eastAsia="微软雅黑"/>
                <w:bCs/>
                <w:spacing w:val="-1"/>
                <w:kern w:val="2"/>
                <w:sz w:val="18"/>
                <w:szCs w:val="18"/>
                <w:lang w:bidi="ar"/>
              </w:rPr>
              <w:t>（FDA批准用于乳腺癌）、</w:t>
            </w:r>
            <w:r>
              <w:rPr>
                <w:rFonts w:hint="eastAsia" w:eastAsia="微软雅黑"/>
                <w:b/>
                <w:spacing w:val="-1"/>
                <w:kern w:val="2"/>
                <w:sz w:val="18"/>
                <w:szCs w:val="18"/>
                <w:lang w:bidi="ar"/>
              </w:rPr>
              <w:t>曲妥珠单抗+帕妥珠单抗（Trastuzumab+Pertuzumab）+化疗*</w:t>
            </w:r>
            <w:r>
              <w:rPr>
                <w:rFonts w:hint="eastAsia" w:eastAsia="微软雅黑"/>
                <w:bCs/>
                <w:spacing w:val="-1"/>
                <w:kern w:val="2"/>
                <w:sz w:val="18"/>
                <w:szCs w:val="18"/>
                <w:lang w:bidi="ar"/>
              </w:rPr>
              <w:t>（FDA/NMPA批准用于乳腺癌）、曲妥珠单抗</w:t>
            </w:r>
            <w:r>
              <w:rPr>
                <w:rFonts w:eastAsia="微软雅黑"/>
                <w:bCs/>
                <w:spacing w:val="-1"/>
                <w:kern w:val="2"/>
                <w:sz w:val="18"/>
                <w:szCs w:val="18"/>
                <w:lang w:bidi="ar"/>
              </w:rPr>
              <w:t>+</w:t>
            </w:r>
            <w:r>
              <w:rPr>
                <w:rFonts w:hint="eastAsia" w:eastAsia="微软雅黑"/>
                <w:bCs/>
                <w:spacing w:val="-1"/>
                <w:kern w:val="2"/>
                <w:sz w:val="18"/>
                <w:szCs w:val="18"/>
                <w:lang w:bidi="ar"/>
              </w:rPr>
              <w:t>拉帕替尼（</w:t>
            </w:r>
            <w:r>
              <w:rPr>
                <w:rFonts w:eastAsia="微软雅黑"/>
                <w:bCs/>
                <w:spacing w:val="-1"/>
                <w:kern w:val="2"/>
                <w:sz w:val="18"/>
                <w:szCs w:val="18"/>
                <w:lang w:bidi="ar"/>
              </w:rPr>
              <w:t>Trastuzumab+Lapatinib</w:t>
            </w:r>
            <w:r>
              <w:rPr>
                <w:rFonts w:hint="eastAsia" w:eastAsia="微软雅黑"/>
                <w:bCs/>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指南推荐用于乳腺癌、结直肠癌）、曲妥珠单抗</w:t>
            </w:r>
            <w:r>
              <w:rPr>
                <w:rFonts w:eastAsia="微软雅黑"/>
                <w:bCs/>
                <w:spacing w:val="-1"/>
                <w:kern w:val="2"/>
                <w:sz w:val="18"/>
                <w:szCs w:val="18"/>
                <w:lang w:bidi="ar"/>
              </w:rPr>
              <w:t>+</w:t>
            </w:r>
            <w:r>
              <w:rPr>
                <w:rFonts w:hint="eastAsia" w:eastAsia="微软雅黑"/>
                <w:bCs/>
                <w:spacing w:val="-1"/>
                <w:kern w:val="2"/>
                <w:sz w:val="18"/>
                <w:szCs w:val="18"/>
                <w:lang w:bidi="ar"/>
              </w:rPr>
              <w:t>长春瑞滨（</w:t>
            </w:r>
            <w:r>
              <w:rPr>
                <w:rFonts w:eastAsia="微软雅黑"/>
                <w:bCs/>
                <w:spacing w:val="-1"/>
                <w:kern w:val="2"/>
                <w:sz w:val="18"/>
                <w:szCs w:val="18"/>
                <w:lang w:bidi="ar"/>
              </w:rPr>
              <w:t>Trastuzumab+Vinorelbine</w:t>
            </w:r>
            <w:r>
              <w:rPr>
                <w:rFonts w:hint="eastAsia" w:eastAsia="微软雅黑"/>
                <w:bCs/>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指南推荐用于乳腺癌）、卡铂</w:t>
            </w:r>
            <w:r>
              <w:rPr>
                <w:rFonts w:eastAsia="微软雅黑"/>
                <w:bCs/>
                <w:spacing w:val="-1"/>
                <w:kern w:val="2"/>
                <w:sz w:val="18"/>
                <w:szCs w:val="18"/>
                <w:lang w:bidi="ar"/>
              </w:rPr>
              <w:t>+</w:t>
            </w:r>
            <w:r>
              <w:rPr>
                <w:rFonts w:hint="eastAsia" w:eastAsia="微软雅黑"/>
                <w:bCs/>
                <w:spacing w:val="-1"/>
                <w:kern w:val="2"/>
                <w:sz w:val="18"/>
                <w:szCs w:val="18"/>
                <w:lang w:bidi="ar"/>
              </w:rPr>
              <w:t>紫杉醇</w:t>
            </w:r>
            <w:r>
              <w:rPr>
                <w:rFonts w:eastAsia="微软雅黑"/>
                <w:bCs/>
                <w:spacing w:val="-1"/>
                <w:kern w:val="2"/>
                <w:sz w:val="18"/>
                <w:szCs w:val="18"/>
                <w:lang w:bidi="ar"/>
              </w:rPr>
              <w:t>+</w:t>
            </w:r>
            <w:r>
              <w:rPr>
                <w:rFonts w:hint="eastAsia" w:eastAsia="微软雅黑"/>
                <w:bCs/>
                <w:spacing w:val="-1"/>
                <w:kern w:val="2"/>
                <w:sz w:val="18"/>
                <w:szCs w:val="18"/>
                <w:lang w:bidi="ar"/>
              </w:rPr>
              <w:t>曲妥珠单抗</w:t>
            </w:r>
          </w:p>
          <w:p>
            <w:pPr>
              <w:spacing w:before="19" w:after="0" w:line="260" w:lineRule="auto"/>
              <w:ind w:right="-6"/>
              <w:jc w:val="both"/>
              <w:rPr>
                <w:rFonts w:eastAsia="微软雅黑"/>
                <w:bCs/>
                <w:spacing w:val="-1"/>
                <w:kern w:val="2"/>
                <w:sz w:val="18"/>
                <w:szCs w:val="18"/>
                <w:lang w:bidi="ar"/>
              </w:rPr>
            </w:pPr>
            <w:r>
              <w:rPr>
                <w:rFonts w:hint="eastAsia" w:eastAsia="微软雅黑"/>
                <w:bCs/>
                <w:spacing w:val="-1"/>
                <w:kern w:val="2"/>
                <w:sz w:val="18"/>
                <w:szCs w:val="18"/>
                <w:lang w:bidi="ar"/>
              </w:rPr>
              <w:t>（</w:t>
            </w:r>
            <w:r>
              <w:rPr>
                <w:rFonts w:eastAsia="微软雅黑"/>
                <w:bCs/>
                <w:spacing w:val="-1"/>
                <w:kern w:val="2"/>
                <w:sz w:val="18"/>
                <w:szCs w:val="18"/>
                <w:lang w:bidi="ar"/>
              </w:rPr>
              <w:t>Carboplatin+Paclitaxel+Trastuzumab</w:t>
            </w:r>
            <w:r>
              <w:rPr>
                <w:rFonts w:hint="eastAsia" w:eastAsia="微软雅黑"/>
                <w:bCs/>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指南推荐用于子宫内膜癌、乳腺癌、子宫癌）、曲妥珠单抗</w:t>
            </w:r>
            <w:r>
              <w:rPr>
                <w:rFonts w:eastAsia="微软雅黑"/>
                <w:bCs/>
                <w:spacing w:val="-1"/>
                <w:kern w:val="2"/>
                <w:sz w:val="18"/>
                <w:szCs w:val="18"/>
                <w:lang w:bidi="ar"/>
              </w:rPr>
              <w:t>+</w:t>
            </w:r>
            <w:r>
              <w:rPr>
                <w:rFonts w:hint="eastAsia" w:eastAsia="微软雅黑"/>
                <w:bCs/>
                <w:spacing w:val="-1"/>
                <w:kern w:val="2"/>
                <w:sz w:val="18"/>
                <w:szCs w:val="18"/>
                <w:lang w:bidi="ar"/>
              </w:rPr>
              <w:t>卡培他滨（</w:t>
            </w:r>
            <w:r>
              <w:rPr>
                <w:rFonts w:eastAsia="微软雅黑"/>
                <w:bCs/>
                <w:spacing w:val="-1"/>
                <w:kern w:val="2"/>
                <w:sz w:val="18"/>
                <w:szCs w:val="18"/>
                <w:lang w:bidi="ar"/>
              </w:rPr>
              <w:t>Trastuzumab+Capecitabine</w:t>
            </w:r>
            <w:r>
              <w:rPr>
                <w:rFonts w:hint="eastAsia" w:eastAsia="微软雅黑"/>
                <w:bCs/>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指南推荐用于乳腺癌）、他莫昔芬</w:t>
            </w:r>
            <w:r>
              <w:rPr>
                <w:rFonts w:eastAsia="微软雅黑"/>
                <w:bCs/>
                <w:spacing w:val="-1"/>
                <w:kern w:val="2"/>
                <w:sz w:val="18"/>
                <w:szCs w:val="18"/>
                <w:lang w:bidi="ar"/>
              </w:rPr>
              <w:t>+</w:t>
            </w:r>
            <w:r>
              <w:rPr>
                <w:rFonts w:hint="eastAsia" w:eastAsia="微软雅黑"/>
                <w:bCs/>
                <w:spacing w:val="-1"/>
                <w:kern w:val="2"/>
                <w:sz w:val="18"/>
                <w:szCs w:val="18"/>
                <w:lang w:bidi="ar"/>
              </w:rPr>
              <w:t>曲妥珠单抗（</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指南推荐用于乳腺癌）、氟维司群</w:t>
            </w:r>
            <w:r>
              <w:rPr>
                <w:rFonts w:eastAsia="微软雅黑"/>
                <w:bCs/>
                <w:spacing w:val="-1"/>
                <w:kern w:val="2"/>
                <w:sz w:val="18"/>
                <w:szCs w:val="18"/>
                <w:lang w:bidi="ar"/>
              </w:rPr>
              <w:t>+</w:t>
            </w:r>
            <w:r>
              <w:rPr>
                <w:rFonts w:hint="eastAsia" w:eastAsia="微软雅黑"/>
                <w:bCs/>
                <w:spacing w:val="-1"/>
                <w:kern w:val="2"/>
                <w:sz w:val="18"/>
                <w:szCs w:val="18"/>
                <w:lang w:bidi="ar"/>
              </w:rPr>
              <w:t>曲妥珠单抗（</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w:t>
            </w:r>
          </w:p>
          <w:p>
            <w:pPr>
              <w:spacing w:before="19" w:after="0" w:line="260" w:lineRule="auto"/>
              <w:ind w:right="-6"/>
              <w:jc w:val="both"/>
              <w:rPr>
                <w:rFonts w:eastAsia="微软雅黑"/>
                <w:bCs/>
                <w:spacing w:val="-1"/>
                <w:kern w:val="2"/>
                <w:sz w:val="18"/>
                <w:szCs w:val="18"/>
                <w:lang w:bidi="ar"/>
              </w:rPr>
            </w:pPr>
            <w:r>
              <w:rPr>
                <w:rFonts w:hint="eastAsia" w:eastAsia="微软雅黑"/>
                <w:bCs/>
                <w:spacing w:val="-1"/>
                <w:kern w:val="2"/>
                <w:sz w:val="18"/>
                <w:szCs w:val="18"/>
                <w:lang w:bidi="ar"/>
              </w:rPr>
              <w:t>曲妥珠单抗</w:t>
            </w:r>
            <w:r>
              <w:rPr>
                <w:rFonts w:eastAsia="微软雅黑"/>
                <w:bCs/>
                <w:spacing w:val="-1"/>
                <w:kern w:val="2"/>
                <w:sz w:val="18"/>
                <w:szCs w:val="18"/>
                <w:lang w:bidi="ar"/>
              </w:rPr>
              <w:t>+</w:t>
            </w:r>
            <w:r>
              <w:rPr>
                <w:rFonts w:hint="eastAsia" w:eastAsia="微软雅黑"/>
                <w:bCs/>
                <w:spacing w:val="-1"/>
                <w:kern w:val="2"/>
                <w:sz w:val="18"/>
                <w:szCs w:val="18"/>
                <w:lang w:bidi="ar"/>
              </w:rPr>
              <w:t>帕妥珠单抗</w:t>
            </w:r>
            <w:r>
              <w:rPr>
                <w:rFonts w:eastAsia="微软雅黑"/>
                <w:bCs/>
                <w:spacing w:val="-1"/>
                <w:kern w:val="2"/>
                <w:sz w:val="18"/>
                <w:szCs w:val="18"/>
                <w:lang w:bidi="ar"/>
              </w:rPr>
              <w:t>+</w:t>
            </w:r>
            <w:r>
              <w:rPr>
                <w:rFonts w:hint="eastAsia" w:eastAsia="微软雅黑"/>
                <w:bCs/>
                <w:spacing w:val="-1"/>
                <w:kern w:val="2"/>
                <w:sz w:val="18"/>
                <w:szCs w:val="18"/>
                <w:lang w:bidi="ar"/>
              </w:rPr>
              <w:t>紫杉醇</w:t>
            </w:r>
          </w:p>
          <w:p>
            <w:pPr>
              <w:spacing w:before="19" w:after="0" w:line="260" w:lineRule="auto"/>
              <w:ind w:right="-6"/>
              <w:jc w:val="both"/>
              <w:rPr>
                <w:rFonts w:ascii="微软雅黑" w:hAnsi="微软雅黑" w:eastAsia="微软雅黑"/>
                <w:spacing w:val="-1"/>
                <w:kern w:val="2"/>
                <w:sz w:val="18"/>
                <w:szCs w:val="18"/>
                <w:lang w:bidi="ar"/>
              </w:rPr>
            </w:pPr>
            <w:r>
              <w:rPr>
                <w:rFonts w:hint="eastAsia" w:eastAsia="微软雅黑"/>
                <w:bCs/>
                <w:spacing w:val="-1"/>
                <w:kern w:val="2"/>
                <w:sz w:val="18"/>
                <w:szCs w:val="18"/>
                <w:lang w:bidi="ar"/>
              </w:rPr>
              <w:t>（</w:t>
            </w:r>
            <w:r>
              <w:rPr>
                <w:rFonts w:eastAsia="微软雅黑"/>
                <w:bCs/>
                <w:spacing w:val="-1"/>
                <w:kern w:val="2"/>
                <w:sz w:val="18"/>
                <w:szCs w:val="18"/>
                <w:lang w:bidi="ar"/>
              </w:rPr>
              <w:t>Trastuzumab+Pertuzumab+Paclitaxel</w:t>
            </w:r>
            <w:r>
              <w:rPr>
                <w:rFonts w:hint="eastAsia" w:eastAsia="微软雅黑"/>
                <w:bCs/>
                <w:spacing w:val="-1"/>
                <w:kern w:val="2"/>
                <w:sz w:val="18"/>
                <w:szCs w:val="18"/>
                <w:lang w:bidi="ar"/>
              </w:rPr>
              <w:t>）（</w:t>
            </w:r>
            <w:r>
              <w:rPr>
                <w:rFonts w:eastAsia="微软雅黑"/>
                <w:bCs/>
                <w:spacing w:val="-1"/>
                <w:kern w:val="2"/>
                <w:sz w:val="18"/>
                <w:szCs w:val="18"/>
                <w:lang w:bidi="ar"/>
              </w:rPr>
              <w:t>NCCN</w:t>
            </w:r>
            <w:r>
              <w:rPr>
                <w:rFonts w:hint="eastAsia" w:eastAsia="微软雅黑"/>
                <w:bCs/>
                <w:spacing w:val="-1"/>
                <w:kern w:val="2"/>
                <w:sz w:val="18"/>
                <w:szCs w:val="18"/>
                <w:lang w:bidi="ar"/>
              </w:rPr>
              <w:t>指南推荐用于乳腺癌）</w:t>
            </w:r>
            <w:r>
              <w:rPr>
                <w:rFonts w:hint="eastAsia" w:ascii="微软雅黑" w:hAnsi="微软雅黑" w:eastAsia="微软雅黑"/>
                <w:spacing w:val="-1"/>
                <w:kern w:val="2"/>
                <w:sz w:val="18"/>
                <w:szCs w:val="18"/>
                <w:lang w:bidi="ar"/>
              </w:rPr>
              <w:t>、曲妥珠单抗</w:t>
            </w:r>
            <w:r>
              <w:rPr>
                <w:rFonts w:eastAsia="微软雅黑"/>
                <w:spacing w:val="-1"/>
                <w:kern w:val="2"/>
                <w:sz w:val="18"/>
                <w:szCs w:val="18"/>
                <w:lang w:bidi="ar"/>
              </w:rPr>
              <w:t>+</w:t>
            </w:r>
            <w:r>
              <w:rPr>
                <w:rFonts w:hint="eastAsia" w:ascii="微软雅黑" w:hAnsi="微软雅黑" w:eastAsia="微软雅黑"/>
                <w:spacing w:val="-1"/>
                <w:kern w:val="2"/>
                <w:sz w:val="18"/>
                <w:szCs w:val="18"/>
                <w:lang w:bidi="ar"/>
              </w:rPr>
              <w:t>化疗（</w:t>
            </w:r>
            <w:r>
              <w:rPr>
                <w:rFonts w:eastAsia="微软雅黑"/>
                <w:spacing w:val="-1"/>
                <w:kern w:val="2"/>
                <w:sz w:val="18"/>
                <w:szCs w:val="18"/>
                <w:lang w:bidi="ar"/>
              </w:rPr>
              <w:t>Trastuzumab+Chemotherapy</w:t>
            </w:r>
            <w:r>
              <w:rPr>
                <w:rFonts w:hint="eastAsia" w:ascii="微软雅黑" w:hAnsi="微软雅黑" w:eastAsia="微软雅黑"/>
                <w:spacing w:val="-1"/>
                <w:kern w:val="2"/>
                <w:sz w:val="18"/>
                <w:szCs w:val="18"/>
                <w:lang w:bidi="ar"/>
              </w:rPr>
              <w:t>）（</w:t>
            </w:r>
            <w:r>
              <w:rPr>
                <w:rFonts w:eastAsia="微软雅黑"/>
                <w:spacing w:val="-1"/>
                <w:kern w:val="2"/>
                <w:sz w:val="18"/>
                <w:szCs w:val="18"/>
                <w:lang w:bidi="ar"/>
              </w:rPr>
              <w:t>NCCN</w:t>
            </w:r>
            <w:r>
              <w:rPr>
                <w:rFonts w:hint="eastAsia" w:ascii="微软雅黑" w:hAnsi="微软雅黑" w:eastAsia="微软雅黑"/>
                <w:spacing w:val="-1"/>
                <w:kern w:val="2"/>
                <w:sz w:val="18"/>
                <w:szCs w:val="18"/>
                <w:lang w:bidi="ar"/>
              </w:rPr>
              <w:t>指南推荐用于乳腺癌、胃腺癌）、</w:t>
            </w:r>
          </w:p>
          <w:p>
            <w:pPr>
              <w:spacing w:before="19" w:after="0" w:line="260" w:lineRule="auto"/>
              <w:ind w:right="-6"/>
              <w:jc w:val="both"/>
              <w:rPr>
                <w:rFonts w:eastAsia="微软雅黑"/>
                <w:color w:val="000000"/>
                <w:kern w:val="2"/>
              </w:rPr>
            </w:pPr>
            <w:r>
              <w:rPr>
                <w:rFonts w:hint="eastAsia" w:ascii="微软雅黑" w:hAnsi="微软雅黑" w:eastAsia="微软雅黑"/>
                <w:spacing w:val="-1"/>
                <w:kern w:val="2"/>
                <w:sz w:val="18"/>
                <w:szCs w:val="18"/>
              </w:rPr>
              <w:t>帕博利珠单抗+曲妥珠单抗+铂类+氟嘧啶（</w:t>
            </w:r>
            <w:r>
              <w:rPr>
                <w:rFonts w:eastAsia="微软雅黑"/>
                <w:spacing w:val="-1"/>
                <w:kern w:val="2"/>
                <w:sz w:val="18"/>
                <w:szCs w:val="18"/>
              </w:rPr>
              <w:t>Pembrolizumab+Trastuzumab+Platinum+Fluoropyrimidine</w:t>
            </w:r>
            <w:r>
              <w:rPr>
                <w:rFonts w:hint="eastAsia" w:ascii="微软雅黑" w:hAnsi="微软雅黑" w:eastAsia="微软雅黑"/>
                <w:spacing w:val="-1"/>
                <w:kern w:val="2"/>
                <w:sz w:val="18"/>
                <w:szCs w:val="18"/>
              </w:rPr>
              <w:t>）</w:t>
            </w:r>
            <w:r>
              <w:rPr>
                <w:rFonts w:ascii="微软雅黑" w:hAnsi="微软雅黑" w:eastAsia="微软雅黑"/>
                <w:spacing w:val="-1"/>
                <w:kern w:val="2"/>
                <w:sz w:val="18"/>
                <w:szCs w:val="18"/>
              </w:rPr>
              <w:t>（</w:t>
            </w:r>
            <w:r>
              <w:rPr>
                <w:rFonts w:eastAsia="微软雅黑"/>
                <w:spacing w:val="-1"/>
                <w:kern w:val="2"/>
                <w:sz w:val="18"/>
                <w:szCs w:val="18"/>
              </w:rPr>
              <w:t>NCCN</w:t>
            </w:r>
            <w:r>
              <w:rPr>
                <w:rFonts w:ascii="微软雅黑" w:hAnsi="微软雅黑" w:eastAsia="微软雅黑"/>
                <w:spacing w:val="-1"/>
                <w:kern w:val="2"/>
                <w:sz w:val="18"/>
                <w:szCs w:val="18"/>
              </w:rPr>
              <w:t>指南推荐用于</w:t>
            </w:r>
            <w:r>
              <w:rPr>
                <w:rFonts w:hint="eastAsia" w:ascii="微软雅黑" w:hAnsi="微软雅黑" w:eastAsia="微软雅黑"/>
                <w:spacing w:val="-1"/>
                <w:kern w:val="2"/>
                <w:sz w:val="18"/>
                <w:szCs w:val="18"/>
              </w:rPr>
              <w:t>胃腺癌</w:t>
            </w:r>
            <w:r>
              <w:rPr>
                <w:rFonts w:ascii="微软雅黑" w:hAnsi="微软雅黑" w:eastAsia="微软雅黑"/>
                <w:spacing w:val="-1"/>
                <w:kern w:val="2"/>
                <w:sz w:val="18"/>
                <w:szCs w:val="18"/>
              </w:rPr>
              <w:t>）</w:t>
            </w:r>
          </w:p>
        </w:tc>
        <w:tc>
          <w:tcPr>
            <w:tcW w:w="3895" w:type="dxa"/>
            <w:tcBorders>
              <w:tl2br w:val="nil"/>
              <w:tr2bl w:val="nil"/>
            </w:tcBorders>
            <w:shd w:val="clear" w:color="auto" w:fill="FFFFFF"/>
            <w:vAlign w:val="center"/>
          </w:tcPr>
          <w:p>
            <w:pPr>
              <w:spacing w:after="0"/>
              <w:rPr>
                <w:rFonts w:eastAsia="微软雅黑"/>
                <w:color w:val="000000"/>
                <w:kern w:val="2"/>
              </w:rPr>
            </w:pPr>
            <w:r>
              <w:rPr>
                <w:rFonts w:eastAsia="微软雅黑"/>
                <w:color w:val="000000"/>
                <w:spacing w:val="-1"/>
                <w:kern w:val="2"/>
                <w:sz w:val="18"/>
                <w:szCs w:val="18"/>
              </w:rPr>
              <w:t>在乳腺癌中，HER2扩增对曲妥珠单抗+帕妥珠单抗+透明质酸酶</w:t>
            </w:r>
            <w:r>
              <w:rPr>
                <w:rFonts w:hint="eastAsia" w:eastAsia="微软雅黑"/>
                <w:color w:val="000000"/>
                <w:spacing w:val="-1"/>
                <w:kern w:val="2"/>
                <w:sz w:val="18"/>
                <w:szCs w:val="18"/>
              </w:rPr>
              <w:t>、</w:t>
            </w:r>
            <w:r>
              <w:rPr>
                <w:rFonts w:hint="eastAsia" w:eastAsia="微软雅黑"/>
                <w:bCs/>
                <w:color w:val="000000"/>
                <w:spacing w:val="-1"/>
                <w:kern w:val="2"/>
                <w:sz w:val="18"/>
                <w:szCs w:val="18"/>
              </w:rPr>
              <w:t>曲妥珠单抗</w:t>
            </w:r>
            <w:r>
              <w:rPr>
                <w:rFonts w:eastAsia="微软雅黑"/>
                <w:bCs/>
                <w:color w:val="000000"/>
                <w:spacing w:val="-1"/>
                <w:kern w:val="2"/>
                <w:sz w:val="18"/>
                <w:szCs w:val="18"/>
              </w:rPr>
              <w:t>+帕妥珠单抗+多西他赛</w:t>
            </w:r>
            <w:r>
              <w:rPr>
                <w:rFonts w:hint="eastAsia" w:eastAsia="微软雅黑"/>
                <w:color w:val="000000"/>
                <w:spacing w:val="-1"/>
                <w:kern w:val="2"/>
                <w:sz w:val="18"/>
                <w:szCs w:val="18"/>
              </w:rPr>
              <w:t>、</w:t>
            </w:r>
            <w:r>
              <w:rPr>
                <w:rFonts w:eastAsia="微软雅黑"/>
                <w:color w:val="000000"/>
                <w:spacing w:val="-1"/>
                <w:kern w:val="2"/>
                <w:sz w:val="18"/>
                <w:szCs w:val="18"/>
              </w:rPr>
              <w:t>曲妥珠单抗、</w:t>
            </w:r>
            <w:r>
              <w:rPr>
                <w:rFonts w:hint="eastAsia" w:eastAsia="微软雅黑"/>
                <w:bCs/>
                <w:color w:val="000000"/>
                <w:spacing w:val="-1"/>
                <w:kern w:val="2"/>
                <w:sz w:val="18"/>
                <w:szCs w:val="18"/>
              </w:rPr>
              <w:t>恩美曲妥珠单抗</w:t>
            </w:r>
            <w:r>
              <w:rPr>
                <w:rFonts w:eastAsia="微软雅黑"/>
                <w:color w:val="000000"/>
                <w:spacing w:val="-1"/>
                <w:kern w:val="2"/>
                <w:sz w:val="18"/>
                <w:szCs w:val="18"/>
              </w:rPr>
              <w:t>、曲妥珠单抗+拉帕替尼、</w:t>
            </w:r>
            <w:r>
              <w:rPr>
                <w:rFonts w:hint="eastAsia" w:eastAsia="微软雅黑"/>
                <w:color w:val="000000"/>
                <w:spacing w:val="-1"/>
                <w:kern w:val="2"/>
                <w:sz w:val="18"/>
                <w:szCs w:val="18"/>
              </w:rPr>
              <w:t>Trastuzumab deruxtecan</w:t>
            </w:r>
            <w:r>
              <w:rPr>
                <w:rFonts w:eastAsia="微软雅黑"/>
                <w:color w:val="000000"/>
                <w:spacing w:val="-1"/>
                <w:kern w:val="2"/>
                <w:sz w:val="18"/>
                <w:szCs w:val="18"/>
              </w:rPr>
              <w:t>、奈拉替尼、曲妥珠单抗+长春瑞滨、拉帕替尼+卡培他滨、卡铂+紫杉醇+曲妥珠单抗、</w:t>
            </w:r>
            <w:r>
              <w:rPr>
                <w:rFonts w:eastAsia="微软雅黑"/>
                <w:bCs/>
                <w:color w:val="000000"/>
                <w:spacing w:val="-1"/>
                <w:kern w:val="2"/>
                <w:sz w:val="18"/>
                <w:szCs w:val="18"/>
              </w:rPr>
              <w:t>奈拉替尼</w:t>
            </w:r>
            <w:r>
              <w:rPr>
                <w:rFonts w:eastAsia="微软雅黑"/>
                <w:color w:val="000000"/>
                <w:spacing w:val="-1"/>
                <w:kern w:val="2"/>
                <w:sz w:val="18"/>
                <w:szCs w:val="18"/>
              </w:rPr>
              <w:t>+卡培他滨、曲妥珠单抗+卡培他滨、</w:t>
            </w:r>
            <w:r>
              <w:rPr>
                <w:rFonts w:hint="eastAsia" w:eastAsia="微软雅黑"/>
                <w:color w:val="000000"/>
                <w:spacing w:val="-1"/>
                <w:kern w:val="2"/>
                <w:sz w:val="18"/>
                <w:szCs w:val="18"/>
              </w:rPr>
              <w:t>Margetuximab+化疗[PMID: 33480963]、伊尼妥单抗+化疗、</w:t>
            </w:r>
            <w:r>
              <w:rPr>
                <w:rFonts w:eastAsia="微软雅黑"/>
                <w:color w:val="000000"/>
                <w:spacing w:val="-1"/>
                <w:kern w:val="2"/>
                <w:sz w:val="18"/>
                <w:szCs w:val="18"/>
              </w:rPr>
              <w:t>曲妥珠单抗+帕妥珠单抗+紫杉醇</w:t>
            </w:r>
            <w:r>
              <w:rPr>
                <w:rFonts w:eastAsia="微软雅黑"/>
                <w:bCs/>
                <w:color w:val="000000"/>
                <w:spacing w:val="-1"/>
                <w:kern w:val="2"/>
                <w:sz w:val="18"/>
                <w:szCs w:val="18"/>
              </w:rPr>
              <w:t>、</w:t>
            </w:r>
            <w:r>
              <w:rPr>
                <w:rFonts w:hint="eastAsia" w:eastAsia="微软雅黑"/>
                <w:bCs/>
                <w:color w:val="000000"/>
                <w:spacing w:val="-1"/>
                <w:kern w:val="2"/>
                <w:sz w:val="18"/>
                <w:szCs w:val="18"/>
              </w:rPr>
              <w:t>他莫昔芬+曲妥珠单抗</w:t>
            </w:r>
            <w:r>
              <w:rPr>
                <w:rFonts w:eastAsia="微软雅黑"/>
                <w:bCs/>
                <w:color w:val="000000"/>
                <w:spacing w:val="-1"/>
                <w:kern w:val="2"/>
                <w:sz w:val="18"/>
                <w:szCs w:val="18"/>
              </w:rPr>
              <w:t>、</w:t>
            </w:r>
            <w:r>
              <w:rPr>
                <w:rFonts w:hint="eastAsia" w:eastAsia="微软雅黑"/>
                <w:bCs/>
                <w:color w:val="000000"/>
                <w:spacing w:val="-1"/>
                <w:kern w:val="2"/>
                <w:sz w:val="18"/>
                <w:szCs w:val="18"/>
              </w:rPr>
              <w:t>氟维司群+曲妥珠单抗</w:t>
            </w:r>
            <w:r>
              <w:rPr>
                <w:rFonts w:eastAsia="微软雅黑"/>
                <w:color w:val="000000"/>
                <w:spacing w:val="-1"/>
                <w:kern w:val="2"/>
                <w:sz w:val="18"/>
                <w:szCs w:val="18"/>
              </w:rPr>
              <w:t>敏感</w:t>
            </w:r>
            <w:r>
              <w:rPr>
                <w:rFonts w:hint="eastAsia" w:eastAsia="微软雅黑"/>
                <w:color w:val="000000"/>
                <w:spacing w:val="-1"/>
                <w:kern w:val="2"/>
                <w:sz w:val="18"/>
                <w:szCs w:val="18"/>
              </w:rPr>
              <w:t>[</w:t>
            </w:r>
            <w:r>
              <w:rPr>
                <w:rFonts w:hint="eastAsia" w:eastAsia="微软雅黑"/>
                <w:color w:val="000000"/>
                <w:kern w:val="2"/>
                <w:sz w:val="18"/>
                <w:szCs w:val="18"/>
              </w:rPr>
              <w:t>PMID: 29182361; PMID: 25524798; PMID: 24099077; PMID: 28592618; PMID: 22149875</w:t>
            </w:r>
            <w:r>
              <w:rPr>
                <w:rFonts w:hint="eastAsia" w:eastAsia="微软雅黑"/>
                <w:color w:val="000000"/>
                <w:spacing w:val="-1"/>
                <w:kern w:val="2"/>
                <w:sz w:val="18"/>
                <w:szCs w:val="18"/>
              </w:rPr>
              <w:t>]</w:t>
            </w:r>
            <w:r>
              <w:rPr>
                <w:rFonts w:eastAsia="微软雅黑"/>
                <w:color w:val="000000"/>
                <w:spacing w:val="-1"/>
                <w:kern w:val="2"/>
                <w:sz w:val="18"/>
                <w:szCs w:val="18"/>
              </w:rPr>
              <w:t>；</w:t>
            </w:r>
            <w:r>
              <w:rPr>
                <w:rFonts w:hint="eastAsia" w:eastAsia="微软雅黑"/>
                <w:color w:val="000000"/>
                <w:spacing w:val="-1"/>
                <w:kern w:val="2"/>
                <w:sz w:val="18"/>
                <w:szCs w:val="18"/>
              </w:rPr>
              <w:t>在</w:t>
            </w:r>
            <w:r>
              <w:rPr>
                <w:rFonts w:eastAsia="微软雅黑"/>
                <w:color w:val="000000"/>
                <w:spacing w:val="-1"/>
                <w:kern w:val="2"/>
                <w:sz w:val="18"/>
                <w:szCs w:val="18"/>
              </w:rPr>
              <w:t>非小细胞肺癌中，</w:t>
            </w:r>
            <w:r>
              <w:rPr>
                <w:rFonts w:hint="eastAsia" w:eastAsia="微软雅黑"/>
                <w:color w:val="000000"/>
                <w:spacing w:val="-1"/>
                <w:kern w:val="2"/>
                <w:sz w:val="18"/>
                <w:szCs w:val="18"/>
              </w:rPr>
              <w:t>HER2突变对</w:t>
            </w:r>
            <w:r>
              <w:rPr>
                <w:rFonts w:hint="eastAsia" w:eastAsia="微软雅黑"/>
                <w:bCs/>
                <w:color w:val="000000"/>
                <w:spacing w:val="-1"/>
                <w:kern w:val="2"/>
                <w:sz w:val="18"/>
                <w:szCs w:val="18"/>
              </w:rPr>
              <w:t>恩美曲妥珠单抗</w:t>
            </w:r>
            <w:r>
              <w:rPr>
                <w:rFonts w:hint="eastAsia" w:eastAsia="微软雅黑"/>
                <w:color w:val="000000"/>
                <w:spacing w:val="-1"/>
                <w:kern w:val="2"/>
                <w:sz w:val="18"/>
                <w:szCs w:val="18"/>
              </w:rPr>
              <w:t>[PMID: 29989854]</w:t>
            </w:r>
            <w:r>
              <w:rPr>
                <w:rFonts w:hint="eastAsia" w:eastAsia="微软雅黑"/>
                <w:bCs/>
                <w:color w:val="000000"/>
                <w:spacing w:val="-1"/>
                <w:kern w:val="2"/>
                <w:sz w:val="18"/>
                <w:szCs w:val="18"/>
              </w:rPr>
              <w:t>和Trastuzumab deruxtecan [</w:t>
            </w:r>
            <w:r>
              <w:rPr>
                <w:rFonts w:eastAsia="微软雅黑"/>
                <w:color w:val="000000"/>
                <w:kern w:val="2"/>
                <w:sz w:val="18"/>
                <w:szCs w:val="18"/>
                <w:shd w:val="clear" w:color="auto" w:fill="FFFFFF"/>
              </w:rPr>
              <w:t>J Clin Oncol</w:t>
            </w:r>
            <w:r>
              <w:rPr>
                <w:rFonts w:hint="eastAsia" w:eastAsia="微软雅黑"/>
                <w:color w:val="000000"/>
                <w:kern w:val="2"/>
                <w:sz w:val="18"/>
                <w:szCs w:val="18"/>
                <w:shd w:val="clear" w:color="auto" w:fill="FFFFFF"/>
              </w:rPr>
              <w:t>.</w:t>
            </w:r>
            <w:r>
              <w:rPr>
                <w:rFonts w:eastAsia="微软雅黑"/>
                <w:color w:val="000000"/>
                <w:kern w:val="2"/>
                <w:sz w:val="18"/>
                <w:szCs w:val="18"/>
                <w:shd w:val="clear" w:color="auto" w:fill="FFFFFF"/>
              </w:rPr>
              <w:t xml:space="preserve"> 2020; 38</w:t>
            </w:r>
            <w:r>
              <w:rPr>
                <w:rFonts w:hint="eastAsia" w:eastAsia="微软雅黑"/>
                <w:color w:val="000000"/>
                <w:kern w:val="2"/>
                <w:sz w:val="18"/>
                <w:szCs w:val="18"/>
                <w:shd w:val="clear" w:color="auto" w:fill="FFFFFF"/>
              </w:rPr>
              <w:t>(suppl 15)</w:t>
            </w:r>
            <w:r>
              <w:rPr>
                <w:rFonts w:eastAsia="微软雅黑"/>
                <w:color w:val="000000"/>
                <w:kern w:val="2"/>
                <w:sz w:val="18"/>
                <w:szCs w:val="18"/>
                <w:shd w:val="clear" w:color="auto" w:fill="FFFFFF"/>
              </w:rPr>
              <w:t xml:space="preserve">: </w:t>
            </w:r>
            <w:r>
              <w:rPr>
                <w:rFonts w:hint="eastAsia" w:eastAsia="微软雅黑"/>
                <w:color w:val="000000"/>
                <w:kern w:val="2"/>
                <w:sz w:val="18"/>
                <w:szCs w:val="18"/>
                <w:shd w:val="clear" w:color="auto" w:fill="FFFFFF"/>
              </w:rPr>
              <w:t>a</w:t>
            </w:r>
            <w:r>
              <w:rPr>
                <w:rFonts w:eastAsia="微软雅黑"/>
                <w:color w:val="000000"/>
                <w:kern w:val="2"/>
                <w:sz w:val="18"/>
                <w:szCs w:val="18"/>
                <w:shd w:val="clear" w:color="auto" w:fill="FFFFFF"/>
              </w:rPr>
              <w:t>bstr</w:t>
            </w:r>
            <w:r>
              <w:rPr>
                <w:rFonts w:hint="eastAsia" w:eastAsia="微软雅黑"/>
                <w:color w:val="000000"/>
                <w:kern w:val="2"/>
                <w:sz w:val="18"/>
                <w:szCs w:val="18"/>
                <w:shd w:val="clear" w:color="auto" w:fill="FFFFFF"/>
              </w:rPr>
              <w:t xml:space="preserve"> </w:t>
            </w:r>
            <w:r>
              <w:rPr>
                <w:rFonts w:eastAsia="微软雅黑"/>
                <w:color w:val="000000"/>
                <w:kern w:val="2"/>
                <w:sz w:val="18"/>
                <w:szCs w:val="18"/>
                <w:shd w:val="clear" w:color="auto" w:fill="FFFFFF"/>
              </w:rPr>
              <w:t>9504</w:t>
            </w:r>
            <w:r>
              <w:rPr>
                <w:rFonts w:hint="eastAsia" w:eastAsia="微软雅黑"/>
                <w:bCs/>
                <w:color w:val="000000"/>
                <w:spacing w:val="-1"/>
                <w:kern w:val="2"/>
                <w:sz w:val="18"/>
                <w:szCs w:val="18"/>
              </w:rPr>
              <w:t>]</w:t>
            </w:r>
            <w:r>
              <w:rPr>
                <w:rFonts w:eastAsia="微软雅黑"/>
                <w:color w:val="000000"/>
                <w:spacing w:val="-1"/>
                <w:kern w:val="2"/>
                <w:sz w:val="18"/>
                <w:szCs w:val="18"/>
              </w:rPr>
              <w:t>敏感</w:t>
            </w:r>
            <w:r>
              <w:rPr>
                <w:rFonts w:hint="eastAsia" w:eastAsia="微软雅黑"/>
                <w:color w:val="000000"/>
                <w:spacing w:val="-1"/>
                <w:kern w:val="2"/>
                <w:sz w:val="18"/>
                <w:szCs w:val="18"/>
              </w:rPr>
              <w:t>。HER2突变</w:t>
            </w:r>
            <w:r>
              <w:rPr>
                <w:rFonts w:eastAsia="微软雅黑"/>
                <w:color w:val="000000"/>
                <w:spacing w:val="-1"/>
                <w:kern w:val="2"/>
                <w:sz w:val="18"/>
                <w:szCs w:val="18"/>
              </w:rPr>
              <w:t>对</w:t>
            </w:r>
            <w:r>
              <w:rPr>
                <w:rFonts w:hint="eastAsia" w:eastAsia="微软雅黑"/>
                <w:color w:val="000000"/>
                <w:spacing w:val="-1"/>
                <w:kern w:val="2"/>
                <w:sz w:val="18"/>
                <w:szCs w:val="18"/>
              </w:rPr>
              <w:t>埃克替尼、厄洛替尼、吉非替尼、阿法替尼、达</w:t>
            </w:r>
            <w:r>
              <w:rPr>
                <w:rFonts w:eastAsia="微软雅黑"/>
                <w:color w:val="000000"/>
                <w:spacing w:val="-1"/>
                <w:kern w:val="2"/>
                <w:sz w:val="18"/>
                <w:szCs w:val="18"/>
              </w:rPr>
              <w:t>可</w:t>
            </w:r>
            <w:r>
              <w:rPr>
                <w:rFonts w:hint="eastAsia" w:eastAsia="微软雅黑"/>
                <w:color w:val="000000"/>
                <w:spacing w:val="-1"/>
                <w:kern w:val="2"/>
                <w:sz w:val="18"/>
                <w:szCs w:val="18"/>
              </w:rPr>
              <w:t>替尼、奥希替尼、</w:t>
            </w:r>
            <w:r>
              <w:rPr>
                <w:rFonts w:eastAsia="微软雅黑"/>
                <w:color w:val="000000"/>
                <w:spacing w:val="-1"/>
                <w:kern w:val="2"/>
                <w:sz w:val="18"/>
                <w:szCs w:val="18"/>
              </w:rPr>
              <w:t>西妥昔单抗</w:t>
            </w:r>
            <w:r>
              <w:rPr>
                <w:rFonts w:hint="eastAsia" w:eastAsia="微软雅黑"/>
                <w:color w:val="000000"/>
                <w:spacing w:val="-1"/>
                <w:kern w:val="2"/>
                <w:sz w:val="18"/>
                <w:szCs w:val="18"/>
              </w:rPr>
              <w:t>、</w:t>
            </w:r>
            <w:r>
              <w:rPr>
                <w:rFonts w:eastAsia="微软雅黑"/>
                <w:color w:val="000000"/>
                <w:spacing w:val="-1"/>
                <w:kern w:val="2"/>
                <w:sz w:val="18"/>
                <w:szCs w:val="18"/>
              </w:rPr>
              <w:t>帕尼单抗耐药[</w:t>
            </w:r>
            <w:r>
              <w:rPr>
                <w:rFonts w:eastAsia="微软雅黑"/>
                <w:color w:val="000000"/>
                <w:kern w:val="2"/>
                <w:sz w:val="18"/>
                <w:szCs w:val="18"/>
              </w:rPr>
              <w:t>PMID: 22325357; PMID: 22761469]</w:t>
            </w:r>
            <w:r>
              <w:rPr>
                <w:rFonts w:eastAsia="微软雅黑"/>
                <w:color w:val="000000"/>
                <w:spacing w:val="-1"/>
                <w:kern w:val="2"/>
                <w:sz w:val="18"/>
                <w:szCs w:val="18"/>
              </w:rPr>
              <w:t>。在胃癌中，HER2扩增对</w:t>
            </w:r>
            <w:r>
              <w:rPr>
                <w:rFonts w:hint="eastAsia" w:eastAsia="微软雅黑"/>
                <w:bCs/>
                <w:color w:val="000000"/>
                <w:spacing w:val="-1"/>
                <w:kern w:val="2"/>
                <w:sz w:val="18"/>
                <w:szCs w:val="18"/>
              </w:rPr>
              <w:t>曲妥珠单抗+顺铂+卡培他滨[PMID: 20728210]、曲妥珠单抗+顺铂+氟尿嘧啶[PMID: 20728210]、</w:t>
            </w:r>
            <w:r>
              <w:rPr>
                <w:rFonts w:hint="eastAsia" w:eastAsia="微软雅黑"/>
                <w:color w:val="000000"/>
                <w:spacing w:val="-1"/>
                <w:kern w:val="2"/>
                <w:sz w:val="18"/>
                <w:szCs w:val="18"/>
              </w:rPr>
              <w:t>帕博利珠单抗+曲妥珠单抗+铂类+氟嘧啶</w:t>
            </w:r>
            <w:r>
              <w:rPr>
                <w:rFonts w:eastAsia="微软雅黑"/>
                <w:color w:val="000000"/>
                <w:spacing w:val="-1"/>
                <w:kern w:val="2"/>
                <w:sz w:val="18"/>
                <w:szCs w:val="18"/>
              </w:rPr>
              <w:t xml:space="preserve">[PMID: </w:t>
            </w:r>
            <w:bookmarkStart w:id="34" w:name="OLE_LINK1"/>
            <w:r>
              <w:rPr>
                <w:rFonts w:eastAsia="微软雅黑"/>
                <w:color w:val="000000"/>
                <w:spacing w:val="-1"/>
                <w:kern w:val="2"/>
                <w:sz w:val="18"/>
                <w:szCs w:val="18"/>
              </w:rPr>
              <w:t>33167735</w:t>
            </w:r>
            <w:bookmarkEnd w:id="34"/>
            <w:r>
              <w:rPr>
                <w:rFonts w:eastAsia="微软雅黑"/>
                <w:color w:val="000000"/>
                <w:spacing w:val="-1"/>
                <w:kern w:val="2"/>
                <w:sz w:val="18"/>
                <w:szCs w:val="18"/>
              </w:rPr>
              <w:t>]敏感</w:t>
            </w:r>
            <w:r>
              <w:rPr>
                <w:rFonts w:hint="eastAsia"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HRAS</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before="19" w:after="0"/>
              <w:ind w:right="-8"/>
              <w:rPr>
                <w:rFonts w:eastAsia="微软雅黑"/>
                <w:color w:val="000000"/>
                <w:kern w:val="2"/>
              </w:rPr>
            </w:pPr>
            <w:r>
              <w:rPr>
                <w:rFonts w:hint="eastAsia" w:eastAsia="微软雅黑"/>
                <w:bCs/>
                <w:color w:val="000000"/>
                <w:spacing w:val="-1"/>
                <w:kern w:val="2"/>
                <w:sz w:val="18"/>
                <w:szCs w:val="18"/>
              </w:rPr>
              <w:t>Tipifarnib</w:t>
            </w:r>
            <w:r>
              <w:rPr>
                <w:rFonts w:eastAsia="微软雅黑"/>
                <w:color w:val="000000"/>
                <w:spacing w:val="-1"/>
                <w:kern w:val="2"/>
                <w:sz w:val="18"/>
                <w:szCs w:val="18"/>
              </w:rPr>
              <w:t>（临床II期）</w:t>
            </w:r>
          </w:p>
        </w:tc>
        <w:tc>
          <w:tcPr>
            <w:tcW w:w="3895" w:type="dxa"/>
            <w:tcBorders>
              <w:tl2br w:val="nil"/>
              <w:tr2bl w:val="nil"/>
            </w:tcBorders>
            <w:shd w:val="clear" w:color="auto" w:fill="FFFFFF"/>
            <w:vAlign w:val="center"/>
          </w:tcPr>
          <w:p>
            <w:pPr>
              <w:spacing w:after="0"/>
              <w:rPr>
                <w:rFonts w:eastAsia="微软雅黑"/>
                <w:color w:val="000000"/>
                <w:kern w:val="2"/>
              </w:rPr>
            </w:pPr>
            <w:r>
              <w:rPr>
                <w:rFonts w:hint="eastAsia" w:eastAsia="微软雅黑"/>
                <w:color w:val="000000"/>
                <w:spacing w:val="-1"/>
                <w:kern w:val="2"/>
                <w:sz w:val="18"/>
                <w:szCs w:val="18"/>
              </w:rPr>
              <w:t>在头颈部鳞状细胞癌和转移性尿路上皮癌中，</w:t>
            </w:r>
            <w:r>
              <w:rPr>
                <w:rFonts w:eastAsia="微软雅黑"/>
                <w:color w:val="000000"/>
                <w:spacing w:val="-1"/>
                <w:kern w:val="2"/>
                <w:sz w:val="18"/>
                <w:szCs w:val="18"/>
              </w:rPr>
              <w:t>HRAS突变对</w:t>
            </w:r>
            <w:r>
              <w:rPr>
                <w:rFonts w:hint="eastAsia" w:eastAsia="微软雅黑"/>
                <w:bCs/>
                <w:color w:val="000000"/>
                <w:spacing w:val="-1"/>
                <w:kern w:val="2"/>
                <w:sz w:val="18"/>
                <w:szCs w:val="18"/>
              </w:rPr>
              <w:t>Tipifarnib</w:t>
            </w:r>
            <w:r>
              <w:rPr>
                <w:rFonts w:eastAsia="微软雅黑"/>
                <w:color w:val="000000"/>
                <w:spacing w:val="-1"/>
                <w:kern w:val="2"/>
                <w:sz w:val="18"/>
                <w:szCs w:val="18"/>
              </w:rPr>
              <w:t>敏感</w:t>
            </w:r>
            <w:r>
              <w:rPr>
                <w:rFonts w:hint="eastAsia" w:eastAsia="微软雅黑"/>
                <w:color w:val="000000"/>
                <w:spacing w:val="-1"/>
                <w:kern w:val="2"/>
                <w:sz w:val="18"/>
                <w:szCs w:val="18"/>
              </w:rPr>
              <w:t>[Cancer Discov. 9, 1637–1638 (2019); PMID: 32636318]。</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KIT</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before="19" w:after="0"/>
              <w:ind w:right="-8"/>
              <w:rPr>
                <w:rFonts w:eastAsia="微软雅黑"/>
                <w:color w:val="000000"/>
                <w:kern w:val="2"/>
              </w:rPr>
            </w:pPr>
            <w:r>
              <w:rPr>
                <w:rFonts w:eastAsia="微软雅黑"/>
                <w:b/>
                <w:color w:val="000000"/>
                <w:spacing w:val="-1"/>
                <w:kern w:val="2"/>
                <w:sz w:val="18"/>
                <w:szCs w:val="18"/>
              </w:rPr>
              <w:t>伊马替尼</w:t>
            </w:r>
            <w:r>
              <w:rPr>
                <w:rFonts w:hint="eastAsia" w:eastAsia="微软雅黑"/>
                <w:b/>
                <w:color w:val="000000"/>
                <w:spacing w:val="-1"/>
                <w:kern w:val="2"/>
                <w:sz w:val="18"/>
                <w:szCs w:val="18"/>
              </w:rPr>
              <w:t>*（</w:t>
            </w:r>
            <w:r>
              <w:rPr>
                <w:rFonts w:eastAsia="微软雅黑"/>
                <w:b/>
                <w:color w:val="000000"/>
                <w:spacing w:val="-1"/>
                <w:kern w:val="2"/>
                <w:sz w:val="18"/>
                <w:szCs w:val="18"/>
              </w:rPr>
              <w:t>Imatinib）</w:t>
            </w:r>
            <w:r>
              <w:rPr>
                <w:rFonts w:eastAsia="微软雅黑"/>
                <w:color w:val="000000"/>
                <w:spacing w:val="-1"/>
                <w:kern w:val="2"/>
                <w:sz w:val="18"/>
                <w:szCs w:val="18"/>
              </w:rPr>
              <w:t>（FDA</w:t>
            </w:r>
            <w:r>
              <w:rPr>
                <w:rFonts w:hint="eastAsia" w:eastAsia="微软雅黑"/>
                <w:color w:val="000000"/>
                <w:spacing w:val="-1"/>
                <w:kern w:val="2"/>
                <w:sz w:val="18"/>
                <w:szCs w:val="18"/>
              </w:rPr>
              <w:t>/N</w:t>
            </w:r>
            <w:r>
              <w:rPr>
                <w:rFonts w:eastAsia="微软雅黑"/>
                <w:color w:val="000000"/>
                <w:spacing w:val="-1"/>
                <w:kern w:val="2"/>
                <w:sz w:val="18"/>
                <w:szCs w:val="18"/>
              </w:rPr>
              <w:t>M</w:t>
            </w:r>
            <w:r>
              <w:rPr>
                <w:rFonts w:hint="eastAsia" w:eastAsia="微软雅黑"/>
                <w:color w:val="000000"/>
                <w:spacing w:val="-1"/>
                <w:kern w:val="2"/>
                <w:sz w:val="18"/>
                <w:szCs w:val="18"/>
              </w:rPr>
              <w:t>PA</w:t>
            </w:r>
            <w:r>
              <w:rPr>
                <w:rFonts w:eastAsia="微软雅黑"/>
                <w:color w:val="000000"/>
                <w:spacing w:val="-1"/>
                <w:kern w:val="2"/>
                <w:sz w:val="18"/>
                <w:szCs w:val="18"/>
              </w:rPr>
              <w:t>批准用于胃肠道间质瘤</w:t>
            </w:r>
            <w:r>
              <w:rPr>
                <w:rFonts w:hint="eastAsia" w:eastAsia="微软雅黑"/>
                <w:color w:val="000000"/>
                <w:spacing w:val="-1"/>
                <w:kern w:val="2"/>
                <w:sz w:val="18"/>
                <w:szCs w:val="18"/>
              </w:rPr>
              <w:t>、</w:t>
            </w:r>
            <w:r>
              <w:rPr>
                <w:rFonts w:eastAsia="微软雅黑"/>
                <w:color w:val="000000"/>
                <w:spacing w:val="-1"/>
                <w:kern w:val="2"/>
                <w:sz w:val="18"/>
                <w:szCs w:val="18"/>
              </w:rPr>
              <w:t>系统性肥大细胞增多症等）、</w:t>
            </w:r>
            <w:r>
              <w:rPr>
                <w:rFonts w:eastAsia="微软雅黑"/>
                <w:b/>
                <w:color w:val="000000"/>
                <w:spacing w:val="-1"/>
                <w:kern w:val="2"/>
                <w:sz w:val="18"/>
                <w:szCs w:val="18"/>
              </w:rPr>
              <w:t>培唑帕尼*（Pazopanib）</w:t>
            </w:r>
            <w:r>
              <w:rPr>
                <w:rFonts w:eastAsia="微软雅黑"/>
                <w:color w:val="000000"/>
                <w:spacing w:val="-1"/>
                <w:kern w:val="2"/>
                <w:sz w:val="18"/>
                <w:szCs w:val="18"/>
              </w:rPr>
              <w:t>（FDA/NMPA批准用于肾细胞癌</w:t>
            </w:r>
            <w:r>
              <w:rPr>
                <w:rFonts w:hint="eastAsia" w:eastAsia="微软雅黑"/>
                <w:color w:val="000000"/>
                <w:spacing w:val="-1"/>
                <w:kern w:val="2"/>
                <w:sz w:val="18"/>
                <w:szCs w:val="18"/>
              </w:rPr>
              <w:t>；FDA批准用于软组织肉瘤</w:t>
            </w:r>
            <w:r>
              <w:rPr>
                <w:rFonts w:eastAsia="微软雅黑"/>
                <w:color w:val="000000"/>
                <w:spacing w:val="-1"/>
                <w:kern w:val="2"/>
                <w:sz w:val="18"/>
                <w:szCs w:val="18"/>
              </w:rPr>
              <w:t>）、</w:t>
            </w:r>
            <w:r>
              <w:rPr>
                <w:rFonts w:eastAsia="微软雅黑"/>
                <w:b/>
                <w:color w:val="000000"/>
                <w:spacing w:val="-1"/>
                <w:kern w:val="2"/>
                <w:sz w:val="18"/>
                <w:szCs w:val="18"/>
              </w:rPr>
              <w:t>普纳替尼（Ponatinib）</w:t>
            </w:r>
            <w:r>
              <w:rPr>
                <w:rFonts w:eastAsia="微软雅黑"/>
                <w:color w:val="000000"/>
                <w:spacing w:val="-1"/>
                <w:kern w:val="2"/>
                <w:sz w:val="18"/>
                <w:szCs w:val="18"/>
              </w:rPr>
              <w:t>（FDA批准用于慢性</w:t>
            </w:r>
            <w:r>
              <w:rPr>
                <w:rFonts w:hint="eastAsia" w:eastAsia="微软雅黑"/>
                <w:color w:val="000000"/>
                <w:spacing w:val="-1"/>
                <w:kern w:val="2"/>
                <w:sz w:val="18"/>
                <w:szCs w:val="18"/>
              </w:rPr>
              <w:t>髓</w:t>
            </w:r>
            <w:r>
              <w:rPr>
                <w:rFonts w:eastAsia="微软雅黑"/>
                <w:color w:val="000000"/>
                <w:spacing w:val="-1"/>
                <w:kern w:val="2"/>
                <w:sz w:val="18"/>
                <w:szCs w:val="18"/>
              </w:rPr>
              <w:t>细胞白血病</w:t>
            </w:r>
            <w:r>
              <w:rPr>
                <w:rFonts w:hint="eastAsia" w:eastAsia="微软雅黑"/>
                <w:color w:val="000000"/>
                <w:spacing w:val="-1"/>
                <w:kern w:val="2"/>
                <w:sz w:val="18"/>
                <w:szCs w:val="18"/>
              </w:rPr>
              <w:t>、急性淋巴细胞白血病</w:t>
            </w:r>
            <w:r>
              <w:rPr>
                <w:rFonts w:eastAsia="微软雅黑"/>
                <w:color w:val="000000"/>
                <w:spacing w:val="-1"/>
                <w:kern w:val="2"/>
                <w:sz w:val="18"/>
                <w:szCs w:val="18"/>
              </w:rPr>
              <w:t>）、</w:t>
            </w:r>
            <w:r>
              <w:rPr>
                <w:rFonts w:eastAsia="微软雅黑"/>
                <w:b/>
                <w:color w:val="000000"/>
                <w:spacing w:val="-1"/>
                <w:kern w:val="2"/>
                <w:sz w:val="18"/>
                <w:szCs w:val="18"/>
              </w:rPr>
              <w:t>瑞戈非尼*（Regorafenib）</w:t>
            </w:r>
            <w:r>
              <w:rPr>
                <w:rFonts w:eastAsia="微软雅黑"/>
                <w:color w:val="000000"/>
                <w:spacing w:val="-1"/>
                <w:kern w:val="2"/>
                <w:sz w:val="18"/>
                <w:szCs w:val="18"/>
              </w:rPr>
              <w:t>（FDA/NMPA批准用于肝细胞癌、结直肠癌、胃肠道间质瘤）</w:t>
            </w:r>
            <w:r>
              <w:rPr>
                <w:rFonts w:hint="eastAsia" w:eastAsia="微软雅黑"/>
                <w:color w:val="000000"/>
                <w:spacing w:val="-1"/>
                <w:kern w:val="2"/>
                <w:sz w:val="18"/>
                <w:szCs w:val="18"/>
              </w:rPr>
              <w:t>、</w:t>
            </w:r>
            <w:r>
              <w:rPr>
                <w:rFonts w:eastAsia="微软雅黑"/>
                <w:b/>
                <w:color w:val="000000"/>
                <w:spacing w:val="-1"/>
                <w:kern w:val="2"/>
                <w:sz w:val="18"/>
                <w:szCs w:val="18"/>
              </w:rPr>
              <w:t>尼洛替尼*</w:t>
            </w:r>
            <w:r>
              <w:rPr>
                <w:rFonts w:hint="eastAsia" w:eastAsia="微软雅黑"/>
                <w:b/>
                <w:color w:val="000000"/>
                <w:spacing w:val="-1"/>
                <w:kern w:val="2"/>
                <w:sz w:val="18"/>
                <w:szCs w:val="18"/>
              </w:rPr>
              <w:t>（</w:t>
            </w:r>
            <w:r>
              <w:rPr>
                <w:rFonts w:eastAsia="微软雅黑"/>
                <w:b/>
                <w:color w:val="000000"/>
                <w:spacing w:val="-1"/>
                <w:kern w:val="2"/>
                <w:sz w:val="18"/>
                <w:szCs w:val="18"/>
              </w:rPr>
              <w:t>Nilotinib</w:t>
            </w:r>
            <w:r>
              <w:rPr>
                <w:rFonts w:hint="eastAsia" w:eastAsia="微软雅黑"/>
                <w:b/>
                <w:color w:val="000000"/>
                <w:spacing w:val="-1"/>
                <w:kern w:val="2"/>
                <w:sz w:val="18"/>
                <w:szCs w:val="18"/>
              </w:rPr>
              <w:t>）</w:t>
            </w:r>
            <w:r>
              <w:rPr>
                <w:rFonts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eastAsia="微软雅黑"/>
                <w:color w:val="000000"/>
                <w:spacing w:val="-1"/>
                <w:kern w:val="2"/>
                <w:sz w:val="18"/>
                <w:szCs w:val="18"/>
              </w:rPr>
              <w:t>细胞白血病</w:t>
            </w:r>
            <w:r>
              <w:rPr>
                <w:rFonts w:hint="eastAsia" w:eastAsia="微软雅黑"/>
                <w:color w:val="000000"/>
                <w:spacing w:val="-1"/>
                <w:kern w:val="2"/>
                <w:sz w:val="18"/>
                <w:szCs w:val="18"/>
              </w:rPr>
              <w:t>）、</w:t>
            </w:r>
            <w:r>
              <w:rPr>
                <w:rFonts w:eastAsia="微软雅黑"/>
                <w:b/>
                <w:color w:val="000000"/>
                <w:spacing w:val="-1"/>
                <w:kern w:val="2"/>
                <w:sz w:val="18"/>
                <w:szCs w:val="18"/>
              </w:rPr>
              <w:t>达沙替尼*</w:t>
            </w:r>
            <w:r>
              <w:rPr>
                <w:rFonts w:hint="eastAsia" w:eastAsia="微软雅黑"/>
                <w:b/>
                <w:color w:val="000000"/>
                <w:spacing w:val="-1"/>
                <w:kern w:val="2"/>
                <w:sz w:val="18"/>
                <w:szCs w:val="18"/>
              </w:rPr>
              <w:t>（</w:t>
            </w:r>
            <w:r>
              <w:rPr>
                <w:rFonts w:eastAsia="微软雅黑"/>
                <w:b/>
                <w:color w:val="000000"/>
                <w:spacing w:val="-1"/>
                <w:kern w:val="2"/>
                <w:sz w:val="18"/>
                <w:szCs w:val="18"/>
              </w:rPr>
              <w:t>Dasatinib</w:t>
            </w:r>
            <w:r>
              <w:rPr>
                <w:rFonts w:hint="eastAsia" w:eastAsia="微软雅黑"/>
                <w:b/>
                <w:color w:val="000000"/>
                <w:spacing w:val="-1"/>
                <w:kern w:val="2"/>
                <w:sz w:val="18"/>
                <w:szCs w:val="18"/>
              </w:rPr>
              <w:t>）</w:t>
            </w:r>
            <w:r>
              <w:rPr>
                <w:rFonts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eastAsia="微软雅黑"/>
                <w:color w:val="000000"/>
                <w:spacing w:val="-1"/>
                <w:kern w:val="2"/>
                <w:sz w:val="18"/>
                <w:szCs w:val="18"/>
              </w:rPr>
              <w:t>细胞白血病</w:t>
            </w:r>
            <w:r>
              <w:rPr>
                <w:rFonts w:hint="eastAsia" w:eastAsia="微软雅黑"/>
                <w:color w:val="000000"/>
                <w:spacing w:val="-1"/>
                <w:kern w:val="2"/>
                <w:sz w:val="18"/>
                <w:szCs w:val="18"/>
              </w:rPr>
              <w:t>；</w:t>
            </w:r>
            <w:r>
              <w:rPr>
                <w:rFonts w:eastAsia="微软雅黑"/>
                <w:color w:val="000000"/>
                <w:kern w:val="2"/>
                <w:sz w:val="18"/>
                <w:szCs w:val="18"/>
              </w:rPr>
              <w:t>FDA批准</w:t>
            </w:r>
            <w:r>
              <w:rPr>
                <w:rFonts w:hint="eastAsia" w:eastAsia="微软雅黑"/>
                <w:color w:val="000000"/>
                <w:kern w:val="2"/>
                <w:sz w:val="18"/>
                <w:szCs w:val="18"/>
              </w:rPr>
              <w:t>用于</w:t>
            </w:r>
            <w:r>
              <w:rPr>
                <w:rFonts w:hint="eastAsia" w:eastAsia="微软雅黑"/>
                <w:color w:val="000000"/>
                <w:spacing w:val="-1"/>
                <w:kern w:val="2"/>
                <w:sz w:val="18"/>
                <w:szCs w:val="18"/>
              </w:rPr>
              <w:t>急性淋巴细胞白血病）、</w:t>
            </w:r>
            <w:r>
              <w:rPr>
                <w:rFonts w:hint="eastAsia" w:eastAsia="微软雅黑"/>
                <w:b/>
                <w:bCs/>
                <w:color w:val="000000"/>
                <w:spacing w:val="-1"/>
                <w:kern w:val="2"/>
                <w:sz w:val="18"/>
                <w:szCs w:val="18"/>
              </w:rPr>
              <w:t>舒尼替尼</w:t>
            </w:r>
            <w:r>
              <w:rPr>
                <w:rFonts w:eastAsia="微软雅黑"/>
                <w:b/>
                <w:bCs/>
                <w:color w:val="000000"/>
                <w:spacing w:val="-1"/>
                <w:kern w:val="2"/>
                <w:sz w:val="18"/>
                <w:szCs w:val="18"/>
              </w:rPr>
              <w:t>*</w:t>
            </w:r>
            <w:r>
              <w:rPr>
                <w:rFonts w:hint="eastAsia" w:eastAsia="微软雅黑"/>
                <w:b/>
                <w:bCs/>
                <w:color w:val="000000"/>
                <w:spacing w:val="-1"/>
                <w:kern w:val="2"/>
                <w:sz w:val="18"/>
                <w:szCs w:val="18"/>
              </w:rPr>
              <w:t>（Sunitinib）</w:t>
            </w:r>
            <w:r>
              <w:rPr>
                <w:rFonts w:eastAsia="微软雅黑"/>
                <w:color w:val="000000"/>
                <w:spacing w:val="-1"/>
                <w:kern w:val="2"/>
                <w:sz w:val="18"/>
                <w:szCs w:val="18"/>
              </w:rPr>
              <w:t>（FDA/NMPA批准用于</w:t>
            </w:r>
            <w:r>
              <w:rPr>
                <w:rFonts w:hint="eastAsia" w:eastAsia="微软雅黑"/>
                <w:color w:val="000000"/>
                <w:spacing w:val="-1"/>
                <w:kern w:val="2"/>
                <w:sz w:val="18"/>
                <w:szCs w:val="18"/>
              </w:rPr>
              <w:t>胃肠道间质瘤）、</w:t>
            </w:r>
            <w:r>
              <w:rPr>
                <w:rFonts w:hint="eastAsia" w:eastAsia="微软雅黑"/>
                <w:b/>
                <w:bCs/>
                <w:color w:val="000000"/>
                <w:spacing w:val="-1"/>
                <w:kern w:val="2"/>
                <w:sz w:val="18"/>
                <w:szCs w:val="18"/>
              </w:rPr>
              <w:t>瑞派替尼</w:t>
            </w:r>
            <w:r>
              <w:rPr>
                <w:rFonts w:eastAsia="微软雅黑"/>
                <w:b/>
                <w:bCs/>
                <w:color w:val="000000"/>
                <w:spacing w:val="-1"/>
                <w:kern w:val="2"/>
                <w:sz w:val="18"/>
                <w:szCs w:val="18"/>
              </w:rPr>
              <w:t>*</w:t>
            </w:r>
            <w:r>
              <w:rPr>
                <w:rFonts w:hint="eastAsia" w:eastAsia="微软雅黑"/>
                <w:b/>
                <w:bCs/>
                <w:color w:val="000000"/>
                <w:spacing w:val="-1"/>
                <w:kern w:val="2"/>
                <w:sz w:val="18"/>
                <w:szCs w:val="18"/>
              </w:rPr>
              <w:t>（Ripretinib）</w:t>
            </w:r>
            <w:r>
              <w:rPr>
                <w:rFonts w:eastAsia="微软雅黑"/>
                <w:color w:val="000000"/>
                <w:spacing w:val="-1"/>
                <w:kern w:val="2"/>
                <w:sz w:val="18"/>
                <w:szCs w:val="18"/>
              </w:rPr>
              <w:t>（FDA/NMPA批准用于</w:t>
            </w:r>
            <w:r>
              <w:rPr>
                <w:rFonts w:hint="eastAsia" w:eastAsia="微软雅黑"/>
                <w:color w:val="000000"/>
                <w:spacing w:val="-1"/>
                <w:kern w:val="2"/>
                <w:sz w:val="18"/>
                <w:szCs w:val="18"/>
              </w:rPr>
              <w:t>胃肠道间质瘤）</w:t>
            </w:r>
          </w:p>
        </w:tc>
        <w:tc>
          <w:tcPr>
            <w:tcW w:w="3895" w:type="dxa"/>
            <w:tcBorders>
              <w:tl2br w:val="nil"/>
              <w:tr2bl w:val="nil"/>
            </w:tcBorders>
            <w:shd w:val="clear" w:color="auto" w:fill="FFFFFF"/>
            <w:vAlign w:val="center"/>
          </w:tcPr>
          <w:p>
            <w:pPr>
              <w:spacing w:before="19" w:after="0"/>
              <w:ind w:right="62"/>
              <w:rPr>
                <w:rFonts w:eastAsia="微软雅黑"/>
                <w:color w:val="000000"/>
                <w:kern w:val="2"/>
              </w:rPr>
            </w:pPr>
            <w:r>
              <w:rPr>
                <w:rFonts w:eastAsia="微软雅黑"/>
                <w:color w:val="000000"/>
                <w:spacing w:val="-1"/>
                <w:kern w:val="2"/>
                <w:sz w:val="18"/>
                <w:szCs w:val="18"/>
              </w:rPr>
              <w:t>胃肠道间质瘤中，KIT</w:t>
            </w:r>
            <w:r>
              <w:rPr>
                <w:rFonts w:hint="eastAsia" w:eastAsia="微软雅黑"/>
                <w:color w:val="000000"/>
                <w:spacing w:val="-1"/>
                <w:kern w:val="2"/>
                <w:sz w:val="18"/>
                <w:szCs w:val="18"/>
              </w:rPr>
              <w:t xml:space="preserve"> </w:t>
            </w:r>
            <w:r>
              <w:rPr>
                <w:rFonts w:eastAsia="微软雅黑"/>
                <w:color w:val="000000"/>
                <w:spacing w:val="-1"/>
                <w:kern w:val="2"/>
                <w:sz w:val="18"/>
                <w:szCs w:val="18"/>
              </w:rPr>
              <w:t>11</w:t>
            </w:r>
            <w:r>
              <w:rPr>
                <w:rFonts w:hint="eastAsia" w:eastAsia="微软雅黑"/>
                <w:color w:val="000000"/>
                <w:spacing w:val="-1"/>
                <w:kern w:val="2"/>
                <w:sz w:val="18"/>
                <w:szCs w:val="18"/>
              </w:rPr>
              <w:t>号</w:t>
            </w:r>
            <w:r>
              <w:rPr>
                <w:rFonts w:eastAsia="微软雅黑"/>
                <w:color w:val="000000"/>
                <w:spacing w:val="-1"/>
                <w:kern w:val="2"/>
                <w:sz w:val="18"/>
                <w:szCs w:val="18"/>
              </w:rPr>
              <w:t>外显子</w:t>
            </w:r>
            <w:r>
              <w:rPr>
                <w:rFonts w:hint="eastAsia" w:eastAsia="微软雅黑"/>
                <w:color w:val="000000"/>
                <w:spacing w:val="-1"/>
                <w:kern w:val="2"/>
                <w:sz w:val="18"/>
                <w:szCs w:val="18"/>
              </w:rPr>
              <w:t>突变</w:t>
            </w:r>
            <w:r>
              <w:rPr>
                <w:rFonts w:eastAsia="微软雅黑"/>
                <w:color w:val="000000"/>
                <w:spacing w:val="-1"/>
                <w:kern w:val="2"/>
                <w:sz w:val="18"/>
                <w:szCs w:val="18"/>
              </w:rPr>
              <w:t>对伊马替尼</w:t>
            </w:r>
            <w:r>
              <w:rPr>
                <w:rFonts w:hint="eastAsia" w:eastAsia="微软雅黑"/>
                <w:color w:val="000000"/>
                <w:spacing w:val="-1"/>
                <w:kern w:val="2"/>
                <w:sz w:val="18"/>
                <w:szCs w:val="18"/>
              </w:rPr>
              <w:t>[PMID: 26687836]、培唑帕尼[PMID: 27068858]</w:t>
            </w:r>
            <w:r>
              <w:rPr>
                <w:rFonts w:eastAsia="微软雅黑"/>
                <w:color w:val="000000"/>
                <w:spacing w:val="-1"/>
                <w:kern w:val="2"/>
                <w:sz w:val="18"/>
                <w:szCs w:val="18"/>
              </w:rPr>
              <w:t>、普纳替尼</w:t>
            </w:r>
            <w:r>
              <w:rPr>
                <w:rFonts w:hint="eastAsia" w:eastAsia="微软雅黑"/>
                <w:color w:val="000000"/>
                <w:spacing w:val="-1"/>
                <w:kern w:val="2"/>
                <w:sz w:val="18"/>
                <w:szCs w:val="18"/>
              </w:rPr>
              <w:t>[J Clin Oncol. 2015; 33(suppl 15): abstr 10535]、</w:t>
            </w:r>
            <w:r>
              <w:rPr>
                <w:rFonts w:eastAsia="微软雅黑"/>
                <w:color w:val="000000"/>
                <w:spacing w:val="-1"/>
                <w:kern w:val="2"/>
                <w:sz w:val="18"/>
                <w:szCs w:val="18"/>
              </w:rPr>
              <w:t>瑞戈非尼</w:t>
            </w:r>
            <w:r>
              <w:rPr>
                <w:rFonts w:hint="eastAsia" w:eastAsia="微软雅黑"/>
                <w:color w:val="000000"/>
                <w:spacing w:val="-1"/>
                <w:kern w:val="2"/>
                <w:sz w:val="18"/>
                <w:szCs w:val="18"/>
              </w:rPr>
              <w:t>[PMID: 27371698; PMID: 22614970]</w:t>
            </w:r>
            <w:r>
              <w:rPr>
                <w:rFonts w:eastAsia="微软雅黑"/>
                <w:color w:val="000000"/>
                <w:spacing w:val="-1"/>
                <w:kern w:val="2"/>
                <w:sz w:val="18"/>
                <w:szCs w:val="18"/>
              </w:rPr>
              <w:t>、尼洛替尼</w:t>
            </w:r>
            <w:r>
              <w:rPr>
                <w:rFonts w:hint="eastAsia" w:eastAsia="微软雅黑"/>
                <w:color w:val="000000"/>
                <w:spacing w:val="-1"/>
                <w:kern w:val="2"/>
                <w:sz w:val="18"/>
                <w:szCs w:val="18"/>
              </w:rPr>
              <w:t>[PMID: 25882987]和达沙替尼[PMID: 29315500]、舒尼替尼[PMID: 26772734]、瑞派替尼[PMID: 32511981]</w:t>
            </w:r>
            <w:r>
              <w:rPr>
                <w:rFonts w:eastAsia="微软雅黑"/>
                <w:color w:val="000000"/>
                <w:spacing w:val="-1"/>
                <w:kern w:val="2"/>
                <w:sz w:val="18"/>
                <w:szCs w:val="18"/>
              </w:rPr>
              <w:t>敏感</w:t>
            </w:r>
            <w:r>
              <w:rPr>
                <w:rFonts w:hint="eastAsia" w:eastAsia="微软雅黑"/>
                <w:color w:val="000000"/>
                <w:spacing w:val="-1"/>
                <w:kern w:val="2"/>
                <w:sz w:val="18"/>
                <w:szCs w:val="18"/>
              </w:rPr>
              <w:t>，与</w:t>
            </w:r>
            <w:r>
              <w:rPr>
                <w:rFonts w:eastAsia="微软雅黑"/>
                <w:color w:val="000000"/>
                <w:spacing w:val="-1"/>
                <w:kern w:val="2"/>
                <w:sz w:val="18"/>
                <w:szCs w:val="18"/>
              </w:rPr>
              <w:t>11</w:t>
            </w:r>
            <w:r>
              <w:rPr>
                <w:rFonts w:hint="eastAsia" w:eastAsia="微软雅黑"/>
                <w:color w:val="000000"/>
                <w:spacing w:val="-1"/>
                <w:kern w:val="2"/>
                <w:sz w:val="18"/>
                <w:szCs w:val="18"/>
              </w:rPr>
              <w:t>号</w:t>
            </w:r>
            <w:r>
              <w:rPr>
                <w:rFonts w:eastAsia="微软雅黑"/>
                <w:color w:val="000000"/>
                <w:spacing w:val="-1"/>
                <w:kern w:val="2"/>
                <w:sz w:val="18"/>
                <w:szCs w:val="18"/>
              </w:rPr>
              <w:t>外显子</w:t>
            </w:r>
            <w:r>
              <w:rPr>
                <w:rFonts w:hint="eastAsia" w:eastAsia="微软雅黑"/>
                <w:color w:val="000000"/>
                <w:spacing w:val="-1"/>
                <w:kern w:val="2"/>
                <w:sz w:val="18"/>
                <w:szCs w:val="18"/>
              </w:rPr>
              <w:t>突变相比，</w:t>
            </w:r>
            <w:r>
              <w:rPr>
                <w:rFonts w:eastAsia="微软雅黑"/>
                <w:color w:val="000000"/>
                <w:spacing w:val="-1"/>
                <w:kern w:val="2"/>
                <w:sz w:val="18"/>
                <w:szCs w:val="18"/>
              </w:rPr>
              <w:t>9</w:t>
            </w:r>
            <w:r>
              <w:rPr>
                <w:rFonts w:hint="eastAsia" w:eastAsia="微软雅黑"/>
                <w:color w:val="000000"/>
                <w:spacing w:val="-1"/>
                <w:kern w:val="2"/>
                <w:sz w:val="18"/>
                <w:szCs w:val="18"/>
              </w:rPr>
              <w:t>号</w:t>
            </w:r>
            <w:r>
              <w:rPr>
                <w:rFonts w:eastAsia="微软雅黑"/>
                <w:color w:val="000000"/>
                <w:spacing w:val="-1"/>
                <w:kern w:val="2"/>
                <w:sz w:val="18"/>
                <w:szCs w:val="18"/>
              </w:rPr>
              <w:t>外显子突变对伊马替尼</w:t>
            </w:r>
            <w:r>
              <w:rPr>
                <w:rFonts w:hint="eastAsia" w:eastAsia="微软雅黑"/>
                <w:color w:val="000000"/>
                <w:spacing w:val="-1"/>
                <w:kern w:val="2"/>
                <w:sz w:val="18"/>
                <w:szCs w:val="18"/>
              </w:rPr>
              <w:t>的</w:t>
            </w:r>
            <w:r>
              <w:rPr>
                <w:rFonts w:eastAsia="微软雅黑"/>
                <w:color w:val="000000"/>
                <w:spacing w:val="-1"/>
                <w:kern w:val="2"/>
                <w:sz w:val="18"/>
                <w:szCs w:val="18"/>
              </w:rPr>
              <w:t>敏感性中等</w:t>
            </w:r>
            <w:r>
              <w:rPr>
                <w:rFonts w:hint="eastAsia" w:eastAsia="微软雅黑"/>
                <w:color w:val="000000"/>
                <w:spacing w:val="-1"/>
                <w:kern w:val="2"/>
                <w:sz w:val="18"/>
                <w:szCs w:val="18"/>
              </w:rPr>
              <w:t>[PMID: 14645423]；在皮肤</w:t>
            </w:r>
            <w:r>
              <w:rPr>
                <w:rFonts w:eastAsia="微软雅黑"/>
                <w:color w:val="000000"/>
                <w:spacing w:val="-1"/>
                <w:kern w:val="2"/>
                <w:sz w:val="18"/>
                <w:szCs w:val="18"/>
              </w:rPr>
              <w:t>黑色素瘤中，KIT</w:t>
            </w:r>
            <w:r>
              <w:rPr>
                <w:rFonts w:hint="eastAsia" w:eastAsia="微软雅黑"/>
                <w:color w:val="000000"/>
                <w:spacing w:val="-1"/>
                <w:kern w:val="2"/>
                <w:sz w:val="18"/>
                <w:szCs w:val="18"/>
              </w:rPr>
              <w:t>激活突变对伊马替尼敏感[PMID: 23775962; PMID: 21642685]</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KRAS</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before="19" w:after="0"/>
              <w:ind w:right="-8"/>
              <w:rPr>
                <w:rFonts w:eastAsia="微软雅黑"/>
                <w:color w:val="000000"/>
                <w:spacing w:val="-1"/>
                <w:kern w:val="2"/>
                <w:sz w:val="18"/>
                <w:szCs w:val="18"/>
              </w:rPr>
            </w:pPr>
            <w:r>
              <w:rPr>
                <w:rFonts w:eastAsia="微软雅黑"/>
                <w:color w:val="000000"/>
                <w:spacing w:val="-1"/>
                <w:kern w:val="2"/>
                <w:sz w:val="18"/>
                <w:szCs w:val="18"/>
              </w:rPr>
              <w:t>EGFR抑制剂：</w:t>
            </w:r>
            <w:r>
              <w:rPr>
                <w:rFonts w:hint="eastAsia" w:eastAsia="微软雅黑"/>
                <w:b/>
                <w:color w:val="000000"/>
                <w:spacing w:val="-1"/>
                <w:kern w:val="2"/>
                <w:sz w:val="18"/>
                <w:szCs w:val="18"/>
              </w:rPr>
              <w:t>厄洛替尼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eastAsia="微软雅黑"/>
                <w:b/>
                <w:color w:val="000000"/>
                <w:spacing w:val="-1"/>
                <w:kern w:val="2"/>
                <w:sz w:val="18"/>
                <w:szCs w:val="18"/>
              </w:rPr>
              <w:t>可</w:t>
            </w:r>
            <w:r>
              <w:rPr>
                <w:rFonts w:hint="eastAsia" w:eastAsia="微软雅黑"/>
                <w:b/>
                <w:color w:val="000000"/>
                <w:spacing w:val="-1"/>
                <w:kern w:val="2"/>
                <w:sz w:val="18"/>
                <w:szCs w:val="18"/>
              </w:rPr>
              <w:t>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Osimertinib</w:t>
            </w:r>
            <w:r>
              <w:rPr>
                <w:rFonts w:hint="eastAsia" w:eastAsia="微软雅黑"/>
                <w:b/>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NMPA</w:t>
            </w:r>
            <w:r>
              <w:rPr>
                <w:rFonts w:hint="eastAsia" w:eastAsia="微软雅黑"/>
                <w:color w:val="000000"/>
                <w:spacing w:val="-1"/>
                <w:kern w:val="2"/>
                <w:sz w:val="18"/>
                <w:szCs w:val="18"/>
              </w:rPr>
              <w:t>批准用于非小细胞肺癌）；</w:t>
            </w:r>
          </w:p>
          <w:p>
            <w:pPr>
              <w:spacing w:before="19" w:after="0"/>
              <w:ind w:right="-8"/>
              <w:rPr>
                <w:rFonts w:eastAsia="微软雅黑"/>
                <w:color w:val="000000"/>
                <w:spacing w:val="-1"/>
                <w:kern w:val="2"/>
                <w:sz w:val="18"/>
                <w:szCs w:val="18"/>
              </w:rPr>
            </w:pPr>
            <w:r>
              <w:rPr>
                <w:rFonts w:hint="eastAsia" w:eastAsia="微软雅黑"/>
                <w:b/>
                <w:bCs/>
                <w:color w:val="000000"/>
                <w:spacing w:val="-1"/>
                <w:kern w:val="2"/>
                <w:sz w:val="18"/>
                <w:szCs w:val="18"/>
              </w:rPr>
              <w:t>Sotorasib</w:t>
            </w:r>
            <w:r>
              <w:rPr>
                <w:rFonts w:hint="eastAsia" w:eastAsia="微软雅黑"/>
                <w:color w:val="000000"/>
                <w:spacing w:val="-1"/>
                <w:kern w:val="2"/>
                <w:sz w:val="18"/>
                <w:szCs w:val="18"/>
              </w:rPr>
              <w:t>（</w:t>
            </w:r>
            <w:r>
              <w:rPr>
                <w:rFonts w:eastAsia="微软雅黑"/>
                <w:color w:val="000000"/>
                <w:spacing w:val="-1"/>
                <w:kern w:val="2"/>
                <w:sz w:val="18"/>
                <w:szCs w:val="18"/>
              </w:rPr>
              <w:t>FDA</w:t>
            </w:r>
            <w:r>
              <w:rPr>
                <w:rFonts w:hint="eastAsia" w:eastAsia="微软雅黑"/>
                <w:color w:val="000000"/>
                <w:spacing w:val="-1"/>
                <w:kern w:val="2"/>
                <w:sz w:val="18"/>
                <w:szCs w:val="18"/>
              </w:rPr>
              <w:t>批准用于非小细胞肺癌）；</w:t>
            </w:r>
          </w:p>
          <w:p>
            <w:pPr>
              <w:spacing w:before="19" w:after="0"/>
              <w:ind w:right="-8"/>
              <w:rPr>
                <w:rFonts w:eastAsia="微软雅黑"/>
                <w:color w:val="000000"/>
                <w:spacing w:val="-1"/>
                <w:kern w:val="2"/>
                <w:sz w:val="18"/>
                <w:szCs w:val="18"/>
              </w:rPr>
            </w:pPr>
            <w:r>
              <w:rPr>
                <w:rFonts w:hint="eastAsia" w:eastAsia="微软雅黑"/>
                <w:color w:val="000000"/>
                <w:spacing w:val="-1"/>
                <w:kern w:val="2"/>
                <w:sz w:val="18"/>
                <w:szCs w:val="18"/>
              </w:rPr>
              <w:t>索拉非尼+卡铂+紫杉醇（</w:t>
            </w:r>
            <w:r>
              <w:rPr>
                <w:rFonts w:eastAsia="微软雅黑"/>
                <w:color w:val="000000"/>
                <w:spacing w:val="-1"/>
                <w:kern w:val="2"/>
                <w:sz w:val="18"/>
                <w:szCs w:val="18"/>
              </w:rPr>
              <w:t>Sorafenib+Carboplatin+Paclitaxel）</w:t>
            </w:r>
            <w:r>
              <w:rPr>
                <w:rFonts w:hint="eastAsia" w:eastAsia="微软雅黑"/>
                <w:color w:val="000000"/>
                <w:spacing w:val="-1"/>
                <w:kern w:val="2"/>
                <w:sz w:val="18"/>
                <w:szCs w:val="18"/>
              </w:rPr>
              <w:t>（临床</w:t>
            </w:r>
            <w:r>
              <w:rPr>
                <w:rFonts w:eastAsia="微软雅黑"/>
                <w:color w:val="000000"/>
                <w:spacing w:val="-1"/>
                <w:kern w:val="2"/>
                <w:sz w:val="18"/>
                <w:szCs w:val="18"/>
              </w:rPr>
              <w:t>III期）；</w:t>
            </w:r>
          </w:p>
          <w:p>
            <w:pPr>
              <w:spacing w:before="19" w:after="0"/>
              <w:ind w:right="-8"/>
              <w:rPr>
                <w:rFonts w:eastAsia="微软雅黑"/>
                <w:color w:val="000000"/>
                <w:kern w:val="2"/>
              </w:rPr>
            </w:pPr>
            <w:r>
              <w:rPr>
                <w:rFonts w:eastAsia="微软雅黑"/>
                <w:color w:val="000000"/>
                <w:spacing w:val="-1"/>
                <w:kern w:val="2"/>
                <w:sz w:val="18"/>
                <w:szCs w:val="18"/>
              </w:rPr>
              <w:t>EGFR单抗：</w:t>
            </w:r>
            <w:r>
              <w:rPr>
                <w:rFonts w:eastAsia="微软雅黑"/>
                <w:b/>
                <w:color w:val="000000"/>
                <w:spacing w:val="-1"/>
                <w:kern w:val="2"/>
                <w:sz w:val="18"/>
                <w:szCs w:val="18"/>
              </w:rPr>
              <w:t>西妥昔单抗</w:t>
            </w:r>
            <w:r>
              <w:rPr>
                <w:rFonts w:hint="eastAsia" w:eastAsia="微软雅黑"/>
                <w:b/>
                <w:color w:val="000000"/>
                <w:spacing w:val="-1"/>
                <w:kern w:val="2"/>
                <w:sz w:val="18"/>
                <w:szCs w:val="18"/>
              </w:rPr>
              <w:t>*（</w:t>
            </w:r>
            <w:r>
              <w:rPr>
                <w:rFonts w:eastAsia="微软雅黑"/>
                <w:b/>
                <w:color w:val="000000"/>
                <w:spacing w:val="-1"/>
                <w:kern w:val="2"/>
                <w:sz w:val="18"/>
                <w:szCs w:val="18"/>
              </w:rPr>
              <w:t>Cetuximab）</w:t>
            </w:r>
            <w:r>
              <w:rPr>
                <w:rFonts w:eastAsia="微软雅黑"/>
                <w:color w:val="000000"/>
                <w:spacing w:val="-1"/>
                <w:kern w:val="2"/>
                <w:sz w:val="18"/>
                <w:szCs w:val="18"/>
              </w:rPr>
              <w:t>（</w:t>
            </w:r>
            <w:r>
              <w:rPr>
                <w:rFonts w:hint="eastAsia" w:eastAsia="微软雅黑"/>
                <w:color w:val="000000"/>
                <w:spacing w:val="-1"/>
                <w:kern w:val="2"/>
                <w:sz w:val="18"/>
                <w:szCs w:val="18"/>
              </w:rPr>
              <w:t>F</w:t>
            </w:r>
            <w:r>
              <w:rPr>
                <w:rFonts w:eastAsia="微软雅黑"/>
                <w:color w:val="000000"/>
                <w:spacing w:val="-1"/>
                <w:kern w:val="2"/>
                <w:sz w:val="18"/>
                <w:szCs w:val="18"/>
              </w:rPr>
              <w:t>DA/NMPA</w:t>
            </w:r>
            <w:r>
              <w:rPr>
                <w:rFonts w:hint="eastAsia" w:eastAsia="微软雅黑"/>
                <w:color w:val="000000"/>
                <w:spacing w:val="-1"/>
                <w:kern w:val="2"/>
                <w:sz w:val="18"/>
                <w:szCs w:val="18"/>
              </w:rPr>
              <w:t>批准</w:t>
            </w:r>
            <w:r>
              <w:rPr>
                <w:rFonts w:eastAsia="微软雅黑"/>
                <w:color w:val="000000"/>
                <w:spacing w:val="-1"/>
                <w:kern w:val="2"/>
                <w:sz w:val="18"/>
                <w:szCs w:val="18"/>
              </w:rPr>
              <w:t>用于</w:t>
            </w:r>
            <w:r>
              <w:rPr>
                <w:rFonts w:hint="eastAsia" w:eastAsia="微软雅黑"/>
                <w:color w:val="000000"/>
                <w:spacing w:val="-1"/>
                <w:kern w:val="2"/>
                <w:sz w:val="18"/>
                <w:szCs w:val="18"/>
              </w:rPr>
              <w:t>结直肠癌；FDA批准</w:t>
            </w:r>
            <w:r>
              <w:rPr>
                <w:rFonts w:eastAsia="微软雅黑"/>
                <w:color w:val="000000"/>
                <w:spacing w:val="-1"/>
                <w:kern w:val="2"/>
                <w:sz w:val="18"/>
                <w:szCs w:val="18"/>
              </w:rPr>
              <w:t>用于</w:t>
            </w:r>
            <w:r>
              <w:rPr>
                <w:rFonts w:hint="eastAsia" w:eastAsia="微软雅黑"/>
                <w:color w:val="000000"/>
                <w:spacing w:val="-1"/>
                <w:kern w:val="2"/>
                <w:sz w:val="18"/>
                <w:szCs w:val="18"/>
              </w:rPr>
              <w:t>头颈部鳞状细胞癌</w:t>
            </w:r>
            <w:r>
              <w:rPr>
                <w:rFonts w:eastAsia="微软雅黑"/>
                <w:color w:val="000000"/>
                <w:spacing w:val="-1"/>
                <w:kern w:val="2"/>
                <w:sz w:val="18"/>
                <w:szCs w:val="18"/>
              </w:rPr>
              <w:t>）、</w:t>
            </w:r>
            <w:r>
              <w:rPr>
                <w:rFonts w:eastAsia="微软雅黑"/>
                <w:b/>
                <w:color w:val="000000"/>
                <w:spacing w:val="-1"/>
                <w:kern w:val="2"/>
                <w:sz w:val="18"/>
                <w:szCs w:val="18"/>
              </w:rPr>
              <w:t>帕尼单抗</w:t>
            </w:r>
            <w:r>
              <w:rPr>
                <w:rFonts w:hint="eastAsia" w:eastAsia="微软雅黑"/>
                <w:b/>
                <w:color w:val="000000"/>
                <w:spacing w:val="-1"/>
                <w:kern w:val="2"/>
                <w:sz w:val="18"/>
                <w:szCs w:val="18"/>
              </w:rPr>
              <w:t>（</w:t>
            </w:r>
            <w:r>
              <w:rPr>
                <w:rFonts w:eastAsia="微软雅黑"/>
                <w:b/>
                <w:color w:val="000000"/>
                <w:spacing w:val="-1"/>
                <w:kern w:val="2"/>
                <w:sz w:val="18"/>
                <w:szCs w:val="18"/>
              </w:rPr>
              <w:t>Panitumumab）</w:t>
            </w:r>
            <w:r>
              <w:rPr>
                <w:rFonts w:eastAsia="微软雅黑"/>
                <w:color w:val="000000"/>
                <w:spacing w:val="-1"/>
                <w:kern w:val="2"/>
                <w:sz w:val="18"/>
                <w:szCs w:val="18"/>
              </w:rPr>
              <w:t>（FDA批准用于结直肠癌）</w:t>
            </w:r>
          </w:p>
        </w:tc>
        <w:tc>
          <w:tcPr>
            <w:tcW w:w="3895" w:type="dxa"/>
            <w:tcBorders>
              <w:tl2br w:val="nil"/>
              <w:tr2bl w:val="nil"/>
            </w:tcBorders>
            <w:shd w:val="clear" w:color="auto" w:fill="FFFFFF"/>
            <w:vAlign w:val="center"/>
          </w:tcPr>
          <w:p>
            <w:pPr>
              <w:spacing w:before="19" w:after="0"/>
              <w:ind w:right="-8"/>
              <w:rPr>
                <w:rFonts w:eastAsia="微软雅黑"/>
                <w:color w:val="000000"/>
                <w:kern w:val="2"/>
              </w:rPr>
            </w:pPr>
            <w:r>
              <w:rPr>
                <w:rFonts w:eastAsia="微软雅黑"/>
                <w:color w:val="000000"/>
                <w:spacing w:val="-1"/>
                <w:kern w:val="2"/>
                <w:sz w:val="18"/>
                <w:szCs w:val="18"/>
              </w:rPr>
              <w:t>结直肠癌中，KRAS野生型对EGFR抗体类药物西妥昔单抗</w:t>
            </w:r>
            <w:r>
              <w:rPr>
                <w:rFonts w:hint="eastAsia" w:eastAsia="微软雅黑"/>
                <w:color w:val="000000"/>
                <w:spacing w:val="-1"/>
                <w:kern w:val="2"/>
                <w:sz w:val="18"/>
                <w:szCs w:val="18"/>
              </w:rPr>
              <w:t>和</w:t>
            </w:r>
            <w:r>
              <w:rPr>
                <w:rFonts w:eastAsia="微软雅黑"/>
                <w:color w:val="000000"/>
                <w:spacing w:val="-1"/>
                <w:kern w:val="2"/>
                <w:sz w:val="18"/>
                <w:szCs w:val="18"/>
              </w:rPr>
              <w:t>帕尼单抗敏感</w:t>
            </w:r>
            <w:r>
              <w:rPr>
                <w:rFonts w:hint="eastAsia" w:eastAsia="微软雅黑"/>
                <w:color w:val="000000"/>
                <w:spacing w:val="-1"/>
                <w:kern w:val="2"/>
                <w:sz w:val="18"/>
                <w:szCs w:val="18"/>
              </w:rPr>
              <w:t>[PMID: 18202412; PMID: 18316791]，</w:t>
            </w:r>
            <w:r>
              <w:rPr>
                <w:rFonts w:eastAsia="微软雅黑"/>
                <w:color w:val="000000"/>
                <w:spacing w:val="-1"/>
                <w:kern w:val="2"/>
                <w:sz w:val="18"/>
                <w:szCs w:val="18"/>
              </w:rPr>
              <w:t>12、13、61密码子突变导致KRAS信号通路持续激活，可能无法从EGFR抗体类药物获益；肺癌中，12、13、61密码子突变对EGFR TKI（吉非替尼、厄洛替尼、埃克替尼、阿法替尼等）的敏感性降低</w:t>
            </w:r>
            <w:r>
              <w:rPr>
                <w:rFonts w:hint="eastAsia" w:eastAsia="微软雅黑"/>
                <w:color w:val="000000"/>
                <w:spacing w:val="-1"/>
                <w:kern w:val="2"/>
                <w:sz w:val="18"/>
                <w:szCs w:val="18"/>
              </w:rPr>
              <w:t>[</w:t>
            </w:r>
            <w:r>
              <w:rPr>
                <w:rFonts w:eastAsia="微软雅黑"/>
                <w:color w:val="000000"/>
                <w:kern w:val="2"/>
                <w:sz w:val="18"/>
                <w:szCs w:val="18"/>
                <w:shd w:val="clear" w:color="auto" w:fill="FFFFFF"/>
              </w:rPr>
              <w:t>PMID: 18349398</w:t>
            </w:r>
            <w:r>
              <w:rPr>
                <w:rFonts w:hint="eastAsia" w:eastAsia="微软雅黑"/>
                <w:color w:val="000000"/>
                <w:kern w:val="2"/>
                <w:sz w:val="18"/>
                <w:szCs w:val="18"/>
                <w:shd w:val="clear" w:color="auto" w:fill="FFFFFF"/>
              </w:rPr>
              <w:t xml:space="preserve">; </w:t>
            </w:r>
            <w:r>
              <w:rPr>
                <w:rFonts w:eastAsia="微软雅黑"/>
                <w:color w:val="000000"/>
                <w:kern w:val="2"/>
                <w:sz w:val="18"/>
                <w:szCs w:val="18"/>
                <w:shd w:val="clear" w:color="auto" w:fill="FFFFFF"/>
              </w:rPr>
              <w:t>PMID: 23401440</w:t>
            </w:r>
            <w:r>
              <w:rPr>
                <w:rFonts w:hint="eastAsia" w:eastAsia="微软雅黑"/>
                <w:color w:val="000000"/>
                <w:kern w:val="2"/>
                <w:sz w:val="18"/>
                <w:szCs w:val="18"/>
                <w:shd w:val="clear" w:color="auto" w:fill="FFFFFF"/>
              </w:rPr>
              <w:t xml:space="preserve">; </w:t>
            </w:r>
            <w:r>
              <w:rPr>
                <w:rFonts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27"/>
                <w:rFonts w:eastAsia="微软雅黑"/>
                <w:b w:val="0"/>
                <w:bCs/>
                <w:color w:val="000000"/>
                <w:kern w:val="2"/>
                <w:sz w:val="18"/>
                <w:szCs w:val="18"/>
                <w:shd w:val="clear" w:color="auto" w:fill="FFFFFF"/>
              </w:rPr>
              <w:t>18024870</w:t>
            </w:r>
            <w:r>
              <w:rPr>
                <w:rFonts w:hint="eastAsia" w:eastAsia="微软雅黑"/>
                <w:color w:val="000000"/>
                <w:spacing w:val="-1"/>
                <w:kern w:val="2"/>
                <w:sz w:val="18"/>
                <w:szCs w:val="18"/>
              </w:rPr>
              <w:t>]；非小细胞肺癌中，KRAS G12C突变的患者对Sotorasib敏感[PMID: 32955176]；黑色素瘤中，KRAS扩增的患者对索拉非尼+卡铂+紫杉醇敏感[PMID: 26307133]</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MET</w:t>
            </w:r>
          </w:p>
        </w:tc>
        <w:tc>
          <w:tcPr>
            <w:tcW w:w="628" w:type="dxa"/>
            <w:tcBorders>
              <w:tl2br w:val="nil"/>
              <w:tr2bl w:val="nil"/>
            </w:tcBorders>
            <w:shd w:val="clear" w:color="auto" w:fill="FFFFFF"/>
            <w:vAlign w:val="center"/>
          </w:tcPr>
          <w:p>
            <w:pPr>
              <w:spacing w:after="0"/>
              <w:jc w:val="center"/>
              <w:rPr>
                <w:rFonts w:eastAsia="微软雅黑"/>
                <w:color w:val="000000"/>
                <w:kern w:val="2"/>
                <w:sz w:val="18"/>
                <w:szCs w:val="18"/>
              </w:rPr>
            </w:pPr>
            <w:r>
              <w:rPr>
                <w:rFonts w:eastAsia="微软雅黑"/>
                <w:color w:val="000000"/>
                <w:kern w:val="2"/>
                <w:sz w:val="18"/>
                <w:szCs w:val="18"/>
              </w:rPr>
              <w:t>突变</w:t>
            </w:r>
          </w:p>
          <w:p>
            <w:pPr>
              <w:spacing w:after="0"/>
              <w:jc w:val="center"/>
              <w:rPr>
                <w:rFonts w:eastAsia="微软雅黑"/>
                <w:color w:val="000000"/>
                <w:kern w:val="2"/>
              </w:rPr>
            </w:pPr>
            <w:r>
              <w:rPr>
                <w:rFonts w:eastAsia="微软雅黑"/>
                <w:color w:val="000000"/>
                <w:kern w:val="2"/>
                <w:sz w:val="18"/>
                <w:szCs w:val="18"/>
              </w:rPr>
              <w:t>扩增</w:t>
            </w:r>
          </w:p>
        </w:tc>
        <w:tc>
          <w:tcPr>
            <w:tcW w:w="4323" w:type="dxa"/>
            <w:tcBorders>
              <w:tl2br w:val="nil"/>
              <w:tr2bl w:val="nil"/>
            </w:tcBorders>
            <w:shd w:val="clear" w:color="auto" w:fill="FFFFFF"/>
            <w:vAlign w:val="center"/>
          </w:tcPr>
          <w:p>
            <w:pPr>
              <w:spacing w:after="0"/>
              <w:rPr>
                <w:rFonts w:eastAsia="微软雅黑"/>
                <w:color w:val="000000"/>
                <w:kern w:val="2"/>
              </w:rPr>
            </w:pPr>
            <w:r>
              <w:rPr>
                <w:rFonts w:hint="eastAsia" w:eastAsia="微软雅黑"/>
                <w:b/>
                <w:color w:val="000000"/>
                <w:spacing w:val="-1"/>
                <w:kern w:val="2"/>
                <w:sz w:val="18"/>
                <w:szCs w:val="18"/>
              </w:rPr>
              <w:t>克唑替尼*（Crizotinib）</w:t>
            </w:r>
            <w:r>
              <w:rPr>
                <w:rFonts w:hint="eastAsia" w:eastAsia="微软雅黑"/>
                <w:color w:val="000000"/>
                <w:spacing w:val="-1"/>
                <w:kern w:val="2"/>
                <w:sz w:val="18"/>
                <w:szCs w:val="18"/>
              </w:rPr>
              <w:t>（FDA/NMPA批准用于非小细胞肺癌；FDA批准</w:t>
            </w:r>
            <w:r>
              <w:rPr>
                <w:rFonts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hint="eastAsia" w:eastAsia="微软雅黑"/>
                <w:b/>
                <w:color w:val="000000"/>
                <w:spacing w:val="-1"/>
                <w:kern w:val="2"/>
                <w:sz w:val="18"/>
                <w:szCs w:val="18"/>
              </w:rPr>
              <w:t>Capmatinib</w:t>
            </w:r>
            <w:r>
              <w:rPr>
                <w:rFonts w:hint="eastAsia" w:eastAsia="微软雅黑"/>
                <w:color w:val="000000"/>
                <w:spacing w:val="-1"/>
                <w:kern w:val="2"/>
                <w:sz w:val="18"/>
                <w:szCs w:val="18"/>
              </w:rPr>
              <w:t>（FDA批准用于非小细胞肺癌）、</w:t>
            </w:r>
            <w:r>
              <w:rPr>
                <w:rFonts w:hint="eastAsia" w:eastAsia="微软雅黑"/>
                <w:b/>
                <w:bCs/>
                <w:color w:val="000000"/>
                <w:spacing w:val="-1"/>
                <w:kern w:val="2"/>
                <w:sz w:val="18"/>
                <w:szCs w:val="18"/>
              </w:rPr>
              <w:t>赛沃替尼</w:t>
            </w:r>
            <w:r>
              <w:rPr>
                <w:rFonts w:hint="eastAsia" w:eastAsia="微软雅黑"/>
                <w:color w:val="000000"/>
                <w:spacing w:val="-1"/>
                <w:kern w:val="2"/>
                <w:sz w:val="18"/>
                <w:szCs w:val="18"/>
              </w:rPr>
              <w:t>（</w:t>
            </w:r>
            <w:r>
              <w:rPr>
                <w:rFonts w:eastAsia="微软雅黑"/>
                <w:b/>
                <w:bCs/>
                <w:color w:val="000000"/>
                <w:kern w:val="2"/>
                <w:sz w:val="18"/>
                <w:szCs w:val="18"/>
                <w:shd w:val="clear" w:color="auto" w:fill="FFFFFF"/>
              </w:rPr>
              <w:t>Savolitinib</w:t>
            </w:r>
            <w:r>
              <w:rPr>
                <w:rFonts w:hint="eastAsia" w:eastAsia="微软雅黑"/>
                <w:color w:val="000000"/>
                <w:spacing w:val="-1"/>
                <w:kern w:val="2"/>
                <w:sz w:val="18"/>
                <w:szCs w:val="18"/>
              </w:rPr>
              <w:t>）（NMPA批准用于非小细胞肺癌）</w:t>
            </w:r>
            <w:r>
              <w:rPr>
                <w:rFonts w:eastAsia="微软雅黑"/>
                <w:color w:val="000000"/>
                <w:spacing w:val="-1"/>
                <w:kern w:val="2"/>
                <w:sz w:val="18"/>
                <w:szCs w:val="18"/>
              </w:rPr>
              <w:t>、</w:t>
            </w:r>
            <w:r>
              <w:rPr>
                <w:rFonts w:eastAsia="微软雅黑"/>
                <w:b/>
                <w:bCs/>
                <w:color w:val="000000"/>
                <w:spacing w:val="-1"/>
                <w:kern w:val="2"/>
                <w:sz w:val="18"/>
                <w:szCs w:val="18"/>
              </w:rPr>
              <w:t>Tepotinib</w:t>
            </w:r>
            <w:r>
              <w:rPr>
                <w:rFonts w:eastAsia="微软雅黑"/>
                <w:color w:val="000000"/>
                <w:spacing w:val="-1"/>
                <w:kern w:val="2"/>
                <w:sz w:val="18"/>
                <w:szCs w:val="18"/>
              </w:rPr>
              <w:t>（</w:t>
            </w:r>
            <w:r>
              <w:rPr>
                <w:rFonts w:hint="eastAsia" w:eastAsia="微软雅黑"/>
                <w:color w:val="000000"/>
                <w:spacing w:val="-1"/>
                <w:kern w:val="2"/>
                <w:sz w:val="18"/>
                <w:szCs w:val="18"/>
              </w:rPr>
              <w:t>FDA批准用于非小细胞肺癌</w:t>
            </w:r>
            <w:r>
              <w:rPr>
                <w:rFonts w:eastAsia="微软雅黑"/>
                <w:color w:val="000000"/>
                <w:spacing w:val="-1"/>
                <w:kern w:val="2"/>
                <w:sz w:val="18"/>
                <w:szCs w:val="18"/>
              </w:rPr>
              <w:t>）</w:t>
            </w:r>
            <w:r>
              <w:rPr>
                <w:rFonts w:hint="eastAsia" w:eastAsia="微软雅黑"/>
                <w:color w:val="000000"/>
                <w:spacing w:val="-1"/>
                <w:kern w:val="2"/>
                <w:sz w:val="18"/>
                <w:szCs w:val="18"/>
              </w:rPr>
              <w:t>；</w:t>
            </w:r>
          </w:p>
          <w:p>
            <w:pPr>
              <w:spacing w:before="19" w:after="0"/>
              <w:ind w:right="-8"/>
              <w:rPr>
                <w:rFonts w:eastAsia="微软雅黑"/>
                <w:color w:val="000000"/>
                <w:kern w:val="2"/>
              </w:rPr>
            </w:pPr>
            <w:r>
              <w:rPr>
                <w:rFonts w:eastAsia="微软雅黑"/>
                <w:color w:val="000000"/>
                <w:spacing w:val="-1"/>
                <w:kern w:val="2"/>
                <w:sz w:val="18"/>
                <w:szCs w:val="18"/>
              </w:rPr>
              <w:t>EGFR抑制剂：</w:t>
            </w:r>
            <w:r>
              <w:rPr>
                <w:rFonts w:hint="eastAsia" w:eastAsia="微软雅黑"/>
                <w:b/>
                <w:color w:val="000000"/>
                <w:spacing w:val="-1"/>
                <w:kern w:val="2"/>
                <w:sz w:val="18"/>
                <w:szCs w:val="18"/>
              </w:rPr>
              <w:t>厄洛替尼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eastAsia="微软雅黑"/>
                <w:b/>
                <w:color w:val="000000"/>
                <w:spacing w:val="-1"/>
                <w:kern w:val="2"/>
                <w:sz w:val="18"/>
                <w:szCs w:val="18"/>
              </w:rPr>
              <w:t>可</w:t>
            </w:r>
            <w:r>
              <w:rPr>
                <w:rFonts w:hint="eastAsia" w:eastAsia="微软雅黑"/>
                <w:b/>
                <w:color w:val="000000"/>
                <w:spacing w:val="-1"/>
                <w:kern w:val="2"/>
                <w:sz w:val="18"/>
                <w:szCs w:val="18"/>
              </w:rPr>
              <w:t>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Osimertinib</w:t>
            </w:r>
            <w:r>
              <w:rPr>
                <w:rFonts w:hint="eastAsia" w:eastAsia="微软雅黑"/>
                <w:b/>
                <w:color w:val="000000"/>
                <w:spacing w:val="-1"/>
                <w:kern w:val="2"/>
                <w:sz w:val="18"/>
                <w:szCs w:val="18"/>
              </w:rPr>
              <w:t>）</w:t>
            </w:r>
            <w:r>
              <w:rPr>
                <w:rFonts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eastAsia="微软雅黑"/>
                <w:b/>
                <w:color w:val="000000"/>
                <w:spacing w:val="-1"/>
                <w:kern w:val="2"/>
                <w:sz w:val="18"/>
                <w:szCs w:val="18"/>
              </w:rPr>
              <w:t>*</w:t>
            </w:r>
            <w:r>
              <w:rPr>
                <w:rFonts w:hint="eastAsia" w:eastAsia="微软雅黑"/>
                <w:b/>
                <w:color w:val="000000"/>
                <w:spacing w:val="-1"/>
                <w:kern w:val="2"/>
                <w:sz w:val="18"/>
                <w:szCs w:val="18"/>
              </w:rPr>
              <w:t>（</w:t>
            </w:r>
            <w:r>
              <w:rPr>
                <w:rFonts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eastAsia="微软雅黑"/>
                <w:color w:val="000000"/>
                <w:spacing w:val="-1"/>
                <w:kern w:val="2"/>
                <w:sz w:val="18"/>
                <w:szCs w:val="18"/>
              </w:rPr>
              <w:t>NMPA批准用于非小细胞肺癌）</w:t>
            </w:r>
          </w:p>
        </w:tc>
        <w:tc>
          <w:tcPr>
            <w:tcW w:w="3895" w:type="dxa"/>
            <w:tcBorders>
              <w:tl2br w:val="nil"/>
              <w:tr2bl w:val="nil"/>
            </w:tcBorders>
            <w:shd w:val="clear" w:color="auto" w:fill="FFFFFF"/>
            <w:vAlign w:val="center"/>
          </w:tcPr>
          <w:p>
            <w:pPr>
              <w:spacing w:after="0"/>
              <w:rPr>
                <w:rFonts w:eastAsia="微软雅黑"/>
                <w:color w:val="000000"/>
                <w:kern w:val="2"/>
              </w:rPr>
            </w:pPr>
            <w:r>
              <w:rPr>
                <w:rFonts w:hint="eastAsia" w:eastAsia="微软雅黑"/>
                <w:color w:val="000000"/>
                <w:spacing w:val="-1"/>
                <w:kern w:val="2"/>
                <w:sz w:val="18"/>
                <w:szCs w:val="18"/>
              </w:rPr>
              <w:t>非小细胞肺癌中，高水平的</w:t>
            </w:r>
            <w:r>
              <w:rPr>
                <w:rFonts w:eastAsia="微软雅黑"/>
                <w:color w:val="000000"/>
                <w:spacing w:val="-1"/>
                <w:kern w:val="2"/>
                <w:sz w:val="18"/>
                <w:szCs w:val="18"/>
              </w:rPr>
              <w:t>MET扩增对克唑替尼</w:t>
            </w:r>
            <w:r>
              <w:rPr>
                <w:rFonts w:hint="eastAsia" w:eastAsia="微软雅黑"/>
                <w:color w:val="000000"/>
                <w:spacing w:val="-1"/>
                <w:kern w:val="2"/>
                <w:sz w:val="18"/>
                <w:szCs w:val="18"/>
              </w:rPr>
              <w:t>[PMID: 21623265; J Clin Oncol. 2014; 32(suppl 15): abstr 8001]、Capmatinib [PMID: 32877583]</w:t>
            </w:r>
            <w:r>
              <w:rPr>
                <w:rFonts w:eastAsia="微软雅黑"/>
                <w:color w:val="000000"/>
                <w:spacing w:val="-1"/>
                <w:kern w:val="2"/>
                <w:sz w:val="18"/>
                <w:szCs w:val="18"/>
              </w:rPr>
              <w:t>敏感</w:t>
            </w:r>
            <w:r>
              <w:rPr>
                <w:rFonts w:hint="eastAsia" w:eastAsia="微软雅黑"/>
                <w:color w:val="000000"/>
                <w:spacing w:val="-1"/>
                <w:kern w:val="2"/>
                <w:sz w:val="18"/>
                <w:szCs w:val="18"/>
              </w:rPr>
              <w:t>，MET外显子14跳跃突变对Capmatinib [PMID: 32877583]、赛沃</w:t>
            </w:r>
            <w:r>
              <w:rPr>
                <w:rFonts w:eastAsia="微软雅黑"/>
                <w:color w:val="000000"/>
                <w:spacing w:val="-1"/>
                <w:kern w:val="2"/>
                <w:sz w:val="18"/>
                <w:szCs w:val="18"/>
              </w:rPr>
              <w:t>替尼</w:t>
            </w:r>
            <w:r>
              <w:rPr>
                <w:rFonts w:hint="eastAsia" w:eastAsia="微软雅黑"/>
                <w:color w:val="000000"/>
                <w:spacing w:val="-1"/>
                <w:kern w:val="2"/>
                <w:sz w:val="18"/>
                <w:szCs w:val="18"/>
              </w:rPr>
              <w:t>[J Clin Oncol. 2020; 38(suppl 15): abstr 9519]</w:t>
            </w:r>
            <w:r>
              <w:rPr>
                <w:rFonts w:eastAsia="微软雅黑"/>
                <w:color w:val="000000"/>
                <w:spacing w:val="-1"/>
                <w:kern w:val="2"/>
                <w:sz w:val="18"/>
                <w:szCs w:val="18"/>
              </w:rPr>
              <w:t>、</w:t>
            </w:r>
            <w:r>
              <w:rPr>
                <w:rFonts w:hint="eastAsia" w:eastAsia="微软雅黑"/>
                <w:color w:val="000000"/>
                <w:spacing w:val="-1"/>
                <w:kern w:val="2"/>
                <w:sz w:val="18"/>
                <w:szCs w:val="18"/>
              </w:rPr>
              <w:t>克唑替尼[PMID: 31932802]、</w:t>
            </w:r>
            <w:r>
              <w:rPr>
                <w:rFonts w:eastAsia="微软雅黑"/>
                <w:color w:val="000000"/>
                <w:spacing w:val="-1"/>
                <w:kern w:val="2"/>
                <w:sz w:val="18"/>
                <w:szCs w:val="18"/>
              </w:rPr>
              <w:t>Tepotinib</w:t>
            </w:r>
            <w:r>
              <w:rPr>
                <w:rFonts w:hint="eastAsia" w:eastAsia="微软雅黑"/>
                <w:color w:val="000000"/>
                <w:spacing w:val="-1"/>
                <w:kern w:val="2"/>
                <w:sz w:val="18"/>
                <w:szCs w:val="18"/>
              </w:rPr>
              <w:t>敏感[PMID: 32469185]；并且</w:t>
            </w:r>
            <w:r>
              <w:rPr>
                <w:rFonts w:eastAsia="微软雅黑"/>
                <w:color w:val="000000"/>
                <w:spacing w:val="-1"/>
                <w:kern w:val="2"/>
                <w:sz w:val="18"/>
                <w:szCs w:val="18"/>
              </w:rPr>
              <w:t>MET扩增与EGFR突变的非小细胞</w:t>
            </w:r>
            <w:r>
              <w:rPr>
                <w:rFonts w:hint="eastAsia" w:eastAsia="微软雅黑"/>
                <w:color w:val="000000"/>
                <w:spacing w:val="-1"/>
                <w:kern w:val="2"/>
                <w:sz w:val="18"/>
                <w:szCs w:val="18"/>
              </w:rPr>
              <w:t>肺癌</w:t>
            </w:r>
            <w:r>
              <w:rPr>
                <w:rFonts w:eastAsia="微软雅黑"/>
                <w:color w:val="000000"/>
                <w:spacing w:val="-1"/>
                <w:kern w:val="2"/>
                <w:sz w:val="18"/>
                <w:szCs w:val="18"/>
              </w:rPr>
              <w:t>患者</w:t>
            </w:r>
            <w:r>
              <w:rPr>
                <w:rFonts w:hint="eastAsia" w:eastAsia="微软雅黑"/>
                <w:color w:val="000000"/>
                <w:spacing w:val="-1"/>
                <w:kern w:val="2"/>
                <w:sz w:val="18"/>
                <w:szCs w:val="18"/>
              </w:rPr>
              <w:t>的</w:t>
            </w:r>
            <w:r>
              <w:rPr>
                <w:rFonts w:eastAsia="微软雅黑"/>
                <w:color w:val="000000"/>
                <w:spacing w:val="-1"/>
                <w:kern w:val="2"/>
                <w:sz w:val="18"/>
                <w:szCs w:val="18"/>
              </w:rPr>
              <w:t>EGFR抑制剂（吉非替尼、厄洛替尼、埃克替尼、阿法替尼</w:t>
            </w:r>
            <w:r>
              <w:rPr>
                <w:rFonts w:hint="eastAsia" w:eastAsia="微软雅黑"/>
                <w:color w:val="000000"/>
                <w:spacing w:val="-1"/>
                <w:kern w:val="2"/>
                <w:sz w:val="18"/>
                <w:szCs w:val="18"/>
              </w:rPr>
              <w:t>、</w:t>
            </w:r>
            <w:r>
              <w:rPr>
                <w:rFonts w:eastAsia="微软雅黑"/>
                <w:color w:val="000000"/>
                <w:spacing w:val="-1"/>
                <w:kern w:val="2"/>
                <w:sz w:val="18"/>
                <w:szCs w:val="18"/>
              </w:rPr>
              <w:t>达可替尼</w:t>
            </w:r>
            <w:r>
              <w:rPr>
                <w:rFonts w:hint="eastAsia" w:eastAsia="微软雅黑"/>
                <w:color w:val="000000"/>
                <w:spacing w:val="-1"/>
                <w:kern w:val="2"/>
                <w:sz w:val="18"/>
                <w:szCs w:val="18"/>
              </w:rPr>
              <w:t>、</w:t>
            </w:r>
            <w:r>
              <w:rPr>
                <w:rFonts w:eastAsia="微软雅黑"/>
                <w:color w:val="000000"/>
                <w:spacing w:val="-1"/>
                <w:kern w:val="2"/>
                <w:sz w:val="18"/>
                <w:szCs w:val="18"/>
              </w:rPr>
              <w:t>奥希替尼</w:t>
            </w:r>
            <w:r>
              <w:rPr>
                <w:rFonts w:hint="eastAsia" w:eastAsia="微软雅黑"/>
                <w:color w:val="000000"/>
                <w:spacing w:val="-1"/>
                <w:kern w:val="2"/>
                <w:sz w:val="18"/>
                <w:szCs w:val="18"/>
              </w:rPr>
              <w:t>）</w:t>
            </w:r>
            <w:r>
              <w:rPr>
                <w:rFonts w:eastAsia="微软雅黑"/>
                <w:color w:val="000000"/>
                <w:spacing w:val="-1"/>
                <w:kern w:val="2"/>
                <w:sz w:val="18"/>
                <w:szCs w:val="18"/>
              </w:rPr>
              <w:t>耐药相关</w:t>
            </w:r>
            <w:r>
              <w:rPr>
                <w:rFonts w:hint="eastAsia" w:eastAsia="微软雅黑"/>
                <w:color w:val="000000"/>
                <w:spacing w:val="-1"/>
                <w:kern w:val="2"/>
                <w:sz w:val="18"/>
                <w:szCs w:val="18"/>
              </w:rPr>
              <w:t>[PMID: 29624806; PMID: 31131689; PMID: 27528220; PMID: 29571987]</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NRAS</w:t>
            </w:r>
          </w:p>
        </w:tc>
        <w:tc>
          <w:tcPr>
            <w:tcW w:w="628" w:type="dxa"/>
            <w:tcBorders>
              <w:tl2br w:val="nil"/>
              <w:tr2bl w:val="nil"/>
            </w:tcBorders>
            <w:shd w:val="clear" w:color="auto" w:fill="FFFFFF"/>
            <w:vAlign w:val="center"/>
          </w:tcPr>
          <w:p>
            <w:pPr>
              <w:spacing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after="0"/>
              <w:rPr>
                <w:rFonts w:eastAsia="微软雅黑"/>
                <w:color w:val="000000"/>
                <w:spacing w:val="-1"/>
                <w:kern w:val="2"/>
                <w:sz w:val="18"/>
                <w:szCs w:val="18"/>
              </w:rPr>
            </w:pPr>
            <w:r>
              <w:rPr>
                <w:rFonts w:hint="eastAsia" w:eastAsia="微软雅黑"/>
                <w:color w:val="000000"/>
                <w:spacing w:val="-1"/>
                <w:kern w:val="2"/>
                <w:sz w:val="18"/>
                <w:szCs w:val="18"/>
              </w:rPr>
              <w:t>贝美替尼（Binimetinib）（NCCN指南推荐用于皮肤黑色素瘤）</w:t>
            </w:r>
            <w:r>
              <w:rPr>
                <w:rFonts w:eastAsia="微软雅黑"/>
                <w:color w:val="000000"/>
                <w:spacing w:val="-1"/>
                <w:kern w:val="2"/>
                <w:sz w:val="18"/>
                <w:szCs w:val="18"/>
              </w:rPr>
              <w:t>；</w:t>
            </w:r>
          </w:p>
          <w:p>
            <w:pPr>
              <w:spacing w:after="0"/>
              <w:rPr>
                <w:rFonts w:eastAsia="微软雅黑"/>
                <w:color w:val="000000"/>
                <w:kern w:val="2"/>
              </w:rPr>
            </w:pPr>
            <w:r>
              <w:rPr>
                <w:rFonts w:eastAsia="微软雅黑"/>
                <w:color w:val="000000"/>
                <w:spacing w:val="-1"/>
                <w:kern w:val="2"/>
                <w:sz w:val="18"/>
                <w:szCs w:val="18"/>
              </w:rPr>
              <w:t>EGFR单抗：</w:t>
            </w:r>
            <w:r>
              <w:rPr>
                <w:rFonts w:eastAsia="微软雅黑"/>
                <w:b/>
                <w:color w:val="000000"/>
                <w:spacing w:val="-1"/>
                <w:kern w:val="2"/>
                <w:sz w:val="18"/>
                <w:szCs w:val="18"/>
              </w:rPr>
              <w:t>西妥昔单抗</w:t>
            </w:r>
            <w:r>
              <w:rPr>
                <w:rFonts w:hint="eastAsia" w:eastAsia="微软雅黑"/>
                <w:b/>
                <w:color w:val="000000"/>
                <w:spacing w:val="-1"/>
                <w:kern w:val="2"/>
                <w:sz w:val="18"/>
                <w:szCs w:val="18"/>
              </w:rPr>
              <w:t>*（</w:t>
            </w:r>
            <w:r>
              <w:rPr>
                <w:rFonts w:eastAsia="微软雅黑"/>
                <w:b/>
                <w:color w:val="000000"/>
                <w:spacing w:val="-1"/>
                <w:kern w:val="2"/>
                <w:sz w:val="18"/>
                <w:szCs w:val="18"/>
              </w:rPr>
              <w:t>Cetuximab）</w:t>
            </w:r>
            <w:r>
              <w:rPr>
                <w:rFonts w:eastAsia="微软雅黑"/>
                <w:color w:val="000000"/>
                <w:spacing w:val="-1"/>
                <w:kern w:val="2"/>
                <w:sz w:val="18"/>
                <w:szCs w:val="18"/>
              </w:rPr>
              <w:t>（</w:t>
            </w:r>
            <w:r>
              <w:rPr>
                <w:rFonts w:hint="eastAsia" w:eastAsia="微软雅黑"/>
                <w:color w:val="000000"/>
                <w:spacing w:val="-1"/>
                <w:kern w:val="2"/>
                <w:sz w:val="18"/>
                <w:szCs w:val="18"/>
              </w:rPr>
              <w:t>F</w:t>
            </w:r>
            <w:r>
              <w:rPr>
                <w:rFonts w:eastAsia="微软雅黑"/>
                <w:color w:val="000000"/>
                <w:spacing w:val="-1"/>
                <w:kern w:val="2"/>
                <w:sz w:val="18"/>
                <w:szCs w:val="18"/>
              </w:rPr>
              <w:t>DA/NMPA</w:t>
            </w:r>
            <w:r>
              <w:rPr>
                <w:rFonts w:hint="eastAsia" w:eastAsia="微软雅黑"/>
                <w:color w:val="000000"/>
                <w:spacing w:val="-1"/>
                <w:kern w:val="2"/>
                <w:sz w:val="18"/>
                <w:szCs w:val="18"/>
              </w:rPr>
              <w:t>批准</w:t>
            </w:r>
            <w:r>
              <w:rPr>
                <w:rFonts w:eastAsia="微软雅黑"/>
                <w:color w:val="000000"/>
                <w:spacing w:val="-1"/>
                <w:kern w:val="2"/>
                <w:sz w:val="18"/>
                <w:szCs w:val="18"/>
              </w:rPr>
              <w:t>用于</w:t>
            </w:r>
            <w:r>
              <w:rPr>
                <w:rFonts w:hint="eastAsia" w:eastAsia="微软雅黑"/>
                <w:color w:val="000000"/>
                <w:spacing w:val="-1"/>
                <w:kern w:val="2"/>
                <w:sz w:val="18"/>
                <w:szCs w:val="18"/>
              </w:rPr>
              <w:t>结直肠癌；FDA批准</w:t>
            </w:r>
            <w:r>
              <w:rPr>
                <w:rFonts w:eastAsia="微软雅黑"/>
                <w:color w:val="000000"/>
                <w:spacing w:val="-1"/>
                <w:kern w:val="2"/>
                <w:sz w:val="18"/>
                <w:szCs w:val="18"/>
              </w:rPr>
              <w:t>用于</w:t>
            </w:r>
            <w:r>
              <w:rPr>
                <w:rFonts w:hint="eastAsia" w:eastAsia="微软雅黑"/>
                <w:color w:val="000000"/>
                <w:spacing w:val="-1"/>
                <w:kern w:val="2"/>
                <w:sz w:val="18"/>
                <w:szCs w:val="18"/>
              </w:rPr>
              <w:t>头颈部鳞状细胞癌</w:t>
            </w:r>
            <w:r>
              <w:rPr>
                <w:rFonts w:eastAsia="微软雅黑"/>
                <w:color w:val="000000"/>
                <w:spacing w:val="-1"/>
                <w:kern w:val="2"/>
                <w:sz w:val="18"/>
                <w:szCs w:val="18"/>
              </w:rPr>
              <w:t>）、</w:t>
            </w:r>
            <w:r>
              <w:rPr>
                <w:rFonts w:eastAsia="微软雅黑"/>
                <w:b/>
                <w:color w:val="000000"/>
                <w:spacing w:val="-1"/>
                <w:kern w:val="2"/>
                <w:sz w:val="18"/>
                <w:szCs w:val="18"/>
              </w:rPr>
              <w:t>帕尼单抗</w:t>
            </w:r>
            <w:r>
              <w:rPr>
                <w:rFonts w:hint="eastAsia" w:eastAsia="微软雅黑"/>
                <w:b/>
                <w:color w:val="000000"/>
                <w:spacing w:val="-1"/>
                <w:kern w:val="2"/>
                <w:sz w:val="18"/>
                <w:szCs w:val="18"/>
              </w:rPr>
              <w:t>（</w:t>
            </w:r>
            <w:r>
              <w:rPr>
                <w:rFonts w:eastAsia="微软雅黑"/>
                <w:b/>
                <w:color w:val="000000"/>
                <w:spacing w:val="-1"/>
                <w:kern w:val="2"/>
                <w:sz w:val="18"/>
                <w:szCs w:val="18"/>
              </w:rPr>
              <w:t>Panitumumab）</w:t>
            </w:r>
            <w:r>
              <w:rPr>
                <w:rFonts w:eastAsia="微软雅黑"/>
                <w:color w:val="000000"/>
                <w:spacing w:val="-1"/>
                <w:kern w:val="2"/>
                <w:sz w:val="18"/>
                <w:szCs w:val="18"/>
              </w:rPr>
              <w:t>（FDA批准用于结直肠癌）</w:t>
            </w:r>
          </w:p>
        </w:tc>
        <w:tc>
          <w:tcPr>
            <w:tcW w:w="3895" w:type="dxa"/>
            <w:tcBorders>
              <w:tl2br w:val="nil"/>
              <w:tr2bl w:val="nil"/>
            </w:tcBorders>
            <w:shd w:val="clear" w:color="auto" w:fill="FFFFFF"/>
            <w:vAlign w:val="center"/>
          </w:tcPr>
          <w:p>
            <w:pPr>
              <w:spacing w:after="0"/>
              <w:rPr>
                <w:rFonts w:eastAsia="微软雅黑"/>
                <w:color w:val="000000"/>
                <w:kern w:val="2"/>
              </w:rPr>
            </w:pPr>
            <w:r>
              <w:rPr>
                <w:rFonts w:eastAsia="微软雅黑"/>
                <w:color w:val="000000"/>
                <w:spacing w:val="-1"/>
                <w:kern w:val="2"/>
                <w:sz w:val="18"/>
                <w:szCs w:val="18"/>
              </w:rPr>
              <w:t>结直肠癌中，NRAS野生型对西妥昔单抗</w:t>
            </w:r>
            <w:r>
              <w:rPr>
                <w:rFonts w:hint="eastAsia" w:eastAsia="微软雅黑"/>
                <w:color w:val="000000"/>
                <w:spacing w:val="-1"/>
                <w:kern w:val="2"/>
                <w:sz w:val="18"/>
                <w:szCs w:val="18"/>
              </w:rPr>
              <w:t>[</w:t>
            </w:r>
            <w:r>
              <w:rPr>
                <w:rFonts w:eastAsia="微软雅黑"/>
                <w:color w:val="000000"/>
                <w:spacing w:val="-1"/>
                <w:kern w:val="2"/>
                <w:sz w:val="18"/>
                <w:szCs w:val="18"/>
              </w:rPr>
              <w:t>PMID: 30463680]、帕尼单抗（EGFR单抗）</w:t>
            </w:r>
            <w:r>
              <w:rPr>
                <w:rFonts w:hint="eastAsia" w:eastAsia="微软雅黑"/>
                <w:color w:val="000000"/>
                <w:spacing w:val="-1"/>
                <w:kern w:val="2"/>
                <w:sz w:val="18"/>
                <w:szCs w:val="18"/>
              </w:rPr>
              <w:t>[</w:t>
            </w:r>
            <w:r>
              <w:rPr>
                <w:rFonts w:eastAsia="微软雅黑"/>
                <w:color w:val="000000"/>
                <w:spacing w:val="-1"/>
                <w:kern w:val="2"/>
                <w:sz w:val="18"/>
                <w:szCs w:val="18"/>
              </w:rPr>
              <w:t>PMID: 29587749; PMID: 29737864]敏感性增加；黑色素瘤中，</w:t>
            </w:r>
            <w:r>
              <w:rPr>
                <w:rFonts w:hint="eastAsia" w:eastAsia="微软雅黑"/>
                <w:color w:val="000000"/>
                <w:spacing w:val="-1"/>
                <w:kern w:val="2"/>
                <w:sz w:val="18"/>
                <w:szCs w:val="18"/>
              </w:rPr>
              <w:t>NRAS突变</w:t>
            </w:r>
            <w:r>
              <w:rPr>
                <w:rFonts w:eastAsia="微软雅黑"/>
                <w:color w:val="000000"/>
                <w:spacing w:val="-1"/>
                <w:kern w:val="2"/>
                <w:sz w:val="18"/>
                <w:szCs w:val="18"/>
              </w:rPr>
              <w:t>的患者</w:t>
            </w:r>
            <w:r>
              <w:rPr>
                <w:rFonts w:hint="eastAsia" w:eastAsia="微软雅黑"/>
                <w:color w:val="000000"/>
                <w:spacing w:val="-1"/>
                <w:kern w:val="2"/>
                <w:sz w:val="18"/>
                <w:szCs w:val="18"/>
              </w:rPr>
              <w:t>对</w:t>
            </w:r>
            <w:r>
              <w:rPr>
                <w:rFonts w:eastAsia="微软雅黑"/>
                <w:color w:val="000000"/>
                <w:spacing w:val="-1"/>
                <w:kern w:val="2"/>
                <w:sz w:val="18"/>
                <w:szCs w:val="18"/>
              </w:rPr>
              <w:t>贝美替尼</w:t>
            </w:r>
            <w:r>
              <w:rPr>
                <w:rFonts w:hint="eastAsia" w:eastAsia="微软雅黑"/>
                <w:color w:val="000000"/>
                <w:spacing w:val="-1"/>
                <w:kern w:val="2"/>
                <w:sz w:val="18"/>
                <w:szCs w:val="18"/>
              </w:rPr>
              <w:t>敏感[</w:t>
            </w:r>
            <w:r>
              <w:rPr>
                <w:rFonts w:eastAsia="微软雅黑"/>
                <w:color w:val="000000"/>
                <w:spacing w:val="-1"/>
                <w:kern w:val="2"/>
                <w:sz w:val="18"/>
                <w:szCs w:val="18"/>
              </w:rPr>
              <w:t>PMID: 28284557]。</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PDGFRA</w:t>
            </w:r>
          </w:p>
        </w:tc>
        <w:tc>
          <w:tcPr>
            <w:tcW w:w="628" w:type="dxa"/>
            <w:tcBorders>
              <w:tl2br w:val="nil"/>
              <w:tr2bl w:val="nil"/>
            </w:tcBorders>
            <w:shd w:val="clear" w:color="auto" w:fill="FFFFFF"/>
            <w:vAlign w:val="center"/>
          </w:tcPr>
          <w:p>
            <w:pPr>
              <w:spacing w:before="1" w:after="0" w:line="170" w:lineRule="exact"/>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after="0"/>
              <w:rPr>
                <w:rFonts w:eastAsia="微软雅黑"/>
                <w:color w:val="000000"/>
                <w:spacing w:val="-1"/>
                <w:kern w:val="2"/>
                <w:sz w:val="18"/>
                <w:szCs w:val="18"/>
              </w:rPr>
            </w:pPr>
            <w:r>
              <w:rPr>
                <w:rFonts w:eastAsia="微软雅黑"/>
                <w:b/>
                <w:color w:val="000000"/>
                <w:spacing w:val="-1"/>
                <w:kern w:val="2"/>
                <w:sz w:val="18"/>
                <w:szCs w:val="18"/>
              </w:rPr>
              <w:t>伊马替尼</w:t>
            </w:r>
            <w:r>
              <w:rPr>
                <w:rFonts w:hint="eastAsia" w:eastAsia="微软雅黑"/>
                <w:b/>
                <w:color w:val="000000"/>
                <w:spacing w:val="-1"/>
                <w:kern w:val="2"/>
                <w:sz w:val="18"/>
                <w:szCs w:val="18"/>
              </w:rPr>
              <w:t>*（</w:t>
            </w:r>
            <w:r>
              <w:rPr>
                <w:rFonts w:eastAsia="微软雅黑"/>
                <w:b/>
                <w:color w:val="000000"/>
                <w:spacing w:val="-1"/>
                <w:kern w:val="2"/>
                <w:sz w:val="18"/>
                <w:szCs w:val="18"/>
              </w:rPr>
              <w:t>Imatinib）</w:t>
            </w:r>
            <w:r>
              <w:rPr>
                <w:rFonts w:eastAsia="微软雅黑"/>
                <w:color w:val="000000"/>
                <w:spacing w:val="-1"/>
                <w:kern w:val="2"/>
                <w:sz w:val="18"/>
                <w:szCs w:val="18"/>
              </w:rPr>
              <w:t>（FDA/NMPA批准用于胃肠道间质瘤</w:t>
            </w:r>
            <w:r>
              <w:rPr>
                <w:rFonts w:hint="eastAsia" w:eastAsia="微软雅黑"/>
                <w:color w:val="000000"/>
                <w:spacing w:val="-1"/>
                <w:kern w:val="2"/>
                <w:sz w:val="18"/>
                <w:szCs w:val="18"/>
              </w:rPr>
              <w:t>、慢性髓细胞白血病等</w:t>
            </w:r>
            <w:r>
              <w:rPr>
                <w:rFonts w:eastAsia="微软雅黑"/>
                <w:color w:val="000000"/>
                <w:spacing w:val="-1"/>
                <w:kern w:val="2"/>
                <w:sz w:val="18"/>
                <w:szCs w:val="18"/>
              </w:rPr>
              <w:t>）；</w:t>
            </w:r>
          </w:p>
          <w:p>
            <w:pPr>
              <w:spacing w:after="0"/>
              <w:rPr>
                <w:rFonts w:eastAsia="微软雅黑"/>
                <w:color w:val="000000"/>
                <w:kern w:val="2"/>
                <w:sz w:val="18"/>
                <w:szCs w:val="18"/>
              </w:rPr>
            </w:pPr>
            <w:r>
              <w:rPr>
                <w:rFonts w:hint="eastAsia" w:eastAsia="微软雅黑"/>
                <w:b/>
                <w:color w:val="000000"/>
                <w:spacing w:val="-1"/>
                <w:kern w:val="2"/>
                <w:sz w:val="18"/>
                <w:szCs w:val="18"/>
              </w:rPr>
              <w:t>达沙替尼*（</w:t>
            </w:r>
            <w:r>
              <w:rPr>
                <w:rFonts w:eastAsia="微软雅黑"/>
                <w:b/>
                <w:color w:val="000000"/>
                <w:spacing w:val="-1"/>
                <w:kern w:val="2"/>
                <w:sz w:val="18"/>
                <w:szCs w:val="18"/>
              </w:rPr>
              <w:t>Dasatinib）</w:t>
            </w:r>
            <w:r>
              <w:rPr>
                <w:rFonts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eastAsia="微软雅黑"/>
                <w:color w:val="000000"/>
                <w:spacing w:val="-1"/>
                <w:kern w:val="2"/>
                <w:sz w:val="18"/>
                <w:szCs w:val="18"/>
              </w:rPr>
              <w:t>细胞白血病</w:t>
            </w:r>
            <w:r>
              <w:rPr>
                <w:rFonts w:hint="eastAsia" w:eastAsia="微软雅黑"/>
                <w:color w:val="000000"/>
                <w:spacing w:val="-1"/>
                <w:kern w:val="2"/>
                <w:sz w:val="18"/>
                <w:szCs w:val="18"/>
              </w:rPr>
              <w:t>；</w:t>
            </w:r>
            <w:r>
              <w:rPr>
                <w:rFonts w:eastAsia="微软雅黑"/>
                <w:color w:val="000000"/>
                <w:spacing w:val="-1"/>
                <w:kern w:val="2"/>
                <w:sz w:val="18"/>
                <w:szCs w:val="18"/>
              </w:rPr>
              <w:t>FDA批准用于</w:t>
            </w:r>
            <w:r>
              <w:rPr>
                <w:rFonts w:hint="eastAsia" w:eastAsia="微软雅黑"/>
                <w:color w:val="000000"/>
                <w:spacing w:val="-1"/>
                <w:kern w:val="2"/>
                <w:sz w:val="18"/>
                <w:szCs w:val="18"/>
              </w:rPr>
              <w:t>急性淋巴细胞白血病）</w:t>
            </w:r>
            <w:r>
              <w:rPr>
                <w:rFonts w:eastAsia="微软雅黑"/>
                <w:color w:val="000000"/>
                <w:spacing w:val="-1"/>
                <w:kern w:val="2"/>
                <w:sz w:val="18"/>
                <w:szCs w:val="18"/>
              </w:rPr>
              <w:t>；</w:t>
            </w:r>
          </w:p>
          <w:p>
            <w:pPr>
              <w:spacing w:after="0"/>
              <w:rPr>
                <w:rFonts w:eastAsia="微软雅黑"/>
                <w:color w:val="000000"/>
                <w:kern w:val="2"/>
              </w:rPr>
            </w:pPr>
            <w:r>
              <w:rPr>
                <w:rFonts w:hint="eastAsia" w:eastAsia="微软雅黑"/>
                <w:b/>
                <w:color w:val="000000"/>
                <w:spacing w:val="-1"/>
                <w:kern w:val="2"/>
                <w:sz w:val="18"/>
                <w:szCs w:val="18"/>
              </w:rPr>
              <w:t>阿伐替尼*（Avapritinib）</w:t>
            </w:r>
            <w:r>
              <w:rPr>
                <w:rFonts w:eastAsia="微软雅黑"/>
                <w:color w:val="000000"/>
                <w:spacing w:val="-1"/>
                <w:kern w:val="2"/>
                <w:sz w:val="18"/>
                <w:szCs w:val="18"/>
              </w:rPr>
              <w:t>（FDA/NMPA批准用于胃肠道间质瘤</w:t>
            </w:r>
            <w:r>
              <w:rPr>
                <w:rFonts w:hint="eastAsia" w:eastAsia="微软雅黑"/>
                <w:color w:val="000000"/>
                <w:spacing w:val="-1"/>
                <w:kern w:val="2"/>
                <w:sz w:val="18"/>
                <w:szCs w:val="18"/>
              </w:rPr>
              <w:t>；</w:t>
            </w:r>
            <w:r>
              <w:rPr>
                <w:rFonts w:eastAsia="微软雅黑"/>
                <w:color w:val="000000"/>
                <w:spacing w:val="-1"/>
                <w:kern w:val="2"/>
                <w:sz w:val="18"/>
                <w:szCs w:val="18"/>
              </w:rPr>
              <w:t>FDA批准用于</w:t>
            </w:r>
            <w:r>
              <w:rPr>
                <w:rFonts w:hint="eastAsia" w:eastAsia="微软雅黑"/>
                <w:color w:val="000000"/>
                <w:spacing w:val="-1"/>
                <w:kern w:val="2"/>
                <w:sz w:val="18"/>
                <w:szCs w:val="18"/>
              </w:rPr>
              <w:t>系统性肥大细胞增多症</w:t>
            </w:r>
            <w:r>
              <w:rPr>
                <w:rFonts w:eastAsia="微软雅黑"/>
                <w:color w:val="000000"/>
                <w:spacing w:val="-1"/>
                <w:kern w:val="2"/>
                <w:sz w:val="18"/>
                <w:szCs w:val="18"/>
              </w:rPr>
              <w:t>）</w:t>
            </w:r>
          </w:p>
        </w:tc>
        <w:tc>
          <w:tcPr>
            <w:tcW w:w="3895" w:type="dxa"/>
            <w:tcBorders>
              <w:tl2br w:val="nil"/>
              <w:tr2bl w:val="nil"/>
            </w:tcBorders>
            <w:shd w:val="clear" w:color="auto" w:fill="FFFFFF"/>
            <w:vAlign w:val="center"/>
          </w:tcPr>
          <w:p>
            <w:pPr>
              <w:spacing w:before="77" w:after="0"/>
              <w:ind w:right="-8"/>
              <w:rPr>
                <w:rFonts w:eastAsia="微软雅黑"/>
                <w:color w:val="000000"/>
                <w:kern w:val="2"/>
              </w:rPr>
            </w:pPr>
            <w:r>
              <w:rPr>
                <w:rFonts w:eastAsia="微软雅黑"/>
                <w:color w:val="000000"/>
                <w:spacing w:val="-1"/>
                <w:kern w:val="2"/>
                <w:sz w:val="18"/>
                <w:szCs w:val="18"/>
              </w:rPr>
              <w:t>胃肠道间质瘤中，PDGFRA</w:t>
            </w:r>
            <w:r>
              <w:rPr>
                <w:rFonts w:hint="eastAsia" w:eastAsia="微软雅黑"/>
                <w:color w:val="000000"/>
                <w:spacing w:val="-1"/>
                <w:kern w:val="2"/>
                <w:sz w:val="18"/>
                <w:szCs w:val="18"/>
              </w:rPr>
              <w:t>突变（除</w:t>
            </w:r>
            <w:r>
              <w:rPr>
                <w:rFonts w:eastAsia="微软雅黑"/>
                <w:color w:val="000000"/>
                <w:spacing w:val="-1"/>
                <w:kern w:val="2"/>
                <w:sz w:val="18"/>
                <w:szCs w:val="18"/>
              </w:rPr>
              <w:t>D842V</w:t>
            </w:r>
            <w:r>
              <w:rPr>
                <w:rFonts w:hint="eastAsia" w:eastAsia="微软雅黑"/>
                <w:color w:val="000000"/>
                <w:spacing w:val="-1"/>
                <w:kern w:val="2"/>
                <w:sz w:val="18"/>
                <w:szCs w:val="18"/>
              </w:rPr>
              <w:t>）</w:t>
            </w:r>
            <w:r>
              <w:rPr>
                <w:rFonts w:eastAsia="微软雅黑"/>
                <w:color w:val="000000"/>
                <w:spacing w:val="-1"/>
                <w:kern w:val="2"/>
                <w:sz w:val="18"/>
                <w:szCs w:val="18"/>
              </w:rPr>
              <w:t>对伊马替尼敏感</w:t>
            </w:r>
            <w:r>
              <w:rPr>
                <w:rFonts w:hint="eastAsia" w:eastAsia="微软雅黑"/>
                <w:color w:val="000000"/>
                <w:spacing w:val="-1"/>
                <w:kern w:val="2"/>
                <w:sz w:val="18"/>
                <w:szCs w:val="18"/>
              </w:rPr>
              <w:t>[</w:t>
            </w:r>
            <w:r>
              <w:rPr>
                <w:rFonts w:eastAsia="微软雅黑"/>
                <w:color w:val="000000"/>
                <w:spacing w:val="-1"/>
                <w:kern w:val="2"/>
                <w:sz w:val="18"/>
                <w:szCs w:val="18"/>
              </w:rPr>
              <w:t>PMID: 12181401]，PDGFRA D842V</w:t>
            </w:r>
            <w:r>
              <w:rPr>
                <w:rFonts w:hint="eastAsia" w:eastAsia="微软雅黑"/>
                <w:color w:val="000000"/>
                <w:spacing w:val="-1"/>
                <w:kern w:val="2"/>
                <w:sz w:val="18"/>
                <w:szCs w:val="18"/>
              </w:rPr>
              <w:t>对</w:t>
            </w:r>
            <w:r>
              <w:rPr>
                <w:rFonts w:eastAsia="微软雅黑"/>
                <w:color w:val="000000"/>
                <w:spacing w:val="-1"/>
                <w:kern w:val="2"/>
                <w:sz w:val="18"/>
                <w:szCs w:val="18"/>
              </w:rPr>
              <w:t>达沙替尼敏感</w:t>
            </w:r>
            <w:r>
              <w:rPr>
                <w:rFonts w:hint="eastAsia" w:eastAsia="微软雅黑"/>
                <w:color w:val="000000"/>
                <w:spacing w:val="-1"/>
                <w:kern w:val="2"/>
                <w:sz w:val="18"/>
                <w:szCs w:val="18"/>
              </w:rPr>
              <w:t>[</w:t>
            </w:r>
            <w:r>
              <w:rPr>
                <w:rFonts w:eastAsia="微软雅黑"/>
                <w:color w:val="000000"/>
                <w:spacing w:val="-1"/>
                <w:kern w:val="2"/>
                <w:sz w:val="18"/>
                <w:szCs w:val="18"/>
              </w:rPr>
              <w:t>PMID: 29315500; PMID: 18794084]</w:t>
            </w:r>
            <w:r>
              <w:rPr>
                <w:rFonts w:hint="eastAsia" w:eastAsia="微软雅黑"/>
                <w:color w:val="000000"/>
                <w:spacing w:val="-1"/>
                <w:kern w:val="2"/>
                <w:sz w:val="18"/>
                <w:szCs w:val="18"/>
              </w:rPr>
              <w:t>，</w:t>
            </w:r>
            <w:r>
              <w:rPr>
                <w:rFonts w:eastAsia="微软雅黑"/>
                <w:color w:val="000000"/>
                <w:spacing w:val="-1"/>
                <w:kern w:val="2"/>
                <w:sz w:val="18"/>
                <w:szCs w:val="18"/>
              </w:rPr>
              <w:t>PDGFRA</w:t>
            </w:r>
            <w:r>
              <w:rPr>
                <w:rFonts w:hint="eastAsia" w:eastAsia="微软雅黑"/>
                <w:color w:val="000000"/>
                <w:spacing w:val="-1"/>
                <w:kern w:val="2"/>
                <w:sz w:val="18"/>
                <w:szCs w:val="18"/>
              </w:rPr>
              <w:t>突变1</w:t>
            </w:r>
            <w:r>
              <w:rPr>
                <w:rFonts w:eastAsia="微软雅黑"/>
                <w:color w:val="000000"/>
                <w:spacing w:val="-1"/>
                <w:kern w:val="2"/>
                <w:sz w:val="18"/>
                <w:szCs w:val="18"/>
              </w:rPr>
              <w:t>8</w:t>
            </w:r>
            <w:r>
              <w:rPr>
                <w:rFonts w:hint="eastAsia" w:eastAsia="微软雅黑"/>
                <w:color w:val="000000"/>
                <w:spacing w:val="-1"/>
                <w:kern w:val="2"/>
                <w:sz w:val="18"/>
                <w:szCs w:val="18"/>
              </w:rPr>
              <w:t>号外显子对阿伐替尼敏感[</w:t>
            </w:r>
            <w:r>
              <w:rPr>
                <w:rFonts w:eastAsia="微软雅黑"/>
                <w:color w:val="000000"/>
                <w:spacing w:val="-1"/>
                <w:kern w:val="2"/>
                <w:sz w:val="18"/>
                <w:szCs w:val="18"/>
              </w:rPr>
              <w:t>PMID: 33465704]</w:t>
            </w:r>
            <w:r>
              <w:rPr>
                <w:rFonts w:hint="eastAsia" w:eastAsia="微软雅黑"/>
                <w:color w:val="000000"/>
                <w:spacing w:val="-1"/>
                <w:kern w:val="2"/>
                <w:sz w:val="18"/>
                <w:szCs w:val="18"/>
              </w:rPr>
              <w:t>，</w:t>
            </w:r>
            <w:r>
              <w:rPr>
                <w:rFonts w:eastAsia="微软雅黑"/>
                <w:color w:val="000000"/>
                <w:spacing w:val="-1"/>
                <w:kern w:val="2"/>
                <w:sz w:val="18"/>
                <w:szCs w:val="18"/>
              </w:rPr>
              <w:t>PDGFRA D842V对伊马替尼</w:t>
            </w:r>
            <w:r>
              <w:rPr>
                <w:rFonts w:hint="eastAsia" w:eastAsia="微软雅黑"/>
                <w:color w:val="000000"/>
                <w:spacing w:val="-1"/>
                <w:kern w:val="2"/>
                <w:sz w:val="18"/>
                <w:szCs w:val="18"/>
              </w:rPr>
              <w:t>产生耐药[PMID: 22718859]</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PIK3CA</w:t>
            </w:r>
          </w:p>
        </w:tc>
        <w:tc>
          <w:tcPr>
            <w:tcW w:w="628" w:type="dxa"/>
            <w:tcBorders>
              <w:tl2br w:val="nil"/>
              <w:tr2bl w:val="nil"/>
            </w:tcBorders>
            <w:shd w:val="clear" w:color="auto" w:fill="FFFFFF"/>
            <w:vAlign w:val="center"/>
          </w:tcPr>
          <w:p>
            <w:pPr>
              <w:spacing w:before="1" w:after="0" w:line="170" w:lineRule="exact"/>
              <w:jc w:val="center"/>
              <w:rPr>
                <w:rFonts w:eastAsia="微软雅黑"/>
                <w:color w:val="000000"/>
                <w:kern w:val="2"/>
              </w:rPr>
            </w:pPr>
            <w:r>
              <w:rPr>
                <w:rFonts w:eastAsia="微软雅黑"/>
                <w:color w:val="000000"/>
                <w:kern w:val="2"/>
                <w:sz w:val="17"/>
                <w:szCs w:val="17"/>
              </w:rPr>
              <w:t>突变</w:t>
            </w:r>
          </w:p>
        </w:tc>
        <w:tc>
          <w:tcPr>
            <w:tcW w:w="4323" w:type="dxa"/>
            <w:tcBorders>
              <w:tl2br w:val="nil"/>
              <w:tr2bl w:val="nil"/>
            </w:tcBorders>
            <w:shd w:val="clear" w:color="auto" w:fill="FFFFFF"/>
            <w:vAlign w:val="center"/>
          </w:tcPr>
          <w:p>
            <w:pPr>
              <w:spacing w:after="0"/>
              <w:rPr>
                <w:rFonts w:eastAsia="微软雅黑"/>
                <w:color w:val="000000"/>
                <w:kern w:val="2"/>
              </w:rPr>
            </w:pPr>
            <w:r>
              <w:rPr>
                <w:rFonts w:hint="eastAsia" w:eastAsia="微软雅黑"/>
                <w:b/>
                <w:bCs/>
                <w:color w:val="000000"/>
                <w:spacing w:val="-1"/>
                <w:kern w:val="2"/>
                <w:sz w:val="18"/>
                <w:szCs w:val="18"/>
              </w:rPr>
              <w:t>Alpelisib+氟维司群（Alpelisib+Fulvestrant）</w:t>
            </w:r>
            <w:r>
              <w:rPr>
                <w:rFonts w:hint="eastAsia" w:eastAsia="微软雅黑"/>
                <w:color w:val="000000"/>
                <w:spacing w:val="-1"/>
                <w:kern w:val="2"/>
                <w:sz w:val="18"/>
                <w:szCs w:val="18"/>
              </w:rPr>
              <w:t>（FDA批准用于乳腺癌）</w:t>
            </w:r>
          </w:p>
        </w:tc>
        <w:tc>
          <w:tcPr>
            <w:tcW w:w="3895" w:type="dxa"/>
            <w:tcBorders>
              <w:tl2br w:val="nil"/>
              <w:tr2bl w:val="nil"/>
            </w:tcBorders>
            <w:shd w:val="clear" w:color="auto" w:fill="FFFFFF"/>
            <w:vAlign w:val="center"/>
          </w:tcPr>
          <w:p>
            <w:pPr>
              <w:spacing w:before="77" w:after="0"/>
              <w:ind w:right="-8"/>
              <w:rPr>
                <w:rFonts w:eastAsia="微软雅黑"/>
                <w:color w:val="000000"/>
                <w:kern w:val="2"/>
              </w:rPr>
            </w:pPr>
            <w:r>
              <w:rPr>
                <w:rFonts w:hint="eastAsia" w:eastAsia="微软雅黑"/>
                <w:color w:val="000000"/>
                <w:spacing w:val="-1"/>
                <w:kern w:val="2"/>
                <w:sz w:val="18"/>
                <w:szCs w:val="18"/>
              </w:rPr>
              <w:t>乳腺癌中</w:t>
            </w:r>
            <w:r>
              <w:rPr>
                <w:rFonts w:eastAsia="微软雅黑"/>
                <w:color w:val="000000"/>
                <w:spacing w:val="-1"/>
                <w:kern w:val="2"/>
                <w:sz w:val="18"/>
                <w:szCs w:val="18"/>
              </w:rPr>
              <w:t>，PIK3CA激活突变（E542K、E545K、E545Q、H1047L、H1047R等）可能对</w:t>
            </w:r>
            <w:r>
              <w:rPr>
                <w:rFonts w:hint="eastAsia" w:eastAsia="微软雅黑"/>
                <w:color w:val="000000"/>
                <w:spacing w:val="-1"/>
                <w:kern w:val="2"/>
                <w:sz w:val="18"/>
                <w:szCs w:val="18"/>
              </w:rPr>
              <w:t>Alpelisib+氟维司群</w:t>
            </w:r>
            <w:r>
              <w:rPr>
                <w:rFonts w:eastAsia="微软雅黑"/>
                <w:color w:val="000000"/>
                <w:spacing w:val="-1"/>
                <w:kern w:val="2"/>
                <w:sz w:val="18"/>
                <w:szCs w:val="18"/>
              </w:rPr>
              <w:t>敏感</w:t>
            </w:r>
            <w:r>
              <w:rPr>
                <w:rFonts w:hint="eastAsia" w:eastAsia="微软雅黑"/>
                <w:color w:val="000000"/>
                <w:spacing w:val="-1"/>
                <w:kern w:val="2"/>
                <w:sz w:val="18"/>
                <w:szCs w:val="18"/>
              </w:rPr>
              <w:t>[PMID：31091374]</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PTEN</w:t>
            </w:r>
          </w:p>
        </w:tc>
        <w:tc>
          <w:tcPr>
            <w:tcW w:w="628" w:type="dxa"/>
            <w:tcBorders>
              <w:tl2br w:val="nil"/>
              <w:tr2bl w:val="nil"/>
            </w:tcBorders>
            <w:shd w:val="clear" w:color="auto" w:fill="FFFFFF"/>
            <w:vAlign w:val="center"/>
          </w:tcPr>
          <w:p>
            <w:pPr>
              <w:spacing w:before="161" w:after="0"/>
              <w:jc w:val="center"/>
              <w:rPr>
                <w:rFonts w:eastAsia="微软雅黑"/>
                <w:color w:val="000000"/>
                <w:kern w:val="2"/>
              </w:rPr>
            </w:pPr>
            <w:r>
              <w:rPr>
                <w:rFonts w:eastAsia="微软雅黑"/>
                <w:color w:val="000000"/>
                <w:kern w:val="2"/>
                <w:sz w:val="18"/>
                <w:szCs w:val="18"/>
              </w:rPr>
              <w:t>突变</w:t>
            </w:r>
          </w:p>
        </w:tc>
        <w:tc>
          <w:tcPr>
            <w:tcW w:w="4323" w:type="dxa"/>
            <w:tcBorders>
              <w:tl2br w:val="nil"/>
              <w:tr2bl w:val="nil"/>
            </w:tcBorders>
            <w:shd w:val="clear" w:color="auto" w:fill="FFFFFF"/>
            <w:vAlign w:val="center"/>
          </w:tcPr>
          <w:p>
            <w:pPr>
              <w:spacing w:after="0"/>
              <w:rPr>
                <w:rFonts w:eastAsia="微软雅黑"/>
                <w:color w:val="000000"/>
                <w:kern w:val="2"/>
              </w:rPr>
            </w:pPr>
            <w:r>
              <w:rPr>
                <w:rFonts w:eastAsia="微软雅黑"/>
                <w:b/>
                <w:color w:val="000000"/>
                <w:spacing w:val="-1"/>
                <w:kern w:val="2"/>
                <w:sz w:val="18"/>
                <w:szCs w:val="18"/>
              </w:rPr>
              <w:t>替西罗莫司</w:t>
            </w:r>
            <w:r>
              <w:rPr>
                <w:rFonts w:hint="eastAsia" w:eastAsia="微软雅黑"/>
                <w:b/>
                <w:color w:val="000000"/>
                <w:spacing w:val="-1"/>
                <w:kern w:val="2"/>
                <w:sz w:val="18"/>
                <w:szCs w:val="18"/>
              </w:rPr>
              <w:t>（</w:t>
            </w:r>
            <w:r>
              <w:rPr>
                <w:rFonts w:eastAsia="微软雅黑"/>
                <w:b/>
                <w:color w:val="000000"/>
                <w:spacing w:val="-1"/>
                <w:kern w:val="2"/>
                <w:sz w:val="18"/>
                <w:szCs w:val="18"/>
              </w:rPr>
              <w:t>Temsirolimus）</w:t>
            </w:r>
            <w:r>
              <w:rPr>
                <w:rFonts w:eastAsia="微软雅黑"/>
                <w:color w:val="000000"/>
                <w:spacing w:val="-1"/>
                <w:kern w:val="2"/>
                <w:sz w:val="18"/>
                <w:szCs w:val="18"/>
              </w:rPr>
              <w:t>（FDA批准用于肾细胞腺癌）</w:t>
            </w:r>
          </w:p>
        </w:tc>
        <w:tc>
          <w:tcPr>
            <w:tcW w:w="3895" w:type="dxa"/>
            <w:tcBorders>
              <w:tl2br w:val="nil"/>
              <w:tr2bl w:val="nil"/>
            </w:tcBorders>
            <w:shd w:val="clear" w:color="auto" w:fill="FFFFFF"/>
            <w:vAlign w:val="center"/>
          </w:tcPr>
          <w:p>
            <w:pPr>
              <w:spacing w:before="77" w:after="0"/>
              <w:ind w:right="-8"/>
              <w:rPr>
                <w:rFonts w:eastAsia="微软雅黑"/>
                <w:color w:val="000000"/>
                <w:kern w:val="2"/>
              </w:rPr>
            </w:pPr>
            <w:r>
              <w:rPr>
                <w:rFonts w:hint="eastAsia" w:eastAsia="微软雅黑"/>
                <w:color w:val="000000"/>
                <w:spacing w:val="-1"/>
                <w:kern w:val="2"/>
                <w:sz w:val="18"/>
                <w:szCs w:val="18"/>
              </w:rPr>
              <w:t>非霍奇金淋巴瘤和多发性骨髓瘤中，</w:t>
            </w:r>
            <w:r>
              <w:rPr>
                <w:rFonts w:eastAsia="微软雅黑"/>
                <w:color w:val="000000"/>
                <w:spacing w:val="-1"/>
                <w:kern w:val="2"/>
                <w:sz w:val="18"/>
                <w:szCs w:val="18"/>
              </w:rPr>
              <w:t>PTEN</w:t>
            </w:r>
            <w:r>
              <w:rPr>
                <w:rFonts w:hint="eastAsia" w:eastAsia="微软雅黑"/>
                <w:color w:val="000000"/>
                <w:spacing w:val="-1"/>
                <w:kern w:val="2"/>
                <w:sz w:val="18"/>
                <w:szCs w:val="18"/>
              </w:rPr>
              <w:t>失活突变对替西罗莫司敏感</w:t>
            </w:r>
            <w:r>
              <w:rPr>
                <w:rFonts w:eastAsia="微软雅黑"/>
                <w:color w:val="000000"/>
                <w:spacing w:val="-1"/>
                <w:kern w:val="2"/>
                <w:sz w:val="18"/>
                <w:szCs w:val="18"/>
              </w:rPr>
              <w:t>[PMID: 16916489]</w:t>
            </w:r>
            <w:r>
              <w:rPr>
                <w:rFonts w:hint="eastAsia"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cantSplit/>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RET</w:t>
            </w:r>
          </w:p>
        </w:tc>
        <w:tc>
          <w:tcPr>
            <w:tcW w:w="628" w:type="dxa"/>
            <w:tcBorders>
              <w:tl2br w:val="nil"/>
              <w:tr2bl w:val="nil"/>
            </w:tcBorders>
            <w:shd w:val="clear" w:color="auto" w:fill="FFFFFF"/>
            <w:vAlign w:val="center"/>
          </w:tcPr>
          <w:p>
            <w:pPr>
              <w:spacing w:after="0"/>
              <w:jc w:val="center"/>
              <w:rPr>
                <w:rFonts w:eastAsia="微软雅黑"/>
                <w:color w:val="000000"/>
                <w:kern w:val="2"/>
                <w:sz w:val="18"/>
                <w:szCs w:val="18"/>
              </w:rPr>
            </w:pPr>
            <w:r>
              <w:rPr>
                <w:rFonts w:eastAsia="微软雅黑"/>
                <w:color w:val="000000"/>
                <w:kern w:val="2"/>
                <w:sz w:val="18"/>
                <w:szCs w:val="18"/>
              </w:rPr>
              <w:t>突变</w:t>
            </w:r>
          </w:p>
          <w:p>
            <w:pPr>
              <w:spacing w:after="0"/>
              <w:jc w:val="center"/>
              <w:rPr>
                <w:rFonts w:eastAsia="微软雅黑"/>
                <w:color w:val="000000"/>
                <w:kern w:val="2"/>
              </w:rPr>
            </w:pPr>
            <w:r>
              <w:rPr>
                <w:rFonts w:eastAsia="微软雅黑"/>
                <w:color w:val="000000"/>
                <w:spacing w:val="-1"/>
                <w:kern w:val="2"/>
                <w:sz w:val="18"/>
                <w:szCs w:val="18"/>
              </w:rPr>
              <w:t>融合</w:t>
            </w:r>
          </w:p>
        </w:tc>
        <w:tc>
          <w:tcPr>
            <w:tcW w:w="4323" w:type="dxa"/>
            <w:tcBorders>
              <w:tl2br w:val="nil"/>
              <w:tr2bl w:val="nil"/>
            </w:tcBorders>
            <w:shd w:val="clear" w:color="auto" w:fill="FFFFFF"/>
            <w:vAlign w:val="center"/>
          </w:tcPr>
          <w:p>
            <w:pPr>
              <w:spacing w:before="19" w:after="0"/>
              <w:ind w:right="-8"/>
              <w:rPr>
                <w:rFonts w:eastAsia="微软雅黑"/>
                <w:b/>
                <w:color w:val="000000"/>
                <w:spacing w:val="-1"/>
                <w:kern w:val="2"/>
                <w:sz w:val="18"/>
                <w:szCs w:val="18"/>
              </w:rPr>
            </w:pPr>
            <w:r>
              <w:rPr>
                <w:rFonts w:hint="eastAsia" w:eastAsia="微软雅黑"/>
                <w:b/>
                <w:color w:val="000000"/>
                <w:spacing w:val="-1"/>
                <w:kern w:val="2"/>
                <w:sz w:val="18"/>
                <w:szCs w:val="18"/>
              </w:rPr>
              <w:t>普拉替尼*（</w:t>
            </w:r>
            <w:r>
              <w:rPr>
                <w:rFonts w:eastAsia="微软雅黑"/>
                <w:b/>
                <w:color w:val="000000"/>
                <w:spacing w:val="-1"/>
                <w:kern w:val="2"/>
                <w:sz w:val="18"/>
                <w:szCs w:val="18"/>
              </w:rPr>
              <w:t>Pralsetinib</w:t>
            </w:r>
            <w:r>
              <w:rPr>
                <w:rFonts w:hint="eastAsia" w:eastAsia="微软雅黑"/>
                <w:b/>
                <w:color w:val="000000"/>
                <w:spacing w:val="-1"/>
                <w:kern w:val="2"/>
                <w:sz w:val="18"/>
                <w:szCs w:val="18"/>
              </w:rPr>
              <w:t>）</w:t>
            </w:r>
            <w:r>
              <w:rPr>
                <w:rFonts w:eastAsia="微软雅黑"/>
                <w:color w:val="000000"/>
                <w:spacing w:val="-1"/>
                <w:kern w:val="2"/>
                <w:sz w:val="18"/>
                <w:szCs w:val="18"/>
              </w:rPr>
              <w:t>（FDA/NMPA批准用于非小细胞肺癌</w:t>
            </w:r>
            <w:r>
              <w:rPr>
                <w:rFonts w:hint="eastAsia" w:eastAsia="微软雅黑"/>
                <w:color w:val="000000"/>
                <w:spacing w:val="-1"/>
                <w:kern w:val="2"/>
                <w:sz w:val="18"/>
                <w:szCs w:val="18"/>
              </w:rPr>
              <w:t>、甲状腺癌、甲状腺髓样癌</w:t>
            </w:r>
            <w:r>
              <w:rPr>
                <w:rFonts w:eastAsia="微软雅黑"/>
                <w:color w:val="000000"/>
                <w:spacing w:val="-1"/>
                <w:kern w:val="2"/>
                <w:sz w:val="18"/>
                <w:szCs w:val="18"/>
              </w:rPr>
              <w:t>）</w:t>
            </w:r>
            <w:r>
              <w:rPr>
                <w:rFonts w:hint="eastAsia" w:eastAsia="微软雅黑"/>
                <w:color w:val="000000"/>
                <w:spacing w:val="-1"/>
                <w:kern w:val="2"/>
                <w:sz w:val="18"/>
                <w:szCs w:val="18"/>
              </w:rPr>
              <w:t>；</w:t>
            </w:r>
          </w:p>
          <w:p>
            <w:pPr>
              <w:spacing w:before="19" w:after="0"/>
              <w:ind w:right="-8"/>
              <w:rPr>
                <w:rFonts w:eastAsia="微软雅黑"/>
                <w:color w:val="000000"/>
                <w:spacing w:val="-1"/>
                <w:kern w:val="2"/>
                <w:sz w:val="18"/>
                <w:szCs w:val="18"/>
              </w:rPr>
            </w:pPr>
            <w:r>
              <w:rPr>
                <w:rFonts w:eastAsia="微软雅黑"/>
                <w:b/>
                <w:color w:val="000000"/>
                <w:spacing w:val="-1"/>
                <w:kern w:val="2"/>
                <w:sz w:val="18"/>
                <w:szCs w:val="18"/>
              </w:rPr>
              <w:t>Selpercatinib</w:t>
            </w:r>
            <w:r>
              <w:rPr>
                <w:rFonts w:eastAsia="微软雅黑"/>
                <w:color w:val="000000"/>
                <w:spacing w:val="-1"/>
                <w:kern w:val="2"/>
                <w:sz w:val="18"/>
                <w:szCs w:val="18"/>
              </w:rPr>
              <w:t>（FDA批准用于甲状腺癌、非小细胞肺癌</w:t>
            </w:r>
            <w:r>
              <w:rPr>
                <w:rFonts w:hint="eastAsia" w:eastAsia="微软雅黑"/>
                <w:color w:val="000000"/>
                <w:spacing w:val="-1"/>
                <w:kern w:val="2"/>
                <w:sz w:val="18"/>
                <w:szCs w:val="18"/>
              </w:rPr>
              <w:t>、甲状腺髓样癌</w:t>
            </w:r>
            <w:r>
              <w:rPr>
                <w:rFonts w:eastAsia="微软雅黑"/>
                <w:color w:val="000000"/>
                <w:spacing w:val="-1"/>
                <w:kern w:val="2"/>
                <w:sz w:val="18"/>
                <w:szCs w:val="18"/>
              </w:rPr>
              <w:t>）；</w:t>
            </w:r>
          </w:p>
          <w:p>
            <w:pPr>
              <w:spacing w:before="19" w:after="0"/>
              <w:ind w:right="-8"/>
              <w:rPr>
                <w:rFonts w:eastAsia="微软雅黑"/>
                <w:color w:val="000000"/>
                <w:spacing w:val="-1"/>
                <w:kern w:val="2"/>
                <w:sz w:val="18"/>
                <w:szCs w:val="18"/>
              </w:rPr>
            </w:pPr>
            <w:r>
              <w:rPr>
                <w:rFonts w:hint="eastAsia" w:eastAsia="微软雅黑"/>
                <w:b/>
                <w:color w:val="000000"/>
                <w:spacing w:val="-1"/>
                <w:kern w:val="2"/>
                <w:sz w:val="18"/>
                <w:szCs w:val="18"/>
              </w:rPr>
              <w:t>凡德他尼（</w:t>
            </w:r>
            <w:r>
              <w:rPr>
                <w:rFonts w:eastAsia="微软雅黑"/>
                <w:b/>
                <w:color w:val="000000"/>
                <w:spacing w:val="-1"/>
                <w:kern w:val="2"/>
                <w:sz w:val="18"/>
                <w:szCs w:val="18"/>
              </w:rPr>
              <w:t>Vandetanib）</w:t>
            </w:r>
            <w:r>
              <w:rPr>
                <w:rFonts w:eastAsia="微软雅黑"/>
                <w:color w:val="000000"/>
                <w:spacing w:val="-1"/>
                <w:kern w:val="2"/>
                <w:sz w:val="18"/>
                <w:szCs w:val="18"/>
              </w:rPr>
              <w:t>（FDA批准用于</w:t>
            </w:r>
            <w:r>
              <w:rPr>
                <w:rFonts w:hint="eastAsia" w:eastAsia="微软雅黑"/>
                <w:color w:val="000000"/>
                <w:spacing w:val="-1"/>
                <w:kern w:val="2"/>
                <w:sz w:val="18"/>
                <w:szCs w:val="18"/>
              </w:rPr>
              <w:t>甲状腺髓样癌</w:t>
            </w:r>
            <w:r>
              <w:rPr>
                <w:rFonts w:eastAsia="微软雅黑"/>
                <w:color w:val="000000"/>
                <w:spacing w:val="-1"/>
                <w:kern w:val="2"/>
                <w:sz w:val="18"/>
                <w:szCs w:val="18"/>
              </w:rPr>
              <w:t>）；</w:t>
            </w:r>
          </w:p>
          <w:p>
            <w:pPr>
              <w:spacing w:before="19" w:after="0"/>
              <w:ind w:right="-8"/>
              <w:rPr>
                <w:rFonts w:eastAsia="微软雅黑"/>
                <w:color w:val="000000"/>
                <w:spacing w:val="-1"/>
                <w:kern w:val="2"/>
                <w:sz w:val="18"/>
                <w:szCs w:val="18"/>
              </w:rPr>
            </w:pPr>
            <w:r>
              <w:rPr>
                <w:rFonts w:hint="eastAsia" w:eastAsia="微软雅黑"/>
                <w:b/>
                <w:color w:val="000000"/>
                <w:spacing w:val="-1"/>
                <w:kern w:val="2"/>
                <w:sz w:val="18"/>
                <w:szCs w:val="18"/>
              </w:rPr>
              <w:t>卡博替尼（</w:t>
            </w:r>
            <w:r>
              <w:rPr>
                <w:rFonts w:eastAsia="微软雅黑"/>
                <w:b/>
                <w:color w:val="000000"/>
                <w:spacing w:val="-1"/>
                <w:kern w:val="2"/>
                <w:sz w:val="18"/>
                <w:szCs w:val="18"/>
              </w:rPr>
              <w:t>Cabozantinib）</w:t>
            </w:r>
            <w:r>
              <w:rPr>
                <w:rFonts w:eastAsia="微软雅黑"/>
                <w:color w:val="000000"/>
                <w:spacing w:val="-1"/>
                <w:kern w:val="2"/>
                <w:sz w:val="18"/>
                <w:szCs w:val="18"/>
              </w:rPr>
              <w:t>（FDA批准用于甲状腺髓样癌</w:t>
            </w:r>
            <w:r>
              <w:rPr>
                <w:rFonts w:hint="eastAsia" w:eastAsia="微软雅黑"/>
                <w:color w:val="000000"/>
                <w:spacing w:val="-1"/>
                <w:kern w:val="2"/>
                <w:sz w:val="18"/>
                <w:szCs w:val="18"/>
              </w:rPr>
              <w:t>、肾癌、</w:t>
            </w:r>
            <w:r>
              <w:rPr>
                <w:rFonts w:eastAsia="微软雅黑"/>
                <w:color w:val="000000"/>
                <w:spacing w:val="-1"/>
                <w:kern w:val="2"/>
                <w:sz w:val="18"/>
                <w:szCs w:val="18"/>
              </w:rPr>
              <w:t>肝细胞癌）；</w:t>
            </w:r>
          </w:p>
          <w:p>
            <w:pPr>
              <w:spacing w:before="19" w:after="0"/>
              <w:ind w:right="-8"/>
              <w:rPr>
                <w:rFonts w:eastAsia="微软雅黑"/>
                <w:color w:val="000000"/>
                <w:kern w:val="2"/>
              </w:rPr>
            </w:pPr>
            <w:r>
              <w:rPr>
                <w:rFonts w:hint="eastAsia" w:eastAsia="微软雅黑"/>
                <w:b/>
                <w:color w:val="000000"/>
                <w:spacing w:val="-1"/>
                <w:kern w:val="2"/>
                <w:sz w:val="18"/>
                <w:szCs w:val="18"/>
              </w:rPr>
              <w:t>仑伐替尼*（</w:t>
            </w:r>
            <w:r>
              <w:rPr>
                <w:rFonts w:eastAsia="微软雅黑"/>
                <w:b/>
                <w:color w:val="000000"/>
                <w:spacing w:val="-1"/>
                <w:kern w:val="2"/>
                <w:sz w:val="18"/>
                <w:szCs w:val="18"/>
              </w:rPr>
              <w:t>Lenvatinib）</w:t>
            </w:r>
            <w:r>
              <w:rPr>
                <w:rFonts w:hint="eastAsia" w:eastAsia="微软雅黑"/>
                <w:color w:val="000000"/>
                <w:spacing w:val="-1"/>
                <w:kern w:val="2"/>
                <w:sz w:val="18"/>
                <w:szCs w:val="18"/>
              </w:rPr>
              <w:t>（FD</w:t>
            </w:r>
            <w:r>
              <w:rPr>
                <w:rFonts w:eastAsia="微软雅黑"/>
                <w:color w:val="000000"/>
                <w:spacing w:val="-1"/>
                <w:kern w:val="2"/>
                <w:sz w:val="18"/>
                <w:szCs w:val="18"/>
              </w:rPr>
              <w:t>A/NMPA</w:t>
            </w:r>
            <w:r>
              <w:rPr>
                <w:rFonts w:hint="eastAsia" w:eastAsia="微软雅黑"/>
                <w:color w:val="000000"/>
                <w:spacing w:val="-1"/>
                <w:kern w:val="2"/>
                <w:sz w:val="18"/>
                <w:szCs w:val="18"/>
              </w:rPr>
              <w:t>批准</w:t>
            </w:r>
            <w:r>
              <w:rPr>
                <w:rFonts w:eastAsia="微软雅黑"/>
                <w:color w:val="000000"/>
                <w:spacing w:val="-1"/>
                <w:kern w:val="2"/>
                <w:sz w:val="18"/>
                <w:szCs w:val="18"/>
              </w:rPr>
              <w:t>用于肝细胞癌</w:t>
            </w:r>
            <w:r>
              <w:rPr>
                <w:rFonts w:hint="eastAsia" w:eastAsia="微软雅黑"/>
                <w:color w:val="000000"/>
                <w:spacing w:val="-1"/>
                <w:kern w:val="2"/>
                <w:sz w:val="18"/>
                <w:szCs w:val="18"/>
              </w:rPr>
              <w:t>、</w:t>
            </w:r>
            <w:r>
              <w:rPr>
                <w:rFonts w:eastAsia="微软雅黑"/>
                <w:color w:val="000000"/>
                <w:spacing w:val="-1"/>
                <w:kern w:val="2"/>
                <w:sz w:val="18"/>
                <w:szCs w:val="18"/>
              </w:rPr>
              <w:t>甲状腺癌）</w:t>
            </w:r>
          </w:p>
        </w:tc>
        <w:tc>
          <w:tcPr>
            <w:tcW w:w="3895" w:type="dxa"/>
            <w:tcBorders>
              <w:tl2br w:val="nil"/>
              <w:tr2bl w:val="nil"/>
            </w:tcBorders>
            <w:shd w:val="clear" w:color="auto" w:fill="FFFFFF"/>
            <w:vAlign w:val="center"/>
          </w:tcPr>
          <w:p>
            <w:pPr>
              <w:spacing w:before="19" w:after="0"/>
              <w:ind w:right="-8"/>
              <w:rPr>
                <w:rFonts w:eastAsia="微软雅黑"/>
                <w:color w:val="000000"/>
                <w:kern w:val="2"/>
              </w:rPr>
            </w:pPr>
            <w:r>
              <w:rPr>
                <w:rFonts w:eastAsia="微软雅黑"/>
                <w:color w:val="000000"/>
                <w:spacing w:val="-1"/>
                <w:kern w:val="2"/>
                <w:sz w:val="18"/>
                <w:szCs w:val="18"/>
              </w:rPr>
              <w:t>甲状腺癌中，RET融合和突变对Selpercatinib敏感</w:t>
            </w:r>
            <w:r>
              <w:rPr>
                <w:rFonts w:hint="eastAsia" w:eastAsia="微软雅黑"/>
                <w:color w:val="000000"/>
                <w:spacing w:val="-1"/>
                <w:kern w:val="2"/>
                <w:sz w:val="18"/>
                <w:szCs w:val="18"/>
              </w:rPr>
              <w:t>[</w:t>
            </w:r>
            <w:r>
              <w:rPr>
                <w:rFonts w:eastAsia="微软雅黑"/>
                <w:color w:val="000000"/>
                <w:spacing w:val="-1"/>
                <w:kern w:val="2"/>
                <w:sz w:val="18"/>
                <w:szCs w:val="18"/>
              </w:rPr>
              <w:t>PMID: 33239432]</w:t>
            </w:r>
            <w:r>
              <w:rPr>
                <w:rFonts w:hint="eastAsia" w:eastAsia="微软雅黑"/>
                <w:color w:val="000000"/>
                <w:spacing w:val="-1"/>
                <w:kern w:val="2"/>
                <w:sz w:val="18"/>
                <w:szCs w:val="18"/>
              </w:rPr>
              <w:t>，</w:t>
            </w:r>
            <w:r>
              <w:rPr>
                <w:rFonts w:eastAsia="微软雅黑"/>
                <w:color w:val="000000"/>
                <w:spacing w:val="-1"/>
                <w:kern w:val="2"/>
                <w:sz w:val="18"/>
                <w:szCs w:val="18"/>
              </w:rPr>
              <w:t>RET M918T</w:t>
            </w:r>
            <w:r>
              <w:rPr>
                <w:rFonts w:hint="eastAsia" w:eastAsia="微软雅黑"/>
                <w:color w:val="000000"/>
                <w:spacing w:val="-1"/>
                <w:kern w:val="2"/>
                <w:sz w:val="18"/>
                <w:szCs w:val="18"/>
              </w:rPr>
              <w:t>对</w:t>
            </w:r>
            <w:r>
              <w:rPr>
                <w:rFonts w:eastAsia="微软雅黑"/>
                <w:color w:val="000000"/>
                <w:spacing w:val="-1"/>
                <w:kern w:val="2"/>
                <w:sz w:val="18"/>
                <w:szCs w:val="18"/>
              </w:rPr>
              <w:t>卡博替尼敏感[PMID: 27525386]；</w:t>
            </w:r>
            <w:r>
              <w:rPr>
                <w:rFonts w:hint="eastAsia" w:eastAsia="微软雅黑"/>
                <w:color w:val="000000"/>
                <w:spacing w:val="-1"/>
                <w:kern w:val="2"/>
                <w:sz w:val="18"/>
                <w:szCs w:val="18"/>
              </w:rPr>
              <w:t>肺癌中，R</w:t>
            </w:r>
            <w:r>
              <w:rPr>
                <w:rFonts w:eastAsia="微软雅黑"/>
                <w:color w:val="000000"/>
                <w:spacing w:val="-1"/>
                <w:kern w:val="2"/>
                <w:sz w:val="18"/>
                <w:szCs w:val="18"/>
              </w:rPr>
              <w:t>ET</w:t>
            </w:r>
            <w:r>
              <w:rPr>
                <w:rFonts w:hint="eastAsia" w:eastAsia="微软雅黑"/>
                <w:color w:val="000000"/>
                <w:spacing w:val="-1"/>
                <w:kern w:val="2"/>
                <w:sz w:val="18"/>
                <w:szCs w:val="18"/>
              </w:rPr>
              <w:t>融合对仑伐替尼敏感</w:t>
            </w:r>
            <w:r>
              <w:rPr>
                <w:rFonts w:eastAsia="微软雅黑"/>
                <w:color w:val="000000"/>
                <w:spacing w:val="-1"/>
                <w:kern w:val="2"/>
                <w:sz w:val="18"/>
                <w:szCs w:val="18"/>
              </w:rPr>
              <w:t>[PMID: 31710864]</w:t>
            </w:r>
            <w:r>
              <w:rPr>
                <w:rFonts w:hint="eastAsia" w:eastAsia="微软雅黑"/>
                <w:color w:val="000000"/>
                <w:spacing w:val="-1"/>
                <w:kern w:val="2"/>
                <w:sz w:val="18"/>
                <w:szCs w:val="18"/>
              </w:rPr>
              <w:t>；</w:t>
            </w:r>
            <w:r>
              <w:rPr>
                <w:rFonts w:eastAsia="微软雅黑"/>
                <w:color w:val="000000"/>
                <w:spacing w:val="-1"/>
                <w:kern w:val="2"/>
                <w:sz w:val="18"/>
                <w:szCs w:val="18"/>
              </w:rPr>
              <w:t>非小细胞肺癌中，RET融合和突变对Selpercatinib敏感</w:t>
            </w:r>
            <w:r>
              <w:rPr>
                <w:rFonts w:hint="eastAsia" w:eastAsia="微软雅黑"/>
                <w:color w:val="000000"/>
                <w:spacing w:val="-1"/>
                <w:kern w:val="2"/>
                <w:sz w:val="18"/>
                <w:szCs w:val="18"/>
              </w:rPr>
              <w:t>[</w:t>
            </w:r>
            <w:r>
              <w:rPr>
                <w:rFonts w:eastAsia="微软雅黑"/>
                <w:color w:val="000000"/>
                <w:spacing w:val="-1"/>
                <w:kern w:val="2"/>
                <w:sz w:val="18"/>
                <w:szCs w:val="18"/>
              </w:rPr>
              <w:t>PMID: 33239432]</w:t>
            </w:r>
            <w:r>
              <w:rPr>
                <w:rFonts w:hint="eastAsia" w:eastAsia="微软雅黑"/>
                <w:color w:val="000000"/>
                <w:spacing w:val="-1"/>
                <w:kern w:val="2"/>
                <w:sz w:val="18"/>
                <w:szCs w:val="18"/>
              </w:rPr>
              <w:t>、R</w:t>
            </w:r>
            <w:r>
              <w:rPr>
                <w:rFonts w:eastAsia="微软雅黑"/>
                <w:color w:val="000000"/>
                <w:spacing w:val="-1"/>
                <w:kern w:val="2"/>
                <w:sz w:val="18"/>
                <w:szCs w:val="18"/>
              </w:rPr>
              <w:t>ET</w:t>
            </w:r>
            <w:r>
              <w:rPr>
                <w:rFonts w:hint="eastAsia" w:eastAsia="微软雅黑"/>
                <w:color w:val="000000"/>
                <w:spacing w:val="-1"/>
                <w:kern w:val="2"/>
                <w:sz w:val="18"/>
                <w:szCs w:val="18"/>
              </w:rPr>
              <w:t>融合对普拉替尼敏感[</w:t>
            </w:r>
            <w:r>
              <w:rPr>
                <w:rFonts w:eastAsia="微软雅黑"/>
                <w:color w:val="000000"/>
                <w:kern w:val="2"/>
                <w:sz w:val="18"/>
                <w:szCs w:val="18"/>
              </w:rPr>
              <w:t xml:space="preserve"> PMID: 33771190</w:t>
            </w:r>
            <w:r>
              <w:rPr>
                <w:rFonts w:eastAsia="微软雅黑"/>
                <w:color w:val="000000"/>
                <w:spacing w:val="-1"/>
                <w:kern w:val="2"/>
                <w:sz w:val="18"/>
                <w:szCs w:val="18"/>
              </w:rPr>
              <w:t>]，临床试验研究表明，RET融合对卡博替尼[PMID: 27825636]和凡德他尼</w:t>
            </w:r>
            <w:r>
              <w:rPr>
                <w:rFonts w:hint="eastAsia" w:eastAsia="微软雅黑"/>
                <w:color w:val="000000"/>
                <w:spacing w:val="-1"/>
                <w:kern w:val="2"/>
                <w:sz w:val="18"/>
                <w:szCs w:val="18"/>
              </w:rPr>
              <w:t>[</w:t>
            </w:r>
            <w:r>
              <w:rPr>
                <w:rFonts w:eastAsia="微软雅黑"/>
                <w:color w:val="000000"/>
                <w:spacing w:val="-1"/>
                <w:kern w:val="2"/>
                <w:sz w:val="18"/>
                <w:szCs w:val="18"/>
              </w:rPr>
              <w:t>PMID: 27825616]敏感；凡德他尼是多靶点激酶抑制剂，RET是靶点之一</w:t>
            </w:r>
            <w:r>
              <w:rPr>
                <w:rFonts w:hint="eastAsia" w:eastAsia="微软雅黑"/>
                <w:color w:val="000000"/>
                <w:spacing w:val="-1"/>
                <w:kern w:val="2"/>
                <w:sz w:val="18"/>
                <w:szCs w:val="18"/>
              </w:rPr>
              <w:t>[</w:t>
            </w:r>
            <w:r>
              <w:rPr>
                <w:rFonts w:eastAsia="微软雅黑"/>
                <w:color w:val="000000"/>
                <w:spacing w:val="-1"/>
                <w:kern w:val="2"/>
                <w:sz w:val="18"/>
                <w:szCs w:val="18"/>
              </w:rPr>
              <w:t>PMID: 27825616</w:t>
            </w:r>
            <w:r>
              <w:rPr>
                <w:rFonts w:hint="eastAsia" w:eastAsia="微软雅黑"/>
                <w:color w:val="000000"/>
                <w:spacing w:val="-1"/>
                <w:kern w:val="2"/>
                <w:sz w:val="18"/>
                <w:szCs w:val="18"/>
              </w:rPr>
              <w:t>]</w:t>
            </w:r>
            <w:r>
              <w:rPr>
                <w:rFonts w:eastAsia="微软雅黑"/>
                <w:color w:val="000000"/>
                <w:spacing w:val="-1"/>
                <w:kern w:val="2"/>
                <w:sz w:val="18"/>
                <w:szCs w:val="18"/>
              </w:rPr>
              <w:t>。</w:t>
            </w:r>
          </w:p>
        </w:tc>
      </w:tr>
      <w:tr>
        <w:tblPrEx>
          <w:tblBorders>
            <w:top w:val="dotted" w:color="416AAB" w:sz="4" w:space="0"/>
            <w:left w:val="dotted" w:color="416AAB" w:sz="4" w:space="0"/>
            <w:bottom w:val="dotted" w:color="416AAB" w:sz="4" w:space="0"/>
            <w:right w:val="dotted" w:color="416AAB" w:sz="4" w:space="0"/>
            <w:insideH w:val="dotted" w:color="416AAB" w:sz="4" w:space="0"/>
            <w:insideV w:val="dotted" w:color="416AAB"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FFFFFF"/>
            <w:vAlign w:val="center"/>
          </w:tcPr>
          <w:p>
            <w:pPr>
              <w:spacing w:after="0" w:line="206" w:lineRule="exact"/>
              <w:ind w:left="-1" w:leftChars="-4" w:hanging="9" w:hangingChars="5"/>
              <w:jc w:val="center"/>
              <w:rPr>
                <w:rFonts w:eastAsia="微软雅黑"/>
                <w:b/>
                <w:bCs/>
                <w:color w:val="416AAB"/>
                <w:kern w:val="2"/>
                <w:sz w:val="18"/>
                <w:szCs w:val="18"/>
              </w:rPr>
            </w:pPr>
            <w:r>
              <w:rPr>
                <w:rFonts w:eastAsia="微软雅黑"/>
                <w:b/>
                <w:bCs/>
                <w:color w:val="416AAB"/>
                <w:kern w:val="2"/>
                <w:sz w:val="18"/>
                <w:szCs w:val="18"/>
              </w:rPr>
              <w:t>ROS1</w:t>
            </w:r>
          </w:p>
        </w:tc>
        <w:tc>
          <w:tcPr>
            <w:tcW w:w="628" w:type="dxa"/>
            <w:tcBorders>
              <w:tl2br w:val="nil"/>
              <w:tr2bl w:val="nil"/>
            </w:tcBorders>
            <w:shd w:val="clear" w:color="auto" w:fill="FFFFFF"/>
            <w:vAlign w:val="center"/>
          </w:tcPr>
          <w:p>
            <w:pPr>
              <w:spacing w:after="0"/>
              <w:jc w:val="center"/>
              <w:rPr>
                <w:rFonts w:eastAsia="微软雅黑"/>
                <w:color w:val="000000"/>
                <w:kern w:val="2"/>
                <w:sz w:val="18"/>
                <w:szCs w:val="18"/>
              </w:rPr>
            </w:pPr>
            <w:r>
              <w:rPr>
                <w:rFonts w:eastAsia="微软雅黑"/>
                <w:color w:val="000000"/>
                <w:kern w:val="2"/>
                <w:sz w:val="18"/>
                <w:szCs w:val="18"/>
              </w:rPr>
              <w:t>突变</w:t>
            </w:r>
          </w:p>
          <w:p>
            <w:pPr>
              <w:spacing w:after="0"/>
              <w:jc w:val="center"/>
              <w:rPr>
                <w:rFonts w:eastAsia="微软雅黑"/>
                <w:color w:val="000000"/>
                <w:kern w:val="2"/>
              </w:rPr>
            </w:pPr>
            <w:r>
              <w:rPr>
                <w:rFonts w:eastAsia="微软雅黑"/>
                <w:color w:val="000000"/>
                <w:kern w:val="2"/>
                <w:sz w:val="18"/>
                <w:szCs w:val="18"/>
              </w:rPr>
              <w:t>融合</w:t>
            </w:r>
          </w:p>
        </w:tc>
        <w:tc>
          <w:tcPr>
            <w:tcW w:w="4323" w:type="dxa"/>
            <w:tcBorders>
              <w:tl2br w:val="nil"/>
              <w:tr2bl w:val="nil"/>
            </w:tcBorders>
            <w:shd w:val="clear" w:color="auto" w:fill="FFFFFF"/>
            <w:vAlign w:val="center"/>
          </w:tcPr>
          <w:p>
            <w:pPr>
              <w:spacing w:before="19" w:after="0"/>
              <w:ind w:right="-8"/>
              <w:rPr>
                <w:rFonts w:eastAsia="微软雅黑"/>
                <w:color w:val="000000"/>
                <w:spacing w:val="-1"/>
                <w:kern w:val="2"/>
                <w:sz w:val="18"/>
                <w:szCs w:val="18"/>
              </w:rPr>
            </w:pPr>
            <w:r>
              <w:rPr>
                <w:rFonts w:eastAsia="微软雅黑"/>
                <w:b/>
                <w:color w:val="000000"/>
                <w:spacing w:val="-1"/>
                <w:kern w:val="2"/>
                <w:sz w:val="18"/>
                <w:szCs w:val="18"/>
              </w:rPr>
              <w:t>克唑替尼</w:t>
            </w:r>
            <w:r>
              <w:rPr>
                <w:rFonts w:hint="eastAsia" w:eastAsia="微软雅黑"/>
                <w:b/>
                <w:color w:val="000000"/>
                <w:spacing w:val="-1"/>
                <w:kern w:val="2"/>
                <w:sz w:val="18"/>
                <w:szCs w:val="18"/>
              </w:rPr>
              <w:t>*（</w:t>
            </w:r>
            <w:r>
              <w:rPr>
                <w:rFonts w:eastAsia="微软雅黑"/>
                <w:b/>
                <w:color w:val="000000"/>
                <w:spacing w:val="-1"/>
                <w:kern w:val="2"/>
                <w:sz w:val="18"/>
                <w:szCs w:val="18"/>
              </w:rPr>
              <w:t>Crizotinib）</w:t>
            </w:r>
            <w:r>
              <w:rPr>
                <w:rFonts w:eastAsia="微软雅黑"/>
                <w:color w:val="000000"/>
                <w:spacing w:val="-1"/>
                <w:kern w:val="2"/>
                <w:sz w:val="18"/>
                <w:szCs w:val="18"/>
              </w:rPr>
              <w:t>（FDA/NMPA批准用于非小细胞肺癌</w:t>
            </w:r>
            <w:r>
              <w:rPr>
                <w:rFonts w:hint="eastAsia" w:eastAsia="微软雅黑"/>
                <w:color w:val="000000"/>
                <w:spacing w:val="-1"/>
                <w:kern w:val="2"/>
                <w:sz w:val="18"/>
                <w:szCs w:val="18"/>
              </w:rPr>
              <w:t>；FDA批准</w:t>
            </w:r>
            <w:r>
              <w:rPr>
                <w:rFonts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eastAsia="微软雅黑"/>
                <w:color w:val="000000"/>
                <w:spacing w:val="-1"/>
                <w:kern w:val="2"/>
                <w:sz w:val="18"/>
                <w:szCs w:val="18"/>
              </w:rPr>
              <w:t>）；</w:t>
            </w:r>
          </w:p>
          <w:p>
            <w:pPr>
              <w:spacing w:before="19" w:after="0"/>
              <w:ind w:right="-8"/>
              <w:rPr>
                <w:rFonts w:eastAsia="微软雅黑"/>
                <w:color w:val="000000"/>
                <w:spacing w:val="-1"/>
                <w:kern w:val="2"/>
                <w:sz w:val="18"/>
                <w:szCs w:val="18"/>
              </w:rPr>
            </w:pPr>
            <w:r>
              <w:rPr>
                <w:rFonts w:hint="eastAsia" w:eastAsia="微软雅黑"/>
                <w:b/>
                <w:color w:val="000000"/>
                <w:spacing w:val="-1"/>
                <w:kern w:val="2"/>
                <w:sz w:val="18"/>
                <w:szCs w:val="18"/>
              </w:rPr>
              <w:t>塞瑞替尼*（</w:t>
            </w:r>
            <w:r>
              <w:rPr>
                <w:rFonts w:eastAsia="微软雅黑"/>
                <w:b/>
                <w:color w:val="000000"/>
                <w:spacing w:val="-1"/>
                <w:kern w:val="2"/>
                <w:sz w:val="18"/>
                <w:szCs w:val="18"/>
              </w:rPr>
              <w:t>Ceritinib）</w:t>
            </w:r>
            <w:r>
              <w:rPr>
                <w:rFonts w:eastAsia="微软雅黑"/>
                <w:color w:val="000000"/>
                <w:spacing w:val="-1"/>
                <w:kern w:val="2"/>
                <w:sz w:val="18"/>
                <w:szCs w:val="18"/>
              </w:rPr>
              <w:t>（FDA</w:t>
            </w:r>
            <w:r>
              <w:rPr>
                <w:rFonts w:hint="eastAsia" w:eastAsia="微软雅黑"/>
                <w:color w:val="000000"/>
                <w:spacing w:val="-1"/>
                <w:kern w:val="2"/>
                <w:sz w:val="18"/>
                <w:szCs w:val="18"/>
              </w:rPr>
              <w:t>/</w:t>
            </w:r>
            <w:r>
              <w:rPr>
                <w:rFonts w:eastAsia="微软雅黑"/>
                <w:color w:val="000000"/>
                <w:spacing w:val="-1"/>
                <w:kern w:val="2"/>
                <w:sz w:val="18"/>
                <w:szCs w:val="18"/>
              </w:rPr>
              <w:t>NMPA批准用于非小细胞肺癌）；</w:t>
            </w:r>
          </w:p>
          <w:p>
            <w:pPr>
              <w:spacing w:before="19" w:after="0"/>
              <w:ind w:right="-8"/>
              <w:rPr>
                <w:rFonts w:eastAsia="微软雅黑"/>
                <w:color w:val="000000"/>
                <w:spacing w:val="-1"/>
                <w:kern w:val="2"/>
                <w:sz w:val="18"/>
                <w:szCs w:val="18"/>
              </w:rPr>
            </w:pPr>
            <w:r>
              <w:rPr>
                <w:rFonts w:eastAsia="微软雅黑"/>
                <w:b/>
                <w:bCs/>
                <w:color w:val="000000"/>
                <w:spacing w:val="-1"/>
                <w:kern w:val="2"/>
                <w:sz w:val="18"/>
                <w:szCs w:val="18"/>
              </w:rPr>
              <w:t>恩曲替尼</w:t>
            </w:r>
            <w:r>
              <w:rPr>
                <w:rFonts w:hint="eastAsia" w:eastAsia="微软雅黑"/>
                <w:b/>
                <w:bCs/>
                <w:color w:val="000000"/>
                <w:spacing w:val="-1"/>
                <w:kern w:val="2"/>
                <w:sz w:val="18"/>
                <w:szCs w:val="18"/>
              </w:rPr>
              <w:t>（</w:t>
            </w:r>
            <w:r>
              <w:rPr>
                <w:rFonts w:eastAsia="微软雅黑"/>
                <w:b/>
                <w:bCs/>
                <w:color w:val="000000"/>
                <w:spacing w:val="-1"/>
                <w:kern w:val="2"/>
                <w:sz w:val="18"/>
                <w:szCs w:val="18"/>
              </w:rPr>
              <w:t>Entrectinib）</w:t>
            </w:r>
            <w:r>
              <w:rPr>
                <w:rFonts w:eastAsia="微软雅黑"/>
                <w:color w:val="000000"/>
                <w:spacing w:val="-1"/>
                <w:kern w:val="2"/>
                <w:sz w:val="18"/>
                <w:szCs w:val="18"/>
              </w:rPr>
              <w:t>（FDA批准用于</w:t>
            </w:r>
            <w:r>
              <w:rPr>
                <w:rFonts w:hint="eastAsia" w:eastAsia="微软雅黑"/>
                <w:color w:val="000000"/>
                <w:spacing w:val="-1"/>
                <w:kern w:val="2"/>
                <w:sz w:val="18"/>
                <w:szCs w:val="18"/>
              </w:rPr>
              <w:t>实体瘤</w:t>
            </w:r>
            <w:r>
              <w:rPr>
                <w:rFonts w:eastAsia="微软雅黑"/>
                <w:color w:val="000000"/>
                <w:spacing w:val="-1"/>
                <w:kern w:val="2"/>
                <w:sz w:val="18"/>
                <w:szCs w:val="18"/>
              </w:rPr>
              <w:t>、非小细胞肺癌）；</w:t>
            </w:r>
          </w:p>
          <w:p>
            <w:pPr>
              <w:spacing w:before="19" w:after="0"/>
              <w:ind w:right="-8"/>
              <w:rPr>
                <w:rFonts w:eastAsia="微软雅黑"/>
                <w:color w:val="000000"/>
                <w:kern w:val="2"/>
              </w:rPr>
            </w:pPr>
            <w:r>
              <w:rPr>
                <w:rFonts w:eastAsia="微软雅黑"/>
                <w:b/>
                <w:bCs/>
                <w:color w:val="000000"/>
                <w:spacing w:val="-1"/>
                <w:kern w:val="2"/>
                <w:sz w:val="18"/>
                <w:szCs w:val="18"/>
              </w:rPr>
              <w:t>劳拉替尼（Lorlatinib）</w:t>
            </w:r>
            <w:r>
              <w:rPr>
                <w:rFonts w:eastAsia="微软雅黑"/>
                <w:color w:val="000000"/>
                <w:spacing w:val="-1"/>
                <w:kern w:val="2"/>
                <w:sz w:val="18"/>
                <w:szCs w:val="18"/>
              </w:rPr>
              <w:t>（FDA批准用于非小细胞肺癌）</w:t>
            </w:r>
          </w:p>
        </w:tc>
        <w:tc>
          <w:tcPr>
            <w:tcW w:w="3895" w:type="dxa"/>
            <w:tcBorders>
              <w:tl2br w:val="nil"/>
              <w:tr2bl w:val="nil"/>
            </w:tcBorders>
            <w:shd w:val="clear" w:color="auto" w:fill="FFFFFF"/>
            <w:vAlign w:val="center"/>
          </w:tcPr>
          <w:p>
            <w:pPr>
              <w:spacing w:before="19" w:after="0"/>
              <w:ind w:right="-8"/>
              <w:rPr>
                <w:rFonts w:eastAsia="微软雅黑"/>
                <w:color w:val="000000"/>
                <w:kern w:val="2"/>
              </w:rPr>
            </w:pPr>
            <w:r>
              <w:rPr>
                <w:rFonts w:hint="eastAsia" w:eastAsia="微软雅黑"/>
                <w:color w:val="000000"/>
                <w:spacing w:val="-1"/>
                <w:kern w:val="2"/>
                <w:sz w:val="18"/>
                <w:szCs w:val="18"/>
              </w:rPr>
              <w:t>非小细胞肺</w:t>
            </w:r>
            <w:r>
              <w:rPr>
                <w:rFonts w:eastAsia="微软雅黑"/>
                <w:color w:val="000000"/>
                <w:spacing w:val="-1"/>
                <w:kern w:val="2"/>
                <w:sz w:val="18"/>
                <w:szCs w:val="18"/>
              </w:rPr>
              <w:t>癌中，ROS1融合对克唑替尼（ALK/MET/ROS1抑制剂）</w:t>
            </w:r>
            <w:r>
              <w:rPr>
                <w:rFonts w:hint="eastAsia" w:eastAsia="微软雅黑"/>
                <w:color w:val="000000"/>
                <w:spacing w:val="-1"/>
                <w:kern w:val="2"/>
                <w:sz w:val="18"/>
                <w:szCs w:val="18"/>
              </w:rPr>
              <w:t>[</w:t>
            </w:r>
            <w:r>
              <w:rPr>
                <w:rFonts w:eastAsia="微软雅黑"/>
                <w:color w:val="000000"/>
                <w:spacing w:val="-1"/>
                <w:kern w:val="2"/>
                <w:sz w:val="18"/>
                <w:szCs w:val="18"/>
              </w:rPr>
              <w:t>PMID: 30980071;</w:t>
            </w:r>
            <w:r>
              <w:rPr>
                <w:rFonts w:eastAsia="微软雅黑"/>
                <w:color w:val="000000"/>
                <w:kern w:val="2"/>
              </w:rPr>
              <w:t xml:space="preserve"> </w:t>
            </w:r>
            <w:r>
              <w:rPr>
                <w:rFonts w:eastAsia="微软雅黑"/>
                <w:color w:val="000000"/>
                <w:spacing w:val="-1"/>
                <w:kern w:val="2"/>
                <w:sz w:val="18"/>
                <w:szCs w:val="18"/>
              </w:rPr>
              <w:t>PMID</w:t>
            </w:r>
            <w:r>
              <w:rPr>
                <w:rFonts w:hint="eastAsia" w:eastAsia="微软雅黑"/>
                <w:color w:val="000000"/>
                <w:spacing w:val="-1"/>
                <w:kern w:val="2"/>
                <w:sz w:val="18"/>
                <w:szCs w:val="18"/>
              </w:rPr>
              <w:t xml:space="preserve">: </w:t>
            </w:r>
            <w:r>
              <w:rPr>
                <w:rFonts w:eastAsia="微软雅黑"/>
                <w:color w:val="000000"/>
                <w:spacing w:val="-1"/>
                <w:kern w:val="2"/>
                <w:sz w:val="18"/>
                <w:szCs w:val="18"/>
              </w:rPr>
              <w:t>29596029]</w:t>
            </w:r>
            <w:r>
              <w:rPr>
                <w:rFonts w:hint="eastAsia" w:eastAsia="微软雅黑"/>
                <w:color w:val="000000"/>
                <w:spacing w:val="-1"/>
                <w:kern w:val="2"/>
                <w:sz w:val="18"/>
                <w:szCs w:val="18"/>
              </w:rPr>
              <w:t>、</w:t>
            </w:r>
            <w:r>
              <w:rPr>
                <w:rFonts w:eastAsia="微软雅黑"/>
                <w:color w:val="000000"/>
                <w:spacing w:val="-1"/>
                <w:kern w:val="2"/>
                <w:sz w:val="18"/>
                <w:szCs w:val="18"/>
              </w:rPr>
              <w:t>塞瑞替尼[PMID: 28520527]、恩曲替尼</w:t>
            </w:r>
            <w:r>
              <w:rPr>
                <w:rFonts w:hint="eastAsia" w:eastAsia="微软雅黑"/>
                <w:color w:val="000000"/>
                <w:spacing w:val="-1"/>
                <w:kern w:val="2"/>
                <w:sz w:val="18"/>
                <w:szCs w:val="18"/>
              </w:rPr>
              <w:t>[PMID: 31838015]</w:t>
            </w:r>
            <w:r>
              <w:rPr>
                <w:rFonts w:eastAsia="微软雅黑"/>
                <w:color w:val="000000"/>
                <w:spacing w:val="-1"/>
                <w:kern w:val="2"/>
                <w:sz w:val="18"/>
                <w:szCs w:val="18"/>
              </w:rPr>
              <w:t>、劳拉替尼[PMID: 31669155]敏感</w:t>
            </w:r>
            <w:r>
              <w:rPr>
                <w:rFonts w:hint="eastAsia" w:eastAsia="微软雅黑"/>
                <w:color w:val="000000"/>
                <w:spacing w:val="-1"/>
                <w:kern w:val="2"/>
                <w:sz w:val="18"/>
                <w:szCs w:val="18"/>
              </w:rPr>
              <w:t>，ROS1融合与</w:t>
            </w:r>
            <w:r>
              <w:rPr>
                <w:rFonts w:eastAsia="微软雅黑"/>
                <w:color w:val="000000"/>
                <w:spacing w:val="-1"/>
                <w:kern w:val="2"/>
                <w:sz w:val="18"/>
                <w:szCs w:val="18"/>
              </w:rPr>
              <w:t>EGFR TKI</w:t>
            </w:r>
            <w:r>
              <w:rPr>
                <w:rFonts w:hint="eastAsia" w:eastAsia="微软雅黑"/>
                <w:color w:val="000000"/>
                <w:spacing w:val="-1"/>
                <w:kern w:val="2"/>
                <w:sz w:val="18"/>
                <w:szCs w:val="18"/>
              </w:rPr>
              <w:t>的原发性耐药有关[</w:t>
            </w:r>
            <w:r>
              <w:rPr>
                <w:rFonts w:eastAsia="微软雅黑"/>
                <w:color w:val="000000"/>
                <w:spacing w:val="-1"/>
                <w:kern w:val="2"/>
                <w:sz w:val="18"/>
                <w:szCs w:val="18"/>
              </w:rPr>
              <w:t>PMID: 30568455; PMID: 31124056]。</w:t>
            </w:r>
          </w:p>
        </w:tc>
      </w:tr>
    </w:tbl>
    <w:p>
      <w:pPr>
        <w:rPr>
          <w:rFonts w:eastAsia="微软雅黑"/>
        </w:rPr>
      </w:pPr>
    </w:p>
    <w:p>
      <w:pPr>
        <w:rPr>
          <w:rFonts w:eastAsia="微软雅黑"/>
          <w:color w:val="000000"/>
          <w:sz w:val="16"/>
          <w:szCs w:val="16"/>
        </w:rPr>
      </w:pPr>
      <w:r>
        <w:rPr>
          <w:rFonts w:eastAsia="微软雅黑"/>
        </w:rPr>
        <w:br w:type="page"/>
      </w:r>
    </w:p>
    <w:p>
      <w:pPr>
        <w:pStyle w:val="56"/>
        <w:spacing w:line="290" w:lineRule="atLeast"/>
        <w:ind w:firstLine="0" w:firstLineChars="0"/>
        <w:jc w:val="center"/>
        <w:outlineLvl w:val="0"/>
        <w:rPr>
          <w:rFonts w:ascii="Times New Roman" w:hAnsi="Times New Roman" w:eastAsia="微软雅黑"/>
          <w:sz w:val="18"/>
          <w:szCs w:val="18"/>
        </w:rPr>
      </w:pPr>
      <w:bookmarkStart w:id="35" w:name="_Toc19958"/>
      <w:bookmarkStart w:id="36" w:name="_Toc15015_WPSOffice_Level1"/>
      <w:r>
        <w:rPr>
          <w:rFonts w:ascii="Times New Roman" w:hAnsi="Times New Roman" w:eastAsia="微软雅黑"/>
          <w:color w:val="FFFFFF" w:themeColor="background1"/>
          <w:sz w:val="36"/>
          <w:szCs w:val="36"/>
          <w:shd w:val="clear" w:color="auto" w:fill="41A5A1"/>
          <w:lang w:eastAsia="zh-CN"/>
          <w14:textFill>
            <w14:solidFill>
              <w14:schemeClr w14:val="bg1"/>
            </w14:solidFill>
          </w14:textFill>
        </w:rPr>
        <w:t>参考文献</w:t>
      </w:r>
      <w:bookmarkEnd w:id="35"/>
      <w:bookmarkEnd w:id="36"/>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Solomon BJ, Mok T, Kim DW, et al. First-line crizotinib versus chemotherapy in ALK-positive lung cancer. N Engl J Med. 2014;371(23):2167-77. </w:t>
      </w:r>
      <w:r>
        <w:rPr>
          <w:rFonts w:ascii="Times New Roman" w:hAnsi="Times New Roman" w:eastAsia="微软雅黑" w:cs="Times New Roman"/>
          <w:sz w:val="18"/>
          <w:szCs w:val="18"/>
        </w:rPr>
        <w:t>[</w:t>
      </w:r>
      <w:r>
        <w:rPr>
          <w:rFonts w:ascii="Times New Roman" w:hAnsi="Times New Roman" w:cs="Times New Roman"/>
          <w:sz w:val="18"/>
          <w:szCs w:val="18"/>
        </w:rPr>
        <w:t>PMID: 25470694]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Soria JC, Tan DSW, Chiari R, et al. First-line ceritinib versus platinum-based chemotherapy in advanced ALK-rearranged non-small-cell lung cancer (ASCEND-4): a randomised, open-label, phase 3 study. Lancet. 2017;389(10072):917-929. [PMID: 28126333]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Peters S, Camidge DR, Shaw AT, et al. Alectinib versus crizotinib in untreated ALK-positive non-small-cell lung cancer. N Engl J Med. 2017;377(9):829-838. [PMID: 28586279]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Camidge DR, Kim HR, Ahn MJ, et al. Brigatinib versus crizotinib in ALK-positive non-small-cell lung cancer. N Engl J Med. 2018, 379(21):2027-2039. [PMID: 30280657]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Bauer TM, de Marinis F, et al. First-line lorlatinib or crizotinib in advanced ALK-positive lung cancer. N Engl J Med. 2020;383(21):2018-2029. [PMID: 33207094]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Horn L, Infante JR, Reckamp KL, et al. Ensartinib (X-396) in ALK-positive non-small cell lung cancer: Results from a first-in-human phase I/II, multicenter study. Clin Cancer Res. 2018;24(12):2771-2779. [PMID: 29563138]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Yeap BY, Mino-Kenudson M, et al. Clinical features and outcome of patients with non-small-cell lung cancer who harbor EML4-ALK. J Clin Oncol. 2009;27(26):4247-53. [PMID: 19667264]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Katayama R, Shaw AT, Khan TM, et al. Mechanisms of acquired crizotinib resistance in ALK-rearranged lung Cancers. Sci Transl Med. 2012;4(120):120ra17. [PMID: 22277784]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Friboulet L, Li N, Katayama R, et al. The ALK inhibitor ceritinib overcomes crizotinib resistance in non-small cell lung cancer. Cancer Discov. 2014;4(6):662-673. [PMID: 24675041]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Song Z, Wang M, Zhang A. Alectinib: a novel second generation anaplastic lymphoma kinase (ALK) inhibitor for overcoming clinically-acquired resistance. Acta Pharm Sin B. 2015;5(1):34-7. [PMID: 26579422]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Butrynski JE, D'Adamo DR, Hornick JL, et al. Crizotinib in ALK-rearranged inflammatory myofibroblastic tumor. N Engl J Med. 2010;363(18):1727-33. [PMID: 20979472]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Kim DW, Mehra R, et al. Ceritinib in ALK-rearranged non-small-cell lung cancer. N Engl J Med. 2014;370(13):1189-97. [PMID: 24670165]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Gettinger SN, Bazhenova LA, Langer CJ, et al. Activity and safety of brigatinib in ALK-rearranged non-small-cell lung cancer and other malignancies: a single-arm, open-label, phase 1/2 trial. Lancet Oncol. 2016;17(12):1683-1696. [PMID: 27836716]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Sekimizu M, Osumi T, Fukano R, et al. A phase I/II study of crizotinib for recurrent or refractory anaplastic lymphoma kinase-positive anaplastic large cell lymphoma and a phase I Study of crizotinib for recurrent or refractory neuroblastoma: Study protocol for a multicenter single-arm open-label trial. Acta Med Okayama. 2018;72(4):431-436. [PMID: 30140094]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Hainsworth JD, Meric-Bernstam F, Swanton C, et al. Targeted therapy for advanced solid tumors on the basis of molecular profiles: Results from MyPathway, an open-label, phase IIa multiple basket study. J Clin Oncol. 2018;36(6):536-542. [PMID: 29320312]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Planchard D, Kim TM, Mazieres J, et al. Dabrafenib in patients with BRAF(V600E)-positive advanced non-small-cell lung cancer: a single-arm, multicentre, open-label, phase 2 trial. Lancet Oncol. 2016;17(5):642-50. [PMID: 27080216]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Dummer R, Ascierto PA, Gogas HJ, et al. Encorafenib plus binimetinib versus vemurafenib or encorafenib in patients with BRAF-mutant melanoma (COLUMBUS): a multicentre, open-label, randomised phase 3 trial. Lancet Oncol. 2018;19(5):603-615. [PMID: 29573941]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Larkin J, Ascierto PA, Dréno B, et al. Combined vemurafenib and cobimetinib in BRAF-mutated melanoma. N Engl J Med. 2014;371(20):1867-76. [PMID: 25265494]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Ascierto PA, McArthur GA, Dréno B, et al. Cobimetinib combined with vemurafenib in advanced BRAF(V600)-mutant melanoma (coBRIM): updated efficacy results from a randomised, double-blind, phase 3 trial. Lancet Oncol. 2016;17(9):1248-60. [PMID: 27480103]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Long GV, Weber JS, Infante JR, et al. Overall survival and durable responses in patients with BRAF V600-mutant metastatic melanoma receiving dabrafenib combined with trametinib. J Clin Oncol. 2016;34(8):871-8. [PMID: 26811525]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Grothey A, Yaeger R, et al. Encorafenib, binimetinib, and cetuximab in BRAF V600E-mutated colorectal cancer. N Engl J Med. 2019;381(17):1632-1643. [PMID: 31566309]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Mcdonough S L, Morris V K, et al. Randomized trial of Irinotecan and Cetuximab with or without Vemurafenib in BRAF-mutant metastatic colorectal cancer (SWOG 1406).[J]. Journal of Clinical Oncology, 2017, 35(4_suppl):520-520. [PMID: 33356422]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Hyman DM, Puzanov I, Subbiah V, et al. Vemurafenib in multiple nonmelanoma cancers with BRAF V600 mutations. N Engl J Med. 2015;373(8):726-36. [PMID: 26287849]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Pietrantonio F, Petrelli F, Coinu A, et al. Predictive role of BRAF mutations in patients with advanced colorectal cancer receiving cetuximab and panitumumab: a meta-analysis. Eur J Cancer. 2015;51(5):587-94. [PMID: 25673558]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Long GV, Flaherty KT, Stroyakovskiy D, et al. Dabrafenib plus trametinib versus dabrafenib monotherapy in patients with metastatic BRAF V600E/K-mutant melanoma: long-term survival and safety analysis of a phase 3 study. Ann Oncol. 2017;28(7):1631-1639. [PMID: 28475671]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Planchard D, Smit EF, Groen HJM, et al. Dabrafenib plus trametinib in patients with previously untreated BRAF V600E-mutant metastatic non-small-cell lung cancer: an open-label, phase 2 trial. Lancet Oncol. 2017;18: 1307-1316. [PMID: 28919011]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Nakagawa K, Garon EB, Seto T, et al. Ramucirumab plus erlotinib in patients with untreated, EGFR-mutated, advanced non-small-cell lung cancer (RELAY): a randomised, double-blind, placebo-controlled, phase 3 trial. Lancet Oncol. 2019;20(12):1655-1669. [PMID: 31591063]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Zhao H, Yao W, Min X, et al. Apatinib Plus Gefitinib as First-Line Treatment in Advanced EGFR-Mutant NSCLC: The Phase III ACTIVE Study (CTONG1706). J Thorac Oncol. 2021;16(9):1533-1546. [PMID: 34033974]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Soria JC, Ohe Y, Vansteenkiste J, et al. Osimertinib in untreated EGFR-mutated advanced non-small-cell lung cancer. N Engl J Med. 2018;378(2):113-125. [PMID: 29151359]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Yang JCH, Camidge DR, Yang CT, et al. Safety, efficacy, and pharmacokinetics of almonertinib (HS-10296) in pretreated patients with EGFR-mutated advanced NSCLC: A multicenter, open-label, phase 1 trial. J Thorac Oncol. 2020;15(12):1907-1918. [PMID: 32916310]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Shi Y, Hu X, Zhang S, et al. Efficacy and safety of alflutinib (AST2818) in patients with T790M mutation-positive NSCLC: A phase IIb multicenter single-arm study. J Clin Oncol. 2020;38(suppl 15): abstr 9602.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Robichaux JP, Elamin YY, Tan Z, et al. Mechanisms and clinical activity of an EGFR and HER2 exon 20-selective kinase inhibitor in non-small cell lung cancer. Nat Med. 2018;24(5):638-646. [PMID: 29686424]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 authors listed]. Poziotinib shows promise for rare lung cancer. Cancer Discov. 2018;8(1):OF4. doi: 10.1158/2159-8290. [PMID: 29162564]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Yun J, Lee SH, Kim SY, et al. Antitumor Activity of Amivantamab (JNJ-61186372), an EGFR-MET Bispecific Antibody, in Diverse Models of EGFR Exon 20 Insertion-Driven NSCLC[J]. Cancer Discov. 2020, 10(8):1194-1209. [PMID: 32414908]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Sartore-Bianchi A, Moroni M, Veronese S, et al. Epidermal growth factor receptor gene copy number and clinical outcome of metastatic colorectal cancer treated with panitumumab. J Clin Oncol. 2007;25(22):3238-45. [PMID: 17664472]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Genova C, Socinski MA, Hozak RR, et al. EGFR gene copy number by FISH may predict outcome of necitumumab in squamous lung carcinomas: Analysis from the SQUIRE study. J Thorac Oncol. 2018;13(2): 228-236. [PMID: 29158193]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Lu J, Zhong H, Chu T, et al. Role of anlotinib-induced CCL2 decrease in anti-angiogenesis and response prediction for nonsmall cell lung cancer therapy. Eur Respir J. 2019;53(3):1801562. Published 2019 Mar 7. [PMID: 30578392]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Papadopoulos KP, Tolcher AW, Patnaik A, et al. Phase 1, first-in-human study of ARQ 087, an oral pan-Fibroblast Growth Factor Receptor (FGFR) inhibitor, in patients (pts) with advanced solid tumors. J Clin Oncol. 2015;33(suppl 15): abstr 2545.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8"/>
          <w:szCs w:val="18"/>
        </w:rPr>
        <w:t>André F</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8"/>
          <w:szCs w:val="18"/>
        </w:rPr>
        <w:t>Bachelot 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8"/>
          <w:szCs w:val="18"/>
        </w:rPr>
        <w:t>Campone M</w:t>
      </w:r>
      <w:r>
        <w:rPr>
          <w:rFonts w:ascii="Times New Roman" w:hAnsi="Times New Roman" w:cs="Times New Roman"/>
          <w:sz w:val="18"/>
          <w:szCs w:val="18"/>
        </w:rPr>
        <w:fldChar w:fldCharType="end"/>
      </w:r>
      <w:r>
        <w:rPr>
          <w:rFonts w:ascii="Times New Roman" w:hAnsi="Times New Roman" w:cs="Times New Roman"/>
          <w:sz w:val="18"/>
          <w:szCs w:val="18"/>
        </w:rPr>
        <w:t xml:space="preserve">, et al. Targeting FGFR with dovitinib (TKI258):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8"/>
          <w:szCs w:val="18"/>
        </w:rPr>
        <w:t>Clin Cancer Res</w:t>
      </w:r>
      <w:r>
        <w:rPr>
          <w:rFonts w:ascii="Times New Roman" w:hAnsi="Times New Roman" w:cs="Times New Roman"/>
          <w:sz w:val="18"/>
          <w:szCs w:val="18"/>
        </w:rPr>
        <w:fldChar w:fldCharType="end"/>
      </w:r>
      <w:r>
        <w:rPr>
          <w:rFonts w:ascii="Times New Roman" w:hAnsi="Times New Roman" w:cs="Times New Roman"/>
          <w:sz w:val="18"/>
          <w:szCs w:val="18"/>
        </w:rPr>
        <w:t>. 2013;19(13):3693-702. [PMID: 23658459]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Abou-Alfa GK, Sahai V, Hollebecque A, et al. Pemigatinib for previously treated, locally advanced or metastatic cholangiocarcinoma: a multicentre, open-label, phase 2 study. Lancet Oncol. 2020;21(5):671-684. [PMID: 32203698]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Javle M, Lowery M, Shroff RT, et al. Phase II study of BGJ398 in patients with FGFR-altered advanced cholangiocarcinoma. J Clin Oncol. 2018;36(3):276-282. [PMID: 29182496]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Pearson A, Smyth E, Babina IS, et al. High-level clonal FGFR amplification and response to FGFR inhibition in a translational clinical trial. Cancer Discov. 2016;6(8):838-851. [PMID: 27179038]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Loriot Y, Necchi A, Park SH, et al. Erdafitinib in locally advanced or metastatic urothelial carcinoma. N Engl J Med. 2019;381(4):338-348. [PMID: 31340094]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Hope S Rugo, et al. Efficacy of Margetuximab vs Trastuzumab in Patients With Pretreated ERBB2-Positive Advanced Breast Cancer: A Phase 3 Randomized Clinical Trial[J]. JAMA Oncol. 2021 Apr 1;7(4):573-584. [PMID: 33480963]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8"/>
          <w:szCs w:val="18"/>
        </w:rPr>
        <w:t>Fabi A</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8"/>
          <w:szCs w:val="18"/>
        </w:rPr>
        <w:t>Giannarelli D</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8"/>
          <w:szCs w:val="18"/>
        </w:rPr>
        <w:t>Moscetti L</w:t>
      </w:r>
      <w:r>
        <w:rPr>
          <w:rFonts w:ascii="Times New Roman" w:hAnsi="Times New Roman" w:cs="Times New Roman"/>
          <w:sz w:val="18"/>
          <w:szCs w:val="18"/>
        </w:rPr>
        <w:fldChar w:fldCharType="end"/>
      </w:r>
      <w:r>
        <w:rPr>
          <w:rFonts w:ascii="Times New Roman" w:hAnsi="Times New Roman" w:cs="Times New Roman"/>
          <w:sz w:val="18"/>
          <w:szCs w:val="18"/>
        </w:rPr>
        <w:t xml:space="preserve">, et al. Ado-trastuzumab emtansine (T-DM1) in 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8"/>
          <w:szCs w:val="18"/>
        </w:rPr>
        <w:t>Future Oncol</w:t>
      </w:r>
      <w:r>
        <w:rPr>
          <w:rFonts w:ascii="Times New Roman" w:hAnsi="Times New Roman" w:cs="Times New Roman"/>
          <w:sz w:val="18"/>
          <w:szCs w:val="18"/>
        </w:rPr>
        <w:fldChar w:fldCharType="end"/>
      </w:r>
      <w:r>
        <w:rPr>
          <w:rFonts w:ascii="Times New Roman" w:hAnsi="Times New Roman" w:cs="Times New Roman"/>
          <w:sz w:val="18"/>
          <w:szCs w:val="18"/>
        </w:rPr>
        <w:t>. 2017;13(30):2791-2797.  [PMID: 29182361]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Finn RS, Crown JP, Lang I, et al. The cyclin-dependent kinase 4/6 inhibitor Palbociclib in combination with Letrozole versus Letrozole alone as first-line treatment of oestrogen receptor-positive, HER2-negative, advanced breast cancer (PALOMA-1/TRIO-18): a randomised phase 2 study. Lancet Oncol. 2015;16(1):25-35. [PMID: 25524798]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Wolff AC, Hammond ME, Hicks DG, et al. Recommendations for human epidermal growth factor receptor 2 testing in breast cancer: American Society of Clinical Oncology/College of American Pathologists clinical practice guideline update. Arch Pathol Lab Med. 2013;31(31):3997. [PMID: 24099077]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Andersson M, López-Vega JM, Petit T, et al. Efficacy and safety of pertuzumab and trastuzumab administered in a single infusion bag, followed by vinorelbine: VELVET cohort 2 final results. Oncologist. 2017;22(10):1160-1168. [PMID: 28592618]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José B, Javier C, Sung-Bae K, et al. Pertuzumab plus trastuzumab plus docetaxel for metastatic breast cancer. N Engl J Med. 2012;366(2):109-19. [PMID: 22149875]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8"/>
          <w:szCs w:val="18"/>
        </w:rPr>
        <w:t>Li BT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8"/>
          <w:szCs w:val="18"/>
        </w:rPr>
        <w:t>Shen R</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8"/>
          <w:szCs w:val="18"/>
        </w:rPr>
        <w:t>Buonocore D</w:t>
      </w:r>
      <w:r>
        <w:rPr>
          <w:rFonts w:ascii="Times New Roman" w:hAnsi="Times New Roman" w:cs="Times New Roman"/>
          <w:sz w:val="18"/>
          <w:szCs w:val="18"/>
        </w:rPr>
        <w:fldChar w:fldCharType="end"/>
      </w:r>
      <w:r>
        <w:rPr>
          <w:rFonts w:ascii="Times New Roman" w:hAnsi="Times New Roman" w:cs="Times New Roman"/>
          <w:sz w:val="18"/>
          <w:szCs w:val="18"/>
        </w:rPr>
        <w:t xml:space="preserve">, et al. Ado-trastuzumab emtansine for patients with HER2-mutant lung cancers: Results from a phase II basket trial.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2018;36(24):2532-2537. [PMID: 29989854]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Smit EF, Nakagawa K, Nagasaka M, et al. Trastuzumab deruxtecan (T-DXd; DS-8201) in patients with HER2-mutated metastatic non-small cell lung cancer (NSCLC): Interim results of DESTINY-Lung01. J Clin Oncol. 2020;38(suppl 15): abstr 9504.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De Grève J, Teugels E, Geers C, et al. Clinical activity of afatinib (BIBW 2992) in patients with lung adenocarcinoma with mutations in the kinase domain of HER2/neu. Lung Cancer. 2012;76(1): 123-127. [PMID: 22325357]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Arcila ME, Chaft JE, Nafa K, et al. Prevalence, clinicopathologic associations, and molecular spectrum of ERBB2 (HER2) tyrosine kinase mutations in lung adenocarcinomas. Clin Cancer Res. 2012; 18(18): 4910-4918. [PMID: 22761469]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[PMID: 20728210]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Chung HC, et al First-line pembrolizumab/placebo plus trastuzumab and chemotherapy in HER2-positive advanced gastric cancer: KEYNOTE-811. Future Oncol 2021 Feb;17(5):491-501. [PMID: 33167735]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 authors listed] Tipifarnib targets HRAS-mutant cancers. Cancer Discov. 2019;9:1637–1638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"https://pubmed.ncbi.nlm.nih.gov/?term=Lee+HW&amp;cauthor_id=32636318" </w:instrText>
      </w:r>
      <w:r>
        <w:fldChar w:fldCharType="separate"/>
      </w:r>
      <w:r>
        <w:rPr>
          <w:rFonts w:ascii="Times New Roman" w:hAnsi="Times New Roman" w:cs="Times New Roman"/>
          <w:sz w:val="18"/>
          <w:szCs w:val="18"/>
        </w:rPr>
        <w:t>Lee</w:t>
      </w:r>
      <w:r>
        <w:rPr>
          <w:rFonts w:ascii="Times New Roman" w:hAnsi="Times New Roman" w:cs="Times New Roman"/>
          <w:sz w:val="18"/>
          <w:szCs w:val="18"/>
        </w:rPr>
        <w:fldChar w:fldCharType="end"/>
      </w:r>
      <w:r>
        <w:rPr>
          <w:rFonts w:ascii="Times New Roman" w:hAnsi="Times New Roman" w:cs="Times New Roman"/>
          <w:sz w:val="18"/>
          <w:szCs w:val="18"/>
        </w:rPr>
        <w:t xml:space="preserve"> HW, </w:t>
      </w:r>
      <w:r>
        <w:fldChar w:fldCharType="begin"/>
      </w:r>
      <w:r>
        <w:instrText xml:space="preserve"> HYPERLINK "https://pubmed.ncbi.nlm.nih.gov/?term=Sa+JK&amp;cauthor_id=32636318" </w:instrText>
      </w:r>
      <w:r>
        <w:fldChar w:fldCharType="separate"/>
      </w:r>
      <w:r>
        <w:rPr>
          <w:rFonts w:ascii="Times New Roman" w:hAnsi="Times New Roman" w:cs="Times New Roman"/>
          <w:sz w:val="18"/>
          <w:szCs w:val="18"/>
        </w:rPr>
        <w:t>Sa</w:t>
      </w:r>
      <w:r>
        <w:rPr>
          <w:rFonts w:ascii="Times New Roman" w:hAnsi="Times New Roman" w:cs="Times New Roman"/>
          <w:sz w:val="18"/>
          <w:szCs w:val="18"/>
        </w:rPr>
        <w:fldChar w:fldCharType="end"/>
      </w:r>
      <w:r>
        <w:rPr>
          <w:rFonts w:ascii="Times New Roman" w:hAnsi="Times New Roman" w:cs="Times New Roman"/>
          <w:sz w:val="18"/>
          <w:szCs w:val="18"/>
        </w:rPr>
        <w:t xml:space="preserve"> JK, </w:t>
      </w:r>
      <w:r>
        <w:fldChar w:fldCharType="begin"/>
      </w:r>
      <w:r>
        <w:instrText xml:space="preserve"> HYPERLINK "https://pubmed.ncbi.nlm.nih.gov/?term=Gualberto+A&amp;cauthor_id=32636318" </w:instrText>
      </w:r>
      <w:r>
        <w:fldChar w:fldCharType="separate"/>
      </w:r>
      <w:r>
        <w:rPr>
          <w:rFonts w:ascii="Times New Roman" w:hAnsi="Times New Roman" w:cs="Times New Roman"/>
          <w:sz w:val="18"/>
          <w:szCs w:val="18"/>
        </w:rPr>
        <w:t>Gualberto</w:t>
      </w:r>
      <w:r>
        <w:rPr>
          <w:rFonts w:ascii="Times New Roman" w:hAnsi="Times New Roman" w:cs="Times New Roman"/>
          <w:sz w:val="18"/>
          <w:szCs w:val="18"/>
        </w:rPr>
        <w:fldChar w:fldCharType="end"/>
      </w:r>
      <w:r>
        <w:rPr>
          <w:rFonts w:ascii="Times New Roman" w:hAnsi="Times New Roman" w:cs="Times New Roman"/>
          <w:sz w:val="18"/>
          <w:szCs w:val="18"/>
        </w:rPr>
        <w:t xml:space="preserve"> A, et al. A phase II trial of tipifarnib for patients with previously treated, metastatic urothelial carcinoma harboring HRAS mutations. Clin Cancer Res. 2020; 26(19): 5113-5119. [PMID: 32636318]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Patrikidou A, Domont J, Chabaud S, et al. Long-term outcome of molecular subgroups of GIST patients treated with standard-dose imatinib in the BFR14 trial of the French Sarcoma Group. Eur J Cancer. 2016;52:173-80. [PMID: 26687836]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George S, Wang Q, Heinrich MC, et al. Efficacy and safety of regorafenib in patients with metastatic and/or unresectable GI stromal tumor after failure of imatinib and sunitinib: a multicenter phase II trial. J Clin Oncol. 2012;30(19):2401-7. [PMID: 22614970]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Blay JY, Shen L, Kang YK, et al. Nilotinib versus imatinib as first-line therapy for patients with unresectable or metastatic gastrointestinal stromal tumours (ENESTg1): A randomised phase 3 trial. Lancet Oncol. 2015 May;16(5):550-60. [PMID: 25882987]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Montemurro M, Cioffi A, Dômont J, et al. Long-term outcome of dasatinib first-line treatment in gastrointestinal stromal tumor: A multicenter, 2-stage phase 2 trial (Swiss Group for Clinical Cancer Research 56/07). Cancer. 2018;124(7): 1449-1454. [PMID: 29315500]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Reichardt P, Demetri G D, Gelderblom H , et al. Correlation of KIT and PDGFRA mutational status with clinical benefit in patients with gastrointestinal stromal tumor treated with sunitinib in a worldwide treatment-use trial[J]. Bmc Cancer, 2016, 16(1):1-10. [PMID: 26772734]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Blay J Y, Serrano C, Heinrich M C , et al. Ripretinib in patients with advanced gastrointestinal stromal tumours (INVICTUS): a double-blind, randomised, placebo-controlled, phase 3 trial[J]. The Lancet Oncology, 2020, 21(7). [PMID: 32511981]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Heinrich MC, Corless CL, Demetri GD, et al. Kinase mutations and imatinib response in patients with metastatic gastrointestinal stromal tumor. J Clin Oncol. 2003;21(23):4342-9. [PMID: 14645423]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Hodi FS, Corless CL, Giobbie-Hurder A, et al. Imatinib for melanomas harboring mutationally activated or amplified KIT arising on mucosal, acral, and chronically sun-damaged skin. J Clin Oncol. 2013;31(26):3182-90. [PMID: 23775962]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Carvajal RD, Antonescu CR, Wolchok JD, et al. KIT as a therapeutic target in metastatic melanoma. JAMA. 2011;305(22):2327-34. [PMID: 21642685]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Lièvre A, Bachet J-B , Boige V, et al. KRAS mutations as an independent prognostic factor in patients with advanced colorectal cancer treated with cetuximab. J Clin Oncol. 2008;26(3):374-9. [PMID: 18202412]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"https://pubmed.ncbi.nlm.nih.gov/?term=Amado+RG&amp;cauthor_id=18316791" </w:instrText>
      </w:r>
      <w:r>
        <w:fldChar w:fldCharType="separate"/>
      </w:r>
      <w:r>
        <w:rPr>
          <w:rFonts w:ascii="Times New Roman" w:hAnsi="Times New Roman" w:cs="Times New Roman"/>
          <w:sz w:val="18"/>
          <w:szCs w:val="18"/>
        </w:rPr>
        <w:t>Amado</w:t>
      </w:r>
      <w:r>
        <w:rPr>
          <w:rFonts w:ascii="Times New Roman" w:hAnsi="Times New Roman" w:cs="Times New Roman"/>
          <w:sz w:val="18"/>
          <w:szCs w:val="18"/>
        </w:rPr>
        <w:fldChar w:fldCharType="end"/>
      </w:r>
      <w:r>
        <w:rPr>
          <w:rFonts w:ascii="Times New Roman" w:hAnsi="Times New Roman" w:cs="Times New Roman"/>
          <w:sz w:val="18"/>
          <w:szCs w:val="18"/>
        </w:rPr>
        <w:t xml:space="preserve"> RG , </w:t>
      </w:r>
      <w:r>
        <w:fldChar w:fldCharType="begin"/>
      </w:r>
      <w:r>
        <w:instrText xml:space="preserve"> HYPERLINK "https://pubmed.ncbi.nlm.nih.gov/?term=Wolf+M&amp;cauthor_id=18316791" </w:instrText>
      </w:r>
      <w:r>
        <w:fldChar w:fldCharType="separate"/>
      </w:r>
      <w:r>
        <w:rPr>
          <w:rFonts w:ascii="Times New Roman" w:hAnsi="Times New Roman" w:cs="Times New Roman"/>
          <w:sz w:val="18"/>
          <w:szCs w:val="18"/>
        </w:rPr>
        <w:t>Wolf</w:t>
      </w:r>
      <w:r>
        <w:rPr>
          <w:rFonts w:ascii="Times New Roman" w:hAnsi="Times New Roman" w:cs="Times New Roman"/>
          <w:sz w:val="18"/>
          <w:szCs w:val="18"/>
        </w:rPr>
        <w:fldChar w:fldCharType="end"/>
      </w:r>
      <w:r>
        <w:rPr>
          <w:rFonts w:ascii="Times New Roman" w:hAnsi="Times New Roman" w:cs="Times New Roman"/>
          <w:sz w:val="18"/>
          <w:szCs w:val="18"/>
        </w:rPr>
        <w:t xml:space="preserve"> M, </w:t>
      </w:r>
      <w:r>
        <w:fldChar w:fldCharType="begin"/>
      </w:r>
      <w:r>
        <w:instrText xml:space="preserve"> HYPERLINK "https://pubmed.ncbi.nlm.nih.gov/?term=Peeters+M&amp;cauthor_id=18316791" </w:instrText>
      </w:r>
      <w:r>
        <w:fldChar w:fldCharType="separate"/>
      </w:r>
      <w:r>
        <w:rPr>
          <w:rFonts w:ascii="Times New Roman" w:hAnsi="Times New Roman" w:cs="Times New Roman"/>
          <w:sz w:val="18"/>
          <w:szCs w:val="18"/>
        </w:rPr>
        <w:t>Peeters</w:t>
      </w:r>
      <w:r>
        <w:rPr>
          <w:rFonts w:ascii="Times New Roman" w:hAnsi="Times New Roman" w:cs="Times New Roman"/>
          <w:sz w:val="18"/>
          <w:szCs w:val="18"/>
        </w:rPr>
        <w:fldChar w:fldCharType="end"/>
      </w:r>
      <w:r>
        <w:rPr>
          <w:rFonts w:ascii="Times New Roman" w:hAnsi="Times New Roman" w:cs="Times New Roman"/>
          <w:sz w:val="18"/>
          <w:szCs w:val="18"/>
        </w:rPr>
        <w:t xml:space="preserve"> M, et al. Wild-type KRAS is required for panitumumab efficacy in patients with metastatic colorectal cancer. J Clin Oncol. 2008;26(10):1626-34. [PMID: 18316791]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"https://pubmed.ncbi.nlm.nih.gov/?term=Miller+VA&amp;cauthor_id=18349398" </w:instrText>
      </w:r>
      <w:r>
        <w:fldChar w:fldCharType="separate"/>
      </w:r>
      <w:r>
        <w:rPr>
          <w:rFonts w:ascii="Times New Roman" w:hAnsi="Times New Roman" w:cs="Times New Roman"/>
          <w:sz w:val="18"/>
          <w:szCs w:val="18"/>
        </w:rPr>
        <w:t>Miller</w:t>
      </w:r>
      <w:r>
        <w:rPr>
          <w:rFonts w:ascii="Times New Roman" w:hAnsi="Times New Roman" w:cs="Times New Roman"/>
          <w:sz w:val="18"/>
          <w:szCs w:val="18"/>
        </w:rPr>
        <w:fldChar w:fldCharType="end"/>
      </w:r>
      <w:r>
        <w:rPr>
          <w:rFonts w:ascii="Times New Roman" w:hAnsi="Times New Roman" w:cs="Times New Roman"/>
          <w:sz w:val="18"/>
          <w:szCs w:val="18"/>
        </w:rPr>
        <w:t xml:space="preserve"> VA, </w:t>
      </w:r>
      <w:r>
        <w:fldChar w:fldCharType="begin"/>
      </w:r>
      <w:r>
        <w:instrText xml:space="preserve"> HYPERLINK "https://pubmed.ncbi.nlm.nih.gov/?term=Riely+GJ&amp;cauthor_id=18349398" </w:instrText>
      </w:r>
      <w:r>
        <w:fldChar w:fldCharType="separate"/>
      </w:r>
      <w:r>
        <w:rPr>
          <w:rFonts w:ascii="Times New Roman" w:hAnsi="Times New Roman" w:cs="Times New Roman"/>
          <w:sz w:val="18"/>
          <w:szCs w:val="18"/>
        </w:rPr>
        <w:t>Riely</w:t>
      </w:r>
      <w:r>
        <w:rPr>
          <w:rFonts w:ascii="Times New Roman" w:hAnsi="Times New Roman" w:cs="Times New Roman"/>
          <w:sz w:val="18"/>
          <w:szCs w:val="18"/>
        </w:rPr>
        <w:fldChar w:fldCharType="end"/>
      </w:r>
      <w:r>
        <w:rPr>
          <w:rFonts w:ascii="Times New Roman" w:hAnsi="Times New Roman" w:cs="Times New Roman"/>
          <w:sz w:val="18"/>
          <w:szCs w:val="18"/>
        </w:rPr>
        <w:t xml:space="preserve"> GJ, </w:t>
      </w:r>
      <w:r>
        <w:fldChar w:fldCharType="begin"/>
      </w:r>
      <w:r>
        <w:instrText xml:space="preserve"> HYPERLINK "https://pubmed.ncbi.nlm.nih.gov/?term=Zakowski+MF&amp;cauthor_id=18349398" </w:instrText>
      </w:r>
      <w:r>
        <w:fldChar w:fldCharType="separate"/>
      </w:r>
      <w:r>
        <w:rPr>
          <w:rFonts w:ascii="Times New Roman" w:hAnsi="Times New Roman" w:cs="Times New Roman"/>
          <w:sz w:val="18"/>
          <w:szCs w:val="18"/>
        </w:rPr>
        <w:t>Zakowski</w:t>
      </w:r>
      <w:r>
        <w:rPr>
          <w:rFonts w:ascii="Times New Roman" w:hAnsi="Times New Roman" w:cs="Times New Roman"/>
          <w:sz w:val="18"/>
          <w:szCs w:val="18"/>
        </w:rPr>
        <w:fldChar w:fldCharType="end"/>
      </w:r>
      <w:r>
        <w:rPr>
          <w:rFonts w:ascii="Times New Roman" w:hAnsi="Times New Roman" w:cs="Times New Roman"/>
          <w:sz w:val="18"/>
          <w:szCs w:val="18"/>
        </w:rPr>
        <w:t xml:space="preserve"> MF, et al. Molecular characteristics of bronchioloalveolar carcinoma and adenocarcinoma, bronchioloalveolar carcinoma subtype, predict response to erlotinib. J Clin Oncol. 2008;26(9):1472-8. [PMID: 18349398]</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"https://pubmed.ncbi.nlm.nih.gov/?term=Roberts+PJ&amp;cauthor_id=23401440" </w:instrText>
      </w:r>
      <w:r>
        <w:fldChar w:fldCharType="separate"/>
      </w:r>
      <w:r>
        <w:rPr>
          <w:rFonts w:ascii="Times New Roman" w:hAnsi="Times New Roman" w:cs="Times New Roman"/>
          <w:sz w:val="18"/>
          <w:szCs w:val="18"/>
        </w:rPr>
        <w:t>Roberts</w:t>
      </w:r>
      <w:r>
        <w:rPr>
          <w:rFonts w:ascii="Times New Roman" w:hAnsi="Times New Roman" w:cs="Times New Roman"/>
          <w:sz w:val="18"/>
          <w:szCs w:val="18"/>
        </w:rPr>
        <w:fldChar w:fldCharType="end"/>
      </w:r>
      <w:r>
        <w:rPr>
          <w:rFonts w:ascii="Times New Roman" w:hAnsi="Times New Roman" w:cs="Times New Roman"/>
          <w:sz w:val="18"/>
          <w:szCs w:val="18"/>
        </w:rPr>
        <w:t xml:space="preserve"> PJ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HYPERLINK "https://pubmed.ncbi.nlm.nih.gov/?term=Stinchcombe+TE&amp;cauthor_id=23401440" </w:instrText>
      </w:r>
      <w:r>
        <w:rPr>
          <w:rFonts w:ascii="Times New Roman" w:hAnsi="Times New Roman" w:cs="Times New Roman"/>
          <w:sz w:val="18"/>
          <w:szCs w:val="18"/>
        </w:rPr>
        <w:fldChar w:fldCharType="separate"/>
      </w:r>
      <w:r>
        <w:rPr>
          <w:rFonts w:ascii="Times New Roman" w:hAnsi="Times New Roman" w:cs="Times New Roman"/>
          <w:sz w:val="18"/>
          <w:szCs w:val="18"/>
        </w:rPr>
        <w:t xml:space="preserve"> Stinchcombe</w:t>
      </w:r>
      <w:r>
        <w:rPr>
          <w:rFonts w:ascii="Times New Roman" w:hAnsi="Times New Roman" w:cs="Times New Roman"/>
          <w:sz w:val="18"/>
          <w:szCs w:val="18"/>
        </w:rPr>
        <w:fldChar w:fldCharType="end"/>
      </w:r>
      <w:r>
        <w:rPr>
          <w:rFonts w:ascii="Times New Roman" w:hAnsi="Times New Roman" w:cs="Times New Roman"/>
          <w:sz w:val="18"/>
          <w:szCs w:val="18"/>
        </w:rPr>
        <w:t xml:space="preserve"> TE. KRAS mutation: Should we test for it, and does it matter? J Clin Oncol. 2013;31(8):1112-21. [PMID: 23401440]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"https://pubmed.ncbi.nlm.nih.gov/?term=Tsao+MS&amp;cauthor_id=18024870" </w:instrText>
      </w:r>
      <w:r>
        <w:fldChar w:fldCharType="separate"/>
      </w:r>
      <w:r>
        <w:rPr>
          <w:rFonts w:ascii="Times New Roman" w:hAnsi="Times New Roman" w:cs="Times New Roman"/>
          <w:sz w:val="18"/>
          <w:szCs w:val="18"/>
        </w:rPr>
        <w:t>Tsao</w:t>
      </w:r>
      <w:r>
        <w:rPr>
          <w:rFonts w:ascii="Times New Roman" w:hAnsi="Times New Roman" w:cs="Times New Roman"/>
          <w:sz w:val="18"/>
          <w:szCs w:val="18"/>
        </w:rPr>
        <w:fldChar w:fldCharType="end"/>
      </w:r>
      <w:r>
        <w:rPr>
          <w:rFonts w:ascii="Times New Roman" w:hAnsi="Times New Roman" w:cs="Times New Roman"/>
          <w:sz w:val="18"/>
          <w:szCs w:val="18"/>
        </w:rPr>
        <w:t xml:space="preserve"> MS, </w:t>
      </w:r>
      <w:r>
        <w:fldChar w:fldCharType="begin"/>
      </w:r>
      <w:r>
        <w:instrText xml:space="preserve"> HYPERLINK "https://pubmed.ncbi.nlm.nih.gov/?term=Aviel-Ronen+S&amp;cauthor_id=18024870" </w:instrText>
      </w:r>
      <w:r>
        <w:fldChar w:fldCharType="separate"/>
      </w:r>
      <w:r>
        <w:rPr>
          <w:rFonts w:ascii="Times New Roman" w:hAnsi="Times New Roman" w:cs="Times New Roman"/>
          <w:sz w:val="18"/>
          <w:szCs w:val="18"/>
        </w:rPr>
        <w:t>Aviel-Ronen</w:t>
      </w:r>
      <w:r>
        <w:rPr>
          <w:rFonts w:ascii="Times New Roman" w:hAnsi="Times New Roman" w:cs="Times New Roman"/>
          <w:sz w:val="18"/>
          <w:szCs w:val="18"/>
        </w:rPr>
        <w:fldChar w:fldCharType="end"/>
      </w:r>
      <w:r>
        <w:rPr>
          <w:rFonts w:ascii="Times New Roman" w:hAnsi="Times New Roman" w:cs="Times New Roman"/>
          <w:sz w:val="18"/>
          <w:szCs w:val="18"/>
        </w:rPr>
        <w:t xml:space="preserve"> S, </w:t>
      </w:r>
      <w:r>
        <w:fldChar w:fldCharType="begin"/>
      </w:r>
      <w:r>
        <w:instrText xml:space="preserve"> HYPERLINK "https://pubmed.ncbi.nlm.nih.gov/?term=Ding+K&amp;cauthor_id=18024870" </w:instrText>
      </w:r>
      <w:r>
        <w:fldChar w:fldCharType="separate"/>
      </w:r>
      <w:r>
        <w:rPr>
          <w:rFonts w:ascii="Times New Roman" w:hAnsi="Times New Roman" w:cs="Times New Roman"/>
          <w:sz w:val="18"/>
          <w:szCs w:val="18"/>
        </w:rPr>
        <w:t>Ding</w:t>
      </w:r>
      <w:r>
        <w:rPr>
          <w:rFonts w:ascii="Times New Roman" w:hAnsi="Times New Roman" w:cs="Times New Roman"/>
          <w:sz w:val="18"/>
          <w:szCs w:val="18"/>
        </w:rPr>
        <w:fldChar w:fldCharType="end"/>
      </w:r>
      <w:r>
        <w:rPr>
          <w:rFonts w:ascii="Times New Roman" w:hAnsi="Times New Roman" w:cs="Times New Roman"/>
          <w:sz w:val="18"/>
          <w:szCs w:val="18"/>
        </w:rPr>
        <w:t xml:space="preserve"> K, et al. Prognostic and predictive importance of p53 and RAS for adjuvant chemotherapy in non small-cell lung cancer. J Clin Oncol. 2007;25(33):5240-7. [PMID: 18024870]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Hong DS, Fakih MG, Strickler JH, et al. KRAS G12C Inhibition with Sotorasib in Advanced Solid Tumors[J]. N Engl J Med. 2020, 24;383(13):1207-1217. [PMID: 32955176]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Wilson MA, Zhao F, Khare S, et al. Copy number changes are associated with response to treatment with carboplatin, paclitaxel, and sorafenib in melanoma. Clin Cancer Res. 2016;22(2):374-82. [PMID: 26307133]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Ou SH, Kwak EL, Siwak-Tapp C, Dy J, et al. Activity of crizotinib (PF02341066), a dual mesenchymal-epithelial transition (MET) and anaplastic lymphoma kinase (ALK) inhibitor, in a non-small cell lung cancer patient with de novo MET amplification. J Thorac Oncol. 2011;6(5):942-6. [PMID: 21623265]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Camidge DR, Ou S-HI, Shapiro G, et al. Efficacy and safety of crizotinib in patients with advanced c-MET-amplified non-small cell lung cancer (NSCLC). J Clin Oncol. 2014;32(suppl 15): abstr 8001.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Wolf J, Seto T, Han JY, Reguart N, et al. Capmatinib in MET exon 14-mutated or MET-amplified non-small-cell lung cancer. N Engl J Med. 2020;383(10):944-957. [PMID: 32877583]</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Lu S et al., Phase II study of savolitinib in patients with pulmonary sarcomatoid carcinoma and other types of non-small cell lung cancer harboring MET exon 14 skipping mutations. J Clin Oncol. 2020;38(suppl 15): abstr 9519.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Clark JW, Weiss J, Ou SI, et al. Antitumor activity of crizotinib in lung cancers harboring a MET exon 14 alteration. Nat Med. 2020;26(1):47-51. [PMID: 31932802]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Paik PK, Felip E, Veillon R, et al. Tepotinib in non-small-cell lung cancer with MET exon 14 skipping mutations. N Engl J Med. 2020;383(10):931-943. [PMID: 32469185]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8"/>
          <w:szCs w:val="18"/>
        </w:rPr>
        <w:t>Feng W</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8"/>
          <w:szCs w:val="18"/>
        </w:rPr>
        <w:t>Xie Q</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8"/>
          <w:szCs w:val="18"/>
        </w:rPr>
        <w:t>Liu S</w:t>
      </w:r>
      <w:r>
        <w:rPr>
          <w:rFonts w:ascii="Times New Roman" w:hAnsi="Times New Roman" w:cs="Times New Roman"/>
          <w:sz w:val="18"/>
          <w:szCs w:val="18"/>
        </w:rPr>
        <w:fldChar w:fldCharType="end"/>
      </w:r>
      <w:r>
        <w:rPr>
          <w:rFonts w:ascii="Times New Roman" w:hAnsi="Times New Roman" w:cs="Times New Roman"/>
          <w:sz w:val="18"/>
          <w:szCs w:val="18"/>
        </w:rPr>
        <w:t xml:space="preserve">, et al. Krüppel-like factor 4 promotes c-Met amplification-mediated gefitinib 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8"/>
          <w:szCs w:val="18"/>
        </w:rPr>
        <w:t>Cancer Sci.</w:t>
      </w:r>
      <w:r>
        <w:rPr>
          <w:rFonts w:ascii="Times New Roman" w:hAnsi="Times New Roman" w:cs="Times New Roman"/>
          <w:sz w:val="18"/>
          <w:szCs w:val="18"/>
        </w:rPr>
        <w:fldChar w:fldCharType="end"/>
      </w:r>
      <w:r>
        <w:rPr>
          <w:rFonts w:ascii="Times New Roman" w:hAnsi="Times New Roman" w:cs="Times New Roman"/>
          <w:sz w:val="18"/>
          <w:szCs w:val="18"/>
        </w:rPr>
        <w:t xml:space="preserve"> 2018; 109(6):1775-1786. [PMID: 29624806]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8"/>
          <w:szCs w:val="18"/>
        </w:rPr>
        <w:t>Li JW</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8"/>
          <w:szCs w:val="18"/>
        </w:rPr>
        <w:t>Cao SH</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8"/>
          <w:szCs w:val="18"/>
        </w:rPr>
        <w:t>Xu JL</w:t>
      </w:r>
      <w:r>
        <w:rPr>
          <w:rFonts w:ascii="Times New Roman" w:hAnsi="Times New Roman" w:cs="Times New Roman"/>
          <w:sz w:val="18"/>
          <w:szCs w:val="18"/>
        </w:rPr>
        <w:fldChar w:fldCharType="end"/>
      </w:r>
      <w:r>
        <w:rPr>
          <w:rFonts w:ascii="Times New Roman" w:hAnsi="Times New Roman" w:cs="Times New Roman"/>
          <w:sz w:val="18"/>
          <w:szCs w:val="18"/>
        </w:rPr>
        <w:t xml:space="preserve">, et al. De novo MET 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8"/>
          <w:szCs w:val="18"/>
        </w:rPr>
        <w:t>Cancer Biol Ther.</w:t>
      </w:r>
      <w:r>
        <w:rPr>
          <w:rFonts w:ascii="Times New Roman" w:hAnsi="Times New Roman" w:cs="Times New Roman"/>
          <w:sz w:val="18"/>
          <w:szCs w:val="18"/>
        </w:rPr>
        <w:fldChar w:fldCharType="end"/>
      </w:r>
      <w:r>
        <w:rPr>
          <w:rFonts w:ascii="Times New Roman" w:hAnsi="Times New Roman" w:cs="Times New Roman"/>
          <w:sz w:val="18"/>
          <w:szCs w:val="18"/>
        </w:rPr>
        <w:t xml:space="preserve"> 2019;20(9):1183-1186. [PMID: 31131689]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8"/>
          <w:szCs w:val="18"/>
        </w:rPr>
        <w:t>Jin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8"/>
          <w:szCs w:val="18"/>
        </w:rPr>
        <w:t>Shao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8"/>
          <w:szCs w:val="18"/>
        </w:rPr>
        <w:t>Shi X</w:t>
      </w:r>
      <w:r>
        <w:rPr>
          <w:rFonts w:ascii="Times New Roman" w:hAnsi="Times New Roman" w:cs="Times New Roman"/>
          <w:sz w:val="18"/>
          <w:szCs w:val="18"/>
        </w:rPr>
        <w:fldChar w:fldCharType="end"/>
      </w:r>
      <w:r>
        <w:rPr>
          <w:rFonts w:ascii="Times New Roman" w:hAnsi="Times New Roman" w:cs="Times New Roman"/>
          <w:sz w:val="18"/>
          <w:szCs w:val="18"/>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8"/>
          <w:szCs w:val="18"/>
        </w:rPr>
        <w:t>Oncotarget.</w:t>
      </w:r>
      <w:r>
        <w:rPr>
          <w:rFonts w:ascii="Times New Roman" w:hAnsi="Times New Roman" w:cs="Times New Roman"/>
          <w:sz w:val="18"/>
          <w:szCs w:val="18"/>
        </w:rPr>
        <w:fldChar w:fldCharType="end"/>
      </w:r>
      <w:r>
        <w:rPr>
          <w:rFonts w:ascii="Times New Roman" w:hAnsi="Times New Roman" w:cs="Times New Roman"/>
          <w:sz w:val="18"/>
          <w:szCs w:val="18"/>
        </w:rPr>
        <w:t xml:space="preserve"> 2016;7(38):61755-61763. [PMID: 27528220]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8"/>
          <w:szCs w:val="18"/>
        </w:rPr>
        <w:t>Wang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8"/>
          <w:szCs w:val="18"/>
        </w:rPr>
        <w:t>Li L</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8"/>
          <w:szCs w:val="18"/>
        </w:rPr>
        <w:t>Han R</w:t>
      </w:r>
      <w:r>
        <w:rPr>
          <w:rFonts w:ascii="Times New Roman" w:hAnsi="Times New Roman" w:cs="Times New Roman"/>
          <w:sz w:val="18"/>
          <w:szCs w:val="18"/>
        </w:rPr>
        <w:fldChar w:fldCharType="end"/>
      </w:r>
      <w:r>
        <w:rPr>
          <w:rFonts w:ascii="Times New Roman" w:hAnsi="Times New Roman" w:cs="Times New Roman"/>
          <w:sz w:val="18"/>
          <w:szCs w:val="18"/>
        </w:rPr>
        <w:t xml:space="preserve">, et al. Clinical analysis by next-generation sequencing for NSCLC patients with MET amplification resistant to 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8"/>
          <w:szCs w:val="18"/>
        </w:rPr>
        <w:t>Lung Cancer</w:t>
      </w:r>
      <w:r>
        <w:rPr>
          <w:rFonts w:ascii="Times New Roman" w:hAnsi="Times New Roman" w:cs="Times New Roman"/>
          <w:sz w:val="18"/>
          <w:szCs w:val="18"/>
        </w:rPr>
        <w:fldChar w:fldCharType="end"/>
      </w:r>
      <w:r>
        <w:rPr>
          <w:rFonts w:ascii="Times New Roman" w:hAnsi="Times New Roman" w:cs="Times New Roman"/>
          <w:sz w:val="18"/>
          <w:szCs w:val="18"/>
        </w:rPr>
        <w:t>. 2018;118:105-110. [PMID: 29571987]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8"/>
          <w:szCs w:val="18"/>
        </w:rPr>
        <w:t>Shapiro JD</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8"/>
          <w:szCs w:val="18"/>
        </w:rPr>
        <w:t>Thavaneswaran S</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8"/>
          <w:szCs w:val="18"/>
        </w:rPr>
        <w:t>Underhill CR</w:t>
      </w:r>
      <w:r>
        <w:rPr>
          <w:rFonts w:ascii="Times New Roman" w:hAnsi="Times New Roman" w:cs="Times New Roman"/>
          <w:sz w:val="18"/>
          <w:szCs w:val="18"/>
        </w:rPr>
        <w:fldChar w:fldCharType="end"/>
      </w:r>
      <w:r>
        <w:rPr>
          <w:rFonts w:ascii="Times New Roman" w:hAnsi="Times New Roman" w:cs="Times New Roman"/>
          <w:sz w:val="18"/>
          <w:szCs w:val="18"/>
        </w:rPr>
        <w:t xml:space="preserve">, et al. Cetuximab alone or with irinotecan for resistant KRAS-, 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8"/>
          <w:szCs w:val="18"/>
        </w:rPr>
        <w:t>Clin Colorectal Cancer.</w:t>
      </w:r>
      <w:r>
        <w:rPr>
          <w:rFonts w:ascii="Times New Roman" w:hAnsi="Times New Roman" w:cs="Times New Roman"/>
          <w:sz w:val="18"/>
          <w:szCs w:val="18"/>
        </w:rPr>
        <w:fldChar w:fldCharType="end"/>
      </w:r>
      <w:r>
        <w:rPr>
          <w:rFonts w:ascii="Times New Roman" w:hAnsi="Times New Roman" w:cs="Times New Roman"/>
          <w:sz w:val="18"/>
          <w:szCs w:val="18"/>
        </w:rPr>
        <w:t xml:space="preserve"> 2018;17(4):313-319. [PMID: 30463680]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8"/>
          <w:szCs w:val="18"/>
        </w:rPr>
        <w:t>Geredeli C</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8"/>
          <w:szCs w:val="18"/>
        </w:rPr>
        <w:t>Yasar N</w:t>
      </w:r>
      <w:r>
        <w:rPr>
          <w:rFonts w:ascii="Times New Roman" w:hAnsi="Times New Roman" w:cs="Times New Roman"/>
          <w:sz w:val="18"/>
          <w:szCs w:val="18"/>
        </w:rPr>
        <w:fldChar w:fldCharType="end"/>
      </w:r>
      <w:r>
        <w:rPr>
          <w:rFonts w:ascii="Times New Roman" w:hAnsi="Times New Roman" w:cs="Times New Roman"/>
          <w:sz w:val="18"/>
          <w:szCs w:val="18"/>
        </w:rPr>
        <w:t xml:space="preserve">. FOLFIRI plus panitumumab in the treatment of wild-type KRAS and wild-type NRAS 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8"/>
          <w:szCs w:val="18"/>
        </w:rPr>
        <w:t>World J Surg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2018;16(1):67. [PMID: 29587749]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8"/>
          <w:szCs w:val="18"/>
        </w:rPr>
        <w:t>McGregor M</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8"/>
          <w:szCs w:val="18"/>
        </w:rPr>
        <w:t>Price TJ</w:t>
      </w:r>
      <w:r>
        <w:rPr>
          <w:rFonts w:ascii="Times New Roman" w:hAnsi="Times New Roman" w:cs="Times New Roman"/>
          <w:sz w:val="18"/>
          <w:szCs w:val="18"/>
        </w:rPr>
        <w:fldChar w:fldCharType="end"/>
      </w:r>
      <w:r>
        <w:rPr>
          <w:rFonts w:ascii="Times New Roman" w:hAnsi="Times New Roman" w:cs="Times New Roman"/>
          <w:sz w:val="18"/>
          <w:szCs w:val="18"/>
        </w:rPr>
        <w:t xml:space="preserve">. Panitumumab in the treatment of metastatic colorectal cancer, including wild-type RAS, KRAS and NRAS 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8"/>
          <w:szCs w:val="18"/>
        </w:rPr>
        <w:t>Future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2018;14(24):2437-2459. [PMID: 29737864]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Dummer R, Schadendorf D, Ascierto PA, et al. Binimetinib versus dacarbazine in patients with advanced NRAS-mutant melanoma (NEMO): a multicentre, open-label, randomised, phase 3 trial. Lancet Oncol. 2017;18(4):435-445. [PMID: 28284557]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Demetri GD, von Mehren M, Blanke CD, et al. Efficacy and safety of imatinib mesylate in advanced gastrointestinal stromal tumors. N Engl J Med. 2002;347(7):472-80. [PMID: 12181401]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8"/>
          <w:szCs w:val="18"/>
        </w:rPr>
        <w:t>Dewaele B</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8"/>
          <w:szCs w:val="18"/>
        </w:rPr>
        <w:t>Wasag B</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8"/>
          <w:szCs w:val="18"/>
        </w:rPr>
        <w:t>Cools J</w:t>
      </w:r>
      <w:r>
        <w:rPr>
          <w:rFonts w:ascii="Times New Roman" w:hAnsi="Times New Roman" w:cs="Times New Roman"/>
          <w:sz w:val="18"/>
          <w:szCs w:val="18"/>
        </w:rPr>
        <w:fldChar w:fldCharType="end"/>
      </w:r>
      <w:r>
        <w:rPr>
          <w:rFonts w:ascii="Times New Roman" w:hAnsi="Times New Roman" w:cs="Times New Roman"/>
          <w:sz w:val="18"/>
          <w:szCs w:val="18"/>
        </w:rPr>
        <w:t xml:space="preserve">, et al. Activity of 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8"/>
          <w:szCs w:val="18"/>
        </w:rPr>
        <w:t>Clin Cancer Res.</w:t>
      </w:r>
      <w:r>
        <w:rPr>
          <w:rFonts w:ascii="Times New Roman" w:hAnsi="Times New Roman" w:cs="Times New Roman"/>
          <w:sz w:val="18"/>
          <w:szCs w:val="18"/>
        </w:rPr>
        <w:fldChar w:fldCharType="end"/>
      </w:r>
      <w:r>
        <w:rPr>
          <w:rFonts w:ascii="Times New Roman" w:hAnsi="Times New Roman" w:cs="Times New Roman"/>
          <w:sz w:val="18"/>
          <w:szCs w:val="18"/>
        </w:rPr>
        <w:t xml:space="preserve"> 2008;14(18):5749-58. [PMID: 18794084]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Jones RL, Serrano C, von Mehren M, et al. Avapritinib in unresectable or metastatic PDGFRA D842V-mutant gastrointestinal stromal tumours: Long-term efficacy and safety data from the NAVIGATOR phase I trial. Eur J Cancer. 2021;145:132-142. [PMID: 33465704]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Cassier PA, Fumagalli E, Rutkowski P, et al. Outcome of patients with platelet-derived growth factor receptor alpha-mutated gastrointestinal stromal tumors in the tyrosine kinase inhibitor era. Clin Cancer Res. 2012;18(16):4458-64. [PMID: 22718859]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André F, Ciruelos E, Rubovszky G, et al. Alpelisib for PIK3CA-mutated, hormone receptor-positive advanced breast cancer. N Engl J Med. 2019;380(20):1929-1940. [PMID: 31091374]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Witzig T E, Kaufmann S H. Inhibition of the phosphatidylinositol 3-kinase/mammalian target of rapamycin pathway in hematologic malignancies[J]. Current Treatment Options in Oncology, 2006, 7(4):285-294. [PMID: 16916489]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Bradford D, Larkins E, Mushti SL, et al. FDA approval summary: Selpercatinib for the treatment of lung and thyroid cancers with RET gene mutations or fusions. Clin Cancer Res. 2021;27(8):2130-2135. [PMID: 33239432]</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Drusbosky LM, Rodriguez E, Dawar R, et al. Therapeutic strategies in RET gene rearranged non-small cell lung cancer. J Hematol Oncol. 2021;14(1):50. [PMID: 33771190]</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Sherman SI, Clary DO, Elisei R, et al. Correlative analyses of RET and RAS mutations in a phase 3 trial of cabozantinib in patients with progressive, metastatic medullary thyroid cancer. Cancer. 2016;122(24):3856-3864. [PMID: 27525386]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Hida T, Velcheti V, Reckamp KL, et al. A phase 2 study of lenvatinib in patients with RET fusion-positive lung adenocarcinoma. Lung Cancer. 2019;138:124-130. [PMID: 31710864]</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Rekhtman N, Arcila M, et al. Cabozantinib in patients with advanced RET-rearranged non-small-cell lung cancer: an open-label, single-centre, phase 2, single-arm trial. Lancet Oncol. 2016;17(12):1653-1660. [PMID: 27825636]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cs="Times New Roman"/>
          <w:sz w:val="18"/>
          <w:szCs w:val="18"/>
        </w:rPr>
        <w:t>Yoh K</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cs="Times New Roman"/>
          <w:sz w:val="18"/>
          <w:szCs w:val="18"/>
        </w:rPr>
        <w:t>Seto 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cs="Times New Roman"/>
          <w:sz w:val="18"/>
          <w:szCs w:val="18"/>
        </w:rPr>
        <w:t>Satouchi M</w:t>
      </w:r>
      <w:r>
        <w:rPr>
          <w:rFonts w:ascii="Times New Roman" w:hAnsi="Times New Roman" w:cs="Times New Roman"/>
          <w:sz w:val="18"/>
          <w:szCs w:val="18"/>
        </w:rPr>
        <w:fldChar w:fldCharType="end"/>
      </w:r>
      <w:r>
        <w:rPr>
          <w:rFonts w:ascii="Times New Roman" w:hAnsi="Times New Roman" w:cs="Times New Roman"/>
          <w:sz w:val="18"/>
          <w:szCs w:val="18"/>
        </w:rPr>
        <w:t xml:space="preserve">, et al. Vandetanib in patients with previously treated 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cs="Times New Roman"/>
          <w:sz w:val="18"/>
          <w:szCs w:val="18"/>
        </w:rPr>
        <w:t>Lancet Respir Med.</w:t>
      </w:r>
      <w:r>
        <w:rPr>
          <w:rFonts w:ascii="Times New Roman" w:hAnsi="Times New Roman" w:cs="Times New Roman"/>
          <w:sz w:val="18"/>
          <w:szCs w:val="18"/>
        </w:rPr>
        <w:fldChar w:fldCharType="end"/>
      </w:r>
      <w:r>
        <w:rPr>
          <w:rFonts w:ascii="Times New Roman" w:hAnsi="Times New Roman" w:cs="Times New Roman"/>
          <w:sz w:val="18"/>
          <w:szCs w:val="18"/>
        </w:rPr>
        <w:t xml:space="preserve"> 2017;5(1):42-50. [PMID: 27825616]</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Riely GJ, Bang YJ, et al. Crizotinib in ROS1-rearranged advanced non-small-cell lung cancer (NSCLC): updated results, including overall survival, from PROFILE 1001. Ann Oncol. 2019;30(7):1121-1126. [ PMID: 30980071]</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cs="Times New Roman"/>
          <w:sz w:val="18"/>
          <w:szCs w:val="18"/>
        </w:rPr>
        <w:t>Wu YL</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cs="Times New Roman"/>
          <w:sz w:val="18"/>
          <w:szCs w:val="18"/>
        </w:rPr>
        <w:t>Yang JC</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cs="Times New Roman"/>
          <w:sz w:val="18"/>
          <w:szCs w:val="18"/>
        </w:rPr>
        <w:t>Kim DW</w:t>
      </w:r>
      <w:r>
        <w:rPr>
          <w:rFonts w:ascii="Times New Roman" w:hAnsi="Times New Roman" w:cs="Times New Roman"/>
          <w:sz w:val="18"/>
          <w:szCs w:val="18"/>
        </w:rPr>
        <w:fldChar w:fldCharType="end"/>
      </w:r>
      <w:r>
        <w:rPr>
          <w:rFonts w:ascii="Times New Roman" w:hAnsi="Times New Roman" w:cs="Times New Roman"/>
          <w:sz w:val="18"/>
          <w:szCs w:val="18"/>
        </w:rPr>
        <w:t xml:space="preserve">, et al. Phase II study of crizotinib in east asian patients with 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2018;36(14):1405-1411. [PMID: 29596029]</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Lim SM, Kim HR, Lee JS, et al. Open-label, multicenter, phase II study of ceritinib in patients with non-small-cell lung cancer harboring ROS1 rearrangement.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2017;35:2612-2618. [PMID: 28520527]</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Siena S, Dziadziuszko R, et al. Entrectinib in ROS1 fusion-positive non-small-cell lung cancer: integrated analysis of three phase 1-2 trials. Lancet Oncol. 2020;21(2):261-270. [PMID: 31838015]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Solomon BJ, Chiari R, et al. Lorlatinib in advanced ROS1-positive non-small-cell lung cancer: a multicentre, open-label, single-arm, phase 1-2 trial. Lancet Oncol. 2019;20(12):1691-1701. [PMID: 31669155]</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Chen H, Zhang Q, Zhang Y, et al. Afatinib reverses ceritinib resistance (CR) in ALK/ROS1-positive non-small-cell lung cancer cell (NSCLC) via suppression of NRG1 pathway. Onco Targets Ther. 2018;11:8201-8209. [PMID: 30568455] </w:t>
      </w:r>
    </w:p>
    <w:p>
      <w:pPr>
        <w:pStyle w:val="23"/>
        <w:keepNext w:val="0"/>
        <w:keepLines w:val="0"/>
        <w:pageBreakBefore w:val="0"/>
        <w:widowControl w:val="0"/>
        <w:numPr>
          <w:ilvl w:val="0"/>
          <w:numId w:val="5"/>
        </w:numPr>
        <w:kinsoku/>
        <w:wordWrap/>
        <w:overflowPunct/>
        <w:topLinePunct w:val="0"/>
        <w:autoSpaceDE/>
        <w:autoSpaceDN/>
        <w:bidi w:val="0"/>
        <w:adjustRightInd/>
        <w:snapToGrid/>
        <w:spacing w:before="0" w:after="160" w:afterAutospacing="0" w:line="284" w:lineRule="atLeast"/>
        <w:ind w:left="420" w:hanging="420"/>
        <w:jc w:val="both"/>
        <w:textAlignment w:val="auto"/>
        <w:rPr>
          <w:rFonts w:ascii="Times New Roman" w:hAnsi="Times New Roman" w:eastAsia="微软雅黑" w:cs="Times New Roman"/>
          <w:sz w:val="18"/>
          <w:szCs w:val="18"/>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cs="Times New Roman"/>
          <w:sz w:val="18"/>
          <w:szCs w:val="18"/>
        </w:rPr>
        <w:t>Ku BM</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cs="Times New Roman"/>
          <w:sz w:val="18"/>
          <w:szCs w:val="18"/>
        </w:rPr>
        <w:t>Bae YH</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cs="Times New Roman"/>
          <w:sz w:val="18"/>
          <w:szCs w:val="18"/>
        </w:rPr>
        <w:t>Lee KY</w:t>
      </w:r>
      <w:r>
        <w:rPr>
          <w:rFonts w:ascii="Times New Roman" w:hAnsi="Times New Roman" w:cs="Times New Roman"/>
          <w:sz w:val="18"/>
          <w:szCs w:val="18"/>
        </w:rPr>
        <w:fldChar w:fldCharType="end"/>
      </w:r>
      <w:r>
        <w:rPr>
          <w:rFonts w:ascii="Times New Roman" w:hAnsi="Times New Roman" w:cs="Times New Roman"/>
          <w:sz w:val="18"/>
          <w:szCs w:val="18"/>
        </w:rPr>
        <w:t>, et al. Entrectinib resistance mechanisms in ROS1-rearranged non-small cell lung cancer. Invest New Drugs. 2020;38(2):360-368. [PMID: 31124056]</w:t>
      </w:r>
    </w:p>
    <w:sectPr>
      <w:headerReference r:id="rId11" w:type="default"/>
      <w:footerReference r:id="rId12" w:type="default"/>
      <w:pgSz w:w="11900" w:h="16840"/>
      <w:pgMar w:top="1440" w:right="1080" w:bottom="1440" w:left="1080" w:header="567"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MT">
    <w:altName w:val="Arial"/>
    <w:panose1 w:val="00000000000000000000"/>
    <w:charset w:val="00"/>
    <w:family w:val="auto"/>
    <w:pitch w:val="default"/>
    <w:sig w:usb0="00000000" w:usb1="00000000" w:usb2="00000001" w:usb3="00000000" w:csb0="400001BF" w:csb1="DFF70000"/>
  </w:font>
  <w:font w:name="TimesNewRomanPSMT">
    <w:altName w:val="Times New Roman"/>
    <w:panose1 w:val="00000000000000000000"/>
    <w:charset w:val="00"/>
    <w:family w:val="auto"/>
    <w:pitch w:val="default"/>
    <w:sig w:usb0="00000000" w:usb1="00000000" w:usb2="00000001" w:usb3="00000000" w:csb0="400001BF" w:csb1="DFF70000"/>
  </w:font>
  <w:font w:name="Helvetica Neue">
    <w:altName w:val="Corbel"/>
    <w:panose1 w:val="00000000000000000000"/>
    <w:charset w:val="00"/>
    <w:family w:val="auto"/>
    <w:pitch w:val="default"/>
    <w:sig w:usb0="00000000" w:usb1="00000000" w:usb2="00000010" w:usb3="00000000" w:csb0="00000000" w:csb1="00000000"/>
  </w:font>
  <w:font w:name="font-weight : 400">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0000000000000000000"/>
    <w:charset w:val="80"/>
    <w:family w:val="swiss"/>
    <w:pitch w:val="default"/>
    <w:sig w:usb0="00000000" w:usb1="00000000" w:usb2="00000016" w:usb3="00000000" w:csb0="002E0107" w:csb1="00000000"/>
  </w:font>
  <w:font w:name="Tahoma">
    <w:panose1 w:val="020B0604030504040204"/>
    <w:charset w:val="00"/>
    <w:family w:val="auto"/>
    <w:pitch w:val="default"/>
    <w:sig w:usb0="E1002EFF" w:usb1="C000605B" w:usb2="00000029" w:usb3="00000000" w:csb0="200101FF" w:csb1="2028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lang w:eastAsia="zh-CN"/>
      </w:rPr>
      <mc:AlternateContent>
        <mc:Choice Requires="wps">
          <w:drawing>
            <wp:anchor distT="0" distB="0" distL="114300" distR="114300" simplePos="0" relativeHeight="251668480" behindDoc="0" locked="0" layoutInCell="1" allowOverlap="1">
              <wp:simplePos x="0" y="0"/>
              <wp:positionH relativeFrom="column">
                <wp:posOffset>448310</wp:posOffset>
              </wp:positionH>
              <wp:positionV relativeFrom="paragraph">
                <wp:posOffset>-4445</wp:posOffset>
              </wp:positionV>
              <wp:extent cx="5283200" cy="428625"/>
              <wp:effectExtent l="0" t="0" r="0" b="0"/>
              <wp:wrapNone/>
              <wp:docPr id="44" name="矩形 44"/>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pt;margin-top:-0.35pt;height:33.75pt;width:416pt;z-index:251668480;v-text-anchor:middle;mso-width-relative:page;mso-height-relative:page;" filled="f" stroked="f" coordsize="21600,21600" o:gfxdata="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4yFp9UAAAAHAQAADwAA&#10;AAAAAAABACAAAAAiAAAAZHJzL2Rvd25yZXYueG1sUEsBAhQAFAAAAAgAh07iQKfMmUJSAgAAmAQA&#10;AA4AAAAAAAAAAQAgAAAAJA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v:textbox>
            </v:rect>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-3175</wp:posOffset>
              </wp:positionV>
              <wp:extent cx="6228080" cy="0"/>
              <wp:effectExtent l="0" t="4445" r="1270" b="5080"/>
              <wp:wrapNone/>
              <wp:docPr id="30" name="直接连接符 30"/>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5pt;height:0pt;width:490.4pt;mso-position-horizontal:center;mso-position-horizontal-relative:margin;z-index:251662336;mso-width-relative:page;mso-height-relative:page;" filled="f" stroked="t" coordsize="21600,21600" o:gfxdata="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TItVN0gAAAAQBAAAP&#10;AAAAAAAAAAEAIAAAACIAAABkcnMvZG93bnJldi54bWxQSwECFAAUAAAACACHTuJAJ2EHNuUBAACs&#10;AwAADgAAAAAAAAABACAAAAAhAQAAZHJzL2Uyb0RvYy54bWxQSwUGAAAAAAYABgBZAQAAeAUAAAAA&#10;">
              <v:fill on="f" focussize="0,0"/>
              <v:stroke color="#000000" joinstyle="round"/>
              <v:imagedata o:title=""/>
              <o:lock v:ext="edit" aspectratio="f"/>
            </v:line>
          </w:pict>
        </mc:Fallback>
      </mc:AlternateContent>
    </w:r>
  </w:p>
  <w:p>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lang w:eastAsia="zh-CN"/>
      </w:rPr>
      <mc:AlternateContent>
        <mc:Choice Requires="wps">
          <w:drawing>
            <wp:anchor distT="0" distB="0" distL="114300" distR="114300" simplePos="0" relativeHeight="251667456" behindDoc="0" locked="0" layoutInCell="1" allowOverlap="1">
              <wp:simplePos x="0" y="0"/>
              <wp:positionH relativeFrom="column">
                <wp:posOffset>477520</wp:posOffset>
              </wp:positionH>
              <wp:positionV relativeFrom="paragraph">
                <wp:posOffset>-248285</wp:posOffset>
              </wp:positionV>
              <wp:extent cx="5283200" cy="428625"/>
              <wp:effectExtent l="0" t="0" r="0" b="0"/>
              <wp:wrapNone/>
              <wp:docPr id="69" name="矩形 6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pt;margin-top:-19.55pt;height:33.75pt;width:416pt;z-index:251667456;v-text-anchor:middle;mso-width-relative:page;mso-height-relative:page;" filled="f" stroked="f" coordsize="21600,21600" o:gfxdata="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7r7zI2QAAAAkB&#10;AAAPAAAAAAAAAAEAIAAAACIAAABkcnMvZG93bnJldi54bWxQSwECFAAUAAAACACHTuJA325+CVMC&#10;AACYBAAADgAAAAAAAAABACAAAAAoAQAAZHJzL2Uyb0RvYy54bWxQSwUGAAAAAAYABgBZAQAA7QUA&#10;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mc:AlternateContent>
        <mc:Choice Requires="wps">
          <w:drawing>
            <wp:anchor distT="0" distB="0" distL="114300" distR="114300" simplePos="0" relativeHeight="251663360" behindDoc="0" locked="0" layoutInCell="1" allowOverlap="1">
              <wp:simplePos x="0" y="0"/>
              <wp:positionH relativeFrom="margin">
                <wp:posOffset>-41275</wp:posOffset>
              </wp:positionH>
              <wp:positionV relativeFrom="paragraph">
                <wp:posOffset>-255905</wp:posOffset>
              </wp:positionV>
              <wp:extent cx="6228080" cy="0"/>
              <wp:effectExtent l="0" t="4445" r="1270" b="508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25pt;margin-top:-20.15pt;height:0pt;width:490.4pt;mso-position-horizontal-relative:margin;z-index:251663360;mso-width-relative:page;mso-height-relative:page;" filled="f" stroked="t" coordsize="21600,21600" o:gfxdata="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91shwdYAAAAK&#10;AQAADwAAAAAAAAABACAAAAAiAAAAZHJzL2Rvd25yZXYueG1sUEsBAhQAFAAAAAgAh07iQBU0wWzl&#10;AQAArAMAAA4AAAAAAAAAAQAgAAAAJQEAAGRycy9lMm9Eb2MueG1sUEsFBgAAAAAGAAYAWQEAAHwF&#10;AAAAAA==&#10;">
              <v:fill on="f" focussize="0,0"/>
              <v:stroke color="#000000" joinstyle="round"/>
              <v:imagedata o:title=""/>
              <o:lock v:ext="edit" aspectratio="f"/>
            </v:line>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428625</wp:posOffset>
              </wp:positionH>
              <wp:positionV relativeFrom="paragraph">
                <wp:posOffset>-1905</wp:posOffset>
              </wp:positionV>
              <wp:extent cx="5283200" cy="428625"/>
              <wp:effectExtent l="0" t="0" r="0" b="0"/>
              <wp:wrapNone/>
              <wp:docPr id="41" name="矩形 41"/>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75pt;margin-top:-0.15pt;height:33.75pt;width:416pt;z-index:251669504;v-text-anchor:middle;mso-width-relative:page;mso-height-relative:page;" filled="f" stroked="f" coordsize="21600,21600" o:gfxdata="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1ODdtUAAAAHAQAADwAA&#10;AAAAAAABACAAAAAiAAAAZHJzL2Rvd25yZXYueG1sUEsBAhQAFAAAAAgAh07iQMGIf+tSAgAAmAQA&#10;AA4AAAAAAAAAAQAgAAAAJA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6"/>
                            <w:tabs>
                              <w:tab w:val="center" w:pos="4153"/>
                              <w:tab w:val="right" w:pos="8306"/>
                            </w:tabs>
                            <w:rPr>
                              <w:lang w:eastAsia="zh-CN"/>
                            </w:rPr>
                          </w:pPr>
                        </w:p>
                      </w:txbxContent>
                    </wps:txbx>
                    <wps:bodyPr vert="horz" wrap="none" lIns="0" tIns="0" rIns="0" bIns="0" anchor="t" upright="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0lY7tAAAAAFAQAADwAAAAAA&#10;AAABACAAAAAiAAAAZHJzL2Rvd25yZXYueG1sUEsBAhQAFAAAAAgAh07iQCpW/6ziAQAAugMAAA4A&#10;AAAAAAAAAQAgAAAAHwEAAGRycy9lMm9Eb2MueG1sUEsFBgAAAAAGAAYAWQEAAHMFAAAAAA==&#10;">
              <v:fill on="f" focussize="0,0"/>
              <v:stroke on="f" weight="0.5pt"/>
              <v:imagedata o:title=""/>
              <o:lock v:ext="edit" aspectratio="f"/>
              <v:textbox inset="0mm,0mm,0mm,0mm" style="mso-fit-shape-to-text:t;">
                <w:txbxContent>
                  <w:p>
                    <w:pPr>
                      <w:pStyle w:val="16"/>
                      <w:tabs>
                        <w:tab w:val="center" w:pos="4153"/>
                        <w:tab w:val="right" w:pos="8306"/>
                      </w:tabs>
                      <w:rPr>
                        <w:lang w:eastAsia="zh-C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2220044"/>
    </w:sdtPr>
    <w:sdtContent>
      <w:p>
        <w:pPr>
          <w:pStyle w:val="16"/>
          <w:jc w:val="center"/>
        </w:pPr>
        <w:r>
          <w:rPr>
            <w:rFonts w:hint="eastAsia"/>
            <w:lang w:eastAsia="zh-CN"/>
          </w:rPr>
          <mc:AlternateContent>
            <mc:Choice Requires="wps">
              <w:drawing>
                <wp:anchor distT="0" distB="0" distL="114300" distR="114300" simplePos="0" relativeHeight="251670528" behindDoc="0" locked="0" layoutInCell="1" allowOverlap="1">
                  <wp:simplePos x="0" y="0"/>
                  <wp:positionH relativeFrom="column">
                    <wp:posOffset>451485</wp:posOffset>
                  </wp:positionH>
                  <wp:positionV relativeFrom="paragraph">
                    <wp:posOffset>24765</wp:posOffset>
                  </wp:positionV>
                  <wp:extent cx="5283200" cy="428625"/>
                  <wp:effectExtent l="0" t="0" r="0" b="0"/>
                  <wp:wrapNone/>
                  <wp:docPr id="73" name="矩形 73"/>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5pt;margin-top:1.95pt;height:33.75pt;width:416pt;z-index:251670528;v-text-anchor:middle;mso-width-relative:page;mso-height-relative:page;" filled="f" stroked="f" coordsize="21600,21600" o:gfxdata="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TWofdQAAAAHAQAADwAA&#10;AAAAAAABACAAAAAiAAAAZHJzL2Rvd25yZXYueG1sUEsBAhQAFAAAAAgAh07iQA+/jqBTAgAAmAQA&#10;AA4AAAAAAAAAAQAgAAAAIw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-3175</wp:posOffset>
                  </wp:positionV>
                  <wp:extent cx="6228080" cy="0"/>
                  <wp:effectExtent l="0" t="4445" r="1270" b="5080"/>
                  <wp:wrapNone/>
                  <wp:docPr id="32" name="直接连接符 32"/>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5pt;height:0pt;width:490.4pt;mso-position-horizontal:center;mso-position-horizontal-relative:margin;z-index:251664384;mso-width-relative:page;mso-height-relative:page;" filled="f" stroked="t" coordsize="21600,21600" o:gfxdata="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TItVN0gAAAAQBAAAP&#10;AAAAAAAAAAEAIAAAACIAAABkcnMvZG93bnJldi54bWxQSwECFAAUAAAACACHTuJAQ8uLg+UBAACs&#10;AwAADgAAAAAAAAABACAAAAAhAQAAZHJzL2Uyb0RvYy54bWxQSwUGAAAAAAYABgBZAQAAe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rPr>
            <w:lang w:val="zh-CN" w:eastAsia="zh-CN"/>
          </w:rPr>
          <w:t>8</w:t>
        </w:r>
        <w:r>
          <w:fldChar w:fldCharType="end"/>
        </w:r>
      </w:p>
    </w:sdtContent>
  </w:sdt>
  <w:p>
    <w:pPr>
      <w:tabs>
        <w:tab w:val="left" w:pos="2869"/>
      </w:tabs>
      <w:spacing w:line="14" w:lineRule="auto"/>
      <w:rPr>
        <w:sz w:val="20"/>
        <w:szCs w:val="20"/>
      </w:rPr>
    </w:pPr>
    <w:r>
      <w:rPr>
        <w:rFonts w:hint="eastAsia"/>
        <w:sz w:val="20"/>
        <w:szCs w:val="20"/>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9074830"/>
    </w:sdtPr>
    <w:sdtContent>
      <w:p>
        <w:pPr>
          <w:pStyle w:val="16"/>
          <w:jc w:val="center"/>
        </w:pPr>
        <w:r>
          <w:fldChar w:fldCharType="begin"/>
        </w:r>
        <w:r>
          <w:instrText xml:space="preserve">PAGE   \* MERGEFORMAT</w:instrText>
        </w:r>
        <w:r>
          <w:fldChar w:fldCharType="separate"/>
        </w:r>
        <w:r>
          <w:rPr>
            <w:lang w:val="zh-CN" w:eastAsia="zh-CN"/>
          </w:rPr>
          <w:t>24</w:t>
        </w:r>
        <w:r>
          <w:fldChar w:fldCharType="end"/>
        </w:r>
      </w:p>
    </w:sdtContent>
  </w:sdt>
  <w:p>
    <w:pPr>
      <w:spacing w:line="14" w:lineRule="auto"/>
      <w:rPr>
        <w:sz w:val="20"/>
        <w:szCs w:val="20"/>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425450</wp:posOffset>
              </wp:positionH>
              <wp:positionV relativeFrom="paragraph">
                <wp:posOffset>-236220</wp:posOffset>
              </wp:positionV>
              <wp:extent cx="5283200" cy="428625"/>
              <wp:effectExtent l="0" t="0" r="0" b="0"/>
              <wp:wrapNone/>
              <wp:docPr id="79" name="矩形 7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18.6pt;height:33.75pt;width:416pt;z-index:251671552;v-text-anchor:middle;mso-width-relative:page;mso-height-relative:page;" filled="f" stroked="f" coordsize="21600,21600" o:gfxdata="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snACi2QAAAAkB&#10;AAAPAAAAAAAAAAEAIAAAACIAAABkcnMvZG93bnJldi54bWxQSwECFAAUAAAACACHTuJAgjEzKFMC&#10;AACYBAAADgAAAAAAAAABACAAAAAoAQAAZHJzL2Uyb0RvYy54bWxQSwUGAAAAAAYABgBZAQAA7QUA&#10;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-255270</wp:posOffset>
              </wp:positionV>
              <wp:extent cx="6228080" cy="0"/>
              <wp:effectExtent l="0" t="4445" r="1270" b="508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1pt;height:0pt;width:490.4pt;mso-position-horizontal:center;mso-position-horizontal-relative:margin;z-index:251666432;mso-width-relative:page;mso-height-relative:page;" filled="f" stroked="t" coordsize="21600,21600" o:gfxdata="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Yes9k1QAAAAgB&#10;AAAPAAAAAAAAAAEAIAAAACIAAABkcnMvZG93bnJldi54bWxQSwECFAAUAAAACACHTuJAM8KUvOUB&#10;AACsAwAADgAAAAAAAAABACAAAAAkAQAAZHJzL2Uyb0RvYy54bWxQSwUGAAAAAAYABgBZAQAAewUA&#10;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950"/>
      </w:tabs>
      <w:spacing w:line="14" w:lineRule="auto"/>
      <w:rPr>
        <w:sz w:val="20"/>
        <w:szCs w:val="20"/>
      </w:rPr>
    </w:pPr>
    <w:r>
      <w:rPr>
        <w:sz w:val="20"/>
        <w:szCs w:val="20"/>
      </w:rPr>
      <w:tab/>
    </w:r>
  </w:p>
  <w:p>
    <w:pPr>
      <w:spacing w:line="14" w:lineRule="auto"/>
      <w:rPr>
        <w:sz w:val="20"/>
        <w:szCs w:val="20"/>
      </w:rPr>
    </w:pPr>
    <w:r>
      <w:rPr>
        <w:rFonts w:eastAsia="Calibri"/>
      </w:rPr>
      <mc:AlternateContent>
        <mc:Choice Requires="wpg">
          <w:drawing>
            <wp:anchor distT="0" distB="0" distL="114300" distR="114300" simplePos="0" relativeHeight="251660288" behindDoc="1" locked="0" layoutInCell="1" allowOverlap="1">
              <wp:simplePos x="0" y="0"/>
              <wp:positionH relativeFrom="margin">
                <wp:align>center</wp:align>
              </wp:positionH>
              <wp:positionV relativeFrom="paragraph">
                <wp:posOffset>19685</wp:posOffset>
              </wp:positionV>
              <wp:extent cx="6228080" cy="54610"/>
              <wp:effectExtent l="0" t="2540" r="0" b="0"/>
              <wp:wrapNone/>
              <wp:docPr id="25"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2" name="组合 2"/>
                      <wpg:cNvGrpSpPr/>
                      <wpg:grpSpPr>
                        <a:xfrm>
                          <a:off x="1133" y="-1520"/>
                          <a:ext cx="9634" cy="2"/>
                          <a:chOff x="1133" y="-1520"/>
                          <a:chExt cx="9634" cy="2"/>
                        </a:xfrm>
                      </wpg:grpSpPr>
                      <wps:wsp>
                        <wps:cNvPr id="21"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4" name="组合 4"/>
                      <wpg:cNvGrpSpPr/>
                      <wpg:grpSpPr>
                        <a:xfrm>
                          <a:off x="1133" y="-1468"/>
                          <a:ext cx="9634" cy="2"/>
                          <a:chOff x="1133" y="-1468"/>
                          <a:chExt cx="9634" cy="2"/>
                        </a:xfrm>
                      </wpg:grpSpPr>
                      <wps:wsp>
                        <wps:cNvPr id="23"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55pt;height:4.3pt;width:490.4pt;mso-position-horizontal:center;mso-position-horizontal-relative:margin;z-index:-251656192;mso-width-relative:page;mso-height-relative:page;" coordorigin="1103,-1523" coordsize="9693,86" o:gfxdata="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gkDuk1QAAAAUBAAAPAAAAAAAA&#10;AAEAIAAAACIAAABkcnMvZG93bnJldi54bWxQSwECFAAUAAAACACHTuJAroTzDTIDAABwCwAADgAA&#10;AAAAAAABACAAAAAkAQAAZHJzL2Uyb0RvYy54bWxQSwUGAAAAAAYABgBZAQAAyAYAAAAA&#10;">
              <o:lock v:ext="edit" aspectratio="f"/>
              <v:group id="组合 2" o:spid="_x0000_s1026" o:spt="203" style="position:absolute;left:1133;top:-1520;height:2;width:9634;" coordorigin="1133,-1520" coordsize="9634,2"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任意多边形 3" o:spid="_x0000_s1026" o:spt="100" style="position:absolute;left:1133;top:-1520;height:0;width:9634;" filled="f" stroked="t" coordsize="9634,2" o:gfxdata="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R4ErsAAADb&#10;AAAADwAAAAAAAAABACAAAAAiAAAAZHJzL2Rvd25yZXYueG1sUEsBAhQAFAAAAAgAh07iQDMvBZ47&#10;AAAAOQAAABAAAAAAAAAAAQAgAAAACgEAAGRycy9zaGFwZXhtbC54bWxQSwUGAAAAAAYABgBbAQAA&#10;tAMA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oJYztLkAAADb&#10;AAAADwAAAGRycy9kb3ducmV2LnhtbEWPwarCMBRE94L/EK7gTtMqT6QaXRQUu9TnB1yba1ua3JQm&#10;Wt/fvwiCy2FmzjDb/csa8aTeN44VpPMEBHHpdMOVguvvYbYG4QOyRuOYFPyRh/1uPNpipt3AZ3pe&#10;QiUihH2GCuoQukxKX9Zk0c9dRxy9u+sthij7Suoehwi3Ri6SZCUtNhwXauwor6lsLw+rIG+KW14M&#10;7creU3M8Xqkw7eFHqekkTTYgAr3CN/xpn7SCxRLe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WM7S5AAAA2wAA&#10;AA8AAAAAAAAAAQAgAAAAIgAAAGRycy9kb3ducmV2LnhtbFBLAQIUABQAAAAIAIdO4kAzLwWeOwAA&#10;ADkAAAAQAAAAAAAAAAEAIAAAAAgBAABkcnMvc2hhcGV4bWwueG1sUEsFBgAAAAAGAAYAWwEAALID&#10;AAAAAA==&#10;" path="m0,0l9634,0e">
                  <v:fill on="f" focussize="0,0"/>
                  <v:stroke weight="2.98740157480315pt" color="#001639" joinstyle="round"/>
                  <v:imagedata o:title=""/>
                  <o:lock v:ext="edit" aspectratio="f"/>
                </v:shape>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jc w:val="right"/>
      <w:rPr>
        <w:lang w:eastAsia="zh-CN"/>
      </w:rPr>
    </w:pPr>
    <w:r>
      <w:rPr>
        <w:rFonts w:eastAsia="Calibri"/>
        <w:lang w:eastAsia="zh-CN"/>
      </w:rPr>
      <mc:AlternateContent>
        <mc:Choice Requires="wpg">
          <w:drawing>
            <wp:anchor distT="0" distB="0" distL="114300" distR="114300" simplePos="0" relativeHeight="251665408" behindDoc="1" locked="0" layoutInCell="1" allowOverlap="1">
              <wp:simplePos x="0" y="0"/>
              <wp:positionH relativeFrom="margin">
                <wp:align>center</wp:align>
              </wp:positionH>
              <wp:positionV relativeFrom="paragraph">
                <wp:posOffset>17780</wp:posOffset>
              </wp:positionV>
              <wp:extent cx="6228080" cy="54610"/>
              <wp:effectExtent l="0" t="2540" r="0" b="0"/>
              <wp:wrapNone/>
              <wp:docPr id="26"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7" name="组合 2"/>
                      <wpg:cNvGrpSpPr/>
                      <wpg:grpSpPr>
                        <a:xfrm>
                          <a:off x="1133" y="-1520"/>
                          <a:ext cx="9634" cy="2"/>
                          <a:chOff x="1133" y="-1520"/>
                          <a:chExt cx="9634" cy="2"/>
                        </a:xfrm>
                      </wpg:grpSpPr>
                      <wps:wsp>
                        <wps:cNvPr id="28"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9" name="组合 4"/>
                      <wpg:cNvGrpSpPr/>
                      <wpg:grpSpPr>
                        <a:xfrm>
                          <a:off x="1133" y="-1468"/>
                          <a:ext cx="9634" cy="2"/>
                          <a:chOff x="1133" y="-1468"/>
                          <a:chExt cx="9634" cy="2"/>
                        </a:xfrm>
                      </wpg:grpSpPr>
                      <wps:wsp>
                        <wps:cNvPr id="37"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4pt;height:4.3pt;width:490.4pt;mso-position-horizontal:center;mso-position-horizontal-relative:margin;z-index:-251651072;mso-width-relative:page;mso-height-relative:page;" coordorigin="1103,-1523" coordsize="9693,86" o:gfxdata="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bWRNYtUAAAAFAQAADwAAAAAA&#10;AAABACAAAAAiAAAAZHJzL2Rvd25yZXYueG1sUEsBAhQAFAAAAAgAh07iQD9+xgUzAwAAcAsAAA4A&#10;AAAAAAAAAQAgAAAAJAEAAGRycy9lMm9Eb2MueG1sUEsFBgAAAAAGAAYAWQEAAMkGAAAAAA==&#10;">
              <o:lock v:ext="edit" aspectratio="f"/>
              <v:group id="组合 2" o:spid="_x0000_s1026" o:spt="203" style="position:absolute;left:1133;top:-1520;height:2;width:9634;" coordorigin="1133,-1520" coordsize="9634,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任意多边形 3" o:spid="_x0000_s1026" o:spt="100" style="position:absolute;left:1133;top:-1520;height:0;width:9634;" filled="f" stroked="t" coordsize="9634,2" o:gfxdata="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V7Rj7gAAADbAAAA&#10;DwAAAAAAAAABACAAAAAiAAAAZHJzL2Rvd25yZXYueG1sUEsBAhQAFAAAAAgAh07iQDMvBZ47AAAA&#10;OQAAABAAAAAAAAAAAQAgAAAABwEAAGRycy9zaGFwZXhtbC54bWxQSwUGAAAAAAYABgBbAQAAsQMA&#10;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WnSjarsAAADb&#10;AAAADwAAAGRycy9kb3ducmV2LnhtbEWP3YrCMBSE7xd8h3CEvVvTrvhDNXpRUOylPw9wbI5taXJS&#10;mmjdt98IgpfDzHzDrLdPa8SDet84VpBOEhDEpdMNVwou593PEoQPyBqNY1LwRx62m9HXGjPtBj7S&#10;4xQqESHsM1RQh9BlUvqyJot+4jri6N1cbzFE2VdS9zhEuDXyN0nm0mLDcaHGjvKayvZ0twryprjm&#10;xdDO7S01+/2FCtPuZkp9j9NkBSLQM3zC7/ZBK5gu4PUl/g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SjarsAAADb&#10;AAAADwAAAAAAAAABACAAAAAiAAAAZHJzL2Rvd25yZXYueG1sUEsBAhQAFAAAAAgAh07iQDMvBZ47&#10;AAAAOQAAABAAAAAAAAAAAQAgAAAACgEAAGRycy9zaGFwZXhtbC54bWxQSwUGAAAAAAYABgBbAQAA&#10;tAMAAAAA&#10;" path="m0,0l9634,0e">
                  <v:fill on="f" focussize="0,0"/>
                  <v:stroke weight="2.98740157480315pt" color="#001639" joinstyle="round"/>
                  <v:imagedata o:title=""/>
                  <o:lock v:ext="edit" aspectratio="f"/>
                </v:shape>
              </v:group>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enter" w:pos="4153"/>
        <w:tab w:val="right" w:pos="8306"/>
      </w:tabs>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94559"/>
    <w:multiLevelType w:val="singleLevel"/>
    <w:tmpl w:val="B5894559"/>
    <w:lvl w:ilvl="0" w:tentative="0">
      <w:start w:val="1"/>
      <w:numFmt w:val="decimal"/>
      <w:lvlText w:val="%1."/>
      <w:lvlJc w:val="left"/>
      <w:pPr>
        <w:tabs>
          <w:tab w:val="left" w:pos="312"/>
        </w:tabs>
      </w:pPr>
    </w:lvl>
  </w:abstractNum>
  <w:abstractNum w:abstractNumId="1">
    <w:nsid w:val="CDF7081B"/>
    <w:multiLevelType w:val="multilevel"/>
    <w:tmpl w:val="CDF708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3">
    <w:nsid w:val="56BBCE47"/>
    <w:multiLevelType w:val="multilevel"/>
    <w:tmpl w:val="56BBCE4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6EFF0652"/>
    <w:multiLevelType w:val="multilevel"/>
    <w:tmpl w:val="6EFF06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1"/>
  </w:num>
  <w:num w:numId="2">
    <w:abstractNumId w:val="2"/>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61D8"/>
    <w:rsid w:val="000112EB"/>
    <w:rsid w:val="00022184"/>
    <w:rsid w:val="00033685"/>
    <w:rsid w:val="00041814"/>
    <w:rsid w:val="000474D7"/>
    <w:rsid w:val="00080A2F"/>
    <w:rsid w:val="00097159"/>
    <w:rsid w:val="000A5330"/>
    <w:rsid w:val="000C5FD9"/>
    <w:rsid w:val="000E1441"/>
    <w:rsid w:val="000E3E77"/>
    <w:rsid w:val="000E5E43"/>
    <w:rsid w:val="00107EE9"/>
    <w:rsid w:val="00117B2E"/>
    <w:rsid w:val="00121B20"/>
    <w:rsid w:val="00151F44"/>
    <w:rsid w:val="00153EFA"/>
    <w:rsid w:val="001671D4"/>
    <w:rsid w:val="00172A27"/>
    <w:rsid w:val="00187395"/>
    <w:rsid w:val="00196655"/>
    <w:rsid w:val="001B61B8"/>
    <w:rsid w:val="001B6815"/>
    <w:rsid w:val="001C16A7"/>
    <w:rsid w:val="001C69B6"/>
    <w:rsid w:val="001D3E48"/>
    <w:rsid w:val="001E47F3"/>
    <w:rsid w:val="001F3EA4"/>
    <w:rsid w:val="001F6383"/>
    <w:rsid w:val="00204D32"/>
    <w:rsid w:val="00221013"/>
    <w:rsid w:val="00225D72"/>
    <w:rsid w:val="00234077"/>
    <w:rsid w:val="002547D7"/>
    <w:rsid w:val="00263564"/>
    <w:rsid w:val="00264571"/>
    <w:rsid w:val="00264706"/>
    <w:rsid w:val="00266037"/>
    <w:rsid w:val="00277BA8"/>
    <w:rsid w:val="0028386C"/>
    <w:rsid w:val="002A2EB1"/>
    <w:rsid w:val="002E0315"/>
    <w:rsid w:val="003056C9"/>
    <w:rsid w:val="00313480"/>
    <w:rsid w:val="00325812"/>
    <w:rsid w:val="003359DD"/>
    <w:rsid w:val="00337706"/>
    <w:rsid w:val="00341971"/>
    <w:rsid w:val="003442D5"/>
    <w:rsid w:val="00351C1B"/>
    <w:rsid w:val="00387D71"/>
    <w:rsid w:val="00393527"/>
    <w:rsid w:val="003B0F44"/>
    <w:rsid w:val="003B1689"/>
    <w:rsid w:val="0041729D"/>
    <w:rsid w:val="004A15FB"/>
    <w:rsid w:val="004B5C51"/>
    <w:rsid w:val="004B6AD8"/>
    <w:rsid w:val="004C3ED3"/>
    <w:rsid w:val="004C7A64"/>
    <w:rsid w:val="005014CC"/>
    <w:rsid w:val="005022D1"/>
    <w:rsid w:val="0050324A"/>
    <w:rsid w:val="005220E1"/>
    <w:rsid w:val="005251EE"/>
    <w:rsid w:val="00531CB1"/>
    <w:rsid w:val="00561FB0"/>
    <w:rsid w:val="00565183"/>
    <w:rsid w:val="00567E29"/>
    <w:rsid w:val="00571286"/>
    <w:rsid w:val="0057225F"/>
    <w:rsid w:val="00581F02"/>
    <w:rsid w:val="005C537A"/>
    <w:rsid w:val="005C5BB8"/>
    <w:rsid w:val="005E1B79"/>
    <w:rsid w:val="005F444D"/>
    <w:rsid w:val="00600CDC"/>
    <w:rsid w:val="006115D7"/>
    <w:rsid w:val="0061758E"/>
    <w:rsid w:val="00623BF1"/>
    <w:rsid w:val="00641C63"/>
    <w:rsid w:val="00661FA2"/>
    <w:rsid w:val="006852C8"/>
    <w:rsid w:val="00694DB4"/>
    <w:rsid w:val="006A7B1E"/>
    <w:rsid w:val="006C15C9"/>
    <w:rsid w:val="006C6BB0"/>
    <w:rsid w:val="006E1CBA"/>
    <w:rsid w:val="006F5AA2"/>
    <w:rsid w:val="0074412C"/>
    <w:rsid w:val="007475C7"/>
    <w:rsid w:val="00770710"/>
    <w:rsid w:val="007761D9"/>
    <w:rsid w:val="00783BBC"/>
    <w:rsid w:val="00792D89"/>
    <w:rsid w:val="0079441E"/>
    <w:rsid w:val="007A364B"/>
    <w:rsid w:val="007C266B"/>
    <w:rsid w:val="007C4850"/>
    <w:rsid w:val="007C76FE"/>
    <w:rsid w:val="007E0361"/>
    <w:rsid w:val="00814200"/>
    <w:rsid w:val="00854448"/>
    <w:rsid w:val="00854563"/>
    <w:rsid w:val="008572C7"/>
    <w:rsid w:val="00860D9F"/>
    <w:rsid w:val="00865DFB"/>
    <w:rsid w:val="008F22BA"/>
    <w:rsid w:val="00904D49"/>
    <w:rsid w:val="009146B4"/>
    <w:rsid w:val="0093248C"/>
    <w:rsid w:val="009422FA"/>
    <w:rsid w:val="00953142"/>
    <w:rsid w:val="009627AB"/>
    <w:rsid w:val="00972CA8"/>
    <w:rsid w:val="009741D0"/>
    <w:rsid w:val="00975366"/>
    <w:rsid w:val="0099309C"/>
    <w:rsid w:val="009A3450"/>
    <w:rsid w:val="009A3875"/>
    <w:rsid w:val="009A4443"/>
    <w:rsid w:val="009B781F"/>
    <w:rsid w:val="009C01A4"/>
    <w:rsid w:val="00A445A2"/>
    <w:rsid w:val="00A45150"/>
    <w:rsid w:val="00A45A4C"/>
    <w:rsid w:val="00A6188C"/>
    <w:rsid w:val="00A6200C"/>
    <w:rsid w:val="00AA2746"/>
    <w:rsid w:val="00AA3230"/>
    <w:rsid w:val="00AA5B0F"/>
    <w:rsid w:val="00AB2676"/>
    <w:rsid w:val="00AB2B86"/>
    <w:rsid w:val="00AD3455"/>
    <w:rsid w:val="00AE0832"/>
    <w:rsid w:val="00B05CDA"/>
    <w:rsid w:val="00B627AA"/>
    <w:rsid w:val="00B83187"/>
    <w:rsid w:val="00BA3618"/>
    <w:rsid w:val="00BB2AEE"/>
    <w:rsid w:val="00BD0344"/>
    <w:rsid w:val="00BE2FD9"/>
    <w:rsid w:val="00BF1080"/>
    <w:rsid w:val="00BF4AB4"/>
    <w:rsid w:val="00C07E9E"/>
    <w:rsid w:val="00C11153"/>
    <w:rsid w:val="00C25D42"/>
    <w:rsid w:val="00C273C4"/>
    <w:rsid w:val="00C4698A"/>
    <w:rsid w:val="00C54423"/>
    <w:rsid w:val="00C81CF2"/>
    <w:rsid w:val="00C94B2D"/>
    <w:rsid w:val="00CC0E68"/>
    <w:rsid w:val="00CE29C7"/>
    <w:rsid w:val="00CE344E"/>
    <w:rsid w:val="00CF51B1"/>
    <w:rsid w:val="00D1093E"/>
    <w:rsid w:val="00D15A0B"/>
    <w:rsid w:val="00D74BD1"/>
    <w:rsid w:val="00DA20DD"/>
    <w:rsid w:val="00DA75FD"/>
    <w:rsid w:val="00DC1A46"/>
    <w:rsid w:val="00E058A0"/>
    <w:rsid w:val="00E43327"/>
    <w:rsid w:val="00E511C9"/>
    <w:rsid w:val="00E5387F"/>
    <w:rsid w:val="00E63463"/>
    <w:rsid w:val="00E65EFE"/>
    <w:rsid w:val="00E76314"/>
    <w:rsid w:val="00E81CFE"/>
    <w:rsid w:val="00EA015E"/>
    <w:rsid w:val="00EA1524"/>
    <w:rsid w:val="00EB1448"/>
    <w:rsid w:val="00ED57B8"/>
    <w:rsid w:val="00EE5541"/>
    <w:rsid w:val="00F0347C"/>
    <w:rsid w:val="00F135F5"/>
    <w:rsid w:val="00F176F8"/>
    <w:rsid w:val="00F30BEB"/>
    <w:rsid w:val="00F410AB"/>
    <w:rsid w:val="00F66E09"/>
    <w:rsid w:val="00F9492D"/>
    <w:rsid w:val="00FA0D8D"/>
    <w:rsid w:val="00FB2741"/>
    <w:rsid w:val="00FC30B4"/>
    <w:rsid w:val="00FC5C5A"/>
    <w:rsid w:val="00FD34B8"/>
    <w:rsid w:val="00FD40E2"/>
    <w:rsid w:val="00FD4DAB"/>
    <w:rsid w:val="00FD71D6"/>
    <w:rsid w:val="00FE7618"/>
    <w:rsid w:val="05CD2EC1"/>
    <w:rsid w:val="06640AA0"/>
    <w:rsid w:val="080F01FD"/>
    <w:rsid w:val="08763B54"/>
    <w:rsid w:val="0CDC38A8"/>
    <w:rsid w:val="0D7D5789"/>
    <w:rsid w:val="0D9037F8"/>
    <w:rsid w:val="0DD813C8"/>
    <w:rsid w:val="0EDB1EC0"/>
    <w:rsid w:val="0EF73DF0"/>
    <w:rsid w:val="0F2608D2"/>
    <w:rsid w:val="10076183"/>
    <w:rsid w:val="10EC435D"/>
    <w:rsid w:val="13B263E1"/>
    <w:rsid w:val="14FE5D65"/>
    <w:rsid w:val="15277487"/>
    <w:rsid w:val="1573E7D4"/>
    <w:rsid w:val="166D0B5E"/>
    <w:rsid w:val="1677191E"/>
    <w:rsid w:val="17ED0C4F"/>
    <w:rsid w:val="1833025F"/>
    <w:rsid w:val="19542A56"/>
    <w:rsid w:val="19E00A34"/>
    <w:rsid w:val="19FF4BF2"/>
    <w:rsid w:val="1A03681B"/>
    <w:rsid w:val="1AB55B00"/>
    <w:rsid w:val="1C537102"/>
    <w:rsid w:val="1CE407B8"/>
    <w:rsid w:val="1D1A2F67"/>
    <w:rsid w:val="1D596BDF"/>
    <w:rsid w:val="1E1A576B"/>
    <w:rsid w:val="1E341C0C"/>
    <w:rsid w:val="1F053C4D"/>
    <w:rsid w:val="1F7F74E9"/>
    <w:rsid w:val="1FBB1157"/>
    <w:rsid w:val="20045BDE"/>
    <w:rsid w:val="21C07983"/>
    <w:rsid w:val="22787AE0"/>
    <w:rsid w:val="2417128C"/>
    <w:rsid w:val="250C7404"/>
    <w:rsid w:val="25227A45"/>
    <w:rsid w:val="253A7BF8"/>
    <w:rsid w:val="256B495A"/>
    <w:rsid w:val="28F25389"/>
    <w:rsid w:val="2905064E"/>
    <w:rsid w:val="294100AB"/>
    <w:rsid w:val="2C126814"/>
    <w:rsid w:val="2DCF4E56"/>
    <w:rsid w:val="2E5043F2"/>
    <w:rsid w:val="36705F1B"/>
    <w:rsid w:val="37065744"/>
    <w:rsid w:val="37692AB0"/>
    <w:rsid w:val="378F5EAF"/>
    <w:rsid w:val="386466F3"/>
    <w:rsid w:val="391C5A9B"/>
    <w:rsid w:val="394C04BA"/>
    <w:rsid w:val="39BC626A"/>
    <w:rsid w:val="39FB633D"/>
    <w:rsid w:val="3B1763F6"/>
    <w:rsid w:val="3B6A680C"/>
    <w:rsid w:val="3C822EA8"/>
    <w:rsid w:val="3D120840"/>
    <w:rsid w:val="3DEFBA70"/>
    <w:rsid w:val="3E150DBD"/>
    <w:rsid w:val="40343412"/>
    <w:rsid w:val="40470A9D"/>
    <w:rsid w:val="40D02ADD"/>
    <w:rsid w:val="418C1A7B"/>
    <w:rsid w:val="42463945"/>
    <w:rsid w:val="426E6811"/>
    <w:rsid w:val="446A72A9"/>
    <w:rsid w:val="44E42B34"/>
    <w:rsid w:val="45E67EBA"/>
    <w:rsid w:val="46BD3051"/>
    <w:rsid w:val="46C32562"/>
    <w:rsid w:val="476D5F64"/>
    <w:rsid w:val="477C493B"/>
    <w:rsid w:val="48A96088"/>
    <w:rsid w:val="49130203"/>
    <w:rsid w:val="4A665010"/>
    <w:rsid w:val="4B2C060C"/>
    <w:rsid w:val="4B392FC1"/>
    <w:rsid w:val="4B996712"/>
    <w:rsid w:val="4C444E3B"/>
    <w:rsid w:val="4E206756"/>
    <w:rsid w:val="4E356E24"/>
    <w:rsid w:val="4F615F9E"/>
    <w:rsid w:val="528405AB"/>
    <w:rsid w:val="530F53C9"/>
    <w:rsid w:val="53FB0B46"/>
    <w:rsid w:val="55A02424"/>
    <w:rsid w:val="55AD59F9"/>
    <w:rsid w:val="55E70B51"/>
    <w:rsid w:val="567D3F51"/>
    <w:rsid w:val="56DB6FDA"/>
    <w:rsid w:val="57016C0B"/>
    <w:rsid w:val="571C6C94"/>
    <w:rsid w:val="57AC2533"/>
    <w:rsid w:val="57CFF70C"/>
    <w:rsid w:val="58266D1E"/>
    <w:rsid w:val="5AC10B8B"/>
    <w:rsid w:val="5AED5B84"/>
    <w:rsid w:val="5AFD1CB0"/>
    <w:rsid w:val="5BD83BA3"/>
    <w:rsid w:val="5C3B7E51"/>
    <w:rsid w:val="5C55628A"/>
    <w:rsid w:val="5C8E7333"/>
    <w:rsid w:val="5D2F3697"/>
    <w:rsid w:val="5D553990"/>
    <w:rsid w:val="5F3B5AAD"/>
    <w:rsid w:val="5FEF1711"/>
    <w:rsid w:val="5FF7A1AF"/>
    <w:rsid w:val="60B04D5F"/>
    <w:rsid w:val="62666A0E"/>
    <w:rsid w:val="62ED29B8"/>
    <w:rsid w:val="633065E5"/>
    <w:rsid w:val="636E3E71"/>
    <w:rsid w:val="63BE7AF9"/>
    <w:rsid w:val="63D36BBB"/>
    <w:rsid w:val="63FE6F27"/>
    <w:rsid w:val="643429D4"/>
    <w:rsid w:val="64C05CA4"/>
    <w:rsid w:val="6639539F"/>
    <w:rsid w:val="667E8F68"/>
    <w:rsid w:val="670561A3"/>
    <w:rsid w:val="670D5430"/>
    <w:rsid w:val="67D74976"/>
    <w:rsid w:val="6A534E1A"/>
    <w:rsid w:val="6B1F4868"/>
    <w:rsid w:val="6B226A4C"/>
    <w:rsid w:val="6B287CE2"/>
    <w:rsid w:val="6CC26103"/>
    <w:rsid w:val="6CC54938"/>
    <w:rsid w:val="6DA86043"/>
    <w:rsid w:val="6DD688EC"/>
    <w:rsid w:val="6E350F7B"/>
    <w:rsid w:val="6E5B2E78"/>
    <w:rsid w:val="70B95ECD"/>
    <w:rsid w:val="70CF4735"/>
    <w:rsid w:val="72A716DA"/>
    <w:rsid w:val="72C335AF"/>
    <w:rsid w:val="732A4A61"/>
    <w:rsid w:val="74EFD510"/>
    <w:rsid w:val="751D7347"/>
    <w:rsid w:val="75850B3D"/>
    <w:rsid w:val="759F2438"/>
    <w:rsid w:val="770E2413"/>
    <w:rsid w:val="798C6EF5"/>
    <w:rsid w:val="7A4E5E7B"/>
    <w:rsid w:val="7A9861FE"/>
    <w:rsid w:val="7AB65DAC"/>
    <w:rsid w:val="7B35172F"/>
    <w:rsid w:val="7B570950"/>
    <w:rsid w:val="7B7F295D"/>
    <w:rsid w:val="7CFE7873"/>
    <w:rsid w:val="7DB84F29"/>
    <w:rsid w:val="7DEB2465"/>
    <w:rsid w:val="7E5234B7"/>
    <w:rsid w:val="7F4BB557"/>
    <w:rsid w:val="7FAE60F6"/>
    <w:rsid w:val="7FEE9E47"/>
    <w:rsid w:val="BDB3ABA0"/>
    <w:rsid w:val="BF7FC543"/>
    <w:rsid w:val="BFBB6496"/>
    <w:rsid w:val="D7DFFCC3"/>
    <w:rsid w:val="D7FB1A80"/>
    <w:rsid w:val="DFFF8193"/>
    <w:rsid w:val="F46ACC35"/>
    <w:rsid w:val="FF5F3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imes New Roman"/>
      <w:sz w:val="24"/>
      <w:szCs w:val="24"/>
      <w:lang w:val="en-US" w:eastAsia="zh-CN" w:bidi="ar-SA"/>
    </w:rPr>
  </w:style>
  <w:style w:type="paragraph" w:styleId="2">
    <w:name w:val="heading 1"/>
    <w:basedOn w:val="1"/>
    <w:next w:val="1"/>
    <w:link w:val="51"/>
    <w:qFormat/>
    <w:uiPriority w:val="0"/>
    <w:pPr>
      <w:widowControl w:val="0"/>
      <w:spacing w:before="7"/>
      <w:ind w:left="412"/>
      <w:outlineLvl w:val="0"/>
    </w:pPr>
    <w:rPr>
      <w:rFonts w:ascii="黑体" w:hAnsi="黑体" w:eastAsia="黑体"/>
      <w:b/>
      <w:sz w:val="30"/>
      <w:szCs w:val="30"/>
      <w:lang w:eastAsia="en-US"/>
    </w:rPr>
  </w:style>
  <w:style w:type="paragraph" w:styleId="3">
    <w:name w:val="heading 2"/>
    <w:basedOn w:val="1"/>
    <w:next w:val="1"/>
    <w:qFormat/>
    <w:uiPriority w:val="0"/>
    <w:pPr>
      <w:widowControl w:val="0"/>
      <w:ind w:left="4132"/>
      <w:outlineLvl w:val="1"/>
    </w:pPr>
    <w:rPr>
      <w:rFonts w:ascii="宋体" w:hAnsi="宋体"/>
      <w:b/>
      <w:lang w:eastAsia="en-US"/>
    </w:rPr>
  </w:style>
  <w:style w:type="paragraph" w:styleId="4">
    <w:name w:val="heading 3"/>
    <w:basedOn w:val="1"/>
    <w:next w:val="1"/>
    <w:qFormat/>
    <w:uiPriority w:val="0"/>
    <w:pPr>
      <w:widowControl w:val="0"/>
      <w:ind w:left="20"/>
      <w:outlineLvl w:val="2"/>
    </w:pPr>
    <w:rPr>
      <w:rFonts w:eastAsia="Times New Roman"/>
      <w:b/>
      <w:sz w:val="21"/>
      <w:szCs w:val="21"/>
      <w:lang w:eastAsia="en-US"/>
    </w:rPr>
  </w:style>
  <w:style w:type="paragraph" w:styleId="5">
    <w:name w:val="heading 4"/>
    <w:basedOn w:val="1"/>
    <w:next w:val="1"/>
    <w:qFormat/>
    <w:uiPriority w:val="0"/>
    <w:pPr>
      <w:widowControl w:val="0"/>
      <w:ind w:left="459"/>
      <w:outlineLvl w:val="3"/>
    </w:pPr>
    <w:rPr>
      <w:rFonts w:eastAsia="Times New Roman"/>
      <w:sz w:val="20"/>
      <w:szCs w:val="20"/>
      <w:lang w:eastAsia="en-US"/>
    </w:rPr>
  </w:style>
  <w:style w:type="paragraph" w:styleId="6">
    <w:name w:val="heading 5"/>
    <w:basedOn w:val="1"/>
    <w:next w:val="1"/>
    <w:qFormat/>
    <w:uiPriority w:val="0"/>
    <w:pPr>
      <w:widowControl w:val="0"/>
      <w:spacing w:before="44"/>
      <w:ind w:left="133"/>
      <w:outlineLvl w:val="4"/>
    </w:pPr>
    <w:rPr>
      <w:rFonts w:ascii="宋体" w:hAnsi="宋体"/>
      <w:b/>
      <w:sz w:val="18"/>
      <w:szCs w:val="18"/>
      <w:lang w:eastAsia="en-US"/>
    </w:rPr>
  </w:style>
  <w:style w:type="paragraph" w:styleId="7">
    <w:name w:val="heading 6"/>
    <w:basedOn w:val="1"/>
    <w:next w:val="1"/>
    <w:link w:val="59"/>
    <w:qFormat/>
    <w:uiPriority w:val="0"/>
    <w:pPr>
      <w:keepNext/>
      <w:keepLines/>
      <w:spacing w:before="240" w:after="64" w:line="320" w:lineRule="auto"/>
      <w:outlineLvl w:val="5"/>
    </w:pPr>
    <w:rPr>
      <w:rFonts w:ascii="Cambria" w:hAnsi="Cambria"/>
      <w:b/>
    </w:rPr>
  </w:style>
  <w:style w:type="paragraph" w:styleId="8">
    <w:name w:val="heading 7"/>
    <w:basedOn w:val="1"/>
    <w:next w:val="1"/>
    <w:qFormat/>
    <w:uiPriority w:val="0"/>
    <w:pPr>
      <w:ind w:left="133"/>
      <w:outlineLvl w:val="6"/>
    </w:pPr>
    <w:rPr>
      <w:b/>
      <w:sz w:val="18"/>
      <w:szCs w:val="18"/>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qFormat/>
    <w:uiPriority w:val="0"/>
    <w:pPr>
      <w:ind w:left="1440"/>
    </w:pPr>
    <w:rPr>
      <w:rFonts w:ascii="Calibri" w:hAnsi="Calibri"/>
      <w:sz w:val="20"/>
      <w:szCs w:val="20"/>
    </w:rPr>
  </w:style>
  <w:style w:type="paragraph" w:styleId="10">
    <w:name w:val="annotation text"/>
    <w:basedOn w:val="1"/>
    <w:link w:val="36"/>
    <w:qFormat/>
    <w:uiPriority w:val="0"/>
    <w:pPr>
      <w:widowControl w:val="0"/>
    </w:pPr>
    <w:rPr>
      <w:rFonts w:ascii="Calibri" w:hAnsi="Calibri"/>
      <w:sz w:val="22"/>
      <w:szCs w:val="22"/>
      <w:lang w:eastAsia="en-US"/>
    </w:rPr>
  </w:style>
  <w:style w:type="paragraph" w:styleId="11">
    <w:name w:val="Body Text"/>
    <w:basedOn w:val="1"/>
    <w:link w:val="42"/>
    <w:qFormat/>
    <w:uiPriority w:val="0"/>
    <w:pPr>
      <w:widowControl w:val="0"/>
      <w:spacing w:before="61"/>
      <w:ind w:left="631" w:hanging="362"/>
    </w:pPr>
    <w:rPr>
      <w:rFonts w:eastAsia="Times New Roman"/>
      <w:sz w:val="15"/>
      <w:szCs w:val="15"/>
      <w:lang w:eastAsia="en-US"/>
    </w:rPr>
  </w:style>
  <w:style w:type="paragraph" w:styleId="12">
    <w:name w:val="toc 5"/>
    <w:basedOn w:val="1"/>
    <w:next w:val="1"/>
    <w:qFormat/>
    <w:uiPriority w:val="0"/>
    <w:pPr>
      <w:ind w:left="960"/>
    </w:pPr>
    <w:rPr>
      <w:rFonts w:ascii="Calibri" w:hAnsi="Calibri"/>
      <w:sz w:val="20"/>
      <w:szCs w:val="20"/>
    </w:rPr>
  </w:style>
  <w:style w:type="paragraph" w:styleId="13">
    <w:name w:val="toc 3"/>
    <w:basedOn w:val="1"/>
    <w:next w:val="1"/>
    <w:qFormat/>
    <w:uiPriority w:val="39"/>
    <w:pPr>
      <w:ind w:left="480"/>
    </w:pPr>
    <w:rPr>
      <w:rFonts w:ascii="Calibri" w:hAnsi="Calibri"/>
      <w:sz w:val="22"/>
      <w:szCs w:val="22"/>
    </w:rPr>
  </w:style>
  <w:style w:type="paragraph" w:styleId="14">
    <w:name w:val="toc 8"/>
    <w:basedOn w:val="1"/>
    <w:next w:val="1"/>
    <w:qFormat/>
    <w:uiPriority w:val="0"/>
    <w:pPr>
      <w:ind w:left="1680"/>
    </w:pPr>
    <w:rPr>
      <w:rFonts w:ascii="Calibri" w:hAnsi="Calibri"/>
      <w:sz w:val="20"/>
      <w:szCs w:val="20"/>
    </w:rPr>
  </w:style>
  <w:style w:type="paragraph" w:styleId="15">
    <w:name w:val="Balloon Text"/>
    <w:basedOn w:val="1"/>
    <w:link w:val="35"/>
    <w:qFormat/>
    <w:uiPriority w:val="0"/>
    <w:pPr>
      <w:widowControl w:val="0"/>
    </w:pPr>
    <w:rPr>
      <w:rFonts w:ascii="Calibri" w:hAnsi="Calibri"/>
      <w:sz w:val="18"/>
      <w:szCs w:val="18"/>
      <w:lang w:eastAsia="en-US"/>
    </w:rPr>
  </w:style>
  <w:style w:type="paragraph" w:styleId="16">
    <w:name w:val="footer"/>
    <w:basedOn w:val="1"/>
    <w:link w:val="39"/>
    <w:qFormat/>
    <w:uiPriority w:val="99"/>
    <w:pPr>
      <w:widowControl w:val="0"/>
      <w:snapToGrid w:val="0"/>
    </w:pPr>
    <w:rPr>
      <w:rFonts w:ascii="Calibri" w:hAnsi="Calibri"/>
      <w:sz w:val="18"/>
      <w:szCs w:val="18"/>
      <w:lang w:eastAsia="en-US"/>
    </w:rPr>
  </w:style>
  <w:style w:type="paragraph" w:styleId="17">
    <w:name w:val="header"/>
    <w:basedOn w:val="1"/>
    <w:link w:val="38"/>
    <w:qFormat/>
    <w:uiPriority w:val="99"/>
    <w:pPr>
      <w:widowControl w:val="0"/>
      <w:pBdr>
        <w:bottom w:val="single" w:color="auto" w:sz="6" w:space="1"/>
      </w:pBdr>
      <w:snapToGrid w:val="0"/>
      <w:jc w:val="center"/>
    </w:pPr>
    <w:rPr>
      <w:rFonts w:ascii="Calibri" w:hAnsi="Calibri"/>
      <w:sz w:val="18"/>
      <w:szCs w:val="18"/>
      <w:lang w:eastAsia="en-US"/>
    </w:rPr>
  </w:style>
  <w:style w:type="paragraph" w:styleId="18">
    <w:name w:val="toc 1"/>
    <w:basedOn w:val="1"/>
    <w:next w:val="1"/>
    <w:qFormat/>
    <w:uiPriority w:val="39"/>
    <w:pPr>
      <w:spacing w:line="360" w:lineRule="auto"/>
    </w:pPr>
    <w:rPr>
      <w:rFonts w:ascii="Calibri" w:hAnsi="Calibri"/>
      <w:b/>
      <w:sz w:val="32"/>
    </w:rPr>
  </w:style>
  <w:style w:type="paragraph" w:styleId="19">
    <w:name w:val="toc 4"/>
    <w:basedOn w:val="1"/>
    <w:next w:val="1"/>
    <w:qFormat/>
    <w:uiPriority w:val="0"/>
    <w:pPr>
      <w:ind w:left="720"/>
    </w:pPr>
    <w:rPr>
      <w:rFonts w:ascii="Calibri" w:hAnsi="Calibri"/>
      <w:sz w:val="20"/>
      <w:szCs w:val="20"/>
    </w:rPr>
  </w:style>
  <w:style w:type="paragraph" w:styleId="20">
    <w:name w:val="toc 6"/>
    <w:basedOn w:val="1"/>
    <w:next w:val="1"/>
    <w:qFormat/>
    <w:uiPriority w:val="0"/>
    <w:pPr>
      <w:ind w:left="1200"/>
    </w:pPr>
    <w:rPr>
      <w:rFonts w:ascii="Calibri" w:hAnsi="Calibri"/>
      <w:sz w:val="20"/>
      <w:szCs w:val="20"/>
    </w:rPr>
  </w:style>
  <w:style w:type="paragraph" w:styleId="21">
    <w:name w:val="toc 2"/>
    <w:basedOn w:val="1"/>
    <w:next w:val="1"/>
    <w:qFormat/>
    <w:uiPriority w:val="39"/>
    <w:pPr>
      <w:spacing w:line="360" w:lineRule="auto"/>
      <w:ind w:left="238"/>
    </w:pPr>
    <w:rPr>
      <w:rFonts w:ascii="Calibri" w:hAnsi="Calibri"/>
      <w:b/>
      <w:sz w:val="28"/>
      <w:szCs w:val="22"/>
    </w:rPr>
  </w:style>
  <w:style w:type="paragraph" w:styleId="22">
    <w:name w:val="toc 9"/>
    <w:basedOn w:val="1"/>
    <w:next w:val="1"/>
    <w:qFormat/>
    <w:uiPriority w:val="0"/>
    <w:pPr>
      <w:ind w:left="1920"/>
    </w:pPr>
    <w:rPr>
      <w:rFonts w:ascii="Calibri" w:hAnsi="Calibri"/>
      <w:sz w:val="20"/>
      <w:szCs w:val="20"/>
    </w:rPr>
  </w:style>
  <w:style w:type="paragraph" w:styleId="23">
    <w:name w:val="Normal (Web)"/>
    <w:basedOn w:val="1"/>
    <w:qFormat/>
    <w:uiPriority w:val="99"/>
    <w:pPr>
      <w:spacing w:before="100" w:beforeAutospacing="1" w:after="100" w:afterAutospacing="1" w:line="240" w:lineRule="auto"/>
    </w:pPr>
    <w:rPr>
      <w:rFonts w:ascii="宋体" w:hAnsi="宋体" w:cs="宋体"/>
    </w:rPr>
  </w:style>
  <w:style w:type="table" w:styleId="25">
    <w:name w:val="Table Grid"/>
    <w:basedOn w:val="24"/>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Strong"/>
    <w:basedOn w:val="26"/>
    <w:qFormat/>
    <w:uiPriority w:val="0"/>
    <w:rPr>
      <w:b/>
    </w:rPr>
  </w:style>
  <w:style w:type="character" w:styleId="28">
    <w:name w:val="Hyperlink"/>
    <w:basedOn w:val="26"/>
    <w:qFormat/>
    <w:uiPriority w:val="99"/>
    <w:rPr>
      <w:color w:val="0000FF"/>
      <w:u w:val="single"/>
    </w:rPr>
  </w:style>
  <w:style w:type="character" w:styleId="29">
    <w:name w:val="annotation reference"/>
    <w:basedOn w:val="26"/>
    <w:qFormat/>
    <w:uiPriority w:val="0"/>
    <w:rPr>
      <w:sz w:val="21"/>
      <w:szCs w:val="21"/>
    </w:rPr>
  </w:style>
  <w:style w:type="paragraph" w:customStyle="1" w:styleId="30">
    <w:name w:val="批注主题1"/>
    <w:basedOn w:val="10"/>
    <w:next w:val="10"/>
    <w:link w:val="37"/>
    <w:qFormat/>
    <w:uiPriority w:val="0"/>
    <w:rPr>
      <w:b/>
    </w:rPr>
  </w:style>
  <w:style w:type="paragraph" w:customStyle="1" w:styleId="31">
    <w:name w:val="普通(网站)1"/>
    <w:basedOn w:val="1"/>
    <w:qFormat/>
    <w:uiPriority w:val="0"/>
    <w:pPr>
      <w:spacing w:before="100" w:beforeAutospacing="1" w:after="100" w:afterAutospacing="1"/>
    </w:pPr>
    <w:rPr>
      <w:rFonts w:ascii="宋体" w:hAnsi="宋体" w:cs="宋体"/>
    </w:rPr>
  </w:style>
  <w:style w:type="table" w:customStyle="1" w:styleId="32">
    <w:name w:val="Table Normal1"/>
    <w:qFormat/>
    <w:uiPriority w:val="2"/>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3">
    <w:name w:val="列出段落1"/>
    <w:basedOn w:val="1"/>
    <w:qFormat/>
    <w:uiPriority w:val="0"/>
    <w:pPr>
      <w:widowControl w:val="0"/>
    </w:pPr>
    <w:rPr>
      <w:rFonts w:ascii="Calibri" w:hAnsi="Calibri"/>
      <w:sz w:val="22"/>
      <w:szCs w:val="22"/>
      <w:lang w:eastAsia="en-US"/>
    </w:rPr>
  </w:style>
  <w:style w:type="paragraph" w:customStyle="1" w:styleId="34">
    <w:name w:val="Table Paragraph"/>
    <w:basedOn w:val="1"/>
    <w:qFormat/>
    <w:uiPriority w:val="1"/>
    <w:pPr>
      <w:widowControl w:val="0"/>
    </w:pPr>
    <w:rPr>
      <w:rFonts w:ascii="Calibri" w:hAnsi="Calibri"/>
      <w:sz w:val="22"/>
      <w:szCs w:val="22"/>
      <w:lang w:eastAsia="en-US"/>
    </w:rPr>
  </w:style>
  <w:style w:type="character" w:customStyle="1" w:styleId="35">
    <w:name w:val="批注框文本 Char"/>
    <w:basedOn w:val="26"/>
    <w:link w:val="15"/>
    <w:qFormat/>
    <w:uiPriority w:val="0"/>
    <w:rPr>
      <w:sz w:val="18"/>
      <w:szCs w:val="18"/>
    </w:rPr>
  </w:style>
  <w:style w:type="character" w:customStyle="1" w:styleId="36">
    <w:name w:val="批注文字 Char"/>
    <w:basedOn w:val="26"/>
    <w:link w:val="10"/>
    <w:qFormat/>
    <w:uiPriority w:val="0"/>
  </w:style>
  <w:style w:type="character" w:customStyle="1" w:styleId="37">
    <w:name w:val="批注主题 字符"/>
    <w:basedOn w:val="36"/>
    <w:link w:val="30"/>
    <w:qFormat/>
    <w:uiPriority w:val="0"/>
    <w:rPr>
      <w:b/>
    </w:rPr>
  </w:style>
  <w:style w:type="character" w:customStyle="1" w:styleId="38">
    <w:name w:val="页眉 Char"/>
    <w:basedOn w:val="26"/>
    <w:link w:val="17"/>
    <w:qFormat/>
    <w:uiPriority w:val="99"/>
    <w:rPr>
      <w:sz w:val="18"/>
      <w:szCs w:val="18"/>
    </w:rPr>
  </w:style>
  <w:style w:type="character" w:customStyle="1" w:styleId="39">
    <w:name w:val="页脚 Char"/>
    <w:basedOn w:val="26"/>
    <w:link w:val="16"/>
    <w:qFormat/>
    <w:uiPriority w:val="99"/>
    <w:rPr>
      <w:sz w:val="18"/>
      <w:szCs w:val="18"/>
    </w:rPr>
  </w:style>
  <w:style w:type="paragraph" w:customStyle="1" w:styleId="40">
    <w:name w:val="Default"/>
    <w:qFormat/>
    <w:uiPriority w:val="0"/>
    <w:pPr>
      <w:widowControl w:val="0"/>
      <w:autoSpaceDE w:val="0"/>
      <w:autoSpaceDN w:val="0"/>
      <w:adjustRightInd w:val="0"/>
      <w:spacing w:after="160" w:line="259" w:lineRule="auto"/>
    </w:pPr>
    <w:rPr>
      <w:rFonts w:ascii="Times New Roman" w:hAnsi="Times New Roman" w:eastAsia="宋体" w:cs="Times New Roman"/>
      <w:color w:val="000000"/>
      <w:sz w:val="24"/>
      <w:szCs w:val="24"/>
      <w:lang w:val="en-US" w:eastAsia="en-US" w:bidi="ar-SA"/>
    </w:rPr>
  </w:style>
  <w:style w:type="paragraph" w:customStyle="1" w:styleId="41">
    <w:name w:val="CM18"/>
    <w:basedOn w:val="40"/>
    <w:next w:val="40"/>
    <w:qFormat/>
    <w:uiPriority w:val="0"/>
    <w:rPr>
      <w:color w:val="auto"/>
    </w:rPr>
  </w:style>
  <w:style w:type="character" w:customStyle="1" w:styleId="42">
    <w:name w:val="正文文本 Char"/>
    <w:basedOn w:val="26"/>
    <w:link w:val="11"/>
    <w:qFormat/>
    <w:uiPriority w:val="0"/>
    <w:rPr>
      <w:rFonts w:hint="default" w:ascii="Times New Roman" w:hAnsi="Times New Roman" w:eastAsia="Times New Roman"/>
      <w:sz w:val="15"/>
      <w:szCs w:val="15"/>
    </w:rPr>
  </w:style>
  <w:style w:type="character" w:customStyle="1" w:styleId="43">
    <w:name w:val="fontstyle01"/>
    <w:basedOn w:val="26"/>
    <w:qFormat/>
    <w:uiPriority w:val="0"/>
    <w:rPr>
      <w:rFonts w:hint="default" w:ascii="ArialMT" w:hAnsi="ArialMT" w:eastAsia="ArialMT" w:cs="ArialMT"/>
      <w:color w:val="005B9A"/>
      <w:sz w:val="22"/>
      <w:szCs w:val="22"/>
    </w:rPr>
  </w:style>
  <w:style w:type="character" w:customStyle="1" w:styleId="44">
    <w:name w:val="fontstyle21"/>
    <w:basedOn w:val="26"/>
    <w:qFormat/>
    <w:uiPriority w:val="0"/>
    <w:rPr>
      <w:rFonts w:hint="default" w:ascii="TimesNewRomanPSMT" w:hAnsi="TimesNewRomanPSMT" w:eastAsia="TimesNewRomanPSMT" w:cs="TimesNewRomanPSMT"/>
      <w:color w:val="000000"/>
      <w:sz w:val="18"/>
      <w:szCs w:val="18"/>
    </w:rPr>
  </w:style>
  <w:style w:type="character" w:customStyle="1" w:styleId="45">
    <w:name w:val="fontstyle11"/>
    <w:basedOn w:val="26"/>
    <w:qFormat/>
    <w:uiPriority w:val="0"/>
    <w:rPr>
      <w:rFonts w:hint="default" w:ascii="TimesNewRomanPSMT" w:hAnsi="TimesNewRomanPSMT" w:eastAsia="TimesNewRomanPSMT" w:cs="TimesNewRomanPSMT"/>
      <w:color w:val="000000"/>
      <w:sz w:val="18"/>
      <w:szCs w:val="18"/>
    </w:rPr>
  </w:style>
  <w:style w:type="paragraph" w:customStyle="1" w:styleId="46">
    <w:name w:val="列出段落2"/>
    <w:basedOn w:val="1"/>
    <w:qFormat/>
    <w:uiPriority w:val="0"/>
    <w:pPr>
      <w:widowControl w:val="0"/>
      <w:ind w:firstLine="420" w:firstLineChars="200"/>
    </w:pPr>
    <w:rPr>
      <w:rFonts w:ascii="Calibri" w:hAnsi="Calibri"/>
      <w:sz w:val="22"/>
      <w:szCs w:val="22"/>
      <w:lang w:eastAsia="en-US"/>
    </w:rPr>
  </w:style>
  <w:style w:type="paragraph" w:customStyle="1" w:styleId="47">
    <w:name w:val="目录标题1"/>
    <w:basedOn w:val="2"/>
    <w:next w:val="1"/>
    <w:qFormat/>
    <w:uiPriority w:val="0"/>
    <w:pPr>
      <w:keepNext/>
      <w:keepLines/>
      <w:widowControl/>
      <w:spacing w:before="480" w:line="276" w:lineRule="auto"/>
      <w:ind w:left="0"/>
      <w:outlineLvl w:val="9"/>
    </w:pPr>
    <w:rPr>
      <w:rFonts w:ascii="Cambria" w:hAnsi="Cambria" w:eastAsia="宋体"/>
      <w:color w:val="366091"/>
      <w:sz w:val="28"/>
      <w:szCs w:val="28"/>
      <w:lang w:eastAsia="zh-CN"/>
    </w:rPr>
  </w:style>
  <w:style w:type="table" w:customStyle="1" w:styleId="48">
    <w:name w:val="网格型浅色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table" w:customStyle="1" w:styleId="49">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table" w:customStyle="1" w:styleId="50">
    <w:name w:val="网格型浅色1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character" w:customStyle="1" w:styleId="51">
    <w:name w:val="标题 1 Char"/>
    <w:basedOn w:val="26"/>
    <w:link w:val="2"/>
    <w:qFormat/>
    <w:uiPriority w:val="0"/>
    <w:rPr>
      <w:rFonts w:hint="default" w:ascii="黑体" w:hAnsi="黑体" w:eastAsia="黑体" w:cs="Times New Roman"/>
      <w:b/>
      <w:sz w:val="30"/>
      <w:szCs w:val="30"/>
      <w:lang w:eastAsia="en-US"/>
    </w:rPr>
  </w:style>
  <w:style w:type="character" w:customStyle="1" w:styleId="52">
    <w:name w:val="font21"/>
    <w:basedOn w:val="26"/>
    <w:qFormat/>
    <w:uiPriority w:val="0"/>
    <w:rPr>
      <w:rFonts w:hint="default" w:ascii="Times New Roman" w:hAnsi="Times New Roman" w:cs="Times New Roman"/>
      <w:color w:val="000000"/>
      <w:sz w:val="18"/>
      <w:szCs w:val="18"/>
      <w:u w:val="none"/>
    </w:rPr>
  </w:style>
  <w:style w:type="character" w:customStyle="1" w:styleId="53">
    <w:name w:val="font11"/>
    <w:basedOn w:val="26"/>
    <w:qFormat/>
    <w:uiPriority w:val="0"/>
    <w:rPr>
      <w:rFonts w:hint="eastAsia" w:ascii="宋体" w:hAnsi="宋体" w:eastAsia="宋体"/>
      <w:color w:val="000000"/>
      <w:sz w:val="18"/>
      <w:szCs w:val="18"/>
      <w:u w:val="none"/>
    </w:rPr>
  </w:style>
  <w:style w:type="paragraph" w:customStyle="1" w:styleId="54">
    <w:name w:val="默认"/>
    <w:qFormat/>
    <w:uiPriority w:val="0"/>
    <w:pPr>
      <w:spacing w:after="160" w:line="259" w:lineRule="auto"/>
    </w:pPr>
    <w:rPr>
      <w:rFonts w:ascii="Helvetica Neue" w:hAnsi="Helvetica Neue" w:eastAsia="Helvetica Neue" w:cs="Helvetica Neue"/>
      <w:color w:val="000000"/>
      <w:sz w:val="22"/>
      <w:szCs w:val="22"/>
      <w:lang w:val="en-US" w:eastAsia="zh-CN" w:bidi="ar-SA"/>
    </w:rPr>
  </w:style>
  <w:style w:type="paragraph" w:customStyle="1" w:styleId="55">
    <w:name w:val="正文文本1"/>
    <w:qFormat/>
    <w:uiPriority w:val="0"/>
    <w:pPr>
      <w:widowControl w:val="0"/>
      <w:spacing w:before="61" w:after="160" w:line="259" w:lineRule="auto"/>
      <w:ind w:left="631" w:hanging="362"/>
    </w:pPr>
    <w:rPr>
      <w:rFonts w:ascii="Times New Roman" w:hAnsi="Times New Roman" w:eastAsia="Times New Roman" w:cs="Times New Roman"/>
      <w:color w:val="000000"/>
      <w:sz w:val="15"/>
      <w:szCs w:val="15"/>
      <w:lang w:val="en-US" w:eastAsia="zh-CN" w:bidi="ar-SA"/>
    </w:rPr>
  </w:style>
  <w:style w:type="paragraph" w:customStyle="1" w:styleId="56">
    <w:name w:val="列出段落3"/>
    <w:basedOn w:val="1"/>
    <w:qFormat/>
    <w:uiPriority w:val="0"/>
    <w:pPr>
      <w:widowControl w:val="0"/>
      <w:ind w:firstLine="420" w:firstLineChars="200"/>
    </w:pPr>
    <w:rPr>
      <w:rFonts w:ascii="Calibri" w:hAnsi="Calibri"/>
      <w:sz w:val="22"/>
      <w:szCs w:val="22"/>
      <w:lang w:eastAsia="en-US"/>
    </w:rPr>
  </w:style>
  <w:style w:type="table" w:customStyle="1" w:styleId="57">
    <w:name w:val="网格型1"/>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8">
    <w:name w:val="TOC 标题1"/>
    <w:basedOn w:val="2"/>
    <w:next w:val="1"/>
    <w:qFormat/>
    <w:uiPriority w:val="0"/>
    <w:pPr>
      <w:keepNext/>
      <w:keepLines/>
      <w:widowControl/>
      <w:spacing w:before="240"/>
      <w:ind w:left="0"/>
      <w:outlineLvl w:val="9"/>
    </w:pPr>
    <w:rPr>
      <w:rFonts w:ascii="Cambria" w:hAnsi="Cambria" w:eastAsia="宋体"/>
      <w:b w:val="0"/>
      <w:color w:val="366091"/>
      <w:sz w:val="32"/>
      <w:szCs w:val="32"/>
      <w:lang w:eastAsia="zh-CN"/>
    </w:rPr>
  </w:style>
  <w:style w:type="character" w:customStyle="1" w:styleId="59">
    <w:name w:val="标题 6 Char"/>
    <w:basedOn w:val="26"/>
    <w:link w:val="7"/>
    <w:qFormat/>
    <w:uiPriority w:val="0"/>
    <w:rPr>
      <w:rFonts w:hint="default" w:ascii="Cambria" w:hAnsi="Cambria" w:eastAsia="宋体" w:cs="Times New Roman"/>
      <w:b/>
      <w:sz w:val="24"/>
      <w:szCs w:val="24"/>
    </w:rPr>
  </w:style>
  <w:style w:type="character" w:customStyle="1" w:styleId="60">
    <w:name w:val="font01"/>
    <w:basedOn w:val="26"/>
    <w:qFormat/>
    <w:uiPriority w:val="0"/>
    <w:rPr>
      <w:rFonts w:hint="default" w:ascii="font-weight : 400" w:hAnsi="font-weight : 400" w:eastAsia="font-weight : 400" w:cs="font-weight : 400"/>
      <w:color w:val="000000"/>
      <w:sz w:val="22"/>
      <w:szCs w:val="22"/>
      <w:u w:val="none"/>
    </w:rPr>
  </w:style>
  <w:style w:type="paragraph" w:customStyle="1" w:styleId="61">
    <w:name w:val="WPSOffice手动目录 1"/>
    <w:qFormat/>
    <w:uiPriority w:val="0"/>
    <w:pPr>
      <w:spacing w:after="160" w:line="259" w:lineRule="auto"/>
    </w:pPr>
    <w:rPr>
      <w:rFonts w:asciiTheme="minorHAnsi" w:hAnsiTheme="minorHAnsi" w:eastAsiaTheme="minorEastAsia" w:cstheme="minorBidi"/>
      <w:lang w:val="en-US" w:eastAsia="zh-CN" w:bidi="ar-SA"/>
    </w:rPr>
  </w:style>
  <w:style w:type="paragraph" w:customStyle="1" w:styleId="62">
    <w:name w:val="WPSOffice手动目录 2"/>
    <w:qFormat/>
    <w:uiPriority w:val="0"/>
    <w:pPr>
      <w:spacing w:after="160" w:line="259" w:lineRule="auto"/>
      <w:ind w:left="200" w:leftChars="200"/>
    </w:pPr>
    <w:rPr>
      <w:rFonts w:asciiTheme="minorHAnsi" w:hAnsiTheme="minorHAnsi" w:eastAsiaTheme="minorEastAsia" w:cstheme="minorBidi"/>
      <w:lang w:val="en-US" w:eastAsia="zh-CN" w:bidi="ar-SA"/>
    </w:rPr>
  </w:style>
  <w:style w:type="paragraph" w:customStyle="1" w:styleId="63">
    <w:name w:val="TOC 标题2"/>
    <w:basedOn w:val="2"/>
    <w:next w:val="1"/>
    <w:unhideWhenUsed/>
    <w:qFormat/>
    <w:uiPriority w:val="39"/>
    <w:pPr>
      <w:keepNext/>
      <w:keepLines/>
      <w:widowControl/>
      <w:spacing w:before="240"/>
      <w:ind w:left="0"/>
      <w:outlineLvl w:val="9"/>
    </w:pPr>
    <w:rPr>
      <w:rFonts w:asciiTheme="majorHAnsi" w:hAnsiTheme="majorHAnsi" w:eastAsiaTheme="majorEastAsia" w:cstheme="majorBidi"/>
      <w:b w:val="0"/>
      <w:color w:val="376092" w:themeColor="accent1" w:themeShade="BF"/>
      <w:sz w:val="32"/>
      <w:szCs w:val="32"/>
      <w:lang w:eastAsia="zh-CN"/>
    </w:rPr>
  </w:style>
  <w:style w:type="paragraph" w:customStyle="1" w:styleId="64">
    <w:name w:val="列出段落4"/>
    <w:basedOn w:val="1"/>
    <w:qFormat/>
    <w:uiPriority w:val="99"/>
    <w:pPr>
      <w:ind w:firstLine="420" w:firstLineChars="200"/>
    </w:pPr>
  </w:style>
  <w:style w:type="paragraph" w:customStyle="1" w:styleId="65">
    <w:name w:val="无间隔1"/>
    <w:link w:val="66"/>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66">
    <w:name w:val="No Spacing Char"/>
    <w:basedOn w:val="26"/>
    <w:link w:val="65"/>
    <w:qFormat/>
    <w:uiPriority w:val="1"/>
    <w:rPr>
      <w:rFonts w:asciiTheme="minorHAnsi" w:hAnsiTheme="minorHAnsi" w:eastAsiaTheme="minorEastAsia" w:cstheme="minorBidi"/>
      <w:sz w:val="22"/>
      <w:szCs w:val="22"/>
    </w:rPr>
  </w:style>
  <w:style w:type="paragraph" w:customStyle="1" w:styleId="67">
    <w:name w:val="列表段落1"/>
    <w:basedOn w:val="1"/>
    <w:qFormat/>
    <w:uiPriority w:val="0"/>
    <w:pPr>
      <w:widowControl w:val="0"/>
      <w:ind w:firstLine="420" w:firstLineChars="200"/>
    </w:pPr>
    <w:rPr>
      <w:rFonts w:ascii="宋体" w:hAnsi="宋体" w:cs="宋体"/>
      <w:sz w:val="22"/>
      <w:szCs w:val="22"/>
      <w:lang w:eastAsia="en-US"/>
    </w:rPr>
  </w:style>
  <w:style w:type="paragraph" w:customStyle="1" w:styleId="68">
    <w:name w:val="正文1"/>
    <w:qFormat/>
    <w:uiPriority w:val="0"/>
    <w:rPr>
      <w:rFonts w:ascii="Times New Roman" w:hAnsi="Times New Roman" w:eastAsia="宋体" w:cs="Times New Roman"/>
      <w:sz w:val="24"/>
      <w:szCs w:val="24"/>
      <w:lang w:val="en-US" w:eastAsia="zh-CN" w:bidi="ar-SA"/>
    </w:rPr>
  </w:style>
  <w:style w:type="table" w:customStyle="1" w:styleId="69">
    <w:name w:val="网格型2"/>
    <w:basedOn w:val="24"/>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0">
    <w:name w:val="普通(网站)2"/>
    <w:basedOn w:val="1"/>
    <w:qFormat/>
    <w:uiPriority w:val="0"/>
    <w:pPr>
      <w:spacing w:after="0" w:line="240" w:lineRule="auto"/>
    </w:pPr>
  </w:style>
  <w:style w:type="table" w:customStyle="1" w:styleId="71">
    <w:name w:val="普通表格1"/>
    <w:semiHidden/>
    <w:qFormat/>
    <w:uiPriority w:val="0"/>
    <w:rPr>
      <w:rFonts w:eastAsia="Times New Roman"/>
    </w:rPr>
    <w:tblPr>
      <w:tblCellMar>
        <w:top w:w="0" w:type="dxa"/>
        <w:left w:w="108" w:type="dxa"/>
        <w:bottom w:w="0" w:type="dxa"/>
        <w:right w:w="108" w:type="dxa"/>
      </w:tblCellMar>
    </w:tblPr>
  </w:style>
  <w:style w:type="table" w:customStyle="1" w:styleId="72">
    <w:name w:val="Table Normal"/>
    <w:qFormat/>
    <w:uiPriority w:val="0"/>
    <w:tblPr>
      <w:tblCellMar>
        <w:top w:w="0" w:type="dxa"/>
        <w:left w:w="0" w:type="dxa"/>
        <w:bottom w:w="0" w:type="dxa"/>
        <w:right w:w="0" w:type="dxa"/>
      </w:tblCellMar>
    </w:tblPr>
  </w:style>
  <w:style w:type="paragraph" w:customStyle="1" w:styleId="73">
    <w:name w:val="列表段落2"/>
    <w:basedOn w:val="1"/>
    <w:qFormat/>
    <w:uiPriority w:val="99"/>
    <w:pPr>
      <w:ind w:firstLine="420" w:firstLineChars="200"/>
    </w:pPr>
  </w:style>
  <w:style w:type="paragraph" w:styleId="7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13221</Words>
  <Characters>43291</Characters>
  <Lines>370</Lines>
  <Paragraphs>104</Paragraphs>
  <TotalTime>0</TotalTime>
  <ScaleCrop>false</ScaleCrop>
  <LinksUpToDate>false</LinksUpToDate>
  <CharactersWithSpaces>47916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2019-07-20T23:00:00Z</dcterms:created>
  <dc:creator>caojun</dc:creator>
  <cp:lastModifiedBy>tassles-L</cp:lastModifiedBy>
  <cp:lastPrinted>2019-12-12T00:39:00Z</cp:lastPrinted>
  <dcterms:modified xsi:type="dcterms:W3CDTF">2024-07-09T03:05:40Z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linkTarget="0">
    <vt:lpwstr>6</vt:lpwstr>
  </property>
  <property fmtid="{D5CDD505-2E9C-101B-9397-08002B2CF9AE}" pid="4" name="ICV">
    <vt:lpwstr>82127808E65D4F34B663EC2F9D1DBBB4</vt:lpwstr>
  </property>
</Properties>
</file>