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2955925</wp:posOffset>
                </wp:positionV>
                <wp:extent cx="639826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EGFR ALK ROS1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3pt;margin-top:232.75pt;height:103.4pt;width:503.8pt;z-index:251661312;mso-width-relative:page;mso-height-relative:page;" filled="f" stroked="f" coordsize="21600,21600" o:gfxdata="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sHtG3cAAAACwEAAA8AAAAAAAAAAQAgAAAAIgAA&#10;AGRycy9kb3ducmV2LnhtbFBLAQIUABQAAAAIAIdO4kBz+D6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EGFR ALK ROS1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</w:p>
    <w:p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7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</w:t>
            </w:r>
            <w:bookmarkStart w:id="9" w:name="_GoBack"/>
            <w:bookmarkEnd w:id="9"/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EGFR 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ALK ROS1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7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>
      <w:pPr>
        <w:pStyle w:val="5"/>
        <w:shd w:val="clear" w:color="auto" w:fill="FFFFFF"/>
        <w:rPr>
          <w:color w:val="000000"/>
          <w:sz w:val="11"/>
          <w:szCs w:val="11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7"/>
        <w:tblpPr w:leftFromText="181" w:rightFromText="181" w:vertAnchor="page" w:horzAnchor="page" w:tblpXSpec="center" w:tblpY="15875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444"/>
        <w:gridCol w:w="1444"/>
        <w:gridCol w:w="1802"/>
        <w:gridCol w:w="1469"/>
        <w:gridCol w:w="254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检测人：</w:t>
            </w:r>
          </w:p>
        </w:tc>
        <w:tc>
          <w:tcPr>
            <w:tcW w:w="711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87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right="15"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tbl>
      <w:tblPr>
        <w:tblStyle w:val="8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261"/>
        <w:gridCol w:w="64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L858R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pStyle w:val="5"/>
              <w:shd w:val="clear" w:color="auto" w:fill="FFFFFF"/>
              <w:rPr>
                <w:rFonts w:ascii="Consolas" w:hAnsi="Consolas"/>
                <w:color w:val="000000"/>
                <w:sz w:val="13"/>
                <w:szCs w:val="13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L858R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Exon20 Ins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Exon20 Ins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8240"/>
      <w:bookmarkStart w:id="1" w:name="_Toc1707_WPSOffice_Level1"/>
      <w:bookmarkStart w:id="2" w:name="_Toc22658"/>
      <w:bookmarkStart w:id="3" w:name="_Toc27302"/>
      <w:bookmarkStart w:id="4" w:name="_Toc13196_WPSOffice_Level1"/>
      <w:bookmarkStart w:id="5" w:name="_Toc2409"/>
      <w:bookmarkStart w:id="6" w:name="_Toc21764_WPSOffice_Level1"/>
      <w:bookmarkStart w:id="7" w:name="_Toc16594"/>
      <w:bookmarkStart w:id="8" w:name="_Toc12505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EGFR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EGFR基因位于7p11，是原癌基因c-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ERB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B1的表达产物，是表皮生长因子受体（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EGFR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）家族的跨膜受体酪氨酸激酶之一。该蛋白由胞外的结合区、跨膜区及胞内区（包含酪氨酸激酶结构域）组成，通过与多种表皮生长因子结合，其自身发生二聚化并磷酸化，进而引发细胞内信号通路，影响细胞增殖等生物学过程。EGFR基因突变、扩增或过表达会导致EGFR蛋白的表达量过高或活性过强，引起细胞的过度增殖。与EGFR相关的疾病包括肺癌、头颈部实体瘤、鳞状细胞癌、结直肠癌、鼻咽癌等。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EGFR与配体结合后可引起PI3K-AKT-mTOR或RAS-RAF-MEK-ERK等信号通路活化，增强细胞活性并促进细胞增殖。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  <w:t>ALK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ALK位于染色体2p23位点，是致癌驱动基因，ALK基因发生重排、拷贝数增加或基因突变会导致癌症发生，致癌机理为ALK融合到核磷蛋白的N-末端部分（NPM-ALK）导致组成型激活。该蛋白为一种跨膜受体酪氨酸激酶，是胰岛素受体超家族的一员。与ALK相关的疾病包括非小细胞肺癌、结直肠癌、卵巢癌、横纹肌肉瘤等。该蛋白可激活下游信号通路，与细胞存活、血管生成及细胞增殖相关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  <w:t>ROS1</w:t>
      </w:r>
    </w:p>
    <w:p>
      <w:pPr>
        <w:ind w:firstLine="180" w:firstLineChars="100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ROS1是一种原癌基因，由该基因编码的蛋白质是I型整合膜蛋白，具有酪氨酸激酶活性，可以充当生长或分化因子受体。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  <w:t>潜在用药信息提示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L858R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19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外显子插入或缺失、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L861Q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G719X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S768I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等）对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（吉非替尼、厄洛替尼、埃克替尼、达可替尼）、厄洛替尼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雷莫芦单抗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31591063]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、吉非替尼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阿帕替尼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34033974]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产生耐药性，但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（奥希替尼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29151359]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32916310]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、伏美替尼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[J Clin Oncol. 2020; 38(suppl 15): abstr 9602]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）敏感，携带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20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号外显子插入突变的患者对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Poziotinib [PMID: 29686424; PMID: 29162564]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Amivantamab [PMID: 32414908]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Mobocertinib[PMID: 34647988]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扩增的患者对凡德他尼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多西他赛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[PMID:25057173]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敏感；在非鳞非小细胞肺癌中，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敏感突变对厄洛替尼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贝伐珠单抗敏感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30975627]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；在结直肠癌中，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扩增的患者对帕尼单抗敏感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[PMID:17664472]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；在胶质瘤中，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扩增的患者对西妥昔单抗敏感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22752145]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；在肺鳞癌中，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扩增的患者对奈西单抗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吉西他滨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顺铂敏感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29158193]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对安罗替尼敏感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[PMID:30578392]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25470694]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28126333]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、阿来替尼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[PMID:28586279]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30280657]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33207094]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、恩沙替尼敏感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29563138]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；对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药物埃克替尼、厄洛替尼、吉非替尼、阿法替尼、奥希替尼、达可替尼产生耐药性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[PMID:19667264]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酪氨酸激酶结构域关键位点（包含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G1202R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F1245C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）发生突变会导致对一代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抑制剂克唑替尼产生耐药性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22277784]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I1171T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抑制剂塞瑞替尼敏感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24675041]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抑制剂阿来替尼敏感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26579422]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。炎症性肌纤维母细胞瘤中，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20979472]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[PMID:24670165]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27836716]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敏感；间变性大细胞淋巴瘤中，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30140094]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ALK/MET/ROS1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抑制剂）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[PMID:30980071; PMID: 29596029]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28520527]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、恩曲替尼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31838015]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31669155]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融合与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的原发性耐药有关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30568455; PMID: 31124056]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6A0900"/>
    <w:rsid w:val="00070ABF"/>
    <w:rsid w:val="000E07BA"/>
    <w:rsid w:val="00121F61"/>
    <w:rsid w:val="00151E1E"/>
    <w:rsid w:val="001B7259"/>
    <w:rsid w:val="002121F0"/>
    <w:rsid w:val="002548E7"/>
    <w:rsid w:val="00397439"/>
    <w:rsid w:val="00465CA0"/>
    <w:rsid w:val="004776C3"/>
    <w:rsid w:val="005910F5"/>
    <w:rsid w:val="005D26F8"/>
    <w:rsid w:val="00697038"/>
    <w:rsid w:val="006A0900"/>
    <w:rsid w:val="006B302B"/>
    <w:rsid w:val="006D792A"/>
    <w:rsid w:val="007047EF"/>
    <w:rsid w:val="007C2DFA"/>
    <w:rsid w:val="007D3F98"/>
    <w:rsid w:val="008517CB"/>
    <w:rsid w:val="008F3D57"/>
    <w:rsid w:val="009412D2"/>
    <w:rsid w:val="00A4143D"/>
    <w:rsid w:val="00A63159"/>
    <w:rsid w:val="00A679AC"/>
    <w:rsid w:val="00AA7B4D"/>
    <w:rsid w:val="00BF43E1"/>
    <w:rsid w:val="00C12EE8"/>
    <w:rsid w:val="00C23AEC"/>
    <w:rsid w:val="00D478F9"/>
    <w:rsid w:val="00DC58A1"/>
    <w:rsid w:val="00E24F75"/>
    <w:rsid w:val="00F218CA"/>
    <w:rsid w:val="00F73E15"/>
    <w:rsid w:val="00FB52A6"/>
    <w:rsid w:val="00FF718D"/>
    <w:rsid w:val="01E3453D"/>
    <w:rsid w:val="097A0A0D"/>
    <w:rsid w:val="10DB3DCF"/>
    <w:rsid w:val="1CCB2491"/>
    <w:rsid w:val="204A1E0F"/>
    <w:rsid w:val="2B977337"/>
    <w:rsid w:val="2CA434C2"/>
    <w:rsid w:val="2CBA6E83"/>
    <w:rsid w:val="2D111678"/>
    <w:rsid w:val="2E2727FC"/>
    <w:rsid w:val="36F640BD"/>
    <w:rsid w:val="3A492CAA"/>
    <w:rsid w:val="3AC2740B"/>
    <w:rsid w:val="42D05C39"/>
    <w:rsid w:val="45EA62D2"/>
    <w:rsid w:val="48EF09A8"/>
    <w:rsid w:val="49A80879"/>
    <w:rsid w:val="4D571467"/>
    <w:rsid w:val="507B51AA"/>
    <w:rsid w:val="51E50A2A"/>
    <w:rsid w:val="616A0F43"/>
    <w:rsid w:val="79174945"/>
    <w:rsid w:val="7AE43FAA"/>
    <w:rsid w:val="7CCB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3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4"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3"/>
    <w:autoRedefine/>
    <w:qFormat/>
    <w:uiPriority w:val="99"/>
    <w:rPr>
      <w:sz w:val="18"/>
      <w:szCs w:val="18"/>
    </w:rPr>
  </w:style>
  <w:style w:type="paragraph" w:customStyle="1" w:styleId="12">
    <w:name w:val="Table Paragraph"/>
    <w:basedOn w:val="1"/>
    <w:autoRedefine/>
    <w:qFormat/>
    <w:uiPriority w:val="0"/>
    <w:pPr>
      <w:widowControl w:val="0"/>
    </w:pPr>
    <w:rPr>
      <w:rFonts w:ascii="Calibri" w:hAnsi="Calibri"/>
      <w:lang w:eastAsia="en-US"/>
    </w:rPr>
  </w:style>
  <w:style w:type="character" w:customStyle="1" w:styleId="13">
    <w:name w:val="HTML 预设格式 Char"/>
    <w:basedOn w:val="9"/>
    <w:link w:val="5"/>
    <w:autoRedefine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1437</Words>
  <Characters>2838</Characters>
  <Lines>7</Lines>
  <Paragraphs>2</Paragraphs>
  <TotalTime>0</TotalTime>
  <ScaleCrop>false</ScaleCrop>
  <LinksUpToDate>false</LinksUpToDate>
  <CharactersWithSpaces>2976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oooo阳</cp:lastModifiedBy>
  <dcterms:modified xsi:type="dcterms:W3CDTF">2024-03-04T07:08:38Z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7BC86363A4F141CA95D74975BC6233F6</vt:lpwstr>
  </property>
</Properties>
</file>