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170070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647700</wp:posOffset>
            </wp:positionH>
            <wp:positionV relativeFrom="page">
              <wp:posOffset>658495</wp:posOffset>
            </wp:positionV>
            <wp:extent cx="2576830" cy="288290"/>
            <wp:effectExtent l="0" t="0" r="13970" b="1270"/>
            <wp:wrapNone/>
            <wp:docPr id="9" name="图片 9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首页LOGO-0.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0"/>
          <w:lang w:eastAsia="zh-C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631430" cy="10800080"/>
            <wp:effectExtent l="0" t="0" r="3810" b="5080"/>
            <wp:wrapNone/>
            <wp:docPr id="8" name="图片 8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首页白板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1F45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9E621F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A9C3BA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8962652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4EDB3EC9">
      <w:pPr>
        <w:rPr>
          <w:rFonts w:hint="default" w:ascii="Times New Roman" w:hAnsi="Times New Roman" w:eastAsia="微软雅黑" w:cs="Times New Roman"/>
        </w:rPr>
      </w:pPr>
    </w:p>
    <w:p w14:paraId="7B3220AA">
      <w:pPr>
        <w:rPr>
          <w:rFonts w:hint="default" w:ascii="Times New Roman" w:hAnsi="Times New Roman" w:eastAsia="微软雅黑" w:cs="Times New Roman"/>
        </w:rPr>
      </w:pPr>
    </w:p>
    <w:p w14:paraId="5B452070">
      <w:pPr>
        <w:rPr>
          <w:rFonts w:hint="default" w:ascii="Times New Roman" w:hAnsi="Times New Roman" w:eastAsia="微软雅黑" w:cs="Times New Roman"/>
        </w:rPr>
      </w:pPr>
    </w:p>
    <w:p w14:paraId="14334E1F">
      <w:pPr>
        <w:rPr>
          <w:rFonts w:hint="default" w:ascii="Times New Roman" w:hAnsi="Times New Roman" w:eastAsia="微软雅黑" w:cs="Times New Roman"/>
        </w:rPr>
      </w:pPr>
    </w:p>
    <w:p w14:paraId="6A4BB639">
      <w:pPr>
        <w:rPr>
          <w:rFonts w:hint="default" w:ascii="Times New Roman" w:hAnsi="Times New Roman" w:eastAsia="微软雅黑" w:cs="Times New Roman"/>
        </w:rPr>
      </w:pPr>
    </w:p>
    <w:p w14:paraId="28FFF896">
      <w:pPr>
        <w:rPr>
          <w:rFonts w:hint="default" w:ascii="Times New Roman" w:hAnsi="Times New Roman" w:eastAsia="微软雅黑" w:cs="Times New Roman"/>
          <w:lang w:eastAsia="zh-CN"/>
        </w:rPr>
      </w:pPr>
    </w:p>
    <w:p w14:paraId="5F990413">
      <w:pPr>
        <w:rPr>
          <w:rFonts w:hint="default" w:ascii="Times New Roman" w:hAnsi="Times New Roman" w:eastAsia="微软雅黑" w:cs="Times New Roman"/>
        </w:rPr>
      </w:pPr>
    </w:p>
    <w:p w14:paraId="20FC6E15">
      <w:pPr>
        <w:rPr>
          <w:rFonts w:hint="default" w:ascii="Times New Roman" w:hAnsi="Times New Roman" w:eastAsia="微软雅黑" w:cs="Times New Roman"/>
        </w:rPr>
      </w:pPr>
    </w:p>
    <w:p w14:paraId="0330AEAE">
      <w:pPr>
        <w:rPr>
          <w:rFonts w:hint="default" w:ascii="Times New Roman" w:hAnsi="Times New Roman" w:eastAsia="微软雅黑" w:cs="Times New Roman"/>
        </w:rPr>
      </w:pPr>
    </w:p>
    <w:p w14:paraId="25567B9B">
      <w:pPr>
        <w:rPr>
          <w:rFonts w:hint="default" w:ascii="Times New Roman" w:hAnsi="Times New Roman" w:eastAsia="微软雅黑" w:cs="Times New Roman"/>
        </w:rPr>
      </w:pPr>
    </w:p>
    <w:p w14:paraId="0ED46682">
      <w:pPr>
        <w:rPr>
          <w:rFonts w:hint="default" w:ascii="Times New Roman" w:hAnsi="Times New Roman" w:eastAsia="微软雅黑" w:cs="Times New Roman"/>
        </w:rPr>
      </w:pPr>
    </w:p>
    <w:p w14:paraId="3B818A9F">
      <w:pPr>
        <w:rPr>
          <w:rFonts w:hint="default" w:ascii="Times New Roman" w:hAnsi="Times New Roman" w:eastAsia="微软雅黑" w:cs="Times New Roman"/>
        </w:rPr>
      </w:pPr>
    </w:p>
    <w:p w14:paraId="2F086303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64CF23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3C137BB0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59264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64CF23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3C137BB0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ED5F73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0288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ED5F73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628B41D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A9B4B6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10B9806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82E4D0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00B26B9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6B0F29B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2E5084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81280</wp:posOffset>
                </wp:positionV>
                <wp:extent cx="6278880" cy="7044690"/>
                <wp:effectExtent l="42545" t="42545" r="48895" b="45085"/>
                <wp:wrapNone/>
                <wp:docPr id="66" name="矩形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90930" y="2154555"/>
                          <a:ext cx="6278880" cy="7044690"/>
                        </a:xfrm>
                        <a:prstGeom prst="rect">
                          <a:avLst/>
                        </a:prstGeom>
                        <a:noFill/>
                        <a:ln w="85725" cmpd="sng">
                          <a:solidFill>
                            <a:srgbClr val="62B541"/>
                          </a:solidFill>
                        </a:ln>
                        <a:effectLst>
                          <a:softEdge rad="31750"/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5pt;margin-top:6.4pt;height:554.7pt;width:494.4pt;z-index:251667456;v-text-anchor:middle;mso-width-relative:page;mso-height-relative:page;" filled="f" stroked="t" coordsize="21600,21600" o:gfxdata="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iZsA&#10;59cAAAAKAQAADwAAAAAAAAABACAAAAAiAAAAZHJzL2Rvd25yZXYueG1sUEsBAhQAFAAAAAgAh07i&#10;QMKJTJWVAgAADgUAAA4AAAAAAAAAAQAgAAAAJgEAAGRycy9lMm9Eb2MueG1sUEsFBgAAAAAGAAYA&#10;WQEAAC0GAAAAAA==&#10;">
                <v:fill on="f" focussize="0,0"/>
                <v:stroke weight="6.75pt" color="#62B541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5FF793F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0C263B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7FCFB6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尊敬的</w:t>
      </w:r>
      <w:r>
        <w:rPr>
          <w:rFonts w:hint="default" w:ascii="Times New Roman" w:hAnsi="Times New Roman" w:eastAsia="微软雅黑" w:cs="Times New Roman"/>
          <w:sz w:val="21"/>
          <w:szCs w:val="21"/>
          <w:lang w:val="en-US"/>
        </w:rPr>
        <w:t xml:space="preserve">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/>
        </w:rPr>
        <w:t>{{ client }}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先生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>/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女士</w:t>
      </w:r>
    </w:p>
    <w:p w14:paraId="02F490EE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B1F106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您好！</w:t>
      </w:r>
    </w:p>
    <w:p w14:paraId="6288ED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857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感谢您选择我们为您精心定制的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HER2基因扩增检测</w:t>
      </w:r>
      <w:r>
        <w:rPr>
          <w:rFonts w:hint="default" w:ascii="Times New Roman" w:hAnsi="Times New Roman" w:eastAsia="微软雅黑" w:cs="Times New Roman"/>
          <w:sz w:val="21"/>
          <w:szCs w:val="21"/>
          <w:highlight w:val="none"/>
          <w:lang w:eastAsia="zh-CN"/>
        </w:rPr>
        <w:t>产品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。我们将本着科学、严谨、求实的精神，采用最先进的基因检测技术，以目前国际权威的研究进展为理论依据，严格按照参考文献中报道的基因与疾病的关联强度，客观准确地为您提供一份个性化的基因检测报告。我们期待这份报告和建议能有助于您认知病情进展，评估药物疗效。</w:t>
      </w:r>
    </w:p>
    <w:p w14:paraId="241EAA1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6B41A13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癌症是一种基因疾病。人体正常细胞的增殖分化是由基因决定的，当这些基因发生突变时会使正常细胞生长异常，失去控制进而转变成癌细胞，最终导致癌症发生。癌症发展的不同阶段涉及不同的基因突变，不同基因突变的排列组合会导致抗肿瘤药物的疗效差异显著。临床研究表明，同一分期、同一病理类型的恶性肿瘤患者，采用相同的治疗方案，其疗效如生存期可能存在明显差异。因此，癌症基因检测可以明确癌症的突变情况，为患者提供精准的个体化用药方案。</w:t>
      </w:r>
    </w:p>
    <w:p w14:paraId="51579D1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1F646F2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随着人类基因组计划的完成，医学界对功能基因组学研究的不断深入，通过基因检</w:t>
      </w:r>
      <w:r>
        <w:rPr>
          <w:rFonts w:hint="default" w:ascii="Times New Roman" w:hAnsi="Times New Roman" w:eastAsia="微软雅黑" w:cs="Times New Roman"/>
          <w:color w:val="auto"/>
          <w:sz w:val="21"/>
          <w:szCs w:val="21"/>
          <w:lang w:eastAsia="zh-CN"/>
        </w:rPr>
        <w:t>测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来评估药物疗效，进而个性化地选择治疗方案，已成为医疗健康行业的发展潮流和必然趋势。</w:t>
      </w:r>
    </w:p>
    <w:p w14:paraId="55E4D7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ED9292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此服务是为了更好地协助您了解自身肿瘤基因突变情况，并为临床治疗提供有效的用药指导，而不具有直接诊断和治疗的目的，具体治疗方案请以临床医生意见为准。</w:t>
      </w:r>
    </w:p>
    <w:p w14:paraId="0ECDC1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12B9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个人基因信息属于个人隐私，我们郑重承诺妥善保管您的相关数据，未经本人授权不得用于其他目的。若因您个人原因发生信息外泄，其后果将由您本人承担。</w:t>
      </w:r>
    </w:p>
    <w:p w14:paraId="0C056F7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6E84169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恭祝您身体健康、工作顺利、家庭幸福！</w:t>
      </w:r>
    </w:p>
    <w:p w14:paraId="7F9B866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F8347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F22D25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8D85B0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713D36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1B7033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2A595E0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0" w:firstLineChars="0"/>
        <w:rPr>
          <w:sz w:val="21"/>
          <w:szCs w:val="21"/>
          <w:lang w:eastAsia="zh-CN"/>
        </w:rPr>
      </w:pPr>
    </w:p>
    <w:p w14:paraId="29B077F1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5CED3F8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10AE780C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22045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1CF9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1F08F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3BA1DD62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7DA639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1D060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38C8FB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8DFBC9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0B3A565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6842F3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0DE12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7500"/>
      <w:bookmarkStart w:id="2" w:name="_Toc24397"/>
      <w:bookmarkStart w:id="3" w:name="_Toc21009_WPSOffice_Level1"/>
      <w:bookmarkStart w:id="4" w:name="_Toc24178_WPSOffice_Level1"/>
      <w:bookmarkStart w:id="5" w:name="_Toc30143_WPSOffice_Level1"/>
      <w:bookmarkStart w:id="6" w:name="_Toc21669"/>
      <w:bookmarkStart w:id="7" w:name="_Toc32054"/>
    </w:p>
    <w:p w14:paraId="4DF995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25F4318"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95B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1A0C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4953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F2B40D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456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B68A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DDD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5E63EC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EB2A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5C9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C89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CAB6816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B6C2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072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B63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663CE32"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344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44C9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B4E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B8F98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297DE4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13308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BEDB810"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D8C0699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94A9C4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4B882465"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83756B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8F43722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3317764"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85F7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65A9A12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162ADE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54DDF7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6DC6C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A0E3A7D"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72930E9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841DBB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082306F5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7375B45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61020E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024938AA"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EFDE1B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CDF9C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73C5A06C"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EFFFAC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8034C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17C20D5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1D98953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2A985632"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7BEBE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FBCA85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8CD1AD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734014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95528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A073559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13FF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E7D83EB"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6B568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B396B0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B6E38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7D9C1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59B92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00CA32B3"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386D2A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8CEE83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031AB4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42BF6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53700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4EF610B6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71ADF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22AEB37A"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DB78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CA3C8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3C573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F4158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AB88B3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2A8B544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35B2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FFB6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69BF6B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50D57A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106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038E819"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C7FB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9EC2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3ABF4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1BB7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1E53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27FA733"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777EF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2536C69"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0792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56AF360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69AB6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9E2475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4089B">
            <w:pPr>
              <w:adjustRightInd w:val="0"/>
              <w:snapToGrid w:val="0"/>
              <w:spacing w:line="204" w:lineRule="auto"/>
              <w:jc w:val="center"/>
            </w:pPr>
          </w:p>
          <w:p w14:paraId="53E13F8B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11D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2FB5AD28"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4C5DF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E60C3BB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D3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B5E82C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0C590">
            <w:pPr>
              <w:adjustRightInd w:val="0"/>
              <w:snapToGrid w:val="0"/>
              <w:spacing w:line="204" w:lineRule="auto"/>
            </w:pPr>
          </w:p>
          <w:p w14:paraId="047D1E88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ED4FDE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436D88EA"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C4E3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F2A4D3F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CA29C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519C48D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14CD1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8951B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3A7A09B0"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D731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3E8BB3A"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14A6D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6FB30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709723">
            <w:pPr>
              <w:adjustRightInd w:val="0"/>
              <w:snapToGrid w:val="0"/>
              <w:spacing w:line="204" w:lineRule="auto"/>
            </w:pPr>
          </w:p>
          <w:p w14:paraId="2A557D0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5ECBF4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506B7995"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B2513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6C2886F5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horzAnchor="page" w:tblpXSpec="center" w:tblpY="1513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1"/>
        <w:gridCol w:w="963"/>
        <w:gridCol w:w="2223"/>
        <w:gridCol w:w="3118"/>
      </w:tblGrid>
      <w:tr w14:paraId="7D1A47AA">
        <w:trPr>
          <w:trHeight w:val="482" w:hRule="atLeast"/>
          <w:jc w:val="center"/>
        </w:trPr>
        <w:tc>
          <w:tcPr>
            <w:tcW w:w="3541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22BDA4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9B1BCBF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862460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auditor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04778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370327CE">
        <w:trPr>
          <w:trHeight w:val="204" w:hRule="atLeast"/>
          <w:jc w:val="center"/>
        </w:trPr>
        <w:tc>
          <w:tcPr>
            <w:tcW w:w="9845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064B735">
            <w:pPr>
              <w:adjustRightInd w:val="0"/>
              <w:jc w:val="center"/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BD62E1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31FB0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7C7FB7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7ED986C5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115283A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139AE67"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4C1641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6EBF14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27EFE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09029AC2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526D96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26FA60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2DA430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B40E3D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9A87FE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65891B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6EFE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0904217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BA7FED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7F5E0C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E48E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401360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AC5FB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3516251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018E6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87B8100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63A88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EF9F0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857D3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D944DEF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CB31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01B26E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3C0BF3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02D289A5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939B4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20FB2F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FA06A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4F6CF5EF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CCF24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2E6BDFB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49CE2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187BC0"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229D94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3" w:name="_GoBack" w:colFirst="1" w:colLast="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5C358FF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3053D4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8E721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34B8650">
        <w:trPr>
          <w:trHeight w:val="389" w:hRule="atLeast"/>
          <w:jc w:val="center"/>
        </w:trPr>
        <w:tc>
          <w:tcPr>
            <w:tcW w:w="3171" w:type="dxa"/>
            <w:vMerge w:val="continue"/>
            <w:tcBorders/>
            <w:vAlign w:val="center"/>
          </w:tcPr>
          <w:p w14:paraId="1E44B76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7A6CE6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61BF44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bookmarkEnd w:id="13"/>
      <w:tr w14:paraId="2026CA8F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EBB5A8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7D6D0F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6ED53D4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5AA6A2B"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53BC11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E9FFA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560EF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25AC175"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34692C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6EC6DD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B118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4586FA6E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071B979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0978ED5"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08A7E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0FE0C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5B5C8F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80DE78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1F1AAE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7B51512B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CC5A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E84F1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760AD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1A4FD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E17B4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7BBC8BC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6AD77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31C3E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7C98E3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948B8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1B01B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7C16C3B3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D569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C7469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1F90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FD666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573930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706E441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A68E10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74E86C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6939D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12B59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2BD938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F4DF411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F2F5B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2056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B4BA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2BF58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5F3230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5EDDD2C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F05A8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7D997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3BAB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2D5E7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7155EF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27434D8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009A8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6F849A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74E6FD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53B1C6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1C948F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5C0F3E7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B3212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93DD87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3048B0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6246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5618C0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1865F38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FC8826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0E5F6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E45E3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1C52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8ED6B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1526001A"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BBA28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3912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D6D2E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938B5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1F9A6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0ADCF31E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154B2E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E800A5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70DDAAB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1CAB5FF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789ED7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41292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CBAEE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659FCF9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1F32AE31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70E92FF7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B9CC262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-552450</wp:posOffset>
            </wp:positionH>
            <wp:positionV relativeFrom="page">
              <wp:posOffset>-8255</wp:posOffset>
            </wp:positionV>
            <wp:extent cx="7634605" cy="10800080"/>
            <wp:effectExtent l="0" t="0" r="635" b="5080"/>
            <wp:wrapNone/>
            <wp:docPr id="14" name="图片 14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平安化封底_0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B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7F12E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D2E72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1D2E72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8F372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F2044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5D806C08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1312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505F2044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5D806C08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BDE4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DDEC6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3360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5DDEC6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AFD07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CB7787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DC2C9">
    <w:pPr>
      <w:pStyle w:val="10"/>
      <w:jc w:val="right"/>
      <w:rPr>
        <w:lang w:eastAsia="zh-CN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6434E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4F7A7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40263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C5765D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03B8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C0512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4FB426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63E4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8B8353A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A12AB5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D6EC1"/>
    <w:rsid w:val="7C01614C"/>
    <w:rsid w:val="7C8D1210"/>
    <w:rsid w:val="7D2F0819"/>
    <w:rsid w:val="7D2F33BE"/>
    <w:rsid w:val="7D793C28"/>
    <w:rsid w:val="7D8C0F6F"/>
    <w:rsid w:val="7D9F6F28"/>
    <w:rsid w:val="7DD26D7D"/>
    <w:rsid w:val="7E0D3F64"/>
    <w:rsid w:val="7E517338"/>
    <w:rsid w:val="7E9771C1"/>
    <w:rsid w:val="7EB604BE"/>
    <w:rsid w:val="7EEF3669"/>
    <w:rsid w:val="7F6A5445"/>
    <w:rsid w:val="7FE30275"/>
    <w:rsid w:val="BBA57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2530</Words>
  <Characters>5109</Characters>
  <Lines>399</Lines>
  <Paragraphs>112</Paragraphs>
  <TotalTime>0</TotalTime>
  <ScaleCrop>false</ScaleCrop>
  <LinksUpToDate>false</LinksUpToDate>
  <CharactersWithSpaces>5610</CharactersWithSpaces>
  <Application>WPS Office_6.12.0.8899_F1E327BC-269C-435d-A152-05C5408002CA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2024-11-01T18:48:32Z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2052-6.12.0.8899</vt:lpwstr>
  </property>
  <property fmtid="{D5CDD505-2E9C-101B-9397-08002B2CF9AE}" pid="3" name="ICV">
    <vt:lpwstr>AE7A3A90072B407CB155AA8D0E5651BD_13</vt:lpwstr>
  </property>
</Properties>
</file>