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1099F">
      <w:pPr>
        <w:widowControl/>
        <w:spacing w:before="156" w:after="156"/>
        <w:sectPr>
          <w:pgSz w:w="11906" w:h="16838"/>
          <w:pgMar w:top="0" w:right="0" w:bottom="0" w:left="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sz w:val="20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8255</wp:posOffset>
            </wp:positionV>
            <wp:extent cx="7703185" cy="10693400"/>
            <wp:effectExtent l="0" t="0" r="8255" b="5080"/>
            <wp:wrapNone/>
            <wp:docPr id="5" name="图片 5" descr="广二-正面（病理科）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广二-正面（病理科）_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0318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2296795</wp:posOffset>
                </wp:positionH>
                <wp:positionV relativeFrom="paragraph">
                  <wp:posOffset>8854440</wp:posOffset>
                </wp:positionV>
                <wp:extent cx="3171190" cy="110299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190" cy="1102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74298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eastAsia="微软雅黑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{{ client }}</w:t>
                            </w:r>
                          </w:p>
                          <w:p w14:paraId="52658E6C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检测项目：肿瘤86基因检测</w:t>
                            </w:r>
                          </w:p>
                          <w:p w14:paraId="54185F0F">
                            <w:pP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报告日期：</w:t>
                            </w:r>
                            <w:r>
                              <w:rPr>
                                <w:rFonts w:hint="default" w:ascii="Times New Roman" w:hAnsi="Times New Roman" w:eastAsia="微软雅黑" w:cs="Times New Roman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{{ reportdate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85pt;margin-top:697.2pt;height:86.85pt;width:249.7pt;z-index:251660288;mso-width-relative:page;mso-height-relative:page;" filled="f" stroked="f" coordsize="21600,21600" o:gfxdata="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1HDGXdAAAADQEAAA8AAAAAAAAAAQAgAAAAIgAA&#10;AGRycy9kb3ducmV2LnhtbFBLAQIUABQAAAAIAIdO4kAu4tObPAIAAGc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874298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姓    名：</w:t>
                      </w:r>
                      <w:r>
                        <w:rPr>
                          <w:rFonts w:hint="eastAsia" w:ascii="微软雅黑" w:eastAsia="微软雅黑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{{ client }}</w:t>
                      </w:r>
                    </w:p>
                    <w:p w14:paraId="52658E6C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检测项目：肿瘤86基因检测</w:t>
                      </w:r>
                    </w:p>
                    <w:p w14:paraId="54185F0F">
                      <w:pP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报告日期：</w:t>
                      </w:r>
                      <w:r>
                        <w:rPr>
                          <w:rFonts w:hint="default" w:ascii="Times New Roman" w:hAnsi="Times New Roman" w:eastAsia="微软雅黑" w:cs="Times New Roman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{{ reportdate }}</w:t>
                      </w:r>
                    </w:p>
                  </w:txbxContent>
                </v:textbox>
              </v:shape>
            </w:pict>
          </mc:Fallback>
        </mc:AlternateContent>
      </w:r>
    </w:p>
    <w:p w14:paraId="32D69B58"/>
    <w:p w14:paraId="5D8151E9">
      <w:pPr>
        <w:rPr>
          <w:sz w:val="40"/>
          <w:szCs w:val="48"/>
        </w:rPr>
      </w:pPr>
    </w:p>
    <w:p w14:paraId="1EF9AEE1"/>
    <w:tbl>
      <w:tblPr>
        <w:tblStyle w:val="15"/>
        <w:tblW w:w="8614" w:type="dxa"/>
        <w:tblInd w:w="6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338"/>
      </w:tblGrid>
      <w:tr w14:paraId="60818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restart"/>
            <w:tcBorders>
              <w:right w:val="single" w:color="23656F" w:sz="18" w:space="0"/>
            </w:tcBorders>
            <w:shd w:val="clear" w:color="auto" w:fill="auto"/>
            <w:noWrap/>
            <w:vAlign w:val="center"/>
          </w:tcPr>
          <w:p w14:paraId="53C25E80">
            <w:pPr>
              <w:rPr>
                <w:b/>
                <w:bCs/>
                <w:color w:val="31849B"/>
                <w:kern w:val="0"/>
                <w:sz w:val="56"/>
                <w:szCs w:val="56"/>
              </w:rPr>
            </w:pPr>
            <w:r>
              <w:rPr>
                <w:b/>
                <w:bCs/>
                <w:color w:val="31849B"/>
                <w:kern w:val="0"/>
                <w:sz w:val="56"/>
                <w:szCs w:val="56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-188595</wp:posOffset>
                  </wp:positionH>
                  <wp:positionV relativeFrom="paragraph">
                    <wp:posOffset>-17145</wp:posOffset>
                  </wp:positionV>
                  <wp:extent cx="638175" cy="3362325"/>
                  <wp:effectExtent l="0" t="0" r="0" b="635"/>
                  <wp:wrapNone/>
                  <wp:docPr id="940" name="_x0000_s2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" name="_x0000_s249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33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626B1C44">
            <w:pPr>
              <w:ind w:left="200" w:leftChars="100"/>
              <w:rPr>
                <w:b/>
                <w:bCs/>
                <w:color w:val="31849B"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23656F"/>
                <w:kern w:val="0"/>
                <w:sz w:val="28"/>
                <w:szCs w:val="28"/>
              </w:rPr>
              <w:t>报告正文</w:t>
            </w:r>
          </w:p>
        </w:tc>
      </w:tr>
      <w:tr w14:paraId="13284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3B289872">
            <w:pPr>
              <w:rPr>
                <w:b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5B43A4F7">
            <w:pPr>
              <w:ind w:left="200" w:leftChars="100"/>
              <w:rPr>
                <w:rFonts w:hint="default" w:eastAsia="微软雅黑"/>
                <w:color w:val="3F3F3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3F3F3F"/>
                <w:kern w:val="0"/>
                <w:sz w:val="24"/>
                <w:szCs w:val="24"/>
              </w:rPr>
              <w:t>报告</w:t>
            </w:r>
            <w:r>
              <w:rPr>
                <w:rFonts w:hint="eastAsia"/>
                <w:color w:val="3F3F3F"/>
                <w:kern w:val="0"/>
                <w:sz w:val="24"/>
                <w:szCs w:val="24"/>
                <w:lang w:val="en-US" w:eastAsia="zh-CN"/>
              </w:rPr>
              <w:t>概览</w:t>
            </w:r>
          </w:p>
        </w:tc>
      </w:tr>
      <w:tr w14:paraId="6DD4E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2C3150C0">
            <w:pPr>
              <w:rPr>
                <w:b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6640C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hint="default"/>
                <w:color w:val="3F3F3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</w:rPr>
              <w:t>基本信息</w:t>
            </w:r>
          </w:p>
        </w:tc>
      </w:tr>
      <w:tr w14:paraId="365DF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2054B808">
            <w:pPr>
              <w:rPr>
                <w:b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42657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hint="default"/>
                <w:color w:val="3F3F3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</w:rPr>
              <w:t>检测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项目</w:t>
            </w:r>
          </w:p>
        </w:tc>
      </w:tr>
      <w:tr w14:paraId="1D8B3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3F607C57">
            <w:pPr>
              <w:rPr>
                <w:b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29886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hint="eastAsia"/>
                <w:color w:val="3F3F3F"/>
                <w:lang w:val="en-US" w:eastAsia="zh-CN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</w:rPr>
              <w:t>检测结果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小结</w:t>
            </w:r>
          </w:p>
        </w:tc>
      </w:tr>
      <w:tr w14:paraId="0694D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2BFFCD92">
            <w:pPr>
              <w:rPr>
                <w:b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15423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color w:val="3F3F3F"/>
                <w:kern w:val="0"/>
                <w:sz w:val="21"/>
                <w:szCs w:val="21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{{note.cancerTitle}}</w:t>
            </w:r>
          </w:p>
        </w:tc>
      </w:tr>
      <w:tr w14:paraId="20D25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0C4A44E3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1C6D5D56">
            <w:pPr>
              <w:ind w:left="200" w:leftChars="100"/>
              <w:rPr>
                <w:rFonts w:hint="eastAsia"/>
                <w:color w:val="3F3F3F"/>
              </w:rPr>
            </w:pPr>
            <w:r>
              <w:rPr>
                <w:rFonts w:hint="eastAsia"/>
                <w:color w:val="3F3F3F"/>
                <w:kern w:val="0"/>
                <w:sz w:val="24"/>
                <w:szCs w:val="24"/>
                <w:lang w:val="en-US" w:eastAsia="zh-CN"/>
              </w:rPr>
              <w:t>检测结果及用药提示</w:t>
            </w:r>
          </w:p>
        </w:tc>
      </w:tr>
      <w:tr w14:paraId="424CD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42364CBC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0D8DE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hint="eastAsia"/>
                <w:color w:val="3F3F3F"/>
                <w:lang w:eastAsia="zh-CN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靶向药物用药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>提示</w:t>
            </w:r>
          </w:p>
        </w:tc>
      </w:tr>
      <w:tr w14:paraId="7E050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03295E0D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10013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rFonts w:ascii="微软雅黑" w:hAnsi="微软雅黑" w:eastAsia="微软雅黑" w:cs="Times New Roman"/>
                <w:color w:val="404040" w:themeColor="text1" w:themeTint="BF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default"/>
                <w:color w:val="3F3F3F"/>
                <w:kern w:val="0"/>
                <w:sz w:val="21"/>
                <w:szCs w:val="21"/>
                <w:lang w:val="en-US" w:eastAsia="zh-CN"/>
              </w:rPr>
              <w:t>2531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 xml:space="preserve"> not in 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>diseaseIdList %}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本癌种FDA/NMPA获批的其他可选靶向药物</w:t>
            </w:r>
          </w:p>
        </w:tc>
      </w:tr>
      <w:tr w14:paraId="5C261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12C638E4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58073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400" w:leftChars="200"/>
              <w:textAlignment w:val="auto"/>
              <w:rPr>
                <w:kern w:val="0"/>
                <w:szCs w:val="20"/>
              </w:rPr>
            </w:pPr>
            <w:r>
              <w:rPr>
                <w:rFonts w:hint="default"/>
                <w:color w:val="3F3F3F"/>
                <w:kern w:val="0"/>
                <w:sz w:val="21"/>
                <w:szCs w:val="21"/>
                <w:lang w:eastAsia="zh-CN"/>
              </w:rPr>
              <w:t>{% endif %}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>免疫药物用药提示</w:t>
            </w:r>
          </w:p>
        </w:tc>
      </w:tr>
      <w:tr w14:paraId="4DB99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5657011E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547BC948">
            <w:pPr>
              <w:ind w:left="200" w:leftChars="100"/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105410</wp:posOffset>
                      </wp:positionV>
                      <wp:extent cx="2838450" cy="0"/>
                      <wp:effectExtent l="0" t="4445" r="0" b="5080"/>
                      <wp:wrapNone/>
                      <wp:docPr id="11" name="_x0000_s249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>
                                <a:off x="0" y="0"/>
                                <a:ext cx="283845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miter lim="0"/>
                              </a:ln>
                            </wps:spPr>
                            <wps:style>
                              <a:lnRef idx="1">
                                <a:schemeClr val="bg2">
                                  <a:lumMod val="90000"/>
                                </a:schemeClr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2497" o:spid="_x0000_s1026" o:spt="20" style="position:absolute;left:0pt;margin-left:10.55pt;margin-top:8.3pt;height:0pt;width:223.5pt;z-index:251665408;mso-width-relative:page;mso-height-relative:page;" filled="f" stroked="t" coordsize="21600,21600" o:gfxdata="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asVkr1gAAAAgBAAAPAAAAAAAAAAEAIAAAACIAAABkcnMvZG93bnJldi54bWxQSwECFAAU&#10;AAAACACHTuJALTj+g2UCAADQBAAADgAAAAAAAAABACAAAAAlAQAAZHJzL2Uyb0RvYy54bWxQSwUG&#10;AAAAAAYABgBZAQAA/AUAAAAA&#10;">
                      <v:fill on="f" focussize="0,0"/>
                      <v:stroke weight="0.5pt" color="#D0CECE [2894]" miterlimit="0" joinstyle="miter"/>
                      <v:imagedata o:title=""/>
                      <o:lock v:ext="edit" aspectratio="t"/>
                    </v:line>
                  </w:pict>
                </mc:Fallback>
              </mc:AlternateContent>
            </w:r>
          </w:p>
        </w:tc>
      </w:tr>
      <w:tr w14:paraId="15861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41A13725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3D8B50AE">
            <w:pPr>
              <w:ind w:left="200" w:leftChars="100"/>
              <w:rPr>
                <w:rFonts w:hint="eastAsia" w:ascii="微软雅黑" w:hAnsi="微软雅黑" w:eastAsia="微软雅黑" w:cs="Times New Roman"/>
                <w:color w:val="3F3F3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23656F"/>
                <w:kern w:val="0"/>
                <w:sz w:val="28"/>
                <w:szCs w:val="28"/>
              </w:rPr>
              <w:t>检测结果</w:t>
            </w:r>
            <w:r>
              <w:rPr>
                <w:rFonts w:hint="eastAsia"/>
                <w:b/>
                <w:bCs/>
                <w:color w:val="23656F"/>
                <w:kern w:val="0"/>
                <w:sz w:val="28"/>
                <w:szCs w:val="28"/>
                <w:lang w:val="en-US" w:eastAsia="zh-CN"/>
              </w:rPr>
              <w:t>详细</w:t>
            </w:r>
            <w:r>
              <w:rPr>
                <w:rFonts w:hint="eastAsia"/>
                <w:b/>
                <w:bCs/>
                <w:color w:val="23656F"/>
                <w:kern w:val="0"/>
                <w:sz w:val="28"/>
                <w:szCs w:val="28"/>
              </w:rPr>
              <w:t>解析</w:t>
            </w:r>
          </w:p>
        </w:tc>
      </w:tr>
      <w:tr w14:paraId="2EBFB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2238C629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7BBB30D1">
            <w:pPr>
              <w:ind w:left="200" w:leftChars="100"/>
              <w:rPr>
                <w:rFonts w:hint="eastAsia" w:ascii="微软雅黑" w:hAnsi="微软雅黑" w:eastAsia="微软雅黑" w:cs="Times New Roman"/>
                <w:color w:val="3F3F3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  <w:t>变异位点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>结果解析</w:t>
            </w:r>
          </w:p>
        </w:tc>
      </w:tr>
      <w:tr w14:paraId="092BF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41D943E0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548E0674">
            <w:pPr>
              <w:ind w:left="200" w:leftChars="100"/>
              <w:rPr>
                <w:color w:val="404040" w:themeColor="text1" w:themeTint="BF"/>
                <w:kern w:val="0"/>
                <w:sz w:val="21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>免疫检测结果解析</w:t>
            </w:r>
          </w:p>
        </w:tc>
      </w:tr>
      <w:tr w14:paraId="35DC6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151EE56A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44031F4D">
            <w:pPr>
              <w:ind w:left="200" w:leftChars="100"/>
              <w:rPr>
                <w:rFonts w:hint="eastAsia"/>
                <w:color w:val="3F3F3F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3F3F3F"/>
                <w:sz w:val="21"/>
                <w:szCs w:val="21"/>
              </w:rPr>
              <w:t>{% if gastrointestinalStromalTumor == True %}</w:t>
            </w: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>化疗药物检测解析</w:t>
            </w:r>
          </w:p>
        </w:tc>
      </w:tr>
      <w:tr w14:paraId="3DE59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59D9ED29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2B576078">
            <w:pPr>
              <w:ind w:left="200" w:leftChars="100"/>
              <w:rPr>
                <w:rFonts w:hint="eastAsia" w:ascii="微软雅黑" w:hAnsi="微软雅黑" w:eastAsia="微软雅黑" w:cs="Times New Roman"/>
                <w:color w:val="3F3F3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  <w:lang w:eastAsia="zh-CN"/>
              </w:rPr>
              <w:t>{% endif %}</w:t>
            </w:r>
          </w:p>
        </w:tc>
      </w:tr>
      <w:tr w14:paraId="1AA85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2B80AE0B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79A02E6E">
            <w:pPr>
              <w:ind w:left="200" w:leftChars="100"/>
              <w:rPr>
                <w:rFonts w:hint="eastAsia" w:ascii="微软雅黑" w:hAnsi="微软雅黑" w:eastAsia="微软雅黑" w:cs="Times New Roman"/>
                <w:color w:val="3F3F3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23656F"/>
                <w:kern w:val="0"/>
                <w:sz w:val="28"/>
                <w:szCs w:val="28"/>
              </w:rPr>
              <w:t>附录</w:t>
            </w:r>
          </w:p>
        </w:tc>
      </w:tr>
      <w:tr w14:paraId="68554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04D0123A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24EB1A6E">
            <w:pPr>
              <w:ind w:left="200" w:leftChars="100"/>
              <w:rPr>
                <w:rFonts w:ascii="微软雅黑" w:hAnsi="微软雅黑" w:eastAsia="微软雅黑" w:cs="Times New Roman"/>
                <w:color w:val="3F3F3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3F3F3F"/>
                <w:sz w:val="21"/>
                <w:szCs w:val="21"/>
              </w:rPr>
              <w:t>样本质控情况</w:t>
            </w:r>
          </w:p>
        </w:tc>
      </w:tr>
      <w:tr w14:paraId="62B07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7B1B3EA3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1B593F56">
            <w:pPr>
              <w:ind w:left="200" w:leftChars="100"/>
              <w:rPr>
                <w:color w:val="404040" w:themeColor="text1" w:themeTint="BF"/>
                <w:kern w:val="0"/>
                <w:sz w:val="21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</w:rPr>
              <w:t>检测基因列表</w:t>
            </w:r>
          </w:p>
        </w:tc>
      </w:tr>
      <w:tr w14:paraId="4F095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right w:val="single" w:color="23656F" w:sz="18" w:space="0"/>
            </w:tcBorders>
            <w:shd w:val="clear" w:color="auto" w:fill="DAEEF3"/>
          </w:tcPr>
          <w:p w14:paraId="3BE3A4C7">
            <w:pPr>
              <w:rPr>
                <w:b/>
                <w:bCs/>
                <w:kern w:val="0"/>
                <w:szCs w:val="20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6A04487C">
            <w:pPr>
              <w:ind w:left="200" w:leftChars="100"/>
              <w:rPr>
                <w:color w:val="404040" w:themeColor="text1" w:themeTint="BF"/>
                <w:kern w:val="0"/>
                <w:sz w:val="21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Times New Roman"/>
                <w:color w:val="3F3F3F"/>
                <w:kern w:val="0"/>
                <w:sz w:val="21"/>
                <w:szCs w:val="21"/>
                <w:lang w:val="en-US" w:eastAsia="zh-CN" w:bidi="ar-SA"/>
              </w:rPr>
              <w:t>检测方法与局限性</w:t>
            </w:r>
          </w:p>
        </w:tc>
      </w:tr>
      <w:tr w14:paraId="69CFB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right w:val="single" w:color="23656F" w:sz="18" w:space="0"/>
            </w:tcBorders>
            <w:shd w:val="clear" w:color="auto" w:fill="auto"/>
          </w:tcPr>
          <w:p w14:paraId="776E41B4">
            <w:pPr>
              <w:rPr>
                <w:rFonts w:hint="default" w:eastAsia="微软雅黑"/>
                <w:b/>
                <w:bCs/>
                <w:kern w:val="0"/>
                <w:szCs w:val="20"/>
                <w:lang w:val="en-US" w:eastAsia="zh-CN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487F7E92">
            <w:pPr>
              <w:ind w:left="200" w:leftChars="100"/>
              <w:rPr>
                <w:rFonts w:hint="eastAsia" w:ascii="微软雅黑" w:hAnsi="微软雅黑" w:eastAsia="微软雅黑" w:cs="Times New Roman"/>
                <w:color w:val="3F3F3F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3F3F3F"/>
                <w:kern w:val="0"/>
                <w:sz w:val="21"/>
                <w:szCs w:val="21"/>
              </w:rPr>
              <w:t>参考文献</w:t>
            </w:r>
          </w:p>
        </w:tc>
      </w:tr>
      <w:tr w14:paraId="7790A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right w:val="single" w:color="23656F" w:sz="18" w:space="0"/>
            </w:tcBorders>
            <w:shd w:val="clear" w:color="auto" w:fill="auto"/>
          </w:tcPr>
          <w:p w14:paraId="32531619">
            <w:pPr>
              <w:rPr>
                <w:rFonts w:hint="default" w:eastAsia="微软雅黑"/>
                <w:b/>
                <w:bCs/>
                <w:kern w:val="0"/>
                <w:szCs w:val="20"/>
                <w:lang w:val="en-US" w:eastAsia="zh-CN"/>
              </w:rPr>
            </w:pPr>
          </w:p>
        </w:tc>
        <w:tc>
          <w:tcPr>
            <w:tcW w:w="7338" w:type="dxa"/>
            <w:tcBorders>
              <w:left w:val="single" w:color="23656F" w:sz="18" w:space="0"/>
              <w:right w:val="nil"/>
            </w:tcBorders>
            <w:shd w:val="clear" w:color="auto" w:fill="auto"/>
            <w:vAlign w:val="top"/>
          </w:tcPr>
          <w:p w14:paraId="2E31E7F6">
            <w:pPr>
              <w:ind w:left="200" w:leftChars="100"/>
              <w:rPr>
                <w:rFonts w:hint="eastAsia"/>
                <w:color w:val="3F3F3F"/>
                <w:kern w:val="0"/>
                <w:sz w:val="21"/>
                <w:szCs w:val="21"/>
              </w:rPr>
            </w:pPr>
          </w:p>
        </w:tc>
      </w:tr>
    </w:tbl>
    <w:p w14:paraId="61D0A216">
      <w:pPr>
        <w:widowControl/>
        <w:adjustRightInd/>
        <w:snapToGrid/>
        <w:rPr>
          <w:sz w:val="18"/>
          <w:szCs w:val="18"/>
        </w:rPr>
      </w:pPr>
    </w:p>
    <w:p w14:paraId="4E7FA966">
      <w:pPr>
        <w:pStyle w:val="25"/>
        <w:tabs>
          <w:tab w:val="left" w:pos="1256"/>
          <w:tab w:val="center" w:pos="4876"/>
        </w:tabs>
        <w:spacing w:before="156" w:after="156"/>
        <w:jc w:val="left"/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1134" w:right="1077" w:bottom="851" w:left="1077" w:header="709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4"/>
          <w:cols w:space="425" w:num="1"/>
          <w:docGrid w:type="lines" w:linePitch="312" w:charSpace="0"/>
        </w:sectPr>
      </w:pPr>
    </w:p>
    <w:p w14:paraId="23DDE036">
      <w:pPr>
        <w:pStyle w:val="25"/>
        <w:spacing w:before="156" w:after="156"/>
      </w:pPr>
      <w:r>
        <w:rPr>
          <w:rFonts w:hint="eastAsia"/>
        </w:rPr>
        <w:t>报告正文</w:t>
      </w:r>
    </w:p>
    <w:p w14:paraId="3D6923CC">
      <w:pPr>
        <w:pStyle w:val="2"/>
        <w:numPr>
          <w:ilvl w:val="0"/>
          <w:numId w:val="2"/>
        </w:numPr>
        <w:spacing w:before="156" w:after="156"/>
        <w:ind w:left="425" w:leftChars="0" w:hanging="425" w:firstLineChars="0"/>
      </w:pPr>
      <w:r>
        <w:rPr>
          <w:rFonts w:hint="eastAsia"/>
          <w:lang w:val="en-US" w:eastAsia="zh-CN"/>
        </w:rPr>
        <w:t>报告概览</w:t>
      </w:r>
    </w:p>
    <w:p w14:paraId="20BE01A6">
      <w:pPr>
        <w:pStyle w:val="3"/>
        <w:numPr>
          <w:ilvl w:val="1"/>
          <w:numId w:val="2"/>
        </w:numPr>
        <w:spacing w:before="156" w:after="156"/>
        <w:ind w:left="0" w:leftChars="0" w:firstLine="0" w:firstLineChars="0"/>
        <w:outlineLvl w:val="1"/>
      </w:pPr>
      <w:r>
        <w:rPr>
          <w:rFonts w:hint="eastAsia"/>
        </w:rPr>
        <w:t>基本信息</w:t>
      </w:r>
    </w:p>
    <w:tbl>
      <w:tblPr>
        <w:tblStyle w:val="15"/>
        <w:tblW w:w="9781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559"/>
        <w:gridCol w:w="3420"/>
        <w:gridCol w:w="3802"/>
      </w:tblGrid>
      <w:tr w14:paraId="12BA984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E99D72D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bookmarkStart w:id="0" w:name="_Hlk16792570"/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姓名：{{ client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DBF6FF3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样本编号：{{ subbarcode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7C317BE3">
            <w:pPr>
              <w:widowControl w:val="0"/>
              <w:adjustRightInd w:val="0"/>
              <w:snapToGrid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62626"/>
                <w:sz w:val="20"/>
              </w:rPr>
              <w:t>送检单位：{{ hospital }}</w:t>
            </w:r>
          </w:p>
        </w:tc>
      </w:tr>
      <w:tr w14:paraId="4A0AEDD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16F99D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性别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sex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5E60D7F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样本类型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lang w:eastAsia="zh-CN"/>
              </w:rPr>
              <w:t>{{ specimentype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2857ABD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送检项目：肿瘤</w:t>
            </w:r>
            <w:r>
              <w:rPr>
                <w:rFonts w:hint="eastAsia" w:cs="Times New Roman"/>
                <w:color w:val="262626"/>
                <w:sz w:val="20"/>
                <w:lang w:val="en-US" w:eastAsia="zh-CN"/>
              </w:rPr>
              <w:t>86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基因检测</w:t>
            </w:r>
          </w:p>
        </w:tc>
      </w:tr>
      <w:tr w14:paraId="334E4176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89337D">
            <w:pPr>
              <w:widowControl w:val="0"/>
              <w:adjustRightInd w:val="0"/>
              <w:snapToGrid w:val="0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年龄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：{{ age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B4B9EB8">
            <w:pPr>
              <w:widowControl w:val="0"/>
              <w:adjustRightInd w:val="0"/>
              <w:snapToGrid w:val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病理号：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{{ patientid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48D2649">
            <w:pPr>
              <w:widowControl w:val="0"/>
              <w:adjustRightInd w:val="0"/>
              <w:snapToGrid w:val="0"/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  <w:highlight w:val="none"/>
              </w:rPr>
              <w:t>检测方法：</w:t>
            </w:r>
            <w:r>
              <w:rPr>
                <w:rFonts w:hint="default" w:ascii="微软雅黑" w:hAnsi="微软雅黑" w:eastAsia="微软雅黑" w:cs="Times New Roman"/>
                <w:color w:val="262626"/>
                <w:sz w:val="20"/>
                <w:highlight w:val="none"/>
                <w:lang w:eastAsia="zh-CN"/>
              </w:rPr>
              <w:t>目标区域捕获+二代测序</w:t>
            </w:r>
          </w:p>
        </w:tc>
      </w:tr>
      <w:tr w14:paraId="31753BF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2559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35EFE08C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门诊/住院号：{{ room }}</w:t>
            </w:r>
          </w:p>
        </w:tc>
        <w:tc>
          <w:tcPr>
            <w:tcW w:w="3420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C862EF2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送检科室：{{ locationname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44D0FA1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送检医生：{{ doctorname }}</w:t>
            </w:r>
          </w:p>
        </w:tc>
      </w:tr>
      <w:tr w14:paraId="41BCC5F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5979" w:type="dxa"/>
            <w:gridSpan w:val="2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49CDA57F">
            <w:pPr>
              <w:widowControl w:val="0"/>
              <w:adjustRightInd w:val="0"/>
              <w:snapToGrid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临床诊断</w:t>
            </w:r>
            <w:r>
              <w:rPr>
                <w:rFonts w:hint="eastAsia" w:ascii="微软雅黑" w:hAnsi="微软雅黑" w:eastAsia="微软雅黑" w:cs="Malgun Gothic Semilight"/>
                <w:color w:val="262626"/>
                <w:sz w:val="20"/>
              </w:rPr>
              <w:t>：</w:t>
            </w: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{{ diseaseName }}</w:t>
            </w:r>
          </w:p>
        </w:tc>
        <w:tc>
          <w:tcPr>
            <w:tcW w:w="38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58AFAC1F">
            <w:pPr>
              <w:widowControl w:val="0"/>
              <w:adjustRightInd w:val="0"/>
              <w:snapToGrid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Times New Roman"/>
                <w:color w:val="262626"/>
                <w:sz w:val="20"/>
              </w:rPr>
              <w:t>送检时间：{{ commission_date }}</w:t>
            </w:r>
          </w:p>
        </w:tc>
      </w:tr>
      <w:tr w14:paraId="77FE044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61AE54">
            <w:r>
              <w:rPr>
                <w:rFonts w:hint="eastAsia"/>
                <w:highlight w:val="none"/>
              </w:rPr>
              <w:t>病理学评估：</w:t>
            </w:r>
            <w:r>
              <w:rPr>
                <w:highlight w:val="none"/>
              </w:rPr>
              <w:t>-</w:t>
            </w:r>
          </w:p>
        </w:tc>
      </w:tr>
      <w:bookmarkEnd w:id="0"/>
    </w:tbl>
    <w:p w14:paraId="7C246C67">
      <w:pPr>
        <w:bidi w:val="0"/>
      </w:pPr>
    </w:p>
    <w:p w14:paraId="5AC1EA52">
      <w:pPr>
        <w:pStyle w:val="3"/>
        <w:numPr>
          <w:ilvl w:val="1"/>
          <w:numId w:val="2"/>
        </w:numPr>
        <w:spacing w:before="156" w:after="156"/>
        <w:ind w:left="0" w:leftChars="0" w:firstLine="0" w:firstLineChars="0"/>
        <w:outlineLvl w:val="1"/>
      </w:pPr>
      <w:r>
        <w:rPr>
          <w:rFonts w:hint="eastAsia"/>
        </w:rPr>
        <w:t>检测</w:t>
      </w:r>
      <w:r>
        <w:rPr>
          <w:rFonts w:hint="eastAsia"/>
          <w:lang w:val="en-US" w:eastAsia="zh-CN"/>
        </w:rPr>
        <w:t>项目</w:t>
      </w:r>
    </w:p>
    <w:p w14:paraId="4BFC3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textAlignment w:val="auto"/>
        <w:rPr>
          <w:rFonts w:hint="eastAsia"/>
          <w:b/>
          <w:bCs/>
          <w:color w:val="31849B"/>
          <w:sz w:val="21"/>
          <w:szCs w:val="24"/>
        </w:rPr>
      </w:pPr>
      <w:r>
        <w:rPr>
          <w:rFonts w:hint="eastAsia"/>
          <w:b/>
          <w:bCs/>
          <w:color w:val="31849B"/>
          <w:sz w:val="21"/>
          <w:szCs w:val="24"/>
        </w:rPr>
        <w:t>本产品对与肿瘤密切相关的</w:t>
      </w:r>
      <w:r>
        <w:rPr>
          <w:rFonts w:hint="eastAsia"/>
          <w:b/>
          <w:bCs/>
          <w:color w:val="31849B"/>
          <w:sz w:val="21"/>
          <w:szCs w:val="24"/>
          <w:lang w:val="en-US" w:eastAsia="zh-CN"/>
        </w:rPr>
        <w:t>86</w:t>
      </w:r>
      <w:r>
        <w:rPr>
          <w:rFonts w:hint="eastAsia"/>
          <w:b/>
          <w:bCs/>
          <w:color w:val="31849B"/>
          <w:sz w:val="21"/>
          <w:szCs w:val="24"/>
        </w:rPr>
        <w:t>个基因进行高通量测序。检测突变形式为点突变（SNV）、小片段插入缺失（INDEL）、拷贝数变异（CNV）以及融合（FUSION）。本报告分析基因变异与靶向药物、免疫药物</w:t>
      </w:r>
      <w:r>
        <w:rPr>
          <w:rFonts w:hint="eastAsia"/>
          <w:b/>
          <w:bCs/>
          <w:color w:val="31849B"/>
          <w:sz w:val="21"/>
          <w:szCs w:val="24"/>
          <w:lang w:eastAsia="zh-CN"/>
        </w:rPr>
        <w:t>{% if gastrointestinalStromalTumor == True %}</w:t>
      </w:r>
      <w:r>
        <w:rPr>
          <w:rFonts w:hint="eastAsia"/>
          <w:b/>
          <w:bCs/>
          <w:color w:val="31849B"/>
          <w:sz w:val="21"/>
          <w:szCs w:val="24"/>
        </w:rPr>
        <w:t>、化疗药物</w:t>
      </w:r>
      <w:r>
        <w:rPr>
          <w:rFonts w:hint="eastAsia"/>
          <w:b/>
          <w:bCs/>
          <w:color w:val="31849B"/>
          <w:sz w:val="21"/>
          <w:szCs w:val="24"/>
          <w:lang w:eastAsia="zh-CN"/>
        </w:rPr>
        <w:t>{% endif %}</w:t>
      </w:r>
      <w:r>
        <w:rPr>
          <w:rFonts w:hint="eastAsia"/>
          <w:b/>
          <w:bCs/>
          <w:color w:val="31849B"/>
          <w:sz w:val="21"/>
          <w:szCs w:val="24"/>
        </w:rPr>
        <w:t>的相关性，给出靶向药物（FDA/NMPA批准药物、临床试验药物等）</w:t>
      </w:r>
      <w:r>
        <w:rPr>
          <w:rFonts w:hint="eastAsia"/>
          <w:b/>
          <w:bCs/>
          <w:color w:val="31849B"/>
          <w:sz w:val="21"/>
          <w:szCs w:val="24"/>
          <w:lang w:eastAsia="zh-CN"/>
        </w:rPr>
        <w:t>{% if gastrointestinalStromalTumor == True %}</w:t>
      </w:r>
      <w:r>
        <w:rPr>
          <w:rFonts w:hint="eastAsia"/>
          <w:b/>
          <w:bCs/>
          <w:color w:val="31849B"/>
          <w:sz w:val="21"/>
          <w:szCs w:val="24"/>
        </w:rPr>
        <w:t>、化疗药物</w:t>
      </w:r>
      <w:r>
        <w:rPr>
          <w:rFonts w:hint="eastAsia"/>
          <w:b/>
          <w:bCs/>
          <w:color w:val="31849B"/>
          <w:sz w:val="21"/>
          <w:szCs w:val="24"/>
          <w:lang w:eastAsia="zh-CN"/>
        </w:rPr>
        <w:t>{% endif %}</w:t>
      </w:r>
      <w:r>
        <w:rPr>
          <w:rFonts w:hint="eastAsia"/>
          <w:b/>
          <w:bCs/>
          <w:color w:val="31849B"/>
          <w:sz w:val="21"/>
          <w:szCs w:val="24"/>
        </w:rPr>
        <w:t>的用药提示信息，从而为临床制定治疗方案提供参考信息。</w:t>
      </w:r>
    </w:p>
    <w:p w14:paraId="0A1B5F2F">
      <w:pPr>
        <w:pStyle w:val="3"/>
        <w:numPr>
          <w:ilvl w:val="1"/>
          <w:numId w:val="2"/>
        </w:numPr>
        <w:spacing w:before="156" w:after="156"/>
        <w:ind w:left="0" w:leftChars="0" w:firstLine="0" w:firstLineChars="0"/>
        <w:outlineLvl w:val="1"/>
        <w:rPr>
          <w:rFonts w:hint="eastAsia"/>
        </w:rPr>
      </w:pPr>
      <w:bookmarkStart w:id="1" w:name="_Toc149837254"/>
      <w:bookmarkStart w:id="2" w:name="_Toc26933"/>
      <w:r>
        <w:rPr>
          <w:rFonts w:hint="eastAsia"/>
          <w:lang w:val="en-US" w:eastAsia="zh-CN"/>
        </w:rPr>
        <w:t>检测结果小结</w:t>
      </w:r>
      <w:bookmarkEnd w:id="1"/>
      <w:bookmarkEnd w:id="2"/>
    </w:p>
    <w:tbl>
      <w:tblPr>
        <w:tblStyle w:val="15"/>
        <w:tblpPr w:leftFromText="180" w:rightFromText="180" w:vertAnchor="text" w:horzAnchor="page" w:tblpXSpec="center" w:tblpY="10"/>
        <w:tblOverlap w:val="never"/>
        <w:tblW w:w="498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7"/>
        <w:gridCol w:w="2598"/>
        <w:gridCol w:w="5516"/>
      </w:tblGrid>
      <w:tr w14:paraId="1463D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2166" w:type="pct"/>
            <w:gridSpan w:val="2"/>
            <w:tcBorders>
              <w:top w:val="single" w:color="31849B" w:sz="12" w:space="0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0AFBB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hint="eastAsia" w:ascii="微软雅黑" w:hAnsi="宋体" w:eastAsia="微软雅黑" w:cs="宋体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br w:type="page"/>
            </w: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t>检测类型</w:t>
            </w:r>
          </w:p>
        </w:tc>
        <w:tc>
          <w:tcPr>
            <w:tcW w:w="2833" w:type="pct"/>
            <w:tcBorders>
              <w:top w:val="single" w:color="31849B" w:sz="12" w:space="0"/>
              <w:left w:val="single" w:color="31849B" w:sz="8" w:space="0"/>
              <w:bottom w:val="single" w:color="31849B" w:sz="12" w:space="0"/>
            </w:tcBorders>
            <w:shd w:val="clear" w:color="auto" w:fill="DAEEF3"/>
            <w:vAlign w:val="center"/>
          </w:tcPr>
          <w:p w14:paraId="204AF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hint="eastAsia" w:ascii="微软雅黑" w:hAnsi="宋体" w:eastAsia="微软雅黑" w:cs="宋体"/>
                <w:b/>
                <w:color w:val="FFFFFF" w:themeColor="background1"/>
                <w:sz w:val="22"/>
                <w:szCs w:val="22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31849B"/>
                <w:sz w:val="22"/>
                <w:szCs w:val="22"/>
                <w:lang w:eastAsia="zh-CN"/>
              </w:rPr>
              <w:t>检测结果</w:t>
            </w:r>
          </w:p>
        </w:tc>
      </w:tr>
      <w:tr w14:paraId="78717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756683C6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1FF65675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共检出{{ summaryOfRresults.thisGeneticmarkerVwListSize }}个变异位点，其中{{ summaryOfRresults.somaticCellMedicationNum}}个与靶向药物相关{{bodyDrugStr}}</w:t>
            </w:r>
          </w:p>
        </w:tc>
      </w:tr>
      <w:tr w14:paraId="3C25B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831" w:type="pct"/>
            <w:tcBorders>
              <w:right w:val="single" w:color="31849B" w:sz="8" w:space="0"/>
            </w:tcBorders>
            <w:shd w:val="clear" w:color="auto" w:fill="auto"/>
            <w:vAlign w:val="center"/>
          </w:tcPr>
          <w:p w14:paraId="1A2EC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262626"/>
                <w:kern w:val="2"/>
                <w:sz w:val="21"/>
                <w:szCs w:val="21"/>
                <w:highlight w:val="none"/>
                <w:lang w:val="en-US" w:eastAsia="zh-CN" w:bidi="ar-SA"/>
              </w:rPr>
              <w:t>免疫治疗相关标志物检测</w:t>
            </w:r>
          </w:p>
        </w:tc>
        <w:tc>
          <w:tcPr>
            <w:tcW w:w="1334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16626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color w:val="262626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highlight w:val="none"/>
                <w:lang w:eastAsia="zh-CN"/>
              </w:rPr>
              <w:t>微卫星不稳定性（MSI）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5CA33250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{{summaryOfRresults.msi_status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_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  <w:t>state}}</w:t>
            </w:r>
          </w:p>
        </w:tc>
      </w:tr>
      <w:tr w14:paraId="0EB47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488F667E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53E84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gridSpan w:val="2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0978691B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5B98DA51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详见“化疗药物检测解析”部分</w:t>
            </w:r>
          </w:p>
        </w:tc>
      </w:tr>
      <w:tr w14:paraId="08D14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3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02E1722F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 w14:paraId="2FD0C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2166" w:type="pct"/>
            <w:gridSpan w:val="2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33EA17E5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/>
              <w:jc w:val="both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2833" w:type="pct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597C051D">
            <w:pPr>
              <w:pStyle w:val="5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100" w:leftChars="50" w:right="119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308760F2">
      <w:pPr>
        <w:rPr>
          <w:rFonts w:hint="default" w:ascii="Times New Roman" w:hAnsi="Times New Roman" w:eastAsia="微软雅黑" w:cs="Times New Roman"/>
          <w:sz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sz w:val="18"/>
          <w:szCs w:val="18"/>
          <w:lang w:eastAsia="zh-CN" w:bidi="ar"/>
        </w:rPr>
        <w:t>注：</w:t>
      </w:r>
      <w:r>
        <w:rPr>
          <w:rFonts w:hint="default" w:ascii="Times New Roman" w:hAnsi="Times New Roman" w:eastAsia="微软雅黑" w:cs="Times New Roman"/>
          <w:sz w:val="18"/>
          <w:lang w:val="en-US" w:eastAsia="zh-CN"/>
        </w:rPr>
        <w:t>{% for n in note.testResultSummaryNoteList %}</w:t>
      </w:r>
    </w:p>
    <w:p w14:paraId="7C8ACC9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399" w:leftChars="0" w:hanging="399" w:hangingChars="222"/>
        <w:textAlignment w:val="auto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hint="default" w:ascii="Times New Roman" w:hAnsi="Times New Roman" w:eastAsia="微软雅黑" w:cs="Times New Roman"/>
          <w:sz w:val="18"/>
          <w:lang w:val="en-US" w:eastAsia="zh-CN"/>
        </w:rPr>
        <w:t>{{n}}{% endfor %}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br w:type="page"/>
      </w:r>
    </w:p>
    <w:p w14:paraId="3DB3CAE5">
      <w:pPr>
        <w:pStyle w:val="3"/>
        <w:numPr>
          <w:ilvl w:val="1"/>
          <w:numId w:val="2"/>
        </w:numPr>
        <w:spacing w:before="156" w:after="156"/>
        <w:ind w:left="0" w:leftChars="0" w:firstLine="0" w:firstLineChars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{{note.cancerTitle}}</w:t>
      </w:r>
    </w:p>
    <w:tbl>
      <w:tblPr>
        <w:tblStyle w:val="15"/>
        <w:tblW w:w="9859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859"/>
        <w:gridCol w:w="4036"/>
        <w:gridCol w:w="1960"/>
      </w:tblGrid>
      <w:tr w14:paraId="4426546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04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6AA9EE2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基因</w:t>
            </w:r>
          </w:p>
        </w:tc>
        <w:tc>
          <w:tcPr>
            <w:tcW w:w="1859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31FC5AD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变异类型</w:t>
            </w:r>
          </w:p>
        </w:tc>
        <w:tc>
          <w:tcPr>
            <w:tcW w:w="403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3504D26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检测结果</w:t>
            </w:r>
          </w:p>
        </w:tc>
        <w:tc>
          <w:tcPr>
            <w:tcW w:w="196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2201F431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变异丰度/拷贝数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if readsFlag 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/融合reads数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  <w:t>{% endif %}</w:t>
            </w:r>
          </w:p>
        </w:tc>
      </w:tr>
      <w:tr w14:paraId="4A63128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4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noWrap/>
            <w:vAlign w:val="center"/>
          </w:tcPr>
          <w:p w14:paraId="5BE77509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for it in importantTargetedGeneFilter %}</w:t>
            </w:r>
          </w:p>
        </w:tc>
      </w:tr>
      <w:tr w14:paraId="06B8579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004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5F868AFC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it.gene }}</w:t>
            </w:r>
          </w:p>
        </w:tc>
        <w:tc>
          <w:tcPr>
            <w:tcW w:w="1859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noWrap/>
            <w:vAlign w:val="center"/>
          </w:tcPr>
          <w:p w14:paraId="0E56EBDE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it.info }}</w:t>
            </w:r>
          </w:p>
        </w:tc>
        <w:tc>
          <w:tcPr>
            <w:tcW w:w="403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74193E8C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it.ori_variantList == [] %}未检测到与用药相关突变{%else%}{% for i in it.ori_variantList %}{%if loop.last%}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15F25477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  <w:tc>
          <w:tcPr>
            <w:tcW w:w="1960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3FC01E79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it.mutFreqList == [] %}-{%else%}{% for i in it.mutFreqList %}{%if loop.last%}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i }}</w:t>
            </w:r>
          </w:p>
          <w:p w14:paraId="572D871B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endfor%}{%endif%}</w:t>
            </w:r>
          </w:p>
        </w:tc>
      </w:tr>
      <w:tr w14:paraId="2AE4896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9" w:type="dxa"/>
            <w:gridSpan w:val="4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noWrap/>
            <w:vAlign w:val="center"/>
          </w:tcPr>
          <w:p w14:paraId="3AC07229">
            <w:pPr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689D5C66">
      <w:pP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>{% for n in note.importantTargetedGeneSummaryNoteList %}</w:t>
      </w:r>
    </w:p>
    <w:p w14:paraId="6CB448B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hanging="425"/>
        <w:textAlignment w:val="auto"/>
        <w:rPr>
          <w:rFonts w:hint="eastAsia" w:ascii="Times New Roman" w:hAnsi="Times New Roman" w:eastAsia="微软雅黑" w:cs="Times New Roman"/>
          <w:sz w:val="18"/>
          <w:lang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>{{n}}{% endfor %}</w:t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br w:type="page"/>
      </w:r>
    </w:p>
    <w:p w14:paraId="7E944C48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after="0" w:afterLines="0"/>
        <w:ind w:left="425" w:leftChars="0" w:hanging="425" w:firstLineChars="0"/>
        <w:textAlignment w:val="auto"/>
      </w:pPr>
      <w:r>
        <w:rPr>
          <w:rFonts w:hint="eastAsia"/>
        </w:rPr>
        <w:t>检测结果及用药提示</w:t>
      </w:r>
    </w:p>
    <w:p w14:paraId="46F04850">
      <w:pPr>
        <w:pStyle w:val="3"/>
        <w:keepNext/>
        <w:keepLines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ind w:left="425" w:leftChars="0" w:hanging="425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靶向药物用药提示</w:t>
      </w:r>
    </w:p>
    <w:p w14:paraId="70752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</w:pPr>
      <w:r>
        <w:rPr>
          <w:rFonts w:hint="eastAsia"/>
          <w:b/>
          <w:bCs/>
          <w:color w:val="31849B"/>
          <w:sz w:val="21"/>
          <w:szCs w:val="24"/>
          <w:lang w:eastAsia="zh-CN"/>
        </w:rPr>
        <w:t>本次样本共检出{{ summaryOfRresults.thisGeneticmarkerVwListSize }}个变异位点，其中{{summaryOfRresults.somaticDrugCount}}个与靶向药物相关。{%if BodyDrugDrugDetectionStr or unknownVarAnalysisStr %}具体信息详见“检测结果</w:t>
      </w:r>
      <w:r>
        <w:rPr>
          <w:rFonts w:hint="eastAsia"/>
          <w:b/>
          <w:bCs/>
          <w:color w:val="31849B"/>
          <w:sz w:val="21"/>
          <w:szCs w:val="24"/>
          <w:lang w:val="en-US" w:eastAsia="zh-CN"/>
        </w:rPr>
        <w:t>详细</w:t>
      </w:r>
      <w:r>
        <w:rPr>
          <w:rFonts w:hint="eastAsia"/>
          <w:b/>
          <w:bCs/>
          <w:color w:val="31849B"/>
          <w:sz w:val="21"/>
          <w:szCs w:val="24"/>
          <w:lang w:eastAsia="zh-CN"/>
        </w:rPr>
        <w:t>解析”。{% endif %}</w:t>
      </w:r>
    </w:p>
    <w:tbl>
      <w:tblPr>
        <w:tblStyle w:val="57"/>
        <w:tblW w:w="5096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3"/>
        <w:gridCol w:w="1064"/>
        <w:gridCol w:w="1510"/>
        <w:gridCol w:w="953"/>
        <w:gridCol w:w="1063"/>
        <w:gridCol w:w="2223"/>
        <w:gridCol w:w="2234"/>
      </w:tblGrid>
      <w:tr w14:paraId="52723D9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4285AD0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变异分类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648DDDF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突变基因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70CC675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检测结果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E72AB47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EF3A06A">
            <w:pPr>
              <w:pStyle w:val="56"/>
              <w:jc w:val="center"/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变异丰度</w:t>
            </w:r>
          </w:p>
          <w:p w14:paraId="684E0F8F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 xml:space="preserve">拷贝数{% if 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 %}</w:t>
            </w:r>
          </w:p>
          <w:p w14:paraId="52209094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 w:bidi="ar"/>
              </w:rPr>
              <w:t>/</w:t>
            </w: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reads数{%endif%}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6ECB330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ED23D0E">
            <w:pPr>
              <w:pStyle w:val="56"/>
              <w:jc w:val="center"/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可能耐药药物</w:t>
            </w:r>
          </w:p>
        </w:tc>
      </w:tr>
      <w:tr w14:paraId="6BA20B5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3F2E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if bodyAndComplexDrugTipLineStr or unknownTipLineStr %}</w:t>
            </w:r>
          </w:p>
        </w:tc>
      </w:tr>
      <w:tr w14:paraId="0B559BE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DBCF6A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complexDrugTipLineStr %}</w:t>
            </w:r>
          </w:p>
        </w:tc>
      </w:tr>
      <w:tr w14:paraId="521920D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F9A31B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ED5408">
            <w:pPr>
              <w:ind w:left="162" w:leftChars="0" w:right="163" w:rightChars="0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tip.comutation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B39573">
            <w:pPr>
              <w:spacing w:before="2"/>
              <w:ind w:left="116" w:leftChars="0" w:right="116" w:rightChars="0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F885C2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241DC9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9C76CB">
            <w:pPr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DA18915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6756FD">
            <w:pPr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98EF7C7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0B7F85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26A6A1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3C2FD6B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74CAF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bodyDrugTipLineStr %}</w:t>
            </w:r>
          </w:p>
        </w:tc>
      </w:tr>
      <w:tr w14:paraId="56F4EDE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635AEC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E8EDEA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A2F1A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5C11C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5C959F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E5EDDD">
            <w:pPr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tip.drugNameList == [] %}无{% else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%}{% for d in tip.drugNameList 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D006742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%}{% endif%}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BCA03F">
            <w:pPr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 if tip.ResistantDrug == [] %}无{% else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%}{% for d in tip.ResistantDrug 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51C69A9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{%endif%}{% endfor %}{% endif%}</w:t>
            </w:r>
          </w:p>
        </w:tc>
      </w:tr>
      <w:tr w14:paraId="399944C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9C4962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08F62D1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11C50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unknownTipLineStr %}</w:t>
            </w:r>
          </w:p>
        </w:tc>
      </w:tr>
      <w:tr w14:paraId="30DE92B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1FD7C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tip.variationClass }}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CA0E5A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65723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EECC3C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BA6740">
            <w:pPr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6681CC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D1663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-</w:t>
            </w:r>
          </w:p>
        </w:tc>
      </w:tr>
      <w:tr w14:paraId="1E36356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ED1042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5BD9093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F76F06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09D38E9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  <w:jc w:val="center"/>
        </w:trPr>
        <w:tc>
          <w:tcPr>
            <w:tcW w:w="44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16F515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70FCA0">
            <w:pPr>
              <w:ind w:left="162" w:right="163"/>
              <w:jc w:val="center"/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75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7B6196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4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61344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53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B64312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1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15B6B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2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6385C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314B2CDA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F473E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347F52AD">
      <w:pPr>
        <w:pStyle w:val="7"/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bCs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  <w:r>
        <w:rPr>
          <w:rFonts w:hint="default" w:ascii="Times New Roman" w:hAnsi="Times New Roman" w:eastAsia="微软雅黑" w:cs="Times New Roman"/>
          <w:bCs/>
          <w:lang w:val="en-US" w:eastAsia="zh-CN"/>
        </w:rPr>
        <w:t>{% for n in note.somatic</w:t>
      </w:r>
      <w:r>
        <w:rPr>
          <w:rFonts w:hint="eastAsia" w:ascii="Times New Roman" w:hAnsi="Times New Roman" w:eastAsia="微软雅黑" w:cs="Times New Roman"/>
          <w:bCs/>
          <w:lang w:val="en-US" w:eastAsia="zh-CN"/>
        </w:rPr>
        <w:t>Drug</w:t>
      </w:r>
      <w:r>
        <w:rPr>
          <w:rFonts w:hint="default" w:ascii="Times New Roman" w:hAnsi="Times New Roman" w:eastAsia="微软雅黑" w:cs="Times New Roman"/>
          <w:bCs/>
          <w:lang w:val="en-US" w:eastAsia="zh-CN"/>
        </w:rPr>
        <w:t>TipNoteList %}</w:t>
      </w:r>
    </w:p>
    <w:p w14:paraId="61E9A961">
      <w:pPr>
        <w:pStyle w:val="7"/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18"/>
          <w:szCs w:val="18"/>
          <w:lang w:val="en-US" w:eastAsia="zh-CN"/>
        </w:rPr>
        <w:t>{{n}}{% endfor %}</w:t>
      </w:r>
    </w:p>
    <w:p w14:paraId="7F8C7280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</w:p>
    <w:p w14:paraId="66F6C8FE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</w:p>
    <w:tbl>
      <w:tblPr>
        <w:tblStyle w:val="15"/>
        <w:tblW w:w="9781" w:type="dxa"/>
        <w:jc w:val="center"/>
        <w:tblBorders>
          <w:top w:val="single" w:color="31849B" w:sz="4" w:space="0"/>
          <w:left w:val="none" w:color="auto" w:sz="0" w:space="0"/>
          <w:bottom w:val="single" w:color="31849B" w:sz="4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536"/>
        <w:gridCol w:w="5245"/>
      </w:tblGrid>
      <w:tr w14:paraId="1A35719C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4536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2A702FFD">
            <w:r>
              <w:rPr>
                <w:rFonts w:hint="eastAsia"/>
              </w:rPr>
              <w:t>检测者：</w:t>
            </w:r>
            <w:r>
              <w:rPr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572135</wp:posOffset>
                      </wp:positionH>
                      <wp:positionV relativeFrom="paragraph">
                        <wp:posOffset>-94615</wp:posOffset>
                      </wp:positionV>
                      <wp:extent cx="3854450" cy="429260"/>
                      <wp:effectExtent l="0" t="0" r="1270" b="12700"/>
                      <wp:wrapNone/>
                      <wp:docPr id="7" name="组合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0" cy="429260"/>
                                <a:chOff x="5067" y="168435"/>
                                <a:chExt cx="6070" cy="6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_x0000_s2449" descr="杜景光  签名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DFDFD"/>
                                    </a:clrFrom>
                                    <a:clrTo>
                                      <a:srgbClr val="FDFDFD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23" y="168451"/>
                                  <a:ext cx="1515" cy="6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_x0000_s2450" descr="林俊雯 签名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67" y="168435"/>
                                  <a:ext cx="1432" cy="6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5.05pt;margin-top:-7.45pt;height:33.8pt;width:303.5pt;z-index:251661312;mso-width-relative:page;mso-height-relative:page;" coordorigin="5067,168435" coordsize="6070,676" o:gfxdata="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ZlLvJ&#10;vQAAAKcBAAAZAAAAZHJzL19yZWxzL2Uyb0RvYy54bWwucmVsc72QywrCMBBF94L/EGZv03YhIqZu&#10;RHAr+gFDMk2jzYMkiv69AUEUBHcuZ4Z77mFW65sd2ZViMt4JaKoaGDnplXFawPGwnS2ApYxO4egd&#10;CbhTgnU3naz2NGIuoTSYkFihuCRgyDksOU9yIIup8oFcufQ+WsxljJoHlGfUxNu6nvP4zoDug8l2&#10;SkDcqRbY4R5K82+273sjaePlxZLLXyq4saW7ADFqygIsKYPPZVudAmng3yWa/0g0Lwn+8d7uAV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">
                      <o:lock v:ext="edit" aspectratio="f"/>
                      <v:shape id="_x0000_s2449" o:spid="_x0000_s1026" o:spt="75" alt="杜景光  签名1" type="#_x0000_t75" style="position:absolute;left:9623;top:168451;height:661;width:1515;" filled="f" o:preferrelative="t" stroked="f" coordsize="21600,21600" o:gfxdata="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euga&#10;wAAAANs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10" chromakey="#FDFDFD" o:title=""/>
                        <o:lock v:ext="edit" aspectratio="t"/>
                      </v:shape>
                      <v:shape id="_x0000_s2450" o:spid="_x0000_s1026" o:spt="75" alt="林俊雯 签名1" type="#_x0000_t75" style="position:absolute;left:5067;top:168435;height:636;width:1432;" filled="f" o:preferrelative="t" stroked="f" coordsize="21600,21600" o:gfxdata="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9UxOi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1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5245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3467CEA0">
            <w:r>
              <w:rPr>
                <w:rFonts w:hint="eastAsia"/>
              </w:rPr>
              <w:t>审核者：</w:t>
            </w:r>
          </w:p>
        </w:tc>
      </w:tr>
      <w:tr w14:paraId="4EE4D283">
        <w:tblPrEx>
          <w:tblBorders>
            <w:top w:val="single" w:color="31849B" w:sz="4" w:space="0"/>
            <w:left w:val="none" w:color="auto" w:sz="0" w:space="0"/>
            <w:bottom w:val="single" w:color="31849B" w:sz="4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9781" w:type="dxa"/>
            <w:gridSpan w:val="2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top"/>
          </w:tcPr>
          <w:p w14:paraId="24638CAC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报告</w:t>
            </w:r>
            <w:r>
              <w:rPr>
                <w:rFonts w:hint="eastAsia"/>
              </w:rPr>
              <w:t>时间</w:t>
            </w:r>
            <w:r>
              <w:rPr>
                <w:rFonts w:hint="eastAsia" w:cs="Malgun Gothic Semilight"/>
              </w:rPr>
              <w:t>：{{ reportdate }}</w:t>
            </w:r>
          </w:p>
        </w:tc>
      </w:tr>
    </w:tbl>
    <w:p w14:paraId="7E19272D">
      <w:pPr>
        <w:widowControl/>
        <w:rPr>
          <w:rFonts w:ascii="Times New Roman" w:hAnsi="Times New Roman" w:eastAsia="微软雅黑" w:cs="Times New Roman"/>
          <w:b/>
          <w:bCs/>
          <w:color w:val="0070C0"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0070C0"/>
          <w:sz w:val="28"/>
          <w:szCs w:val="28"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{%if </w:t>
      </w:r>
      <w:r>
        <w:rPr>
          <w:rFonts w:hint="default" w:ascii="Times New Roman" w:hAnsi="Times New Roman" w:eastAsia="微软雅黑" w:cs="Times New Roman"/>
          <w:sz w:val="21"/>
          <w:szCs w:val="21"/>
          <w:lang w:val="en-US" w:eastAsia="zh-CN"/>
        </w:rPr>
        <w:t>2531</w:t>
      </w:r>
      <w:r>
        <w:rPr>
          <w:rFonts w:hint="eastAsia" w:ascii="Times New Roman" w:hAnsi="Times New Roman" w:eastAsia="微软雅黑" w:cs="Times New Roman"/>
          <w:sz w:val="21"/>
          <w:szCs w:val="21"/>
          <w:lang w:val="en-US" w:eastAsia="zh-CN"/>
        </w:rPr>
        <w:t xml:space="preserve"> not in 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diseaseIdList %}</w:t>
      </w:r>
    </w:p>
    <w:p w14:paraId="469E0330">
      <w:pPr>
        <w:pStyle w:val="3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3" w:name="_Toc149837260"/>
      <w:bookmarkStart w:id="4" w:name="_Toc15882"/>
      <w:r>
        <w:rPr>
          <w:rFonts w:hint="eastAsia"/>
          <w:lang w:val="en-US" w:eastAsia="zh-CN"/>
        </w:rPr>
        <w:t>本癌种FDA/NMPA获批的其他可选靶向药物</w:t>
      </w:r>
      <w:bookmarkEnd w:id="3"/>
      <w:bookmarkEnd w:id="4"/>
    </w:p>
    <w:tbl>
      <w:tblPr>
        <w:tblStyle w:val="16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4906BF6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E2F3AD0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癌种</w:t>
            </w:r>
          </w:p>
        </w:tc>
        <w:tc>
          <w:tcPr>
            <w:tcW w:w="121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FD2C08A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药物</w:t>
            </w:r>
          </w:p>
        </w:tc>
        <w:tc>
          <w:tcPr>
            <w:tcW w:w="612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06D2E04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获批适应症</w:t>
            </w:r>
          </w:p>
        </w:tc>
        <w:tc>
          <w:tcPr>
            <w:tcW w:w="1393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7AD4194C">
            <w:pPr>
              <w:pStyle w:val="5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</w:rPr>
              <w:t>获批机构</w:t>
            </w:r>
          </w:p>
        </w:tc>
      </w:tr>
      <w:tr w14:paraId="2DE9EFD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tcBorders>
              <w:top w:val="single" w:color="31849B" w:sz="8" w:space="0"/>
              <w:bottom w:val="single" w:color="31849B" w:sz="8" w:space="0"/>
            </w:tcBorders>
            <w:vAlign w:val="center"/>
          </w:tcPr>
          <w:p w14:paraId="2710777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0307996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7DD1D97A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6F59DD34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2B3D0B62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vAlign w:val="center"/>
          </w:tcPr>
          <w:p w14:paraId="26835E02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5890935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tcBorders>
              <w:top w:val="single" w:color="31849B" w:sz="8" w:space="0"/>
              <w:bottom w:val="single" w:color="31849B" w:sz="12" w:space="0"/>
            </w:tcBorders>
            <w:vAlign w:val="center"/>
          </w:tcPr>
          <w:p w14:paraId="03AEA661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01627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br w:type="page"/>
      </w: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3AD5FF71">
      <w:pPr>
        <w:pStyle w:val="3"/>
        <w:keepNext/>
        <w:keepLines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免疫药物用药提示</w:t>
      </w:r>
    </w:p>
    <w:p w14:paraId="63F9C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Lines="50" w:after="95" w:afterLines="30"/>
        <w:textAlignment w:val="auto"/>
        <w:rPr>
          <w:rFonts w:hint="eastAsia" w:ascii="Times New Roman" w:hAnsi="Times New Roman" w:eastAsia="微软雅黑" w:cs="Times New Roman"/>
          <w:b/>
          <w:color w:val="31849B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color w:val="31849B"/>
          <w:sz w:val="22"/>
          <w:szCs w:val="22"/>
          <w:lang w:eastAsia="zh-CN"/>
        </w:rPr>
        <w:t>免疫用药检测结果</w:t>
      </w:r>
    </w:p>
    <w:tbl>
      <w:tblPr>
        <w:tblStyle w:val="15"/>
        <w:tblW w:w="9938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2"/>
        <w:gridCol w:w="2706"/>
        <w:gridCol w:w="3800"/>
      </w:tblGrid>
      <w:tr w14:paraId="282A5AC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432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FDA3BA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  <w:lang w:eastAsia="zh-CN"/>
              </w:rPr>
              <w:t>检出指标/基因</w:t>
            </w:r>
          </w:p>
        </w:tc>
        <w:tc>
          <w:tcPr>
            <w:tcW w:w="270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3D02CCD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Style w:val="59"/>
                <w:rFonts w:hint="default" w:ascii="Times New Roman" w:hAnsi="Times New Roman" w:cs="Times New Roman"/>
                <w:color w:val="31849B"/>
                <w:lang w:eastAsia="zh-CN" w:bidi="ar"/>
              </w:rPr>
              <w:t>检测结果</w:t>
            </w:r>
          </w:p>
        </w:tc>
        <w:tc>
          <w:tcPr>
            <w:tcW w:w="3800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683E8251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21"/>
                <w:szCs w:val="21"/>
              </w:rPr>
            </w:pPr>
            <w:r>
              <w:rPr>
                <w:rStyle w:val="59"/>
                <w:rFonts w:hint="default" w:ascii="Times New Roman" w:hAnsi="Times New Roman" w:cs="Times New Roman"/>
                <w:color w:val="31849B"/>
                <w:lang w:eastAsia="zh-CN" w:bidi="ar"/>
              </w:rPr>
              <w:t>检测意义</w:t>
            </w:r>
          </w:p>
        </w:tc>
      </w:tr>
      <w:tr w14:paraId="03F4D7E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432" w:type="dxa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65667D1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</w:pPr>
            <w:r>
              <w:rPr>
                <w:rStyle w:val="62"/>
                <w:rFonts w:hint="default" w:ascii="Times New Roman" w:hAnsi="Times New Roman" w:cs="Times New Roman"/>
                <w:color w:val="262626"/>
                <w:lang w:eastAsia="zh-CN" w:bidi="ar"/>
              </w:rPr>
              <w:t>微卫星不稳定（</w:t>
            </w:r>
            <w:r>
              <w:rPr>
                <w:rStyle w:val="60"/>
                <w:rFonts w:eastAsia="微软雅黑"/>
                <w:color w:val="262626"/>
                <w:lang w:eastAsia="zh-CN" w:bidi="ar"/>
              </w:rPr>
              <w:t>MSI</w:t>
            </w:r>
            <w:r>
              <w:rPr>
                <w:rStyle w:val="62"/>
                <w:rFonts w:hint="default" w:ascii="Times New Roman" w:hAnsi="Times New Roman" w:cs="Times New Roman"/>
                <w:color w:val="262626"/>
                <w:lang w:eastAsia="zh-CN" w:bidi="ar"/>
              </w:rPr>
              <w:t>）</w:t>
            </w:r>
          </w:p>
        </w:tc>
        <w:tc>
          <w:tcPr>
            <w:tcW w:w="2706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0408A8FC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summaryOfRresults.msi_status_state }}</w:t>
            </w:r>
          </w:p>
        </w:tc>
        <w:tc>
          <w:tcPr>
            <w:tcW w:w="3800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61541126">
            <w:pPr>
              <w:widowControl/>
              <w:snapToGrid w:val="0"/>
              <w:spacing w:line="240" w:lineRule="atLeast"/>
              <w:jc w:val="both"/>
              <w:textAlignment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{% if summaryOfRresults.msi_status ==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MSI-H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%}</w:t>
            </w:r>
            <w:r>
              <w:rPr>
                <w:rStyle w:val="61"/>
                <w:rFonts w:hint="default" w:ascii="Times New Roman" w:hAnsi="Times New Roman" w:cs="Times New Roman"/>
                <w:color w:val="262626"/>
                <w:lang w:eastAsia="zh-CN" w:bidi="ar"/>
              </w:rPr>
              <w:t>微卫星不稳定型（</w:t>
            </w:r>
            <w:r>
              <w:rPr>
                <w:rStyle w:val="63"/>
                <w:rFonts w:eastAsia="微软雅黑"/>
                <w:color w:val="262626"/>
                <w:lang w:eastAsia="zh-CN" w:bidi="ar"/>
              </w:rPr>
              <w:t>MSI-H</w:t>
            </w:r>
            <w:r>
              <w:rPr>
                <w:rStyle w:val="61"/>
                <w:rFonts w:hint="default" w:ascii="Times New Roman" w:hAnsi="Times New Roman" w:cs="Times New Roman"/>
                <w:color w:val="262626"/>
                <w:lang w:eastAsia="zh-CN" w:bidi="ar"/>
              </w:rPr>
              <w:t>）患者免疫治疗预后较好，接受免疫检查点抑制剂药物治疗的获益率较高。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else %}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微卫星稳定型（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MSS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）患者接受免疫检查点抑制剂药物治疗的获益率较低。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{% endif %}</w:t>
            </w:r>
          </w:p>
        </w:tc>
      </w:tr>
    </w:tbl>
    <w:p w14:paraId="00B53254">
      <w:pPr>
        <w:spacing w:before="120" w:beforeLines="50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b/>
          <w:sz w:val="18"/>
          <w:szCs w:val="18"/>
          <w:shd w:val="clear" w:color="auto" w:fill="FFFFFF"/>
          <w:lang w:eastAsia="zh-CN"/>
        </w:rPr>
        <w:t>注：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{%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for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 xml:space="preserve"> n 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in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 xml:space="preserve"> note.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immunityNote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 xml:space="preserve">List 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%}</w:t>
      </w:r>
    </w:p>
    <w:p w14:paraId="22795FD3">
      <w:pPr>
        <w:pStyle w:val="7"/>
        <w:numPr>
          <w:ilvl w:val="0"/>
          <w:numId w:val="7"/>
        </w:numP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>{{n}}{% endfor %}</w:t>
      </w:r>
    </w:p>
    <w:p w14:paraId="3945DA0E">
      <w:pPr>
        <w:pStyle w:val="7"/>
        <w:numPr>
          <w:ilvl w:val="0"/>
          <w:numId w:val="0"/>
        </w:numPr>
        <w:ind w:leftChars="0"/>
        <w:rPr>
          <w:rFonts w:ascii="Times New Roman" w:hAnsi="Times New Roman" w:eastAsia="微软雅黑" w:cs="Times New Roman"/>
          <w:b/>
          <w:color w:val="00B050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hd w:val="clear" w:color="auto" w:fill="FFFFFF"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for ia in immuneAll %}</w:t>
      </w:r>
    </w:p>
    <w:tbl>
      <w:tblPr>
        <w:tblStyle w:val="15"/>
        <w:tblW w:w="10091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1"/>
        <w:gridCol w:w="3409"/>
        <w:gridCol w:w="3131"/>
      </w:tblGrid>
      <w:tr w14:paraId="045CDF5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  <w:jc w:val="center"/>
        </w:trPr>
        <w:tc>
          <w:tcPr>
            <w:tcW w:w="347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9E7EFE9">
            <w:pPr>
              <w:spacing w:line="240" w:lineRule="exact"/>
              <w:ind w:left="9"/>
              <w:jc w:val="center"/>
              <w:rPr>
                <w:rFonts w:ascii="Times New Roman" w:hAnsi="Times New Roman" w:eastAsia="微软雅黑" w:cs="Times New Roman"/>
                <w:b/>
                <w:color w:va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{%tc for immune in ia.immuneList %}</w:t>
            </w:r>
          </w:p>
        </w:tc>
        <w:tc>
          <w:tcPr>
            <w:tcW w:w="3332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264378B5">
            <w:pPr>
              <w:spacing w:line="240" w:lineRule="exact"/>
              <w:ind w:left="9"/>
              <w:jc w:val="center"/>
              <w:rPr>
                <w:rFonts w:ascii="Times New Roman" w:hAnsi="Times New Roman" w:eastAsia="微软雅黑" w:cs="Times New Roman"/>
                <w:b/>
                <w:color w:va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lang w:eastAsia="zh-CN"/>
              </w:rPr>
              <w:t>{% hm %}</w:t>
            </w:r>
            <w:r>
              <w:rPr>
                <w:rFonts w:ascii="Times New Roman" w:hAnsi="Times New Roman" w:eastAsia="微软雅黑" w:cs="Times New Roman"/>
                <w:b/>
                <w:color w:val="31849B"/>
                <w:lang w:eastAsia="zh-CN"/>
              </w:rPr>
              <w:t>目前各癌种已批准的免疫治疗药物</w:t>
            </w:r>
          </w:p>
        </w:tc>
        <w:tc>
          <w:tcPr>
            <w:tcW w:w="306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15A1D5A">
            <w:pPr>
              <w:spacing w:line="240" w:lineRule="exact"/>
              <w:ind w:left="9"/>
              <w:jc w:val="center"/>
              <w:rPr>
                <w:rFonts w:ascii="Times New Roman" w:hAnsi="Times New Roman" w:eastAsia="微软雅黑" w:cs="Times New Roman"/>
                <w:b/>
                <w:color w:va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{%tc endfor %}</w:t>
            </w:r>
          </w:p>
        </w:tc>
      </w:tr>
      <w:tr w14:paraId="38F3DA9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9864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8888FE">
            <w:pPr>
              <w:spacing w:line="240" w:lineRule="exact"/>
              <w:ind w:left="8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for key in ia.immuneTableKey %}</w:t>
            </w:r>
          </w:p>
        </w:tc>
      </w:tr>
      <w:tr w14:paraId="08DC4E4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9864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839A75">
            <w:pPr>
              <w:spacing w:line="240" w:lineRule="exact"/>
              <w:ind w:left="8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if key == ‘desc1’ or key == ‘desc2’ or key == ‘desc3’ or key == ‘desc4’ %}</w:t>
            </w:r>
          </w:p>
        </w:tc>
      </w:tr>
      <w:tr w14:paraId="5D4E827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347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31ABB44">
            <w:pPr>
              <w:spacing w:line="240" w:lineRule="exact"/>
              <w:ind w:left="8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lang w:eastAsia="zh-CN"/>
              </w:rPr>
              <w:t>{%tc for immune in ia.immuneList %}</w:t>
            </w:r>
          </w:p>
        </w:tc>
        <w:tc>
          <w:tcPr>
            <w:tcW w:w="3332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21FDF2DE">
            <w:pPr>
              <w:spacing w:line="240" w:lineRule="exact"/>
              <w:ind w:left="8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lang w:eastAsia="zh-CN"/>
              </w:rPr>
              <w:t>{% for i in immune[key] | nl() %}{%if loop.last%}{{ i }}{%else%}{{ i }}</w:t>
            </w:r>
          </w:p>
          <w:p w14:paraId="472437D1">
            <w:pPr>
              <w:spacing w:line="240" w:lineRule="exact"/>
              <w:ind w:left="8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lang w:eastAsia="zh-CN"/>
              </w:rPr>
              <w:t>{%endif%}{% endfor%}</w:t>
            </w:r>
          </w:p>
        </w:tc>
        <w:tc>
          <w:tcPr>
            <w:tcW w:w="306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4D6715D">
            <w:pPr>
              <w:spacing w:line="240" w:lineRule="exact"/>
              <w:ind w:left="8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lang w:eastAsia="zh-CN"/>
              </w:rPr>
              <w:t>{%tc endfor %}</w:t>
            </w:r>
          </w:p>
        </w:tc>
      </w:tr>
      <w:tr w14:paraId="3673528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9864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BF2B23">
            <w:pPr>
              <w:spacing w:line="240" w:lineRule="exact"/>
              <w:ind w:left="8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else %}</w:t>
            </w:r>
          </w:p>
        </w:tc>
      </w:tr>
      <w:tr w14:paraId="5FB2EC1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347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6FBBE2">
            <w:pPr>
              <w:spacing w:line="240" w:lineRule="exact"/>
              <w:ind w:left="82" w:right="74"/>
              <w:jc w:val="center"/>
              <w:rPr>
                <w:rFonts w:ascii="Times New Roman" w:hAnsi="Times New Roman" w:eastAsia="微软雅黑" w:cs="Times New Roman"/>
                <w:sz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{%tc for imm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une in ia.immuneList </w:t>
            </w: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%}</w:t>
            </w:r>
          </w:p>
        </w:tc>
        <w:tc>
          <w:tcPr>
            <w:tcW w:w="333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AB5779">
            <w:pPr>
              <w:spacing w:line="240" w:lineRule="exact"/>
              <w:ind w:left="82" w:right="74"/>
              <w:jc w:val="center"/>
              <w:rPr>
                <w:rFonts w:ascii="Times New Roman" w:hAnsi="Times New Roman" w:eastAsia="微软雅黑" w:cs="Times New Roman"/>
                <w:sz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 for i in immune[key] | nl() %}{%if loop.last%}{{ i }}{%else%}{{ i }}</w:t>
            </w:r>
          </w:p>
          <w:p w14:paraId="0FDD6809">
            <w:pPr>
              <w:spacing w:line="240" w:lineRule="exact"/>
              <w:ind w:left="82" w:right="74"/>
              <w:jc w:val="center"/>
              <w:rPr>
                <w:rFonts w:ascii="Times New Roman" w:hAnsi="Times New Roman" w:eastAsia="微软雅黑" w:cs="Times New Roman"/>
                <w:sz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{%endif%}{% endfor%}</w:t>
            </w:r>
          </w:p>
        </w:tc>
        <w:tc>
          <w:tcPr>
            <w:tcW w:w="3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592413">
            <w:pPr>
              <w:spacing w:line="240" w:lineRule="exact"/>
              <w:ind w:left="82" w:right="74"/>
              <w:jc w:val="center"/>
              <w:rPr>
                <w:rFonts w:ascii="Times New Roman" w:hAnsi="Times New Roman" w:eastAsia="微软雅黑" w:cs="Times New Roman"/>
                <w:sz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lang w:eastAsia="zh-CN"/>
              </w:rPr>
              <w:t>{%tc endfor %}</w:t>
            </w:r>
          </w:p>
        </w:tc>
      </w:tr>
      <w:tr w14:paraId="61362294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  <w:jc w:val="center"/>
        </w:trPr>
        <w:tc>
          <w:tcPr>
            <w:tcW w:w="9864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3E955B">
            <w:pPr>
              <w:spacing w:line="240" w:lineRule="exact"/>
              <w:ind w:left="8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endif %}</w:t>
            </w:r>
          </w:p>
        </w:tc>
      </w:tr>
      <w:tr w14:paraId="15DB0A0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  <w:jc w:val="center"/>
        </w:trPr>
        <w:tc>
          <w:tcPr>
            <w:tcW w:w="9864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8849FD">
            <w:pPr>
              <w:spacing w:line="240" w:lineRule="exact"/>
              <w:ind w:left="8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B94641A">
      <w:p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表中已获批药物包括单药获批药物和联药获批药物。信息来源：FDA/NMPA官网、药企官网发布信息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br w:type="page"/>
      </w:r>
    </w:p>
    <w:p w14:paraId="60637270">
      <w:pP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</w:t>
      </w:r>
      <w: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  <w:t>for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204FC51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after="0" w:afterLines="0"/>
        <w:ind w:left="425" w:leftChars="0" w:hanging="425" w:firstLineChars="0"/>
        <w:textAlignment w:val="auto"/>
        <w:rPr>
          <w:b/>
          <w:bCs/>
          <w:color w:val="31849B"/>
          <w:kern w:val="44"/>
          <w:sz w:val="24"/>
          <w:szCs w:val="44"/>
        </w:rPr>
      </w:pPr>
      <w:r>
        <w:rPr>
          <w:rFonts w:hint="eastAsia"/>
          <w:b/>
          <w:bCs/>
          <w:color w:val="31849B"/>
          <w:kern w:val="44"/>
          <w:sz w:val="24"/>
          <w:szCs w:val="44"/>
        </w:rPr>
        <w:t>检测结果</w:t>
      </w:r>
      <w:r>
        <w:rPr>
          <w:rFonts w:hint="eastAsia"/>
          <w:b/>
          <w:bCs/>
          <w:color w:val="31849B"/>
          <w:kern w:val="44"/>
          <w:sz w:val="24"/>
          <w:szCs w:val="44"/>
          <w:lang w:val="en-US" w:eastAsia="zh-CN"/>
        </w:rPr>
        <w:t>详细</w:t>
      </w:r>
      <w:r>
        <w:rPr>
          <w:rFonts w:hint="eastAsia"/>
          <w:b/>
          <w:bCs/>
          <w:color w:val="31849B"/>
          <w:kern w:val="44"/>
          <w:sz w:val="24"/>
          <w:szCs w:val="44"/>
        </w:rPr>
        <w:t>解析</w:t>
      </w:r>
    </w:p>
    <w:p w14:paraId="5F9CF0DA">
      <w:pPr>
        <w:keepNext/>
        <w:keepLines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/>
        <w:ind w:left="425" w:leftChars="0" w:hanging="425" w:firstLineChars="0"/>
        <w:textAlignment w:val="auto"/>
        <w:outlineLvl w:val="1"/>
        <w:rPr>
          <w:b/>
          <w:bCs/>
          <w:color w:val="31849B"/>
          <w:sz w:val="24"/>
          <w:szCs w:val="32"/>
        </w:rPr>
      </w:pPr>
      <w:r>
        <w:rPr>
          <w:rFonts w:hint="eastAsia"/>
          <w:b/>
          <w:bCs/>
          <w:color w:val="31849B"/>
          <w:sz w:val="24"/>
          <w:szCs w:val="32"/>
          <w:lang w:eastAsia="zh-CN"/>
        </w:rPr>
        <w:t>变异位点结果解析</w:t>
      </w:r>
    </w:p>
    <w:p w14:paraId="5ABAEAFA">
      <w:pPr>
        <w:rPr>
          <w:rFonts w:hint="default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color w:val="262626"/>
          <w:sz w:val="22"/>
          <w:szCs w:val="22"/>
          <w:lang w:val="en-US" w:eastAsia="zh-CN"/>
        </w:rPr>
        <w:t xml:space="preserve">{% if </w:t>
      </w:r>
      <w:r>
        <w:rPr>
          <w:rFonts w:hint="eastAsia" w:ascii="Times New Roman" w:hAnsi="Times New Roman" w:eastAsia="微软雅黑" w:cs="Times New Roman"/>
          <w:b w:val="0"/>
          <w:bCs w:val="0"/>
          <w:color w:val="262626"/>
          <w:sz w:val="24"/>
          <w:szCs w:val="24"/>
          <w:lang w:eastAsia="zh-CN"/>
        </w:rPr>
        <w:t>BodyDrugDrugDetectionStr</w:t>
      </w:r>
      <w:r>
        <w:rPr>
          <w:rFonts w:hint="eastAsia"/>
          <w:b w:val="0"/>
          <w:bCs w:val="0"/>
          <w:color w:val="262626"/>
          <w:sz w:val="22"/>
          <w:szCs w:val="22"/>
          <w:lang w:val="en-US" w:eastAsia="zh-CN"/>
        </w:rPr>
        <w:t xml:space="preserve"> == [] and unknownVarAnalysisStr == []%}</w:t>
      </w:r>
      <w:r>
        <w:rPr>
          <w:rFonts w:hint="default"/>
          <w:b w:val="0"/>
          <w:bCs w:val="0"/>
          <w:color w:val="262626"/>
          <w:sz w:val="22"/>
          <w:szCs w:val="22"/>
          <w:lang w:val="en-US" w:eastAsia="zh-CN"/>
        </w:rPr>
        <w:t>未检出靶向用药相关的</w:t>
      </w:r>
      <w:r>
        <w:rPr>
          <w:rFonts w:hint="eastAsia"/>
          <w:b w:val="0"/>
          <w:bCs w:val="0"/>
          <w:color w:val="262626"/>
          <w:sz w:val="22"/>
          <w:szCs w:val="22"/>
          <w:lang w:val="en-US" w:eastAsia="zh-CN"/>
        </w:rPr>
        <w:t>变异位点</w:t>
      </w:r>
      <w:r>
        <w:rPr>
          <w:rFonts w:hint="default"/>
          <w:b w:val="0"/>
          <w:bCs w:val="0"/>
          <w:color w:val="262626"/>
          <w:sz w:val="22"/>
          <w:szCs w:val="22"/>
          <w:lang w:val="en-US" w:eastAsia="zh-CN"/>
        </w:rPr>
        <w:t>；未检出未知临床意义</w:t>
      </w:r>
      <w:r>
        <w:rPr>
          <w:rFonts w:hint="eastAsia"/>
          <w:b w:val="0"/>
          <w:bCs w:val="0"/>
          <w:color w:val="262626"/>
          <w:sz w:val="22"/>
          <w:szCs w:val="22"/>
          <w:lang w:val="en-US" w:eastAsia="zh-CN"/>
        </w:rPr>
        <w:t>变异位点</w:t>
      </w:r>
      <w:r>
        <w:rPr>
          <w:rFonts w:hint="default"/>
          <w:b w:val="0"/>
          <w:bCs w:val="0"/>
          <w:color w:val="262626"/>
          <w:sz w:val="22"/>
          <w:szCs w:val="22"/>
          <w:lang w:val="en-US" w:eastAsia="zh-CN"/>
        </w:rPr>
        <w:t>。</w:t>
      </w:r>
      <w:r>
        <w:rPr>
          <w:rFonts w:hint="eastAsia"/>
          <w:b w:val="0"/>
          <w:bCs w:val="0"/>
          <w:color w:val="262626"/>
          <w:sz w:val="22"/>
          <w:szCs w:val="22"/>
          <w:lang w:val="en-US" w:eastAsia="zh-CN"/>
        </w:rPr>
        <w:t>{% endif %}</w:t>
      </w:r>
      <w:r>
        <w:rPr>
          <w:rFonts w:hint="default"/>
          <w:b w:val="0"/>
          <w:bCs w:val="0"/>
          <w:color w:val="262626"/>
          <w:sz w:val="22"/>
          <w:szCs w:val="22"/>
          <w:lang w:val="en-US" w:eastAsia="zh-CN"/>
        </w:rPr>
        <w:t>{%if BodyDrugDrugDetectionStr or unknownVarAnalysisStr %}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{% for tdd in ComplexDrugStr %}</w:t>
      </w:r>
    </w:p>
    <w:p w14:paraId="0A92BD9B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31849B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1849B"/>
          <w:sz w:val="22"/>
          <w:szCs w:val="22"/>
          <w:lang w:val="en-US" w:eastAsia="zh-CN"/>
        </w:rPr>
        <w:t>{{ tdd.comutation }}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59059F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AD4E11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24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1AB876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-</w:t>
            </w:r>
          </w:p>
        </w:tc>
      </w:tr>
      <w:tr w14:paraId="2F9B2A6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79597B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{{ tdd.mutFreqType }}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7D9E038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5954341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4F3067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潜在获益药物</w:t>
            </w: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44FBB57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BAA2D60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CDC5CB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4B84C6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7BF189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CE551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5B63D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9CC49A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628DCF1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3932FB7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7778B3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8D0FDC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A7082E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9F48EC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090FD1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2B8C37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潜在耐药信息</w:t>
            </w: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99A111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67678BB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2433E2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347146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89822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72C02A1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5A4763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08F59C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9A3BF1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02DB31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9DE4F4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55D23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4AC72EB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11B03B4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7312C4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31849B" w:sz="8" w:space="0"/>
              <w:left w:val="nil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6C1ADF6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基因突变相关说明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nil"/>
            </w:tcBorders>
            <w:vAlign w:val="center"/>
          </w:tcPr>
          <w:p w14:paraId="7524CD2F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060090AC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229C1681">
      <w:pPr>
        <w:rPr>
          <w:rFonts w:hint="default"/>
          <w:b/>
          <w:bCs/>
          <w:color w:val="31849B"/>
          <w:sz w:val="22"/>
          <w:szCs w:val="32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4CBD5AB0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7139BAE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9A2362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034FA2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E3E196B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9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07A95E3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循证医学信息</w:t>
            </w:r>
          </w:p>
        </w:tc>
      </w:tr>
      <w:tr w14:paraId="243A787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vAlign w:val="center"/>
          </w:tcPr>
          <w:p w14:paraId="514989D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1411A5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vAlign w:val="center"/>
          </w:tcPr>
          <w:p w14:paraId="121B93AA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5DB5C28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2ECFB83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19B4202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53CCE6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vAlign w:val="center"/>
          </w:tcPr>
          <w:p w14:paraId="4D51021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DED23E9">
      <w:pPr>
        <w:spacing w:before="26"/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7A03F17D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048B302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0AFA00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4458418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4728E516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6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662989A2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循证医学信息</w:t>
            </w:r>
          </w:p>
        </w:tc>
      </w:tr>
      <w:tr w14:paraId="490EE6D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vAlign w:val="center"/>
          </w:tcPr>
          <w:p w14:paraId="57D703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0DA613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vAlign w:val="center"/>
          </w:tcPr>
          <w:p w14:paraId="5F8701B9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22506D0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7408EF2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035D0FF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5867621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vAlign w:val="center"/>
          </w:tcPr>
          <w:p w14:paraId="34E6BB7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6E5AC0F3">
      <w:pPr>
        <w:spacing w:before="26"/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5C27FAA9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552AADD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5988AB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ABF08D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F478F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7EA9F7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76D42A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2877A65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地点</w:t>
            </w:r>
          </w:p>
        </w:tc>
      </w:tr>
      <w:tr w14:paraId="78CE163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31849B" w:sz="8" w:space="0"/>
              <w:bottom w:val="single" w:color="31849B" w:sz="8" w:space="0"/>
            </w:tcBorders>
            <w:vAlign w:val="center"/>
          </w:tcPr>
          <w:p w14:paraId="37AD9E1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76970AF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3590CAD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7B5374A3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4130866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5B85FBD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76C8D898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3EE11775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vAlign w:val="center"/>
          </w:tcPr>
          <w:p w14:paraId="6D04D25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6235BD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31849B" w:sz="8" w:space="0"/>
              <w:bottom w:val="single" w:color="31849B" w:sz="12" w:space="0"/>
            </w:tcBorders>
            <w:vAlign w:val="center"/>
          </w:tcPr>
          <w:p w14:paraId="2963DB6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26EAE2B">
      <w:pPr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  <w:r>
        <w:rPr>
          <w:rFonts w:hint="eastAsia" w:ascii="Times New Roman" w:hAnsi="Times New Roman" w:eastAsia="微软雅黑" w:cs="Times New Roman"/>
          <w:b w:val="0"/>
          <w:bCs w:val="0"/>
          <w:sz w:val="24"/>
          <w:szCs w:val="24"/>
          <w:lang w:eastAsia="zh-CN"/>
        </w:rPr>
        <w:t>{% for tdd in BodyDrugNoComplexStr %}</w:t>
      </w:r>
    </w:p>
    <w:p w14:paraId="048B977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b/>
          <w:bCs/>
          <w:color w:val="31849B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1849B"/>
          <w:sz w:val="22"/>
          <w:szCs w:val="22"/>
          <w:lang w:val="en-US" w:eastAsia="zh-CN"/>
        </w:rPr>
        <w:t xml:space="preserve"> {{ tdd.gene }}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6CD2344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66B668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24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291114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77467E0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AA9E4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{{ tdd.mutFreqType }}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00EE612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2036CC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A036B3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潜在获益药物</w:t>
            </w: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E02A22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54FF77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3A3228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0EB99A3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43EBC7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2FF98BB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0D5B4D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20C51B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F72064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562BAA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DF19AF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D596AE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E3E2BA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6B9A1AC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FD3F55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44A2FAC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潜在耐药信息</w:t>
            </w: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139BE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6A8882A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D614D9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736E36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31B010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2F6B973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839C85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FFC757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0355CF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45BA072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CB3E47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F2928B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59EDF5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级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auto"/>
            <w:vAlign w:val="center"/>
          </w:tcPr>
          <w:p w14:paraId="1B87406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59C0CD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31849B" w:sz="8" w:space="0"/>
              <w:left w:val="nil"/>
              <w:bottom w:val="single" w:color="31849B" w:sz="12" w:space="0"/>
              <w:right w:val="single" w:color="31849B" w:sz="8" w:space="0"/>
            </w:tcBorders>
            <w:shd w:val="clear" w:color="auto" w:fill="DAEEF3"/>
            <w:vAlign w:val="center"/>
          </w:tcPr>
          <w:p w14:paraId="12681F3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基因突变相关说明</w:t>
            </w:r>
          </w:p>
        </w:tc>
        <w:tc>
          <w:tcPr>
            <w:tcW w:w="8247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  <w:right w:val="nil"/>
            </w:tcBorders>
            <w:vAlign w:val="center"/>
          </w:tcPr>
          <w:p w14:paraId="0635EC08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5695ECE4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2DDDB95A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648B84C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46C5923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E6B474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C1B47FA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FC2BDD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9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4AEA9203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循证医学信息</w:t>
            </w:r>
          </w:p>
        </w:tc>
      </w:tr>
      <w:tr w14:paraId="727F6C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vAlign w:val="center"/>
          </w:tcPr>
          <w:p w14:paraId="03AD524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75042F6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vAlign w:val="center"/>
          </w:tcPr>
          <w:p w14:paraId="65FE11EA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0688A90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2041F44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319D317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6AE7CE3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vAlign w:val="center"/>
          </w:tcPr>
          <w:p w14:paraId="2CAF948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235839F">
      <w:pPr>
        <w:spacing w:before="26"/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29D15A7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27FDD14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9CC7F7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6F332A3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1E370196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6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60E4D130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循证医学信息</w:t>
            </w:r>
          </w:p>
        </w:tc>
      </w:tr>
      <w:tr w14:paraId="6E6D09B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8" w:space="0"/>
              <w:right w:val="nil"/>
            </w:tcBorders>
            <w:vAlign w:val="center"/>
          </w:tcPr>
          <w:p w14:paraId="58F9CFD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7C852B6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31849B" w:sz="8" w:space="0"/>
              <w:left w:val="nil"/>
              <w:bottom w:val="single" w:color="31849B" w:sz="8" w:space="0"/>
              <w:right w:val="single" w:color="31849B" w:sz="8" w:space="0"/>
            </w:tcBorders>
            <w:vAlign w:val="center"/>
          </w:tcPr>
          <w:p w14:paraId="373858C0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61B3E48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616175F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nil"/>
            </w:tcBorders>
            <w:vAlign w:val="center"/>
          </w:tcPr>
          <w:p w14:paraId="3997C37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C1A4FF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31849B" w:sz="8" w:space="0"/>
              <w:left w:val="nil"/>
              <w:bottom w:val="single" w:color="31849B" w:sz="12" w:space="0"/>
              <w:right w:val="nil"/>
            </w:tcBorders>
            <w:vAlign w:val="center"/>
          </w:tcPr>
          <w:p w14:paraId="3097AAC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AE439FD">
      <w:pPr>
        <w:spacing w:before="26"/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607360DE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0AA0301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single" w:color="31849B" w:sz="12" w:space="0"/>
              <w:left w:val="nil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2850B9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F1AB71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B01515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901C18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44909C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nil"/>
            </w:tcBorders>
            <w:shd w:val="clear" w:color="auto" w:fill="DAEEF3"/>
            <w:vAlign w:val="center"/>
          </w:tcPr>
          <w:p w14:paraId="462F9D4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地点</w:t>
            </w:r>
          </w:p>
        </w:tc>
      </w:tr>
      <w:tr w14:paraId="3EBEE4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31849B" w:sz="8" w:space="0"/>
              <w:bottom w:val="single" w:color="31849B" w:sz="8" w:space="0"/>
            </w:tcBorders>
            <w:vAlign w:val="center"/>
          </w:tcPr>
          <w:p w14:paraId="37A7CA6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288ABBF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6B722B6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5858C2F4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1D1F24C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54752F3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63BE9B0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5217456A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vAlign w:val="center"/>
          </w:tcPr>
          <w:p w14:paraId="3857E8B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632578C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31849B" w:sz="8" w:space="0"/>
              <w:bottom w:val="single" w:color="31849B" w:sz="12" w:space="0"/>
            </w:tcBorders>
            <w:vAlign w:val="center"/>
          </w:tcPr>
          <w:p w14:paraId="367D5D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3C18388">
      <w:pPr>
        <w:spacing w:before="26"/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%}{% for vus in unknownVarAnalysisStr %}</w:t>
      </w:r>
    </w:p>
    <w:p w14:paraId="7E8544A4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40" w:lineRule="auto"/>
        <w:textAlignment w:val="auto"/>
        <w:rPr>
          <w:rFonts w:hint="eastAsia" w:ascii="微软雅黑" w:hAnsi="微软雅黑" w:eastAsia="微软雅黑" w:cs="微软雅黑"/>
          <w:b/>
          <w:color w:val="31849B"/>
          <w:sz w:val="22"/>
          <w:szCs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1849B"/>
          <w:sz w:val="22"/>
          <w:szCs w:val="22"/>
          <w:lang w:eastAsia="zh-CN"/>
        </w:rPr>
        <w:t>{{ vus.gene}}</w:t>
      </w:r>
    </w:p>
    <w:tbl>
      <w:tblPr>
        <w:tblStyle w:val="15"/>
        <w:tblpPr w:leftFromText="180" w:rightFromText="180" w:vertAnchor="text" w:tblpXSpec="center" w:tblpY="1"/>
        <w:tblOverlap w:val="never"/>
        <w:tblW w:w="9870" w:type="dxa"/>
        <w:tblInd w:w="0" w:type="dxa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027"/>
      </w:tblGrid>
      <w:tr w14:paraId="716BF11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843" w:type="dxa"/>
            <w:shd w:val="clear" w:color="auto" w:fill="DAEEF3"/>
            <w:vAlign w:val="center"/>
          </w:tcPr>
          <w:p w14:paraId="150F16ED">
            <w:pPr>
              <w:keepNext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027" w:type="dxa"/>
            <w:vAlign w:val="center"/>
          </w:tcPr>
          <w:p w14:paraId="2C49EAF4"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vus.ori_variant }}</w:t>
            </w:r>
          </w:p>
        </w:tc>
      </w:tr>
      <w:tr w14:paraId="64FD91F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DAEEF3"/>
            <w:vAlign w:val="center"/>
          </w:tcPr>
          <w:p w14:paraId="37DE791B">
            <w:pPr>
              <w:keepNext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突变说明</w:t>
            </w:r>
          </w:p>
        </w:tc>
        <w:tc>
          <w:tcPr>
            <w:tcW w:w="8027" w:type="dxa"/>
            <w:vAlign w:val="center"/>
          </w:tcPr>
          <w:p w14:paraId="21FD5379"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vus.mutDesc }}</w:t>
            </w:r>
          </w:p>
        </w:tc>
      </w:tr>
      <w:tr w14:paraId="4DA7848B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DAEEF3"/>
            <w:vAlign w:val="center"/>
          </w:tcPr>
          <w:p w14:paraId="36682E50">
            <w:pPr>
              <w:keepNext/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18"/>
                <w:szCs w:val="18"/>
                <w:lang w:eastAsia="zh-CN"/>
              </w:rPr>
              <w:t>基因说明</w:t>
            </w:r>
          </w:p>
        </w:tc>
        <w:tc>
          <w:tcPr>
            <w:tcW w:w="8027" w:type="dxa"/>
            <w:vAlign w:val="center"/>
          </w:tcPr>
          <w:p w14:paraId="13EBA1C0"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vus.gene_description_chinese }}</w:t>
            </w:r>
          </w:p>
        </w:tc>
      </w:tr>
    </w:tbl>
    <w:p w14:paraId="04264330">
      <w:pPr>
        <w:rPr>
          <w:rFonts w:hint="default"/>
          <w:b/>
          <w:bCs/>
          <w:color w:val="31849B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endfor %}</w:t>
      </w:r>
      <w:r>
        <w:rPr>
          <w:rFonts w:hint="default"/>
          <w:b/>
          <w:bCs/>
          <w:color w:val="31849B"/>
          <w:sz w:val="22"/>
          <w:szCs w:val="32"/>
          <w:lang w:val="en-US" w:eastAsia="zh-CN"/>
        </w:rPr>
        <w:br w:type="page"/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endif %}</w:t>
      </w:r>
    </w:p>
    <w:p w14:paraId="60B706DA">
      <w:pPr>
        <w:keepNext/>
        <w:keepLines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5" w:leftChars="0" w:hanging="425" w:firstLineChars="0"/>
        <w:textAlignment w:val="auto"/>
        <w:outlineLvl w:val="1"/>
        <w:rPr>
          <w:rFonts w:hint="eastAsia"/>
          <w:b/>
          <w:bCs/>
          <w:color w:val="31849B"/>
          <w:sz w:val="24"/>
          <w:szCs w:val="32"/>
          <w:lang w:val="en-US" w:eastAsia="zh-CN"/>
        </w:rPr>
      </w:pPr>
      <w:bookmarkStart w:id="5" w:name="_Toc149837266"/>
      <w:bookmarkStart w:id="6" w:name="_Toc20048"/>
      <w:r>
        <w:rPr>
          <w:rFonts w:hint="eastAsia"/>
          <w:b/>
          <w:bCs/>
          <w:color w:val="31849B"/>
          <w:sz w:val="24"/>
          <w:szCs w:val="32"/>
          <w:lang w:val="en-US" w:eastAsia="zh-CN"/>
        </w:rPr>
        <w:t>免疫检测结果解析</w:t>
      </w:r>
      <w:bookmarkEnd w:id="5"/>
      <w:bookmarkEnd w:id="6"/>
    </w:p>
    <w:p w14:paraId="39EC73EB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outlineLvl w:val="2"/>
        <w:rPr>
          <w:rFonts w:hint="default"/>
          <w:b/>
          <w:bCs/>
          <w:color w:val="31849B"/>
          <w:sz w:val="22"/>
          <w:szCs w:val="22"/>
          <w:lang w:val="en-US" w:eastAsia="zh-CN"/>
        </w:rPr>
      </w:pPr>
      <w:r>
        <w:rPr>
          <w:rFonts w:hint="default"/>
          <w:b/>
          <w:bCs/>
          <w:color w:val="31849B"/>
          <w:sz w:val="22"/>
          <w:szCs w:val="22"/>
          <w:lang w:val="en-US" w:eastAsia="zh-CN"/>
        </w:rPr>
        <w:t>微卫星不稳定（MSI）检测结果解析</w:t>
      </w:r>
    </w:p>
    <w:tbl>
      <w:tblPr>
        <w:tblStyle w:val="15"/>
        <w:tblW w:w="9779" w:type="dxa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5"/>
        <w:gridCol w:w="4294"/>
      </w:tblGrid>
      <w:tr w14:paraId="42D18F0E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85" w:type="dxa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2ACDA9AA">
            <w:pPr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检测项目</w:t>
            </w:r>
          </w:p>
        </w:tc>
        <w:tc>
          <w:tcPr>
            <w:tcW w:w="4294" w:type="dxa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6479F145">
            <w:pPr>
              <w:spacing w:before="13" w:line="252" w:lineRule="auto"/>
              <w:ind w:right="174"/>
              <w:jc w:val="center"/>
              <w:rPr>
                <w:rFonts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31849B"/>
                <w:sz w:val="21"/>
                <w:szCs w:val="21"/>
                <w:lang w:eastAsia="zh-CN"/>
              </w:rPr>
              <w:t>检测结果</w:t>
            </w:r>
          </w:p>
        </w:tc>
      </w:tr>
      <w:tr w14:paraId="56CEA45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5485" w:type="dxa"/>
            <w:tcBorders>
              <w:top w:val="single" w:color="31849B" w:sz="8" w:space="0"/>
              <w:bottom w:val="single" w:color="31849B" w:sz="12" w:space="0"/>
              <w:right w:val="single" w:color="31849B" w:sz="8" w:space="0"/>
            </w:tcBorders>
            <w:shd w:val="clear" w:color="auto" w:fill="auto"/>
            <w:vAlign w:val="center"/>
          </w:tcPr>
          <w:p w14:paraId="05BD7B99">
            <w:pPr>
              <w:spacing w:before="13" w:line="252" w:lineRule="auto"/>
              <w:ind w:right="174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微卫星不稳定（microsatellite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instability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eastAsia="微软雅黑" w:cs="Times New Roman"/>
                <w:b/>
                <w:bCs/>
                <w:color w:val="262626"/>
                <w:sz w:val="21"/>
                <w:szCs w:val="21"/>
                <w:lang w:eastAsia="zh-CN"/>
              </w:rPr>
              <w:t>MSI）</w:t>
            </w:r>
          </w:p>
        </w:tc>
        <w:tc>
          <w:tcPr>
            <w:tcW w:w="4294" w:type="dxa"/>
            <w:tcBorders>
              <w:top w:val="single" w:color="31849B" w:sz="8" w:space="0"/>
              <w:left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02CBA2CB">
            <w:pPr>
              <w:spacing w:before="13" w:line="252" w:lineRule="auto"/>
              <w:ind w:right="174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>{{ summaryOfRresults.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msi_status_state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  <w:t xml:space="preserve"> }}</w:t>
            </w:r>
          </w:p>
        </w:tc>
      </w:tr>
      <w:tr w14:paraId="36F7739F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779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CA47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line="221" w:lineRule="auto"/>
              <w:textAlignment w:val="auto"/>
              <w:rPr>
                <w:rFonts w:hint="default" w:ascii="Times New Roman" w:hAnsi="Times New Roman" w:eastAsia="微软雅黑" w:cs="Times New Roman"/>
                <w:b/>
                <w:color w:val="262626"/>
                <w:sz w:val="1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18"/>
                <w:shd w:val="clear" w:color="auto" w:fill="FFFFFF"/>
                <w:lang w:eastAsia="zh-CN"/>
              </w:rPr>
              <w:t>指标解析：</w:t>
            </w:r>
          </w:p>
          <w:p w14:paraId="29796C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1" w:lineRule="auto"/>
              <w:ind w:leftChars="0" w:firstLine="360" w:firstLineChars="200"/>
              <w:textAlignment w:val="auto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shd w:val="clear" w:color="auto" w:fill="FFFFFF"/>
                <w:lang w:val="en-US" w:eastAsia="zh-CN"/>
              </w:rPr>
              <w:t>{{note.MSI1}}</w:t>
            </w:r>
          </w:p>
        </w:tc>
      </w:tr>
      <w:tr w14:paraId="40DC19DF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779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A2759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line="221" w:lineRule="auto"/>
              <w:textAlignment w:val="auto"/>
              <w:rPr>
                <w:rFonts w:hint="default" w:ascii="Times New Roman" w:hAnsi="Times New Roman" w:eastAsia="微软雅黑" w:cs="Times New Roman"/>
                <w:color w:val="262626"/>
                <w:sz w:val="18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18"/>
                <w:shd w:val="clear" w:color="auto" w:fill="FFFFFF"/>
                <w:lang w:eastAsia="zh-CN"/>
              </w:rPr>
              <w:t>临床意义：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shd w:val="clear" w:color="auto" w:fill="FFFFFF"/>
                <w:lang w:val="en-US" w:eastAsia="zh-CN"/>
              </w:rPr>
              <w:t>{% for n in note.MSI3NoteList %}</w:t>
            </w:r>
          </w:p>
          <w:p w14:paraId="510DAF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1" w:lineRule="auto"/>
              <w:ind w:left="425" w:leftChars="0" w:hanging="425" w:firstLineChars="0"/>
              <w:textAlignment w:val="auto"/>
              <w:rPr>
                <w:rFonts w:hint="default" w:ascii="Times New Roman" w:hAnsi="Times New Roman" w:eastAsia="微软雅黑" w:cs="Times New Roman"/>
                <w:color w:val="262626"/>
                <w:sz w:val="18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shd w:val="clear" w:color="auto" w:fill="FFFFFF"/>
                <w:lang w:val="en-US" w:eastAsia="zh-CN"/>
              </w:rPr>
              <w:t>{{n}}{% endfor %}</w:t>
            </w:r>
          </w:p>
          <w:p w14:paraId="6959E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21" w:lineRule="auto"/>
              <w:textAlignment w:val="auto"/>
              <w:rPr>
                <w:rFonts w:hint="default" w:ascii="Times New Roman" w:hAnsi="Times New Roman" w:eastAsia="微软雅黑" w:cs="Times New Roman"/>
                <w:color w:val="262626"/>
                <w:sz w:val="18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262626"/>
                <w:sz w:val="18"/>
                <w:shd w:val="clear" w:color="auto" w:fill="FFFFFF"/>
              </w:rPr>
              <w:t>注：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shd w:val="clear" w:color="auto" w:fill="FFFFFF"/>
                <w:lang w:val="en-US" w:eastAsia="zh-CN"/>
              </w:rPr>
              <w:t>{% for n in note.MSI2 %}</w:t>
            </w:r>
          </w:p>
          <w:p w14:paraId="5E0217CE"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default" w:ascii="Times New Roman" w:hAnsi="Times New Roman" w:eastAsia="微软雅黑" w:cs="Times New Roman"/>
                <w:color w:val="262626"/>
                <w:sz w:val="18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shd w:val="clear" w:color="auto" w:fill="FFFFFF"/>
                <w:lang w:val="en-US" w:eastAsia="zh-CN"/>
              </w:rPr>
              <w:t>{{n}}{% endfor %}</w:t>
            </w:r>
          </w:p>
        </w:tc>
      </w:tr>
    </w:tbl>
    <w:p w14:paraId="19B2F16F">
      <w:pPr>
        <w:rPr>
          <w:rFonts w:ascii="微软雅黑" w:hAnsi="微软雅黑" w:eastAsia="微软雅黑" w:cs="微软雅黑"/>
          <w:b/>
          <w:color w:val="45A3A7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b/>
          <w:color w:val="45A3A7"/>
          <w:sz w:val="18"/>
          <w:szCs w:val="18"/>
          <w:lang w:eastAsia="zh-CN" w:bidi="ar"/>
        </w:rPr>
        <w:br w:type="page"/>
      </w:r>
    </w:p>
    <w:p w14:paraId="22BECDA3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{% if gastrointestinalStromalTumor == True %}</w:t>
      </w:r>
    </w:p>
    <w:p w14:paraId="2831CE67">
      <w:pPr>
        <w:keepNext/>
        <w:keepLines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5" w:leftChars="0" w:hanging="425" w:firstLineChars="0"/>
        <w:textAlignment w:val="auto"/>
        <w:outlineLvl w:val="1"/>
        <w:rPr>
          <w:rFonts w:hint="eastAsia"/>
          <w:b/>
          <w:bCs/>
          <w:color w:val="31849B"/>
          <w:sz w:val="24"/>
          <w:szCs w:val="32"/>
          <w:lang w:val="en-US" w:eastAsia="zh-CN"/>
        </w:rPr>
      </w:pPr>
      <w:r>
        <w:rPr>
          <w:rFonts w:hint="eastAsia"/>
          <w:b/>
          <w:bCs/>
          <w:color w:val="31849B"/>
          <w:sz w:val="24"/>
          <w:szCs w:val="32"/>
          <w:lang w:val="en-US" w:eastAsia="zh-CN"/>
        </w:rPr>
        <w:t>化疗药物检测解析</w:t>
      </w:r>
    </w:p>
    <w:p w14:paraId="27C7BFAF">
      <w:pPr>
        <w:keepNext/>
        <w:keepLines/>
        <w:numPr>
          <w:ilvl w:val="0"/>
          <w:numId w:val="0"/>
        </w:numPr>
        <w:spacing w:before="156" w:beforeLines="50" w:after="156" w:afterLines="50"/>
        <w:outlineLvl w:val="2"/>
        <w:rPr>
          <w:rFonts w:hint="default"/>
          <w:b/>
          <w:bCs/>
          <w:color w:val="31849B"/>
          <w:sz w:val="22"/>
          <w:szCs w:val="22"/>
          <w:lang w:val="en-US" w:eastAsia="zh-CN"/>
        </w:rPr>
      </w:pPr>
      <w:r>
        <w:rPr>
          <w:rFonts w:hint="default"/>
          <w:b/>
          <w:bCs/>
          <w:color w:val="31849B"/>
          <w:sz w:val="22"/>
          <w:szCs w:val="22"/>
          <w:lang w:val="en-US" w:eastAsia="zh-CN"/>
        </w:rPr>
        <w:t>化疗药物用药提示</w:t>
      </w:r>
    </w:p>
    <w:tbl>
      <w:tblPr>
        <w:tblStyle w:val="15"/>
        <w:tblW w:w="9870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8247"/>
      </w:tblGrid>
      <w:tr w14:paraId="64DD4366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vMerge w:val="restar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7C966AC">
            <w:pPr>
              <w:keepNext w:val="0"/>
              <w:adjustRightInd w:val="0"/>
              <w:snapToGrid w:val="0"/>
              <w:spacing w:before="0"/>
              <w:jc w:val="center"/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  <w:t>本癌种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07B0AA">
            <w:pPr>
              <w:widowControl/>
              <w:jc w:val="both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chemoSummary.certain_cancer_eff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St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r }}</w:t>
            </w:r>
          </w:p>
        </w:tc>
      </w:tr>
      <w:tr w14:paraId="151DFAA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vMerge w:val="continue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19E2466">
            <w:pPr>
              <w:keepNext w:val="0"/>
              <w:adjustRightInd w:val="0"/>
              <w:snapToGrid w:val="0"/>
              <w:spacing w:before="0"/>
              <w:jc w:val="center"/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</w:pP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5C225A">
            <w:pPr>
              <w:widowControl/>
              <w:jc w:val="both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chemoSummary.certain_cancer_tox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St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r }}</w:t>
            </w:r>
          </w:p>
        </w:tc>
      </w:tr>
      <w:tr w14:paraId="2B0B1F4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623" w:type="dxa"/>
            <w:vMerge w:val="restar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2AFF66D">
            <w:pPr>
              <w:keepNext w:val="0"/>
              <w:adjustRightInd w:val="0"/>
              <w:snapToGrid w:val="0"/>
              <w:spacing w:before="0"/>
              <w:jc w:val="center"/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  <w:t>其他癌种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5594C5">
            <w:pPr>
              <w:widowControl/>
              <w:jc w:val="both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chemoSummary.other_cancer_eff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St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r }}</w:t>
            </w:r>
          </w:p>
        </w:tc>
      </w:tr>
      <w:tr w14:paraId="0604F6A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1623" w:type="dxa"/>
            <w:vMerge w:val="continue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D99A0DF">
            <w:pPr>
              <w:keepNext w:val="0"/>
              <w:adjustRightInd w:val="0"/>
              <w:snapToGrid w:val="0"/>
              <w:spacing w:before="0"/>
              <w:jc w:val="center"/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</w:pP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2FA194">
            <w:pPr>
              <w:widowControl/>
              <w:jc w:val="both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chemoSummary.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other_cancer_toxStr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}}</w:t>
            </w:r>
          </w:p>
        </w:tc>
      </w:tr>
    </w:tbl>
    <w:p w14:paraId="49129E42">
      <w:pPr>
        <w:rPr>
          <w:rFonts w:hint="default" w:ascii="Times New Roman" w:hAnsi="Times New Roman" w:eastAsia="微软雅黑" w:cs="Times New Roman"/>
          <w:b/>
          <w:sz w:val="18"/>
          <w:szCs w:val="18"/>
          <w:lang w:eastAsia="zh-CN" w:bidi="ar"/>
        </w:rPr>
      </w:pPr>
      <w:r>
        <w:rPr>
          <w:rFonts w:hint="default" w:ascii="Times New Roman" w:hAnsi="Times New Roman" w:eastAsia="微软雅黑" w:cs="Times New Roman"/>
          <w:b/>
          <w:sz w:val="18"/>
          <w:szCs w:val="18"/>
          <w:lang w:eastAsia="zh-CN" w:bidi="ar"/>
        </w:rPr>
        <w:t>注：</w:t>
      </w:r>
    </w:p>
    <w:p w14:paraId="565F4BDA">
      <w:pP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>{% for n in note.chemo1NoteList %}{{n}}</w:t>
      </w:r>
    </w:p>
    <w:p w14:paraId="7F63B30C">
      <w:pPr>
        <w:numPr>
          <w:ilvl w:val="0"/>
          <w:numId w:val="0"/>
        </w:numPr>
        <w:ind w:leftChars="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>{% endfor %}</w:t>
      </w:r>
    </w:p>
    <w:p w14:paraId="3B38D9A6">
      <w:pPr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</w:p>
    <w:p w14:paraId="402EBD50">
      <w:pPr>
        <w:keepNext/>
        <w:keepLines/>
        <w:numPr>
          <w:ilvl w:val="0"/>
          <w:numId w:val="0"/>
        </w:numPr>
        <w:spacing w:before="156" w:beforeLines="50" w:after="156" w:afterLines="50"/>
        <w:outlineLvl w:val="2"/>
        <w:rPr>
          <w:rFonts w:hint="default"/>
          <w:b/>
          <w:bCs/>
          <w:color w:val="31849B"/>
          <w:sz w:val="22"/>
          <w:szCs w:val="22"/>
          <w:lang w:val="en-US" w:eastAsia="zh-CN"/>
        </w:rPr>
      </w:pPr>
      <w:r>
        <w:rPr>
          <w:rFonts w:hint="default"/>
          <w:b/>
          <w:bCs/>
          <w:color w:val="31849B"/>
          <w:sz w:val="22"/>
          <w:szCs w:val="22"/>
          <w:lang w:val="en-US" w:eastAsia="zh-CN"/>
        </w:rPr>
        <w:t>化疗药物用药解析</w:t>
      </w:r>
    </w:p>
    <w:tbl>
      <w:tblPr>
        <w:tblStyle w:val="15"/>
        <w:tblW w:w="4953" w:type="pct"/>
        <w:jc w:val="center"/>
        <w:tblBorders>
          <w:top w:val="single" w:color="45A3A7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2745"/>
        <w:gridCol w:w="1389"/>
        <w:gridCol w:w="1139"/>
        <w:gridCol w:w="905"/>
        <w:gridCol w:w="1172"/>
        <w:gridCol w:w="1013"/>
        <w:gridCol w:w="549"/>
      </w:tblGrid>
      <w:tr w14:paraId="4005A5B1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387" w:type="pct"/>
            <w:tcBorders>
              <w:top w:val="single" w:color="31849B" w:sz="12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072B7AC3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  <w:t>药物类别</w:t>
            </w:r>
          </w:p>
        </w:tc>
        <w:tc>
          <w:tcPr>
            <w:tcW w:w="1421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78B016B9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  <w:t>化疗药物</w:t>
            </w:r>
          </w:p>
        </w:tc>
        <w:tc>
          <w:tcPr>
            <w:tcW w:w="718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AFCCAF7">
            <w:pPr>
              <w:spacing w:line="204" w:lineRule="exact"/>
              <w:jc w:val="center"/>
              <w:rPr>
                <w:rFonts w:ascii="Times New Roman" w:hAnsi="Times New Roman" w:eastAsia="微软雅黑" w:cs="Times New Roman"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  <w:t>检测基因</w:t>
            </w:r>
          </w:p>
        </w:tc>
        <w:tc>
          <w:tcPr>
            <w:tcW w:w="589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5EDB2F7C">
            <w:pPr>
              <w:spacing w:line="204" w:lineRule="exact"/>
              <w:jc w:val="center"/>
              <w:rPr>
                <w:rFonts w:ascii="Times New Roman" w:hAnsi="Times New Roman" w:eastAsia="微软雅黑" w:cs="Times New Roman"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  <w:t>检测位点</w:t>
            </w:r>
          </w:p>
        </w:tc>
        <w:tc>
          <w:tcPr>
            <w:tcW w:w="468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E0F6C47">
            <w:pPr>
              <w:spacing w:line="204" w:lineRule="exact"/>
              <w:jc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  <w:t>检测结果</w:t>
            </w:r>
          </w:p>
        </w:tc>
        <w:tc>
          <w:tcPr>
            <w:tcW w:w="606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60B67B39">
            <w:pPr>
              <w:spacing w:line="204" w:lineRule="exact"/>
              <w:jc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  <w:t>毒副作用风险</w:t>
            </w:r>
          </w:p>
        </w:tc>
        <w:tc>
          <w:tcPr>
            <w:tcW w:w="524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DAEEF3"/>
            <w:vAlign w:val="center"/>
          </w:tcPr>
          <w:p w14:paraId="35D9656D">
            <w:pPr>
              <w:spacing w:line="204" w:lineRule="exact"/>
              <w:jc w:val="center"/>
              <w:rPr>
                <w:rFonts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  <w:t>药物敏感性</w:t>
            </w:r>
          </w:p>
        </w:tc>
        <w:tc>
          <w:tcPr>
            <w:tcW w:w="284" w:type="pct"/>
            <w:tcBorders>
              <w:top w:val="single" w:color="31849B" w:sz="12" w:space="0"/>
              <w:left w:val="single" w:color="31849B" w:sz="8" w:space="0"/>
              <w:bottom w:val="single" w:color="31849B" w:sz="8" w:space="0"/>
            </w:tcBorders>
            <w:shd w:val="clear" w:color="auto" w:fill="DAEEF3"/>
            <w:vAlign w:val="center"/>
          </w:tcPr>
          <w:p w14:paraId="5DA4C1CC">
            <w:pPr>
              <w:spacing w:line="204" w:lineRule="exact"/>
              <w:jc w:val="center"/>
              <w:rPr>
                <w:rFonts w:ascii="Times New Roman" w:hAnsi="Times New Roman" w:eastAsia="微软雅黑" w:cs="Times New Roman"/>
                <w:color w:val="31849B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  <w:lang w:eastAsia="zh-CN"/>
              </w:rPr>
              <w:t>等级</w:t>
            </w:r>
          </w:p>
        </w:tc>
      </w:tr>
      <w:tr w14:paraId="09139176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7680694B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  <w:t>{%tr for ca in chemoAnalysis%}</w:t>
            </w:r>
          </w:p>
        </w:tc>
      </w:tr>
      <w:tr w14:paraId="6665ED33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7FA17325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  <w:t>{%tr for c in ca %}</w:t>
            </w:r>
          </w:p>
        </w:tc>
      </w:tr>
      <w:tr w14:paraId="1A8A9CB2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  <w:jc w:val="center"/>
        </w:trPr>
        <w:tc>
          <w:tcPr>
            <w:tcW w:w="387" w:type="pct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0728BB0C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  <w:t>{% vm %}{{ c.drug_class }}</w:t>
            </w:r>
          </w:p>
        </w:tc>
        <w:tc>
          <w:tcPr>
            <w:tcW w:w="1421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75333034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  <w:t>{{ c.drug_name_chinese }}</w:t>
            </w:r>
          </w:p>
        </w:tc>
        <w:tc>
          <w:tcPr>
            <w:tcW w:w="718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5A1D0F2F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  <w:t>{{ c.gene }}</w:t>
            </w:r>
          </w:p>
        </w:tc>
        <w:tc>
          <w:tcPr>
            <w:tcW w:w="589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0520D7A9">
            <w:pPr>
              <w:spacing w:line="206" w:lineRule="exact"/>
              <w:jc w:val="center"/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  <w:t>{{ c.rs_id }}</w:t>
            </w:r>
          </w:p>
        </w:tc>
        <w:tc>
          <w:tcPr>
            <w:tcW w:w="468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06A42C5D">
            <w:pPr>
              <w:spacing w:line="206" w:lineRule="exact"/>
              <w:jc w:val="center"/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  <w:t>{{ c.allele }}</w:t>
            </w:r>
          </w:p>
        </w:tc>
        <w:tc>
          <w:tcPr>
            <w:tcW w:w="606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5CA9EDFB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  <w:t>{{ c.tox }}</w:t>
            </w:r>
          </w:p>
        </w:tc>
        <w:tc>
          <w:tcPr>
            <w:tcW w:w="524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shd w:val="clear" w:color="auto" w:fill="auto"/>
            <w:vAlign w:val="center"/>
          </w:tcPr>
          <w:p w14:paraId="451320B3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  <w:t>{{ c.eff }}</w:t>
            </w:r>
          </w:p>
        </w:tc>
        <w:tc>
          <w:tcPr>
            <w:tcW w:w="284" w:type="pct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6AF357D6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262626"/>
                <w:sz w:val="18"/>
                <w:szCs w:val="18"/>
                <w:lang w:eastAsia="zh-CN"/>
              </w:rPr>
              <w:t>{{ c.evidence }}</w:t>
            </w:r>
          </w:p>
        </w:tc>
      </w:tr>
      <w:tr w14:paraId="11518D27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single" w:color="31849B" w:sz="8" w:space="0"/>
              <w:bottom w:val="single" w:color="31849B" w:sz="8" w:space="0"/>
            </w:tcBorders>
            <w:shd w:val="clear" w:color="auto" w:fill="auto"/>
            <w:vAlign w:val="center"/>
          </w:tcPr>
          <w:p w14:paraId="03475140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  <w:t>{%tr endfor %}</w:t>
            </w:r>
          </w:p>
        </w:tc>
      </w:tr>
      <w:tr w14:paraId="09142F7C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single" w:color="31849B" w:sz="8" w:space="0"/>
              <w:bottom w:val="single" w:color="31849B" w:sz="12" w:space="0"/>
            </w:tcBorders>
            <w:shd w:val="clear" w:color="auto" w:fill="auto"/>
            <w:vAlign w:val="center"/>
          </w:tcPr>
          <w:p w14:paraId="5262F207">
            <w:pPr>
              <w:spacing w:line="206" w:lineRule="exact"/>
              <w:jc w:val="center"/>
              <w:rPr>
                <w:rFonts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C3E3631">
      <w:pPr>
        <w:pStyle w:val="55"/>
        <w:tabs>
          <w:tab w:val="left" w:pos="1317"/>
        </w:tabs>
        <w:kinsoku w:val="0"/>
        <w:overflowPunct w:val="0"/>
        <w:spacing w:before="1" w:line="187" w:lineRule="auto"/>
        <w:ind w:left="0" w:leftChars="0" w:right="1131" w:firstLine="0" w:firstLineChars="0"/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>{% for n in note.chemo2NoteList %}</w:t>
      </w:r>
    </w:p>
    <w:p w14:paraId="122341D6">
      <w:pPr>
        <w:numPr>
          <w:ilvl w:val="0"/>
          <w:numId w:val="11"/>
        </w:numP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  <w:t>{{n}}{% endfor %}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br w:type="page"/>
      </w:r>
    </w:p>
    <w:p w14:paraId="070EC923">
      <w:pPr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sz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{% endif %}</w:t>
      </w:r>
    </w:p>
    <w:p w14:paraId="0B9339FD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156"/>
        <w:ind w:left="425" w:leftChars="0" w:hanging="425" w:firstLineChars="0"/>
        <w:textAlignment w:val="auto"/>
      </w:pPr>
      <w:r>
        <w:rPr>
          <w:rFonts w:hint="eastAsia"/>
        </w:rPr>
        <w:t>附录</w:t>
      </w:r>
    </w:p>
    <w:p w14:paraId="0365FBDD">
      <w:pPr>
        <w:pStyle w:val="3"/>
        <w:numPr>
          <w:ilvl w:val="0"/>
          <w:numId w:val="12"/>
        </w:numPr>
        <w:spacing w:before="156" w:after="156"/>
        <w:ind w:left="425" w:leftChars="0" w:hanging="425" w:firstLineChars="0"/>
      </w:pPr>
      <w:r>
        <w:rPr>
          <w:rFonts w:hint="eastAsia"/>
        </w:rPr>
        <w:t>样本质控情况</w:t>
      </w:r>
    </w:p>
    <w:tbl>
      <w:tblPr>
        <w:tblStyle w:val="15"/>
        <w:tblW w:w="4997" w:type="pct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8" w:space="0"/>
          <w:insideV w:val="single" w:color="31849B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8"/>
        <w:gridCol w:w="2800"/>
        <w:gridCol w:w="2453"/>
        <w:gridCol w:w="2455"/>
      </w:tblGrid>
      <w:tr w14:paraId="770A6D6C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046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D874CA7">
            <w:pPr>
              <w:keepNext w:val="0"/>
              <w:adjustRightInd w:val="0"/>
              <w:snapToGrid w:val="0"/>
              <w:spacing w:before="0"/>
              <w:jc w:val="center"/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  <w:t>质控环节</w:t>
            </w:r>
          </w:p>
        </w:tc>
        <w:tc>
          <w:tcPr>
            <w:tcW w:w="1436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892809A">
            <w:pPr>
              <w:keepNext w:val="0"/>
              <w:adjustRightInd w:val="0"/>
              <w:snapToGrid w:val="0"/>
              <w:spacing w:before="0"/>
              <w:jc w:val="center"/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eastAsia="zh-CN"/>
              </w:rPr>
              <w:t>质控参数</w:t>
            </w:r>
          </w:p>
        </w:tc>
        <w:tc>
          <w:tcPr>
            <w:tcW w:w="1258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510DF804">
            <w:pPr>
              <w:keepNext w:val="0"/>
              <w:adjustRightInd w:val="0"/>
              <w:snapToGrid w:val="0"/>
              <w:spacing w:before="0"/>
              <w:jc w:val="center"/>
              <w:rPr>
                <w:rFonts w:hint="default" w:ascii="微软雅黑" w:hAnsi="微软雅黑" w:eastAsia="微软雅黑" w:cs="微软雅黑"/>
                <w:b/>
                <w:color w:val="31849B"/>
                <w:kern w:val="2"/>
                <w:sz w:val="21"/>
                <w:szCs w:val="16"/>
                <w:lang w:val="en-US" w:eastAsia="zh-CN"/>
              </w:rPr>
            </w:pPr>
            <w:r>
              <w:rPr>
                <w:rFonts w:hint="eastAsia" w:cs="微软雅黑"/>
                <w:b/>
                <w:color w:val="31849B"/>
                <w:kern w:val="2"/>
                <w:sz w:val="21"/>
                <w:szCs w:val="16"/>
                <w:lang w:val="en-US" w:eastAsia="zh-CN"/>
              </w:rPr>
              <w:t>质控数值</w:t>
            </w:r>
          </w:p>
        </w:tc>
        <w:tc>
          <w:tcPr>
            <w:tcW w:w="1257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7E11304">
            <w:pPr>
              <w:keepNext w:val="0"/>
              <w:adjustRightInd w:val="0"/>
              <w:snapToGrid w:val="0"/>
              <w:spacing w:before="0"/>
              <w:jc w:val="center"/>
              <w:rPr>
                <w:rFonts w:hint="eastAsia" w:cs="微软雅黑"/>
                <w:b/>
                <w:color w:val="31849B"/>
                <w:kern w:val="2"/>
                <w:sz w:val="21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1849B"/>
                <w:sz w:val="21"/>
                <w:szCs w:val="21"/>
                <w:lang w:eastAsia="zh-CN" w:bidi="ar"/>
              </w:rPr>
              <w:t>质控标准</w:t>
            </w:r>
          </w:p>
        </w:tc>
      </w:tr>
      <w:tr w14:paraId="17E0C961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0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95E8D1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14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0E599C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4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B47CB5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 xml:space="preserve"> }}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43DF4F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0%</w:t>
            </w:r>
          </w:p>
        </w:tc>
      </w:tr>
      <w:tr w14:paraId="7B609A7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046" w:type="pct"/>
            <w:vMerge w:val="restar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9B4709A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1436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AF2D979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453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5EAE53F3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 xml:space="preserve"> }}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3E9C1B0B">
            <w:pPr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 xml:space="preserve">{% if summaryOfRresults.type == </w:t>
            </w:r>
            <w:r>
              <w:rPr>
                <w:rFonts w:ascii="Times New Roman" w:hAnsi="Times New Roman" w:eastAsia="微软雅黑" w:cs="黑体"/>
                <w:color w:val="262626"/>
                <w:sz w:val="21"/>
                <w:lang w:eastAsia="zh-CN"/>
              </w:rPr>
              <w:t>“tissue”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 xml:space="preserve"> %}</w:t>
            </w: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100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{% else %}</w:t>
            </w: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2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0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{% endif %}</w:t>
            </w:r>
          </w:p>
        </w:tc>
      </w:tr>
      <w:tr w14:paraId="2847C362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046" w:type="pct"/>
            <w:vMerge w:val="continue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61DEA691">
            <w:pPr>
              <w:rPr>
                <w:rFonts w:ascii="Times New Roman" w:hAnsi="Times New Roman" w:cs="Times New Roman"/>
                <w:color w:val="262626"/>
                <w:sz w:val="20"/>
                <w:szCs w:val="20"/>
              </w:rPr>
            </w:pPr>
          </w:p>
        </w:tc>
        <w:tc>
          <w:tcPr>
            <w:tcW w:w="1436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75601186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453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2FA25A6F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 xml:space="preserve"> }}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0E10FDC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级</w:t>
            </w:r>
          </w:p>
        </w:tc>
      </w:tr>
      <w:tr w14:paraId="2CFE25D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046" w:type="pct"/>
            <w:vMerge w:val="continue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55DDAA56">
            <w:pPr>
              <w:rPr>
                <w:rFonts w:ascii="Times New Roman" w:hAnsi="Times New Roman" w:cs="Times New Roman"/>
                <w:color w:val="262626"/>
                <w:sz w:val="20"/>
                <w:szCs w:val="20"/>
              </w:rPr>
            </w:pPr>
          </w:p>
        </w:tc>
        <w:tc>
          <w:tcPr>
            <w:tcW w:w="1436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196AC2D9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453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24FD5F47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 xml:space="preserve"> }}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2F2DCBED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500</w:t>
            </w:r>
          </w:p>
        </w:tc>
      </w:tr>
      <w:tr w14:paraId="6B7A5217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046" w:type="pct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7E6004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14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E96022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4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6893F5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 xml:space="preserve"> }}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C65857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 xml:space="preserve">{% if summaryOfRresults.type == </w:t>
            </w:r>
            <w:r>
              <w:rPr>
                <w:rFonts w:ascii="Times New Roman" w:hAnsi="Times New Roman" w:eastAsia="微软雅黑" w:cs="黑体"/>
                <w:color w:val="262626"/>
                <w:sz w:val="21"/>
                <w:lang w:eastAsia="zh-CN"/>
              </w:rPr>
              <w:t>“tissue”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 xml:space="preserve"> %}</w:t>
            </w: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500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{% else %}</w:t>
            </w: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cs="Times New Roman"/>
                <w:color w:val="262626"/>
                <w:sz w:val="21"/>
                <w:szCs w:val="21"/>
                <w:lang w:eastAsia="zh-CN"/>
              </w:rPr>
              <w:t>15</w:t>
            </w:r>
            <w:r>
              <w:rPr>
                <w:rFonts w:ascii="Times New Roman" w:hAnsi="Times New Roman" w:cs="Times New Roman"/>
                <w:color w:val="262626"/>
                <w:sz w:val="21"/>
                <w:szCs w:val="21"/>
              </w:rPr>
              <w:t>00</w:t>
            </w:r>
            <w:r>
              <w:rPr>
                <w:rFonts w:hint="eastAsia" w:ascii="Times New Roman" w:hAnsi="Times New Roman" w:eastAsia="微软雅黑" w:cs="黑体"/>
                <w:color w:val="262626"/>
                <w:sz w:val="21"/>
                <w:lang w:eastAsia="zh-CN"/>
              </w:rPr>
              <w:t>{% endif %}</w:t>
            </w:r>
          </w:p>
        </w:tc>
      </w:tr>
      <w:tr w14:paraId="07CDB998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046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3CDEFE">
            <w:pPr>
              <w:rPr>
                <w:rFonts w:ascii="Times New Roman" w:hAnsi="Times New Roman" w:cs="Times New Roman"/>
                <w:color w:val="262626"/>
                <w:sz w:val="20"/>
                <w:szCs w:val="20"/>
              </w:rPr>
            </w:pPr>
          </w:p>
        </w:tc>
        <w:tc>
          <w:tcPr>
            <w:tcW w:w="14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DCC79A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4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7C317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>{{ coverage_uniformity }}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778F3D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90%</w:t>
            </w:r>
          </w:p>
        </w:tc>
      </w:tr>
      <w:tr w14:paraId="381C5A20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046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0D26BE">
            <w:pPr>
              <w:rPr>
                <w:rFonts w:ascii="Times New Roman" w:hAnsi="Times New Roman" w:cs="Times New Roman"/>
                <w:color w:val="262626"/>
                <w:sz w:val="20"/>
                <w:szCs w:val="20"/>
              </w:rPr>
            </w:pPr>
          </w:p>
        </w:tc>
        <w:tc>
          <w:tcPr>
            <w:tcW w:w="14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510FD6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4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95BEF8">
            <w:pPr>
              <w:ind w:left="119" w:leftChars="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>{{ genome_alignment }}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677885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95%</w:t>
            </w:r>
          </w:p>
        </w:tc>
      </w:tr>
      <w:tr w14:paraId="1A49D14D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046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AE5515">
            <w:pPr>
              <w:rPr>
                <w:rFonts w:ascii="Times New Roman" w:hAnsi="Times New Roman" w:cs="Times New Roman"/>
                <w:color w:val="262626"/>
                <w:sz w:val="20"/>
                <w:szCs w:val="20"/>
              </w:rPr>
            </w:pPr>
          </w:p>
        </w:tc>
        <w:tc>
          <w:tcPr>
            <w:tcW w:w="14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A6C20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Times New Roman" w:hAnsi="Times New Roman" w:eastAsia="微软雅黑" w:cs="微软雅黑"/>
                <w:color w:val="262626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4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E6BC1B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color w:val="262626"/>
                <w:sz w:val="21"/>
                <w:lang w:eastAsia="zh-CN"/>
              </w:rPr>
              <w:t>{{ base_quality }}</w:t>
            </w:r>
          </w:p>
        </w:tc>
        <w:tc>
          <w:tcPr>
            <w:tcW w:w="24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61E974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  <w:lang w:eastAsia="zh-CN" w:bidi="ar"/>
              </w:rPr>
              <w:t>80%</w:t>
            </w:r>
          </w:p>
        </w:tc>
      </w:tr>
      <w:tr w14:paraId="1E2EFCC5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8" w:space="0"/>
            <w:insideV w:val="single" w:color="31849B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046" w:type="pct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5493CBCE">
            <w:pPr>
              <w:autoSpaceDE w:val="0"/>
              <w:ind w:left="100" w:leftChars="50"/>
              <w:jc w:val="center"/>
              <w:rPr>
                <w:rFonts w:ascii="Times New Roman" w:hAnsi="Times New Roman" w:eastAsia="微软雅黑" w:cs="Times New Roman"/>
                <w:color w:val="262626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262626"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3953" w:type="pct"/>
            <w:gridSpan w:val="3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47BBF1D2">
            <w:pPr>
              <w:autoSpaceDE w:val="0"/>
              <w:ind w:left="100" w:leftChars="50"/>
              <w:jc w:val="center"/>
              <w:rPr>
                <w:rFonts w:hint="eastAsia" w:ascii="微软雅黑" w:hAnsi="微软雅黑" w:eastAsia="微软雅黑"/>
                <w:color w:val="262626"/>
                <w:sz w:val="21"/>
                <w:szCs w:val="21"/>
                <w:lang w:eastAsia="zh-CN"/>
              </w:rPr>
            </w:pPr>
            <w:bookmarkStart w:id="15" w:name="_GoBack"/>
            <w:r>
              <w:rPr>
                <w:rFonts w:hint="eastAsia" w:ascii="微软雅黑" w:hAnsi="微软雅黑" w:eastAsia="微软雅黑"/>
                <w:color w:val="auto"/>
                <w:sz w:val="21"/>
                <w:szCs w:val="21"/>
                <w:lang w:eastAsia="zh-CN"/>
              </w:rPr>
              <w:t xml:space="preserve">{{ </w:t>
            </w:r>
            <w:r>
              <w:rPr>
                <w:rFonts w:ascii="微软雅黑" w:hAnsi="微软雅黑" w:eastAsia="微软雅黑"/>
                <w:color w:val="auto"/>
                <w:sz w:val="21"/>
                <w:szCs w:val="21"/>
                <w:lang w:eastAsia="zh-CN"/>
              </w:rPr>
              <w:t>overall_quality_assessment</w:t>
            </w:r>
            <w:r>
              <w:rPr>
                <w:rFonts w:hint="eastAsia" w:ascii="微软雅黑" w:hAnsi="微软雅黑" w:eastAsia="微软雅黑"/>
                <w:color w:val="auto"/>
                <w:sz w:val="21"/>
                <w:szCs w:val="21"/>
                <w:lang w:eastAsia="zh-CN"/>
              </w:rPr>
              <w:t xml:space="preserve"> }}</w:t>
            </w:r>
            <w:bookmarkEnd w:id="15"/>
          </w:p>
        </w:tc>
      </w:tr>
    </w:tbl>
    <w:p w14:paraId="6A58CFE8">
      <w:pPr>
        <w:pStyle w:val="55"/>
        <w:keepNext w:val="0"/>
        <w:keepLines w:val="0"/>
        <w:pageBreakBefore w:val="0"/>
        <w:widowControl w:val="0"/>
        <w:tabs>
          <w:tab w:val="left" w:pos="1317"/>
        </w:tabs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40" w:line="188" w:lineRule="auto"/>
        <w:ind w:left="0" w:leftChars="0" w:right="1128" w:firstLine="0" w:firstLineChars="0"/>
        <w:textAlignment w:val="auto"/>
        <w:rPr>
          <w:rFonts w:hint="default" w:ascii="Times New Roman" w:hAnsi="Times New Roman" w:eastAsia="微软雅黑" w:cs="Times New Roman"/>
          <w:b/>
          <w:bCs/>
          <w:color w:val="262626"/>
          <w:sz w:val="18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262626"/>
          <w:sz w:val="18"/>
          <w:lang w:eastAsia="zh-CN"/>
        </w:rPr>
        <w:t>注：</w:t>
      </w:r>
    </w:p>
    <w:p w14:paraId="27DFBA00">
      <w:pPr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color w:val="262626"/>
          <w:sz w:val="18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262626"/>
          <w:sz w:val="18"/>
          <w:lang w:val="en-US" w:eastAsia="zh-CN"/>
        </w:rPr>
        <w:t>{% for n in note.qcNoteList %}{{n}}</w:t>
      </w:r>
    </w:p>
    <w:p w14:paraId="4ED6E362">
      <w:pPr>
        <w:numPr>
          <w:ilvl w:val="0"/>
          <w:numId w:val="0"/>
        </w:numPr>
        <w:ind w:leftChars="0"/>
        <w:rPr>
          <w:rFonts w:hint="default" w:ascii="Times New Roman" w:hAnsi="Times New Roman" w:eastAsia="微软雅黑" w:cs="Times New Roman"/>
          <w:bCs/>
          <w:color w:val="262626"/>
          <w:sz w:val="18"/>
          <w:szCs w:val="18"/>
          <w:lang w:eastAsia="zh-CN"/>
        </w:rPr>
      </w:pPr>
      <w:r>
        <w:rPr>
          <w:rFonts w:hint="default" w:ascii="Times New Roman" w:hAnsi="Times New Roman" w:eastAsia="微软雅黑" w:cs="Times New Roman"/>
          <w:color w:val="262626"/>
          <w:sz w:val="18"/>
          <w:szCs w:val="18"/>
          <w:lang w:val="en-US" w:eastAsia="zh-CN"/>
        </w:rPr>
        <w:t>{% endfor %}</w:t>
      </w:r>
    </w:p>
    <w:p w14:paraId="5882183A">
      <w:r>
        <w:br w:type="page"/>
      </w:r>
    </w:p>
    <w:p w14:paraId="7B8C0A4B">
      <w:pPr>
        <w:pStyle w:val="3"/>
        <w:numPr>
          <w:ilvl w:val="0"/>
          <w:numId w:val="12"/>
        </w:numPr>
        <w:spacing w:before="156" w:after="156"/>
        <w:ind w:left="425" w:leftChars="0" w:hanging="425" w:firstLineChars="0"/>
        <w:rPr>
          <w:rFonts w:hint="eastAsia"/>
        </w:rPr>
      </w:pPr>
      <w:r>
        <w:rPr>
          <w:rFonts w:hint="eastAsia"/>
        </w:rPr>
        <w:t>检测基因列表</w:t>
      </w:r>
    </w:p>
    <w:p w14:paraId="3088E6DA">
      <w:pPr>
        <w:pStyle w:val="4"/>
        <w:numPr>
          <w:ilvl w:val="1"/>
          <w:numId w:val="12"/>
        </w:numPr>
        <w:spacing w:before="156" w:after="156"/>
        <w:ind w:left="567" w:leftChars="0" w:hanging="567" w:firstLineChars="0"/>
        <w:outlineLvl w:val="2"/>
        <w:rPr>
          <w:rFonts w:hint="eastAsia"/>
        </w:rPr>
      </w:pPr>
      <w:r>
        <w:rPr>
          <w:rFonts w:hint="eastAsia"/>
        </w:rPr>
        <w:t>常见靶向药物相关基因检测列表</w:t>
      </w:r>
    </w:p>
    <w:tbl>
      <w:tblPr>
        <w:tblStyle w:val="16"/>
        <w:tblpPr w:leftFromText="180" w:rightFromText="180" w:vertAnchor="text" w:horzAnchor="page" w:tblpXSpec="center" w:tblpY="224"/>
        <w:tblOverlap w:val="never"/>
        <w:tblW w:w="9815" w:type="dxa"/>
        <w:jc w:val="center"/>
        <w:tblBorders>
          <w:top w:val="single" w:color="31849B" w:sz="12" w:space="0"/>
          <w:left w:val="none" w:color="auto" w:sz="0" w:space="0"/>
          <w:bottom w:val="single" w:color="31849B" w:sz="12" w:space="0"/>
          <w:right w:val="none" w:color="auto" w:sz="0" w:space="0"/>
          <w:insideH w:val="single" w:color="31849B" w:sz="4" w:space="0"/>
          <w:insideV w:val="single" w:color="31849B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838"/>
        <w:gridCol w:w="611"/>
        <w:gridCol w:w="8366"/>
      </w:tblGrid>
      <w:tr w14:paraId="45E7B61E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838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57706708">
            <w:pPr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  <w:t>基因</w:t>
            </w:r>
          </w:p>
        </w:tc>
        <w:tc>
          <w:tcPr>
            <w:tcW w:w="611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861DDB2">
            <w:pPr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  <w:t>检测内容</w:t>
            </w:r>
          </w:p>
        </w:tc>
        <w:tc>
          <w:tcPr>
            <w:tcW w:w="8366" w:type="dxa"/>
            <w:tcBorders>
              <w:tl2br w:val="nil"/>
              <w:tr2bl w:val="nil"/>
            </w:tcBorders>
            <w:shd w:val="clear" w:color="auto" w:fill="DAEEF3"/>
            <w:vAlign w:val="center"/>
          </w:tcPr>
          <w:p w14:paraId="0331CCB3">
            <w:pPr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31849B"/>
                <w:sz w:val="18"/>
                <w:szCs w:val="18"/>
              </w:rPr>
              <w:t>靶向药物</w:t>
            </w:r>
          </w:p>
        </w:tc>
      </w:tr>
      <w:tr w14:paraId="073DCE99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815" w:type="dxa"/>
            <w:gridSpan w:val="3"/>
            <w:tcBorders>
              <w:tl2br w:val="nil"/>
              <w:tr2bl w:val="nil"/>
            </w:tcBorders>
            <w:vAlign w:val="center"/>
          </w:tcPr>
          <w:p w14:paraId="3159FDC8">
            <w:pPr>
              <w:spacing w:before="19"/>
              <w:ind w:right="-6"/>
              <w:jc w:val="left"/>
              <w:rPr>
                <w:rFonts w:hint="default" w:ascii="Times New Roman" w:hAnsi="Times New Roman" w:eastAsia="微软雅黑" w:cs="Times New Roman"/>
                <w:color w:val="262626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lang w:eastAsia="zh-CN"/>
              </w:rPr>
              <w:t>{%tr for ct in commonTargetedDrug %}</w:t>
            </w:r>
          </w:p>
        </w:tc>
      </w:tr>
      <w:tr w14:paraId="4A96B453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838" w:type="dxa"/>
            <w:tcBorders>
              <w:tl2br w:val="nil"/>
              <w:tr2bl w:val="nil"/>
            </w:tcBorders>
            <w:vAlign w:val="center"/>
          </w:tcPr>
          <w:p w14:paraId="396C6721">
            <w:pPr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18"/>
                <w:szCs w:val="18"/>
                <w:lang w:eastAsia="zh-CN"/>
              </w:rPr>
              <w:t>{% for b in ct.gene | nl() %}{%if loop.last%}{{ b }}{%else%}{{ b }}</w:t>
            </w:r>
          </w:p>
          <w:p w14:paraId="30F6F593">
            <w:pPr>
              <w:spacing w:line="206" w:lineRule="exact"/>
              <w:ind w:leftChars="-4" w:hanging="9" w:hangingChars="5"/>
              <w:jc w:val="center"/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18"/>
                <w:szCs w:val="18"/>
                <w:lang w:eastAsia="zh-CN"/>
              </w:rPr>
              <w:t>{%endif%}{% endfor%}</w:t>
            </w:r>
          </w:p>
        </w:tc>
        <w:tc>
          <w:tcPr>
            <w:tcW w:w="611" w:type="dxa"/>
            <w:tcBorders>
              <w:tl2br w:val="nil"/>
              <w:tr2bl w:val="nil"/>
            </w:tcBorders>
            <w:vAlign w:val="center"/>
          </w:tcPr>
          <w:p w14:paraId="35AE65E0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  <w:t>{% for b in ct.detection_content | nl() %}{%if loop.last%}{{ b }}{%else%}{{ b }}</w:t>
            </w:r>
          </w:p>
          <w:p w14:paraId="44ACD754">
            <w:pPr>
              <w:jc w:val="center"/>
              <w:rPr>
                <w:rFonts w:hint="default" w:ascii="Times New Roman" w:hAnsi="Times New Roman" w:eastAsia="微软雅黑" w:cs="Times New Roman"/>
                <w:color w:val="262626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  <w:t>{%endif%}{% endfor%}</w:t>
            </w:r>
          </w:p>
        </w:tc>
        <w:tc>
          <w:tcPr>
            <w:tcW w:w="8366" w:type="dxa"/>
            <w:tcBorders>
              <w:tl2br w:val="nil"/>
              <w:tr2bl w:val="nil"/>
            </w:tcBorders>
            <w:vAlign w:val="center"/>
          </w:tcPr>
          <w:p w14:paraId="46D7E465">
            <w:pPr>
              <w:jc w:val="left"/>
              <w:rPr>
                <w:rFonts w:hint="default"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  <w:t>{% for b in ct.targeted_drug | nl() %}{%if loop.last%}{% for i in b | nb() %}{%if loop.index % 2 == 0%}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18"/>
                <w:szCs w:val="18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  <w:t>{%else%}{{ i }}{%endif%}{% endfor%}{%else%}{% for i in b | nb() %}{%if loop.index % 2 == 0%}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262626"/>
                <w:sz w:val="18"/>
                <w:szCs w:val="18"/>
                <w:lang w:eastAsia="zh-CN"/>
              </w:rPr>
              <w:t>{{ i }}</w:t>
            </w: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  <w:t>{%else%}{{ i }}{%endif%}{% endfor%}</w:t>
            </w:r>
          </w:p>
          <w:p w14:paraId="0C06DB6C">
            <w:pPr>
              <w:jc w:val="left"/>
              <w:rPr>
                <w:rFonts w:hint="default" w:ascii="Times New Roman" w:hAnsi="Times New Roman" w:eastAsia="微软雅黑" w:cs="Times New Roman"/>
                <w:color w:val="262626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szCs w:val="18"/>
                <w:lang w:eastAsia="zh-CN"/>
              </w:rPr>
              <w:t>{%endif%}{% endfor%}</w:t>
            </w:r>
          </w:p>
        </w:tc>
      </w:tr>
      <w:tr w14:paraId="2D9960BF">
        <w:tblPrEx>
          <w:tblBorders>
            <w:top w:val="single" w:color="31849B" w:sz="12" w:space="0"/>
            <w:left w:val="none" w:color="auto" w:sz="0" w:space="0"/>
            <w:bottom w:val="single" w:color="31849B" w:sz="12" w:space="0"/>
            <w:right w:val="none" w:color="auto" w:sz="0" w:space="0"/>
            <w:insideH w:val="single" w:color="31849B" w:sz="4" w:space="0"/>
            <w:insideV w:val="single" w:color="31849B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815" w:type="dxa"/>
            <w:gridSpan w:val="3"/>
            <w:tcBorders>
              <w:tl2br w:val="nil"/>
              <w:tr2bl w:val="nil"/>
            </w:tcBorders>
            <w:vAlign w:val="center"/>
          </w:tcPr>
          <w:p w14:paraId="262A53A7">
            <w:pPr>
              <w:spacing w:before="19"/>
              <w:ind w:right="-6"/>
              <w:jc w:val="left"/>
              <w:rPr>
                <w:rFonts w:hint="default" w:ascii="Times New Roman" w:hAnsi="Times New Roman" w:eastAsia="微软雅黑" w:cs="Times New Roman"/>
                <w:color w:val="262626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color w:val="262626"/>
                <w:sz w:val="18"/>
                <w:lang w:eastAsia="zh-CN"/>
              </w:rPr>
              <w:t>{%tr endfor %}</w:t>
            </w:r>
          </w:p>
        </w:tc>
      </w:tr>
    </w:tbl>
    <w:p w14:paraId="5E1BBEED">
      <w:pPr>
        <w:rPr>
          <w:rFonts w:hint="eastAsia"/>
        </w:rPr>
      </w:pPr>
      <w:r>
        <w:rPr>
          <w:rFonts w:hint="eastAsia"/>
        </w:rPr>
        <w:br w:type="page"/>
      </w:r>
    </w:p>
    <w:p w14:paraId="21E51AE2">
      <w:pPr>
        <w:pStyle w:val="4"/>
        <w:numPr>
          <w:ilvl w:val="1"/>
          <w:numId w:val="12"/>
        </w:numPr>
        <w:spacing w:before="156" w:after="156"/>
        <w:ind w:left="567" w:leftChars="0" w:hanging="567" w:firstLineChars="0"/>
        <w:outlineLvl w:val="2"/>
        <w:rPr>
          <w:rFonts w:hint="eastAsia"/>
        </w:rPr>
      </w:pPr>
      <w:r>
        <w:rPr>
          <w:rFonts w:hint="eastAsia"/>
        </w:rPr>
        <w:t>基因列表</w:t>
      </w:r>
      <w:r>
        <w:rPr>
          <w:rFonts w:hint="eastAsia"/>
          <w:lang w:val="en-US" w:eastAsia="zh-CN"/>
        </w:rPr>
        <w:t>清单</w:t>
      </w:r>
    </w:p>
    <w:p w14:paraId="5BC25525">
      <w:pPr>
        <w:spacing w:line="259" w:lineRule="exact"/>
        <w:ind w:left="3328" w:right="3328"/>
        <w:jc w:val="center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bookmarkStart w:id="7" w:name="_Toc31515_WPSOffice_Level2"/>
      <w:bookmarkStart w:id="8" w:name="_Toc17111_WPSOffice_Level2"/>
      <w:bookmarkStart w:id="9" w:name="_Toc11193_WPSOffice_Level2"/>
      <w:bookmarkStart w:id="10" w:name="_Toc19280_WPSOffice_Level2"/>
      <w:bookmarkStart w:id="11" w:name="_Toc6304_WPSOffice_Level2"/>
      <w:bookmarkStart w:id="12" w:name="_Toc6931_WPSOffice_Level2"/>
      <w:bookmarkStart w:id="13" w:name="_Toc3488_WPSOffice_Level2"/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{%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/>
        </w:rPr>
        <w:t xml:space="preserve"> for gene_table in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 xml:space="preserve"> gene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/>
        </w:rPr>
        <w:t>.conf_genes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.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/>
        </w:rPr>
        <w:t>gene_tables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%}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79504118">
      <w:pPr>
        <w:spacing w:line="259" w:lineRule="exact"/>
        <w:ind w:left="3328" w:right="3328"/>
        <w:jc w:val="center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{{gene_table.title}}</w:t>
      </w:r>
    </w:p>
    <w:tbl>
      <w:tblPr>
        <w:tblStyle w:val="57"/>
        <w:tblW w:w="986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8"/>
        <w:gridCol w:w="3288"/>
        <w:gridCol w:w="3288"/>
      </w:tblGrid>
      <w:tr w14:paraId="7E62639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9864" w:type="dxa"/>
            <w:gridSpan w:val="3"/>
            <w:tcBorders>
              <w:top w:val="single" w:color="31849B" w:sz="8" w:space="0"/>
              <w:bottom w:val="single" w:color="31849B" w:sz="8" w:space="0"/>
            </w:tcBorders>
            <w:vAlign w:val="center"/>
          </w:tcPr>
          <w:p w14:paraId="1051BACB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  <w:t>{%tr for genes in gene_table.genes%}</w:t>
            </w:r>
          </w:p>
        </w:tc>
      </w:tr>
      <w:tr w14:paraId="5B6D20D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3288" w:type="dxa"/>
            <w:tcBorders>
              <w:top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4B99A4E7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  <w:t>{%tc for gene in genes%}</w:t>
            </w:r>
          </w:p>
        </w:tc>
        <w:tc>
          <w:tcPr>
            <w:tcW w:w="3288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  <w:right w:val="single" w:color="31849B" w:sz="8" w:space="0"/>
            </w:tcBorders>
            <w:vAlign w:val="center"/>
          </w:tcPr>
          <w:p w14:paraId="2A13CE31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  <w:t>{{r gene}}</w:t>
            </w:r>
          </w:p>
        </w:tc>
        <w:tc>
          <w:tcPr>
            <w:tcW w:w="3288" w:type="dxa"/>
            <w:tcBorders>
              <w:top w:val="single" w:color="31849B" w:sz="8" w:space="0"/>
              <w:left w:val="single" w:color="31849B" w:sz="8" w:space="0"/>
              <w:bottom w:val="single" w:color="31849B" w:sz="8" w:space="0"/>
            </w:tcBorders>
            <w:vAlign w:val="center"/>
          </w:tcPr>
          <w:p w14:paraId="248C2282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  <w:t>{%tc endfor %}</w:t>
            </w:r>
          </w:p>
        </w:tc>
      </w:tr>
      <w:tr w14:paraId="2DD8AA1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9864" w:type="dxa"/>
            <w:gridSpan w:val="3"/>
            <w:tcBorders>
              <w:top w:val="single" w:color="31849B" w:sz="8" w:space="0"/>
              <w:bottom w:val="single" w:color="31849B" w:sz="8" w:space="0"/>
            </w:tcBorders>
            <w:vAlign w:val="center"/>
          </w:tcPr>
          <w:p w14:paraId="38186379">
            <w:pPr>
              <w:widowControl/>
              <w:jc w:val="center"/>
              <w:rPr>
                <w:rFonts w:hint="default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iCs/>
                <w:color w:val="262626"/>
                <w:sz w:val="18"/>
                <w:szCs w:val="18"/>
                <w:lang w:val="en-US" w:eastAsia="zh-CN"/>
              </w:rPr>
              <w:t>{%tr endfor %}</w:t>
            </w:r>
          </w:p>
        </w:tc>
      </w:tr>
    </w:tbl>
    <w:p w14:paraId="34C9D193">
      <w:pPr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{% endfor %}</w:t>
      </w:r>
      <w:r>
        <w:rPr>
          <w:rFonts w:ascii="Times New Roman" w:hAnsi="Times New Roman" w:eastAsia="微软雅黑" w:cs="Times New Roman"/>
          <w:b/>
          <w:bCs/>
          <w:sz w:val="18"/>
          <w:szCs w:val="18"/>
          <w:highlight w:val="none"/>
          <w:lang w:eastAsia="zh-CN"/>
        </w:rPr>
        <w:t>注：</w:t>
      </w:r>
      <w:r>
        <w:rPr>
          <w:rFonts w:hint="eastAsia" w:ascii="Times New Roman" w:hAnsi="Times New Roman" w:eastAsia="微软雅黑" w:cs="Times New Roman"/>
          <w:sz w:val="18"/>
          <w:szCs w:val="18"/>
          <w:highlight w:val="none"/>
          <w:lang w:eastAsia="zh-CN"/>
        </w:rPr>
        <w:t>红色标</w:t>
      </w:r>
      <w:r>
        <w:rPr>
          <w:rFonts w:hint="eastAsia" w:ascii="Times New Roman" w:hAnsi="Times New Roman" w:eastAsia="微软雅黑" w:cs="Times New Roman"/>
          <w:sz w:val="18"/>
          <w:szCs w:val="18"/>
          <w:highlight w:val="none"/>
          <w:lang w:val="en-US" w:eastAsia="zh-CN"/>
        </w:rPr>
        <w:t>注</w:t>
      </w:r>
      <w:r>
        <w:rPr>
          <w:rFonts w:hint="eastAsia" w:ascii="Times New Roman" w:hAnsi="Times New Roman" w:eastAsia="微软雅黑" w:cs="Times New Roman"/>
          <w:sz w:val="18"/>
          <w:szCs w:val="18"/>
          <w:highlight w:val="none"/>
          <w:lang w:eastAsia="zh-CN"/>
        </w:rPr>
        <w:t>基因表示本次检出结果阳性，无红色标</w:t>
      </w:r>
      <w:r>
        <w:rPr>
          <w:rFonts w:hint="eastAsia" w:ascii="Times New Roman" w:hAnsi="Times New Roman" w:eastAsia="微软雅黑" w:cs="Times New Roman"/>
          <w:sz w:val="18"/>
          <w:szCs w:val="18"/>
          <w:highlight w:val="none"/>
          <w:lang w:val="en-US" w:eastAsia="zh-CN"/>
        </w:rPr>
        <w:t>注</w:t>
      </w:r>
      <w:r>
        <w:rPr>
          <w:rFonts w:hint="eastAsia" w:ascii="Times New Roman" w:hAnsi="Times New Roman" w:eastAsia="微软雅黑" w:cs="Times New Roman"/>
          <w:sz w:val="18"/>
          <w:szCs w:val="18"/>
          <w:highlight w:val="none"/>
          <w:lang w:eastAsia="zh-CN"/>
        </w:rPr>
        <w:t>基因表示本次检出结果阴性。</w:t>
      </w:r>
    </w:p>
    <w:p w14:paraId="50B000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16" w:lineRule="auto"/>
        <w:textAlignment w:val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7FFB61C">
      <w:pPr>
        <w:pStyle w:val="3"/>
        <w:numPr>
          <w:ilvl w:val="0"/>
          <w:numId w:val="12"/>
        </w:numPr>
        <w:spacing w:before="156" w:after="156"/>
        <w:ind w:left="425" w:leftChars="0" w:hanging="425" w:firstLineChars="0"/>
        <w:rPr>
          <w:rFonts w:hint="eastAsia"/>
          <w:lang w:eastAsia="zh-CN"/>
        </w:rPr>
      </w:pPr>
      <w:bookmarkStart w:id="14" w:name="_Toc18978"/>
      <w:r>
        <w:rPr>
          <w:rFonts w:hint="eastAsia"/>
          <w:lang w:eastAsia="zh-CN"/>
        </w:rPr>
        <w:t>检测方法与局限性</w:t>
      </w:r>
      <w:bookmarkEnd w:id="14"/>
    </w:p>
    <w:p w14:paraId="2D3AF101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31849B"/>
          <w:sz w:val="24"/>
          <w:szCs w:val="24"/>
          <w:lang w:eastAsia="zh-CN"/>
        </w:rPr>
        <w:t>检测方法</w:t>
      </w:r>
    </w:p>
    <w:p w14:paraId="3BC857F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summaryOfRresults.productModularization.detection_method | nl() %}{%if loop.last%}{{ b }}{%else%}{{ b }}</w:t>
      </w:r>
    </w:p>
    <w:p w14:paraId="445C972C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3031BFD2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7C1237DE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color w:val="31849B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31849B"/>
          <w:sz w:val="24"/>
          <w:szCs w:val="24"/>
          <w:lang w:eastAsia="zh-CN"/>
        </w:rPr>
        <w:t>局限性说明</w:t>
      </w:r>
    </w:p>
    <w:p w14:paraId="44CCE3FE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summaryOfRresults.productModularization.limitation_statement | nl() %}{%if loop.last%}{{ b }}{%else%}{{ b }}</w:t>
      </w:r>
    </w:p>
    <w:p w14:paraId="5101171B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44347293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7714EB19">
      <w:pPr>
        <w:pStyle w:val="3"/>
        <w:numPr>
          <w:ilvl w:val="0"/>
          <w:numId w:val="12"/>
        </w:numPr>
        <w:spacing w:before="156" w:after="156"/>
        <w:ind w:left="425" w:leftChars="0" w:hanging="425" w:firstLineChars="0"/>
        <w:rPr>
          <w:rFonts w:hint="eastAsia"/>
        </w:rPr>
      </w:pPr>
      <w:r>
        <w:rPr>
          <w:rFonts w:hint="eastAsia"/>
        </w:rPr>
        <w:t>参考文献</w:t>
      </w:r>
    </w:p>
    <w:p w14:paraId="0A194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0" w:line="216" w:lineRule="auto"/>
        <w:jc w:val="both"/>
        <w:textAlignment w:val="auto"/>
        <w:rPr>
          <w:rFonts w:hint="default" w:ascii="Times New Roman" w:hAnsi="Times New Roman" w:eastAsia="微软雅黑" w:cs="Times New Roman"/>
          <w:sz w:val="15"/>
          <w:szCs w:val="15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15"/>
          <w:szCs w:val="15"/>
          <w:lang w:val="en-US" w:eastAsia="zh-CN"/>
        </w:rPr>
        <w:t>{% for r in references.referenceList %}</w:t>
      </w:r>
    </w:p>
    <w:p w14:paraId="6C40C55E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0" w:line="216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微软雅黑" w:cs="Times New Roman"/>
          <w:sz w:val="15"/>
          <w:szCs w:val="15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15"/>
          <w:szCs w:val="15"/>
          <w:lang w:val="en-US" w:eastAsia="zh-CN"/>
        </w:rPr>
        <w:t>{{r}}{% endfor %}</w:t>
      </w:r>
    </w:p>
    <w:p w14:paraId="0C0BC70F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0"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微软雅黑" w:cs="Times New Roman"/>
          <w:sz w:val="15"/>
          <w:szCs w:val="15"/>
          <w:lang w:val="en-US" w:eastAsia="zh-CN"/>
        </w:rPr>
        <w:sectPr>
          <w:headerReference r:id="rId5" w:type="default"/>
          <w:footerReference r:id="rId6" w:type="default"/>
          <w:pgSz w:w="11906" w:h="16838"/>
          <w:pgMar w:top="1134" w:right="1077" w:bottom="851" w:left="1077" w:header="709" w:footer="51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19AA0975">
      <w:pPr>
        <w:numPr>
          <w:ilvl w:val="0"/>
          <w:numId w:val="0"/>
        </w:numPr>
        <w:ind w:leftChars="0"/>
        <w:rPr>
          <w:rFonts w:hint="eastAsia" w:eastAsia="微软雅黑"/>
          <w:sz w:val="16"/>
          <w:szCs w:val="16"/>
          <w:lang w:eastAsia="zh-CN"/>
        </w:rPr>
      </w:pPr>
      <w:r>
        <w:rPr>
          <w:rFonts w:hint="eastAsia" w:eastAsia="微软雅黑"/>
          <w:sz w:val="16"/>
          <w:szCs w:val="16"/>
          <w:lang w:eastAsia="zh-CN"/>
        </w:rPr>
        <w:drawing>
          <wp:inline distT="0" distB="0" distL="114300" distR="114300">
            <wp:extent cx="7555865" cy="10022840"/>
            <wp:effectExtent l="0" t="0" r="6985" b="16510"/>
            <wp:docPr id="6" name="图片 6" descr="广二-背面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广二-背面_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02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709" w:footer="51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88927">
    <w:pPr>
      <w:pStyle w:val="10"/>
      <w:rPr>
        <w:color w:val="404040"/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CABCE">
    <w:pPr>
      <w:pStyle w:val="10"/>
      <w:rPr>
        <w:color w:val="404040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288415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841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4A53BF">
                          <w:pPr>
                            <w:pStyle w:val="10"/>
                            <w:jc w:val="center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</w:t>
                          </w:r>
                          <w:r>
                            <w:rPr>
                              <w:rFonts w:hint="eastAsia"/>
                              <w:sz w:val="16"/>
                              <w:szCs w:val="16"/>
                              <w:lang w:eastAsia="zh-CN"/>
                            </w:rPr>
                            <w:t>，</w:t>
                          </w:r>
                          <w:r>
                            <w:rPr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instrText xml:space="preserve">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instrText xml:space="preserve">58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cs="微软雅黑"/>
                              <w:b w:val="0"/>
                              <w:bCs w:val="0"/>
                              <w:sz w:val="16"/>
                              <w:szCs w:val="16"/>
                              <w:lang w:val="en-US" w:eastAsia="zh-CN"/>
                            </w:rPr>
                            <w:instrText xml:space="preserve">3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instrText xml:space="preserve">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t>54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01.45pt;mso-position-horizontal:center;mso-position-horizontal-relative:margin;z-index:251664384;mso-width-relative:page;mso-height-relative:page;" filled="f" stroked="f" coordsize="21600,21600" o:gfxdata="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RYgM30wAAAAUBAAAPAAAAAAAAAAEAIAAAACIAAABkcnMvZG93bnJldi54&#10;bWxQSwECFAAUAAAACACHTuJAKmlzGjgCAABjBAAADgAAAAAAAAABACAAAAAi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4A53BF">
                    <w:pPr>
                      <w:pStyle w:val="10"/>
                      <w:jc w:val="center"/>
                    </w:pPr>
                    <w:r>
                      <w:rPr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</w:t>
                    </w:r>
                    <w:r>
                      <w:rPr>
                        <w:rFonts w:hint="eastAsia"/>
                        <w:sz w:val="16"/>
                        <w:szCs w:val="16"/>
                        <w:lang w:eastAsia="zh-CN"/>
                      </w:rPr>
                      <w:t>，</w:t>
                    </w:r>
                    <w:r>
                      <w:rPr>
                        <w:sz w:val="16"/>
                        <w:szCs w:val="16"/>
                      </w:rPr>
                      <w:t>共</w:t>
                    </w: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instrText xml:space="preserve"> 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  <w:lang w:eastAsia="zh-CN"/>
                      </w:rPr>
                      <w:instrText xml:space="preserve">=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instrText xml:space="preserve"> NUMPAGES 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instrText xml:space="preserve">58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cs="微软雅黑"/>
                        <w:b w:val="0"/>
                        <w:bCs w:val="0"/>
                        <w:sz w:val="16"/>
                        <w:szCs w:val="16"/>
                        <w:lang w:val="en-US" w:eastAsia="zh-CN"/>
                      </w:rPr>
                      <w:instrText xml:space="preserve">3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instrText xml:space="preserve">  \* MERGEFORMAT </w:instrTex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t>54</w:t>
                    </w:r>
                    <w:r>
                      <w:rPr>
                        <w:rFonts w:hint="eastAsia" w:ascii="微软雅黑" w:hAnsi="微软雅黑" w:eastAsia="微软雅黑" w:cs="微软雅黑"/>
                        <w:b w:val="0"/>
                        <w:bCs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5318C">
    <w:pPr>
      <w:pStyle w:val="11"/>
      <w:pBdr>
        <w:bottom w:val="thickThinMediumGap" w:color="2E75B5" w:sz="18" w:space="0"/>
      </w:pBdr>
      <w:tabs>
        <w:tab w:val="left" w:pos="818"/>
        <w:tab w:val="clear" w:pos="4153"/>
        <w:tab w:val="clear" w:pos="8306"/>
      </w:tabs>
      <w:rPr>
        <w:rFonts w:hint="eastAsia" w:ascii="宋体" w:hAnsi="宋体" w:eastAsia="宋体" w:cs="宋体"/>
        <w:sz w:val="24"/>
        <w:szCs w:val="24"/>
        <w:lang w:eastAsia="zh-CN"/>
      </w:rPr>
    </w:pPr>
    <w: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-671830</wp:posOffset>
          </wp:positionH>
          <wp:positionV relativeFrom="page">
            <wp:posOffset>31750</wp:posOffset>
          </wp:positionV>
          <wp:extent cx="7541895" cy="10659745"/>
          <wp:effectExtent l="0" t="0" r="1905" b="8255"/>
          <wp:wrapNone/>
          <wp:docPr id="1" name="_x0000_s155787" descr="Oseq-肿瘤个体化诊疗基因检测报告-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s155787" descr="Oseq-肿瘤个体化诊疗基因检测报告-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1895" cy="1065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送检医院：广州医科大学附属第二医院                  </w:t>
    </w:r>
    <w:r>
      <w:rPr>
        <w:rFonts w:hint="eastAsia" w:ascii="宋体" w:hAnsi="宋体" w:eastAsia="宋体" w:cs="宋体"/>
        <w:sz w:val="21"/>
        <w:szCs w:val="21"/>
        <w:lang w:val="en-US" w:eastAsia="zh-CN"/>
      </w:rPr>
      <w:t>技术支持：广州阳普医学检验实验室</w:t>
    </w:r>
  </w:p>
  <w:p w14:paraId="124FCF19">
    <w:pPr>
      <w:pStyle w:val="11"/>
      <w:pBdr>
        <w:bottom w:val="none" w:color="auto" w:sz="0" w:space="1"/>
      </w:pBdr>
      <w:wordWrap w:val="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AB697">
    <w:pPr>
      <w:pStyle w:val="11"/>
      <w:pBdr>
        <w:bottom w:val="none" w:color="auto" w:sz="0" w:space="0"/>
      </w:pBdr>
      <w:tabs>
        <w:tab w:val="left" w:pos="818"/>
        <w:tab w:val="clear" w:pos="4153"/>
        <w:tab w:val="clear" w:pos="8306"/>
      </w:tabs>
      <w:rPr>
        <w:rFonts w:hint="eastAsia" w:ascii="宋体" w:hAnsi="宋体" w:eastAsia="宋体" w:cs="宋体"/>
        <w:sz w:val="18"/>
        <w:szCs w:val="18"/>
        <w:lang w:eastAsia="zh-CN"/>
      </w:rPr>
    </w:pPr>
    <w:r>
      <w:rPr>
        <w:sz w:val="18"/>
        <w:szCs w:val="18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-671830</wp:posOffset>
          </wp:positionH>
          <wp:positionV relativeFrom="page">
            <wp:posOffset>31750</wp:posOffset>
          </wp:positionV>
          <wp:extent cx="7541895" cy="10659745"/>
          <wp:effectExtent l="0" t="0" r="1905" b="8255"/>
          <wp:wrapNone/>
          <wp:docPr id="2" name="_x0000_s155787" descr="Oseq-肿瘤个体化诊疗基因检测报告-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s155787" descr="Oseq-肿瘤个体化诊疗基因检测报告-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1895" cy="1065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84D4F0A">
    <w:pPr>
      <w:pStyle w:val="11"/>
      <w:pBdr>
        <w:bottom w:val="none" w:color="auto" w:sz="0" w:space="1"/>
      </w:pBdr>
      <w:wordWrap w:val="0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5E113"/>
    <w:multiLevelType w:val="multilevel"/>
    <w:tmpl w:val="9A75E113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A5F5891C"/>
    <w:multiLevelType w:val="multilevel"/>
    <w:tmpl w:val="A5F589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>
    <w:nsid w:val="C1E92901"/>
    <w:multiLevelType w:val="singleLevel"/>
    <w:tmpl w:val="C1E929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5"/>
        <w:szCs w:val="15"/>
      </w:rPr>
    </w:lvl>
  </w:abstractNum>
  <w:abstractNum w:abstractNumId="3">
    <w:nsid w:val="C588211E"/>
    <w:multiLevelType w:val="multilevel"/>
    <w:tmpl w:val="C58821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C90D1B09"/>
    <w:multiLevelType w:val="multilevel"/>
    <w:tmpl w:val="C90D1B09"/>
    <w:lvl w:ilvl="0" w:tentative="0">
      <w:start w:val="1"/>
      <w:numFmt w:val="chineseCountingThousand"/>
      <w:pStyle w:val="2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 w:tentative="0">
      <w:start w:val="1"/>
      <w:numFmt w:val="decimal"/>
      <w:pStyle w:val="3"/>
      <w:suff w:val="space"/>
      <w:lvlText w:val="%2、"/>
      <w:lvlJc w:val="left"/>
      <w:pPr>
        <w:ind w:left="0" w:firstLine="0"/>
      </w:pPr>
      <w:rPr>
        <w:rFonts w:hint="eastAsia" w:ascii="微软雅黑" w:hAnsi="微软雅黑" w:eastAsia="微软雅黑"/>
        <w:b/>
        <w:i w:val="0"/>
        <w:color w:val="31849B"/>
      </w:rPr>
    </w:lvl>
    <w:lvl w:ilvl="2" w:tentative="0">
      <w:start w:val="1"/>
      <w:numFmt w:val="decimal"/>
      <w:pStyle w:val="4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 w:tentative="0">
      <w:start w:val="1"/>
      <w:numFmt w:val="decimal"/>
      <w:pStyle w:val="5"/>
      <w:suff w:val="space"/>
      <w:lvlText w:val="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>
    <w:nsid w:val="D0D0F214"/>
    <w:multiLevelType w:val="multilevel"/>
    <w:tmpl w:val="D0D0F2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6">
    <w:nsid w:val="F604BF01"/>
    <w:multiLevelType w:val="singleLevel"/>
    <w:tmpl w:val="F604BF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7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3950EB9"/>
    <w:multiLevelType w:val="singleLevel"/>
    <w:tmpl w:val="13950E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9">
    <w:nsid w:val="361A96C8"/>
    <w:multiLevelType w:val="singleLevel"/>
    <w:tmpl w:val="361A96C8"/>
    <w:lvl w:ilvl="0" w:tentative="0">
      <w:start w:val="1"/>
      <w:numFmt w:val="decimal"/>
      <w:lvlText w:val="%1."/>
      <w:lvlJc w:val="left"/>
      <w:pPr>
        <w:tabs>
          <w:tab w:val="left" w:pos="295"/>
        </w:tabs>
        <w:ind w:left="295" w:hanging="295"/>
      </w:pPr>
      <w:rPr>
        <w:rFonts w:hint="default"/>
        <w:sz w:val="18"/>
        <w:szCs w:val="18"/>
      </w:rPr>
    </w:lvl>
  </w:abstractNum>
  <w:abstractNum w:abstractNumId="10">
    <w:nsid w:val="48BE4620"/>
    <w:multiLevelType w:val="multilevel"/>
    <w:tmpl w:val="48BE46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1">
    <w:nsid w:val="51FFA607"/>
    <w:multiLevelType w:val="singleLevel"/>
    <w:tmpl w:val="51FFA607"/>
    <w:lvl w:ilvl="0" w:tentative="0">
      <w:start w:val="1"/>
      <w:numFmt w:val="decimal"/>
      <w:lvlText w:val="%1."/>
      <w:lvlJc w:val="left"/>
      <w:pPr>
        <w:tabs>
          <w:tab w:val="left" w:pos="295"/>
        </w:tabs>
        <w:ind w:left="295" w:hanging="29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2">
    <w:nsid w:val="6C827F69"/>
    <w:multiLevelType w:val="multilevel"/>
    <w:tmpl w:val="6C827F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5"/>
  </w:num>
  <w:num w:numId="6">
    <w:abstractNumId w:val="9"/>
  </w:num>
  <w:num w:numId="7">
    <w:abstractNumId w:val="11"/>
  </w:num>
  <w:num w:numId="8">
    <w:abstractNumId w:val="10"/>
  </w:num>
  <w:num w:numId="9">
    <w:abstractNumId w:val="8"/>
  </w:num>
  <w:num w:numId="10">
    <w:abstractNumId w:val="6"/>
  </w:num>
  <w:num w:numId="11">
    <w:abstractNumId w:val="1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000000"/>
    <w:rsid w:val="000F45A2"/>
    <w:rsid w:val="00CF2277"/>
    <w:rsid w:val="00E40880"/>
    <w:rsid w:val="00F931CB"/>
    <w:rsid w:val="015E2ED8"/>
    <w:rsid w:val="01B34E22"/>
    <w:rsid w:val="02210631"/>
    <w:rsid w:val="031059A9"/>
    <w:rsid w:val="03133E26"/>
    <w:rsid w:val="03766F95"/>
    <w:rsid w:val="0410296E"/>
    <w:rsid w:val="049974D6"/>
    <w:rsid w:val="04C156A8"/>
    <w:rsid w:val="057C173D"/>
    <w:rsid w:val="058B39C0"/>
    <w:rsid w:val="059E7B97"/>
    <w:rsid w:val="05A4392C"/>
    <w:rsid w:val="05EF0A0B"/>
    <w:rsid w:val="06113CB0"/>
    <w:rsid w:val="0661309E"/>
    <w:rsid w:val="06BE0FC5"/>
    <w:rsid w:val="06CF67EC"/>
    <w:rsid w:val="07163206"/>
    <w:rsid w:val="075854C9"/>
    <w:rsid w:val="079723FB"/>
    <w:rsid w:val="07E01DA1"/>
    <w:rsid w:val="083640B7"/>
    <w:rsid w:val="08513C0E"/>
    <w:rsid w:val="089D125F"/>
    <w:rsid w:val="08A94456"/>
    <w:rsid w:val="09175D2F"/>
    <w:rsid w:val="092E4C0B"/>
    <w:rsid w:val="09341784"/>
    <w:rsid w:val="0963401A"/>
    <w:rsid w:val="096A2D46"/>
    <w:rsid w:val="0A376516"/>
    <w:rsid w:val="0A68032D"/>
    <w:rsid w:val="0AFA65B4"/>
    <w:rsid w:val="0B2D7AF8"/>
    <w:rsid w:val="0BDF2BDA"/>
    <w:rsid w:val="0C5265CA"/>
    <w:rsid w:val="0C586450"/>
    <w:rsid w:val="0C771024"/>
    <w:rsid w:val="0CB97065"/>
    <w:rsid w:val="0CCC323C"/>
    <w:rsid w:val="0D291FA0"/>
    <w:rsid w:val="0E260984"/>
    <w:rsid w:val="0EBD6B10"/>
    <w:rsid w:val="0EDE5FE8"/>
    <w:rsid w:val="0F763E32"/>
    <w:rsid w:val="10080710"/>
    <w:rsid w:val="101738D4"/>
    <w:rsid w:val="10597D75"/>
    <w:rsid w:val="11BB0CCA"/>
    <w:rsid w:val="11DF3DD6"/>
    <w:rsid w:val="124949E7"/>
    <w:rsid w:val="12847BF6"/>
    <w:rsid w:val="12AA7B7B"/>
    <w:rsid w:val="12C61444"/>
    <w:rsid w:val="135D4BEE"/>
    <w:rsid w:val="13693F23"/>
    <w:rsid w:val="13D6674E"/>
    <w:rsid w:val="13E66D5F"/>
    <w:rsid w:val="14C12D51"/>
    <w:rsid w:val="15612688"/>
    <w:rsid w:val="157A4BA5"/>
    <w:rsid w:val="1658246F"/>
    <w:rsid w:val="16823F0E"/>
    <w:rsid w:val="16DE2FDD"/>
    <w:rsid w:val="17086790"/>
    <w:rsid w:val="17706203"/>
    <w:rsid w:val="17B06507"/>
    <w:rsid w:val="17C05240"/>
    <w:rsid w:val="17D363F7"/>
    <w:rsid w:val="1815721B"/>
    <w:rsid w:val="185A5BA0"/>
    <w:rsid w:val="1871105F"/>
    <w:rsid w:val="187160ED"/>
    <w:rsid w:val="18FB3186"/>
    <w:rsid w:val="193434E8"/>
    <w:rsid w:val="19E27BFB"/>
    <w:rsid w:val="1A257421"/>
    <w:rsid w:val="1ABD39A5"/>
    <w:rsid w:val="1AC02EC9"/>
    <w:rsid w:val="1BD46564"/>
    <w:rsid w:val="1D6C1D4D"/>
    <w:rsid w:val="1D731642"/>
    <w:rsid w:val="1DC15E36"/>
    <w:rsid w:val="1DCC309C"/>
    <w:rsid w:val="1DD7174F"/>
    <w:rsid w:val="1DD776FA"/>
    <w:rsid w:val="1EE61E60"/>
    <w:rsid w:val="1EE75CB3"/>
    <w:rsid w:val="1F7D1081"/>
    <w:rsid w:val="1FD40D0E"/>
    <w:rsid w:val="20186468"/>
    <w:rsid w:val="208D1D32"/>
    <w:rsid w:val="20E91A14"/>
    <w:rsid w:val="21425982"/>
    <w:rsid w:val="21477635"/>
    <w:rsid w:val="21B005DE"/>
    <w:rsid w:val="21FA5A2E"/>
    <w:rsid w:val="22420B98"/>
    <w:rsid w:val="22A751D6"/>
    <w:rsid w:val="22E11609"/>
    <w:rsid w:val="23B40421"/>
    <w:rsid w:val="23DC3EB1"/>
    <w:rsid w:val="23E97AE5"/>
    <w:rsid w:val="240068CC"/>
    <w:rsid w:val="24280900"/>
    <w:rsid w:val="24A77F65"/>
    <w:rsid w:val="251315B0"/>
    <w:rsid w:val="25390CF2"/>
    <w:rsid w:val="26062EC3"/>
    <w:rsid w:val="2607705C"/>
    <w:rsid w:val="263D7ED1"/>
    <w:rsid w:val="266142F4"/>
    <w:rsid w:val="267442D0"/>
    <w:rsid w:val="270745B4"/>
    <w:rsid w:val="27441EF5"/>
    <w:rsid w:val="27FA25B3"/>
    <w:rsid w:val="28231B98"/>
    <w:rsid w:val="287D7DA3"/>
    <w:rsid w:val="29B11398"/>
    <w:rsid w:val="29EC23D0"/>
    <w:rsid w:val="2A6E5730"/>
    <w:rsid w:val="2AEE6D7A"/>
    <w:rsid w:val="2B3C0931"/>
    <w:rsid w:val="2B537A46"/>
    <w:rsid w:val="2B732175"/>
    <w:rsid w:val="2BFB4B4C"/>
    <w:rsid w:val="2C6A3498"/>
    <w:rsid w:val="2C985B44"/>
    <w:rsid w:val="2CD31625"/>
    <w:rsid w:val="2D850759"/>
    <w:rsid w:val="2E342143"/>
    <w:rsid w:val="2E89346F"/>
    <w:rsid w:val="2E9574DA"/>
    <w:rsid w:val="2EEB61DB"/>
    <w:rsid w:val="2F0E1BCD"/>
    <w:rsid w:val="2F1523C9"/>
    <w:rsid w:val="304E3490"/>
    <w:rsid w:val="305257C5"/>
    <w:rsid w:val="30557BC6"/>
    <w:rsid w:val="307F643A"/>
    <w:rsid w:val="309335A5"/>
    <w:rsid w:val="30977539"/>
    <w:rsid w:val="30F83C67"/>
    <w:rsid w:val="3104653D"/>
    <w:rsid w:val="31207861"/>
    <w:rsid w:val="31354B69"/>
    <w:rsid w:val="32052280"/>
    <w:rsid w:val="325454D5"/>
    <w:rsid w:val="32975D77"/>
    <w:rsid w:val="334E5D71"/>
    <w:rsid w:val="334F0B5E"/>
    <w:rsid w:val="33BA4571"/>
    <w:rsid w:val="34635641"/>
    <w:rsid w:val="34931DC5"/>
    <w:rsid w:val="34C80426"/>
    <w:rsid w:val="34F5482E"/>
    <w:rsid w:val="35D81270"/>
    <w:rsid w:val="35ED7EDD"/>
    <w:rsid w:val="364A5E03"/>
    <w:rsid w:val="36726B70"/>
    <w:rsid w:val="36933077"/>
    <w:rsid w:val="36CB62E7"/>
    <w:rsid w:val="37386C54"/>
    <w:rsid w:val="374E695A"/>
    <w:rsid w:val="37677539"/>
    <w:rsid w:val="37AC0528"/>
    <w:rsid w:val="38C23260"/>
    <w:rsid w:val="38CD6618"/>
    <w:rsid w:val="39072D82"/>
    <w:rsid w:val="39186D3D"/>
    <w:rsid w:val="393B1EAF"/>
    <w:rsid w:val="3971469F"/>
    <w:rsid w:val="39C91FED"/>
    <w:rsid w:val="39E4518B"/>
    <w:rsid w:val="3A0F7875"/>
    <w:rsid w:val="3A914FF9"/>
    <w:rsid w:val="3ADB164A"/>
    <w:rsid w:val="3B3E385A"/>
    <w:rsid w:val="3B616481"/>
    <w:rsid w:val="3B802E42"/>
    <w:rsid w:val="3B892174"/>
    <w:rsid w:val="3C397B76"/>
    <w:rsid w:val="3C954A8C"/>
    <w:rsid w:val="3CAA05F4"/>
    <w:rsid w:val="3CFC0724"/>
    <w:rsid w:val="3D695DB9"/>
    <w:rsid w:val="3D946D56"/>
    <w:rsid w:val="3DAE1A1E"/>
    <w:rsid w:val="3DCB0599"/>
    <w:rsid w:val="3E175815"/>
    <w:rsid w:val="3E1D2CF3"/>
    <w:rsid w:val="3E201D96"/>
    <w:rsid w:val="3E3B313C"/>
    <w:rsid w:val="3F3107F4"/>
    <w:rsid w:val="3FC85F5E"/>
    <w:rsid w:val="3FCE16BA"/>
    <w:rsid w:val="3FD0746F"/>
    <w:rsid w:val="3FD958AF"/>
    <w:rsid w:val="3FF024E7"/>
    <w:rsid w:val="3FF04570"/>
    <w:rsid w:val="40E40262"/>
    <w:rsid w:val="410F6EDD"/>
    <w:rsid w:val="41384DDD"/>
    <w:rsid w:val="41A82C28"/>
    <w:rsid w:val="41EF3869"/>
    <w:rsid w:val="424B3CDF"/>
    <w:rsid w:val="42807F8D"/>
    <w:rsid w:val="428E0070"/>
    <w:rsid w:val="43452E25"/>
    <w:rsid w:val="43AC7175"/>
    <w:rsid w:val="43E96868"/>
    <w:rsid w:val="43F81ED1"/>
    <w:rsid w:val="44246EDE"/>
    <w:rsid w:val="4509451D"/>
    <w:rsid w:val="458B103A"/>
    <w:rsid w:val="45BC660E"/>
    <w:rsid w:val="45C620C3"/>
    <w:rsid w:val="464056A8"/>
    <w:rsid w:val="46C25697"/>
    <w:rsid w:val="47061E9E"/>
    <w:rsid w:val="47680F28"/>
    <w:rsid w:val="47BC7221"/>
    <w:rsid w:val="47C73090"/>
    <w:rsid w:val="48004A62"/>
    <w:rsid w:val="48EC5F5D"/>
    <w:rsid w:val="493F4F1F"/>
    <w:rsid w:val="495963C1"/>
    <w:rsid w:val="497E2BBF"/>
    <w:rsid w:val="4A21350D"/>
    <w:rsid w:val="4A384869"/>
    <w:rsid w:val="4A653DAC"/>
    <w:rsid w:val="4A847F36"/>
    <w:rsid w:val="4B3519D1"/>
    <w:rsid w:val="4B7342A7"/>
    <w:rsid w:val="4CB76B18"/>
    <w:rsid w:val="4D023B34"/>
    <w:rsid w:val="4D18678F"/>
    <w:rsid w:val="4EA970ED"/>
    <w:rsid w:val="4EB175C0"/>
    <w:rsid w:val="4ED46203"/>
    <w:rsid w:val="4F1704D1"/>
    <w:rsid w:val="4F9261E7"/>
    <w:rsid w:val="50AF17EF"/>
    <w:rsid w:val="51DA7627"/>
    <w:rsid w:val="522713AF"/>
    <w:rsid w:val="52296E4F"/>
    <w:rsid w:val="523A073B"/>
    <w:rsid w:val="526C42D5"/>
    <w:rsid w:val="53271259"/>
    <w:rsid w:val="536929AC"/>
    <w:rsid w:val="53A65B0A"/>
    <w:rsid w:val="53BA0A12"/>
    <w:rsid w:val="545A732E"/>
    <w:rsid w:val="54C227C1"/>
    <w:rsid w:val="553B5C4C"/>
    <w:rsid w:val="55C52144"/>
    <w:rsid w:val="560807B7"/>
    <w:rsid w:val="56143D1E"/>
    <w:rsid w:val="563D7228"/>
    <w:rsid w:val="56660A06"/>
    <w:rsid w:val="566F0D4B"/>
    <w:rsid w:val="56B93525"/>
    <w:rsid w:val="5751454A"/>
    <w:rsid w:val="575F2828"/>
    <w:rsid w:val="57E33B0B"/>
    <w:rsid w:val="586A7A35"/>
    <w:rsid w:val="58867B02"/>
    <w:rsid w:val="594D1546"/>
    <w:rsid w:val="59795B01"/>
    <w:rsid w:val="5A9926C3"/>
    <w:rsid w:val="5AD57EED"/>
    <w:rsid w:val="5B3877A0"/>
    <w:rsid w:val="5B5C018E"/>
    <w:rsid w:val="5BE508A9"/>
    <w:rsid w:val="5BFF1099"/>
    <w:rsid w:val="5C6E0D96"/>
    <w:rsid w:val="5C846314"/>
    <w:rsid w:val="5C9F2D5E"/>
    <w:rsid w:val="5CCC18B7"/>
    <w:rsid w:val="5CD80A9D"/>
    <w:rsid w:val="5CF615B6"/>
    <w:rsid w:val="5D373386"/>
    <w:rsid w:val="5D79399F"/>
    <w:rsid w:val="5D8F6D1E"/>
    <w:rsid w:val="5E083001"/>
    <w:rsid w:val="5E8343A9"/>
    <w:rsid w:val="5EEF12AC"/>
    <w:rsid w:val="5F5079A7"/>
    <w:rsid w:val="5F585836"/>
    <w:rsid w:val="5FBE25B7"/>
    <w:rsid w:val="609E18C5"/>
    <w:rsid w:val="60B1035F"/>
    <w:rsid w:val="60FA1254"/>
    <w:rsid w:val="610145F5"/>
    <w:rsid w:val="61186BC7"/>
    <w:rsid w:val="613832CB"/>
    <w:rsid w:val="61471039"/>
    <w:rsid w:val="61FC4B9F"/>
    <w:rsid w:val="62D022B3"/>
    <w:rsid w:val="633C51D7"/>
    <w:rsid w:val="63543E6F"/>
    <w:rsid w:val="63604CB9"/>
    <w:rsid w:val="63663454"/>
    <w:rsid w:val="637D105B"/>
    <w:rsid w:val="63920501"/>
    <w:rsid w:val="648D40BC"/>
    <w:rsid w:val="64966BE4"/>
    <w:rsid w:val="65023FED"/>
    <w:rsid w:val="650F3BC3"/>
    <w:rsid w:val="651A76BB"/>
    <w:rsid w:val="6530465E"/>
    <w:rsid w:val="65890CF1"/>
    <w:rsid w:val="65B752FD"/>
    <w:rsid w:val="65EF0D5E"/>
    <w:rsid w:val="66910139"/>
    <w:rsid w:val="66A924B9"/>
    <w:rsid w:val="66B824D0"/>
    <w:rsid w:val="67386679"/>
    <w:rsid w:val="673C5FB8"/>
    <w:rsid w:val="67E76C1B"/>
    <w:rsid w:val="690E78A0"/>
    <w:rsid w:val="69216C99"/>
    <w:rsid w:val="695878DD"/>
    <w:rsid w:val="695A2A86"/>
    <w:rsid w:val="69CE790A"/>
    <w:rsid w:val="69DA7A0C"/>
    <w:rsid w:val="6A7A66A0"/>
    <w:rsid w:val="6A9B454D"/>
    <w:rsid w:val="6B40402D"/>
    <w:rsid w:val="6C061F17"/>
    <w:rsid w:val="6CD7423E"/>
    <w:rsid w:val="6CD97293"/>
    <w:rsid w:val="6D7F4455"/>
    <w:rsid w:val="6D8C0941"/>
    <w:rsid w:val="6DBB21B2"/>
    <w:rsid w:val="6DC06DAA"/>
    <w:rsid w:val="6DCF602E"/>
    <w:rsid w:val="6E773846"/>
    <w:rsid w:val="6FAA158B"/>
    <w:rsid w:val="706D6A0B"/>
    <w:rsid w:val="70B46DB2"/>
    <w:rsid w:val="71364352"/>
    <w:rsid w:val="720535FB"/>
    <w:rsid w:val="724C4313"/>
    <w:rsid w:val="729C5701"/>
    <w:rsid w:val="72B15531"/>
    <w:rsid w:val="72C2659B"/>
    <w:rsid w:val="739C3AEB"/>
    <w:rsid w:val="73CB39B5"/>
    <w:rsid w:val="74722963"/>
    <w:rsid w:val="74A42C09"/>
    <w:rsid w:val="74FD10F8"/>
    <w:rsid w:val="75322959"/>
    <w:rsid w:val="753F3F20"/>
    <w:rsid w:val="75D73501"/>
    <w:rsid w:val="76042D01"/>
    <w:rsid w:val="76BB697E"/>
    <w:rsid w:val="78205EB0"/>
    <w:rsid w:val="78A8221F"/>
    <w:rsid w:val="78BE4504"/>
    <w:rsid w:val="798259F2"/>
    <w:rsid w:val="798F63DB"/>
    <w:rsid w:val="79F74636"/>
    <w:rsid w:val="7A454EDD"/>
    <w:rsid w:val="7A4A01FE"/>
    <w:rsid w:val="7A4F7B0A"/>
    <w:rsid w:val="7A835A05"/>
    <w:rsid w:val="7AD973D3"/>
    <w:rsid w:val="7BD5403F"/>
    <w:rsid w:val="7BDE7397"/>
    <w:rsid w:val="7C122593"/>
    <w:rsid w:val="7CCF6CE0"/>
    <w:rsid w:val="7CEA36A3"/>
    <w:rsid w:val="7CEE34EF"/>
    <w:rsid w:val="7D4D5E56"/>
    <w:rsid w:val="7DFB58B2"/>
    <w:rsid w:val="7E0B01EB"/>
    <w:rsid w:val="7E18651E"/>
    <w:rsid w:val="7E320A93"/>
    <w:rsid w:val="7ED760F7"/>
    <w:rsid w:val="7EF667A6"/>
    <w:rsid w:val="7F1A1490"/>
    <w:rsid w:val="7F1B3485"/>
    <w:rsid w:val="7F7511B7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nhideWhenUsed="0" w:uiPriority="99" w:semiHidden="0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djustRightInd w:val="0"/>
      <w:snapToGrid w:val="0"/>
    </w:pPr>
    <w:rPr>
      <w:rFonts w:ascii="微软雅黑" w:hAnsi="微软雅黑" w:eastAsia="微软雅黑" w:cs="Times New Roman"/>
      <w:color w:val="262626"/>
      <w:kern w:val="2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9"/>
    <w:pPr>
      <w:keepNext/>
      <w:keepLines/>
      <w:numPr>
        <w:ilvl w:val="0"/>
        <w:numId w:val="1"/>
      </w:numPr>
      <w:spacing w:before="50" w:beforeLines="50" w:after="50" w:afterLines="50"/>
      <w:outlineLvl w:val="0"/>
    </w:pPr>
    <w:rPr>
      <w:b/>
      <w:bCs/>
      <w:color w:val="31849B"/>
      <w:kern w:val="44"/>
      <w:sz w:val="24"/>
      <w:szCs w:val="44"/>
    </w:rPr>
  </w:style>
  <w:style w:type="paragraph" w:styleId="3">
    <w:name w:val="heading 2"/>
    <w:basedOn w:val="1"/>
    <w:next w:val="1"/>
    <w:link w:val="29"/>
    <w:autoRedefine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outlineLvl w:val="1"/>
    </w:pPr>
    <w:rPr>
      <w:b/>
      <w:bCs/>
      <w:color w:val="31849B"/>
      <w:sz w:val="24"/>
      <w:szCs w:val="32"/>
    </w:rPr>
  </w:style>
  <w:style w:type="paragraph" w:styleId="4">
    <w:name w:val="heading 3"/>
    <w:basedOn w:val="1"/>
    <w:next w:val="1"/>
    <w:link w:val="31"/>
    <w:autoRedefine/>
    <w:unhideWhenUsed/>
    <w:qFormat/>
    <w:uiPriority w:val="9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b/>
      <w:bCs/>
      <w:color w:val="31849B"/>
      <w:sz w:val="22"/>
      <w:szCs w:val="32"/>
    </w:rPr>
  </w:style>
  <w:style w:type="paragraph" w:styleId="5">
    <w:name w:val="heading 4"/>
    <w:basedOn w:val="1"/>
    <w:next w:val="1"/>
    <w:link w:val="33"/>
    <w:autoRedefine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/>
      <w:outlineLvl w:val="3"/>
    </w:pPr>
    <w:rPr>
      <w:b/>
      <w:bCs/>
      <w:color w:val="31849B"/>
      <w:sz w:val="22"/>
      <w:szCs w:val="28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autoRedefine/>
    <w:unhideWhenUsed/>
    <w:qFormat/>
    <w:uiPriority w:val="99"/>
    <w:pPr>
      <w:adjustRightInd/>
      <w:snapToGrid/>
    </w:pPr>
    <w:rPr>
      <w:rFonts w:ascii="等线" w:hAnsi="等线" w:eastAsia="等线"/>
      <w:color w:val="auto"/>
      <w:sz w:val="24"/>
      <w:szCs w:val="24"/>
    </w:rPr>
  </w:style>
  <w:style w:type="paragraph" w:styleId="7">
    <w:name w:val="Body Text"/>
    <w:basedOn w:val="1"/>
    <w:autoRedefine/>
    <w:qFormat/>
    <w:uiPriority w:val="1"/>
    <w:rPr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  <w:ind w:left="440"/>
    </w:pPr>
    <w:rPr>
      <w:rFonts w:asciiTheme="minorHAnsi" w:hAnsiTheme="minorHAnsi" w:eastAsiaTheme="minorEastAsia"/>
      <w:color w:val="auto"/>
      <w:kern w:val="0"/>
      <w:sz w:val="22"/>
    </w:rPr>
  </w:style>
  <w:style w:type="paragraph" w:styleId="9">
    <w:name w:val="Balloon Text"/>
    <w:basedOn w:val="1"/>
    <w:autoRedefine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1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</w:pPr>
    <w:rPr>
      <w:rFonts w:asciiTheme="minorHAnsi" w:hAnsiTheme="minorHAnsi" w:eastAsiaTheme="minorEastAsia"/>
      <w:color w:val="auto"/>
      <w:kern w:val="0"/>
      <w:sz w:val="22"/>
    </w:rPr>
  </w:style>
  <w:style w:type="paragraph" w:styleId="13">
    <w:name w:val="toc 2"/>
    <w:basedOn w:val="1"/>
    <w:next w:val="1"/>
    <w:autoRedefine/>
    <w:unhideWhenUsed/>
    <w:qFormat/>
    <w:uiPriority w:val="39"/>
    <w:pPr>
      <w:widowControl/>
      <w:adjustRightInd/>
      <w:snapToGrid/>
      <w:spacing w:after="100" w:line="259" w:lineRule="auto"/>
      <w:ind w:left="220"/>
    </w:pPr>
    <w:rPr>
      <w:rFonts w:asciiTheme="minorHAnsi" w:hAnsiTheme="minorHAnsi" w:eastAsiaTheme="minorEastAsia"/>
      <w:color w:val="auto"/>
      <w:kern w:val="0"/>
      <w:sz w:val="22"/>
    </w:rPr>
  </w:style>
  <w:style w:type="paragraph" w:styleId="14">
    <w:name w:val="annotation subject"/>
    <w:basedOn w:val="6"/>
    <w:next w:val="6"/>
    <w:autoRedefine/>
    <w:semiHidden/>
    <w:unhideWhenUsed/>
    <w:qFormat/>
    <w:uiPriority w:val="99"/>
    <w:pPr>
      <w:adjustRightInd w:val="0"/>
      <w:snapToGrid w:val="0"/>
    </w:pPr>
    <w:rPr>
      <w:rFonts w:ascii="微软雅黑" w:hAnsi="微软雅黑" w:eastAsia="微软雅黑"/>
      <w:b/>
      <w:bCs/>
      <w:color w:val="262626"/>
      <w:sz w:val="20"/>
      <w:szCs w:val="22"/>
    </w:rPr>
  </w:style>
  <w:style w:type="table" w:styleId="16">
    <w:name w:val="Table Grid"/>
    <w:basedOn w:val="1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7">
    <w:name w:val="Light Shading Accent 5"/>
    <w:basedOn w:val="15"/>
    <w:autoRedefine/>
    <w:qFormat/>
    <w:uiPriority w:val="60"/>
    <w:rPr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19">
    <w:name w:val="Strong"/>
    <w:basedOn w:val="18"/>
    <w:autoRedefine/>
    <w:qFormat/>
    <w:uiPriority w:val="22"/>
    <w:rPr>
      <w:b/>
      <w:bCs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autoRedefine/>
    <w:unhideWhenUsed/>
    <w:qFormat/>
    <w:uiPriority w:val="99"/>
    <w:rPr>
      <w:sz w:val="21"/>
      <w:szCs w:val="21"/>
    </w:rPr>
  </w:style>
  <w:style w:type="character" w:customStyle="1" w:styleId="22">
    <w:name w:val="页眉 字符"/>
    <w:autoRedefine/>
    <w:qFormat/>
    <w:uiPriority w:val="99"/>
    <w:rPr>
      <w:sz w:val="18"/>
      <w:szCs w:val="18"/>
    </w:rPr>
  </w:style>
  <w:style w:type="character" w:customStyle="1" w:styleId="23">
    <w:name w:val="页脚 字符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autoRedefine/>
    <w:semiHidden/>
    <w:qFormat/>
    <w:uiPriority w:val="99"/>
    <w:rPr>
      <w:sz w:val="18"/>
      <w:szCs w:val="18"/>
    </w:rPr>
  </w:style>
  <w:style w:type="paragraph" w:customStyle="1" w:styleId="25">
    <w:name w:val="副标题1"/>
    <w:basedOn w:val="1"/>
    <w:autoRedefine/>
    <w:qFormat/>
    <w:uiPriority w:val="0"/>
    <w:pPr>
      <w:spacing w:before="50" w:beforeLines="50" w:after="50" w:afterLines="50"/>
      <w:jc w:val="center"/>
    </w:pPr>
    <w:rPr>
      <w:b/>
      <w:color w:val="31849B"/>
      <w:sz w:val="28"/>
    </w:rPr>
  </w:style>
  <w:style w:type="character" w:customStyle="1" w:styleId="26">
    <w:name w:val="标题 1 字符"/>
    <w:link w:val="2"/>
    <w:autoRedefine/>
    <w:qFormat/>
    <w:uiPriority w:val="9"/>
    <w:rPr>
      <w:rFonts w:ascii="微软雅黑" w:hAnsi="微软雅黑" w:eastAsia="微软雅黑"/>
      <w:b/>
      <w:bCs/>
      <w:color w:val="31849B"/>
      <w:kern w:val="44"/>
      <w:sz w:val="24"/>
      <w:szCs w:val="44"/>
    </w:rPr>
  </w:style>
  <w:style w:type="character" w:customStyle="1" w:styleId="27">
    <w:name w:val="SubTitle 字符"/>
    <w:autoRedefine/>
    <w:qFormat/>
    <w:uiPriority w:val="0"/>
    <w:rPr>
      <w:rFonts w:ascii="微软雅黑" w:hAnsi="微软雅黑" w:eastAsia="微软雅黑"/>
      <w:b/>
      <w:color w:val="31849B"/>
      <w:sz w:val="28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9">
    <w:name w:val="标题 2 字符"/>
    <w:link w:val="3"/>
    <w:autoRedefine/>
    <w:qFormat/>
    <w:uiPriority w:val="9"/>
    <w:rPr>
      <w:rFonts w:ascii="微软雅黑" w:hAnsi="微软雅黑" w:eastAsia="微软雅黑"/>
      <w:b/>
      <w:bCs/>
      <w:color w:val="31849B"/>
      <w:kern w:val="2"/>
      <w:sz w:val="24"/>
      <w:szCs w:val="32"/>
    </w:rPr>
  </w:style>
  <w:style w:type="paragraph" w:customStyle="1" w:styleId="30">
    <w:name w:val="样式1"/>
    <w:basedOn w:val="7"/>
    <w:autoRedefine/>
    <w:qFormat/>
    <w:uiPriority w:val="0"/>
    <w:pPr>
      <w:spacing w:before="156" w:after="156"/>
    </w:pPr>
  </w:style>
  <w:style w:type="character" w:customStyle="1" w:styleId="31">
    <w:name w:val="标题 3 字符"/>
    <w:link w:val="4"/>
    <w:autoRedefine/>
    <w:qFormat/>
    <w:uiPriority w:val="9"/>
    <w:rPr>
      <w:rFonts w:ascii="微软雅黑" w:hAnsi="微软雅黑" w:eastAsia="微软雅黑"/>
      <w:b/>
      <w:bCs/>
      <w:color w:val="31849B"/>
      <w:sz w:val="22"/>
      <w:szCs w:val="32"/>
    </w:rPr>
  </w:style>
  <w:style w:type="character" w:customStyle="1" w:styleId="32">
    <w:name w:val="样式1 字符"/>
    <w:autoRedefine/>
    <w:qFormat/>
    <w:uiPriority w:val="0"/>
    <w:rPr>
      <w:rFonts w:ascii="微软雅黑" w:hAnsi="微软雅黑" w:eastAsia="微软雅黑" w:cs="Times New Roman"/>
      <w:b/>
      <w:bCs/>
      <w:color w:val="31849B"/>
      <w:sz w:val="22"/>
      <w:szCs w:val="32"/>
    </w:rPr>
  </w:style>
  <w:style w:type="character" w:customStyle="1" w:styleId="33">
    <w:name w:val="标题 4 字符"/>
    <w:link w:val="5"/>
    <w:autoRedefine/>
    <w:qFormat/>
    <w:uiPriority w:val="9"/>
    <w:rPr>
      <w:rFonts w:ascii="微软雅黑" w:hAnsi="微软雅黑" w:eastAsia="微软雅黑" w:cs="Times New Roman"/>
      <w:b/>
      <w:bCs/>
      <w:color w:val="31849B"/>
      <w:sz w:val="22"/>
      <w:szCs w:val="28"/>
    </w:rPr>
  </w:style>
  <w:style w:type="table" w:customStyle="1" w:styleId="34">
    <w:name w:val="浅色底纹 - 着色 51"/>
    <w:basedOn w:val="15"/>
    <w:autoRedefine/>
    <w:qFormat/>
    <w:uiPriority w:val="60"/>
    <w:rPr>
      <w:rFonts w:eastAsia="微软雅黑"/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35">
    <w:name w:val="浅色底纹 - 着色 53"/>
    <w:basedOn w:val="15"/>
    <w:autoRedefine/>
    <w:semiHidden/>
    <w:unhideWhenUsed/>
    <w:qFormat/>
    <w:uiPriority w:val="60"/>
    <w:rPr>
      <w:rFonts w:ascii="Cambria" w:hAnsi="Cambria" w:eastAsia="Times New Roman"/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36">
    <w:name w:val="批注文字 字符"/>
    <w:autoRedefine/>
    <w:qFormat/>
    <w:uiPriority w:val="99"/>
    <w:rPr>
      <w:sz w:val="24"/>
      <w:szCs w:val="24"/>
    </w:rPr>
  </w:style>
  <w:style w:type="paragraph" w:styleId="37">
    <w:name w:val="No Spacing"/>
    <w:autoRedefine/>
    <w:qFormat/>
    <w:uiPriority w:val="1"/>
    <w:pPr>
      <w:widowControl w:val="0"/>
      <w:adjustRightInd w:val="0"/>
      <w:snapToGrid w:val="0"/>
    </w:pPr>
    <w:rPr>
      <w:rFonts w:ascii="微软雅黑" w:hAnsi="微软雅黑" w:eastAsia="微软雅黑" w:cs="Times New Roman"/>
      <w:color w:val="0D0D0D"/>
      <w:kern w:val="2"/>
      <w:szCs w:val="22"/>
      <w:lang w:val="en-US" w:eastAsia="zh-CN" w:bidi="ar-SA"/>
    </w:rPr>
  </w:style>
  <w:style w:type="table" w:customStyle="1" w:styleId="38">
    <w:name w:val="网格型1"/>
    <w:basedOn w:val="1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浅色底纹 - 强调文字颜色 51"/>
    <w:basedOn w:val="15"/>
    <w:autoRedefine/>
    <w:qFormat/>
    <w:uiPriority w:val="60"/>
    <w:rPr>
      <w:color w:val="2F5496"/>
      <w:sz w:val="24"/>
      <w:szCs w:val="24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0">
    <w:name w:val="网格表 1 浅色 - 着色 11"/>
    <w:basedOn w:val="15"/>
    <w:autoRedefine/>
    <w:qFormat/>
    <w:uiPriority w:val="46"/>
    <w:rPr>
      <w:szCs w:val="24"/>
    </w:rPr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bottom w:val="single" w:color="8EAADB" w:sz="12" w:space="0"/>
        </w:tcBorders>
      </w:tcPr>
    </w:tblStylePr>
    <w:tblStylePr w:type="lastRow">
      <w:rPr>
        <w:b/>
        <w:bCs/>
      </w:rPr>
      <w:tcPr>
        <w:tcBorders>
          <w:top w:val="double" w:color="8EAAD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">
    <w:name w:val="浅色底纹 - 着色 52"/>
    <w:basedOn w:val="15"/>
    <w:autoRedefine/>
    <w:qFormat/>
    <w:uiPriority w:val="60"/>
    <w:rPr>
      <w:rFonts w:ascii="Cambria" w:hAnsi="Cambria" w:eastAsia="宋体"/>
      <w:color w:val="31849B"/>
      <w:kern w:val="2"/>
      <w:sz w:val="24"/>
      <w:szCs w:val="24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42">
    <w:name w:val="批注主题 字符"/>
    <w:basedOn w:val="36"/>
    <w:autoRedefine/>
    <w:semiHidden/>
    <w:qFormat/>
    <w:uiPriority w:val="99"/>
    <w:rPr>
      <w:rFonts w:ascii="微软雅黑" w:hAnsi="微软雅黑" w:eastAsia="微软雅黑"/>
      <w:b/>
      <w:bCs/>
      <w:color w:val="262626"/>
      <w:kern w:val="2"/>
      <w:sz w:val="24"/>
      <w:szCs w:val="22"/>
    </w:rPr>
  </w:style>
  <w:style w:type="paragraph" w:customStyle="1" w:styleId="43">
    <w:name w:val="TOC Heading"/>
    <w:basedOn w:val="2"/>
    <w:next w:val="1"/>
    <w:autoRedefine/>
    <w:unhideWhenUsed/>
    <w:qFormat/>
    <w:uiPriority w:val="39"/>
    <w:pPr>
      <w:widowControl/>
      <w:numPr>
        <w:numId w:val="0"/>
      </w:numPr>
      <w:adjustRightInd/>
      <w:snapToGrid/>
      <w:spacing w:before="240" w:beforeLines="0" w:after="0" w:afterLines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44">
    <w:name w:val="表格2"/>
    <w:basedOn w:val="15"/>
    <w:autoRedefine/>
    <w:qFormat/>
    <w:uiPriority w:val="99"/>
    <w:pPr>
      <w:wordWrap w:val="0"/>
      <w:snapToGrid w:val="0"/>
    </w:pPr>
    <w:rPr>
      <w:rFonts w:eastAsia="微软雅黑"/>
    </w:rPr>
    <w:tblPr>
      <w:tblBorders>
        <w:top w:val="single" w:color="31849B" w:sz="12" w:space="0"/>
        <w:bottom w:val="single" w:color="31849B" w:sz="12" w:space="0"/>
        <w:insideH w:val="single" w:color="31849B" w:sz="4" w:space="0"/>
        <w:insideV w:val="single" w:color="31849B" w:sz="4" w:space="0"/>
      </w:tblBorders>
    </w:tblPr>
    <w:tcPr>
      <w:shd w:val="clear" w:color="auto" w:fill="DAEEF3"/>
      <w:vAlign w:val="center"/>
    </w:tcPr>
    <w:tblStylePr w:type="firstRow">
      <w:rPr>
        <w:rFonts w:eastAsia="微软雅黑"/>
        <w:sz w:val="20"/>
      </w:rPr>
      <w:tcPr>
        <w:shd w:val="clear" w:color="auto" w:fill="FFFFFF"/>
      </w:tcPr>
    </w:tblStylePr>
  </w:style>
  <w:style w:type="table" w:customStyle="1" w:styleId="45">
    <w:name w:val="网格型2"/>
    <w:basedOn w:val="1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浅色底纹 - 着色 511"/>
    <w:basedOn w:val="15"/>
    <w:autoRedefine/>
    <w:qFormat/>
    <w:uiPriority w:val="60"/>
    <w:rPr>
      <w:rFonts w:eastAsia="微软雅黑"/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47">
    <w:name w:val="浅色底纹 - 着色 54"/>
    <w:basedOn w:val="15"/>
    <w:autoRedefine/>
    <w:qFormat/>
    <w:uiPriority w:val="60"/>
    <w:rPr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8">
    <w:name w:val="浅色底纹 - 着色 531"/>
    <w:basedOn w:val="15"/>
    <w:autoRedefine/>
    <w:semiHidden/>
    <w:unhideWhenUsed/>
    <w:qFormat/>
    <w:uiPriority w:val="60"/>
    <w:rPr>
      <w:rFonts w:ascii="Cambria" w:hAnsi="Cambria" w:eastAsia="Times New Roman"/>
      <w:color w:val="2F5496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49">
    <w:name w:val="网格型11"/>
    <w:basedOn w:val="1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浅色底纹 - 强调文字颜色 511"/>
    <w:basedOn w:val="15"/>
    <w:autoRedefine/>
    <w:qFormat/>
    <w:uiPriority w:val="60"/>
    <w:rPr>
      <w:color w:val="2F5496"/>
      <w:sz w:val="24"/>
      <w:szCs w:val="24"/>
    </w:rPr>
    <w:tblPr>
      <w:tblBorders>
        <w:top w:val="single" w:color="4472C4" w:sz="8" w:space="0"/>
        <w:bottom w:val="single" w:color="4472C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sz="8" w:space="0"/>
          <w:left w:val="nil"/>
          <w:bottom w:val="single" w:color="4472C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51">
    <w:name w:val="网格表 1 浅色 - 着色 111"/>
    <w:basedOn w:val="15"/>
    <w:autoRedefine/>
    <w:qFormat/>
    <w:uiPriority w:val="46"/>
    <w:rPr>
      <w:szCs w:val="24"/>
    </w:rPr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bottom w:val="single" w:color="8EAADB" w:sz="12" w:space="0"/>
        </w:tcBorders>
      </w:tcPr>
    </w:tblStylePr>
    <w:tblStylePr w:type="lastRow">
      <w:rPr>
        <w:b/>
        <w:bCs/>
      </w:rPr>
      <w:tcPr>
        <w:tcBorders>
          <w:top w:val="double" w:color="8EAADB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2">
    <w:name w:val="浅色底纹 - 着色 521"/>
    <w:basedOn w:val="15"/>
    <w:autoRedefine/>
    <w:qFormat/>
    <w:uiPriority w:val="60"/>
    <w:rPr>
      <w:rFonts w:ascii="Cambria" w:hAnsi="Cambria" w:eastAsia="宋体"/>
      <w:color w:val="31849B"/>
      <w:kern w:val="2"/>
      <w:sz w:val="24"/>
      <w:szCs w:val="24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53">
    <w:name w:val="列表段落 字符"/>
    <w:basedOn w:val="18"/>
    <w:autoRedefine/>
    <w:qFormat/>
    <w:uiPriority w:val="34"/>
    <w:rPr>
      <w:rFonts w:ascii="微软雅黑" w:hAnsi="微软雅黑" w:eastAsia="微软雅黑"/>
      <w:color w:val="262626"/>
      <w:kern w:val="2"/>
      <w:szCs w:val="22"/>
    </w:rPr>
  </w:style>
  <w:style w:type="table" w:customStyle="1" w:styleId="54">
    <w:name w:val="奇偶条"/>
    <w:basedOn w:val="15"/>
    <w:autoRedefine/>
    <w:qFormat/>
    <w:uiPriority w:val="99"/>
    <w:pPr>
      <w:jc w:val="center"/>
    </w:pPr>
    <w:rPr>
      <w:rFonts w:ascii="Times New Roman" w:hAnsi="Times New Roman" w:eastAsia="微软雅黑"/>
    </w:rPr>
    <w:tblPr>
      <w:tblBorders>
        <w:top w:val="single" w:color="31849B" w:sz="12" w:space="0"/>
        <w:bottom w:val="single" w:color="31849B" w:sz="12" w:space="0"/>
        <w:insideH w:val="single" w:color="31849B" w:sz="4" w:space="0"/>
      </w:tblBorders>
    </w:tblPr>
    <w:tcPr>
      <w:vAlign w:val="center"/>
    </w:tcPr>
    <w:tblStylePr w:type="band1Horz">
      <w:pPr>
        <w:jc w:val="center"/>
      </w:pPr>
      <w:tcPr>
        <w:shd w:val="clear" w:color="auto" w:fill="DAEEF3"/>
      </w:tcPr>
    </w:tblStylePr>
    <w:tblStylePr w:type="band2Horz">
      <w:pPr>
        <w:jc w:val="center"/>
      </w:pPr>
    </w:tblStylePr>
  </w:style>
  <w:style w:type="paragraph" w:customStyle="1" w:styleId="55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56">
    <w:name w:val="Table Paragraph"/>
    <w:basedOn w:val="1"/>
    <w:autoRedefine/>
    <w:qFormat/>
    <w:uiPriority w:val="1"/>
  </w:style>
  <w:style w:type="table" w:customStyle="1" w:styleId="57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8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character" w:customStyle="1" w:styleId="59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60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61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62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63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2977</Words>
  <Characters>10754</Characters>
  <Lines>502</Lines>
  <Paragraphs>141</Paragraphs>
  <TotalTime>1</TotalTime>
  <ScaleCrop>false</ScaleCrop>
  <LinksUpToDate>false</LinksUpToDate>
  <CharactersWithSpaces>11925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2021-09-02T10:21:00Z</dcterms:created>
  <dc:creator>wuzhongwei</dc:creator>
  <cp:lastModifiedBy>tassles-L</cp:lastModifiedBy>
  <cp:lastPrinted>2019-09-19T01:02:00Z</cp:lastPrinted>
  <dcterms:modified xsi:type="dcterms:W3CDTF">2025-07-25T08:01:17Z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64F8B3CFB2944962953CB0E81B1D166F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