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838B" w14:textId="548999F0" w:rsidR="00F374C5" w:rsidRDefault="00DF10D1">
      <w:r>
        <w:t>firmware</w:t>
      </w:r>
    </w:p>
    <w:sectPr w:rsidR="00F37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D1"/>
    <w:rsid w:val="004B3DFC"/>
    <w:rsid w:val="00902142"/>
    <w:rsid w:val="00D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7B73"/>
  <w15:chartTrackingRefBased/>
  <w15:docId w15:val="{0B09CDA7-752B-4F14-8560-60B91E5D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Wachnicki Konrad</dc:creator>
  <cp:keywords/>
  <dc:description/>
  <cp:lastModifiedBy>Wachnicki Konrad</cp:lastModifiedBy>
  <cp:revision>1</cp:revision>
  <dcterms:created xsi:type="dcterms:W3CDTF">2021-11-08T16:01:00Z</dcterms:created>
  <dcterms:modified xsi:type="dcterms:W3CDTF">2021-11-08T16:01:00Z</dcterms:modified>
</cp:coreProperties>
</file>