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F1E7D" w14:textId="77777777" w:rsidR="00D9416B" w:rsidRDefault="00BF0898">
      <w:pPr>
        <w:spacing w:after="20" w:line="259" w:lineRule="auto"/>
        <w:ind w:left="225" w:firstLine="0"/>
        <w:jc w:val="center"/>
      </w:pPr>
      <w:r>
        <w:t>COIS-ADMN 3850H - 2018 FA</w:t>
      </w:r>
    </w:p>
    <w:p w14:paraId="3071807F" w14:textId="77777777" w:rsidR="00D9416B" w:rsidRDefault="00BF0898">
      <w:pPr>
        <w:pStyle w:val="Heading1"/>
      </w:pPr>
      <w:r>
        <w:t xml:space="preserve">                                                           QUESTION SET #4 </w:t>
      </w:r>
    </w:p>
    <w:p w14:paraId="0D5B4EDF" w14:textId="20F70880" w:rsidR="00D9416B" w:rsidRDefault="00BF0898">
      <w:pPr>
        <w:spacing w:after="0" w:line="259" w:lineRule="auto"/>
        <w:ind w:left="-5"/>
      </w:pPr>
      <w:r>
        <w:rPr>
          <w:sz w:val="22"/>
        </w:rPr>
        <w:t xml:space="preserve">Submitted by:    </w:t>
      </w:r>
      <w:r>
        <w:rPr>
          <w:sz w:val="22"/>
          <w:u w:val="single"/>
        </w:rPr>
        <w:t>Konrad Bartlett</w:t>
      </w:r>
      <w:r>
        <w:rPr>
          <w:sz w:val="22"/>
        </w:rPr>
        <w:t xml:space="preserve">                                                                                                                                         </w:t>
      </w:r>
    </w:p>
    <w:p w14:paraId="02ED8679" w14:textId="21F1C55E" w:rsidR="00D9416B" w:rsidRDefault="00BF0898">
      <w:pPr>
        <w:spacing w:after="0" w:line="259" w:lineRule="auto"/>
        <w:ind w:left="-10" w:right="-209" w:firstLine="0"/>
      </w:pPr>
      <w:r>
        <w:rPr>
          <w:sz w:val="22"/>
        </w:rPr>
        <w:t xml:space="preserve">                                                              </w:t>
      </w:r>
    </w:p>
    <w:p w14:paraId="6D4C920B" w14:textId="35199A4C" w:rsidR="00D9416B" w:rsidRDefault="00BF0898">
      <w:pPr>
        <w:spacing w:after="0" w:line="259" w:lineRule="auto"/>
        <w:ind w:left="-5"/>
      </w:pPr>
      <w:r>
        <w:rPr>
          <w:sz w:val="22"/>
        </w:rPr>
        <w:t>Evaluated by: ______________________________________          Date: _</w:t>
      </w:r>
      <w:r>
        <w:rPr>
          <w:sz w:val="22"/>
          <w:u w:val="single"/>
        </w:rPr>
        <w:t>2018-10-09</w:t>
      </w:r>
      <w:r>
        <w:rPr>
          <w:sz w:val="22"/>
        </w:rPr>
        <w:t xml:space="preserve">______    </w:t>
      </w:r>
    </w:p>
    <w:p w14:paraId="2D8B91C8" w14:textId="77777777" w:rsidR="00D9416B" w:rsidRDefault="00BF0898">
      <w:pPr>
        <w:spacing w:after="0" w:line="259" w:lineRule="auto"/>
        <w:ind w:left="0" w:firstLine="0"/>
      </w:pPr>
      <w:r>
        <w:rPr>
          <w:sz w:val="22"/>
        </w:rPr>
        <w:t xml:space="preserve">  </w:t>
      </w:r>
    </w:p>
    <w:p w14:paraId="5E6471B5" w14:textId="77777777" w:rsidR="00D9416B" w:rsidRDefault="00BF0898">
      <w:pPr>
        <w:spacing w:after="0" w:line="259" w:lineRule="auto"/>
        <w:ind w:left="-5"/>
      </w:pPr>
      <w:r>
        <w:rPr>
          <w:sz w:val="22"/>
        </w:rPr>
        <w:t xml:space="preserve">                             # of </w:t>
      </w:r>
      <w:r>
        <w:rPr>
          <w:b/>
          <w:sz w:val="22"/>
        </w:rPr>
        <w:t>CORRECT</w:t>
      </w:r>
      <w:r>
        <w:rPr>
          <w:sz w:val="22"/>
        </w:rPr>
        <w:t xml:space="preserve"> answers: _____         # of </w:t>
      </w:r>
      <w:r>
        <w:rPr>
          <w:b/>
          <w:sz w:val="22"/>
        </w:rPr>
        <w:t>INCORRECT</w:t>
      </w:r>
      <w:r>
        <w:rPr>
          <w:sz w:val="22"/>
        </w:rPr>
        <w:t xml:space="preserve"> answers: _____</w:t>
      </w:r>
    </w:p>
    <w:p w14:paraId="4E6B149B" w14:textId="77777777" w:rsidR="00D9416B" w:rsidRDefault="00BF0898">
      <w:pPr>
        <w:spacing w:after="0" w:line="259" w:lineRule="auto"/>
        <w:ind w:left="0" w:right="-223" w:firstLine="0"/>
      </w:pPr>
      <w:r>
        <w:rPr>
          <w:sz w:val="22"/>
        </w:rPr>
        <w:t xml:space="preserve">        </w:t>
      </w:r>
      <w:r>
        <w:rPr>
          <w:rFonts w:ascii="Calibri" w:eastAsia="Calibri" w:hAnsi="Calibri" w:cs="Calibri"/>
          <w:noProof/>
          <w:sz w:val="22"/>
        </w:rPr>
        <mc:AlternateContent>
          <mc:Choice Requires="wpg">
            <w:drawing>
              <wp:inline distT="0" distB="0" distL="0" distR="0" wp14:anchorId="6EAB0792" wp14:editId="324E57B6">
                <wp:extent cx="6324600" cy="9525"/>
                <wp:effectExtent l="0" t="0" r="0" b="0"/>
                <wp:docPr id="1043" name="Group 1043"/>
                <wp:cNvGraphicFramePr/>
                <a:graphic xmlns:a="http://schemas.openxmlformats.org/drawingml/2006/main">
                  <a:graphicData uri="http://schemas.microsoft.com/office/word/2010/wordprocessingGroup">
                    <wpg:wgp>
                      <wpg:cNvGrpSpPr/>
                      <wpg:grpSpPr>
                        <a:xfrm>
                          <a:off x="0" y="0"/>
                          <a:ext cx="6324600" cy="9525"/>
                          <a:chOff x="0" y="0"/>
                          <a:chExt cx="6324600" cy="9525"/>
                        </a:xfrm>
                      </wpg:grpSpPr>
                      <wps:wsp>
                        <wps:cNvPr id="54" name="Shape 54"/>
                        <wps:cNvSpPr/>
                        <wps:spPr>
                          <a:xfrm>
                            <a:off x="0" y="0"/>
                            <a:ext cx="6324600" cy="0"/>
                          </a:xfrm>
                          <a:custGeom>
                            <a:avLst/>
                            <a:gdLst/>
                            <a:ahLst/>
                            <a:cxnLst/>
                            <a:rect l="0" t="0" r="0" b="0"/>
                            <a:pathLst>
                              <a:path w="6324600">
                                <a:moveTo>
                                  <a:pt x="0" y="0"/>
                                </a:moveTo>
                                <a:lnTo>
                                  <a:pt x="632460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3" style="width:498pt;height:0.75pt;mso-position-horizontal-relative:char;mso-position-vertical-relative:line" coordsize="63246,95">
                <v:shape id="Shape 54" style="position:absolute;width:63246;height:0;left:0;top:0;" coordsize="6324600,0" path="m0,0l6324600,0">
                  <v:stroke weight="0.75pt" endcap="flat" joinstyle="round" on="true" color="#000000"/>
                  <v:fill on="false" color="#000000" opacity="0"/>
                </v:shape>
              </v:group>
            </w:pict>
          </mc:Fallback>
        </mc:AlternateContent>
      </w:r>
    </w:p>
    <w:p w14:paraId="7D024EB4" w14:textId="50F343FD" w:rsidR="00D9416B" w:rsidRDefault="00BF0898">
      <w:pPr>
        <w:spacing w:after="210" w:line="241" w:lineRule="auto"/>
        <w:ind w:left="0" w:firstLine="0"/>
      </w:pPr>
      <w:r>
        <w:rPr>
          <w:b/>
          <w:sz w:val="21"/>
        </w:rPr>
        <w:t xml:space="preserve">Instructions:  </w:t>
      </w:r>
      <w:r>
        <w:rPr>
          <w:sz w:val="21"/>
        </w:rPr>
        <w:t xml:space="preserve">Please </w:t>
      </w:r>
      <w:r w:rsidR="00906496">
        <w:rPr>
          <w:sz w:val="21"/>
        </w:rPr>
        <w:t>type</w:t>
      </w:r>
      <w:r>
        <w:rPr>
          <w:sz w:val="21"/>
        </w:rPr>
        <w:t xml:space="preserve"> your answers clearly and concisely on these pages to the questions that                         follow and submit them at the beginning of the next class for evaluation. </w:t>
      </w:r>
    </w:p>
    <w:p w14:paraId="5C924BC5" w14:textId="77777777" w:rsidR="00D9416B" w:rsidRDefault="00BF0898">
      <w:pPr>
        <w:spacing w:after="239" w:line="259" w:lineRule="auto"/>
        <w:ind w:left="226" w:firstLine="0"/>
        <w:jc w:val="center"/>
      </w:pPr>
      <w:r>
        <w:rPr>
          <w:sz w:val="18"/>
          <w:u w:val="single" w:color="000000"/>
        </w:rPr>
        <w:t xml:space="preserve">TO RECEIVE FULL </w:t>
      </w:r>
      <w:proofErr w:type="gramStart"/>
      <w:r>
        <w:rPr>
          <w:sz w:val="18"/>
          <w:u w:val="single" w:color="000000"/>
        </w:rPr>
        <w:t>CREDIT</w:t>
      </w:r>
      <w:proofErr w:type="gramEnd"/>
      <w:r>
        <w:rPr>
          <w:sz w:val="18"/>
          <w:u w:val="single" w:color="000000"/>
        </w:rPr>
        <w:t xml:space="preserve"> INCLUDE YOUR PAGE NUMBER REFERENCE IN THE LEFT MARGIN</w:t>
      </w:r>
    </w:p>
    <w:p w14:paraId="7371B27C" w14:textId="77777777" w:rsidR="00D9416B" w:rsidRDefault="00BF0898">
      <w:pPr>
        <w:spacing w:after="217" w:line="259" w:lineRule="auto"/>
        <w:ind w:left="227" w:firstLine="0"/>
        <w:jc w:val="center"/>
      </w:pPr>
      <w:r>
        <w:rPr>
          <w:b/>
          <w:sz w:val="21"/>
          <w:u w:val="single" w:color="000000"/>
        </w:rPr>
        <w:t xml:space="preserve"> </w:t>
      </w:r>
      <w:r>
        <w:rPr>
          <w:b/>
          <w:u w:val="single" w:color="000000"/>
        </w:rPr>
        <w:t>PMBOK Guide Reading</w:t>
      </w:r>
      <w:r>
        <w:rPr>
          <w:b/>
          <w:sz w:val="21"/>
          <w:u w:val="single" w:color="000000"/>
        </w:rPr>
        <w:t xml:space="preserve">   </w:t>
      </w:r>
      <w:r>
        <w:rPr>
          <w:b/>
          <w:u w:val="single" w:color="000000"/>
        </w:rPr>
        <w:t>–</w:t>
      </w:r>
      <w:r>
        <w:rPr>
          <w:b/>
          <w:sz w:val="21"/>
          <w:u w:val="single" w:color="000000"/>
        </w:rPr>
        <w:t xml:space="preserve"> </w:t>
      </w:r>
      <w:r>
        <w:rPr>
          <w:b/>
          <w:u w:val="single" w:color="000000"/>
        </w:rPr>
        <w:t>Chapter 11:</w:t>
      </w:r>
      <w:r>
        <w:rPr>
          <w:b/>
          <w:sz w:val="21"/>
          <w:u w:val="single" w:color="000000"/>
        </w:rPr>
        <w:t xml:space="preserve">  </w:t>
      </w:r>
      <w:r>
        <w:rPr>
          <w:b/>
          <w:sz w:val="22"/>
          <w:u w:val="single" w:color="000000"/>
        </w:rPr>
        <w:t>Project Risk Management</w:t>
      </w:r>
      <w:r>
        <w:rPr>
          <w:b/>
          <w:sz w:val="21"/>
          <w:u w:val="single" w:color="000000"/>
        </w:rPr>
        <w:t xml:space="preserve"> </w:t>
      </w:r>
    </w:p>
    <w:p w14:paraId="6BD92ACB" w14:textId="44B4FE66" w:rsidR="00D9416B" w:rsidRDefault="00BF0898" w:rsidP="00BF0898">
      <w:pPr>
        <w:numPr>
          <w:ilvl w:val="0"/>
          <w:numId w:val="1"/>
        </w:numPr>
        <w:spacing w:after="0"/>
        <w:ind w:right="1917" w:hanging="288"/>
      </w:pPr>
      <w:r>
        <w:t xml:space="preserve">What are the objectives of Project Risk Management? </w:t>
      </w:r>
    </w:p>
    <w:p w14:paraId="6E9068E4" w14:textId="0947DA87" w:rsidR="00BF0898" w:rsidRDefault="00BF0898" w:rsidP="00BF0898">
      <w:pPr>
        <w:spacing w:after="0"/>
        <w:ind w:right="1917"/>
      </w:pPr>
      <w:r>
        <w:t>Page 309</w:t>
      </w:r>
    </w:p>
    <w:p w14:paraId="249718F4" w14:textId="1627E30A" w:rsidR="00BF0898" w:rsidRDefault="00BF0898" w:rsidP="00BF0898">
      <w:pPr>
        <w:spacing w:after="0"/>
        <w:ind w:right="1917"/>
      </w:pPr>
      <w:r>
        <w:t>To increate the likelihood and impact of positive events and decrease the likelihood and impact of negative events</w:t>
      </w:r>
    </w:p>
    <w:p w14:paraId="7E82F9D2" w14:textId="77777777" w:rsidR="00BF0898" w:rsidRDefault="00BF0898" w:rsidP="00BF0898">
      <w:pPr>
        <w:spacing w:after="0"/>
        <w:ind w:right="1917"/>
      </w:pPr>
    </w:p>
    <w:p w14:paraId="054B8F62" w14:textId="133DC66F" w:rsidR="00D9416B" w:rsidRDefault="00BF0898" w:rsidP="00BF0898">
      <w:pPr>
        <w:numPr>
          <w:ilvl w:val="0"/>
          <w:numId w:val="1"/>
        </w:numPr>
        <w:spacing w:after="0"/>
        <w:ind w:right="1917" w:hanging="288"/>
      </w:pPr>
      <w:r>
        <w:t xml:space="preserve">Describe the nature of Project Risk. </w:t>
      </w:r>
    </w:p>
    <w:p w14:paraId="43F254F5" w14:textId="25A8DBB4" w:rsidR="00BF0898" w:rsidRDefault="00BF0898" w:rsidP="00BF0898">
      <w:pPr>
        <w:spacing w:after="0"/>
        <w:ind w:left="288" w:right="1917" w:firstLine="0"/>
      </w:pPr>
      <w:r>
        <w:t>Page 310</w:t>
      </w:r>
    </w:p>
    <w:p w14:paraId="5A015C9C" w14:textId="05D30836" w:rsidR="00BF0898" w:rsidRDefault="00BF0898" w:rsidP="00BF0898">
      <w:pPr>
        <w:spacing w:after="0"/>
        <w:ind w:left="288" w:right="1917" w:firstLine="0"/>
      </w:pPr>
      <w:r>
        <w:t>Project risk is an uncertain event or condition that could have a positive or negative effect on one or more project objectives if it occurs</w:t>
      </w:r>
    </w:p>
    <w:p w14:paraId="4709DACB" w14:textId="77777777" w:rsidR="00BF0898" w:rsidRDefault="00BF0898" w:rsidP="00BF0898">
      <w:pPr>
        <w:spacing w:after="0"/>
        <w:ind w:right="1917"/>
      </w:pPr>
    </w:p>
    <w:p w14:paraId="5ECF7799" w14:textId="77777777" w:rsidR="00BF0898" w:rsidRDefault="00BF0898" w:rsidP="00BF0898">
      <w:pPr>
        <w:numPr>
          <w:ilvl w:val="0"/>
          <w:numId w:val="1"/>
        </w:numPr>
        <w:spacing w:after="0"/>
        <w:ind w:right="1917" w:hanging="288"/>
      </w:pPr>
      <w:r>
        <w:t xml:space="preserve">In what ways do "known" and "unknown" risks differ?  </w:t>
      </w:r>
      <w:r>
        <w:tab/>
      </w:r>
    </w:p>
    <w:p w14:paraId="3EC849CA" w14:textId="4D1A1A77" w:rsidR="00D9416B" w:rsidRDefault="00BF0898" w:rsidP="00BF0898">
      <w:pPr>
        <w:spacing w:after="0"/>
        <w:ind w:left="288" w:right="1917" w:firstLine="0"/>
      </w:pPr>
      <w:r>
        <w:t xml:space="preserve">What is the text's recommendation for dealing with them? </w:t>
      </w:r>
    </w:p>
    <w:p w14:paraId="7D7627A9" w14:textId="35024399" w:rsidR="00BF0898" w:rsidRDefault="00BF0898" w:rsidP="00BF0898">
      <w:pPr>
        <w:spacing w:after="0"/>
        <w:ind w:left="288" w:right="1917" w:firstLine="0"/>
      </w:pPr>
      <w:r>
        <w:t>Page 310</w:t>
      </w:r>
    </w:p>
    <w:p w14:paraId="32E802C6" w14:textId="47F3A707" w:rsidR="00BF0898" w:rsidRDefault="00BF0898" w:rsidP="00BF0898">
      <w:pPr>
        <w:spacing w:after="0"/>
        <w:ind w:left="288" w:right="1917" w:firstLine="0"/>
      </w:pPr>
      <w:r>
        <w:t>Known risks are risks that have been identified and can be planned for</w:t>
      </w:r>
    </w:p>
    <w:p w14:paraId="695B8DDC" w14:textId="5C26817E" w:rsidR="00BF0898" w:rsidRDefault="00BF0898" w:rsidP="00BF0898">
      <w:pPr>
        <w:spacing w:after="0"/>
        <w:ind w:left="288" w:right="1917" w:firstLine="0"/>
      </w:pPr>
      <w:r>
        <w:t>Unknown risks are risks that have not been identified and cannot be planned for</w:t>
      </w:r>
    </w:p>
    <w:p w14:paraId="4C429E75" w14:textId="32C5C69F" w:rsidR="00BF0898" w:rsidRDefault="00BF0898" w:rsidP="00BF0898">
      <w:pPr>
        <w:spacing w:after="0"/>
        <w:ind w:left="288" w:right="1917" w:firstLine="0"/>
      </w:pPr>
    </w:p>
    <w:p w14:paraId="68618C9D" w14:textId="759634A2" w:rsidR="00BF0898" w:rsidRDefault="00BF0898" w:rsidP="00BF0898">
      <w:pPr>
        <w:spacing w:after="0"/>
        <w:ind w:left="288" w:right="1917" w:firstLine="0"/>
      </w:pPr>
      <w:r>
        <w:t>Known risks should be assigned a contingency reserve</w:t>
      </w:r>
    </w:p>
    <w:p w14:paraId="1E6E1806" w14:textId="5216B6BA" w:rsidR="00BF0898" w:rsidRDefault="00BF0898" w:rsidP="00BF0898">
      <w:pPr>
        <w:spacing w:after="0"/>
        <w:ind w:left="288" w:right="1917" w:firstLine="0"/>
      </w:pPr>
      <w:r>
        <w:t>Unknown risks should be assignment a management reserve</w:t>
      </w:r>
    </w:p>
    <w:p w14:paraId="142A68CD" w14:textId="77777777" w:rsidR="00BF0898" w:rsidRDefault="00BF0898" w:rsidP="00BF0898">
      <w:pPr>
        <w:spacing w:after="0"/>
        <w:ind w:left="288" w:right="1917" w:firstLine="0"/>
      </w:pPr>
    </w:p>
    <w:p w14:paraId="24C3A426" w14:textId="4C6CF06F" w:rsidR="00D9416B" w:rsidRDefault="00BF0898" w:rsidP="00BF0898">
      <w:pPr>
        <w:numPr>
          <w:ilvl w:val="0"/>
          <w:numId w:val="1"/>
        </w:numPr>
        <w:spacing w:after="0"/>
        <w:ind w:right="1917" w:hanging="288"/>
      </w:pPr>
      <w:r>
        <w:t>What are the "Inputs", "Tools &amp; Techniques" and "Outputs" to the "11.1 Plan Risk Management" process? [</w:t>
      </w:r>
      <w:r>
        <w:rPr>
          <w:b/>
        </w:rPr>
        <w:t>Page 313 - 5th Ed.</w:t>
      </w:r>
      <w:r>
        <w:t xml:space="preserve">] </w:t>
      </w:r>
    </w:p>
    <w:p w14:paraId="0A50BDA0" w14:textId="7E8114CE" w:rsidR="00BF0898" w:rsidRDefault="00BF0898" w:rsidP="00BF0898">
      <w:pPr>
        <w:spacing w:after="0"/>
        <w:ind w:right="1917"/>
      </w:pPr>
      <w:r>
        <w:t>Page 313</w:t>
      </w:r>
    </w:p>
    <w:p w14:paraId="3908286F" w14:textId="6E27050F" w:rsidR="00BF0898" w:rsidRDefault="00BF0898" w:rsidP="00BF0898">
      <w:pPr>
        <w:spacing w:after="0"/>
        <w:ind w:right="1917"/>
      </w:pPr>
      <w:r>
        <w:t xml:space="preserve">Input: </w:t>
      </w:r>
      <w:r w:rsidR="00F20553">
        <w:t xml:space="preserve">1. </w:t>
      </w:r>
      <w:r>
        <w:t>project management plan</w:t>
      </w:r>
      <w:r w:rsidR="00F20553">
        <w:t xml:space="preserve">, 2. Project charter, 3. Enterprise environmental factors, 4. Stakeholder register, 5. Organizational process </w:t>
      </w:r>
      <w:proofErr w:type="spellStart"/>
      <w:r w:rsidR="00F20553">
        <w:t>assests</w:t>
      </w:r>
      <w:proofErr w:type="spellEnd"/>
    </w:p>
    <w:p w14:paraId="5FEA8C16" w14:textId="77777777" w:rsidR="00F20553" w:rsidRDefault="00F20553" w:rsidP="00BF0898">
      <w:pPr>
        <w:spacing w:after="0"/>
        <w:ind w:right="1917"/>
      </w:pPr>
    </w:p>
    <w:p w14:paraId="69FA0DBA" w14:textId="46630603" w:rsidR="00F20553" w:rsidRDefault="00F20553" w:rsidP="00BF0898">
      <w:pPr>
        <w:spacing w:after="0"/>
        <w:ind w:right="1917"/>
      </w:pPr>
      <w:r>
        <w:t>Tools &amp; Techniques: 1. Analytical techniques, 2. Expert judgements, 3. Meetings</w:t>
      </w:r>
    </w:p>
    <w:p w14:paraId="61A65DA2" w14:textId="440D1084" w:rsidR="00F20553" w:rsidRDefault="00F20553" w:rsidP="00BF0898">
      <w:pPr>
        <w:spacing w:after="0"/>
        <w:ind w:right="1917"/>
      </w:pPr>
    </w:p>
    <w:p w14:paraId="443F80B4" w14:textId="51336E2A" w:rsidR="00F20553" w:rsidRDefault="00F20553" w:rsidP="00BF0898">
      <w:pPr>
        <w:spacing w:after="0"/>
        <w:ind w:right="1917"/>
      </w:pPr>
      <w:r>
        <w:t>Outputs: 1. Risk management plan</w:t>
      </w:r>
    </w:p>
    <w:p w14:paraId="3D160FA2" w14:textId="77777777" w:rsidR="00F20553" w:rsidRDefault="00F20553" w:rsidP="00BF0898">
      <w:pPr>
        <w:spacing w:after="0"/>
        <w:ind w:right="1917"/>
      </w:pPr>
    </w:p>
    <w:p w14:paraId="1419C7F7" w14:textId="25996A77" w:rsidR="00BF0898" w:rsidRDefault="00BF0898" w:rsidP="00BF0898">
      <w:pPr>
        <w:spacing w:after="0"/>
        <w:ind w:right="1917"/>
      </w:pPr>
    </w:p>
    <w:p w14:paraId="0996260F" w14:textId="77777777" w:rsidR="00F20553" w:rsidRDefault="00F20553" w:rsidP="00BF0898">
      <w:pPr>
        <w:spacing w:after="0"/>
        <w:ind w:right="1917"/>
      </w:pPr>
    </w:p>
    <w:p w14:paraId="35C6C5A7" w14:textId="77777777" w:rsidR="00F20553" w:rsidRDefault="00BF0898" w:rsidP="00BF0898">
      <w:pPr>
        <w:numPr>
          <w:ilvl w:val="0"/>
          <w:numId w:val="1"/>
        </w:numPr>
        <w:spacing w:after="0"/>
        <w:ind w:right="1917" w:hanging="288"/>
      </w:pPr>
      <w:r>
        <w:lastRenderedPageBreak/>
        <w:t xml:space="preserve">How does the text describe the "Plan Risk Management" process?  </w:t>
      </w:r>
      <w:r>
        <w:tab/>
      </w:r>
    </w:p>
    <w:p w14:paraId="007D1083" w14:textId="603EC438" w:rsidR="00D9416B" w:rsidRDefault="00BF0898" w:rsidP="00F20553">
      <w:pPr>
        <w:spacing w:after="0"/>
        <w:ind w:left="288" w:right="1917" w:firstLine="0"/>
      </w:pPr>
      <w:r>
        <w:t xml:space="preserve">Why is it important? </w:t>
      </w:r>
    </w:p>
    <w:p w14:paraId="62FA9014" w14:textId="087B5B39" w:rsidR="00F20553" w:rsidRDefault="001507FB" w:rsidP="00F20553">
      <w:pPr>
        <w:spacing w:after="0"/>
        <w:ind w:left="288" w:right="1917" w:firstLine="0"/>
      </w:pPr>
      <w:r>
        <w:t>Page 313 – 314</w:t>
      </w:r>
    </w:p>
    <w:p w14:paraId="57F218C8" w14:textId="6DFCAFFC" w:rsidR="001507FB" w:rsidRDefault="001507FB" w:rsidP="00F20553">
      <w:pPr>
        <w:spacing w:after="0"/>
        <w:ind w:left="288" w:right="1917" w:firstLine="0"/>
      </w:pPr>
      <w:r>
        <w:t xml:space="preserve">The plan risk management process defines how to conduct risk management </w:t>
      </w:r>
      <w:r w:rsidR="00930672">
        <w:t>activates</w:t>
      </w:r>
      <w:r>
        <w:t xml:space="preserve"> for a project.</w:t>
      </w:r>
      <w:r w:rsidR="00124278">
        <w:t xml:space="preserve"> It ensures that the degree, type, and visibility of risk management are comm</w:t>
      </w:r>
      <w:r w:rsidR="00E43029">
        <w:t>ensurate with the risks and importance of the project to the organization</w:t>
      </w:r>
    </w:p>
    <w:p w14:paraId="7531C80E" w14:textId="51490296" w:rsidR="00E43029" w:rsidRDefault="00E43029" w:rsidP="00F20553">
      <w:pPr>
        <w:spacing w:after="0"/>
        <w:ind w:left="288" w:right="1917" w:firstLine="0"/>
      </w:pPr>
      <w:r>
        <w:t>It is important to increase the probab</w:t>
      </w:r>
      <w:r w:rsidR="00930672">
        <w:t>ility of success for other risk management processes.</w:t>
      </w:r>
    </w:p>
    <w:p w14:paraId="6AC2FF3B" w14:textId="77777777" w:rsidR="00F20553" w:rsidRDefault="00F20553" w:rsidP="00F20553">
      <w:pPr>
        <w:spacing w:after="0"/>
        <w:ind w:right="1917"/>
      </w:pPr>
    </w:p>
    <w:p w14:paraId="58EF28BC" w14:textId="11F8534E" w:rsidR="00D9416B" w:rsidRDefault="00BF0898" w:rsidP="00BF0898">
      <w:pPr>
        <w:numPr>
          <w:ilvl w:val="0"/>
          <w:numId w:val="1"/>
        </w:numPr>
        <w:spacing w:after="0"/>
        <w:ind w:right="1917" w:hanging="288"/>
      </w:pPr>
      <w:r>
        <w:t xml:space="preserve">Describe the process of developing a risk management </w:t>
      </w:r>
      <w:proofErr w:type="gramStart"/>
      <w:r>
        <w:t xml:space="preserve">plan  </w:t>
      </w:r>
      <w:r>
        <w:tab/>
      </w:r>
      <w:proofErr w:type="gramEnd"/>
      <w:r>
        <w:t xml:space="preserve">[as detailed in the 11.1.2 "Tools and Techniques" section]. </w:t>
      </w:r>
    </w:p>
    <w:p w14:paraId="7EA09B71" w14:textId="148A46F3" w:rsidR="00930672" w:rsidRDefault="00930672" w:rsidP="00930672">
      <w:pPr>
        <w:spacing w:after="0"/>
        <w:ind w:right="1917"/>
      </w:pPr>
      <w:r>
        <w:t>Page 315 – 316</w:t>
      </w:r>
    </w:p>
    <w:p w14:paraId="40B3103A" w14:textId="583875AD" w:rsidR="00930672" w:rsidRDefault="00743ABF" w:rsidP="00930672">
      <w:pPr>
        <w:spacing w:after="0"/>
        <w:ind w:right="1917"/>
      </w:pPr>
      <w:r>
        <w:t>Judge the risks present for a given project</w:t>
      </w:r>
    </w:p>
    <w:p w14:paraId="09074E22" w14:textId="5E159DA9" w:rsidR="00743ABF" w:rsidRDefault="00743ABF" w:rsidP="00930672">
      <w:pPr>
        <w:spacing w:after="0"/>
        <w:ind w:right="1917"/>
      </w:pPr>
      <w:r>
        <w:t>Create meetings to be held with project teams to develop risk management plans</w:t>
      </w:r>
    </w:p>
    <w:p w14:paraId="7E4E4810" w14:textId="3D4F62BE" w:rsidR="00743ABF" w:rsidRDefault="00906496" w:rsidP="00930672">
      <w:pPr>
        <w:spacing w:after="0"/>
        <w:ind w:right="1917"/>
      </w:pPr>
      <w:r>
        <w:t>These meetings should focus on cost elements and scheduling activities, as well as giving out responsibilities.</w:t>
      </w:r>
    </w:p>
    <w:p w14:paraId="0A9CEDEB" w14:textId="77777777" w:rsidR="00930672" w:rsidRDefault="00930672" w:rsidP="00930672">
      <w:pPr>
        <w:spacing w:after="0"/>
        <w:ind w:right="1917"/>
      </w:pPr>
    </w:p>
    <w:p w14:paraId="69FAA882" w14:textId="1F843161" w:rsidR="00D9416B" w:rsidRDefault="00BF0898" w:rsidP="00BF0898">
      <w:pPr>
        <w:numPr>
          <w:ilvl w:val="0"/>
          <w:numId w:val="1"/>
        </w:numPr>
        <w:spacing w:after="0"/>
        <w:ind w:right="1917" w:hanging="288"/>
      </w:pPr>
      <w:r>
        <w:t xml:space="preserve">Identify and briefly describe the [10] components of a Risk Management </w:t>
      </w:r>
      <w:proofErr w:type="gramStart"/>
      <w:r>
        <w:t xml:space="preserve">Plan  </w:t>
      </w:r>
      <w:r>
        <w:tab/>
      </w:r>
      <w:proofErr w:type="gramEnd"/>
      <w:r>
        <w:t xml:space="preserve">[detailed in section 11.1.3]. </w:t>
      </w:r>
    </w:p>
    <w:p w14:paraId="2D67225E" w14:textId="4883ADC4" w:rsidR="00906496" w:rsidRDefault="00906496" w:rsidP="00906496">
      <w:pPr>
        <w:spacing w:after="0"/>
        <w:ind w:right="1917"/>
      </w:pPr>
      <w:r>
        <w:t>Page 316 – 318</w:t>
      </w:r>
    </w:p>
    <w:p w14:paraId="3CEA66F3" w14:textId="55DB8411" w:rsidR="00906496" w:rsidRDefault="001B3937" w:rsidP="00906496">
      <w:pPr>
        <w:spacing w:after="0"/>
        <w:ind w:right="1917"/>
      </w:pPr>
      <w:r>
        <w:t>Methodology:</w:t>
      </w:r>
      <w:r w:rsidR="00ED13CE">
        <w:t xml:space="preserve"> Approaches, tools, and data sources for risk managements</w:t>
      </w:r>
    </w:p>
    <w:p w14:paraId="1699CB13" w14:textId="38371183" w:rsidR="001B3937" w:rsidRDefault="001B3937" w:rsidP="00906496">
      <w:pPr>
        <w:spacing w:after="0"/>
        <w:ind w:right="1917"/>
      </w:pPr>
      <w:r>
        <w:t>Rates and responsibilities:</w:t>
      </w:r>
      <w:r w:rsidR="00ED13CE">
        <w:t xml:space="preserve"> </w:t>
      </w:r>
      <w:r w:rsidR="004C18AD">
        <w:t>Team members and responsibilities</w:t>
      </w:r>
    </w:p>
    <w:p w14:paraId="7DE727F4" w14:textId="45D9D9EF" w:rsidR="001B3937" w:rsidRDefault="001B3937" w:rsidP="00906496">
      <w:pPr>
        <w:spacing w:after="0"/>
        <w:ind w:right="1917"/>
      </w:pPr>
      <w:r>
        <w:t>Budgeting:</w:t>
      </w:r>
      <w:r w:rsidR="00ED13CE">
        <w:t xml:space="preserve"> </w:t>
      </w:r>
      <w:r w:rsidR="004C18AD">
        <w:t xml:space="preserve">Estimate funds needed as well as protocols for </w:t>
      </w:r>
      <w:r w:rsidR="005966F1">
        <w:t>contingency and management reserve</w:t>
      </w:r>
    </w:p>
    <w:p w14:paraId="04E1A2D1" w14:textId="7E036102" w:rsidR="001B3937" w:rsidRDefault="001B3937" w:rsidP="00906496">
      <w:pPr>
        <w:spacing w:after="0"/>
        <w:ind w:right="1917"/>
      </w:pPr>
      <w:r>
        <w:t>Timing:</w:t>
      </w:r>
      <w:r w:rsidR="00ED13CE">
        <w:t xml:space="preserve"> </w:t>
      </w:r>
      <w:r w:rsidR="005966F1">
        <w:t>When and how often risk management processes will be performed</w:t>
      </w:r>
    </w:p>
    <w:p w14:paraId="3D5E2BF4" w14:textId="17AA5DC8" w:rsidR="001B3937" w:rsidRDefault="001B3937" w:rsidP="00906496">
      <w:pPr>
        <w:spacing w:after="0"/>
        <w:ind w:right="1917"/>
      </w:pPr>
      <w:r>
        <w:t>Risk categories:</w:t>
      </w:r>
      <w:r w:rsidR="00ED13CE">
        <w:t xml:space="preserve"> </w:t>
      </w:r>
      <w:r w:rsidR="004727CB">
        <w:t>Provide a means for grouping potential causes of risks</w:t>
      </w:r>
    </w:p>
    <w:p w14:paraId="7359DD3F" w14:textId="06D51818" w:rsidR="001B3937" w:rsidRDefault="001B3937" w:rsidP="00906496">
      <w:pPr>
        <w:spacing w:after="0"/>
        <w:ind w:right="1917"/>
      </w:pPr>
      <w:r>
        <w:t>Definitions of risk probability and impact:</w:t>
      </w:r>
      <w:r w:rsidR="00ED13CE">
        <w:t xml:space="preserve"> </w:t>
      </w:r>
      <w:r w:rsidR="004727CB">
        <w:t>Specific to project</w:t>
      </w:r>
    </w:p>
    <w:p w14:paraId="02C49E00" w14:textId="3E6347C7" w:rsidR="001B3937" w:rsidRDefault="001B3937" w:rsidP="00906496">
      <w:pPr>
        <w:spacing w:after="0"/>
        <w:ind w:right="1917"/>
      </w:pPr>
      <w:r>
        <w:t>Probability and impact matrix:</w:t>
      </w:r>
      <w:r w:rsidR="00ED13CE">
        <w:t xml:space="preserve"> </w:t>
      </w:r>
      <w:r w:rsidR="009650EE">
        <w:t>Grid for mapping risk occurrence and impact</w:t>
      </w:r>
    </w:p>
    <w:p w14:paraId="1BDD2482" w14:textId="64063DDB" w:rsidR="001B3937" w:rsidRDefault="00ED13CE" w:rsidP="00906496">
      <w:pPr>
        <w:spacing w:after="0"/>
        <w:ind w:right="1917"/>
      </w:pPr>
      <w:r>
        <w:t xml:space="preserve">Revised stakeholders’ tolerances: </w:t>
      </w:r>
      <w:r w:rsidR="009650EE">
        <w:t>Stakeholder tolerances may be revised</w:t>
      </w:r>
    </w:p>
    <w:p w14:paraId="213E9881" w14:textId="77F425E5" w:rsidR="00ED13CE" w:rsidRDefault="00ED13CE" w:rsidP="00906496">
      <w:pPr>
        <w:spacing w:after="0"/>
        <w:ind w:right="1917"/>
      </w:pPr>
      <w:r>
        <w:t xml:space="preserve">Reporting formats: </w:t>
      </w:r>
      <w:r w:rsidR="009650EE">
        <w:t xml:space="preserve">Define how outcomes of risk management process will be </w:t>
      </w:r>
      <w:r w:rsidR="004B2CB0">
        <w:t>described and formatted</w:t>
      </w:r>
    </w:p>
    <w:p w14:paraId="6F86BAAC" w14:textId="34E59400" w:rsidR="00ED13CE" w:rsidRDefault="00ED13CE" w:rsidP="00906496">
      <w:pPr>
        <w:spacing w:after="0"/>
        <w:ind w:right="1917"/>
      </w:pPr>
      <w:r>
        <w:t xml:space="preserve">Tracking: </w:t>
      </w:r>
      <w:r w:rsidR="004B2CB0">
        <w:t>Documents how risk activities will be reported</w:t>
      </w:r>
    </w:p>
    <w:p w14:paraId="18EE5E97" w14:textId="77777777" w:rsidR="00906496" w:rsidRDefault="00906496" w:rsidP="00906496">
      <w:pPr>
        <w:spacing w:after="0"/>
        <w:ind w:right="1917"/>
      </w:pPr>
    </w:p>
    <w:p w14:paraId="501F8454" w14:textId="666B9FEF" w:rsidR="00D9416B" w:rsidRDefault="00BF0898" w:rsidP="00BF0898">
      <w:pPr>
        <w:numPr>
          <w:ilvl w:val="0"/>
          <w:numId w:val="1"/>
        </w:numPr>
        <w:spacing w:after="0"/>
        <w:ind w:right="1917" w:hanging="288"/>
      </w:pPr>
      <w:r>
        <w:t xml:space="preserve">Describe the difference between the "11.1 Plan Risk Management" </w:t>
      </w:r>
      <w:proofErr w:type="gramStart"/>
      <w:r>
        <w:t xml:space="preserve">process  </w:t>
      </w:r>
      <w:r>
        <w:tab/>
      </w:r>
      <w:proofErr w:type="gramEnd"/>
      <w:r>
        <w:t xml:space="preserve">and the "11.2 Identify Risks" process. </w:t>
      </w:r>
    </w:p>
    <w:p w14:paraId="49E38F28" w14:textId="4DA9AF70" w:rsidR="004B2CB0" w:rsidRDefault="004B2CB0" w:rsidP="004B2CB0">
      <w:pPr>
        <w:spacing w:after="0"/>
        <w:ind w:right="1917"/>
      </w:pPr>
      <w:r>
        <w:t>Page 313, 319</w:t>
      </w:r>
    </w:p>
    <w:p w14:paraId="01BC286B" w14:textId="0A613F5B" w:rsidR="004B2CB0" w:rsidRDefault="004B2CB0" w:rsidP="004B2CB0">
      <w:pPr>
        <w:spacing w:after="0"/>
        <w:ind w:right="1917"/>
      </w:pPr>
      <w:r>
        <w:t xml:space="preserve">The plan risk management process </w:t>
      </w:r>
      <w:r w:rsidR="00512FF1">
        <w:t>prepares how to conduct risk management processes</w:t>
      </w:r>
    </w:p>
    <w:p w14:paraId="4FC8296D" w14:textId="5DC5E0D3" w:rsidR="00512FF1" w:rsidRDefault="00512FF1" w:rsidP="004B2CB0">
      <w:pPr>
        <w:spacing w:after="0"/>
        <w:ind w:right="1917"/>
      </w:pPr>
      <w:r>
        <w:t>The identify risks process determines which type of risks may affect the project</w:t>
      </w:r>
    </w:p>
    <w:p w14:paraId="72250E79" w14:textId="77777777" w:rsidR="004B2CB0" w:rsidRDefault="004B2CB0" w:rsidP="004B2CB0">
      <w:pPr>
        <w:spacing w:after="0"/>
        <w:ind w:right="1917"/>
      </w:pPr>
    </w:p>
    <w:p w14:paraId="64246314" w14:textId="77777777" w:rsidR="00D9416B" w:rsidRDefault="00BF0898" w:rsidP="00BF0898">
      <w:pPr>
        <w:numPr>
          <w:ilvl w:val="0"/>
          <w:numId w:val="1"/>
        </w:numPr>
        <w:spacing w:after="0"/>
        <w:ind w:right="1917" w:hanging="288"/>
      </w:pPr>
      <w:r>
        <w:t>Describe the "11.3 Perform Qualitative Risk Analysis" process.</w:t>
      </w:r>
    </w:p>
    <w:p w14:paraId="62F9EAED" w14:textId="0B4EF27F" w:rsidR="00D9416B" w:rsidRDefault="00BF0898" w:rsidP="00BF0898">
      <w:pPr>
        <w:spacing w:after="0"/>
        <w:ind w:left="298" w:right="1917"/>
      </w:pPr>
      <w:r>
        <w:t>What does it assess? What constitutes "Effective assessment"?</w:t>
      </w:r>
    </w:p>
    <w:p w14:paraId="6EB99E91" w14:textId="24424099" w:rsidR="00512FF1" w:rsidRDefault="00512FF1" w:rsidP="00BF0898">
      <w:pPr>
        <w:spacing w:after="0"/>
        <w:ind w:left="298" w:right="1917"/>
      </w:pPr>
      <w:r>
        <w:t xml:space="preserve">Page </w:t>
      </w:r>
      <w:r w:rsidR="0084514E">
        <w:t>328 – 329</w:t>
      </w:r>
    </w:p>
    <w:p w14:paraId="0544AF3F" w14:textId="5BC97BDD" w:rsidR="0084514E" w:rsidRDefault="0084514E" w:rsidP="00BF0898">
      <w:pPr>
        <w:spacing w:after="0"/>
        <w:ind w:left="298" w:right="1917"/>
      </w:pPr>
      <w:r>
        <w:t xml:space="preserve">Perform qualitative risk analysis by prioritizing risks by assessing and combining their probability of occurrence and impact. Assess the priority of risks using relative probability, the impact on project objectives, and other factors. </w:t>
      </w:r>
    </w:p>
    <w:p w14:paraId="5BA1C46B" w14:textId="19C5FE30" w:rsidR="0084514E" w:rsidRDefault="0084514E" w:rsidP="00BF0898">
      <w:pPr>
        <w:spacing w:after="0"/>
        <w:ind w:left="298" w:right="1917"/>
      </w:pPr>
      <w:r>
        <w:t xml:space="preserve">Effective </w:t>
      </w:r>
      <w:r w:rsidR="001C2414">
        <w:t>assessment requires explicit identification and management of the risk approaches of key participants in this process</w:t>
      </w:r>
    </w:p>
    <w:p w14:paraId="78249C6B" w14:textId="2F91AC9C" w:rsidR="00512FF1" w:rsidRDefault="00512FF1" w:rsidP="00BF0898">
      <w:pPr>
        <w:spacing w:after="0"/>
        <w:ind w:left="298" w:right="1917"/>
      </w:pPr>
    </w:p>
    <w:p w14:paraId="02979A58" w14:textId="77777777" w:rsidR="00512FF1" w:rsidRDefault="00512FF1" w:rsidP="00BF0898">
      <w:pPr>
        <w:spacing w:after="0"/>
        <w:ind w:left="298" w:right="1917"/>
      </w:pPr>
    </w:p>
    <w:p w14:paraId="28B67F2F" w14:textId="4A20FC8A" w:rsidR="00D9416B" w:rsidRDefault="00BF0898" w:rsidP="00BF0898">
      <w:pPr>
        <w:numPr>
          <w:ilvl w:val="0"/>
          <w:numId w:val="1"/>
        </w:numPr>
        <w:spacing w:after="0"/>
        <w:ind w:right="1917" w:hanging="288"/>
      </w:pPr>
      <w:r>
        <w:t xml:space="preserve">Describe the "Probability and Impact Matrix".  </w:t>
      </w:r>
      <w:r>
        <w:tab/>
        <w:t xml:space="preserve">What is its purpose? </w:t>
      </w:r>
    </w:p>
    <w:p w14:paraId="6E852354" w14:textId="0DD8D166" w:rsidR="005319FE" w:rsidRDefault="005319FE" w:rsidP="005319FE">
      <w:pPr>
        <w:spacing w:after="0"/>
        <w:ind w:right="1917"/>
      </w:pPr>
      <w:r>
        <w:t>Page 331-332</w:t>
      </w:r>
    </w:p>
    <w:p w14:paraId="51E60075" w14:textId="3DED6DE1" w:rsidR="005319FE" w:rsidRDefault="005319FE" w:rsidP="005319FE">
      <w:pPr>
        <w:spacing w:after="0"/>
        <w:ind w:right="1917"/>
      </w:pPr>
      <w:r>
        <w:t xml:space="preserve">A table </w:t>
      </w:r>
      <w:r w:rsidR="005D558B">
        <w:t>that specifies combinations of probability and impact that lead to rating the risks as low, moderate, or high priority.</w:t>
      </w:r>
    </w:p>
    <w:p w14:paraId="589D2704" w14:textId="48D1C0D7" w:rsidR="005D558B" w:rsidRDefault="005D558B" w:rsidP="005319FE">
      <w:pPr>
        <w:spacing w:after="0"/>
        <w:ind w:right="1917"/>
      </w:pPr>
      <w:r>
        <w:t xml:space="preserve">The purpose is to score </w:t>
      </w:r>
      <w:r w:rsidR="00EA2C5B">
        <w:t>given risks and guide risk responses</w:t>
      </w:r>
    </w:p>
    <w:p w14:paraId="6E39DC09" w14:textId="77777777" w:rsidR="005319FE" w:rsidRDefault="005319FE" w:rsidP="005319FE">
      <w:pPr>
        <w:spacing w:after="0"/>
        <w:ind w:right="1917"/>
      </w:pPr>
    </w:p>
    <w:p w14:paraId="7C39F5ED" w14:textId="31DFCDFA" w:rsidR="00D9416B" w:rsidRDefault="00BF0898" w:rsidP="00BF0898">
      <w:pPr>
        <w:numPr>
          <w:ilvl w:val="0"/>
          <w:numId w:val="1"/>
        </w:numPr>
        <w:spacing w:after="0"/>
        <w:ind w:right="1917" w:hanging="288"/>
      </w:pPr>
      <w:r>
        <w:t>Describe the [4] strategies that can be employed for "</w:t>
      </w:r>
      <w:r>
        <w:rPr>
          <w:u w:val="single" w:color="000000"/>
        </w:rPr>
        <w:t>Negative Risks or Threats</w:t>
      </w:r>
      <w:r>
        <w:t xml:space="preserve">" [See section 11.5.2]. </w:t>
      </w:r>
    </w:p>
    <w:p w14:paraId="71EDB4E7" w14:textId="168540E0" w:rsidR="00EA2C5B" w:rsidRDefault="00EA2C5B" w:rsidP="00EA2C5B">
      <w:pPr>
        <w:spacing w:after="0"/>
        <w:ind w:right="1917"/>
      </w:pPr>
      <w:r>
        <w:t>Page 344 – 345</w:t>
      </w:r>
    </w:p>
    <w:p w14:paraId="6E83E41F" w14:textId="22596966" w:rsidR="00EA2C5B" w:rsidRDefault="00EA2C5B" w:rsidP="00EA2C5B">
      <w:pPr>
        <w:spacing w:after="0"/>
        <w:ind w:right="1917"/>
      </w:pPr>
      <w:r>
        <w:t>Avoid: eliminate the threat or protect the project from impacts of risk by changing project management plan</w:t>
      </w:r>
    </w:p>
    <w:p w14:paraId="5B2D3AC8" w14:textId="7134E47E" w:rsidR="00EA2C5B" w:rsidRDefault="00EA2C5B" w:rsidP="00EA2C5B">
      <w:pPr>
        <w:spacing w:after="0"/>
        <w:ind w:right="1917"/>
      </w:pPr>
    </w:p>
    <w:p w14:paraId="152EADD0" w14:textId="669B3D95" w:rsidR="00EA2C5B" w:rsidRDefault="00EA2C5B" w:rsidP="00EA2C5B">
      <w:pPr>
        <w:spacing w:after="0"/>
        <w:ind w:right="1917"/>
      </w:pPr>
      <w:r>
        <w:t>Transfer: Shift the impact of a threat to</w:t>
      </w:r>
      <w:r w:rsidR="0053745C">
        <w:t xml:space="preserve"> </w:t>
      </w:r>
      <w:r>
        <w:t>a third party</w:t>
      </w:r>
    </w:p>
    <w:p w14:paraId="507A1187" w14:textId="75FF5762" w:rsidR="0053745C" w:rsidRDefault="0053745C" w:rsidP="00EA2C5B">
      <w:pPr>
        <w:spacing w:after="0"/>
        <w:ind w:right="1917"/>
      </w:pPr>
    </w:p>
    <w:p w14:paraId="5FC847A8" w14:textId="75927B2F" w:rsidR="0053745C" w:rsidRDefault="0053745C" w:rsidP="00EA2C5B">
      <w:pPr>
        <w:spacing w:after="0"/>
        <w:ind w:right="1917"/>
      </w:pPr>
      <w:r>
        <w:t>Mitigate: Reduce probability of occurrence of impact and risk</w:t>
      </w:r>
    </w:p>
    <w:p w14:paraId="0F8CBFF9" w14:textId="25AD7DB7" w:rsidR="0053745C" w:rsidRDefault="0053745C" w:rsidP="00EA2C5B">
      <w:pPr>
        <w:spacing w:after="0"/>
        <w:ind w:right="1917"/>
      </w:pPr>
    </w:p>
    <w:p w14:paraId="0BBC892F" w14:textId="0E7659E3" w:rsidR="0053745C" w:rsidRDefault="0053745C" w:rsidP="00EA2C5B">
      <w:pPr>
        <w:spacing w:after="0"/>
        <w:ind w:right="1917"/>
      </w:pPr>
      <w:r>
        <w:t xml:space="preserve">Accept: acknowledge risk and don’t </w:t>
      </w:r>
      <w:proofErr w:type="gramStart"/>
      <w:r>
        <w:t>take action</w:t>
      </w:r>
      <w:proofErr w:type="gramEnd"/>
      <w:r>
        <w:t xml:space="preserve"> unless risk occurs</w:t>
      </w:r>
    </w:p>
    <w:p w14:paraId="475013ED" w14:textId="77777777" w:rsidR="00EA2C5B" w:rsidRDefault="00EA2C5B" w:rsidP="00EA2C5B">
      <w:pPr>
        <w:spacing w:after="0"/>
        <w:ind w:right="1917"/>
      </w:pPr>
    </w:p>
    <w:p w14:paraId="569C8CB8" w14:textId="6D630D76" w:rsidR="00D9416B" w:rsidRDefault="00BF0898" w:rsidP="00BF0898">
      <w:pPr>
        <w:numPr>
          <w:ilvl w:val="0"/>
          <w:numId w:val="1"/>
        </w:numPr>
        <w:spacing w:after="0"/>
        <w:ind w:right="1917" w:hanging="288"/>
      </w:pPr>
      <w:r>
        <w:t xml:space="preserve">Describe the [4] strategies that can be employed for "Positive Risks or Opportunities" [See section 11.5.2]. </w:t>
      </w:r>
    </w:p>
    <w:p w14:paraId="0C086A52" w14:textId="5F499D48" w:rsidR="0053745C" w:rsidRDefault="0053745C" w:rsidP="0053745C">
      <w:pPr>
        <w:spacing w:after="0"/>
        <w:ind w:right="1917"/>
      </w:pPr>
      <w:r>
        <w:t xml:space="preserve">Page </w:t>
      </w:r>
      <w:r w:rsidR="006901F5">
        <w:t>345 – 346</w:t>
      </w:r>
    </w:p>
    <w:p w14:paraId="795CAB3C" w14:textId="49634B62" w:rsidR="006901F5" w:rsidRDefault="006901F5" w:rsidP="006901F5">
      <w:pPr>
        <w:spacing w:after="0"/>
        <w:ind w:right="1917"/>
      </w:pPr>
      <w:r>
        <w:t xml:space="preserve">Exploit: </w:t>
      </w:r>
      <w:r w:rsidR="004C43A9">
        <w:t>Eliminate uncertainty associated with an upside risk by ensuring the opportunity happens</w:t>
      </w:r>
    </w:p>
    <w:p w14:paraId="4536FD1B" w14:textId="6998D11E" w:rsidR="006901F5" w:rsidRDefault="006901F5" w:rsidP="006901F5">
      <w:pPr>
        <w:spacing w:after="0"/>
        <w:ind w:right="1917"/>
      </w:pPr>
    </w:p>
    <w:p w14:paraId="269B63B6" w14:textId="535974D8" w:rsidR="006901F5" w:rsidRDefault="006901F5" w:rsidP="006901F5">
      <w:pPr>
        <w:spacing w:after="0"/>
        <w:ind w:right="1917"/>
      </w:pPr>
      <w:r>
        <w:t xml:space="preserve">Enhance: </w:t>
      </w:r>
      <w:r w:rsidR="004C43A9">
        <w:t>Increase probability and or positive impacts of an opportunity</w:t>
      </w:r>
    </w:p>
    <w:p w14:paraId="070C70AA" w14:textId="034ACCAE" w:rsidR="006901F5" w:rsidRDefault="006901F5" w:rsidP="006901F5">
      <w:pPr>
        <w:spacing w:after="0"/>
        <w:ind w:right="1917"/>
      </w:pPr>
    </w:p>
    <w:p w14:paraId="679AD50C" w14:textId="08B50210" w:rsidR="006901F5" w:rsidRDefault="006901F5" w:rsidP="006901F5">
      <w:pPr>
        <w:spacing w:after="0"/>
        <w:ind w:right="1917"/>
      </w:pPr>
      <w:r>
        <w:t xml:space="preserve">Share: </w:t>
      </w:r>
      <w:r w:rsidR="00FE6361">
        <w:t>Allocate some or all ownership of the opportunity to a third party</w:t>
      </w:r>
    </w:p>
    <w:p w14:paraId="3270857C" w14:textId="21BDA1D8" w:rsidR="006901F5" w:rsidRDefault="006901F5" w:rsidP="006901F5">
      <w:pPr>
        <w:spacing w:after="0"/>
        <w:ind w:right="1917"/>
      </w:pPr>
    </w:p>
    <w:p w14:paraId="3CE984CD" w14:textId="35FF11D2" w:rsidR="00FE6361" w:rsidRDefault="006901F5" w:rsidP="00FE6361">
      <w:pPr>
        <w:spacing w:after="0"/>
        <w:ind w:right="1917"/>
      </w:pPr>
      <w:r>
        <w:t xml:space="preserve">Accept: </w:t>
      </w:r>
      <w:r w:rsidR="00FE6361">
        <w:t>Being willing to take advantage of the opportunity if it arises</w:t>
      </w:r>
    </w:p>
    <w:p w14:paraId="68F4D598" w14:textId="77777777" w:rsidR="0053745C" w:rsidRDefault="0053745C" w:rsidP="0053745C">
      <w:pPr>
        <w:spacing w:after="0"/>
        <w:ind w:right="1917"/>
      </w:pPr>
    </w:p>
    <w:p w14:paraId="4ECF3FFE" w14:textId="1C2E12F0" w:rsidR="00D9416B" w:rsidRDefault="00BF0898" w:rsidP="00BF0898">
      <w:pPr>
        <w:numPr>
          <w:ilvl w:val="0"/>
          <w:numId w:val="1"/>
        </w:numPr>
        <w:spacing w:after="0"/>
        <w:ind w:right="1917" w:hanging="288"/>
      </w:pPr>
      <w:r>
        <w:t xml:space="preserve">Briefly, identify and describe the "Outputs" of the "11.6 Control Risks" process. </w:t>
      </w:r>
    </w:p>
    <w:p w14:paraId="2E993E55" w14:textId="7E4D0780" w:rsidR="00DC6A2A" w:rsidRDefault="00DC6A2A" w:rsidP="00DC6A2A">
      <w:pPr>
        <w:spacing w:after="0"/>
        <w:ind w:right="1917"/>
      </w:pPr>
      <w:r>
        <w:t>Page 353 – 354</w:t>
      </w:r>
    </w:p>
    <w:p w14:paraId="6082B85D" w14:textId="5AE9F4BC" w:rsidR="00DC6A2A" w:rsidRDefault="002C788C" w:rsidP="00DC6A2A">
      <w:pPr>
        <w:spacing w:after="0"/>
        <w:ind w:right="1917"/>
      </w:pPr>
      <w:r>
        <w:t xml:space="preserve">Work performance information: </w:t>
      </w:r>
      <w:r w:rsidR="009C21FD">
        <w:t>provides a mechanism to communicate and support project decisions</w:t>
      </w:r>
    </w:p>
    <w:p w14:paraId="0F5427AD" w14:textId="642DC3C1" w:rsidR="002C788C" w:rsidRDefault="002C788C" w:rsidP="002C788C">
      <w:pPr>
        <w:spacing w:after="0"/>
        <w:ind w:right="1917"/>
      </w:pPr>
      <w:r>
        <w:t xml:space="preserve">Change requests: </w:t>
      </w:r>
      <w:r w:rsidR="009C21FD">
        <w:t>A request for some change in the project management plan after imple</w:t>
      </w:r>
      <w:r w:rsidR="003A4BCC">
        <w:t>menting contingency plans or workarounds</w:t>
      </w:r>
    </w:p>
    <w:p w14:paraId="0C197426" w14:textId="5DA386F3" w:rsidR="002C788C" w:rsidRDefault="002C788C" w:rsidP="002C788C">
      <w:pPr>
        <w:spacing w:after="0"/>
        <w:ind w:right="1917"/>
      </w:pPr>
      <w:r>
        <w:t xml:space="preserve">Project management plan updates: </w:t>
      </w:r>
      <w:r w:rsidR="003A4BCC">
        <w:t>Corresponding component documents of PMP are revised and reissued if change request is approved.</w:t>
      </w:r>
    </w:p>
    <w:p w14:paraId="71550F30" w14:textId="045377FA" w:rsidR="002C788C" w:rsidRDefault="002C788C" w:rsidP="002C788C">
      <w:pPr>
        <w:spacing w:after="0"/>
        <w:ind w:right="1917"/>
      </w:pPr>
      <w:r>
        <w:t>Project documents update:</w:t>
      </w:r>
      <w:r w:rsidR="003A4BCC">
        <w:t xml:space="preserve"> Project documents may be updated </w:t>
      </w:r>
      <w:proofErr w:type="gramStart"/>
      <w:r w:rsidR="003A4BCC">
        <w:t>as a result of</w:t>
      </w:r>
      <w:proofErr w:type="gramEnd"/>
      <w:r w:rsidR="003A4BCC">
        <w:t xml:space="preserve"> the control risk process</w:t>
      </w:r>
    </w:p>
    <w:p w14:paraId="5F1B53CC" w14:textId="5C214594" w:rsidR="002C788C" w:rsidRDefault="002C788C" w:rsidP="002C788C">
      <w:pPr>
        <w:spacing w:after="0"/>
        <w:ind w:right="1917"/>
      </w:pPr>
      <w:r>
        <w:t xml:space="preserve">Organizational process assets updates: </w:t>
      </w:r>
      <w:r w:rsidR="004A0566">
        <w:t>Update templates for risk management plan, risk breakdown structure, and lessons learned from project risk management activities</w:t>
      </w:r>
      <w:bookmarkStart w:id="0" w:name="_GoBack"/>
      <w:bookmarkEnd w:id="0"/>
    </w:p>
    <w:sectPr w:rsidR="002C788C">
      <w:headerReference w:type="even" r:id="rId7"/>
      <w:headerReference w:type="default" r:id="rId8"/>
      <w:footerReference w:type="even" r:id="rId9"/>
      <w:footerReference w:type="default" r:id="rId10"/>
      <w:headerReference w:type="first" r:id="rId11"/>
      <w:footerReference w:type="first" r:id="rId12"/>
      <w:pgSz w:w="12240" w:h="15840"/>
      <w:pgMar w:top="1205" w:right="1363" w:bottom="2872" w:left="1136" w:header="433"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765B4" w14:textId="77777777" w:rsidR="00AB42FD" w:rsidRDefault="00BF0898">
      <w:pPr>
        <w:spacing w:after="0" w:line="240" w:lineRule="auto"/>
      </w:pPr>
      <w:r>
        <w:separator/>
      </w:r>
    </w:p>
  </w:endnote>
  <w:endnote w:type="continuationSeparator" w:id="0">
    <w:p w14:paraId="539809F7" w14:textId="77777777" w:rsidR="00AB42FD" w:rsidRDefault="00BF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89DE8" w14:textId="77777777" w:rsidR="00D9416B" w:rsidRDefault="00BF0898">
    <w:pPr>
      <w:spacing w:after="0" w:line="259" w:lineRule="auto"/>
      <w:ind w:left="227" w:firstLine="0"/>
      <w:jc w:val="center"/>
    </w:pPr>
    <w:r>
      <w:rPr>
        <w:sz w:val="16"/>
      </w:rPr>
      <w:t>PLEASE USE THE BACK OF THIS PAGE IF EXTRA SPACE IS REQUIRED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BCEFE" w14:textId="77777777" w:rsidR="00D9416B" w:rsidRDefault="00BF0898">
    <w:pPr>
      <w:spacing w:after="0" w:line="259" w:lineRule="auto"/>
      <w:ind w:left="227" w:firstLine="0"/>
      <w:jc w:val="center"/>
    </w:pPr>
    <w:r>
      <w:rPr>
        <w:sz w:val="16"/>
      </w:rPr>
      <w:t>PLEASE USE THE BACK OF THIS PAGE IF EXTRA SPACE IS REQUIRED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10B27" w14:textId="77777777" w:rsidR="00D9416B" w:rsidRDefault="00BF0898">
    <w:pPr>
      <w:spacing w:after="0" w:line="259" w:lineRule="auto"/>
      <w:ind w:left="227" w:firstLine="0"/>
      <w:jc w:val="center"/>
    </w:pPr>
    <w:r>
      <w:rPr>
        <w:sz w:val="16"/>
      </w:rPr>
      <w:t>PLEASE USE THE BACK OF THIS PAGE IF EXTRA SPACE IS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7BBB6" w14:textId="77777777" w:rsidR="00AB42FD" w:rsidRDefault="00BF0898">
      <w:pPr>
        <w:spacing w:after="0" w:line="240" w:lineRule="auto"/>
      </w:pPr>
      <w:r>
        <w:separator/>
      </w:r>
    </w:p>
  </w:footnote>
  <w:footnote w:type="continuationSeparator" w:id="0">
    <w:p w14:paraId="1BF85B26" w14:textId="77777777" w:rsidR="00AB42FD" w:rsidRDefault="00BF0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646C2" w14:textId="77777777" w:rsidR="00D9416B" w:rsidRDefault="00BF0898">
    <w:pPr>
      <w:spacing w:after="0" w:line="234" w:lineRule="auto"/>
      <w:ind w:left="-734" w:right="9507" w:firstLine="0"/>
    </w:pPr>
    <w:r>
      <w:rPr>
        <w:rFonts w:ascii="Calibri" w:eastAsia="Calibri" w:hAnsi="Calibri" w:cs="Calibri"/>
      </w:rPr>
      <w:t>TEXT PAGE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B61DA" w14:textId="77777777" w:rsidR="00D9416B" w:rsidRDefault="00BF0898">
    <w:pPr>
      <w:spacing w:after="0" w:line="234" w:lineRule="auto"/>
      <w:ind w:left="-734" w:right="9507" w:firstLine="0"/>
    </w:pPr>
    <w:r>
      <w:rPr>
        <w:rFonts w:ascii="Calibri" w:eastAsia="Calibri" w:hAnsi="Calibri" w:cs="Calibri"/>
      </w:rPr>
      <w:t>TEXT PAGE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812BA" w14:textId="77777777" w:rsidR="00D9416B" w:rsidRDefault="00BF0898">
    <w:pPr>
      <w:spacing w:after="0" w:line="234" w:lineRule="auto"/>
      <w:ind w:left="-734" w:right="9507" w:firstLine="0"/>
    </w:pPr>
    <w:r>
      <w:rPr>
        <w:rFonts w:ascii="Calibri" w:eastAsia="Calibri" w:hAnsi="Calibri" w:cs="Calibri"/>
      </w:rPr>
      <w:t>TEXT PAGE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66C6F"/>
    <w:multiLevelType w:val="hybridMultilevel"/>
    <w:tmpl w:val="61DCCAA0"/>
    <w:lvl w:ilvl="0" w:tplc="F0B86AAC">
      <w:start w:val="1"/>
      <w:numFmt w:val="lowerLetter"/>
      <w:lvlText w:val="%1)"/>
      <w:lvlJc w:val="left"/>
      <w:pPr>
        <w:ind w:left="2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5C6C4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AF25BEC">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A4C3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0E489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658482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D2EDC8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86C6A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582917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6B"/>
    <w:rsid w:val="00124278"/>
    <w:rsid w:val="001507FB"/>
    <w:rsid w:val="001B3937"/>
    <w:rsid w:val="001C2414"/>
    <w:rsid w:val="002C788C"/>
    <w:rsid w:val="003A4BCC"/>
    <w:rsid w:val="004727CB"/>
    <w:rsid w:val="004A0566"/>
    <w:rsid w:val="004B2CB0"/>
    <w:rsid w:val="004C18AD"/>
    <w:rsid w:val="004C43A9"/>
    <w:rsid w:val="00512FF1"/>
    <w:rsid w:val="005319FE"/>
    <w:rsid w:val="0053745C"/>
    <w:rsid w:val="005966F1"/>
    <w:rsid w:val="005D558B"/>
    <w:rsid w:val="006901F5"/>
    <w:rsid w:val="00743ABF"/>
    <w:rsid w:val="0084514E"/>
    <w:rsid w:val="00906496"/>
    <w:rsid w:val="00930672"/>
    <w:rsid w:val="009650EE"/>
    <w:rsid w:val="009C21FD"/>
    <w:rsid w:val="00AB42FD"/>
    <w:rsid w:val="00BF0898"/>
    <w:rsid w:val="00D9416B"/>
    <w:rsid w:val="00DC6A2A"/>
    <w:rsid w:val="00E43029"/>
    <w:rsid w:val="00EA2C5B"/>
    <w:rsid w:val="00ED13CE"/>
    <w:rsid w:val="00F20553"/>
    <w:rsid w:val="00FE63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AACB"/>
  <w15:docId w15:val="{84A4167F-AE26-4ECB-B1CF-5B170188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80" w:line="250" w:lineRule="auto"/>
      <w:ind w:left="235"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234"/>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947</Words>
  <Characters>5402</Characters>
  <Application>Microsoft Office Word</Application>
  <DocSecurity>0</DocSecurity>
  <Lines>45</Lines>
  <Paragraphs>12</Paragraphs>
  <ScaleCrop>false</ScaleCrop>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Bartlett</dc:creator>
  <cp:keywords/>
  <cp:lastModifiedBy>Konrad Bartlett</cp:lastModifiedBy>
  <cp:revision>31</cp:revision>
  <dcterms:created xsi:type="dcterms:W3CDTF">2018-10-09T21:28:00Z</dcterms:created>
  <dcterms:modified xsi:type="dcterms:W3CDTF">2018-10-09T21:54:00Z</dcterms:modified>
</cp:coreProperties>
</file>