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AC17" w14:textId="77777777" w:rsidR="004D36D7" w:rsidRPr="00C741C0" w:rsidRDefault="0039057A" w:rsidP="00F527C0">
      <w:pPr>
        <w:pStyle w:val="LabTitle"/>
        <w:rPr>
          <w:rStyle w:val="LabTitleInstVersred"/>
          <w:b/>
          <w:color w:val="auto"/>
        </w:rPr>
      </w:pPr>
      <w:r w:rsidRPr="00C741C0">
        <w:t xml:space="preserve">Packet Tracer – Subnetzbildung – Szenario </w:t>
      </w:r>
    </w:p>
    <w:p w14:paraId="5795C545" w14:textId="77777777" w:rsidR="003C6BCA" w:rsidRPr="00C741C0" w:rsidRDefault="001E38E0" w:rsidP="0014219C">
      <w:pPr>
        <w:pStyle w:val="LabSection"/>
      </w:pPr>
      <w:r w:rsidRPr="00C741C0">
        <w:t>Topologie</w:t>
      </w:r>
    </w:p>
    <w:p w14:paraId="27BDDCE2" w14:textId="77777777" w:rsidR="008C4307" w:rsidRPr="00C741C0" w:rsidRDefault="001574F2" w:rsidP="008C4307">
      <w:pPr>
        <w:pStyle w:val="Visual"/>
      </w:pPr>
      <w:r w:rsidRPr="00C741C0">
        <w:rPr>
          <w:noProof/>
          <w:lang w:val="en-US" w:eastAsia="zh-CN" w:bidi="ar-SA"/>
        </w:rPr>
        <w:drawing>
          <wp:inline distT="0" distB="0" distL="0" distR="0" wp14:anchorId="2D90AE50" wp14:editId="227BF96C">
            <wp:extent cx="3282696" cy="2485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282696" cy="2485741"/>
                    </a:xfrm>
                    <a:prstGeom prst="rect">
                      <a:avLst/>
                    </a:prstGeom>
                  </pic:spPr>
                </pic:pic>
              </a:graphicData>
            </a:graphic>
          </wp:inline>
        </w:drawing>
      </w:r>
    </w:p>
    <w:p w14:paraId="39CF8465" w14:textId="77777777" w:rsidR="00AE56C0" w:rsidRPr="00C741C0" w:rsidRDefault="00AE56C0" w:rsidP="0014219C">
      <w:pPr>
        <w:pStyle w:val="LabSection"/>
      </w:pPr>
      <w:r w:rsidRPr="00C741C0">
        <w:t>Adressierungstabelle</w:t>
      </w:r>
    </w:p>
    <w:tbl>
      <w:tblPr>
        <w:tblW w:w="86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843"/>
        <w:gridCol w:w="1760"/>
        <w:gridCol w:w="1898"/>
      </w:tblGrid>
      <w:tr w:rsidR="00B16A80" w:rsidRPr="00C741C0" w14:paraId="5562D9C1" w14:textId="77777777" w:rsidTr="00FD77B2">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16FCAB" w14:textId="77777777" w:rsidR="00B16A80" w:rsidRPr="00C741C0" w:rsidRDefault="00B16A80" w:rsidP="00E87D62">
            <w:pPr>
              <w:pStyle w:val="TableHeading"/>
            </w:pPr>
            <w:r w:rsidRPr="00C741C0">
              <w:t>Gerät</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E80E21" w14:textId="77777777" w:rsidR="00B16A80" w:rsidRPr="00C741C0" w:rsidRDefault="00B16A80" w:rsidP="00E87D62">
            <w:pPr>
              <w:pStyle w:val="TableHeading"/>
            </w:pPr>
            <w:r w:rsidRPr="00C741C0">
              <w:t>Schnittstelle</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72D1F2" w14:textId="77777777" w:rsidR="00B16A80" w:rsidRPr="00C741C0" w:rsidRDefault="00B16A80" w:rsidP="00E87D62">
            <w:pPr>
              <w:pStyle w:val="TableHeading"/>
            </w:pPr>
            <w:r w:rsidRPr="00C741C0">
              <w:t>IP-Adresse</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ECEF1C" w14:textId="77777777" w:rsidR="00B16A80" w:rsidRPr="00C741C0" w:rsidRDefault="00B16A80" w:rsidP="00E87D62">
            <w:pPr>
              <w:pStyle w:val="TableHeading"/>
            </w:pPr>
            <w:r w:rsidRPr="00C741C0">
              <w:t>Subnetzmaske</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9DAF81" w14:textId="77777777" w:rsidR="00B16A80" w:rsidRPr="00C741C0" w:rsidRDefault="00B16A80" w:rsidP="00E87D62">
            <w:pPr>
              <w:pStyle w:val="TableHeading"/>
            </w:pPr>
            <w:r w:rsidRPr="00C741C0">
              <w:t>Standardgateway</w:t>
            </w:r>
          </w:p>
        </w:tc>
      </w:tr>
      <w:tr w:rsidR="00B16A80" w:rsidRPr="00C741C0" w14:paraId="27632468" w14:textId="77777777" w:rsidTr="001B7058">
        <w:trPr>
          <w:cantSplit/>
          <w:jc w:val="center"/>
        </w:trPr>
        <w:tc>
          <w:tcPr>
            <w:tcW w:w="1260" w:type="dxa"/>
            <w:vMerge w:val="restart"/>
            <w:vAlign w:val="center"/>
          </w:tcPr>
          <w:p w14:paraId="4C489E8C" w14:textId="77777777" w:rsidR="00B16A80" w:rsidRPr="00C741C0" w:rsidRDefault="00B16A80" w:rsidP="001B7058">
            <w:pPr>
              <w:pStyle w:val="TableText"/>
            </w:pPr>
            <w:r w:rsidRPr="00C741C0">
              <w:t>R1</w:t>
            </w:r>
          </w:p>
        </w:tc>
        <w:tc>
          <w:tcPr>
            <w:tcW w:w="1844" w:type="dxa"/>
            <w:vAlign w:val="bottom"/>
          </w:tcPr>
          <w:p w14:paraId="18F74E1C" w14:textId="77777777" w:rsidR="00B16A80" w:rsidRPr="00C741C0" w:rsidRDefault="00B16A80" w:rsidP="006B1639">
            <w:pPr>
              <w:pStyle w:val="TableText"/>
            </w:pPr>
            <w:r w:rsidRPr="00C741C0">
              <w:t>G0/0</w:t>
            </w:r>
          </w:p>
        </w:tc>
        <w:tc>
          <w:tcPr>
            <w:tcW w:w="1843" w:type="dxa"/>
            <w:vAlign w:val="bottom"/>
          </w:tcPr>
          <w:p w14:paraId="627C3534" w14:textId="3FC1636E" w:rsidR="00B16A80" w:rsidRPr="00C741C0" w:rsidRDefault="001E2BB6" w:rsidP="003279E1">
            <w:pPr>
              <w:pStyle w:val="TableText"/>
              <w:rPr>
                <w:rStyle w:val="AnswerGray"/>
              </w:rPr>
            </w:pPr>
            <w:r>
              <w:rPr>
                <w:rStyle w:val="AnswerGray"/>
              </w:rPr>
              <w:t>192.166.100.</w:t>
            </w:r>
            <w:r>
              <w:rPr>
                <w:rStyle w:val="AnswerGray"/>
              </w:rPr>
              <w:t>1</w:t>
            </w:r>
          </w:p>
        </w:tc>
        <w:tc>
          <w:tcPr>
            <w:tcW w:w="1760" w:type="dxa"/>
            <w:vAlign w:val="bottom"/>
          </w:tcPr>
          <w:p w14:paraId="5211EC19" w14:textId="77777777" w:rsidR="00B16A80" w:rsidRPr="00C741C0" w:rsidRDefault="00B16A80" w:rsidP="00E87D62">
            <w:pPr>
              <w:pStyle w:val="TableText"/>
              <w:rPr>
                <w:rStyle w:val="AnswerGray"/>
              </w:rPr>
            </w:pPr>
          </w:p>
        </w:tc>
        <w:tc>
          <w:tcPr>
            <w:tcW w:w="1898" w:type="dxa"/>
            <w:vAlign w:val="bottom"/>
          </w:tcPr>
          <w:p w14:paraId="149B5D9E" w14:textId="77777777" w:rsidR="00B16A80" w:rsidRPr="00C741C0" w:rsidRDefault="00B16A80" w:rsidP="00E87D62">
            <w:pPr>
              <w:pStyle w:val="TableText"/>
              <w:rPr>
                <w:rStyle w:val="AnswerGray"/>
              </w:rPr>
            </w:pPr>
          </w:p>
        </w:tc>
      </w:tr>
      <w:tr w:rsidR="00B16A80" w:rsidRPr="00C741C0" w14:paraId="3EFD53EC" w14:textId="77777777" w:rsidTr="001B7058">
        <w:trPr>
          <w:cantSplit/>
          <w:jc w:val="center"/>
        </w:trPr>
        <w:tc>
          <w:tcPr>
            <w:tcW w:w="1260" w:type="dxa"/>
            <w:vMerge/>
            <w:vAlign w:val="center"/>
          </w:tcPr>
          <w:p w14:paraId="2178717D" w14:textId="77777777" w:rsidR="00B16A80" w:rsidRPr="00C741C0" w:rsidRDefault="00B16A80" w:rsidP="001B7058">
            <w:pPr>
              <w:pStyle w:val="TableText"/>
            </w:pPr>
          </w:p>
        </w:tc>
        <w:tc>
          <w:tcPr>
            <w:tcW w:w="1844" w:type="dxa"/>
            <w:vAlign w:val="bottom"/>
          </w:tcPr>
          <w:p w14:paraId="24A69BBB" w14:textId="77777777" w:rsidR="00B16A80" w:rsidRPr="00C741C0" w:rsidRDefault="00B16A80" w:rsidP="006B1639">
            <w:pPr>
              <w:pStyle w:val="TableText"/>
            </w:pPr>
            <w:r w:rsidRPr="00C741C0">
              <w:t>G0/1</w:t>
            </w:r>
          </w:p>
        </w:tc>
        <w:tc>
          <w:tcPr>
            <w:tcW w:w="1843" w:type="dxa"/>
            <w:vAlign w:val="bottom"/>
          </w:tcPr>
          <w:p w14:paraId="26B12E2D" w14:textId="6FB22F72" w:rsidR="00B16A80" w:rsidRPr="00C741C0" w:rsidRDefault="001E2BB6" w:rsidP="00E87D62">
            <w:pPr>
              <w:pStyle w:val="TableText"/>
              <w:rPr>
                <w:rStyle w:val="AnswerGray"/>
              </w:rPr>
            </w:pPr>
            <w:r>
              <w:rPr>
                <w:rStyle w:val="AnswerGray"/>
              </w:rPr>
              <w:t>192.166.100.</w:t>
            </w:r>
            <w:r>
              <w:rPr>
                <w:rStyle w:val="AnswerGray"/>
              </w:rPr>
              <w:t>33</w:t>
            </w:r>
          </w:p>
        </w:tc>
        <w:tc>
          <w:tcPr>
            <w:tcW w:w="1760" w:type="dxa"/>
            <w:vAlign w:val="bottom"/>
          </w:tcPr>
          <w:p w14:paraId="764534A2" w14:textId="77777777" w:rsidR="00B16A80" w:rsidRPr="00C741C0" w:rsidRDefault="00B16A80" w:rsidP="00E87D62">
            <w:pPr>
              <w:pStyle w:val="TableText"/>
              <w:rPr>
                <w:rStyle w:val="AnswerGray"/>
              </w:rPr>
            </w:pPr>
          </w:p>
        </w:tc>
        <w:tc>
          <w:tcPr>
            <w:tcW w:w="1898" w:type="dxa"/>
            <w:vAlign w:val="bottom"/>
          </w:tcPr>
          <w:p w14:paraId="58012535" w14:textId="77777777" w:rsidR="00B16A80" w:rsidRPr="00C741C0" w:rsidRDefault="00B16A80" w:rsidP="00E87D62">
            <w:pPr>
              <w:pStyle w:val="TableText"/>
              <w:rPr>
                <w:rStyle w:val="AnswerGray"/>
              </w:rPr>
            </w:pPr>
          </w:p>
        </w:tc>
      </w:tr>
      <w:tr w:rsidR="00B16A80" w:rsidRPr="00C741C0" w14:paraId="4FA017B5" w14:textId="77777777" w:rsidTr="001B7058">
        <w:trPr>
          <w:cantSplit/>
          <w:jc w:val="center"/>
        </w:trPr>
        <w:tc>
          <w:tcPr>
            <w:tcW w:w="1260" w:type="dxa"/>
            <w:vMerge/>
            <w:vAlign w:val="center"/>
          </w:tcPr>
          <w:p w14:paraId="17894D45" w14:textId="77777777" w:rsidR="00B16A80" w:rsidRPr="00C741C0" w:rsidRDefault="00B16A80" w:rsidP="001B7058">
            <w:pPr>
              <w:pStyle w:val="TableText"/>
            </w:pPr>
          </w:p>
        </w:tc>
        <w:tc>
          <w:tcPr>
            <w:tcW w:w="1844" w:type="dxa"/>
            <w:vAlign w:val="bottom"/>
          </w:tcPr>
          <w:p w14:paraId="0965FCF4" w14:textId="77777777" w:rsidR="00B16A80" w:rsidRPr="00C741C0" w:rsidRDefault="00B16A80" w:rsidP="00B16A80">
            <w:pPr>
              <w:pStyle w:val="TableText"/>
            </w:pPr>
            <w:r w:rsidRPr="00C741C0">
              <w:t xml:space="preserve">S0/0/0 </w:t>
            </w:r>
          </w:p>
        </w:tc>
        <w:tc>
          <w:tcPr>
            <w:tcW w:w="1843" w:type="dxa"/>
            <w:vAlign w:val="bottom"/>
          </w:tcPr>
          <w:p w14:paraId="28A5C88D" w14:textId="05BDD530" w:rsidR="00B16A80" w:rsidRPr="00C741C0" w:rsidRDefault="001E2BB6" w:rsidP="00E87D62">
            <w:pPr>
              <w:pStyle w:val="TableText"/>
              <w:rPr>
                <w:rStyle w:val="AnswerGray"/>
              </w:rPr>
            </w:pPr>
            <w:r>
              <w:rPr>
                <w:rStyle w:val="AnswerGray"/>
              </w:rPr>
              <w:t>192.166.100.</w:t>
            </w:r>
            <w:r>
              <w:rPr>
                <w:rStyle w:val="AnswerGray"/>
              </w:rPr>
              <w:t>129</w:t>
            </w:r>
          </w:p>
        </w:tc>
        <w:tc>
          <w:tcPr>
            <w:tcW w:w="1760" w:type="dxa"/>
            <w:vAlign w:val="bottom"/>
          </w:tcPr>
          <w:p w14:paraId="7B0B8DA1" w14:textId="77777777" w:rsidR="00B16A80" w:rsidRPr="00C741C0" w:rsidRDefault="00B16A80" w:rsidP="00E87D62">
            <w:pPr>
              <w:pStyle w:val="TableText"/>
              <w:rPr>
                <w:rStyle w:val="AnswerGray"/>
              </w:rPr>
            </w:pPr>
          </w:p>
        </w:tc>
        <w:tc>
          <w:tcPr>
            <w:tcW w:w="1898" w:type="dxa"/>
            <w:vAlign w:val="bottom"/>
          </w:tcPr>
          <w:p w14:paraId="0545537A" w14:textId="77777777" w:rsidR="00B16A80" w:rsidRPr="00C741C0" w:rsidRDefault="00B16A80" w:rsidP="00E87D62">
            <w:pPr>
              <w:pStyle w:val="TableText"/>
              <w:rPr>
                <w:rStyle w:val="AnswerGray"/>
              </w:rPr>
            </w:pPr>
          </w:p>
        </w:tc>
      </w:tr>
      <w:tr w:rsidR="003279E1" w:rsidRPr="00C741C0" w14:paraId="0AB91750" w14:textId="77777777" w:rsidTr="001B7058">
        <w:trPr>
          <w:cantSplit/>
          <w:jc w:val="center"/>
        </w:trPr>
        <w:tc>
          <w:tcPr>
            <w:tcW w:w="1260" w:type="dxa"/>
            <w:vMerge w:val="restart"/>
            <w:vAlign w:val="center"/>
          </w:tcPr>
          <w:p w14:paraId="4BBA50EC" w14:textId="77777777" w:rsidR="003279E1" w:rsidRPr="00C741C0" w:rsidRDefault="003279E1" w:rsidP="001B7058">
            <w:pPr>
              <w:pStyle w:val="TableText"/>
            </w:pPr>
            <w:r w:rsidRPr="00C741C0">
              <w:t>R2</w:t>
            </w:r>
          </w:p>
        </w:tc>
        <w:tc>
          <w:tcPr>
            <w:tcW w:w="1844" w:type="dxa"/>
            <w:vAlign w:val="bottom"/>
          </w:tcPr>
          <w:p w14:paraId="45BF433A" w14:textId="77777777" w:rsidR="003279E1" w:rsidRPr="00C741C0" w:rsidRDefault="003279E1" w:rsidP="00E87D62">
            <w:pPr>
              <w:pStyle w:val="TableText"/>
            </w:pPr>
            <w:r w:rsidRPr="00C741C0">
              <w:t>G0/0</w:t>
            </w:r>
          </w:p>
        </w:tc>
        <w:tc>
          <w:tcPr>
            <w:tcW w:w="1843" w:type="dxa"/>
            <w:vAlign w:val="bottom"/>
          </w:tcPr>
          <w:p w14:paraId="5582EB93" w14:textId="5FDC6B6B" w:rsidR="003279E1" w:rsidRPr="00C741C0" w:rsidRDefault="001E2BB6" w:rsidP="00E87D62">
            <w:pPr>
              <w:pStyle w:val="TableText"/>
              <w:rPr>
                <w:rStyle w:val="AnswerGray"/>
              </w:rPr>
            </w:pPr>
            <w:r>
              <w:rPr>
                <w:rStyle w:val="AnswerGray"/>
              </w:rPr>
              <w:t>192.166.100.</w:t>
            </w:r>
            <w:r>
              <w:rPr>
                <w:rStyle w:val="AnswerGray"/>
              </w:rPr>
              <w:t>65</w:t>
            </w:r>
          </w:p>
        </w:tc>
        <w:tc>
          <w:tcPr>
            <w:tcW w:w="1760" w:type="dxa"/>
            <w:vAlign w:val="bottom"/>
          </w:tcPr>
          <w:p w14:paraId="1A9448A3" w14:textId="77777777" w:rsidR="003279E1" w:rsidRPr="00C741C0" w:rsidRDefault="003279E1" w:rsidP="00E87D62">
            <w:pPr>
              <w:pStyle w:val="TableText"/>
              <w:rPr>
                <w:rStyle w:val="AnswerGray"/>
              </w:rPr>
            </w:pPr>
          </w:p>
        </w:tc>
        <w:tc>
          <w:tcPr>
            <w:tcW w:w="1898" w:type="dxa"/>
            <w:vAlign w:val="bottom"/>
          </w:tcPr>
          <w:p w14:paraId="45B34DB6" w14:textId="77777777" w:rsidR="003279E1" w:rsidRPr="00C741C0" w:rsidRDefault="003279E1" w:rsidP="00E87D62">
            <w:pPr>
              <w:pStyle w:val="TableText"/>
              <w:rPr>
                <w:rStyle w:val="AnswerGray"/>
              </w:rPr>
            </w:pPr>
          </w:p>
        </w:tc>
      </w:tr>
      <w:tr w:rsidR="003279E1" w:rsidRPr="00C741C0" w14:paraId="3F0014B8" w14:textId="77777777" w:rsidTr="00FD77B2">
        <w:trPr>
          <w:cantSplit/>
          <w:jc w:val="center"/>
        </w:trPr>
        <w:tc>
          <w:tcPr>
            <w:tcW w:w="1260" w:type="dxa"/>
            <w:vMerge/>
            <w:vAlign w:val="bottom"/>
          </w:tcPr>
          <w:p w14:paraId="79C00385" w14:textId="77777777" w:rsidR="003279E1" w:rsidRPr="00C741C0" w:rsidRDefault="003279E1" w:rsidP="00E87D62">
            <w:pPr>
              <w:pStyle w:val="TableText"/>
            </w:pPr>
          </w:p>
        </w:tc>
        <w:tc>
          <w:tcPr>
            <w:tcW w:w="1844" w:type="dxa"/>
            <w:vAlign w:val="bottom"/>
          </w:tcPr>
          <w:p w14:paraId="5653ECA4" w14:textId="77777777" w:rsidR="003279E1" w:rsidRPr="00C741C0" w:rsidRDefault="003279E1" w:rsidP="00E87D62">
            <w:pPr>
              <w:pStyle w:val="TableText"/>
            </w:pPr>
            <w:r w:rsidRPr="00C741C0">
              <w:t>G0/1</w:t>
            </w:r>
          </w:p>
        </w:tc>
        <w:tc>
          <w:tcPr>
            <w:tcW w:w="1843" w:type="dxa"/>
            <w:vAlign w:val="bottom"/>
          </w:tcPr>
          <w:p w14:paraId="6CAA3BFF" w14:textId="4889CD81" w:rsidR="003279E1" w:rsidRPr="00C741C0" w:rsidRDefault="001E2BB6" w:rsidP="00E87D62">
            <w:pPr>
              <w:pStyle w:val="TableText"/>
              <w:rPr>
                <w:rStyle w:val="AnswerGray"/>
              </w:rPr>
            </w:pPr>
            <w:r>
              <w:rPr>
                <w:rStyle w:val="AnswerGray"/>
              </w:rPr>
              <w:t>192.166.100.</w:t>
            </w:r>
            <w:r>
              <w:rPr>
                <w:rStyle w:val="AnswerGray"/>
              </w:rPr>
              <w:t>97</w:t>
            </w:r>
          </w:p>
        </w:tc>
        <w:tc>
          <w:tcPr>
            <w:tcW w:w="1760" w:type="dxa"/>
            <w:vAlign w:val="bottom"/>
          </w:tcPr>
          <w:p w14:paraId="59CC9F78" w14:textId="77777777" w:rsidR="003279E1" w:rsidRPr="00C741C0" w:rsidRDefault="003279E1" w:rsidP="00E87D62">
            <w:pPr>
              <w:pStyle w:val="TableText"/>
              <w:rPr>
                <w:rStyle w:val="AnswerGray"/>
              </w:rPr>
            </w:pPr>
          </w:p>
        </w:tc>
        <w:tc>
          <w:tcPr>
            <w:tcW w:w="1898" w:type="dxa"/>
            <w:vAlign w:val="bottom"/>
          </w:tcPr>
          <w:p w14:paraId="1A0EA5EC" w14:textId="77777777" w:rsidR="003279E1" w:rsidRPr="00C741C0" w:rsidRDefault="003279E1" w:rsidP="00E87D62">
            <w:pPr>
              <w:pStyle w:val="TableText"/>
              <w:rPr>
                <w:rStyle w:val="AnswerGray"/>
              </w:rPr>
            </w:pPr>
          </w:p>
        </w:tc>
      </w:tr>
      <w:tr w:rsidR="003279E1" w:rsidRPr="00C741C0" w14:paraId="2BC7CEF1" w14:textId="77777777" w:rsidTr="00FD77B2">
        <w:trPr>
          <w:cantSplit/>
          <w:jc w:val="center"/>
        </w:trPr>
        <w:tc>
          <w:tcPr>
            <w:tcW w:w="1260" w:type="dxa"/>
            <w:vMerge/>
            <w:vAlign w:val="bottom"/>
          </w:tcPr>
          <w:p w14:paraId="0127A35A" w14:textId="77777777" w:rsidR="003279E1" w:rsidRPr="00C741C0" w:rsidRDefault="003279E1" w:rsidP="00E87D62">
            <w:pPr>
              <w:pStyle w:val="TableText"/>
            </w:pPr>
          </w:p>
        </w:tc>
        <w:tc>
          <w:tcPr>
            <w:tcW w:w="1844" w:type="dxa"/>
            <w:vAlign w:val="bottom"/>
          </w:tcPr>
          <w:p w14:paraId="68B25244" w14:textId="77777777" w:rsidR="003279E1" w:rsidRPr="00C741C0" w:rsidRDefault="003279E1" w:rsidP="00E87D62">
            <w:pPr>
              <w:pStyle w:val="TableText"/>
            </w:pPr>
            <w:r w:rsidRPr="00C741C0">
              <w:t>S0/0/0</w:t>
            </w:r>
          </w:p>
        </w:tc>
        <w:tc>
          <w:tcPr>
            <w:tcW w:w="1843" w:type="dxa"/>
            <w:vAlign w:val="bottom"/>
          </w:tcPr>
          <w:p w14:paraId="1C0AD8BE" w14:textId="76A8927F" w:rsidR="003279E1" w:rsidRPr="00C741C0" w:rsidRDefault="001E2BB6" w:rsidP="00E87D62">
            <w:pPr>
              <w:pStyle w:val="TableText"/>
              <w:rPr>
                <w:rStyle w:val="AnswerGray"/>
              </w:rPr>
            </w:pPr>
            <w:r>
              <w:rPr>
                <w:rStyle w:val="AnswerGray"/>
              </w:rPr>
              <w:t>192.166.100.</w:t>
            </w:r>
            <w:r>
              <w:rPr>
                <w:rStyle w:val="AnswerGray"/>
              </w:rPr>
              <w:t>158</w:t>
            </w:r>
          </w:p>
        </w:tc>
        <w:tc>
          <w:tcPr>
            <w:tcW w:w="1760" w:type="dxa"/>
            <w:vAlign w:val="bottom"/>
          </w:tcPr>
          <w:p w14:paraId="6729AE63" w14:textId="77777777" w:rsidR="003279E1" w:rsidRPr="00C741C0" w:rsidRDefault="003279E1" w:rsidP="00E87D62">
            <w:pPr>
              <w:pStyle w:val="TableText"/>
              <w:rPr>
                <w:rStyle w:val="AnswerGray"/>
              </w:rPr>
            </w:pPr>
          </w:p>
        </w:tc>
        <w:tc>
          <w:tcPr>
            <w:tcW w:w="1898" w:type="dxa"/>
            <w:vAlign w:val="bottom"/>
          </w:tcPr>
          <w:p w14:paraId="4514031A" w14:textId="77777777" w:rsidR="003279E1" w:rsidRPr="00C741C0" w:rsidRDefault="003279E1" w:rsidP="00E87D62">
            <w:pPr>
              <w:pStyle w:val="TableText"/>
              <w:rPr>
                <w:rStyle w:val="AnswerGray"/>
              </w:rPr>
            </w:pPr>
          </w:p>
        </w:tc>
      </w:tr>
      <w:tr w:rsidR="006A1FD6" w:rsidRPr="00C741C0" w14:paraId="326DB63E" w14:textId="77777777" w:rsidTr="00FD77B2">
        <w:trPr>
          <w:cantSplit/>
          <w:jc w:val="center"/>
        </w:trPr>
        <w:tc>
          <w:tcPr>
            <w:tcW w:w="1260" w:type="dxa"/>
            <w:vAlign w:val="bottom"/>
          </w:tcPr>
          <w:p w14:paraId="2B5ACCDE" w14:textId="77777777" w:rsidR="006A1FD6" w:rsidRPr="00C741C0" w:rsidRDefault="006A1FD6" w:rsidP="00E87D62">
            <w:pPr>
              <w:pStyle w:val="TableText"/>
            </w:pPr>
            <w:r w:rsidRPr="00C741C0">
              <w:t>S1</w:t>
            </w:r>
          </w:p>
        </w:tc>
        <w:tc>
          <w:tcPr>
            <w:tcW w:w="1844" w:type="dxa"/>
            <w:vAlign w:val="bottom"/>
          </w:tcPr>
          <w:p w14:paraId="557227E7" w14:textId="77777777" w:rsidR="006A1FD6" w:rsidRPr="00C741C0" w:rsidRDefault="006A1FD6" w:rsidP="006B1639">
            <w:pPr>
              <w:pStyle w:val="TableText"/>
            </w:pPr>
            <w:r w:rsidRPr="00C741C0">
              <w:t>VLAN 1</w:t>
            </w:r>
          </w:p>
        </w:tc>
        <w:tc>
          <w:tcPr>
            <w:tcW w:w="1843" w:type="dxa"/>
            <w:vAlign w:val="bottom"/>
          </w:tcPr>
          <w:p w14:paraId="1771BF28" w14:textId="699D9724" w:rsidR="006A1FD6" w:rsidRPr="00C741C0" w:rsidRDefault="001E2BB6" w:rsidP="00E87D62">
            <w:pPr>
              <w:pStyle w:val="TableText"/>
              <w:rPr>
                <w:rStyle w:val="AnswerGray"/>
              </w:rPr>
            </w:pPr>
            <w:r>
              <w:rPr>
                <w:rStyle w:val="AnswerGray"/>
              </w:rPr>
              <w:t>192.166.100.</w:t>
            </w:r>
            <w:r>
              <w:rPr>
                <w:rStyle w:val="AnswerGray"/>
              </w:rPr>
              <w:t>2</w:t>
            </w:r>
          </w:p>
        </w:tc>
        <w:tc>
          <w:tcPr>
            <w:tcW w:w="1760" w:type="dxa"/>
            <w:vAlign w:val="bottom"/>
          </w:tcPr>
          <w:p w14:paraId="01BF2D23" w14:textId="77777777" w:rsidR="006A1FD6" w:rsidRPr="00C741C0" w:rsidRDefault="006A1FD6" w:rsidP="00E87D62">
            <w:pPr>
              <w:pStyle w:val="TableText"/>
              <w:rPr>
                <w:rStyle w:val="AnswerGray"/>
              </w:rPr>
            </w:pPr>
          </w:p>
        </w:tc>
        <w:tc>
          <w:tcPr>
            <w:tcW w:w="1898" w:type="dxa"/>
            <w:vAlign w:val="bottom"/>
          </w:tcPr>
          <w:p w14:paraId="1E3355C2" w14:textId="47CEA0B3" w:rsidR="006A1FD6" w:rsidRPr="00C741C0" w:rsidRDefault="001E2BB6" w:rsidP="00E87D62">
            <w:pPr>
              <w:pStyle w:val="TableText"/>
              <w:rPr>
                <w:rStyle w:val="AnswerGray"/>
              </w:rPr>
            </w:pPr>
            <w:r>
              <w:rPr>
                <w:rStyle w:val="AnswerGray"/>
              </w:rPr>
              <w:t>192.166.100.</w:t>
            </w:r>
            <w:r>
              <w:rPr>
                <w:rStyle w:val="AnswerGray"/>
              </w:rPr>
              <w:t>1</w:t>
            </w:r>
          </w:p>
        </w:tc>
      </w:tr>
      <w:tr w:rsidR="006A1FD6" w:rsidRPr="00C741C0" w14:paraId="441DF1DC" w14:textId="77777777" w:rsidTr="00FD77B2">
        <w:trPr>
          <w:cantSplit/>
          <w:jc w:val="center"/>
        </w:trPr>
        <w:tc>
          <w:tcPr>
            <w:tcW w:w="1260" w:type="dxa"/>
            <w:vAlign w:val="bottom"/>
          </w:tcPr>
          <w:p w14:paraId="35F52CEF" w14:textId="77777777" w:rsidR="006A1FD6" w:rsidRPr="00C741C0" w:rsidRDefault="006A1FD6" w:rsidP="00E87D62">
            <w:pPr>
              <w:pStyle w:val="TableText"/>
            </w:pPr>
            <w:r w:rsidRPr="00C741C0">
              <w:t>S2</w:t>
            </w:r>
          </w:p>
        </w:tc>
        <w:tc>
          <w:tcPr>
            <w:tcW w:w="1844" w:type="dxa"/>
            <w:vAlign w:val="bottom"/>
          </w:tcPr>
          <w:p w14:paraId="19C9A072" w14:textId="77777777" w:rsidR="006A1FD6" w:rsidRPr="00C741C0" w:rsidRDefault="006A1FD6" w:rsidP="006B1639">
            <w:pPr>
              <w:pStyle w:val="TableText"/>
            </w:pPr>
            <w:r w:rsidRPr="00C741C0">
              <w:t>VLAN 1</w:t>
            </w:r>
          </w:p>
        </w:tc>
        <w:tc>
          <w:tcPr>
            <w:tcW w:w="1843" w:type="dxa"/>
            <w:vAlign w:val="bottom"/>
          </w:tcPr>
          <w:p w14:paraId="671D0429" w14:textId="17EFB35E" w:rsidR="006A1FD6" w:rsidRPr="00C741C0" w:rsidRDefault="001E2BB6" w:rsidP="00E87D62">
            <w:pPr>
              <w:pStyle w:val="TableText"/>
              <w:rPr>
                <w:rStyle w:val="AnswerGray"/>
              </w:rPr>
            </w:pPr>
            <w:r>
              <w:rPr>
                <w:rStyle w:val="AnswerGray"/>
              </w:rPr>
              <w:t>192.166.100.</w:t>
            </w:r>
            <w:r>
              <w:rPr>
                <w:rStyle w:val="AnswerGray"/>
              </w:rPr>
              <w:t>34</w:t>
            </w:r>
          </w:p>
        </w:tc>
        <w:tc>
          <w:tcPr>
            <w:tcW w:w="1760" w:type="dxa"/>
            <w:vAlign w:val="bottom"/>
          </w:tcPr>
          <w:p w14:paraId="5F35956C" w14:textId="77777777" w:rsidR="006A1FD6" w:rsidRPr="00C741C0" w:rsidRDefault="006A1FD6" w:rsidP="00E87D62">
            <w:pPr>
              <w:pStyle w:val="TableText"/>
              <w:rPr>
                <w:rStyle w:val="AnswerGray"/>
              </w:rPr>
            </w:pPr>
          </w:p>
        </w:tc>
        <w:tc>
          <w:tcPr>
            <w:tcW w:w="1898" w:type="dxa"/>
            <w:vAlign w:val="bottom"/>
          </w:tcPr>
          <w:p w14:paraId="25B24C18" w14:textId="2ADFA249" w:rsidR="006A1FD6" w:rsidRPr="00C741C0" w:rsidRDefault="001E2BB6" w:rsidP="00E87D62">
            <w:pPr>
              <w:pStyle w:val="TableText"/>
              <w:rPr>
                <w:rStyle w:val="AnswerGray"/>
              </w:rPr>
            </w:pPr>
            <w:r>
              <w:rPr>
                <w:rStyle w:val="AnswerGray"/>
              </w:rPr>
              <w:t>192.166.100.</w:t>
            </w:r>
            <w:r>
              <w:rPr>
                <w:rStyle w:val="AnswerGray"/>
              </w:rPr>
              <w:t>33</w:t>
            </w:r>
          </w:p>
        </w:tc>
      </w:tr>
      <w:tr w:rsidR="006A1FD6" w:rsidRPr="00C741C0" w14:paraId="1ED62921" w14:textId="77777777" w:rsidTr="00FD77B2">
        <w:trPr>
          <w:cantSplit/>
          <w:jc w:val="center"/>
        </w:trPr>
        <w:tc>
          <w:tcPr>
            <w:tcW w:w="1260" w:type="dxa"/>
            <w:vAlign w:val="bottom"/>
          </w:tcPr>
          <w:p w14:paraId="4BD46727" w14:textId="77777777" w:rsidR="006A1FD6" w:rsidRPr="00C741C0" w:rsidRDefault="006A1FD6" w:rsidP="00E87D62">
            <w:pPr>
              <w:pStyle w:val="TableText"/>
            </w:pPr>
            <w:r w:rsidRPr="00C741C0">
              <w:t>S3</w:t>
            </w:r>
          </w:p>
        </w:tc>
        <w:tc>
          <w:tcPr>
            <w:tcW w:w="1844" w:type="dxa"/>
            <w:vAlign w:val="bottom"/>
          </w:tcPr>
          <w:p w14:paraId="2E862207" w14:textId="77777777" w:rsidR="006A1FD6" w:rsidRPr="00C741C0" w:rsidRDefault="006A1FD6" w:rsidP="006B1639">
            <w:pPr>
              <w:pStyle w:val="TableText"/>
            </w:pPr>
            <w:r w:rsidRPr="00C741C0">
              <w:t>VLAN 1</w:t>
            </w:r>
          </w:p>
        </w:tc>
        <w:tc>
          <w:tcPr>
            <w:tcW w:w="1843" w:type="dxa"/>
            <w:vAlign w:val="bottom"/>
          </w:tcPr>
          <w:p w14:paraId="6AD43EBB" w14:textId="441F9932" w:rsidR="006A1FD6" w:rsidRPr="00C741C0" w:rsidRDefault="001E2BB6" w:rsidP="00E87D62">
            <w:pPr>
              <w:pStyle w:val="TableText"/>
              <w:rPr>
                <w:rStyle w:val="AnswerGray"/>
              </w:rPr>
            </w:pPr>
            <w:r>
              <w:rPr>
                <w:rStyle w:val="AnswerGray"/>
              </w:rPr>
              <w:t>192.166.100.</w:t>
            </w:r>
            <w:r>
              <w:rPr>
                <w:rStyle w:val="AnswerGray"/>
              </w:rPr>
              <w:t>66</w:t>
            </w:r>
          </w:p>
        </w:tc>
        <w:tc>
          <w:tcPr>
            <w:tcW w:w="1760" w:type="dxa"/>
            <w:vAlign w:val="bottom"/>
          </w:tcPr>
          <w:p w14:paraId="6B77841E" w14:textId="77777777" w:rsidR="006A1FD6" w:rsidRPr="00C741C0" w:rsidRDefault="006A1FD6" w:rsidP="00E87D62">
            <w:pPr>
              <w:pStyle w:val="TableText"/>
              <w:rPr>
                <w:rStyle w:val="AnswerGray"/>
              </w:rPr>
            </w:pPr>
          </w:p>
        </w:tc>
        <w:tc>
          <w:tcPr>
            <w:tcW w:w="1898" w:type="dxa"/>
            <w:vAlign w:val="bottom"/>
          </w:tcPr>
          <w:p w14:paraId="63145A39" w14:textId="1B028515" w:rsidR="006A1FD6" w:rsidRPr="00C741C0" w:rsidRDefault="001E2BB6" w:rsidP="00E87D62">
            <w:pPr>
              <w:pStyle w:val="TableText"/>
              <w:rPr>
                <w:rStyle w:val="AnswerGray"/>
              </w:rPr>
            </w:pPr>
            <w:r>
              <w:rPr>
                <w:rStyle w:val="AnswerGray"/>
              </w:rPr>
              <w:t>192.166.100.</w:t>
            </w:r>
            <w:r>
              <w:rPr>
                <w:rStyle w:val="AnswerGray"/>
              </w:rPr>
              <w:t>65</w:t>
            </w:r>
          </w:p>
        </w:tc>
      </w:tr>
      <w:tr w:rsidR="006A1FD6" w:rsidRPr="00C741C0" w14:paraId="23E3223A" w14:textId="77777777" w:rsidTr="00FD77B2">
        <w:trPr>
          <w:cantSplit/>
          <w:jc w:val="center"/>
        </w:trPr>
        <w:tc>
          <w:tcPr>
            <w:tcW w:w="1260" w:type="dxa"/>
            <w:vAlign w:val="bottom"/>
          </w:tcPr>
          <w:p w14:paraId="18F4AA76" w14:textId="77777777" w:rsidR="006A1FD6" w:rsidRPr="00C741C0" w:rsidRDefault="006A1FD6" w:rsidP="00E87D62">
            <w:pPr>
              <w:pStyle w:val="TableText"/>
            </w:pPr>
            <w:r w:rsidRPr="00C741C0">
              <w:t>S4</w:t>
            </w:r>
          </w:p>
        </w:tc>
        <w:tc>
          <w:tcPr>
            <w:tcW w:w="1844" w:type="dxa"/>
            <w:vAlign w:val="bottom"/>
          </w:tcPr>
          <w:p w14:paraId="7D3C31AD" w14:textId="77777777" w:rsidR="006A1FD6" w:rsidRPr="00C741C0" w:rsidRDefault="006A1FD6" w:rsidP="006B1639">
            <w:pPr>
              <w:pStyle w:val="TableText"/>
            </w:pPr>
            <w:r w:rsidRPr="00C741C0">
              <w:t>VLAN 1</w:t>
            </w:r>
          </w:p>
        </w:tc>
        <w:tc>
          <w:tcPr>
            <w:tcW w:w="1843" w:type="dxa"/>
            <w:vAlign w:val="bottom"/>
          </w:tcPr>
          <w:p w14:paraId="094ABEA0" w14:textId="153A9A41" w:rsidR="006A1FD6" w:rsidRPr="00C741C0" w:rsidRDefault="001E2BB6" w:rsidP="00E87D62">
            <w:pPr>
              <w:pStyle w:val="TableText"/>
              <w:rPr>
                <w:rStyle w:val="AnswerGray"/>
              </w:rPr>
            </w:pPr>
            <w:r>
              <w:rPr>
                <w:rStyle w:val="AnswerGray"/>
              </w:rPr>
              <w:t>192.166.100</w:t>
            </w:r>
            <w:r>
              <w:rPr>
                <w:rStyle w:val="AnswerGray"/>
              </w:rPr>
              <w:t>.97</w:t>
            </w:r>
          </w:p>
        </w:tc>
        <w:tc>
          <w:tcPr>
            <w:tcW w:w="1760" w:type="dxa"/>
            <w:vAlign w:val="bottom"/>
          </w:tcPr>
          <w:p w14:paraId="137FAE82" w14:textId="77777777" w:rsidR="006A1FD6" w:rsidRPr="00C741C0" w:rsidRDefault="006A1FD6" w:rsidP="00E87D62">
            <w:pPr>
              <w:pStyle w:val="TableText"/>
              <w:rPr>
                <w:rStyle w:val="AnswerGray"/>
              </w:rPr>
            </w:pPr>
          </w:p>
        </w:tc>
        <w:tc>
          <w:tcPr>
            <w:tcW w:w="1898" w:type="dxa"/>
            <w:vAlign w:val="bottom"/>
          </w:tcPr>
          <w:p w14:paraId="2456756A" w14:textId="51CA3C46" w:rsidR="006A1FD6" w:rsidRPr="00C741C0" w:rsidRDefault="001E2BB6" w:rsidP="00E87D62">
            <w:pPr>
              <w:pStyle w:val="TableText"/>
              <w:rPr>
                <w:rStyle w:val="AnswerGray"/>
              </w:rPr>
            </w:pPr>
            <w:r>
              <w:rPr>
                <w:rStyle w:val="AnswerGray"/>
              </w:rPr>
              <w:t>192.166.100.</w:t>
            </w:r>
          </w:p>
        </w:tc>
      </w:tr>
      <w:tr w:rsidR="00B16A80" w:rsidRPr="00C741C0" w14:paraId="0EC19E07" w14:textId="77777777" w:rsidTr="00FD77B2">
        <w:trPr>
          <w:cantSplit/>
          <w:jc w:val="center"/>
        </w:trPr>
        <w:tc>
          <w:tcPr>
            <w:tcW w:w="1260" w:type="dxa"/>
            <w:vAlign w:val="bottom"/>
          </w:tcPr>
          <w:p w14:paraId="5BA4BFD2" w14:textId="77777777" w:rsidR="00B16A80" w:rsidRPr="00C741C0" w:rsidRDefault="00B16A80" w:rsidP="00B16A80">
            <w:pPr>
              <w:pStyle w:val="TableText"/>
            </w:pPr>
            <w:r w:rsidRPr="00C741C0">
              <w:t>PC1</w:t>
            </w:r>
          </w:p>
        </w:tc>
        <w:tc>
          <w:tcPr>
            <w:tcW w:w="1844" w:type="dxa"/>
            <w:vAlign w:val="bottom"/>
          </w:tcPr>
          <w:p w14:paraId="5A5FB055" w14:textId="77777777" w:rsidR="00B16A80" w:rsidRPr="00C741C0" w:rsidRDefault="00B16A80" w:rsidP="00E87D62">
            <w:pPr>
              <w:pStyle w:val="TableText"/>
            </w:pPr>
            <w:r w:rsidRPr="00C741C0">
              <w:t>NIC</w:t>
            </w:r>
          </w:p>
        </w:tc>
        <w:tc>
          <w:tcPr>
            <w:tcW w:w="1843" w:type="dxa"/>
            <w:vAlign w:val="bottom"/>
          </w:tcPr>
          <w:p w14:paraId="23FC8CF0" w14:textId="1BC09A62" w:rsidR="00B16A80" w:rsidRPr="00C741C0" w:rsidRDefault="001E2BB6" w:rsidP="00E87D62">
            <w:pPr>
              <w:pStyle w:val="TableText"/>
              <w:rPr>
                <w:rStyle w:val="AnswerGray"/>
              </w:rPr>
            </w:pPr>
            <w:r>
              <w:rPr>
                <w:rStyle w:val="AnswerGray"/>
              </w:rPr>
              <w:t>192.166.100.</w:t>
            </w:r>
            <w:r>
              <w:rPr>
                <w:rStyle w:val="AnswerGray"/>
              </w:rPr>
              <w:t>30</w:t>
            </w:r>
          </w:p>
        </w:tc>
        <w:tc>
          <w:tcPr>
            <w:tcW w:w="1760" w:type="dxa"/>
            <w:vAlign w:val="bottom"/>
          </w:tcPr>
          <w:p w14:paraId="2AB7A7C8" w14:textId="77777777" w:rsidR="00B16A80" w:rsidRPr="00C741C0" w:rsidRDefault="00B16A80" w:rsidP="00E87D62">
            <w:pPr>
              <w:pStyle w:val="TableText"/>
              <w:rPr>
                <w:rStyle w:val="AnswerGray"/>
              </w:rPr>
            </w:pPr>
          </w:p>
        </w:tc>
        <w:tc>
          <w:tcPr>
            <w:tcW w:w="1898" w:type="dxa"/>
            <w:vAlign w:val="bottom"/>
          </w:tcPr>
          <w:p w14:paraId="62AC8044" w14:textId="4AB833B2" w:rsidR="00B16A80" w:rsidRPr="00C741C0" w:rsidRDefault="001E2BB6" w:rsidP="00E87D62">
            <w:pPr>
              <w:pStyle w:val="TableText"/>
              <w:rPr>
                <w:rStyle w:val="AnswerGray"/>
              </w:rPr>
            </w:pPr>
            <w:r>
              <w:rPr>
                <w:rStyle w:val="AnswerGray"/>
              </w:rPr>
              <w:t>192.166.100.</w:t>
            </w:r>
            <w:r>
              <w:rPr>
                <w:rStyle w:val="AnswerGray"/>
              </w:rPr>
              <w:t>1</w:t>
            </w:r>
          </w:p>
        </w:tc>
      </w:tr>
      <w:tr w:rsidR="00B16A80" w:rsidRPr="00C741C0" w14:paraId="1C94A7FB" w14:textId="77777777" w:rsidTr="00FD77B2">
        <w:trPr>
          <w:cantSplit/>
          <w:jc w:val="center"/>
        </w:trPr>
        <w:tc>
          <w:tcPr>
            <w:tcW w:w="1260" w:type="dxa"/>
            <w:vAlign w:val="bottom"/>
          </w:tcPr>
          <w:p w14:paraId="34D8268B" w14:textId="77777777" w:rsidR="00B16A80" w:rsidRPr="00C741C0" w:rsidRDefault="00B16A80" w:rsidP="00E87D62">
            <w:pPr>
              <w:pStyle w:val="TableText"/>
            </w:pPr>
            <w:r w:rsidRPr="00C741C0">
              <w:t>PC2</w:t>
            </w:r>
          </w:p>
        </w:tc>
        <w:tc>
          <w:tcPr>
            <w:tcW w:w="1844" w:type="dxa"/>
            <w:vAlign w:val="bottom"/>
          </w:tcPr>
          <w:p w14:paraId="634B7E95" w14:textId="77777777" w:rsidR="00B16A80" w:rsidRPr="00C741C0" w:rsidRDefault="00B16A80" w:rsidP="00E87D62">
            <w:pPr>
              <w:pStyle w:val="TableText"/>
            </w:pPr>
            <w:r w:rsidRPr="00C741C0">
              <w:t>NIC</w:t>
            </w:r>
          </w:p>
        </w:tc>
        <w:tc>
          <w:tcPr>
            <w:tcW w:w="1843" w:type="dxa"/>
            <w:vAlign w:val="bottom"/>
          </w:tcPr>
          <w:p w14:paraId="6243FD08" w14:textId="6937B410" w:rsidR="00B16A80" w:rsidRPr="00C741C0" w:rsidRDefault="001E2BB6" w:rsidP="00E87D62">
            <w:pPr>
              <w:pStyle w:val="TableText"/>
              <w:rPr>
                <w:rStyle w:val="AnswerGray"/>
              </w:rPr>
            </w:pPr>
            <w:r>
              <w:rPr>
                <w:rStyle w:val="AnswerGray"/>
              </w:rPr>
              <w:t>192.166.100.</w:t>
            </w:r>
            <w:r>
              <w:rPr>
                <w:rStyle w:val="AnswerGray"/>
              </w:rPr>
              <w:t>62</w:t>
            </w:r>
          </w:p>
        </w:tc>
        <w:tc>
          <w:tcPr>
            <w:tcW w:w="1760" w:type="dxa"/>
            <w:vAlign w:val="bottom"/>
          </w:tcPr>
          <w:p w14:paraId="654F131D" w14:textId="77777777" w:rsidR="00B16A80" w:rsidRPr="00C741C0" w:rsidRDefault="00B16A80" w:rsidP="00E87D62">
            <w:pPr>
              <w:pStyle w:val="TableText"/>
              <w:rPr>
                <w:rStyle w:val="AnswerGray"/>
              </w:rPr>
            </w:pPr>
          </w:p>
        </w:tc>
        <w:tc>
          <w:tcPr>
            <w:tcW w:w="1898" w:type="dxa"/>
            <w:vAlign w:val="bottom"/>
          </w:tcPr>
          <w:p w14:paraId="259D3F5D" w14:textId="0BDD7D15" w:rsidR="00B16A80" w:rsidRPr="00C741C0" w:rsidRDefault="001E2BB6" w:rsidP="00E87D62">
            <w:pPr>
              <w:pStyle w:val="TableText"/>
              <w:rPr>
                <w:rStyle w:val="AnswerGray"/>
              </w:rPr>
            </w:pPr>
            <w:r>
              <w:rPr>
                <w:rStyle w:val="AnswerGray"/>
              </w:rPr>
              <w:t>192.166.100.</w:t>
            </w:r>
            <w:r>
              <w:rPr>
                <w:rStyle w:val="AnswerGray"/>
              </w:rPr>
              <w:t>33</w:t>
            </w:r>
          </w:p>
        </w:tc>
      </w:tr>
      <w:tr w:rsidR="00B16A80" w:rsidRPr="00C741C0" w14:paraId="22B35A4C" w14:textId="77777777" w:rsidTr="00FD77B2">
        <w:trPr>
          <w:cantSplit/>
          <w:jc w:val="center"/>
        </w:trPr>
        <w:tc>
          <w:tcPr>
            <w:tcW w:w="1260" w:type="dxa"/>
            <w:vAlign w:val="bottom"/>
          </w:tcPr>
          <w:p w14:paraId="0DFD0FD2" w14:textId="77777777" w:rsidR="00B16A80" w:rsidRPr="00C741C0" w:rsidRDefault="00B16A80" w:rsidP="00E87D62">
            <w:pPr>
              <w:pStyle w:val="TableText"/>
            </w:pPr>
            <w:r w:rsidRPr="00C741C0">
              <w:t>PC3</w:t>
            </w:r>
          </w:p>
        </w:tc>
        <w:tc>
          <w:tcPr>
            <w:tcW w:w="1844" w:type="dxa"/>
            <w:vAlign w:val="bottom"/>
          </w:tcPr>
          <w:p w14:paraId="40549147" w14:textId="77777777" w:rsidR="00B16A80" w:rsidRPr="00C741C0" w:rsidRDefault="00B16A80" w:rsidP="00E87D62">
            <w:pPr>
              <w:pStyle w:val="TableText"/>
            </w:pPr>
            <w:r w:rsidRPr="00C741C0">
              <w:t>NIC</w:t>
            </w:r>
          </w:p>
        </w:tc>
        <w:tc>
          <w:tcPr>
            <w:tcW w:w="1843" w:type="dxa"/>
            <w:vAlign w:val="bottom"/>
          </w:tcPr>
          <w:p w14:paraId="07562E28" w14:textId="3CA9E3D5" w:rsidR="00B16A80" w:rsidRPr="00C741C0" w:rsidRDefault="001E2BB6" w:rsidP="00E87D62">
            <w:pPr>
              <w:pStyle w:val="TableText"/>
              <w:rPr>
                <w:rStyle w:val="AnswerGray"/>
              </w:rPr>
            </w:pPr>
            <w:r>
              <w:rPr>
                <w:rStyle w:val="AnswerGray"/>
              </w:rPr>
              <w:t>192.166.100.</w:t>
            </w:r>
            <w:r>
              <w:rPr>
                <w:rStyle w:val="AnswerGray"/>
              </w:rPr>
              <w:t>94</w:t>
            </w:r>
          </w:p>
        </w:tc>
        <w:tc>
          <w:tcPr>
            <w:tcW w:w="1760" w:type="dxa"/>
            <w:vAlign w:val="bottom"/>
          </w:tcPr>
          <w:p w14:paraId="10357473" w14:textId="77777777" w:rsidR="00B16A80" w:rsidRPr="00C741C0" w:rsidRDefault="00B16A80" w:rsidP="00E87D62">
            <w:pPr>
              <w:pStyle w:val="TableText"/>
              <w:rPr>
                <w:rStyle w:val="AnswerGray"/>
              </w:rPr>
            </w:pPr>
          </w:p>
        </w:tc>
        <w:tc>
          <w:tcPr>
            <w:tcW w:w="1898" w:type="dxa"/>
            <w:vAlign w:val="bottom"/>
          </w:tcPr>
          <w:p w14:paraId="6DC110EE" w14:textId="086C28A8" w:rsidR="00B16A80" w:rsidRPr="00C741C0" w:rsidRDefault="001E2BB6" w:rsidP="00E87D62">
            <w:pPr>
              <w:pStyle w:val="TableText"/>
              <w:rPr>
                <w:rStyle w:val="AnswerGray"/>
              </w:rPr>
            </w:pPr>
            <w:r>
              <w:rPr>
                <w:rStyle w:val="AnswerGray"/>
              </w:rPr>
              <w:t>192.166.100.</w:t>
            </w:r>
            <w:r>
              <w:rPr>
                <w:rStyle w:val="AnswerGray"/>
              </w:rPr>
              <w:t>65</w:t>
            </w:r>
          </w:p>
        </w:tc>
      </w:tr>
      <w:tr w:rsidR="00B16A80" w:rsidRPr="00C741C0" w14:paraId="2AB82308" w14:textId="77777777" w:rsidTr="00FD77B2">
        <w:trPr>
          <w:cantSplit/>
          <w:jc w:val="center"/>
        </w:trPr>
        <w:tc>
          <w:tcPr>
            <w:tcW w:w="1260" w:type="dxa"/>
            <w:vAlign w:val="bottom"/>
          </w:tcPr>
          <w:p w14:paraId="559BD55F" w14:textId="77777777" w:rsidR="00B16A80" w:rsidRPr="00C741C0" w:rsidRDefault="00B16A80" w:rsidP="00E87D62">
            <w:pPr>
              <w:pStyle w:val="TableText"/>
            </w:pPr>
            <w:r w:rsidRPr="00C741C0">
              <w:t>PC4</w:t>
            </w:r>
          </w:p>
        </w:tc>
        <w:tc>
          <w:tcPr>
            <w:tcW w:w="1844" w:type="dxa"/>
            <w:vAlign w:val="bottom"/>
          </w:tcPr>
          <w:p w14:paraId="56558D74" w14:textId="77777777" w:rsidR="00B16A80" w:rsidRPr="00C741C0" w:rsidRDefault="00B16A80" w:rsidP="00E87D62">
            <w:pPr>
              <w:pStyle w:val="TableText"/>
            </w:pPr>
            <w:r w:rsidRPr="00C741C0">
              <w:t>NIC</w:t>
            </w:r>
          </w:p>
        </w:tc>
        <w:tc>
          <w:tcPr>
            <w:tcW w:w="1843" w:type="dxa"/>
            <w:vAlign w:val="bottom"/>
          </w:tcPr>
          <w:p w14:paraId="2B208338" w14:textId="416FFAE1" w:rsidR="00B16A80" w:rsidRPr="00C741C0" w:rsidRDefault="001E2BB6" w:rsidP="00E87D62">
            <w:pPr>
              <w:pStyle w:val="TableText"/>
              <w:rPr>
                <w:rStyle w:val="AnswerGray"/>
              </w:rPr>
            </w:pPr>
            <w:r>
              <w:rPr>
                <w:rStyle w:val="AnswerGray"/>
              </w:rPr>
              <w:t>192.166.100.</w:t>
            </w:r>
            <w:r>
              <w:rPr>
                <w:rStyle w:val="AnswerGray"/>
              </w:rPr>
              <w:t>126</w:t>
            </w:r>
          </w:p>
        </w:tc>
        <w:tc>
          <w:tcPr>
            <w:tcW w:w="1760" w:type="dxa"/>
            <w:vAlign w:val="bottom"/>
          </w:tcPr>
          <w:p w14:paraId="1956BA49" w14:textId="77777777" w:rsidR="00B16A80" w:rsidRPr="00C741C0" w:rsidRDefault="00B16A80" w:rsidP="00E87D62">
            <w:pPr>
              <w:pStyle w:val="TableText"/>
              <w:rPr>
                <w:rStyle w:val="AnswerGray"/>
              </w:rPr>
            </w:pPr>
          </w:p>
        </w:tc>
        <w:tc>
          <w:tcPr>
            <w:tcW w:w="1898" w:type="dxa"/>
            <w:vAlign w:val="bottom"/>
          </w:tcPr>
          <w:p w14:paraId="2F354C2D" w14:textId="663CCD65" w:rsidR="00B16A80" w:rsidRPr="00C741C0" w:rsidRDefault="001E2BB6" w:rsidP="00E87D62">
            <w:pPr>
              <w:pStyle w:val="TableText"/>
              <w:rPr>
                <w:rStyle w:val="AnswerGray"/>
              </w:rPr>
            </w:pPr>
            <w:r>
              <w:rPr>
                <w:rStyle w:val="AnswerGray"/>
              </w:rPr>
              <w:t>192.166.100.</w:t>
            </w:r>
          </w:p>
        </w:tc>
      </w:tr>
    </w:tbl>
    <w:p w14:paraId="7524A4B9" w14:textId="77777777" w:rsidR="009D2C27" w:rsidRPr="00C741C0" w:rsidRDefault="009D2C27" w:rsidP="0014219C">
      <w:pPr>
        <w:pStyle w:val="LabSection"/>
      </w:pPr>
      <w:r w:rsidRPr="00C741C0">
        <w:t>Zielsetzung</w:t>
      </w:r>
    </w:p>
    <w:p w14:paraId="19D03D9A" w14:textId="77777777" w:rsidR="00F358F1" w:rsidRPr="00C741C0" w:rsidRDefault="0025078A" w:rsidP="006E6581">
      <w:pPr>
        <w:pStyle w:val="BodyTextL25Bold"/>
      </w:pPr>
      <w:r w:rsidRPr="00C741C0">
        <w:t>Teil 1: Entwurf eines IP-Adressierungsschemas</w:t>
      </w:r>
    </w:p>
    <w:p w14:paraId="64D8021A" w14:textId="77777777" w:rsidR="000860FC" w:rsidRPr="00C741C0" w:rsidRDefault="0025078A" w:rsidP="00625AC9">
      <w:pPr>
        <w:pStyle w:val="BodyTextL25Bold"/>
      </w:pPr>
      <w:r w:rsidRPr="00C741C0">
        <w:t>Teil 2: Zuweisen von IP-Adressen zu Netzwerkgeräten und Überprüfen der Netzwerkverbindungen</w:t>
      </w:r>
    </w:p>
    <w:p w14:paraId="4DD59263" w14:textId="77777777" w:rsidR="00C07FD9" w:rsidRPr="00C741C0" w:rsidRDefault="00672919" w:rsidP="0014219C">
      <w:pPr>
        <w:pStyle w:val="LabSection"/>
      </w:pPr>
      <w:r w:rsidRPr="00C741C0">
        <w:lastRenderedPageBreak/>
        <w:t>Szenario</w:t>
      </w:r>
    </w:p>
    <w:p w14:paraId="155DABDF" w14:textId="77777777" w:rsidR="00F358F1" w:rsidRPr="00C741C0" w:rsidRDefault="00BD58BE" w:rsidP="00F358F1">
      <w:pPr>
        <w:pStyle w:val="BodyTextL25"/>
      </w:pPr>
      <w:r w:rsidRPr="00C741C0">
        <w:t xml:space="preserve">In dieser Übung erhalten Sie die Netzwerkadresse 192.168.100.0/24 für die Subnetzbildung und stellen die IP-Adressierung für das in der Topologie gezeigte Netzwerk bereit. Jedes LAN im Netzwerk benötigt einen genügend großen Adressbereich für mindestens 25 Adressen für Endgeräte, den Switch und den Router. Die Verbindung zwischen R1 und R2 erfordert eine IP-Adresse an beiden Enden. </w:t>
      </w:r>
    </w:p>
    <w:p w14:paraId="45973D90" w14:textId="77777777" w:rsidR="00A60146" w:rsidRPr="00C741C0" w:rsidRDefault="000860FC" w:rsidP="00C741C0">
      <w:pPr>
        <w:pStyle w:val="PartHead"/>
      </w:pPr>
      <w:r w:rsidRPr="00C741C0">
        <w:t>Entwerfen eines IP-Adressierungsschemas</w:t>
      </w:r>
    </w:p>
    <w:p w14:paraId="562195F4" w14:textId="77777777" w:rsidR="000860FC" w:rsidRPr="00C741C0" w:rsidRDefault="000860FC" w:rsidP="00C741C0">
      <w:pPr>
        <w:pStyle w:val="StepHead"/>
      </w:pPr>
      <w:r w:rsidRPr="00C741C0">
        <w:t>Unterteilen des Netzwerks 192.168.100.0/24 in die entsprechende Anzahl von Subnetzen</w:t>
      </w:r>
    </w:p>
    <w:p w14:paraId="618286E8" w14:textId="3C3E9405" w:rsidR="00060BE0" w:rsidRPr="00C741C0" w:rsidRDefault="00060BE0" w:rsidP="00642E14">
      <w:pPr>
        <w:pStyle w:val="SubStepAlpha"/>
        <w:tabs>
          <w:tab w:val="right" w:leader="underscore" w:pos="10080"/>
        </w:tabs>
      </w:pPr>
      <w:r w:rsidRPr="00C741C0">
        <w:t xml:space="preserve">Wie viele Subnetze werden basierend auf der Topologie benötigt? </w:t>
      </w:r>
      <w:r w:rsidR="002220DA">
        <w:t>5 Subnetze</w:t>
      </w:r>
      <w:r w:rsidR="00642E14">
        <w:tab/>
      </w:r>
    </w:p>
    <w:p w14:paraId="677E673E" w14:textId="5155118A" w:rsidR="00F72D7D" w:rsidRPr="00C741C0" w:rsidRDefault="00F72D7D" w:rsidP="00642E14">
      <w:pPr>
        <w:pStyle w:val="SubStepAlpha"/>
        <w:tabs>
          <w:tab w:val="right" w:leader="underscore" w:pos="10080"/>
        </w:tabs>
      </w:pPr>
      <w:r w:rsidRPr="00C741C0">
        <w:t xml:space="preserve">Wie viele Bit müssen ausgeliehen werden, um die Anzahl der Subnetze in der Topologietabelle zu unterstützen? </w:t>
      </w:r>
      <w:r w:rsidR="002220DA">
        <w:t>3</w:t>
      </w:r>
      <w:r w:rsidR="00642E14">
        <w:tab/>
      </w:r>
    </w:p>
    <w:p w14:paraId="774BA41D" w14:textId="545FCC63" w:rsidR="00FD77B2" w:rsidRPr="00C741C0" w:rsidRDefault="00FD77B2" w:rsidP="00642E14">
      <w:pPr>
        <w:pStyle w:val="SubStepAlpha"/>
        <w:tabs>
          <w:tab w:val="right" w:leader="underscore" w:pos="10080"/>
        </w:tabs>
      </w:pPr>
      <w:r w:rsidRPr="00C741C0">
        <w:t xml:space="preserve">Wie viele Subnetze ergeben sich daraus? </w:t>
      </w:r>
      <w:r w:rsidR="00B7572E">
        <w:t>8</w:t>
      </w:r>
      <w:r w:rsidR="00642E14">
        <w:tab/>
      </w:r>
    </w:p>
    <w:p w14:paraId="2BE3F0A3" w14:textId="5FEA395A" w:rsidR="00116FB1" w:rsidRPr="00C741C0" w:rsidRDefault="00116FB1" w:rsidP="00642E14">
      <w:pPr>
        <w:pStyle w:val="SubStepAlpha"/>
        <w:tabs>
          <w:tab w:val="right" w:leader="underscore" w:pos="10080"/>
        </w:tabs>
      </w:pPr>
      <w:r w:rsidRPr="00C741C0">
        <w:t xml:space="preserve">Wie viele nutzbare Hosts ergibt dies pro Subnetz? </w:t>
      </w:r>
      <w:r w:rsidR="009B5434">
        <w:t>30</w:t>
      </w:r>
      <w:r w:rsidR="00642E14">
        <w:tab/>
      </w:r>
    </w:p>
    <w:p w14:paraId="629359AE" w14:textId="77777777" w:rsidR="00116FB1" w:rsidRPr="00C741C0" w:rsidRDefault="00116FB1" w:rsidP="00116FB1">
      <w:pPr>
        <w:pStyle w:val="BodyTextL50"/>
      </w:pPr>
      <w:r w:rsidRPr="00C741C0">
        <w:rPr>
          <w:b/>
        </w:rPr>
        <w:t>Hinweis</w:t>
      </w:r>
      <w:r w:rsidRPr="00C741C0">
        <w:t>: Wenn die Antwort unter den 25 benötigten Hosts liegt, haben Sie zu viele Bit ausgeliehen.</w:t>
      </w:r>
    </w:p>
    <w:p w14:paraId="49E45874" w14:textId="77777777" w:rsidR="00FD77B2" w:rsidRPr="00C741C0" w:rsidRDefault="009F305E" w:rsidP="00642E14">
      <w:pPr>
        <w:pStyle w:val="SubStepAlpha"/>
      </w:pPr>
      <w:r w:rsidRPr="00C741C0">
        <w:t>Berechnen Sie den Binärwert für die ersten fünf Subnetze. Das erste Subnetz ist bereits gezeigt.</w:t>
      </w:r>
    </w:p>
    <w:p w14:paraId="582237BA" w14:textId="77777777" w:rsidR="009F305E" w:rsidRPr="00C741C0" w:rsidRDefault="009F305E" w:rsidP="009F305E">
      <w:pPr>
        <w:pStyle w:val="CMD"/>
        <w:rPr>
          <w:lang w:val="nl-NL"/>
        </w:rPr>
      </w:pPr>
      <w:r w:rsidRPr="00C741C0">
        <w:rPr>
          <w:lang w:val="nl-NL"/>
        </w:rPr>
        <w:t>Net 0: 192 . 168 . 100 .  0   0   0   0   0   0   0   0</w:t>
      </w:r>
    </w:p>
    <w:p w14:paraId="33C0AF64" w14:textId="77777777" w:rsidR="009F305E" w:rsidRPr="00C741C0" w:rsidRDefault="009F305E" w:rsidP="009F305E">
      <w:pPr>
        <w:pStyle w:val="CMD"/>
        <w:rPr>
          <w:lang w:val="nl-NL"/>
        </w:rPr>
      </w:pPr>
    </w:p>
    <w:p w14:paraId="02155A7C" w14:textId="2F092057" w:rsidR="009F305E" w:rsidRPr="00C741C0" w:rsidRDefault="009F305E" w:rsidP="009F305E">
      <w:pPr>
        <w:pStyle w:val="CMD"/>
        <w:rPr>
          <w:lang w:val="nl-NL"/>
        </w:rPr>
      </w:pPr>
      <w:r w:rsidRPr="00C741C0">
        <w:rPr>
          <w:lang w:val="nl-NL"/>
        </w:rPr>
        <w:t xml:space="preserve">Net 1: 192 . 168 . 100 . </w:t>
      </w:r>
      <w:r w:rsidR="001B66CB">
        <w:rPr>
          <w:lang w:val="nl-NL"/>
        </w:rPr>
        <w:t xml:space="preserve"> </w:t>
      </w:r>
      <w:r w:rsidR="00B7572E">
        <w:rPr>
          <w:lang w:val="nl-NL"/>
        </w:rPr>
        <w:t>0</w:t>
      </w:r>
      <w:r w:rsidRPr="00C741C0">
        <w:rPr>
          <w:lang w:val="nl-NL"/>
        </w:rPr>
        <w:t>___</w:t>
      </w:r>
      <w:r w:rsidR="00B7572E">
        <w:rPr>
          <w:lang w:val="nl-NL"/>
        </w:rPr>
        <w:t>0</w:t>
      </w:r>
      <w:r w:rsidRPr="00C741C0">
        <w:rPr>
          <w:lang w:val="nl-NL"/>
        </w:rPr>
        <w:t>___</w:t>
      </w:r>
      <w:r w:rsidR="00B7572E">
        <w:rPr>
          <w:lang w:val="nl-NL"/>
        </w:rPr>
        <w:t>1</w:t>
      </w:r>
      <w:r w:rsidRPr="00C741C0">
        <w:rPr>
          <w:lang w:val="nl-NL"/>
        </w:rPr>
        <w:t>___</w:t>
      </w:r>
      <w:r w:rsidR="001B66CB">
        <w:rPr>
          <w:lang w:val="nl-NL"/>
        </w:rPr>
        <w:t>0</w:t>
      </w:r>
      <w:r w:rsidRPr="00C741C0">
        <w:rPr>
          <w:lang w:val="nl-NL"/>
        </w:rPr>
        <w:t>___</w:t>
      </w:r>
      <w:r w:rsidR="001B66CB">
        <w:rPr>
          <w:lang w:val="nl-NL"/>
        </w:rPr>
        <w:t>0</w:t>
      </w:r>
      <w:r w:rsidRPr="00C741C0">
        <w:rPr>
          <w:lang w:val="nl-NL"/>
        </w:rPr>
        <w:t>___</w:t>
      </w:r>
      <w:r w:rsidR="001B66CB">
        <w:rPr>
          <w:lang w:val="nl-NL"/>
        </w:rPr>
        <w:t>0</w:t>
      </w:r>
      <w:r w:rsidRPr="00C741C0">
        <w:rPr>
          <w:lang w:val="nl-NL"/>
        </w:rPr>
        <w:t>___</w:t>
      </w:r>
      <w:r w:rsidR="001B66CB">
        <w:rPr>
          <w:lang w:val="nl-NL"/>
        </w:rPr>
        <w:t>0</w:t>
      </w:r>
      <w:r w:rsidRPr="00C741C0">
        <w:rPr>
          <w:lang w:val="nl-NL"/>
        </w:rPr>
        <w:t>___</w:t>
      </w:r>
      <w:r w:rsidR="001B66CB">
        <w:rPr>
          <w:lang w:val="nl-NL"/>
        </w:rPr>
        <w:t>0</w:t>
      </w:r>
      <w:r w:rsidRPr="00C741C0">
        <w:rPr>
          <w:lang w:val="nl-NL"/>
        </w:rPr>
        <w:t>___</w:t>
      </w:r>
    </w:p>
    <w:p w14:paraId="083D01A5" w14:textId="77777777" w:rsidR="009F305E" w:rsidRPr="00C741C0" w:rsidRDefault="009F305E" w:rsidP="009F305E">
      <w:pPr>
        <w:pStyle w:val="CMD"/>
        <w:rPr>
          <w:lang w:val="nl-NL"/>
        </w:rPr>
      </w:pPr>
    </w:p>
    <w:p w14:paraId="2774CC12" w14:textId="13BCA0AC" w:rsidR="009F305E" w:rsidRPr="00C741C0" w:rsidRDefault="009F305E" w:rsidP="009F305E">
      <w:pPr>
        <w:pStyle w:val="CMD"/>
        <w:rPr>
          <w:lang w:val="nl-NL"/>
        </w:rPr>
      </w:pPr>
      <w:r w:rsidRPr="00C741C0">
        <w:rPr>
          <w:lang w:val="nl-NL"/>
        </w:rPr>
        <w:t>Net 2: 192 . 168 . 100 .</w:t>
      </w:r>
      <w:r w:rsidR="001B66CB">
        <w:rPr>
          <w:lang w:val="nl-NL"/>
        </w:rPr>
        <w:t xml:space="preserve"> </w:t>
      </w:r>
      <w:r w:rsidRPr="00C741C0">
        <w:rPr>
          <w:lang w:val="nl-NL"/>
        </w:rPr>
        <w:t xml:space="preserve"> </w:t>
      </w:r>
      <w:r w:rsidR="00B7572E">
        <w:rPr>
          <w:lang w:val="nl-NL"/>
        </w:rPr>
        <w:t>0</w:t>
      </w:r>
      <w:r w:rsidRPr="00C741C0">
        <w:rPr>
          <w:lang w:val="nl-NL"/>
        </w:rPr>
        <w:t>___</w:t>
      </w:r>
      <w:r w:rsidR="00B7572E">
        <w:rPr>
          <w:lang w:val="nl-NL"/>
        </w:rPr>
        <w:t>1</w:t>
      </w:r>
      <w:r w:rsidRPr="00C741C0">
        <w:rPr>
          <w:lang w:val="nl-NL"/>
        </w:rPr>
        <w:t>___</w:t>
      </w:r>
      <w:r w:rsidR="00B7572E">
        <w:rPr>
          <w:lang w:val="nl-NL"/>
        </w:rPr>
        <w:t>0</w:t>
      </w:r>
      <w:r w:rsidRPr="00C741C0">
        <w:rPr>
          <w:lang w:val="nl-NL"/>
        </w:rPr>
        <w:t>___</w:t>
      </w:r>
      <w:r w:rsidR="001B66CB">
        <w:rPr>
          <w:lang w:val="nl-NL"/>
        </w:rPr>
        <w:t>0</w:t>
      </w:r>
      <w:r w:rsidR="001B66CB" w:rsidRPr="00C741C0">
        <w:rPr>
          <w:lang w:val="nl-NL"/>
        </w:rPr>
        <w:t>___</w:t>
      </w:r>
      <w:r w:rsidR="001B66CB">
        <w:rPr>
          <w:lang w:val="nl-NL"/>
        </w:rPr>
        <w:t>0</w:t>
      </w:r>
      <w:r w:rsidR="001B66CB" w:rsidRPr="00C741C0">
        <w:rPr>
          <w:lang w:val="nl-NL"/>
        </w:rPr>
        <w:t>___</w:t>
      </w:r>
      <w:r w:rsidR="001B66CB">
        <w:rPr>
          <w:lang w:val="nl-NL"/>
        </w:rPr>
        <w:t>0</w:t>
      </w:r>
      <w:r w:rsidR="001B66CB" w:rsidRPr="00C741C0">
        <w:rPr>
          <w:lang w:val="nl-NL"/>
        </w:rPr>
        <w:t>___</w:t>
      </w:r>
      <w:r w:rsidR="001B66CB">
        <w:rPr>
          <w:lang w:val="nl-NL"/>
        </w:rPr>
        <w:t>0</w:t>
      </w:r>
      <w:r w:rsidR="001B66CB" w:rsidRPr="00C741C0">
        <w:rPr>
          <w:lang w:val="nl-NL"/>
        </w:rPr>
        <w:t>___</w:t>
      </w:r>
      <w:r w:rsidR="001B66CB">
        <w:rPr>
          <w:lang w:val="nl-NL"/>
        </w:rPr>
        <w:t>0</w:t>
      </w:r>
      <w:r w:rsidR="001B66CB" w:rsidRPr="00C741C0">
        <w:rPr>
          <w:lang w:val="nl-NL"/>
        </w:rPr>
        <w:t>___</w:t>
      </w:r>
    </w:p>
    <w:p w14:paraId="46C590B1" w14:textId="77777777" w:rsidR="009F305E" w:rsidRPr="00F527C0" w:rsidRDefault="009F305E" w:rsidP="009F305E">
      <w:pPr>
        <w:pStyle w:val="CMD"/>
        <w:rPr>
          <w:lang w:val="nl-NL"/>
        </w:rPr>
      </w:pPr>
    </w:p>
    <w:p w14:paraId="2D01375F" w14:textId="6E64F9FE" w:rsidR="009F305E" w:rsidRDefault="009F305E" w:rsidP="009F305E">
      <w:pPr>
        <w:pStyle w:val="CMD"/>
        <w:rPr>
          <w:lang w:val="nl-NL"/>
        </w:rPr>
      </w:pPr>
      <w:r w:rsidRPr="00F527C0">
        <w:rPr>
          <w:lang w:val="nl-NL"/>
        </w:rPr>
        <w:t xml:space="preserve">Net 3: 192 . 168 . 100 . </w:t>
      </w:r>
      <w:r w:rsidR="001B66CB">
        <w:rPr>
          <w:lang w:val="nl-NL"/>
        </w:rPr>
        <w:t xml:space="preserve"> 0</w:t>
      </w:r>
      <w:r w:rsidRPr="00F527C0">
        <w:rPr>
          <w:lang w:val="nl-NL"/>
        </w:rPr>
        <w:t>___</w:t>
      </w:r>
      <w:r w:rsidR="00B7572E">
        <w:rPr>
          <w:lang w:val="nl-NL"/>
        </w:rPr>
        <w:t>1</w:t>
      </w:r>
      <w:r w:rsidRPr="00F527C0">
        <w:rPr>
          <w:lang w:val="nl-NL"/>
        </w:rPr>
        <w:t>___</w:t>
      </w:r>
      <w:r w:rsidR="00B7572E">
        <w:rPr>
          <w:lang w:val="nl-NL"/>
        </w:rPr>
        <w:t>1</w:t>
      </w:r>
      <w:r w:rsidRPr="00F527C0">
        <w:rPr>
          <w:lang w:val="nl-NL"/>
        </w:rPr>
        <w:t>___</w:t>
      </w:r>
      <w:r w:rsidR="001B66CB">
        <w:rPr>
          <w:lang w:val="nl-NL"/>
        </w:rPr>
        <w:t>0</w:t>
      </w:r>
      <w:r w:rsidR="001B66CB" w:rsidRPr="00C741C0">
        <w:rPr>
          <w:lang w:val="nl-NL"/>
        </w:rPr>
        <w:t>___</w:t>
      </w:r>
      <w:r w:rsidR="001B66CB">
        <w:rPr>
          <w:lang w:val="nl-NL"/>
        </w:rPr>
        <w:t>0</w:t>
      </w:r>
      <w:r w:rsidR="001B66CB" w:rsidRPr="00C741C0">
        <w:rPr>
          <w:lang w:val="nl-NL"/>
        </w:rPr>
        <w:t>___</w:t>
      </w:r>
      <w:r w:rsidR="001B66CB">
        <w:rPr>
          <w:lang w:val="nl-NL"/>
        </w:rPr>
        <w:t>0</w:t>
      </w:r>
      <w:r w:rsidR="001B66CB" w:rsidRPr="00C741C0">
        <w:rPr>
          <w:lang w:val="nl-NL"/>
        </w:rPr>
        <w:t>___</w:t>
      </w:r>
      <w:r w:rsidR="001B66CB">
        <w:rPr>
          <w:lang w:val="nl-NL"/>
        </w:rPr>
        <w:t>0</w:t>
      </w:r>
      <w:r w:rsidR="001B66CB" w:rsidRPr="00C741C0">
        <w:rPr>
          <w:lang w:val="nl-NL"/>
        </w:rPr>
        <w:t>___</w:t>
      </w:r>
      <w:r w:rsidR="001B66CB">
        <w:rPr>
          <w:lang w:val="nl-NL"/>
        </w:rPr>
        <w:t>0</w:t>
      </w:r>
      <w:r w:rsidR="001B66CB" w:rsidRPr="00C741C0">
        <w:rPr>
          <w:lang w:val="nl-NL"/>
        </w:rPr>
        <w:t>___</w:t>
      </w:r>
    </w:p>
    <w:p w14:paraId="2E441FB1" w14:textId="77777777" w:rsidR="001B66CB" w:rsidRPr="00F527C0" w:rsidRDefault="001B66CB" w:rsidP="009F305E">
      <w:pPr>
        <w:pStyle w:val="CMD"/>
        <w:rPr>
          <w:lang w:val="nl-NL"/>
        </w:rPr>
      </w:pPr>
    </w:p>
    <w:p w14:paraId="22B60092" w14:textId="2B5A003F" w:rsidR="009F305E" w:rsidRPr="00C741C0" w:rsidRDefault="009F305E" w:rsidP="009F305E">
      <w:pPr>
        <w:pStyle w:val="CMD"/>
      </w:pPr>
      <w:r w:rsidRPr="00F527C0">
        <w:rPr>
          <w:lang w:val="nl-NL"/>
        </w:rPr>
        <w:t xml:space="preserve">Net 4: 192 . </w:t>
      </w:r>
      <w:r w:rsidRPr="00C741C0">
        <w:t xml:space="preserve">168 . 100 . </w:t>
      </w:r>
      <w:r w:rsidR="001B66CB">
        <w:t xml:space="preserve"> 1</w:t>
      </w:r>
      <w:r w:rsidRPr="00C741C0">
        <w:t>___</w:t>
      </w:r>
      <w:r w:rsidR="00251DFF">
        <w:t>0</w:t>
      </w:r>
      <w:r w:rsidRPr="00C741C0">
        <w:t>__</w:t>
      </w:r>
      <w:r w:rsidR="00251DFF">
        <w:t>_0</w:t>
      </w:r>
      <w:r w:rsidRPr="00C741C0">
        <w:t>___</w:t>
      </w:r>
      <w:r w:rsidR="001B66CB">
        <w:rPr>
          <w:lang w:val="nl-NL"/>
        </w:rPr>
        <w:t>0</w:t>
      </w:r>
      <w:r w:rsidR="001B66CB" w:rsidRPr="00C741C0">
        <w:rPr>
          <w:lang w:val="nl-NL"/>
        </w:rPr>
        <w:t>___</w:t>
      </w:r>
      <w:r w:rsidR="001B66CB">
        <w:rPr>
          <w:lang w:val="nl-NL"/>
        </w:rPr>
        <w:t>0</w:t>
      </w:r>
      <w:r w:rsidR="001B66CB" w:rsidRPr="00C741C0">
        <w:rPr>
          <w:lang w:val="nl-NL"/>
        </w:rPr>
        <w:t>___</w:t>
      </w:r>
      <w:r w:rsidR="001B66CB">
        <w:rPr>
          <w:lang w:val="nl-NL"/>
        </w:rPr>
        <w:t>0</w:t>
      </w:r>
      <w:r w:rsidR="001B66CB" w:rsidRPr="00C741C0">
        <w:rPr>
          <w:lang w:val="nl-NL"/>
        </w:rPr>
        <w:t>___</w:t>
      </w:r>
      <w:r w:rsidR="001B66CB">
        <w:rPr>
          <w:lang w:val="nl-NL"/>
        </w:rPr>
        <w:t>0</w:t>
      </w:r>
      <w:r w:rsidR="001B66CB" w:rsidRPr="00C741C0">
        <w:rPr>
          <w:lang w:val="nl-NL"/>
        </w:rPr>
        <w:t>___</w:t>
      </w:r>
      <w:r w:rsidR="001B66CB">
        <w:rPr>
          <w:lang w:val="nl-NL"/>
        </w:rPr>
        <w:t>0</w:t>
      </w:r>
      <w:r w:rsidR="001B66CB" w:rsidRPr="00C741C0">
        <w:rPr>
          <w:lang w:val="nl-NL"/>
        </w:rPr>
        <w:t>___</w:t>
      </w:r>
    </w:p>
    <w:p w14:paraId="3B409856" w14:textId="77777777" w:rsidR="009F305E" w:rsidRPr="00C741C0" w:rsidRDefault="009F305E" w:rsidP="009F305E">
      <w:pPr>
        <w:pStyle w:val="CMD"/>
      </w:pPr>
    </w:p>
    <w:p w14:paraId="3820F708" w14:textId="77777777" w:rsidR="00785B9D" w:rsidRPr="00C741C0" w:rsidRDefault="00116FB1" w:rsidP="00C96935">
      <w:pPr>
        <w:pStyle w:val="SubStepAlpha"/>
      </w:pPr>
      <w:r w:rsidRPr="00C741C0">
        <w:t>Berechnen Sie den Binär- und den Dezimalwert für die neue Subnetzmaske.</w:t>
      </w:r>
    </w:p>
    <w:p w14:paraId="63B1B4F0" w14:textId="247F5CFD" w:rsidR="00116FB1" w:rsidRPr="00C741C0" w:rsidRDefault="00116FB1" w:rsidP="00116FB1">
      <w:pPr>
        <w:pStyle w:val="CMD"/>
      </w:pPr>
      <w:r w:rsidRPr="00C741C0">
        <w:t xml:space="preserve">11111111.11111111.11111111. </w:t>
      </w:r>
      <w:r w:rsidR="00C735A1">
        <w:t>1</w:t>
      </w:r>
      <w:r w:rsidRPr="00C741C0">
        <w:t xml:space="preserve">___ </w:t>
      </w:r>
      <w:r w:rsidR="00C735A1">
        <w:t>1</w:t>
      </w:r>
      <w:r w:rsidRPr="00C741C0">
        <w:t xml:space="preserve">___ </w:t>
      </w:r>
      <w:r w:rsidR="00C735A1">
        <w:t>1</w:t>
      </w:r>
      <w:r w:rsidRPr="00C741C0">
        <w:t xml:space="preserve">___ </w:t>
      </w:r>
      <w:r w:rsidR="00251DFF">
        <w:t>0</w:t>
      </w:r>
      <w:r w:rsidRPr="00C741C0">
        <w:t xml:space="preserve">___ </w:t>
      </w:r>
      <w:r w:rsidR="00251DFF">
        <w:t>0</w:t>
      </w:r>
      <w:r w:rsidRPr="00C741C0">
        <w:t xml:space="preserve">___ </w:t>
      </w:r>
      <w:r w:rsidR="00C735A1">
        <w:t>0</w:t>
      </w:r>
      <w:r w:rsidRPr="00C741C0">
        <w:t xml:space="preserve">___ </w:t>
      </w:r>
      <w:r w:rsidR="00C735A1">
        <w:t>0</w:t>
      </w:r>
      <w:r w:rsidRPr="00C741C0">
        <w:t xml:space="preserve">___ </w:t>
      </w:r>
      <w:r w:rsidR="00C735A1">
        <w:t>0</w:t>
      </w:r>
      <w:r w:rsidRPr="00C741C0">
        <w:t>___</w:t>
      </w:r>
    </w:p>
    <w:p w14:paraId="33773C85" w14:textId="77777777" w:rsidR="00642E14" w:rsidRDefault="00642E14" w:rsidP="00116FB1">
      <w:pPr>
        <w:pStyle w:val="CMD"/>
      </w:pPr>
    </w:p>
    <w:p w14:paraId="00599249" w14:textId="2A19FBCB" w:rsidR="00116FB1" w:rsidRPr="00C741C0" w:rsidRDefault="00116FB1" w:rsidP="00116FB1">
      <w:pPr>
        <w:pStyle w:val="CMD"/>
      </w:pPr>
      <w:r w:rsidRPr="00C741C0">
        <w:t xml:space="preserve">   255  .   255  .   255  . </w:t>
      </w:r>
      <w:r w:rsidR="00251DFF">
        <w:t>224</w:t>
      </w:r>
      <w:r w:rsidRPr="00C741C0">
        <w:t>______</w:t>
      </w:r>
    </w:p>
    <w:p w14:paraId="074DB771" w14:textId="506C94BF" w:rsidR="00C96935" w:rsidRPr="00C741C0" w:rsidRDefault="00C96935" w:rsidP="00C96935">
      <w:pPr>
        <w:pStyle w:val="SubStepAlpha"/>
      </w:pPr>
      <w:r w:rsidRPr="00C741C0">
        <w:t xml:space="preserve">Füllen Sie die </w:t>
      </w:r>
      <w:r w:rsidRPr="00C741C0">
        <w:rPr>
          <w:b/>
        </w:rPr>
        <w:t>Subnetztabelle</w:t>
      </w:r>
      <w:r w:rsidRPr="00C741C0">
        <w:t xml:space="preserve"> aus,</w:t>
      </w:r>
      <w:r w:rsidRPr="00C741C0">
        <w:rPr>
          <w:b/>
        </w:rPr>
        <w:t xml:space="preserve"> </w:t>
      </w:r>
      <w:r w:rsidRPr="00C741C0">
        <w:t>indem Sie die erste und die letzte nutzbare Host-Adresse und die Broadcast-Adresse eintragen. Wiederholen Sie den Vorgang, bis alle Adressen aufgeführt sind.</w:t>
      </w:r>
    </w:p>
    <w:p w14:paraId="4B831104" w14:textId="77777777" w:rsidR="00587373" w:rsidRPr="00C741C0" w:rsidRDefault="00587373" w:rsidP="00587373">
      <w:pPr>
        <w:pStyle w:val="BodyTextL50"/>
      </w:pPr>
      <w:r w:rsidRPr="00C741C0">
        <w:rPr>
          <w:b/>
        </w:rPr>
        <w:t>Hinweis</w:t>
      </w:r>
      <w:r w:rsidRPr="00C741C0">
        <w:t>: Sie müssen möglicherweise nicht alle Zeilen verwenden.</w:t>
      </w:r>
    </w:p>
    <w:p w14:paraId="7E3099B0" w14:textId="77777777" w:rsidR="00991955" w:rsidRPr="00C741C0" w:rsidRDefault="00FD77B2" w:rsidP="00653440">
      <w:pPr>
        <w:pStyle w:val="LabSection"/>
      </w:pPr>
      <w:r w:rsidRPr="00C741C0">
        <w:lastRenderedPageBreak/>
        <w:t>Subnetztabelle</w:t>
      </w:r>
    </w:p>
    <w:tbl>
      <w:tblPr>
        <w:tblW w:w="957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77"/>
        <w:gridCol w:w="1875"/>
        <w:gridCol w:w="1846"/>
        <w:gridCol w:w="1800"/>
        <w:gridCol w:w="2176"/>
      </w:tblGrid>
      <w:tr w:rsidR="00785B9D" w:rsidRPr="00C741C0" w14:paraId="7F5D4F9A" w14:textId="77777777" w:rsidTr="00C741C0">
        <w:trPr>
          <w:cantSplit/>
          <w:jc w:val="center"/>
        </w:trPr>
        <w:tc>
          <w:tcPr>
            <w:tcW w:w="187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84DE4A" w14:textId="77777777" w:rsidR="00785B9D" w:rsidRPr="00C741C0" w:rsidRDefault="00785B9D" w:rsidP="00BD4536">
            <w:pPr>
              <w:pStyle w:val="TableHeading"/>
            </w:pPr>
            <w:r w:rsidRPr="00C741C0">
              <w:t>Subnetzadresse</w:t>
            </w:r>
          </w:p>
        </w:tc>
        <w:tc>
          <w:tcPr>
            <w:tcW w:w="18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507F58" w14:textId="77777777" w:rsidR="00785B9D" w:rsidRPr="00C741C0" w:rsidRDefault="00785B9D" w:rsidP="00BD4536">
            <w:pPr>
              <w:pStyle w:val="TableHeading"/>
            </w:pPr>
            <w:r w:rsidRPr="00C741C0">
              <w:t>Subnetzadresse</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32313A" w14:textId="77777777" w:rsidR="00785B9D" w:rsidRPr="00C741C0" w:rsidRDefault="00785B9D" w:rsidP="00BD4536">
            <w:pPr>
              <w:pStyle w:val="TableHeading"/>
            </w:pPr>
            <w:r w:rsidRPr="00C741C0">
              <w:t>Erste nutzbare Host-Adresse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976B3E" w14:textId="77777777" w:rsidR="00785B9D" w:rsidRPr="00C741C0" w:rsidRDefault="00785B9D" w:rsidP="00BD4536">
            <w:pPr>
              <w:pStyle w:val="TableHeading"/>
            </w:pPr>
            <w:r w:rsidRPr="00C741C0">
              <w:t>Letzte nutzbare Host-Adresse</w:t>
            </w:r>
          </w:p>
        </w:tc>
        <w:tc>
          <w:tcPr>
            <w:tcW w:w="217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F9F5F3" w14:textId="77777777" w:rsidR="00785B9D" w:rsidRPr="00C741C0" w:rsidRDefault="00785B9D" w:rsidP="00BD4536">
            <w:pPr>
              <w:pStyle w:val="TableHeading"/>
            </w:pPr>
            <w:r w:rsidRPr="00C741C0">
              <w:t>Broadcast-Adresse</w:t>
            </w:r>
          </w:p>
        </w:tc>
      </w:tr>
      <w:tr w:rsidR="00785B9D" w:rsidRPr="00C741C0" w14:paraId="1147EC8A" w14:textId="77777777" w:rsidTr="00C741C0">
        <w:trPr>
          <w:cantSplit/>
          <w:jc w:val="center"/>
        </w:trPr>
        <w:tc>
          <w:tcPr>
            <w:tcW w:w="1877" w:type="dxa"/>
            <w:vAlign w:val="bottom"/>
          </w:tcPr>
          <w:p w14:paraId="39C3CF77" w14:textId="4E8FB9E2" w:rsidR="00785B9D" w:rsidRPr="00C741C0" w:rsidRDefault="00621DFB" w:rsidP="00AA7E34">
            <w:pPr>
              <w:pStyle w:val="TableText"/>
            </w:pPr>
            <w:r>
              <w:t>0</w:t>
            </w:r>
          </w:p>
        </w:tc>
        <w:tc>
          <w:tcPr>
            <w:tcW w:w="1875" w:type="dxa"/>
            <w:vAlign w:val="bottom"/>
          </w:tcPr>
          <w:p w14:paraId="27FAE046" w14:textId="56E2E0CE" w:rsidR="00785B9D" w:rsidRPr="00C741C0" w:rsidRDefault="00785B9D" w:rsidP="00AA7E34">
            <w:pPr>
              <w:pStyle w:val="TableText"/>
              <w:rPr>
                <w:rStyle w:val="AnswerGray"/>
              </w:rPr>
            </w:pPr>
          </w:p>
        </w:tc>
        <w:tc>
          <w:tcPr>
            <w:tcW w:w="1846" w:type="dxa"/>
            <w:vAlign w:val="bottom"/>
          </w:tcPr>
          <w:p w14:paraId="5E7AA150" w14:textId="228802DF" w:rsidR="00785B9D" w:rsidRPr="00C741C0" w:rsidRDefault="00785B9D" w:rsidP="00AA7E34">
            <w:pPr>
              <w:pStyle w:val="TableText"/>
              <w:rPr>
                <w:rStyle w:val="AnswerGray"/>
              </w:rPr>
            </w:pPr>
          </w:p>
        </w:tc>
        <w:tc>
          <w:tcPr>
            <w:tcW w:w="1800" w:type="dxa"/>
            <w:vAlign w:val="bottom"/>
          </w:tcPr>
          <w:p w14:paraId="218B69A2" w14:textId="077B5C13" w:rsidR="00785B9D" w:rsidRPr="00C741C0" w:rsidRDefault="00785B9D" w:rsidP="00AA7E34">
            <w:pPr>
              <w:pStyle w:val="TableText"/>
              <w:rPr>
                <w:rStyle w:val="AnswerGray"/>
              </w:rPr>
            </w:pPr>
          </w:p>
        </w:tc>
        <w:tc>
          <w:tcPr>
            <w:tcW w:w="2176" w:type="dxa"/>
            <w:vAlign w:val="bottom"/>
          </w:tcPr>
          <w:p w14:paraId="7C603115" w14:textId="76D5E9E8" w:rsidR="00785B9D" w:rsidRPr="00C741C0" w:rsidRDefault="00785B9D" w:rsidP="00AA7E34">
            <w:pPr>
              <w:pStyle w:val="TableText"/>
              <w:rPr>
                <w:rStyle w:val="AnswerGray"/>
              </w:rPr>
            </w:pPr>
          </w:p>
        </w:tc>
      </w:tr>
      <w:tr w:rsidR="00785B9D" w:rsidRPr="00C741C0" w14:paraId="1B6704FB" w14:textId="77777777" w:rsidTr="00C741C0">
        <w:trPr>
          <w:cantSplit/>
          <w:jc w:val="center"/>
        </w:trPr>
        <w:tc>
          <w:tcPr>
            <w:tcW w:w="1877" w:type="dxa"/>
            <w:vAlign w:val="bottom"/>
          </w:tcPr>
          <w:p w14:paraId="0F4A31FE" w14:textId="77777777" w:rsidR="00785B9D" w:rsidRPr="00C741C0" w:rsidRDefault="00780642" w:rsidP="00BD4536">
            <w:pPr>
              <w:pStyle w:val="TableText"/>
              <w:rPr>
                <w:b/>
              </w:rPr>
            </w:pPr>
            <w:r w:rsidRPr="00C741C0">
              <w:rPr>
                <w:b/>
              </w:rPr>
              <w:t>1</w:t>
            </w:r>
          </w:p>
        </w:tc>
        <w:tc>
          <w:tcPr>
            <w:tcW w:w="1875" w:type="dxa"/>
            <w:vAlign w:val="bottom"/>
          </w:tcPr>
          <w:p w14:paraId="2C6C982B" w14:textId="70076C4B" w:rsidR="00785B9D" w:rsidRPr="00C741C0" w:rsidRDefault="00621DFB" w:rsidP="00BD4536">
            <w:pPr>
              <w:pStyle w:val="TableText"/>
              <w:rPr>
                <w:rStyle w:val="AnswerGray"/>
              </w:rPr>
            </w:pPr>
            <w:r>
              <w:rPr>
                <w:rStyle w:val="AnswerGray"/>
              </w:rPr>
              <w:t>192.166.100.</w:t>
            </w:r>
            <w:r>
              <w:rPr>
                <w:rStyle w:val="AnswerGray"/>
              </w:rPr>
              <w:t>32</w:t>
            </w:r>
          </w:p>
        </w:tc>
        <w:tc>
          <w:tcPr>
            <w:tcW w:w="1846" w:type="dxa"/>
            <w:vAlign w:val="bottom"/>
          </w:tcPr>
          <w:p w14:paraId="5D167A9E" w14:textId="5083832B" w:rsidR="00785B9D" w:rsidRPr="00C741C0" w:rsidRDefault="00621DFB" w:rsidP="007336B1">
            <w:pPr>
              <w:pStyle w:val="TableText"/>
              <w:rPr>
                <w:rStyle w:val="AnswerGray"/>
              </w:rPr>
            </w:pPr>
            <w:r>
              <w:rPr>
                <w:rStyle w:val="AnswerGray"/>
              </w:rPr>
              <w:t>192.166.100.</w:t>
            </w:r>
          </w:p>
        </w:tc>
        <w:tc>
          <w:tcPr>
            <w:tcW w:w="1800" w:type="dxa"/>
            <w:vAlign w:val="bottom"/>
          </w:tcPr>
          <w:p w14:paraId="426AE6CD" w14:textId="30137A4F" w:rsidR="00785B9D" w:rsidRPr="00C741C0" w:rsidRDefault="00621DFB" w:rsidP="007336B1">
            <w:pPr>
              <w:pStyle w:val="TableText"/>
              <w:rPr>
                <w:rStyle w:val="AnswerGray"/>
              </w:rPr>
            </w:pPr>
            <w:r>
              <w:rPr>
                <w:rStyle w:val="AnswerGray"/>
              </w:rPr>
              <w:t>192.166.100.</w:t>
            </w:r>
          </w:p>
        </w:tc>
        <w:tc>
          <w:tcPr>
            <w:tcW w:w="2176" w:type="dxa"/>
            <w:vAlign w:val="bottom"/>
          </w:tcPr>
          <w:p w14:paraId="1A25136D" w14:textId="3A7EB9B5" w:rsidR="00785B9D" w:rsidRPr="00C741C0" w:rsidRDefault="00621DFB" w:rsidP="00BD4536">
            <w:pPr>
              <w:pStyle w:val="TableText"/>
              <w:rPr>
                <w:rStyle w:val="AnswerGray"/>
              </w:rPr>
            </w:pPr>
            <w:r>
              <w:rPr>
                <w:rStyle w:val="AnswerGray"/>
              </w:rPr>
              <w:t>192.166.100.</w:t>
            </w:r>
            <w:r>
              <w:rPr>
                <w:rStyle w:val="AnswerGray"/>
              </w:rPr>
              <w:t>31</w:t>
            </w:r>
          </w:p>
        </w:tc>
      </w:tr>
      <w:tr w:rsidR="00785B9D" w:rsidRPr="00C741C0" w14:paraId="7D6C5544" w14:textId="77777777" w:rsidTr="00C741C0">
        <w:trPr>
          <w:cantSplit/>
          <w:jc w:val="center"/>
        </w:trPr>
        <w:tc>
          <w:tcPr>
            <w:tcW w:w="1877" w:type="dxa"/>
            <w:vAlign w:val="bottom"/>
          </w:tcPr>
          <w:p w14:paraId="5A36D67E" w14:textId="77777777" w:rsidR="00785B9D" w:rsidRPr="00C741C0" w:rsidRDefault="00780642" w:rsidP="00BD4536">
            <w:pPr>
              <w:pStyle w:val="TableText"/>
              <w:rPr>
                <w:b/>
              </w:rPr>
            </w:pPr>
            <w:r w:rsidRPr="00C741C0">
              <w:rPr>
                <w:b/>
              </w:rPr>
              <w:t>2</w:t>
            </w:r>
          </w:p>
        </w:tc>
        <w:tc>
          <w:tcPr>
            <w:tcW w:w="1875" w:type="dxa"/>
            <w:vAlign w:val="bottom"/>
          </w:tcPr>
          <w:p w14:paraId="04CF7A4A" w14:textId="0D5C870D" w:rsidR="00785B9D" w:rsidRPr="00C741C0" w:rsidRDefault="00621DFB" w:rsidP="007336B1">
            <w:pPr>
              <w:pStyle w:val="TableText"/>
              <w:rPr>
                <w:rStyle w:val="AnswerGray"/>
              </w:rPr>
            </w:pPr>
            <w:r>
              <w:rPr>
                <w:rStyle w:val="AnswerGray"/>
              </w:rPr>
              <w:t>192.166.100.</w:t>
            </w:r>
            <w:r>
              <w:rPr>
                <w:rStyle w:val="AnswerGray"/>
              </w:rPr>
              <w:t>64</w:t>
            </w:r>
          </w:p>
        </w:tc>
        <w:tc>
          <w:tcPr>
            <w:tcW w:w="1846" w:type="dxa"/>
            <w:vAlign w:val="bottom"/>
          </w:tcPr>
          <w:p w14:paraId="26932C8C" w14:textId="604BEAED" w:rsidR="00785B9D" w:rsidRPr="00C741C0" w:rsidRDefault="00621DFB" w:rsidP="00FD77B2">
            <w:pPr>
              <w:pStyle w:val="TableText"/>
              <w:rPr>
                <w:rStyle w:val="AnswerGray"/>
              </w:rPr>
            </w:pPr>
            <w:r>
              <w:rPr>
                <w:rStyle w:val="AnswerGray"/>
              </w:rPr>
              <w:t>192.166.100.</w:t>
            </w:r>
          </w:p>
        </w:tc>
        <w:tc>
          <w:tcPr>
            <w:tcW w:w="1800" w:type="dxa"/>
            <w:vAlign w:val="bottom"/>
          </w:tcPr>
          <w:p w14:paraId="7720AB28" w14:textId="42902CCD" w:rsidR="00785B9D" w:rsidRPr="00C741C0" w:rsidRDefault="00621DFB" w:rsidP="00BD4536">
            <w:pPr>
              <w:pStyle w:val="TableText"/>
              <w:rPr>
                <w:rStyle w:val="AnswerGray"/>
              </w:rPr>
            </w:pPr>
            <w:r>
              <w:rPr>
                <w:rStyle w:val="AnswerGray"/>
              </w:rPr>
              <w:t>192.166.100.</w:t>
            </w:r>
          </w:p>
        </w:tc>
        <w:tc>
          <w:tcPr>
            <w:tcW w:w="2176" w:type="dxa"/>
            <w:vAlign w:val="bottom"/>
          </w:tcPr>
          <w:p w14:paraId="3B53157E" w14:textId="6AD5CD56" w:rsidR="00785B9D" w:rsidRPr="00C741C0" w:rsidRDefault="00621DFB" w:rsidP="00BD4536">
            <w:pPr>
              <w:pStyle w:val="TableText"/>
              <w:rPr>
                <w:rStyle w:val="AnswerGray"/>
              </w:rPr>
            </w:pPr>
            <w:r>
              <w:rPr>
                <w:rStyle w:val="AnswerGray"/>
              </w:rPr>
              <w:t>192.166.100.</w:t>
            </w:r>
            <w:r>
              <w:rPr>
                <w:rStyle w:val="AnswerGray"/>
              </w:rPr>
              <w:t>63</w:t>
            </w:r>
          </w:p>
        </w:tc>
      </w:tr>
      <w:tr w:rsidR="00785B9D" w:rsidRPr="00C741C0" w14:paraId="12471472" w14:textId="77777777" w:rsidTr="00C741C0">
        <w:trPr>
          <w:cantSplit/>
          <w:jc w:val="center"/>
        </w:trPr>
        <w:tc>
          <w:tcPr>
            <w:tcW w:w="1877" w:type="dxa"/>
            <w:vAlign w:val="bottom"/>
          </w:tcPr>
          <w:p w14:paraId="40101162" w14:textId="77777777" w:rsidR="00785B9D" w:rsidRPr="00C741C0" w:rsidRDefault="00780642" w:rsidP="00BD4536">
            <w:pPr>
              <w:pStyle w:val="TableText"/>
              <w:rPr>
                <w:b/>
              </w:rPr>
            </w:pPr>
            <w:r w:rsidRPr="00C741C0">
              <w:rPr>
                <w:b/>
              </w:rPr>
              <w:t>3</w:t>
            </w:r>
          </w:p>
        </w:tc>
        <w:tc>
          <w:tcPr>
            <w:tcW w:w="1875" w:type="dxa"/>
            <w:vAlign w:val="bottom"/>
          </w:tcPr>
          <w:p w14:paraId="4377A3DC" w14:textId="5577BAF6" w:rsidR="00785B9D" w:rsidRPr="00C741C0" w:rsidRDefault="00621DFB" w:rsidP="00BD4536">
            <w:pPr>
              <w:pStyle w:val="TableText"/>
              <w:rPr>
                <w:rStyle w:val="AnswerGray"/>
              </w:rPr>
            </w:pPr>
            <w:r>
              <w:rPr>
                <w:rStyle w:val="AnswerGray"/>
              </w:rPr>
              <w:t>192.166.100.</w:t>
            </w:r>
            <w:r>
              <w:rPr>
                <w:rStyle w:val="AnswerGray"/>
              </w:rPr>
              <w:t>96</w:t>
            </w:r>
          </w:p>
        </w:tc>
        <w:tc>
          <w:tcPr>
            <w:tcW w:w="1846" w:type="dxa"/>
            <w:vAlign w:val="bottom"/>
          </w:tcPr>
          <w:p w14:paraId="5FD5FECB" w14:textId="5B806BED" w:rsidR="00785B9D" w:rsidRPr="00C741C0" w:rsidRDefault="00621DFB" w:rsidP="00BD4536">
            <w:pPr>
              <w:pStyle w:val="TableText"/>
              <w:rPr>
                <w:rStyle w:val="AnswerGray"/>
              </w:rPr>
            </w:pPr>
            <w:r>
              <w:rPr>
                <w:rStyle w:val="AnswerGray"/>
              </w:rPr>
              <w:t>192.166.100.</w:t>
            </w:r>
          </w:p>
        </w:tc>
        <w:tc>
          <w:tcPr>
            <w:tcW w:w="1800" w:type="dxa"/>
            <w:vAlign w:val="bottom"/>
          </w:tcPr>
          <w:p w14:paraId="2F9CA3B7" w14:textId="27A00FF0" w:rsidR="00785B9D" w:rsidRPr="00C741C0" w:rsidRDefault="00621DFB" w:rsidP="00BD4536">
            <w:pPr>
              <w:pStyle w:val="TableText"/>
              <w:rPr>
                <w:rStyle w:val="AnswerGray"/>
              </w:rPr>
            </w:pPr>
            <w:r>
              <w:rPr>
                <w:rStyle w:val="AnswerGray"/>
              </w:rPr>
              <w:t>192.166.100.</w:t>
            </w:r>
          </w:p>
        </w:tc>
        <w:tc>
          <w:tcPr>
            <w:tcW w:w="2176" w:type="dxa"/>
            <w:vAlign w:val="bottom"/>
          </w:tcPr>
          <w:p w14:paraId="27416186" w14:textId="76B3A713" w:rsidR="00785B9D" w:rsidRPr="00C741C0" w:rsidRDefault="00621DFB" w:rsidP="00BD4536">
            <w:pPr>
              <w:pStyle w:val="TableText"/>
              <w:rPr>
                <w:rStyle w:val="AnswerGray"/>
              </w:rPr>
            </w:pPr>
            <w:r>
              <w:rPr>
                <w:rStyle w:val="AnswerGray"/>
              </w:rPr>
              <w:t>192.166.100.</w:t>
            </w:r>
            <w:r>
              <w:rPr>
                <w:rStyle w:val="AnswerGray"/>
              </w:rPr>
              <w:t>95</w:t>
            </w:r>
          </w:p>
        </w:tc>
      </w:tr>
      <w:tr w:rsidR="00785B9D" w:rsidRPr="00C741C0" w14:paraId="4B470888" w14:textId="77777777" w:rsidTr="00C741C0">
        <w:trPr>
          <w:cantSplit/>
          <w:jc w:val="center"/>
        </w:trPr>
        <w:tc>
          <w:tcPr>
            <w:tcW w:w="1877" w:type="dxa"/>
            <w:vAlign w:val="bottom"/>
          </w:tcPr>
          <w:p w14:paraId="4BE806D2" w14:textId="77777777" w:rsidR="00785B9D" w:rsidRPr="00C741C0" w:rsidRDefault="00780642" w:rsidP="00BD4536">
            <w:pPr>
              <w:pStyle w:val="TableText"/>
              <w:rPr>
                <w:b/>
              </w:rPr>
            </w:pPr>
            <w:r w:rsidRPr="00C741C0">
              <w:rPr>
                <w:b/>
              </w:rPr>
              <w:t>4</w:t>
            </w:r>
          </w:p>
        </w:tc>
        <w:tc>
          <w:tcPr>
            <w:tcW w:w="1875" w:type="dxa"/>
            <w:vAlign w:val="bottom"/>
          </w:tcPr>
          <w:p w14:paraId="1F5A82FA" w14:textId="7BDD5778" w:rsidR="00785B9D" w:rsidRPr="00C741C0" w:rsidRDefault="00621DFB" w:rsidP="00BD4536">
            <w:pPr>
              <w:pStyle w:val="TableText"/>
              <w:rPr>
                <w:rStyle w:val="AnswerGray"/>
              </w:rPr>
            </w:pPr>
            <w:r>
              <w:rPr>
                <w:rStyle w:val="AnswerGray"/>
              </w:rPr>
              <w:t>192.166.100.</w:t>
            </w:r>
            <w:r>
              <w:rPr>
                <w:rStyle w:val="AnswerGray"/>
              </w:rPr>
              <w:t>128</w:t>
            </w:r>
          </w:p>
        </w:tc>
        <w:tc>
          <w:tcPr>
            <w:tcW w:w="1846" w:type="dxa"/>
            <w:vAlign w:val="bottom"/>
          </w:tcPr>
          <w:p w14:paraId="6E5F7EBE" w14:textId="68B9372A" w:rsidR="00785B9D" w:rsidRPr="00C741C0" w:rsidRDefault="00621DFB" w:rsidP="00BD4536">
            <w:pPr>
              <w:pStyle w:val="TableText"/>
              <w:rPr>
                <w:rStyle w:val="AnswerGray"/>
              </w:rPr>
            </w:pPr>
            <w:r>
              <w:rPr>
                <w:rStyle w:val="AnswerGray"/>
              </w:rPr>
              <w:t>192.166.100.</w:t>
            </w:r>
          </w:p>
        </w:tc>
        <w:tc>
          <w:tcPr>
            <w:tcW w:w="1800" w:type="dxa"/>
            <w:vAlign w:val="bottom"/>
          </w:tcPr>
          <w:p w14:paraId="608E3BA1" w14:textId="29A12F4B" w:rsidR="00785B9D" w:rsidRPr="00C741C0" w:rsidRDefault="00621DFB" w:rsidP="00BD4536">
            <w:pPr>
              <w:pStyle w:val="TableText"/>
              <w:rPr>
                <w:rStyle w:val="AnswerGray"/>
              </w:rPr>
            </w:pPr>
            <w:r>
              <w:rPr>
                <w:rStyle w:val="AnswerGray"/>
              </w:rPr>
              <w:t>192.166.100.</w:t>
            </w:r>
          </w:p>
        </w:tc>
        <w:tc>
          <w:tcPr>
            <w:tcW w:w="2176" w:type="dxa"/>
            <w:vAlign w:val="bottom"/>
          </w:tcPr>
          <w:p w14:paraId="4B926C06" w14:textId="493F6725" w:rsidR="00785B9D" w:rsidRPr="00C741C0" w:rsidRDefault="00621DFB" w:rsidP="00BD4536">
            <w:pPr>
              <w:pStyle w:val="TableText"/>
              <w:rPr>
                <w:rStyle w:val="AnswerGray"/>
              </w:rPr>
            </w:pPr>
            <w:r>
              <w:rPr>
                <w:rStyle w:val="AnswerGray"/>
              </w:rPr>
              <w:t>192.166.100.</w:t>
            </w:r>
            <w:r>
              <w:rPr>
                <w:rStyle w:val="AnswerGray"/>
              </w:rPr>
              <w:t>127</w:t>
            </w:r>
          </w:p>
        </w:tc>
      </w:tr>
      <w:tr w:rsidR="00785B9D" w:rsidRPr="00C741C0" w14:paraId="67A80E9A" w14:textId="77777777" w:rsidTr="00C741C0">
        <w:trPr>
          <w:cantSplit/>
          <w:jc w:val="center"/>
        </w:trPr>
        <w:tc>
          <w:tcPr>
            <w:tcW w:w="1877" w:type="dxa"/>
            <w:vAlign w:val="bottom"/>
          </w:tcPr>
          <w:p w14:paraId="7F1F27E3" w14:textId="77777777" w:rsidR="00785B9D" w:rsidRPr="00C741C0" w:rsidRDefault="00780642" w:rsidP="00BD4536">
            <w:pPr>
              <w:pStyle w:val="TableText"/>
              <w:rPr>
                <w:b/>
              </w:rPr>
            </w:pPr>
            <w:r w:rsidRPr="00C741C0">
              <w:rPr>
                <w:b/>
              </w:rPr>
              <w:t>5</w:t>
            </w:r>
          </w:p>
        </w:tc>
        <w:tc>
          <w:tcPr>
            <w:tcW w:w="1875" w:type="dxa"/>
            <w:vAlign w:val="bottom"/>
          </w:tcPr>
          <w:p w14:paraId="694A318A" w14:textId="60E74346" w:rsidR="00785B9D" w:rsidRPr="00C741C0" w:rsidRDefault="00621DFB" w:rsidP="00BD4536">
            <w:pPr>
              <w:pStyle w:val="TableText"/>
              <w:rPr>
                <w:rStyle w:val="AnswerGray"/>
              </w:rPr>
            </w:pPr>
            <w:r>
              <w:rPr>
                <w:rStyle w:val="AnswerGray"/>
              </w:rPr>
              <w:t>192.166.100.</w:t>
            </w:r>
            <w:r>
              <w:rPr>
                <w:rStyle w:val="AnswerGray"/>
              </w:rPr>
              <w:t>160</w:t>
            </w:r>
          </w:p>
        </w:tc>
        <w:tc>
          <w:tcPr>
            <w:tcW w:w="1846" w:type="dxa"/>
            <w:vAlign w:val="bottom"/>
          </w:tcPr>
          <w:p w14:paraId="5E5B618F" w14:textId="24863ED2" w:rsidR="00785B9D" w:rsidRPr="00C741C0" w:rsidRDefault="00621DFB" w:rsidP="00BD4536">
            <w:pPr>
              <w:pStyle w:val="TableText"/>
              <w:rPr>
                <w:rStyle w:val="AnswerGray"/>
              </w:rPr>
            </w:pPr>
            <w:r>
              <w:rPr>
                <w:rStyle w:val="AnswerGray"/>
              </w:rPr>
              <w:t>192.166.100.</w:t>
            </w:r>
          </w:p>
        </w:tc>
        <w:tc>
          <w:tcPr>
            <w:tcW w:w="1800" w:type="dxa"/>
            <w:vAlign w:val="bottom"/>
          </w:tcPr>
          <w:p w14:paraId="72BA9066" w14:textId="415D0BF9" w:rsidR="00785B9D" w:rsidRPr="00C741C0" w:rsidRDefault="00621DFB" w:rsidP="00BD4536">
            <w:pPr>
              <w:pStyle w:val="TableText"/>
              <w:rPr>
                <w:rStyle w:val="AnswerGray"/>
              </w:rPr>
            </w:pPr>
            <w:r>
              <w:rPr>
                <w:rStyle w:val="AnswerGray"/>
              </w:rPr>
              <w:t>192.166.100.</w:t>
            </w:r>
          </w:p>
        </w:tc>
        <w:tc>
          <w:tcPr>
            <w:tcW w:w="2176" w:type="dxa"/>
            <w:vAlign w:val="bottom"/>
          </w:tcPr>
          <w:p w14:paraId="7A429702" w14:textId="3954AAC1" w:rsidR="00785B9D" w:rsidRPr="00C741C0" w:rsidRDefault="00621DFB" w:rsidP="00BD4536">
            <w:pPr>
              <w:pStyle w:val="TableText"/>
              <w:rPr>
                <w:rStyle w:val="AnswerGray"/>
              </w:rPr>
            </w:pPr>
            <w:r>
              <w:rPr>
                <w:rStyle w:val="AnswerGray"/>
              </w:rPr>
              <w:t>192.166.100.</w:t>
            </w:r>
            <w:r>
              <w:rPr>
                <w:rStyle w:val="AnswerGray"/>
              </w:rPr>
              <w:t>159</w:t>
            </w:r>
          </w:p>
        </w:tc>
      </w:tr>
      <w:tr w:rsidR="00785B9D" w:rsidRPr="00C741C0" w14:paraId="1956DD44" w14:textId="77777777" w:rsidTr="00C741C0">
        <w:trPr>
          <w:cantSplit/>
          <w:jc w:val="center"/>
        </w:trPr>
        <w:tc>
          <w:tcPr>
            <w:tcW w:w="1877" w:type="dxa"/>
            <w:vAlign w:val="bottom"/>
          </w:tcPr>
          <w:p w14:paraId="354512EC" w14:textId="77777777" w:rsidR="00785B9D" w:rsidRPr="00C741C0" w:rsidRDefault="00780642" w:rsidP="00BD4536">
            <w:pPr>
              <w:pStyle w:val="TableText"/>
              <w:rPr>
                <w:b/>
              </w:rPr>
            </w:pPr>
            <w:r w:rsidRPr="00C741C0">
              <w:rPr>
                <w:b/>
              </w:rPr>
              <w:t>6</w:t>
            </w:r>
          </w:p>
        </w:tc>
        <w:tc>
          <w:tcPr>
            <w:tcW w:w="1875" w:type="dxa"/>
            <w:vAlign w:val="bottom"/>
          </w:tcPr>
          <w:p w14:paraId="35F3AD92" w14:textId="0A26A259" w:rsidR="00785B9D" w:rsidRPr="00C741C0" w:rsidRDefault="00621DFB" w:rsidP="00BD4536">
            <w:pPr>
              <w:pStyle w:val="TableText"/>
              <w:rPr>
                <w:rStyle w:val="AnswerGray"/>
              </w:rPr>
            </w:pPr>
            <w:r>
              <w:rPr>
                <w:rStyle w:val="AnswerGray"/>
              </w:rPr>
              <w:t>192.166.100.</w:t>
            </w:r>
            <w:r>
              <w:rPr>
                <w:rStyle w:val="AnswerGray"/>
              </w:rPr>
              <w:t>192</w:t>
            </w:r>
          </w:p>
        </w:tc>
        <w:tc>
          <w:tcPr>
            <w:tcW w:w="1846" w:type="dxa"/>
            <w:vAlign w:val="bottom"/>
          </w:tcPr>
          <w:p w14:paraId="6056789A" w14:textId="4D24BBBB" w:rsidR="00785B9D" w:rsidRPr="00C741C0" w:rsidRDefault="00621DFB" w:rsidP="00BD4536">
            <w:pPr>
              <w:pStyle w:val="TableText"/>
              <w:rPr>
                <w:rStyle w:val="AnswerGray"/>
              </w:rPr>
            </w:pPr>
            <w:r>
              <w:rPr>
                <w:rStyle w:val="AnswerGray"/>
              </w:rPr>
              <w:t>192.166.100.</w:t>
            </w:r>
          </w:p>
        </w:tc>
        <w:tc>
          <w:tcPr>
            <w:tcW w:w="1800" w:type="dxa"/>
            <w:vAlign w:val="bottom"/>
          </w:tcPr>
          <w:p w14:paraId="705D9F7B" w14:textId="71E034F8" w:rsidR="00785B9D" w:rsidRPr="00C741C0" w:rsidRDefault="00621DFB" w:rsidP="00BD4536">
            <w:pPr>
              <w:pStyle w:val="TableText"/>
              <w:rPr>
                <w:rStyle w:val="AnswerGray"/>
              </w:rPr>
            </w:pPr>
            <w:r>
              <w:rPr>
                <w:rStyle w:val="AnswerGray"/>
              </w:rPr>
              <w:t>192.166.100.</w:t>
            </w:r>
          </w:p>
        </w:tc>
        <w:tc>
          <w:tcPr>
            <w:tcW w:w="2176" w:type="dxa"/>
            <w:vAlign w:val="bottom"/>
          </w:tcPr>
          <w:p w14:paraId="52BC3555" w14:textId="221CAD21" w:rsidR="00785B9D" w:rsidRPr="00C741C0" w:rsidRDefault="00621DFB" w:rsidP="00BD4536">
            <w:pPr>
              <w:pStyle w:val="TableText"/>
              <w:rPr>
                <w:rStyle w:val="AnswerGray"/>
              </w:rPr>
            </w:pPr>
            <w:r>
              <w:rPr>
                <w:rStyle w:val="AnswerGray"/>
              </w:rPr>
              <w:t>192.166.100.</w:t>
            </w:r>
            <w:r>
              <w:rPr>
                <w:rStyle w:val="AnswerGray"/>
              </w:rPr>
              <w:t>191</w:t>
            </w:r>
          </w:p>
        </w:tc>
      </w:tr>
      <w:tr w:rsidR="00785B9D" w:rsidRPr="00C741C0" w14:paraId="7B2B24A4" w14:textId="77777777" w:rsidTr="00C741C0">
        <w:trPr>
          <w:cantSplit/>
          <w:jc w:val="center"/>
        </w:trPr>
        <w:tc>
          <w:tcPr>
            <w:tcW w:w="1877" w:type="dxa"/>
            <w:vAlign w:val="bottom"/>
          </w:tcPr>
          <w:p w14:paraId="347335F2" w14:textId="77777777" w:rsidR="00785B9D" w:rsidRPr="00C741C0" w:rsidRDefault="00780642" w:rsidP="00BD4536">
            <w:pPr>
              <w:pStyle w:val="TableText"/>
              <w:rPr>
                <w:b/>
              </w:rPr>
            </w:pPr>
            <w:r w:rsidRPr="00C741C0">
              <w:rPr>
                <w:b/>
              </w:rPr>
              <w:t>7</w:t>
            </w:r>
          </w:p>
        </w:tc>
        <w:tc>
          <w:tcPr>
            <w:tcW w:w="1875" w:type="dxa"/>
            <w:vAlign w:val="bottom"/>
          </w:tcPr>
          <w:p w14:paraId="42E96040" w14:textId="279679DA" w:rsidR="00785B9D" w:rsidRPr="00C741C0" w:rsidRDefault="00621DFB" w:rsidP="00BD4536">
            <w:pPr>
              <w:pStyle w:val="TableText"/>
              <w:rPr>
                <w:rStyle w:val="AnswerGray"/>
              </w:rPr>
            </w:pPr>
            <w:r>
              <w:rPr>
                <w:rStyle w:val="AnswerGray"/>
              </w:rPr>
              <w:t>192.166.100.</w:t>
            </w:r>
            <w:r>
              <w:rPr>
                <w:rStyle w:val="AnswerGray"/>
              </w:rPr>
              <w:t>224</w:t>
            </w:r>
          </w:p>
        </w:tc>
        <w:tc>
          <w:tcPr>
            <w:tcW w:w="1846" w:type="dxa"/>
            <w:vAlign w:val="bottom"/>
          </w:tcPr>
          <w:p w14:paraId="0E1E6134" w14:textId="1542CCAD" w:rsidR="00785B9D" w:rsidRPr="00C741C0" w:rsidRDefault="00621DFB" w:rsidP="00BD4536">
            <w:pPr>
              <w:pStyle w:val="TableText"/>
              <w:rPr>
                <w:rStyle w:val="AnswerGray"/>
              </w:rPr>
            </w:pPr>
            <w:r>
              <w:rPr>
                <w:rStyle w:val="AnswerGray"/>
              </w:rPr>
              <w:t>192.166.100.</w:t>
            </w:r>
          </w:p>
        </w:tc>
        <w:tc>
          <w:tcPr>
            <w:tcW w:w="1800" w:type="dxa"/>
            <w:vAlign w:val="bottom"/>
          </w:tcPr>
          <w:p w14:paraId="3E83B539" w14:textId="1989138C" w:rsidR="00785B9D" w:rsidRPr="00C741C0" w:rsidRDefault="00621DFB" w:rsidP="00BD4536">
            <w:pPr>
              <w:pStyle w:val="TableText"/>
              <w:rPr>
                <w:rStyle w:val="AnswerGray"/>
              </w:rPr>
            </w:pPr>
            <w:r>
              <w:rPr>
                <w:rStyle w:val="AnswerGray"/>
              </w:rPr>
              <w:t>192.166.100.</w:t>
            </w:r>
          </w:p>
        </w:tc>
        <w:tc>
          <w:tcPr>
            <w:tcW w:w="2176" w:type="dxa"/>
            <w:vAlign w:val="bottom"/>
          </w:tcPr>
          <w:p w14:paraId="5DCC216C" w14:textId="65DDC468" w:rsidR="00785B9D" w:rsidRPr="00C741C0" w:rsidRDefault="00621DFB" w:rsidP="00BD4536">
            <w:pPr>
              <w:pStyle w:val="TableText"/>
              <w:rPr>
                <w:rStyle w:val="AnswerGray"/>
              </w:rPr>
            </w:pPr>
            <w:r>
              <w:rPr>
                <w:rStyle w:val="AnswerGray"/>
              </w:rPr>
              <w:t>192.166.100.</w:t>
            </w:r>
            <w:r>
              <w:rPr>
                <w:rStyle w:val="AnswerGray"/>
              </w:rPr>
              <w:t>223</w:t>
            </w:r>
          </w:p>
        </w:tc>
      </w:tr>
      <w:tr w:rsidR="00785B9D" w:rsidRPr="00C741C0" w14:paraId="06B5E8B8" w14:textId="77777777" w:rsidTr="00C741C0">
        <w:trPr>
          <w:cantSplit/>
          <w:jc w:val="center"/>
        </w:trPr>
        <w:tc>
          <w:tcPr>
            <w:tcW w:w="1877" w:type="dxa"/>
            <w:vAlign w:val="bottom"/>
          </w:tcPr>
          <w:p w14:paraId="4129A3CF" w14:textId="77777777" w:rsidR="00785B9D" w:rsidRPr="00C741C0" w:rsidRDefault="00780642" w:rsidP="00BD4536">
            <w:pPr>
              <w:pStyle w:val="TableText"/>
              <w:rPr>
                <w:b/>
              </w:rPr>
            </w:pPr>
            <w:r w:rsidRPr="00C741C0">
              <w:rPr>
                <w:b/>
              </w:rPr>
              <w:t>8</w:t>
            </w:r>
          </w:p>
        </w:tc>
        <w:tc>
          <w:tcPr>
            <w:tcW w:w="1875" w:type="dxa"/>
            <w:vAlign w:val="bottom"/>
          </w:tcPr>
          <w:p w14:paraId="757E1C54" w14:textId="1D6CBC11" w:rsidR="00785B9D" w:rsidRPr="00C741C0" w:rsidRDefault="00621DFB" w:rsidP="00BD4536">
            <w:pPr>
              <w:pStyle w:val="TableText"/>
            </w:pPr>
            <w:r>
              <w:rPr>
                <w:rStyle w:val="AnswerGray"/>
              </w:rPr>
              <w:t>192.166.100.</w:t>
            </w:r>
            <w:r>
              <w:rPr>
                <w:rStyle w:val="AnswerGray"/>
              </w:rPr>
              <w:t>256</w:t>
            </w:r>
          </w:p>
        </w:tc>
        <w:tc>
          <w:tcPr>
            <w:tcW w:w="1846" w:type="dxa"/>
            <w:vAlign w:val="bottom"/>
          </w:tcPr>
          <w:p w14:paraId="0211C472" w14:textId="3EB2D739" w:rsidR="00785B9D" w:rsidRPr="00C741C0" w:rsidRDefault="00621DFB" w:rsidP="00BD4536">
            <w:pPr>
              <w:pStyle w:val="TableText"/>
            </w:pPr>
            <w:r>
              <w:rPr>
                <w:rStyle w:val="AnswerGray"/>
              </w:rPr>
              <w:t>192.166.100.</w:t>
            </w:r>
          </w:p>
        </w:tc>
        <w:tc>
          <w:tcPr>
            <w:tcW w:w="1800" w:type="dxa"/>
            <w:vAlign w:val="bottom"/>
          </w:tcPr>
          <w:p w14:paraId="7EA9FBB0" w14:textId="45F31568" w:rsidR="00785B9D" w:rsidRPr="00C741C0" w:rsidRDefault="00621DFB" w:rsidP="00BD4536">
            <w:pPr>
              <w:pStyle w:val="TableText"/>
            </w:pPr>
            <w:r>
              <w:rPr>
                <w:rStyle w:val="AnswerGray"/>
              </w:rPr>
              <w:t>192.166.100.</w:t>
            </w:r>
          </w:p>
        </w:tc>
        <w:tc>
          <w:tcPr>
            <w:tcW w:w="2176" w:type="dxa"/>
            <w:vAlign w:val="bottom"/>
          </w:tcPr>
          <w:p w14:paraId="5A298A92" w14:textId="40A77EF8" w:rsidR="00785B9D" w:rsidRPr="00C741C0" w:rsidRDefault="00621DFB" w:rsidP="00BD4536">
            <w:pPr>
              <w:pStyle w:val="TableText"/>
            </w:pPr>
            <w:r>
              <w:rPr>
                <w:rStyle w:val="AnswerGray"/>
              </w:rPr>
              <w:t>192.166.100.</w:t>
            </w:r>
            <w:r>
              <w:rPr>
                <w:rStyle w:val="AnswerGray"/>
              </w:rPr>
              <w:t>255</w:t>
            </w:r>
          </w:p>
        </w:tc>
      </w:tr>
      <w:tr w:rsidR="00785B9D" w:rsidRPr="00C741C0" w14:paraId="1AC002A1" w14:textId="77777777" w:rsidTr="00C741C0">
        <w:trPr>
          <w:cantSplit/>
          <w:jc w:val="center"/>
        </w:trPr>
        <w:tc>
          <w:tcPr>
            <w:tcW w:w="1877" w:type="dxa"/>
            <w:vAlign w:val="bottom"/>
          </w:tcPr>
          <w:p w14:paraId="0BADA0FB" w14:textId="77777777" w:rsidR="00785B9D" w:rsidRPr="00C741C0" w:rsidRDefault="00780642" w:rsidP="00BD4536">
            <w:pPr>
              <w:pStyle w:val="TableText"/>
              <w:rPr>
                <w:b/>
              </w:rPr>
            </w:pPr>
            <w:r w:rsidRPr="00C741C0">
              <w:rPr>
                <w:b/>
              </w:rPr>
              <w:t>9</w:t>
            </w:r>
          </w:p>
        </w:tc>
        <w:tc>
          <w:tcPr>
            <w:tcW w:w="1875" w:type="dxa"/>
            <w:vAlign w:val="bottom"/>
          </w:tcPr>
          <w:p w14:paraId="1F057143" w14:textId="0FC8C08F" w:rsidR="00785B9D" w:rsidRPr="00C741C0" w:rsidRDefault="00785B9D" w:rsidP="00BD4536">
            <w:pPr>
              <w:pStyle w:val="TableText"/>
            </w:pPr>
          </w:p>
        </w:tc>
        <w:tc>
          <w:tcPr>
            <w:tcW w:w="1846" w:type="dxa"/>
            <w:vAlign w:val="bottom"/>
          </w:tcPr>
          <w:p w14:paraId="2ED6D408" w14:textId="4227E6A9" w:rsidR="00785B9D" w:rsidRPr="00C741C0" w:rsidRDefault="00785B9D" w:rsidP="00BD4536">
            <w:pPr>
              <w:pStyle w:val="TableText"/>
            </w:pPr>
          </w:p>
        </w:tc>
        <w:tc>
          <w:tcPr>
            <w:tcW w:w="1800" w:type="dxa"/>
            <w:vAlign w:val="bottom"/>
          </w:tcPr>
          <w:p w14:paraId="029115B2" w14:textId="5B03F702" w:rsidR="00785B9D" w:rsidRPr="00C741C0" w:rsidRDefault="00785B9D" w:rsidP="00BD4536">
            <w:pPr>
              <w:pStyle w:val="TableText"/>
            </w:pPr>
          </w:p>
        </w:tc>
        <w:tc>
          <w:tcPr>
            <w:tcW w:w="2176" w:type="dxa"/>
            <w:vAlign w:val="bottom"/>
          </w:tcPr>
          <w:p w14:paraId="12F9F887" w14:textId="6F779E62" w:rsidR="00785B9D" w:rsidRPr="00C741C0" w:rsidRDefault="00785B9D" w:rsidP="00BD4536">
            <w:pPr>
              <w:pStyle w:val="TableText"/>
            </w:pPr>
          </w:p>
        </w:tc>
      </w:tr>
      <w:tr w:rsidR="00785B9D" w:rsidRPr="00C741C0" w14:paraId="7F63EF7A" w14:textId="77777777" w:rsidTr="00C741C0">
        <w:trPr>
          <w:cantSplit/>
          <w:jc w:val="center"/>
        </w:trPr>
        <w:tc>
          <w:tcPr>
            <w:tcW w:w="1877" w:type="dxa"/>
            <w:vAlign w:val="bottom"/>
          </w:tcPr>
          <w:p w14:paraId="53318BB7" w14:textId="77777777" w:rsidR="00785B9D" w:rsidRPr="00C741C0" w:rsidRDefault="00780642" w:rsidP="00BD4536">
            <w:pPr>
              <w:pStyle w:val="TableText"/>
              <w:rPr>
                <w:b/>
              </w:rPr>
            </w:pPr>
            <w:r w:rsidRPr="00C741C0">
              <w:rPr>
                <w:b/>
              </w:rPr>
              <w:t>10</w:t>
            </w:r>
          </w:p>
        </w:tc>
        <w:tc>
          <w:tcPr>
            <w:tcW w:w="1875" w:type="dxa"/>
            <w:vAlign w:val="bottom"/>
          </w:tcPr>
          <w:p w14:paraId="2EC9D249" w14:textId="42A609E2" w:rsidR="00785B9D" w:rsidRPr="00C741C0" w:rsidRDefault="00785B9D" w:rsidP="00BD4536">
            <w:pPr>
              <w:pStyle w:val="TableText"/>
            </w:pPr>
          </w:p>
        </w:tc>
        <w:tc>
          <w:tcPr>
            <w:tcW w:w="1846" w:type="dxa"/>
            <w:vAlign w:val="bottom"/>
          </w:tcPr>
          <w:p w14:paraId="0F94F617" w14:textId="03FE022C" w:rsidR="00785B9D" w:rsidRPr="00C741C0" w:rsidRDefault="00785B9D" w:rsidP="00BD4536">
            <w:pPr>
              <w:pStyle w:val="TableText"/>
            </w:pPr>
          </w:p>
        </w:tc>
        <w:tc>
          <w:tcPr>
            <w:tcW w:w="1800" w:type="dxa"/>
            <w:vAlign w:val="bottom"/>
          </w:tcPr>
          <w:p w14:paraId="60B19357" w14:textId="5FF63938" w:rsidR="00785B9D" w:rsidRPr="00C741C0" w:rsidRDefault="00785B9D" w:rsidP="00BD4536">
            <w:pPr>
              <w:pStyle w:val="TableText"/>
            </w:pPr>
          </w:p>
        </w:tc>
        <w:tc>
          <w:tcPr>
            <w:tcW w:w="2176" w:type="dxa"/>
            <w:vAlign w:val="bottom"/>
          </w:tcPr>
          <w:p w14:paraId="176E5948" w14:textId="238FD54A" w:rsidR="00785B9D" w:rsidRPr="00C741C0" w:rsidRDefault="00785B9D" w:rsidP="00BD4536">
            <w:pPr>
              <w:pStyle w:val="TableText"/>
            </w:pPr>
          </w:p>
        </w:tc>
      </w:tr>
    </w:tbl>
    <w:p w14:paraId="37E710BC" w14:textId="77777777" w:rsidR="000860FC" w:rsidRPr="00C741C0" w:rsidRDefault="000860FC" w:rsidP="000860FC">
      <w:pPr>
        <w:pStyle w:val="StepHead"/>
      </w:pPr>
      <w:r w:rsidRPr="00C741C0">
        <w:t>Zuweisen der Subnetze zu dem in der Topologie dargestellten Netzwerk</w:t>
      </w:r>
    </w:p>
    <w:p w14:paraId="3679C80D" w14:textId="77777777" w:rsidR="00642E14" w:rsidRDefault="006C0CA5" w:rsidP="00AA7E34">
      <w:pPr>
        <w:pStyle w:val="SubStepAlpha"/>
      </w:pPr>
      <w:r w:rsidRPr="00C741C0">
        <w:t xml:space="preserve">Weisen Sie Subnetz 0 dem LAN zu, das mit der Schnittstelle „GigabitEthernet 0/0“ von R1 verbunden ist: </w:t>
      </w:r>
    </w:p>
    <w:p w14:paraId="78FC66B2" w14:textId="77777777" w:rsidR="007678E9" w:rsidRPr="00C741C0" w:rsidRDefault="00642E14" w:rsidP="00642E14">
      <w:pPr>
        <w:pStyle w:val="SubStepAlpha"/>
        <w:numPr>
          <w:ilvl w:val="0"/>
          <w:numId w:val="0"/>
        </w:numPr>
        <w:ind w:left="720"/>
      </w:pPr>
      <w:r>
        <w:t>____________________________________________________________________________________</w:t>
      </w:r>
    </w:p>
    <w:p w14:paraId="05FCC1EA" w14:textId="77777777" w:rsidR="00642E14" w:rsidRDefault="006C0CA5" w:rsidP="00AA7E34">
      <w:pPr>
        <w:pStyle w:val="SubStepAlpha"/>
      </w:pPr>
      <w:r w:rsidRPr="00C741C0">
        <w:t xml:space="preserve">Weisen Sie Subnetz 1 dem LAN zu, das mit der Schnittstelle „GigabitEthernet 0/1“ von R1 verbunden ist: </w:t>
      </w:r>
    </w:p>
    <w:p w14:paraId="4CA7DC3D" w14:textId="77777777" w:rsidR="007678E9" w:rsidRPr="00C741C0" w:rsidRDefault="00642E14" w:rsidP="00642E14">
      <w:pPr>
        <w:pStyle w:val="SubStepAlpha"/>
        <w:numPr>
          <w:ilvl w:val="0"/>
          <w:numId w:val="0"/>
        </w:numPr>
        <w:ind w:left="720"/>
      </w:pPr>
      <w:r>
        <w:t>____________________________________________________________________________________</w:t>
      </w:r>
    </w:p>
    <w:p w14:paraId="5EB8ECC5" w14:textId="77777777" w:rsidR="00642E14" w:rsidRDefault="006C0CA5" w:rsidP="007678E9">
      <w:pPr>
        <w:pStyle w:val="SubStepAlpha"/>
      </w:pPr>
      <w:r w:rsidRPr="00C741C0">
        <w:t xml:space="preserve">Weisen Sie Subnetz 2 dem LAN zu, das mit der Schnittstelle „GigabitEthernet 0/0“ von R2 verbunden ist: </w:t>
      </w:r>
    </w:p>
    <w:p w14:paraId="77602EE2" w14:textId="77777777" w:rsidR="007678E9" w:rsidRPr="00C741C0" w:rsidRDefault="00642E14" w:rsidP="00642E14">
      <w:pPr>
        <w:pStyle w:val="SubStepAlpha"/>
        <w:numPr>
          <w:ilvl w:val="0"/>
          <w:numId w:val="0"/>
        </w:numPr>
        <w:ind w:left="720"/>
      </w:pPr>
      <w:r>
        <w:t>____________________________________________________________________________________</w:t>
      </w:r>
    </w:p>
    <w:p w14:paraId="3FF394D4" w14:textId="77777777" w:rsidR="00642E14" w:rsidRDefault="006C0CA5" w:rsidP="00AA7E34">
      <w:pPr>
        <w:pStyle w:val="SubStepAlpha"/>
      </w:pPr>
      <w:r w:rsidRPr="00C741C0">
        <w:t xml:space="preserve">Weisen Sie Subnetz 3 dem LAN zu, das mit der Schnittstelle „GigabitEthernet 0/1“ von R2 verbunden ist: </w:t>
      </w:r>
    </w:p>
    <w:p w14:paraId="7EA16540" w14:textId="77777777" w:rsidR="007678E9" w:rsidRPr="00C741C0" w:rsidRDefault="00642E14" w:rsidP="00642E14">
      <w:pPr>
        <w:pStyle w:val="SubStepAlpha"/>
        <w:numPr>
          <w:ilvl w:val="0"/>
          <w:numId w:val="0"/>
        </w:numPr>
        <w:ind w:left="720"/>
      </w:pPr>
      <w:r>
        <w:t>____________________________________________________________________________________</w:t>
      </w:r>
    </w:p>
    <w:p w14:paraId="10B63918" w14:textId="77777777" w:rsidR="00642E14" w:rsidRDefault="006C0CA5" w:rsidP="00AA7E34">
      <w:pPr>
        <w:pStyle w:val="SubStepAlpha"/>
      </w:pPr>
      <w:r w:rsidRPr="00C741C0">
        <w:t xml:space="preserve">Weisen Sie Subnetz 4 der WAN-Verbindung zwischen R1 und R2 zu: </w:t>
      </w:r>
    </w:p>
    <w:p w14:paraId="39B9167A" w14:textId="77777777" w:rsidR="007678E9" w:rsidRPr="00C741C0" w:rsidRDefault="00642E14" w:rsidP="00642E14">
      <w:pPr>
        <w:pStyle w:val="SubStepAlpha"/>
        <w:numPr>
          <w:ilvl w:val="0"/>
          <w:numId w:val="0"/>
        </w:numPr>
        <w:ind w:left="720"/>
      </w:pPr>
      <w:r>
        <w:t>____________________________________________________________________________________</w:t>
      </w:r>
    </w:p>
    <w:p w14:paraId="0CA0081C" w14:textId="77777777" w:rsidR="00653440" w:rsidRPr="00C741C0" w:rsidRDefault="00653440" w:rsidP="00653440">
      <w:pPr>
        <w:pStyle w:val="StepHead"/>
      </w:pPr>
      <w:r w:rsidRPr="00C741C0">
        <w:t>Dokumentieren des Adressierungsschemas</w:t>
      </w:r>
    </w:p>
    <w:p w14:paraId="7263E014" w14:textId="12FE1374" w:rsidR="0068231B" w:rsidRPr="00C741C0" w:rsidRDefault="00653440" w:rsidP="00653440">
      <w:pPr>
        <w:pStyle w:val="BodyTextL25"/>
      </w:pPr>
      <w:r w:rsidRPr="00C741C0">
        <w:t xml:space="preserve">Füllen Sie die </w:t>
      </w:r>
      <w:r w:rsidR="00430A93">
        <w:rPr>
          <w:b/>
        </w:rPr>
        <w:t>Adressieungs</w:t>
      </w:r>
      <w:r w:rsidRPr="00C741C0">
        <w:rPr>
          <w:b/>
        </w:rPr>
        <w:t>tabelle</w:t>
      </w:r>
      <w:r w:rsidRPr="00C741C0">
        <w:t xml:space="preserve"> nach den folgenden Vorgaben aus:</w:t>
      </w:r>
    </w:p>
    <w:p w14:paraId="7C984B29" w14:textId="77777777" w:rsidR="0068231B" w:rsidRPr="00C741C0" w:rsidRDefault="0068231B" w:rsidP="00C96935">
      <w:pPr>
        <w:pStyle w:val="SubStepAlpha"/>
      </w:pPr>
      <w:r w:rsidRPr="00C741C0">
        <w:t>Weisen Sie die ersten nutzbaren IP-Adressen R1 für die beiden LAN- und die WAN-Verbindung zu.</w:t>
      </w:r>
    </w:p>
    <w:p w14:paraId="7988534F" w14:textId="77777777" w:rsidR="0068231B" w:rsidRPr="00C741C0" w:rsidRDefault="0068231B" w:rsidP="00C96935">
      <w:pPr>
        <w:pStyle w:val="SubStepAlpha"/>
      </w:pPr>
      <w:r w:rsidRPr="00C741C0">
        <w:t>Weisen Sie die ersten nutzbaren IP-Adressen R2 für die LAN-Verbindungen zu. Weisen Sie die letzte nutzbare IP-Adresse für die WAN-Verbindung zu.</w:t>
      </w:r>
    </w:p>
    <w:p w14:paraId="7DF101CB" w14:textId="77777777" w:rsidR="0068231B" w:rsidRPr="00C741C0" w:rsidRDefault="0068231B" w:rsidP="00C96935">
      <w:pPr>
        <w:pStyle w:val="SubStepAlpha"/>
      </w:pPr>
      <w:r w:rsidRPr="00C741C0">
        <w:t>Weisen Sie die zweiten nutzbaren IP-Adressen den Switches zu.</w:t>
      </w:r>
    </w:p>
    <w:p w14:paraId="21DED1F1" w14:textId="77777777" w:rsidR="00653440" w:rsidRPr="00C741C0" w:rsidRDefault="0068231B" w:rsidP="00C96935">
      <w:pPr>
        <w:pStyle w:val="SubStepAlpha"/>
      </w:pPr>
      <w:r w:rsidRPr="00C741C0">
        <w:t>Weisen Sie die letzten nutzbaren IP-Adressen den Hosts zu.</w:t>
      </w:r>
    </w:p>
    <w:sectPr w:rsidR="00653440" w:rsidRPr="00C741C0"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8BA3B" w14:textId="77777777" w:rsidR="00995311" w:rsidRDefault="00995311" w:rsidP="0090659A">
      <w:pPr>
        <w:spacing w:after="0" w:line="240" w:lineRule="auto"/>
      </w:pPr>
      <w:r>
        <w:separator/>
      </w:r>
    </w:p>
    <w:p w14:paraId="5BED6B35" w14:textId="77777777" w:rsidR="00995311" w:rsidRDefault="00995311"/>
    <w:p w14:paraId="3E36C12C" w14:textId="77777777" w:rsidR="00995311" w:rsidRDefault="00995311"/>
    <w:p w14:paraId="559D848F" w14:textId="77777777" w:rsidR="00995311" w:rsidRDefault="00995311"/>
    <w:p w14:paraId="16F3380B" w14:textId="77777777" w:rsidR="00995311" w:rsidRDefault="00995311"/>
  </w:endnote>
  <w:endnote w:type="continuationSeparator" w:id="0">
    <w:p w14:paraId="71E7F1F1" w14:textId="77777777" w:rsidR="00995311" w:rsidRDefault="00995311" w:rsidP="0090659A">
      <w:pPr>
        <w:spacing w:after="0" w:line="240" w:lineRule="auto"/>
      </w:pPr>
      <w:r>
        <w:continuationSeparator/>
      </w:r>
    </w:p>
    <w:p w14:paraId="6A398C68" w14:textId="77777777" w:rsidR="00995311" w:rsidRDefault="00995311"/>
    <w:p w14:paraId="3CCC5450" w14:textId="77777777" w:rsidR="00995311" w:rsidRDefault="00995311"/>
    <w:p w14:paraId="05CB5570" w14:textId="77777777" w:rsidR="00995311" w:rsidRDefault="00995311"/>
    <w:p w14:paraId="64994B07" w14:textId="77777777" w:rsidR="00995311" w:rsidRDefault="009953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69CD" w14:textId="5EE2FFB4" w:rsidR="008C4307" w:rsidRPr="0090659A" w:rsidRDefault="008C4307" w:rsidP="008C4307">
    <w:pPr>
      <w:pStyle w:val="Fuzeile"/>
      <w:rPr>
        <w:szCs w:val="16"/>
      </w:rPr>
    </w:pPr>
    <w:r>
      <w:t xml:space="preserve">© </w:t>
    </w:r>
    <w:r w:rsidR="002E6C47">
      <w:fldChar w:fldCharType="begin"/>
    </w:r>
    <w:r w:rsidR="00F2432A">
      <w:instrText xml:space="preserve"> DATE  \@ "yyyy"  \* MERGEFORMAT </w:instrText>
    </w:r>
    <w:r w:rsidR="002E6C47">
      <w:fldChar w:fldCharType="separate"/>
    </w:r>
    <w:r w:rsidR="00C735A1">
      <w:rPr>
        <w:noProof/>
      </w:rPr>
      <w:t>2022</w:t>
    </w:r>
    <w:r w:rsidR="002E6C47">
      <w:fldChar w:fldCharType="end"/>
    </w:r>
    <w:r>
      <w:t xml:space="preserve"> Cisco und/oder Partnerunternehmen. Alle Rechte vorbehalten. Dieses Dokument enthält öffentliche Informationen von Cisco.</w:t>
    </w:r>
    <w:r>
      <w:tab/>
      <w:t xml:space="preserve">Seite </w:t>
    </w:r>
    <w:r w:rsidR="002E6C47" w:rsidRPr="0090659A">
      <w:rPr>
        <w:b/>
        <w:szCs w:val="16"/>
      </w:rPr>
      <w:fldChar w:fldCharType="begin"/>
    </w:r>
    <w:r w:rsidRPr="0090659A">
      <w:rPr>
        <w:b/>
        <w:szCs w:val="16"/>
      </w:rPr>
      <w:instrText xml:space="preserve"> PAGE </w:instrText>
    </w:r>
    <w:r w:rsidR="002E6C47" w:rsidRPr="0090659A">
      <w:rPr>
        <w:b/>
        <w:szCs w:val="16"/>
      </w:rPr>
      <w:fldChar w:fldCharType="separate"/>
    </w:r>
    <w:r w:rsidR="00F527C0">
      <w:rPr>
        <w:b/>
        <w:noProof/>
        <w:szCs w:val="16"/>
      </w:rPr>
      <w:t>3</w:t>
    </w:r>
    <w:r w:rsidR="002E6C47" w:rsidRPr="0090659A">
      <w:rPr>
        <w:b/>
        <w:szCs w:val="16"/>
      </w:rPr>
      <w:fldChar w:fldCharType="end"/>
    </w:r>
    <w:r>
      <w:t xml:space="preserve"> von </w:t>
    </w:r>
    <w:r w:rsidR="002E6C47" w:rsidRPr="0090659A">
      <w:rPr>
        <w:b/>
        <w:szCs w:val="16"/>
      </w:rPr>
      <w:fldChar w:fldCharType="begin"/>
    </w:r>
    <w:r w:rsidRPr="0090659A">
      <w:rPr>
        <w:b/>
        <w:szCs w:val="16"/>
      </w:rPr>
      <w:instrText xml:space="preserve"> NUMPAGES  </w:instrText>
    </w:r>
    <w:r w:rsidR="002E6C47" w:rsidRPr="0090659A">
      <w:rPr>
        <w:b/>
        <w:szCs w:val="16"/>
      </w:rPr>
      <w:fldChar w:fldCharType="separate"/>
    </w:r>
    <w:r w:rsidR="00F527C0">
      <w:rPr>
        <w:b/>
        <w:noProof/>
        <w:szCs w:val="16"/>
      </w:rPr>
      <w:t>4</w:t>
    </w:r>
    <w:r w:rsidR="002E6C47"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2B23E" w14:textId="522D6063" w:rsidR="008C4307" w:rsidRPr="0090659A" w:rsidRDefault="008C4307" w:rsidP="008C4307">
    <w:pPr>
      <w:pStyle w:val="Fuzeile"/>
      <w:rPr>
        <w:szCs w:val="16"/>
      </w:rPr>
    </w:pPr>
    <w:r>
      <w:t xml:space="preserve">© </w:t>
    </w:r>
    <w:r w:rsidR="002E6C47">
      <w:fldChar w:fldCharType="begin"/>
    </w:r>
    <w:r w:rsidR="00F2432A">
      <w:instrText xml:space="preserve"> DATE  \@ "yyyy"  \* MERGEFORMAT </w:instrText>
    </w:r>
    <w:r w:rsidR="002E6C47">
      <w:fldChar w:fldCharType="separate"/>
    </w:r>
    <w:r w:rsidR="00C735A1">
      <w:rPr>
        <w:noProof/>
      </w:rPr>
      <w:t>2022</w:t>
    </w:r>
    <w:r w:rsidR="002E6C47">
      <w:fldChar w:fldCharType="end"/>
    </w:r>
    <w:r>
      <w:t xml:space="preserve"> Cisco und/oder Partnerunternehmen. Alle Rechte vorbehalten. Dieses Dokument enthält öffentliche Informationen von Cisco.</w:t>
    </w:r>
    <w:r>
      <w:tab/>
      <w:t xml:space="preserve">Seite </w:t>
    </w:r>
    <w:r w:rsidR="002E6C47" w:rsidRPr="0090659A">
      <w:rPr>
        <w:b/>
        <w:szCs w:val="16"/>
      </w:rPr>
      <w:fldChar w:fldCharType="begin"/>
    </w:r>
    <w:r w:rsidRPr="0090659A">
      <w:rPr>
        <w:b/>
        <w:szCs w:val="16"/>
      </w:rPr>
      <w:instrText xml:space="preserve"> PAGE </w:instrText>
    </w:r>
    <w:r w:rsidR="002E6C47" w:rsidRPr="0090659A">
      <w:rPr>
        <w:b/>
        <w:szCs w:val="16"/>
      </w:rPr>
      <w:fldChar w:fldCharType="separate"/>
    </w:r>
    <w:r w:rsidR="00F527C0">
      <w:rPr>
        <w:b/>
        <w:noProof/>
        <w:szCs w:val="16"/>
      </w:rPr>
      <w:t>1</w:t>
    </w:r>
    <w:r w:rsidR="002E6C47" w:rsidRPr="0090659A">
      <w:rPr>
        <w:b/>
        <w:szCs w:val="16"/>
      </w:rPr>
      <w:fldChar w:fldCharType="end"/>
    </w:r>
    <w:r>
      <w:t xml:space="preserve"> von </w:t>
    </w:r>
    <w:r w:rsidR="002E6C47" w:rsidRPr="0090659A">
      <w:rPr>
        <w:b/>
        <w:szCs w:val="16"/>
      </w:rPr>
      <w:fldChar w:fldCharType="begin"/>
    </w:r>
    <w:r w:rsidRPr="0090659A">
      <w:rPr>
        <w:b/>
        <w:szCs w:val="16"/>
      </w:rPr>
      <w:instrText xml:space="preserve"> NUMPAGES  </w:instrText>
    </w:r>
    <w:r w:rsidR="002E6C47" w:rsidRPr="0090659A">
      <w:rPr>
        <w:b/>
        <w:szCs w:val="16"/>
      </w:rPr>
      <w:fldChar w:fldCharType="separate"/>
    </w:r>
    <w:r w:rsidR="00F527C0">
      <w:rPr>
        <w:b/>
        <w:noProof/>
        <w:szCs w:val="16"/>
      </w:rPr>
      <w:t>4</w:t>
    </w:r>
    <w:r w:rsidR="002E6C47"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D68DD" w14:textId="77777777" w:rsidR="00995311" w:rsidRDefault="00995311" w:rsidP="0090659A">
      <w:pPr>
        <w:spacing w:after="0" w:line="240" w:lineRule="auto"/>
      </w:pPr>
      <w:r>
        <w:separator/>
      </w:r>
    </w:p>
    <w:p w14:paraId="249CDF99" w14:textId="77777777" w:rsidR="00995311" w:rsidRDefault="00995311"/>
    <w:p w14:paraId="313AA70E" w14:textId="77777777" w:rsidR="00995311" w:rsidRDefault="00995311"/>
    <w:p w14:paraId="32279FF3" w14:textId="77777777" w:rsidR="00995311" w:rsidRDefault="00995311"/>
    <w:p w14:paraId="352FFB47" w14:textId="77777777" w:rsidR="00995311" w:rsidRDefault="00995311"/>
  </w:footnote>
  <w:footnote w:type="continuationSeparator" w:id="0">
    <w:p w14:paraId="63B7EEB4" w14:textId="77777777" w:rsidR="00995311" w:rsidRDefault="00995311" w:rsidP="0090659A">
      <w:pPr>
        <w:spacing w:after="0" w:line="240" w:lineRule="auto"/>
      </w:pPr>
      <w:r>
        <w:continuationSeparator/>
      </w:r>
    </w:p>
    <w:p w14:paraId="224D4F27" w14:textId="77777777" w:rsidR="00995311" w:rsidRDefault="00995311"/>
    <w:p w14:paraId="0AE243E4" w14:textId="77777777" w:rsidR="00995311" w:rsidRDefault="00995311"/>
    <w:p w14:paraId="25534890" w14:textId="77777777" w:rsidR="00995311" w:rsidRDefault="00995311"/>
    <w:p w14:paraId="071381C6" w14:textId="77777777" w:rsidR="00995311" w:rsidRDefault="009953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11AC0" w14:textId="77777777" w:rsidR="0039057A" w:rsidRPr="0039057A" w:rsidRDefault="0039057A" w:rsidP="00F527C0">
    <w:pPr>
      <w:pStyle w:val="PageHead"/>
    </w:pPr>
    <w:r>
      <w:t>Packet Tracer – Subnetzbildung – Szenario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49CB" w14:textId="77777777" w:rsidR="008C4307" w:rsidRDefault="002B2FBA">
    <w:pPr>
      <w:pStyle w:val="Kopfzeile"/>
    </w:pPr>
    <w:r>
      <w:rPr>
        <w:noProof/>
        <w:lang w:val="en-US" w:eastAsia="zh-CN" w:bidi="ar-SA"/>
      </w:rPr>
      <w:drawing>
        <wp:anchor distT="0" distB="0" distL="114300" distR="114300" simplePos="0" relativeHeight="251657728" behindDoc="0" locked="0" layoutInCell="1" allowOverlap="1" wp14:anchorId="386D5536" wp14:editId="556ABEF9">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FC37A72"/>
    <w:multiLevelType w:val="multilevel"/>
    <w:tmpl w:val="2C9495FE"/>
    <w:lvl w:ilvl="0">
      <w:start w:val="1"/>
      <w:numFmt w:val="decimal"/>
      <w:pStyle w:val="PartHead"/>
      <w:lvlText w:val="Teil %1:"/>
      <w:lvlJc w:val="left"/>
      <w:pPr>
        <w:tabs>
          <w:tab w:val="num" w:pos="4341"/>
        </w:tabs>
        <w:ind w:left="4341" w:hanging="1080"/>
      </w:pPr>
      <w:rPr>
        <w:rFonts w:hint="default"/>
      </w:rPr>
    </w:lvl>
    <w:lvl w:ilvl="1">
      <w:start w:val="1"/>
      <w:numFmt w:val="decimal"/>
      <w:pStyle w:val="StepHead"/>
      <w:lvlText w:val="Schritt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63849008">
    <w:abstractNumId w:val="3"/>
  </w:num>
  <w:num w:numId="2" w16cid:durableId="1610620388">
    <w:abstractNumId w:val="1"/>
  </w:num>
  <w:num w:numId="3" w16cid:durableId="357895703">
    <w:abstractNumId w:val="2"/>
    <w:lvlOverride w:ilvl="0">
      <w:lvl w:ilvl="0">
        <w:start w:val="1"/>
        <w:numFmt w:val="decimal"/>
        <w:lvlText w:val="Part %1:"/>
        <w:lvlJc w:val="left"/>
        <w:pPr>
          <w:tabs>
            <w:tab w:val="num" w:pos="1152"/>
          </w:tabs>
          <w:ind w:left="1152" w:hanging="792"/>
        </w:pPr>
        <w:rPr>
          <w:rFonts w:hint="default"/>
        </w:rPr>
      </w:lvl>
    </w:lvlOverride>
  </w:num>
  <w:num w:numId="4" w16cid:durableId="1546984904">
    <w:abstractNumId w:val="0"/>
  </w:num>
  <w:num w:numId="5" w16cid:durableId="850992224">
    <w:abstractNumId w:val="4"/>
  </w:num>
  <w:num w:numId="6" w16cid:durableId="1687436968">
    <w:abstractNumId w:val="4"/>
  </w:num>
  <w:num w:numId="7" w16cid:durableId="1228493057">
    <w:abstractNumId w:val="4"/>
  </w:num>
  <w:num w:numId="8" w16cid:durableId="722019831">
    <w:abstractNumId w:val="4"/>
  </w:num>
  <w:num w:numId="9" w16cid:durableId="211309330">
    <w:abstractNumId w:val="4"/>
  </w:num>
  <w:num w:numId="10" w16cid:durableId="173338626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efaultTableStyle w:val="LabTableStyle"/>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087A"/>
    <w:rsid w:val="00004175"/>
    <w:rsid w:val="000059C9"/>
    <w:rsid w:val="00011AFE"/>
    <w:rsid w:val="000160F7"/>
    <w:rsid w:val="00016D5B"/>
    <w:rsid w:val="00016F30"/>
    <w:rsid w:val="0002047C"/>
    <w:rsid w:val="00021B9A"/>
    <w:rsid w:val="000242D6"/>
    <w:rsid w:val="00024EE5"/>
    <w:rsid w:val="00041AF6"/>
    <w:rsid w:val="00044E62"/>
    <w:rsid w:val="00050BA4"/>
    <w:rsid w:val="00051738"/>
    <w:rsid w:val="00052548"/>
    <w:rsid w:val="00060696"/>
    <w:rsid w:val="00060BE0"/>
    <w:rsid w:val="00075018"/>
    <w:rsid w:val="000769CF"/>
    <w:rsid w:val="000815D8"/>
    <w:rsid w:val="0008327F"/>
    <w:rsid w:val="00085CC6"/>
    <w:rsid w:val="000860FC"/>
    <w:rsid w:val="00090C07"/>
    <w:rsid w:val="00091E8D"/>
    <w:rsid w:val="00093405"/>
    <w:rsid w:val="0009378D"/>
    <w:rsid w:val="00097163"/>
    <w:rsid w:val="000A22C8"/>
    <w:rsid w:val="000B2344"/>
    <w:rsid w:val="000B7DE5"/>
    <w:rsid w:val="000D066F"/>
    <w:rsid w:val="000D55B4"/>
    <w:rsid w:val="000E65F0"/>
    <w:rsid w:val="000F072C"/>
    <w:rsid w:val="000F0A5C"/>
    <w:rsid w:val="000F0F13"/>
    <w:rsid w:val="000F320A"/>
    <w:rsid w:val="000F6743"/>
    <w:rsid w:val="00105FF4"/>
    <w:rsid w:val="00107B2B"/>
    <w:rsid w:val="00112AC5"/>
    <w:rsid w:val="001133DD"/>
    <w:rsid w:val="00116FB1"/>
    <w:rsid w:val="00120CBE"/>
    <w:rsid w:val="001332A1"/>
    <w:rsid w:val="001366EC"/>
    <w:rsid w:val="0014219C"/>
    <w:rsid w:val="001425ED"/>
    <w:rsid w:val="00154E3A"/>
    <w:rsid w:val="001574F2"/>
    <w:rsid w:val="00163164"/>
    <w:rsid w:val="0016533A"/>
    <w:rsid w:val="001710C0"/>
    <w:rsid w:val="00172AFB"/>
    <w:rsid w:val="00173954"/>
    <w:rsid w:val="001772B8"/>
    <w:rsid w:val="00180FBF"/>
    <w:rsid w:val="00182CF4"/>
    <w:rsid w:val="00186CE1"/>
    <w:rsid w:val="00192F12"/>
    <w:rsid w:val="00193F14"/>
    <w:rsid w:val="00197614"/>
    <w:rsid w:val="001A0312"/>
    <w:rsid w:val="001A15DA"/>
    <w:rsid w:val="001A2694"/>
    <w:rsid w:val="001A3CC7"/>
    <w:rsid w:val="001A69AC"/>
    <w:rsid w:val="001B625D"/>
    <w:rsid w:val="001B66CB"/>
    <w:rsid w:val="001B67D8"/>
    <w:rsid w:val="001B6F95"/>
    <w:rsid w:val="001B7058"/>
    <w:rsid w:val="001C05A1"/>
    <w:rsid w:val="001C1D9E"/>
    <w:rsid w:val="001C4CF5"/>
    <w:rsid w:val="001C7C3B"/>
    <w:rsid w:val="001C7DAF"/>
    <w:rsid w:val="001D5B6F"/>
    <w:rsid w:val="001E0AB8"/>
    <w:rsid w:val="001E2BB6"/>
    <w:rsid w:val="001E38E0"/>
    <w:rsid w:val="001E4E72"/>
    <w:rsid w:val="001E62B3"/>
    <w:rsid w:val="001F0171"/>
    <w:rsid w:val="001F0D77"/>
    <w:rsid w:val="001F7DD8"/>
    <w:rsid w:val="00201928"/>
    <w:rsid w:val="00203E26"/>
    <w:rsid w:val="0020449C"/>
    <w:rsid w:val="00206ED9"/>
    <w:rsid w:val="002113B8"/>
    <w:rsid w:val="00215665"/>
    <w:rsid w:val="002167F4"/>
    <w:rsid w:val="0021792C"/>
    <w:rsid w:val="00217AAA"/>
    <w:rsid w:val="002220DA"/>
    <w:rsid w:val="002240AB"/>
    <w:rsid w:val="00225E37"/>
    <w:rsid w:val="00242E3A"/>
    <w:rsid w:val="002506CF"/>
    <w:rsid w:val="0025078A"/>
    <w:rsid w:val="0025107F"/>
    <w:rsid w:val="00251DFF"/>
    <w:rsid w:val="00254829"/>
    <w:rsid w:val="00260CD4"/>
    <w:rsid w:val="002639D8"/>
    <w:rsid w:val="00265F77"/>
    <w:rsid w:val="00266C83"/>
    <w:rsid w:val="00273EB8"/>
    <w:rsid w:val="002768DC"/>
    <w:rsid w:val="00280894"/>
    <w:rsid w:val="00292148"/>
    <w:rsid w:val="002A6C56"/>
    <w:rsid w:val="002B2FBA"/>
    <w:rsid w:val="002B7297"/>
    <w:rsid w:val="002C090C"/>
    <w:rsid w:val="002C1243"/>
    <w:rsid w:val="002C1815"/>
    <w:rsid w:val="002C475E"/>
    <w:rsid w:val="002C6AD6"/>
    <w:rsid w:val="002D6C2A"/>
    <w:rsid w:val="002D7A86"/>
    <w:rsid w:val="002E4CBE"/>
    <w:rsid w:val="002E6C47"/>
    <w:rsid w:val="002F24B5"/>
    <w:rsid w:val="002F45FF"/>
    <w:rsid w:val="002F6D17"/>
    <w:rsid w:val="00302887"/>
    <w:rsid w:val="003053AC"/>
    <w:rsid w:val="003056EB"/>
    <w:rsid w:val="003071FF"/>
    <w:rsid w:val="00310652"/>
    <w:rsid w:val="003120EC"/>
    <w:rsid w:val="0031371D"/>
    <w:rsid w:val="00316402"/>
    <w:rsid w:val="0031789F"/>
    <w:rsid w:val="00320788"/>
    <w:rsid w:val="003233A3"/>
    <w:rsid w:val="00323AD4"/>
    <w:rsid w:val="003279E1"/>
    <w:rsid w:val="0034455D"/>
    <w:rsid w:val="0034604B"/>
    <w:rsid w:val="00346D17"/>
    <w:rsid w:val="00347972"/>
    <w:rsid w:val="003559CC"/>
    <w:rsid w:val="003569D7"/>
    <w:rsid w:val="003608AC"/>
    <w:rsid w:val="0036465A"/>
    <w:rsid w:val="00365152"/>
    <w:rsid w:val="0039057A"/>
    <w:rsid w:val="00392C65"/>
    <w:rsid w:val="00392ED5"/>
    <w:rsid w:val="003A19DC"/>
    <w:rsid w:val="003A1A97"/>
    <w:rsid w:val="003A1B45"/>
    <w:rsid w:val="003B46FC"/>
    <w:rsid w:val="003B5767"/>
    <w:rsid w:val="003B7605"/>
    <w:rsid w:val="003C6241"/>
    <w:rsid w:val="003C6BCA"/>
    <w:rsid w:val="003C7902"/>
    <w:rsid w:val="003D0BFF"/>
    <w:rsid w:val="003E5B56"/>
    <w:rsid w:val="003E5BE5"/>
    <w:rsid w:val="003E7C86"/>
    <w:rsid w:val="003F0927"/>
    <w:rsid w:val="003F18D1"/>
    <w:rsid w:val="003F4F0E"/>
    <w:rsid w:val="003F6E06"/>
    <w:rsid w:val="00403C7A"/>
    <w:rsid w:val="004057A6"/>
    <w:rsid w:val="00406554"/>
    <w:rsid w:val="004131B0"/>
    <w:rsid w:val="00416C42"/>
    <w:rsid w:val="00422476"/>
    <w:rsid w:val="0042385C"/>
    <w:rsid w:val="00430A93"/>
    <w:rsid w:val="00431654"/>
    <w:rsid w:val="0043271C"/>
    <w:rsid w:val="00434926"/>
    <w:rsid w:val="004430A4"/>
    <w:rsid w:val="00444217"/>
    <w:rsid w:val="004442F2"/>
    <w:rsid w:val="004478F4"/>
    <w:rsid w:val="00450F7A"/>
    <w:rsid w:val="0045134C"/>
    <w:rsid w:val="00452C6D"/>
    <w:rsid w:val="00455E0B"/>
    <w:rsid w:val="004659EE"/>
    <w:rsid w:val="004936C2"/>
    <w:rsid w:val="0049379C"/>
    <w:rsid w:val="004A1CA0"/>
    <w:rsid w:val="004A22E9"/>
    <w:rsid w:val="004A5BC5"/>
    <w:rsid w:val="004B023D"/>
    <w:rsid w:val="004C00E3"/>
    <w:rsid w:val="004C0909"/>
    <w:rsid w:val="004C3F97"/>
    <w:rsid w:val="004D3339"/>
    <w:rsid w:val="004D353F"/>
    <w:rsid w:val="004D36D7"/>
    <w:rsid w:val="004D682B"/>
    <w:rsid w:val="004E0B12"/>
    <w:rsid w:val="004E6152"/>
    <w:rsid w:val="004F344A"/>
    <w:rsid w:val="00506328"/>
    <w:rsid w:val="00506F86"/>
    <w:rsid w:val="00510639"/>
    <w:rsid w:val="00516142"/>
    <w:rsid w:val="00520027"/>
    <w:rsid w:val="0052093C"/>
    <w:rsid w:val="00521B31"/>
    <w:rsid w:val="00521F35"/>
    <w:rsid w:val="00522469"/>
    <w:rsid w:val="0052400A"/>
    <w:rsid w:val="00525A1E"/>
    <w:rsid w:val="00535B9F"/>
    <w:rsid w:val="00535D25"/>
    <w:rsid w:val="00536F43"/>
    <w:rsid w:val="00550000"/>
    <w:rsid w:val="005510BA"/>
    <w:rsid w:val="00552EEF"/>
    <w:rsid w:val="00554B4E"/>
    <w:rsid w:val="00556C02"/>
    <w:rsid w:val="00563249"/>
    <w:rsid w:val="00570A65"/>
    <w:rsid w:val="00570E26"/>
    <w:rsid w:val="005762B1"/>
    <w:rsid w:val="00580456"/>
    <w:rsid w:val="00580E73"/>
    <w:rsid w:val="00587373"/>
    <w:rsid w:val="00590E8E"/>
    <w:rsid w:val="00593386"/>
    <w:rsid w:val="00596998"/>
    <w:rsid w:val="005A4487"/>
    <w:rsid w:val="005A6E62"/>
    <w:rsid w:val="005D2B29"/>
    <w:rsid w:val="005D354A"/>
    <w:rsid w:val="005D73B8"/>
    <w:rsid w:val="005E2B24"/>
    <w:rsid w:val="005E3235"/>
    <w:rsid w:val="005E4176"/>
    <w:rsid w:val="005E65B5"/>
    <w:rsid w:val="005E7132"/>
    <w:rsid w:val="005F3AE9"/>
    <w:rsid w:val="006007BB"/>
    <w:rsid w:val="00601DC0"/>
    <w:rsid w:val="006034CB"/>
    <w:rsid w:val="006131CE"/>
    <w:rsid w:val="00617271"/>
    <w:rsid w:val="00617D6E"/>
    <w:rsid w:val="00621DFB"/>
    <w:rsid w:val="00622D61"/>
    <w:rsid w:val="00624198"/>
    <w:rsid w:val="00625AC9"/>
    <w:rsid w:val="006428E5"/>
    <w:rsid w:val="00642E14"/>
    <w:rsid w:val="006446F2"/>
    <w:rsid w:val="00644958"/>
    <w:rsid w:val="00653440"/>
    <w:rsid w:val="00672919"/>
    <w:rsid w:val="0068231B"/>
    <w:rsid w:val="00686587"/>
    <w:rsid w:val="006904CF"/>
    <w:rsid w:val="00695EE2"/>
    <w:rsid w:val="0069660B"/>
    <w:rsid w:val="006A1B33"/>
    <w:rsid w:val="006A1FD6"/>
    <w:rsid w:val="006A48F1"/>
    <w:rsid w:val="006A71A3"/>
    <w:rsid w:val="006B03F2"/>
    <w:rsid w:val="006B1639"/>
    <w:rsid w:val="006B1B11"/>
    <w:rsid w:val="006B5CA7"/>
    <w:rsid w:val="006B5E89"/>
    <w:rsid w:val="006C0CA5"/>
    <w:rsid w:val="006C19B2"/>
    <w:rsid w:val="006C1BF9"/>
    <w:rsid w:val="006C30A0"/>
    <w:rsid w:val="006C35FF"/>
    <w:rsid w:val="006C57F2"/>
    <w:rsid w:val="006C5949"/>
    <w:rsid w:val="006C6832"/>
    <w:rsid w:val="006D1370"/>
    <w:rsid w:val="006D2C28"/>
    <w:rsid w:val="006D3FC1"/>
    <w:rsid w:val="006D4645"/>
    <w:rsid w:val="006E6581"/>
    <w:rsid w:val="006E71DF"/>
    <w:rsid w:val="006F1CC4"/>
    <w:rsid w:val="006F2A86"/>
    <w:rsid w:val="006F3163"/>
    <w:rsid w:val="00705FEC"/>
    <w:rsid w:val="0071147A"/>
    <w:rsid w:val="0071185D"/>
    <w:rsid w:val="007222AD"/>
    <w:rsid w:val="007267CF"/>
    <w:rsid w:val="00731F3F"/>
    <w:rsid w:val="007336B1"/>
    <w:rsid w:val="00733BAB"/>
    <w:rsid w:val="007436BF"/>
    <w:rsid w:val="007443E9"/>
    <w:rsid w:val="00745DCE"/>
    <w:rsid w:val="00752415"/>
    <w:rsid w:val="00753D89"/>
    <w:rsid w:val="00755C9B"/>
    <w:rsid w:val="00756EA5"/>
    <w:rsid w:val="00760FE4"/>
    <w:rsid w:val="00763D8B"/>
    <w:rsid w:val="007657F6"/>
    <w:rsid w:val="007678E9"/>
    <w:rsid w:val="0077125A"/>
    <w:rsid w:val="007724D0"/>
    <w:rsid w:val="00780642"/>
    <w:rsid w:val="00785B9D"/>
    <w:rsid w:val="00786F58"/>
    <w:rsid w:val="007872EF"/>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2AD0"/>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7552D"/>
    <w:rsid w:val="0088426A"/>
    <w:rsid w:val="00890108"/>
    <w:rsid w:val="00893877"/>
    <w:rsid w:val="00894873"/>
    <w:rsid w:val="0089532C"/>
    <w:rsid w:val="00895C77"/>
    <w:rsid w:val="00896681"/>
    <w:rsid w:val="008A2749"/>
    <w:rsid w:val="008A3A90"/>
    <w:rsid w:val="008B06D4"/>
    <w:rsid w:val="008B4F20"/>
    <w:rsid w:val="008B7FFD"/>
    <w:rsid w:val="008C2920"/>
    <w:rsid w:val="008C4307"/>
    <w:rsid w:val="008D23DF"/>
    <w:rsid w:val="008D73BF"/>
    <w:rsid w:val="008D7F09"/>
    <w:rsid w:val="008E18EB"/>
    <w:rsid w:val="008E5B64"/>
    <w:rsid w:val="008E7DAA"/>
    <w:rsid w:val="008F0094"/>
    <w:rsid w:val="008F340F"/>
    <w:rsid w:val="00903523"/>
    <w:rsid w:val="0090659A"/>
    <w:rsid w:val="00915986"/>
    <w:rsid w:val="00917624"/>
    <w:rsid w:val="00930386"/>
    <w:rsid w:val="009309F5"/>
    <w:rsid w:val="00933237"/>
    <w:rsid w:val="00933F28"/>
    <w:rsid w:val="009476C0"/>
    <w:rsid w:val="009625D2"/>
    <w:rsid w:val="00963E34"/>
    <w:rsid w:val="00964DFA"/>
    <w:rsid w:val="00965A65"/>
    <w:rsid w:val="00966B49"/>
    <w:rsid w:val="0097521D"/>
    <w:rsid w:val="0098155C"/>
    <w:rsid w:val="009839B3"/>
    <w:rsid w:val="00983B77"/>
    <w:rsid w:val="0098546E"/>
    <w:rsid w:val="00991955"/>
    <w:rsid w:val="00995311"/>
    <w:rsid w:val="00996053"/>
    <w:rsid w:val="009975D3"/>
    <w:rsid w:val="009A0B2F"/>
    <w:rsid w:val="009A1CF4"/>
    <w:rsid w:val="009A37D7"/>
    <w:rsid w:val="009A4E17"/>
    <w:rsid w:val="009A6955"/>
    <w:rsid w:val="009B341C"/>
    <w:rsid w:val="009B5434"/>
    <w:rsid w:val="009B5747"/>
    <w:rsid w:val="009B74B5"/>
    <w:rsid w:val="009C2067"/>
    <w:rsid w:val="009C66C5"/>
    <w:rsid w:val="009D2C27"/>
    <w:rsid w:val="009D7C27"/>
    <w:rsid w:val="009E2309"/>
    <w:rsid w:val="009E42B9"/>
    <w:rsid w:val="009F305E"/>
    <w:rsid w:val="009F4DE2"/>
    <w:rsid w:val="00A014A3"/>
    <w:rsid w:val="00A0412D"/>
    <w:rsid w:val="00A21211"/>
    <w:rsid w:val="00A34E7F"/>
    <w:rsid w:val="00A365BE"/>
    <w:rsid w:val="00A4162C"/>
    <w:rsid w:val="00A46F0A"/>
    <w:rsid w:val="00A46F25"/>
    <w:rsid w:val="00A47CC2"/>
    <w:rsid w:val="00A60146"/>
    <w:rsid w:val="00A622C4"/>
    <w:rsid w:val="00A642C5"/>
    <w:rsid w:val="00A754B4"/>
    <w:rsid w:val="00A807C1"/>
    <w:rsid w:val="00A83374"/>
    <w:rsid w:val="00A85FD8"/>
    <w:rsid w:val="00A91A36"/>
    <w:rsid w:val="00A9379E"/>
    <w:rsid w:val="00A96172"/>
    <w:rsid w:val="00AA7E34"/>
    <w:rsid w:val="00AB0D6A"/>
    <w:rsid w:val="00AB1F1C"/>
    <w:rsid w:val="00AB43B3"/>
    <w:rsid w:val="00AB49B9"/>
    <w:rsid w:val="00AB7091"/>
    <w:rsid w:val="00AB758A"/>
    <w:rsid w:val="00AC0BD3"/>
    <w:rsid w:val="00AC1E7E"/>
    <w:rsid w:val="00AC507D"/>
    <w:rsid w:val="00AC66E4"/>
    <w:rsid w:val="00AD4578"/>
    <w:rsid w:val="00AD68E9"/>
    <w:rsid w:val="00AD7C83"/>
    <w:rsid w:val="00AE56C0"/>
    <w:rsid w:val="00AF45A1"/>
    <w:rsid w:val="00B00914"/>
    <w:rsid w:val="00B02A8E"/>
    <w:rsid w:val="00B052EE"/>
    <w:rsid w:val="00B1081F"/>
    <w:rsid w:val="00B10AE5"/>
    <w:rsid w:val="00B16A80"/>
    <w:rsid w:val="00B27499"/>
    <w:rsid w:val="00B3010D"/>
    <w:rsid w:val="00B30CE6"/>
    <w:rsid w:val="00B35151"/>
    <w:rsid w:val="00B433F2"/>
    <w:rsid w:val="00B458E8"/>
    <w:rsid w:val="00B5397B"/>
    <w:rsid w:val="00B62809"/>
    <w:rsid w:val="00B62E14"/>
    <w:rsid w:val="00B72AED"/>
    <w:rsid w:val="00B7572E"/>
    <w:rsid w:val="00B7675A"/>
    <w:rsid w:val="00B81898"/>
    <w:rsid w:val="00B8606B"/>
    <w:rsid w:val="00B878E7"/>
    <w:rsid w:val="00B97278"/>
    <w:rsid w:val="00BA1D0B"/>
    <w:rsid w:val="00BA6972"/>
    <w:rsid w:val="00BB1E0D"/>
    <w:rsid w:val="00BB4D9B"/>
    <w:rsid w:val="00BB73FF"/>
    <w:rsid w:val="00BB7688"/>
    <w:rsid w:val="00BC1E4A"/>
    <w:rsid w:val="00BC7CAC"/>
    <w:rsid w:val="00BD4536"/>
    <w:rsid w:val="00BD58BE"/>
    <w:rsid w:val="00BD6D76"/>
    <w:rsid w:val="00BE56B3"/>
    <w:rsid w:val="00BF04E8"/>
    <w:rsid w:val="00BF16BF"/>
    <w:rsid w:val="00BF4D1F"/>
    <w:rsid w:val="00C02A73"/>
    <w:rsid w:val="00C063D2"/>
    <w:rsid w:val="00C07FD9"/>
    <w:rsid w:val="00C10955"/>
    <w:rsid w:val="00C11C4D"/>
    <w:rsid w:val="00C1712C"/>
    <w:rsid w:val="00C22CE7"/>
    <w:rsid w:val="00C23E16"/>
    <w:rsid w:val="00C24474"/>
    <w:rsid w:val="00C27E37"/>
    <w:rsid w:val="00C32713"/>
    <w:rsid w:val="00C351B8"/>
    <w:rsid w:val="00C410D9"/>
    <w:rsid w:val="00C44DB7"/>
    <w:rsid w:val="00C4510A"/>
    <w:rsid w:val="00C4537C"/>
    <w:rsid w:val="00C47F2E"/>
    <w:rsid w:val="00C52BA6"/>
    <w:rsid w:val="00C57A1A"/>
    <w:rsid w:val="00C6258F"/>
    <w:rsid w:val="00C63D66"/>
    <w:rsid w:val="00C63DF6"/>
    <w:rsid w:val="00C63E58"/>
    <w:rsid w:val="00C6495E"/>
    <w:rsid w:val="00C670EE"/>
    <w:rsid w:val="00C67E3B"/>
    <w:rsid w:val="00C735A1"/>
    <w:rsid w:val="00C741C0"/>
    <w:rsid w:val="00C90311"/>
    <w:rsid w:val="00C91C26"/>
    <w:rsid w:val="00C96935"/>
    <w:rsid w:val="00CA73D5"/>
    <w:rsid w:val="00CA7B34"/>
    <w:rsid w:val="00CC1C87"/>
    <w:rsid w:val="00CC2ACB"/>
    <w:rsid w:val="00CC3000"/>
    <w:rsid w:val="00CC4859"/>
    <w:rsid w:val="00CC7A35"/>
    <w:rsid w:val="00CD072A"/>
    <w:rsid w:val="00CD7F73"/>
    <w:rsid w:val="00CE26C5"/>
    <w:rsid w:val="00CE36AF"/>
    <w:rsid w:val="00CE54DD"/>
    <w:rsid w:val="00CF0DA5"/>
    <w:rsid w:val="00CF1F65"/>
    <w:rsid w:val="00CF791A"/>
    <w:rsid w:val="00D00D7D"/>
    <w:rsid w:val="00D139C8"/>
    <w:rsid w:val="00D1757D"/>
    <w:rsid w:val="00D17F81"/>
    <w:rsid w:val="00D249F4"/>
    <w:rsid w:val="00D2758C"/>
    <w:rsid w:val="00D275CA"/>
    <w:rsid w:val="00D2789B"/>
    <w:rsid w:val="00D345AB"/>
    <w:rsid w:val="00D370A7"/>
    <w:rsid w:val="00D40999"/>
    <w:rsid w:val="00D41566"/>
    <w:rsid w:val="00D430AB"/>
    <w:rsid w:val="00D458EC"/>
    <w:rsid w:val="00D501B0"/>
    <w:rsid w:val="00D52582"/>
    <w:rsid w:val="00D56A0E"/>
    <w:rsid w:val="00D57AD3"/>
    <w:rsid w:val="00D63348"/>
    <w:rsid w:val="00D635FE"/>
    <w:rsid w:val="00D70AFE"/>
    <w:rsid w:val="00D729DE"/>
    <w:rsid w:val="00D757EA"/>
    <w:rsid w:val="00D75B6A"/>
    <w:rsid w:val="00D84BDA"/>
    <w:rsid w:val="00D876A8"/>
    <w:rsid w:val="00D87F26"/>
    <w:rsid w:val="00D93063"/>
    <w:rsid w:val="00D933B0"/>
    <w:rsid w:val="00D977E8"/>
    <w:rsid w:val="00DA5A5B"/>
    <w:rsid w:val="00DB1C89"/>
    <w:rsid w:val="00DB3763"/>
    <w:rsid w:val="00DB4029"/>
    <w:rsid w:val="00DB5F4D"/>
    <w:rsid w:val="00DB63BC"/>
    <w:rsid w:val="00DB6DA5"/>
    <w:rsid w:val="00DC076B"/>
    <w:rsid w:val="00DC186F"/>
    <w:rsid w:val="00DC252F"/>
    <w:rsid w:val="00DC6050"/>
    <w:rsid w:val="00DE6F44"/>
    <w:rsid w:val="00E037D9"/>
    <w:rsid w:val="00E130EB"/>
    <w:rsid w:val="00E162CD"/>
    <w:rsid w:val="00E176CC"/>
    <w:rsid w:val="00E17FA5"/>
    <w:rsid w:val="00E26930"/>
    <w:rsid w:val="00E27257"/>
    <w:rsid w:val="00E449D0"/>
    <w:rsid w:val="00E4506A"/>
    <w:rsid w:val="00E53F99"/>
    <w:rsid w:val="00E56510"/>
    <w:rsid w:val="00E57427"/>
    <w:rsid w:val="00E62EA8"/>
    <w:rsid w:val="00E67A6E"/>
    <w:rsid w:val="00E71B43"/>
    <w:rsid w:val="00E81612"/>
    <w:rsid w:val="00E828C2"/>
    <w:rsid w:val="00E87D18"/>
    <w:rsid w:val="00E87D62"/>
    <w:rsid w:val="00E976DA"/>
    <w:rsid w:val="00EA486E"/>
    <w:rsid w:val="00EA4FA3"/>
    <w:rsid w:val="00EB001B"/>
    <w:rsid w:val="00EB6C33"/>
    <w:rsid w:val="00ED6019"/>
    <w:rsid w:val="00ED7830"/>
    <w:rsid w:val="00EE3909"/>
    <w:rsid w:val="00EE5751"/>
    <w:rsid w:val="00EF07EB"/>
    <w:rsid w:val="00EF4205"/>
    <w:rsid w:val="00EF5939"/>
    <w:rsid w:val="00F01714"/>
    <w:rsid w:val="00F0258F"/>
    <w:rsid w:val="00F02D06"/>
    <w:rsid w:val="00F03702"/>
    <w:rsid w:val="00F06FDD"/>
    <w:rsid w:val="00F10819"/>
    <w:rsid w:val="00F16F35"/>
    <w:rsid w:val="00F21D41"/>
    <w:rsid w:val="00F2229D"/>
    <w:rsid w:val="00F2432A"/>
    <w:rsid w:val="00F25ABB"/>
    <w:rsid w:val="00F27963"/>
    <w:rsid w:val="00F30446"/>
    <w:rsid w:val="00F358F1"/>
    <w:rsid w:val="00F4135D"/>
    <w:rsid w:val="00F41F1B"/>
    <w:rsid w:val="00F46BD9"/>
    <w:rsid w:val="00F527C0"/>
    <w:rsid w:val="00F55CA0"/>
    <w:rsid w:val="00F60BE0"/>
    <w:rsid w:val="00F6280E"/>
    <w:rsid w:val="00F7050A"/>
    <w:rsid w:val="00F72D7D"/>
    <w:rsid w:val="00F75533"/>
    <w:rsid w:val="00F85A40"/>
    <w:rsid w:val="00F8677E"/>
    <w:rsid w:val="00FA3811"/>
    <w:rsid w:val="00FA3B9F"/>
    <w:rsid w:val="00FA3F06"/>
    <w:rsid w:val="00FA4A26"/>
    <w:rsid w:val="00FA7084"/>
    <w:rsid w:val="00FA7BEF"/>
    <w:rsid w:val="00FB1929"/>
    <w:rsid w:val="00FB5FD9"/>
    <w:rsid w:val="00FC5900"/>
    <w:rsid w:val="00FD33AB"/>
    <w:rsid w:val="00FD4724"/>
    <w:rsid w:val="00FD4A68"/>
    <w:rsid w:val="00FD68ED"/>
    <w:rsid w:val="00FD77B2"/>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2DBA02B"/>
  <w15:docId w15:val="{7C428670-A9FB-AE48-8328-D510DCBB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de-DE" w:eastAsia="de-DE" w:bidi="de-DE"/>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nhideWhenUsed/>
    <w:qFormat/>
    <w:rsid w:val="00596998"/>
    <w:pPr>
      <w:spacing w:before="60" w:after="60" w:line="276" w:lineRule="auto"/>
    </w:pPr>
    <w:rPr>
      <w:sz w:val="22"/>
      <w:szCs w:val="22"/>
    </w:rPr>
  </w:style>
  <w:style w:type="paragraph" w:styleId="berschrift1">
    <w:name w:val="heading 1"/>
    <w:basedOn w:val="Standard"/>
    <w:next w:val="Standard"/>
    <w:link w:val="berschrift1Zchn"/>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007BB"/>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6007BB"/>
    <w:rPr>
      <w:rFonts w:ascii="Cambria" w:eastAsia="Times New Roman" w:hAnsi="Cambria" w:cs="Times New Roman"/>
      <w:b/>
      <w:bCs/>
      <w:color w:val="4F81BD"/>
      <w:sz w:val="26"/>
      <w:szCs w:val="26"/>
    </w:rPr>
  </w:style>
  <w:style w:type="paragraph" w:customStyle="1" w:styleId="ClientNote">
    <w:name w:val="Client Note"/>
    <w:basedOn w:val="Standard"/>
    <w:next w:val="Standard"/>
    <w:autoRedefine/>
    <w:semiHidden/>
    <w:unhideWhenUsed/>
    <w:qFormat/>
    <w:rsid w:val="003C7902"/>
    <w:pPr>
      <w:spacing w:after="0" w:line="240" w:lineRule="auto"/>
    </w:pPr>
    <w:rPr>
      <w:i/>
      <w:color w:val="FF0000"/>
    </w:rPr>
  </w:style>
  <w:style w:type="paragraph" w:customStyle="1" w:styleId="LabSection">
    <w:name w:val="Lab Section"/>
    <w:basedOn w:val="Standard"/>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Standard"/>
    <w:qFormat/>
    <w:rsid w:val="00FD4A68"/>
    <w:rPr>
      <w:b/>
      <w:sz w:val="32"/>
    </w:rPr>
  </w:style>
  <w:style w:type="paragraph" w:customStyle="1" w:styleId="PageHead">
    <w:name w:val="Page Head"/>
    <w:basedOn w:val="Standard"/>
    <w:qFormat/>
    <w:rsid w:val="00C52BA6"/>
    <w:pPr>
      <w:pBdr>
        <w:bottom w:val="single" w:sz="18" w:space="1" w:color="auto"/>
      </w:pBdr>
      <w:tabs>
        <w:tab w:val="right" w:pos="10080"/>
      </w:tabs>
    </w:pPr>
    <w:rPr>
      <w:b/>
      <w:sz w:val="20"/>
    </w:rPr>
  </w:style>
  <w:style w:type="paragraph" w:customStyle="1" w:styleId="StepHead">
    <w:name w:val="Step Head"/>
    <w:basedOn w:val="Standard"/>
    <w:next w:val="BodyTextL25"/>
    <w:qFormat/>
    <w:rsid w:val="00C741C0"/>
    <w:pPr>
      <w:keepNext/>
      <w:numPr>
        <w:ilvl w:val="1"/>
        <w:numId w:val="5"/>
      </w:numPr>
      <w:spacing w:before="240" w:after="120"/>
      <w:ind w:left="1152" w:hanging="1152"/>
    </w:pPr>
    <w:rPr>
      <w:b/>
    </w:rPr>
  </w:style>
  <w:style w:type="paragraph" w:styleId="Kopfzeile">
    <w:name w:val="header"/>
    <w:basedOn w:val="Standard"/>
    <w:link w:val="KopfzeileZchn"/>
    <w:uiPriority w:val="99"/>
    <w:unhideWhenUsed/>
    <w:rsid w:val="0090659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0659A"/>
  </w:style>
  <w:style w:type="paragraph" w:styleId="Fuzeile">
    <w:name w:val="footer"/>
    <w:basedOn w:val="Standard"/>
    <w:link w:val="FuzeileZchn"/>
    <w:autoRedefine/>
    <w:uiPriority w:val="99"/>
    <w:unhideWhenUsed/>
    <w:rsid w:val="00C741C0"/>
    <w:pPr>
      <w:tabs>
        <w:tab w:val="right" w:pos="10080"/>
      </w:tabs>
      <w:spacing w:after="0" w:line="240" w:lineRule="auto"/>
    </w:pPr>
    <w:rPr>
      <w:sz w:val="15"/>
    </w:rPr>
  </w:style>
  <w:style w:type="character" w:customStyle="1" w:styleId="FuzeileZchn">
    <w:name w:val="Fußzeile Zchn"/>
    <w:link w:val="Fuzeile"/>
    <w:uiPriority w:val="99"/>
    <w:rsid w:val="00C741C0"/>
    <w:rPr>
      <w:sz w:val="15"/>
      <w:szCs w:val="22"/>
    </w:rPr>
  </w:style>
  <w:style w:type="paragraph" w:styleId="Sprechblasentext">
    <w:name w:val="Balloon Text"/>
    <w:basedOn w:val="Standard"/>
    <w:link w:val="SprechblasentextZchn"/>
    <w:uiPriority w:val="99"/>
    <w:semiHidden/>
    <w:unhideWhenUsed/>
    <w:rsid w:val="0090659A"/>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0659A"/>
    <w:rPr>
      <w:rFonts w:ascii="Tahoma" w:hAnsi="Tahoma" w:cs="Tahoma"/>
      <w:sz w:val="16"/>
      <w:szCs w:val="16"/>
    </w:rPr>
  </w:style>
  <w:style w:type="paragraph" w:customStyle="1" w:styleId="BodyText1">
    <w:name w:val="Body Text1"/>
    <w:basedOn w:val="Standard"/>
    <w:qFormat/>
    <w:rsid w:val="00596998"/>
    <w:pPr>
      <w:spacing w:line="240" w:lineRule="auto"/>
    </w:pPr>
    <w:rPr>
      <w:sz w:val="20"/>
    </w:rPr>
  </w:style>
  <w:style w:type="paragraph" w:customStyle="1" w:styleId="TableText">
    <w:name w:val="Table Text"/>
    <w:basedOn w:val="Standard"/>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ellenraster">
    <w:name w:val="Table Grid"/>
    <w:basedOn w:val="NormaleTabelle"/>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rd"/>
    <w:qFormat/>
    <w:rsid w:val="00097163"/>
    <w:pPr>
      <w:keepNext/>
      <w:spacing w:before="120" w:after="120"/>
      <w:jc w:val="center"/>
    </w:pPr>
    <w:rPr>
      <w:b/>
      <w:sz w:val="20"/>
    </w:rPr>
  </w:style>
  <w:style w:type="paragraph" w:customStyle="1" w:styleId="Bulletlevel1">
    <w:name w:val="Bullet level 1"/>
    <w:basedOn w:val="Standard"/>
    <w:qFormat/>
    <w:rsid w:val="00AC507D"/>
    <w:pPr>
      <w:numPr>
        <w:numId w:val="1"/>
      </w:numPr>
    </w:pPr>
    <w:rPr>
      <w:sz w:val="20"/>
    </w:rPr>
  </w:style>
  <w:style w:type="paragraph" w:customStyle="1" w:styleId="Bulletlevel2">
    <w:name w:val="Bullet level 2"/>
    <w:basedOn w:val="Standard"/>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enabsatz"/>
    <w:next w:val="BodyTextL25"/>
    <w:qFormat/>
    <w:rsid w:val="002C475E"/>
    <w:pPr>
      <w:keepNext/>
      <w:numPr>
        <w:numId w:val="5"/>
      </w:numPr>
      <w:tabs>
        <w:tab w:val="clear" w:pos="4341"/>
        <w:tab w:val="num" w:pos="1080"/>
      </w:tabs>
      <w:spacing w:before="240"/>
      <w:ind w:left="1080"/>
      <w:outlineLvl w:val="0"/>
    </w:pPr>
    <w:rPr>
      <w:b/>
      <w:sz w:val="28"/>
    </w:rPr>
  </w:style>
  <w:style w:type="paragraph" w:customStyle="1" w:styleId="SubStepAlpha">
    <w:name w:val="SubStep Alpha"/>
    <w:basedOn w:val="Standard"/>
    <w:qFormat/>
    <w:rsid w:val="00D41566"/>
    <w:pPr>
      <w:numPr>
        <w:ilvl w:val="2"/>
        <w:numId w:val="5"/>
      </w:numPr>
      <w:spacing w:before="120" w:after="120" w:line="240" w:lineRule="auto"/>
    </w:pPr>
    <w:rPr>
      <w:sz w:val="20"/>
    </w:rPr>
  </w:style>
  <w:style w:type="paragraph" w:customStyle="1" w:styleId="CMD">
    <w:name w:val="CMD"/>
    <w:basedOn w:val="Standard"/>
    <w:qFormat/>
    <w:rsid w:val="003A19DC"/>
    <w:pPr>
      <w:spacing w:line="240" w:lineRule="auto"/>
      <w:ind w:left="720"/>
    </w:pPr>
    <w:rPr>
      <w:rFonts w:ascii="Courier New" w:hAnsi="Courier New"/>
      <w:sz w:val="20"/>
    </w:rPr>
  </w:style>
  <w:style w:type="paragraph" w:customStyle="1" w:styleId="BodyTextL50">
    <w:name w:val="Body Text L50"/>
    <w:basedOn w:val="Standard"/>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Standard"/>
    <w:qFormat/>
    <w:rsid w:val="00215665"/>
    <w:pPr>
      <w:spacing w:before="0" w:after="0"/>
    </w:pPr>
    <w:rPr>
      <w:rFonts w:ascii="Courier New" w:hAnsi="Courier New"/>
      <w:sz w:val="20"/>
    </w:rPr>
  </w:style>
  <w:style w:type="paragraph" w:customStyle="1" w:styleId="Visual">
    <w:name w:val="Visual"/>
    <w:basedOn w:val="Standard"/>
    <w:qFormat/>
    <w:rsid w:val="00C44DB7"/>
    <w:pPr>
      <w:spacing w:before="240" w:after="240"/>
      <w:jc w:val="center"/>
    </w:pPr>
  </w:style>
  <w:style w:type="paragraph" w:styleId="Dokumentstruktur">
    <w:name w:val="Document Map"/>
    <w:basedOn w:val="Standard"/>
    <w:link w:val="DokumentstrukturZchn"/>
    <w:uiPriority w:val="99"/>
    <w:semiHidden/>
    <w:unhideWhenUsed/>
    <w:rsid w:val="00AB758A"/>
    <w:pPr>
      <w:spacing w:after="0" w:line="240" w:lineRule="auto"/>
    </w:pPr>
    <w:rPr>
      <w:rFonts w:ascii="Tahoma" w:hAnsi="Tahoma"/>
      <w:sz w:val="16"/>
      <w:szCs w:val="16"/>
    </w:rPr>
  </w:style>
  <w:style w:type="character" w:customStyle="1" w:styleId="DokumentstrukturZchn">
    <w:name w:val="Dokumentstruktur Zchn"/>
    <w:link w:val="Dokumentstruktur"/>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NormaleTabelle"/>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eTabelle"/>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KeineListe"/>
    <w:uiPriority w:val="99"/>
    <w:rsid w:val="00AC507D"/>
    <w:pPr>
      <w:numPr>
        <w:numId w:val="1"/>
      </w:numPr>
    </w:pPr>
  </w:style>
  <w:style w:type="numbering" w:customStyle="1" w:styleId="PartStepSubStepList">
    <w:name w:val="Part_Step_SubStep_List"/>
    <w:basedOn w:val="KeineListe"/>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enabsatz">
    <w:name w:val="List Paragraph"/>
    <w:basedOn w:val="Standard"/>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Vorformatiert">
    <w:name w:val="HTML Preformatted"/>
    <w:basedOn w:val="Standard"/>
    <w:link w:val="HTMLVorformatiertZch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VorformatiertZchn">
    <w:name w:val="HTML Vorformatiert Zchn"/>
    <w:link w:val="HTMLVorformatiert"/>
    <w:uiPriority w:val="99"/>
    <w:semiHidden/>
    <w:rsid w:val="00C6495E"/>
    <w:rPr>
      <w:rFonts w:ascii="Courier New" w:eastAsia="Times New Roman" w:hAnsi="Courier New" w:cs="Courier New"/>
    </w:rPr>
  </w:style>
  <w:style w:type="character" w:styleId="Kommentarzeichen">
    <w:name w:val="annotation reference"/>
    <w:uiPriority w:val="99"/>
    <w:semiHidden/>
    <w:unhideWhenUsed/>
    <w:rsid w:val="000B2344"/>
    <w:rPr>
      <w:sz w:val="16"/>
      <w:szCs w:val="16"/>
    </w:rPr>
  </w:style>
  <w:style w:type="paragraph" w:styleId="Kommentartext">
    <w:name w:val="annotation text"/>
    <w:basedOn w:val="Standard"/>
    <w:link w:val="KommentartextZchn"/>
    <w:uiPriority w:val="99"/>
    <w:semiHidden/>
    <w:unhideWhenUsed/>
    <w:rsid w:val="000B2344"/>
    <w:rPr>
      <w:sz w:val="20"/>
      <w:szCs w:val="20"/>
    </w:rPr>
  </w:style>
  <w:style w:type="character" w:customStyle="1" w:styleId="KommentartextZchn">
    <w:name w:val="Kommentartext Zchn"/>
    <w:basedOn w:val="Absatz-Standardschriftart"/>
    <w:link w:val="Kommentartext"/>
    <w:uiPriority w:val="99"/>
    <w:semiHidden/>
    <w:rsid w:val="000B2344"/>
  </w:style>
  <w:style w:type="paragraph" w:styleId="Kommentarthema">
    <w:name w:val="annotation subject"/>
    <w:basedOn w:val="Kommentartext"/>
    <w:next w:val="Kommentartext"/>
    <w:link w:val="KommentarthemaZchn"/>
    <w:uiPriority w:val="99"/>
    <w:semiHidden/>
    <w:unhideWhenUsed/>
    <w:rsid w:val="000B2344"/>
    <w:rPr>
      <w:b/>
      <w:bCs/>
    </w:rPr>
  </w:style>
  <w:style w:type="character" w:customStyle="1" w:styleId="KommentarthemaZchn">
    <w:name w:val="Kommentarthema Zchn"/>
    <w:link w:val="Kommentarthema"/>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KeineListe"/>
    <w:uiPriority w:val="99"/>
    <w:rsid w:val="00596998"/>
    <w:pPr>
      <w:numPr>
        <w:numId w:val="4"/>
      </w:numPr>
    </w:pPr>
  </w:style>
  <w:style w:type="character" w:customStyle="1" w:styleId="apple-style-span">
    <w:name w:val="apple-style-span"/>
    <w:basedOn w:val="Absatz-Standardschriftart"/>
    <w:rsid w:val="00785B9D"/>
  </w:style>
  <w:style w:type="character" w:customStyle="1" w:styleId="apple-converted-space">
    <w:name w:val="apple-converted-space"/>
    <w:basedOn w:val="Absatz-Standardschriftart"/>
    <w:rsid w:val="00785B9D"/>
  </w:style>
  <w:style w:type="character" w:styleId="Platzhaltertext">
    <w:name w:val="Placeholder Text"/>
    <w:basedOn w:val="Absatz-Standardschriftart"/>
    <w:uiPriority w:val="99"/>
    <w:semiHidden/>
    <w:rsid w:val="005873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86DF3C-C0AD-4C49-B020-1C4032ADC4BA}">
  <ds:schemaRefs>
    <ds:schemaRef ds:uri="http://schemas.openxmlformats.org/officeDocument/2006/bibliography"/>
  </ds:schemaRefs>
</ds:datastoreItem>
</file>

<file path=customXml/itemProps2.xml><?xml version="1.0" encoding="utf-8"?>
<ds:datastoreItem xmlns:ds="http://schemas.openxmlformats.org/officeDocument/2006/customXml" ds:itemID="{EBAAC32C-CF32-4CBE-A66D-34433D0FF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3938</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Johnson</dc:creator>
  <cp:lastModifiedBy>Konrad Gries</cp:lastModifiedBy>
  <cp:revision>5</cp:revision>
  <cp:lastPrinted>2015-07-26T14:07:00Z</cp:lastPrinted>
  <dcterms:created xsi:type="dcterms:W3CDTF">2022-08-25T08:06:00Z</dcterms:created>
  <dcterms:modified xsi:type="dcterms:W3CDTF">2022-08-25T08:32:00Z</dcterms:modified>
</cp:coreProperties>
</file>