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University of Juba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Philosophy of Computer Science for the First-Year Students of CS, IT, &amp; 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u w:val="single"/>
          <w:rtl w:val="0"/>
        </w:rPr>
        <w:t xml:space="preserve">Study Guide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e101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The final exam will be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cumulative exam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which means it will come from all the materials since the beginning of this term I/semester 1. In other words, the sources for this exam will be from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u w:val="singl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contents of week 1 until Week 8 including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practical labs'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sections 1 to 10/assignments.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In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Part I: Theoretical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Go over all provided contents inside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the Lectures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folder starting from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Week 1 to Week 7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, especially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the lecture slides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. Do not forget to also refer to your lecture notes (notebook) and the 40 questions &amp; answers of the written assignment II. This week you will get your Written Assignment II ready for pick any time after 11 am on Wednesday 03, May 2023. 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Part II: Practical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Go over your submitted labs/assignments by matching your given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problem statements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against your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code solutions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. ONLY contents of sections 1 to section 10 of the folder titled: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decoding-ap-computer-science-a for students are included in this term I exam.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The main textbook for those labs is the digital copy inside week 7 and titled: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AP Computer Science Textbook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. It is recommended but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not required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to print out the chapters that we have covered in the term I that are listed below: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Chapter 1: Introductory to Java Language Features: 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from page 57 to page 88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31 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Chapter 2: Classes and Objects: 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from page 92 to page 126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34 pages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Chapter 4: Some Standard Classes: 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from page 174 to page 200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26 pages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