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bCs/>
          <w:spacing w:val="0"/>
          <w:sz w:val="26"/>
          <w:szCs w:val="26"/>
          <w:highlight w:val="yellow"/>
          <w:lang w:val="en-US"/>
        </w:rPr>
        <w:t>{{ HEAD_POSITION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sz w:val="26"/>
          <w:szCs w:val="26"/>
          <w:highlight w:val="yellow"/>
          <w:lang w:val="en-US"/>
        </w:rPr>
        <w:t>{{ SHORT_NAME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r w:rsidRPr="007F2449">
        <w:rPr>
          <w:sz w:val="26"/>
          <w:szCs w:val="26"/>
          <w:highlight w:val="yellow"/>
        </w:rPr>
        <w:t>{{ HEAD_SHORT_NAME }}</w:t>
      </w:r>
    </w:p>
    <w:p w14:paraId="765EBB10" w14:textId="45D54E6B" w:rsidR="0030763D" w:rsidRPr="0096664E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96664E">
        <w:rPr>
          <w:sz w:val="26"/>
          <w:szCs w:val="26"/>
        </w:rPr>
        <w:t xml:space="preserve">« ___ » ___________ </w:t>
      </w:r>
      <w:r w:rsidRPr="0096664E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96664E">
        <w:rPr>
          <w:rFonts w:eastAsia="Times New Roman" w:cs="Times New Roman"/>
          <w:sz w:val="26"/>
          <w:szCs w:val="26"/>
          <w:highlight w:val="yellow"/>
          <w:lang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96664E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 }}</w:t>
      </w:r>
      <w:r w:rsidRPr="0096664E">
        <w:rPr>
          <w:sz w:val="26"/>
          <w:szCs w:val="26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96664E">
        <w:rPr>
          <w:sz w:val="26"/>
          <w:szCs w:val="26"/>
        </w:rPr>
        <w:t>.</w:t>
      </w:r>
    </w:p>
    <w:p w14:paraId="28DCDBE9" w14:textId="77777777" w:rsidR="007F085F" w:rsidRPr="0096664E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1A5DD115" w14:textId="77777777" w:rsidR="007F085F" w:rsidRPr="0096664E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347C97C0" w14:textId="77777777" w:rsidR="007F085F" w:rsidRPr="0096664E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493F0278" w14:textId="77777777" w:rsidR="007F085F" w:rsidRPr="0096664E" w:rsidRDefault="007F085F" w:rsidP="004F3C77">
      <w:pPr>
        <w:jc w:val="center"/>
        <w:rPr>
          <w:rFonts w:cs="Times New Roman"/>
          <w:b/>
          <w:sz w:val="32"/>
          <w:szCs w:val="32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AB5546" w:rsidRDefault="00DC4D77" w:rsidP="00E55155">
      <w:pPr>
        <w:jc w:val="both"/>
        <w:rPr>
          <w:rFonts w:cs="Times New Roman"/>
          <w:bCs/>
          <w:i/>
          <w:i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i/>
          <w:iCs/>
          <w:color w:val="FF0000"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0BFD1068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Наименование организации: ООО «Экопромпроект» </w:t>
      </w:r>
    </w:p>
    <w:p w14:paraId="07D69B86" w14:textId="2D832F44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bCs/>
          <w:color w:val="FF0000"/>
          <w:lang w:val="ru-RU"/>
        </w:rPr>
        <w:t xml:space="preserve">Адрес: </w:t>
      </w:r>
      <w:r w:rsidRPr="00AB5546">
        <w:rPr>
          <w:rFonts w:cs="Times New Roman"/>
          <w:bCs/>
          <w:color w:val="FF0000"/>
          <w:sz w:val="24"/>
          <w:szCs w:val="24"/>
          <w:lang w:val="ru-RU"/>
        </w:rPr>
        <w:t>420127, Республика Татарстан, г Казань, ул Короленко, д. 120, офис 1</w:t>
      </w:r>
    </w:p>
    <w:p w14:paraId="53C9D47D" w14:textId="77777777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Телефон: +7-917-286-81-25</w:t>
      </w:r>
    </w:p>
    <w:p w14:paraId="53E09525" w14:textId="00E9A3BE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email: ildarkalimullin@gmail.com</w:t>
      </w:r>
    </w:p>
    <w:p w14:paraId="0681E5D6" w14:textId="3D486410" w:rsidR="00DC4D77" w:rsidRPr="00AB5546" w:rsidRDefault="00DC4D77" w:rsidP="00E55155">
      <w:pPr>
        <w:jc w:val="both"/>
        <w:rPr>
          <w:rFonts w:cs="Times New Roman"/>
          <w:bCs/>
          <w:i/>
          <w:i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i/>
          <w:iCs/>
          <w:color w:val="FF0000"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6AB7B141" w:rsidR="00DC4D77" w:rsidRPr="00AB5546" w:rsidRDefault="00E55155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Калимуллин Ильдар Рамилевич, Генеральный директор ООО «Экопромпроект», к.т.н. (диплом о профессиональной переподготовке №004 от 26.01.2023 г. по программе «Техносферная безопасность»)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 организации</w:t>
      </w:r>
      <w:bookmarkEnd w:id="2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2A27CE9C" w:rsidR="00D67298" w:rsidRPr="006609F6" w:rsidRDefault="006609F6" w:rsidP="00A35465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6609F6">
        <w:rPr>
          <w:rFonts w:cs="Times New Roman"/>
          <w:color w:val="FF0000"/>
          <w:sz w:val="24"/>
          <w:szCs w:val="24"/>
          <w:lang w:val="ru-RU"/>
        </w:rPr>
        <w:t>Вышестоящая организация отсутствует.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Pr="00C62A7F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24AD0E09" w14:textId="77777777" w:rsidR="004931FE" w:rsidRDefault="004931FE" w:rsidP="004931FE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4F06461" w14:textId="2D36A6E3" w:rsidR="00B66EBE" w:rsidRPr="004931FE" w:rsidRDefault="004931FE" w:rsidP="007F2449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7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</w:r>
      <w:bookmarkEnd w:id="8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>, приведён</w:t>
      </w:r>
      <w:r>
        <w:rPr>
          <w:rFonts w:cs="Times New Roman"/>
          <w:sz w:val="24"/>
          <w:szCs w:val="24"/>
          <w:lang w:val="ru-RU"/>
        </w:rPr>
        <w:t>ы</w:t>
      </w:r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9" w:name="_Ref290125883"/>
      <w:bookmarkStart w:id="10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9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0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100DE8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 технол.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УПН «Кушкуль»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1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1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2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>) приведен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3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3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100DE8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100DE8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2. «Порядок оформления декларации промышленной безопасности опасных производственных объектов и перечень включаемых в нее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4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5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5DF0D5" w14:textId="37EF5719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SITE_AREA_CHARACTERISTICS }}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6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7" w:name="_Ref220937183"/>
      <w:r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7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</w:r>
      <w:bookmarkEnd w:id="18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7F012158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>лиц, которым может быть причинен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эксплуатирующей организации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9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E97CBCD" w14:textId="1B587AA8" w:rsidR="00027C92" w:rsidRPr="0019519E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>Общая численность работников на декларируемом объекте с указанием их размещения на составляющих декларируемого объекта</w:t>
      </w:r>
      <w:r w:rsidRPr="0019519E">
        <w:rPr>
          <w:rFonts w:cs="Times New Roman"/>
          <w:sz w:val="24"/>
          <w:szCs w:val="24"/>
          <w:lang w:val="ru-RU"/>
        </w:rPr>
        <w:t>, приведён</w:t>
      </w:r>
      <w:r>
        <w:rPr>
          <w:rFonts w:cs="Times New Roman"/>
          <w:sz w:val="24"/>
          <w:szCs w:val="24"/>
          <w:lang w:val="ru-RU"/>
        </w:rPr>
        <w:t>а</w:t>
      </w:r>
      <w:r w:rsidRPr="0019519E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_Ref220937730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56090F">
        <w:rPr>
          <w:rFonts w:cs="Times New Roman"/>
          <w:color w:val="FF0000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3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00726EB0" w14:textId="77777777" w:rsidR="00027C92" w:rsidRPr="0019519E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10D090A" w14:textId="7A6AC1A5" w:rsidR="00027C92" w:rsidRPr="0056090F" w:rsidRDefault="00027C92" w:rsidP="00027C9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20" w:name="_Ref220937730"/>
      <w:r w:rsidRPr="0056090F">
        <w:rPr>
          <w:rFonts w:cs="Times New Roman"/>
          <w:color w:val="FF0000"/>
          <w:sz w:val="24"/>
          <w:szCs w:val="24"/>
          <w:lang w:val="ru-RU"/>
        </w:rPr>
        <w:t xml:space="preserve">Таблица </w: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56090F">
        <w:rPr>
          <w:rFonts w:cs="Times New Roman"/>
          <w:color w:val="FF0000"/>
          <w:sz w:val="24"/>
          <w:szCs w:val="24"/>
          <w:lang w:val="ru-RU"/>
        </w:rPr>
        <w:instrText xml:space="preserve"> SEQ Таблица \* ARABIC </w:instrTex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3</w: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20"/>
      <w:r w:rsidRPr="0056090F">
        <w:rPr>
          <w:rFonts w:cs="Times New Roman"/>
          <w:color w:val="FF0000"/>
          <w:sz w:val="24"/>
          <w:szCs w:val="24"/>
          <w:lang w:val="ru-RU"/>
        </w:rPr>
        <w:t xml:space="preserve"> – Данные о количестве опасных веществ, на основании которого объект отнесён к декларируемым объектам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b/>
                <w:color w:val="FF0000"/>
              </w:rPr>
              <w:t xml:space="preserve">Составляющая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r w:rsidRPr="0051463E">
              <w:rPr>
                <w:rFonts w:eastAsia="Times New Roman"/>
                <w:b/>
                <w:color w:val="FF0000"/>
              </w:rPr>
              <w:t>объекта</w:t>
            </w:r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b/>
                <w:color w:val="FF0000"/>
              </w:rPr>
              <w:t>Общая численность работников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100DE8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Пункт подготовки и сбора нефти ЦПС Барсуковского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Площадка компрессорной станции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100DE8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Котельная ППСН ЦПС Барсуковского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Товарно-сырьевой склад</w:t>
            </w:r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1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0E23F2" w14:textId="6F61FD2A" w:rsid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Р</w:t>
      </w:r>
      <w:r w:rsidRPr="001342F0">
        <w:rPr>
          <w:rFonts w:cs="Times New Roman"/>
          <w:sz w:val="24"/>
          <w:szCs w:val="24"/>
          <w:lang w:val="ru-RU" w:eastAsia="ru-RU"/>
        </w:rPr>
        <w:t>аботник</w:t>
      </w:r>
      <w:r>
        <w:rPr>
          <w:rFonts w:cs="Times New Roman"/>
          <w:sz w:val="24"/>
          <w:szCs w:val="24"/>
          <w:lang w:val="ru-RU" w:eastAsia="ru-RU"/>
        </w:rPr>
        <w:t>и</w:t>
      </w:r>
      <w:r w:rsidRPr="001342F0">
        <w:rPr>
          <w:rFonts w:cs="Times New Roman"/>
          <w:sz w:val="24"/>
          <w:szCs w:val="24"/>
          <w:lang w:val="ru-RU" w:eastAsia="ru-RU"/>
        </w:rPr>
        <w:t xml:space="preserve"> других объектов эксплуатирующей организации, которые могут оказаться в зонах действия поражающих факторов</w:t>
      </w:r>
      <w:r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– отсутствуют.</w:t>
      </w: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2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>аботники соседних организаций и других объектов,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>ица на внешних транспортных коммуникациях (железные дороги, автодороги),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>ные физические лица,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3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4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веществах, на основании которых опасный производственный объект отнесен к декларируемым объектам</w:t>
      </w:r>
      <w:bookmarkEnd w:id="24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5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5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6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6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7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40DFF82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2B2C4F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2CBA36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8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8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9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</w:r>
      <w:bookmarkEnd w:id="29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1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2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3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4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4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24E42503" w14:textId="77777777" w:rsidTr="004C7CF2">
        <w:trPr>
          <w:tblHeader/>
        </w:trPr>
        <w:tc>
          <w:tcPr>
            <w:tcW w:w="3190" w:type="dxa"/>
          </w:tcPr>
          <w:p w14:paraId="71C41B4B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r w:rsidRPr="006F410B">
              <w:rPr>
                <w:b/>
                <w:color w:val="00B05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0B57FDF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b/>
                <w:color w:val="00B05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9B7A28F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r w:rsidRPr="006F410B">
              <w:rPr>
                <w:b/>
                <w:color w:val="00B050"/>
                <w:sz w:val="24"/>
                <w:szCs w:val="24"/>
              </w:rPr>
              <w:t>Возможные причины аварий</w:t>
            </w:r>
          </w:p>
        </w:tc>
      </w:tr>
      <w:tr w:rsidR="00F01CF5" w:rsidRPr="006F410B" w14:paraId="5E393B0D" w14:textId="77777777" w:rsidTr="004C7CF2">
        <w:tc>
          <w:tcPr>
            <w:tcW w:w="3190" w:type="dxa"/>
            <w:vAlign w:val="center"/>
          </w:tcPr>
          <w:p w14:paraId="28572D44" w14:textId="7100F70A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color w:val="00B050"/>
                <w:sz w:val="24"/>
                <w:szCs w:val="24"/>
                <w:lang w:val="ru-RU" w:eastAsia="ru-RU"/>
              </w:rPr>
            </w:pPr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{{ SITE_NAME }}</w:t>
            </w:r>
          </w:p>
        </w:tc>
        <w:tc>
          <w:tcPr>
            <w:tcW w:w="3190" w:type="dxa"/>
          </w:tcPr>
          <w:p w14:paraId="3370577B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77D8D1F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53FCBB9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Протяженность и разветвленность системы промысловых трубопроводов, что оказывает влияние на время обнаружения и ликвидацию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аварийной ситуации, способствует несанкционированному вмешательству посторонних лиц в работу трубопровода.</w:t>
            </w:r>
          </w:p>
          <w:p w14:paraId="21B654A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6ADB0DC5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Коррозионная активность транспортируемой среды создает дополнительную опасность разгерметизации трубопроводов.</w:t>
            </w:r>
          </w:p>
          <w:p w14:paraId="70AC1CC0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6.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5D7D808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</w:tc>
        <w:tc>
          <w:tcPr>
            <w:tcW w:w="3191" w:type="dxa"/>
          </w:tcPr>
          <w:p w14:paraId="14875C2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27E66B28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Некачественный ремонт, несоблюдение сроков технического обслуживания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4DA99919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7E633D6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40388DA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549E769D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</w:rPr>
            </w:pPr>
            <w:r w:rsidRPr="006F410B">
              <w:rPr>
                <w:color w:val="00B050"/>
                <w:sz w:val="24"/>
                <w:szCs w:val="24"/>
              </w:rPr>
              <w:t>6. Террористические акты.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5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5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lastRenderedPageBreak/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6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6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7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7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8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8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9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</w:r>
      <w:bookmarkEnd w:id="39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0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0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1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1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2" w:name="_Ref291317699"/>
      <w:r w:rsidRPr="00DA70B8">
        <w:rPr>
          <w:rFonts w:cs="Times New Roman"/>
          <w:sz w:val="24"/>
          <w:szCs w:val="24"/>
          <w:lang w:val="ru-RU"/>
        </w:rPr>
        <w:lastRenderedPageBreak/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2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3" w:name="_Toc141863983"/>
      <w:bookmarkStart w:id="44" w:name="_Toc193084634"/>
      <w:bookmarkStart w:id="45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3"/>
      <w:bookmarkEnd w:id="44"/>
      <w:bookmarkEnd w:id="45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6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6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629"/>
      <w:r w:rsidRPr="0046151A">
        <w:rPr>
          <w:rFonts w:cs="Times New Roman"/>
          <w:sz w:val="24"/>
          <w:szCs w:val="24"/>
          <w:lang w:val="ru-RU" w:eastAsia="ru-RU"/>
        </w:rPr>
        <w:lastRenderedPageBreak/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053AF114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413F47D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33B39FB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D038B4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C01C03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8"/>
    <w:p w14:paraId="4A37A6A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401B9CC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141B27B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068FDB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49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6D91D1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3D87C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D8F566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5EF3921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37D41F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lastRenderedPageBreak/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15D16E59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E8311F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5541A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68C52F2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7056C3B6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9F06F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2EDC0B14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A1B8B6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937EBA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93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3158D8E3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885472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C081A2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DF5835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4C47923D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0C215B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C7C201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A6A86F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6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6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7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8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r w:rsidRPr="00552EA5">
        <w:rPr>
          <w:rFonts w:cs="Times New Roman"/>
          <w:sz w:val="24"/>
          <w:szCs w:val="24"/>
          <w:highlight w:val="yellow"/>
          <w:lang w:val="ru-RU"/>
        </w:rPr>
        <w:t>{{ LICENSE_NUMBER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</w:r>
      <w:bookmarkEnd w:id="59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P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4DEDFDC9" w14:textId="35A7A25B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утвержденному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определенным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учетом количества видов возможных аварий и конкретных условий, но не реже одного раза в год по каждому виду возможных аварии, с учетом сезонности, а также с учетом,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0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P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предупреждение аварий и инцидентов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обеспечение единых подходов к деятельности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управление промышленными рисками;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контроль соблюдения технологической дисциплины;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Для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Общая организация и контроль за осуществлением производственного контроля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счет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анализ состояния промышленной безопасности опасных производственных объектов, в том числе путем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1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учет и анализ осуществляется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Руководство по безопасности «Методические рекомендации по классификации аварийно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736B9ACC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на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2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3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>Экспертиза промышленной безопасности согласно утвержденным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36E554E2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проведенных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100DE8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Объект экспертизы</w:t>
            </w:r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Наименование экспертной организации</w:t>
            </w:r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«Кодяковская»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“НефтеГазСервис”»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(59)от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4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5"/>
    </w:p>
    <w:p w14:paraId="1B738C9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2) выработка рекомендаций по инженерно-технической оснащенности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8) производится сбор, анализ информации об оперативной обстановке, постановка целей и задач, проводятся совместные совещания, а при необходимости создается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highlight w:val="yellow"/>
          <w:lang w:val="ru-RU"/>
        </w:rPr>
        <w:t>{{ OPO_SECURITY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6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7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8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Мероприятия по эвакуации людей и охране окружающей среды, по локализации выхода нефти или газа, отключению поврежденного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Осуществление мероприятий по предупреждению тяжелых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определен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Содержание в постоянной готовности созданных аварийно-восстановительных формирований, укомплектованных необходимым персоналом и оснащенных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69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0AA8C3E7" w14:textId="77777777" w:rsid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02770C">
        <w:rPr>
          <w:rFonts w:cs="Times New Roman"/>
          <w:sz w:val="24"/>
          <w:szCs w:val="24"/>
          <w:lang w:val="ru-RU"/>
        </w:rPr>
        <w:t xml:space="preserve">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0770255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NASF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</w:p>
    <w:p w14:paraId="7454A1AA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PASF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  <w:r w:rsidRPr="00CA4F5F">
        <w:rPr>
          <w:rFonts w:cs="Times New Roman" w:hint="eastAsia"/>
          <w:sz w:val="24"/>
          <w:szCs w:val="24"/>
          <w:lang w:val="ru-RU"/>
        </w:rPr>
        <w:t xml:space="preserve"> </w:t>
      </w:r>
    </w:p>
    <w:p w14:paraId="6DCADFA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eastAsia="Calibri"/>
          <w:lang w:val="ru-RU"/>
        </w:rPr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1AF3154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На противопожарное звено возлагается:</w:t>
      </w:r>
    </w:p>
    <w:p w14:paraId="7A836E1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1F23AF3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3705ADD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действиях по тушению пожаров.</w:t>
      </w:r>
    </w:p>
    <w:p w14:paraId="6FEA06C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Задачами НАСФ является:</w:t>
      </w:r>
    </w:p>
    <w:p w14:paraId="0013416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7DC029E2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013C8C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220A3D5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7DE0955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02770C">
        <w:rPr>
          <w:rFonts w:cs="Times New Roman"/>
          <w:sz w:val="24"/>
          <w:szCs w:val="24"/>
          <w:lang w:val="ru-RU"/>
        </w:rPr>
        <w:t xml:space="preserve"> в соответствии с законодательством РФ. </w:t>
      </w:r>
    </w:p>
    <w:p w14:paraId="2BCDF6CF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rFonts w:cs="Times New Roman"/>
          <w:sz w:val="24"/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178232B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0"/>
    </w:p>
    <w:p w14:paraId="6E3481A4" w14:textId="77777777" w:rsidR="00636354" w:rsidRDefault="00636354" w:rsidP="00636354">
      <w:pPr>
        <w:rPr>
          <w:lang w:val="ru-RU" w:eastAsia="ru-RU"/>
        </w:rPr>
      </w:pPr>
    </w:p>
    <w:p w14:paraId="17F10E23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созданы резервы финансовых и материальных ресурсов:</w:t>
      </w:r>
    </w:p>
    <w:p w14:paraId="15B81348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{{ FINANCIAL_RESERVE_ORDER }} </w:t>
      </w:r>
    </w:p>
    <w:p w14:paraId="51C87E55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A968ED">
        <w:rPr>
          <w:rFonts w:cs="Times New Roman"/>
          <w:sz w:val="24"/>
          <w:szCs w:val="24"/>
          <w:highlight w:val="yellow"/>
        </w:rPr>
        <w:t>- {{ MATERIAL_RESERVE_ORDER }}</w:t>
      </w:r>
      <w:r w:rsidRPr="00A968ED">
        <w:rPr>
          <w:rFonts w:cs="Times New Roman"/>
          <w:sz w:val="24"/>
          <w:szCs w:val="24"/>
        </w:rPr>
        <w:t xml:space="preserve"> </w:t>
      </w:r>
    </w:p>
    <w:p w14:paraId="22B30C5B" w14:textId="13A3602B" w:rsidR="00A968ED" w:rsidRPr="00636354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При возникновении ЧС на объектах и территориях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для экстренного привлечения необходимых средств на ее ликвидацию, до момента получения страховой выплаты по заключённому договору, по решению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используются имеющиеся в наличии денежные средства, но не более предполагаемой страховой премии.</w:t>
      </w:r>
    </w:p>
    <w:p w14:paraId="21D9EAE6" w14:textId="20ABF602" w:rsidR="00636354" w:rsidRPr="00636354" w:rsidRDefault="00636354" w:rsidP="0063635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636354">
        <w:rPr>
          <w:rFonts w:cs="Times New Roman"/>
          <w:sz w:val="24"/>
          <w:szCs w:val="24"/>
          <w:lang w:val="ru-RU"/>
        </w:rPr>
        <w:t xml:space="preserve">В случае аварии возмещение финансовых средств, затраченных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36354">
        <w:rPr>
          <w:rFonts w:cs="Times New Roman"/>
          <w:sz w:val="24"/>
          <w:szCs w:val="24"/>
          <w:lang w:val="ru-RU"/>
        </w:rPr>
        <w:t xml:space="preserve"> при проведении аварийно-восстановительных работ осуществляется за </w:t>
      </w:r>
      <w:r w:rsidR="00D80E01" w:rsidRPr="00636354">
        <w:rPr>
          <w:rFonts w:cs="Times New Roman"/>
          <w:sz w:val="24"/>
          <w:szCs w:val="24"/>
          <w:lang w:val="ru-RU"/>
        </w:rPr>
        <w:t>счёт</w:t>
      </w:r>
      <w:r w:rsidRPr="00636354">
        <w:rPr>
          <w:rFonts w:cs="Times New Roman"/>
          <w:sz w:val="24"/>
          <w:szCs w:val="24"/>
          <w:lang w:val="ru-RU"/>
        </w:rPr>
        <w:t xml:space="preserve"> собственных средств и по договорам страхования.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1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2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2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3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3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4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4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5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6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6"/>
    <w:p w14:paraId="60FB7598" w14:textId="77777777" w:rsidR="0043093A" w:rsidRPr="00100DE8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A7EE9BC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11D995DC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9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значимых факторов, влияющих на показатели риска аварий на декларируемом объекте</w:t>
      </w:r>
      <w:bookmarkEnd w:id="79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7194672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1. Физико-химические свойства добываемой нефти и попутных сред</w:t>
      </w:r>
    </w:p>
    <w:p w14:paraId="56EEDEAA" w14:textId="56142C55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состав и плотность нефти, содержание и состав нефти;</w:t>
      </w:r>
    </w:p>
    <w:p w14:paraId="672A44DD" w14:textId="61AFF544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температура застывания и вязкость;</w:t>
      </w:r>
    </w:p>
    <w:p w14:paraId="3F25EBB8" w14:textId="5CD49048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активность;</w:t>
      </w:r>
    </w:p>
    <w:p w14:paraId="5F767D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газонасыщенность, давление насыщения.</w:t>
      </w:r>
    </w:p>
    <w:p w14:paraId="6CAA191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2. Технологические параметры транспортировки нефти</w:t>
      </w:r>
    </w:p>
    <w:p w14:paraId="00D9122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стабильность технологического режима при колебаниях дебитов скважин.</w:t>
      </w:r>
    </w:p>
    <w:p w14:paraId="31E35FA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3. Состояние промыслового трубопроводного оборудования</w:t>
      </w:r>
    </w:p>
    <w:p w14:paraId="7ABDE99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коррозия (внутренняя и внешняя), эрозионный износ, дефекты сварных стыков;</w:t>
      </w:r>
    </w:p>
    <w:p w14:paraId="3CA5BF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запорной и предохранительной арматуры, лупингов, насосных агрегатов;</w:t>
      </w:r>
    </w:p>
    <w:p w14:paraId="645067E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работоспособность систем подогрева и теплоизоляции;</w:t>
      </w:r>
    </w:p>
    <w:p w14:paraId="5B8079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DCEE3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функционирование КИПиА, телеметрии и автоматизации.</w:t>
      </w:r>
    </w:p>
    <w:p w14:paraId="027E875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4. Человеческий фактор</w:t>
      </w:r>
    </w:p>
    <w:p w14:paraId="715A7A65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квалификация операторов и дежурного персонала;</w:t>
      </w:r>
    </w:p>
    <w:p w14:paraId="70678B5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нарушения регламентов и обход процедур;</w:t>
      </w:r>
    </w:p>
    <w:p w14:paraId="65336AD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усталость отсутствием сменности, стрессы, высокая нагрузка;</w:t>
      </w:r>
    </w:p>
    <w:p w14:paraId="0B90CE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недостаточная информированность о рисках и опасностях на трассе нефтепровода.</w:t>
      </w:r>
    </w:p>
    <w:p w14:paraId="62B4464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5. Организационные факторы</w:t>
      </w:r>
    </w:p>
    <w:p w14:paraId="6D78510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несоответствие или устаревание производственных инструкций;</w:t>
      </w:r>
    </w:p>
    <w:p w14:paraId="5FBA62C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недостаточный производственный контроль состояния трубопроводов;</w:t>
      </w:r>
    </w:p>
    <w:p w14:paraId="58EFA9A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отсутствие культуры безопасности или слабая её поддержка.</w:t>
      </w:r>
    </w:p>
    <w:p w14:paraId="06AA947F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6. Состояние систем промышленной безопасности</w:t>
      </w:r>
    </w:p>
    <w:p w14:paraId="04CF5E6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готовность систем локализации разливов нефти;</w:t>
      </w:r>
    </w:p>
    <w:p w14:paraId="473714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7. Факторы внешней среды</w:t>
      </w:r>
    </w:p>
    <w:p w14:paraId="7DAD21A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50"/>
          <w:lang w:val="ru-RU"/>
        </w:rPr>
      </w:pPr>
      <w:r w:rsidRPr="00FC7522">
        <w:rPr>
          <w:rFonts w:cs="Times New Roman"/>
          <w:color w:val="00B050"/>
          <w:lang w:val="ru-RU"/>
        </w:rPr>
        <w:t>воздействие низких температур → риск замерзания нефтеводяных эмульсий;</w:t>
      </w:r>
    </w:p>
    <w:p w14:paraId="55045EA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сезонная подвижка грунтов, промерзание, паводки;</w:t>
      </w:r>
    </w:p>
    <w:p w14:paraId="4C73955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 грунта, блуждающие токи;</w:t>
      </w:r>
    </w:p>
    <w:p w14:paraId="418818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сейсмическая активность;</w:t>
      </w:r>
    </w:p>
    <w:p w14:paraId="41622B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умышленные действия (диверсия, вандализм).</w:t>
      </w:r>
    </w:p>
    <w:p w14:paraId="3103D15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8. Планировочные и трассировочные решения нефтепроводов</w:t>
      </w:r>
    </w:p>
    <w:p w14:paraId="7F11D85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удалённость от населённых пунктов, ЛЭП, дорог;</w:t>
      </w:r>
    </w:p>
    <w:p w14:paraId="6364852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пересечения с водными преградами и другими коммуникациями;</w:t>
      </w:r>
    </w:p>
    <w:p w14:paraId="595FDBC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соблюдение нормативных расстояний и защитных зон;</w:t>
      </w:r>
    </w:p>
    <w:p w14:paraId="35E59DB5" w14:textId="13B340D6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  <w:r w:rsidRPr="00FC7522">
        <w:rPr>
          <w:color w:val="00B050"/>
          <w:lang w:val="ru-RU"/>
        </w:rPr>
        <w:t>выбор материалов и толщины стенки труб с учётом категории участка.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0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744F65E3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1. Повышение надежности оборудования и трубопроводов</w:t>
      </w:r>
    </w:p>
    <w:p w14:paraId="2504A58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внутритрубная диагностика (ВТД) и дефектоскопия;</w:t>
      </w:r>
    </w:p>
    <w:p w14:paraId="3E502E99" w14:textId="6731F20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коррозии</w:t>
      </w:r>
      <w:r>
        <w:rPr>
          <w:color w:val="00B050"/>
          <w:lang w:val="ru-RU"/>
        </w:rPr>
        <w:t xml:space="preserve"> и выявление аварийных участков</w:t>
      </w:r>
      <w:r w:rsidRPr="003C52AE">
        <w:rPr>
          <w:color w:val="00B050"/>
          <w:lang w:val="ru-RU"/>
        </w:rPr>
        <w:t>;</w:t>
      </w:r>
    </w:p>
    <w:p w14:paraId="251880A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своевременная замена изношенных участков, арматуры и уплотнений;</w:t>
      </w:r>
    </w:p>
    <w:p w14:paraId="380C045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внедрение систем мониторинга давления, расхода, вибрации и состояния узлов.</w:t>
      </w:r>
    </w:p>
    <w:p w14:paraId="2F79876E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2. Оптимизация технологических режимов</w:t>
      </w:r>
    </w:p>
    <w:p w14:paraId="644D54BC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режимов, вызывающих гидравлические удары и эрозию;</w:t>
      </w:r>
    </w:p>
    <w:p w14:paraId="16B74E70" w14:textId="79D02FEE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регулярный контроль параметров транспорта нефти;</w:t>
      </w:r>
    </w:p>
    <w:p w14:paraId="1148D6F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корректировка режимов работы с учётом сезонных температур и свойств нефти.</w:t>
      </w:r>
    </w:p>
    <w:p w14:paraId="5C1B0A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3. Системы автоматизации и противоаварийной защиты</w:t>
      </w:r>
    </w:p>
    <w:p w14:paraId="147C3367" w14:textId="1B8E584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исправность и периодические испытания </w:t>
      </w:r>
      <w:r w:rsidR="00A2628F">
        <w:rPr>
          <w:color w:val="00B050"/>
          <w:lang w:val="ru-RU"/>
        </w:rPr>
        <w:t xml:space="preserve">системы </w:t>
      </w:r>
      <w:r w:rsidRPr="003C52AE">
        <w:rPr>
          <w:color w:val="00B050"/>
          <w:lang w:val="ru-RU"/>
        </w:rPr>
        <w:t>ПАЗ;</w:t>
      </w:r>
    </w:p>
    <w:p w14:paraId="7BCCA09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автоматическое отключение при аварийных параметрах;</w:t>
      </w:r>
    </w:p>
    <w:p w14:paraId="73B3B861" w14:textId="42F2AAAC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герметичности: системы обнаружения утечек</w:t>
      </w:r>
      <w:r w:rsidR="00A2628F">
        <w:rPr>
          <w:color w:val="00B050"/>
          <w:lang w:val="ru-RU"/>
        </w:rPr>
        <w:t>, обходы трасс</w:t>
      </w:r>
      <w:r w:rsidRPr="003C52AE">
        <w:rPr>
          <w:color w:val="00B050"/>
          <w:lang w:val="ru-RU"/>
        </w:rPr>
        <w:t>.</w:t>
      </w:r>
    </w:p>
    <w:p w14:paraId="588D87A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ингибирование коррозии в трубопроводах;</w:t>
      </w:r>
    </w:p>
    <w:p w14:paraId="2D9A054A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блуждающих токов;</w:t>
      </w:r>
    </w:p>
    <w:p w14:paraId="3CE9211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удаление воды и солей, оптимизация режима обезвоживания/обессоливания.</w:t>
      </w:r>
    </w:p>
    <w:p w14:paraId="75D074AC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5. Управление состоянием трассы нефтепровода</w:t>
      </w:r>
    </w:p>
    <w:p w14:paraId="5918D8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регулярные обходы и инспекции трассы;</w:t>
      </w:r>
    </w:p>
    <w:p w14:paraId="29413285" w14:textId="17C516F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водоотводов, предотвращение подмыва;</w:t>
      </w:r>
    </w:p>
    <w:p w14:paraId="453BE53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механических повреждений (ограждение, предупреждающие знаки);</w:t>
      </w:r>
    </w:p>
    <w:p w14:paraId="25D470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сторонних работ в охранной зоне.</w:t>
      </w:r>
    </w:p>
    <w:p w14:paraId="41EE034E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6. Минимизация влияния внешней среды</w:t>
      </w:r>
    </w:p>
    <w:p w14:paraId="63018E84" w14:textId="6ADA32EF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замерзания;</w:t>
      </w:r>
    </w:p>
    <w:p w14:paraId="4DC54D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7. Организационные и управленческие меры</w:t>
      </w:r>
    </w:p>
    <w:p w14:paraId="0B226F2F" w14:textId="64FA0D95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актуализация </w:t>
      </w:r>
      <w:r w:rsidR="004D111F">
        <w:rPr>
          <w:color w:val="00B050"/>
          <w:lang w:val="ru-RU"/>
        </w:rPr>
        <w:t xml:space="preserve">технологических </w:t>
      </w:r>
      <w:r w:rsidRPr="003C52AE">
        <w:rPr>
          <w:color w:val="00B050"/>
          <w:lang w:val="ru-RU"/>
        </w:rPr>
        <w:t xml:space="preserve">регламентов </w:t>
      </w:r>
      <w:r w:rsidR="004D111F">
        <w:rPr>
          <w:color w:val="00B050"/>
          <w:lang w:val="ru-RU"/>
        </w:rPr>
        <w:t>и</w:t>
      </w:r>
      <w:r w:rsidRPr="003C52AE">
        <w:rPr>
          <w:color w:val="00B050"/>
          <w:lang w:val="ru-RU"/>
        </w:rPr>
        <w:t xml:space="preserve"> инструкций;</w:t>
      </w:r>
    </w:p>
    <w:p w14:paraId="4310173F" w14:textId="67E7F06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строгий производственный контроль;</w:t>
      </w:r>
    </w:p>
    <w:p w14:paraId="5B58961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анализ и устранение причин аварий и отказов.</w:t>
      </w:r>
    </w:p>
    <w:p w14:paraId="7F624D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8. Повышение квалификации и дисциплины персонала</w:t>
      </w:r>
    </w:p>
    <w:p w14:paraId="79519D6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аттестация и обучение;</w:t>
      </w:r>
    </w:p>
    <w:p w14:paraId="4B115AE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практические тренировки действий при авариях;</w:t>
      </w:r>
    </w:p>
    <w:p w14:paraId="73D936F1" w14:textId="77E25759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отработка сценариев </w:t>
      </w:r>
      <w:r w:rsidR="004D111F">
        <w:rPr>
          <w:color w:val="00B050"/>
          <w:lang w:val="ru-RU"/>
        </w:rPr>
        <w:t>аварийных</w:t>
      </w:r>
      <w:r w:rsidRPr="003C52AE">
        <w:rPr>
          <w:color w:val="00B050"/>
          <w:lang w:val="ru-RU"/>
        </w:rPr>
        <w:t xml:space="preserve"> ситуаций;</w:t>
      </w:r>
    </w:p>
    <w:p w14:paraId="6F1DB26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color w:val="00B050"/>
          <w:lang w:val="ru-RU"/>
        </w:rPr>
        <w:t>9. Готовность к локализации и ликвидации аварий</w:t>
      </w:r>
    </w:p>
    <w:p w14:paraId="03D7B7F9" w14:textId="7EB3F396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наличие и готовность </w:t>
      </w:r>
      <w:r w:rsidR="004D111F" w:rsidRPr="004D111F">
        <w:rPr>
          <w:color w:val="00B050"/>
          <w:lang w:val="ru-RU"/>
        </w:rPr>
        <w:t>средств локализации разливов нефти</w:t>
      </w:r>
      <w:r w:rsidRPr="003C52AE">
        <w:rPr>
          <w:color w:val="00B050"/>
          <w:lang w:val="ru-RU"/>
        </w:rPr>
        <w:t>;</w:t>
      </w:r>
    </w:p>
    <w:p w14:paraId="05B97712" w14:textId="7C0A71F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color w:val="00B05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70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1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Проведенная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2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07CC8CD8" w14:textId="2242BE8C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D43F1EA" w14:textId="4D48F8FF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C74393">
        <w:rPr>
          <w:lang w:val="ru-RU"/>
        </w:rPr>
        <w:t xml:space="preserve">Рисунок </w:t>
      </w:r>
      <w:r w:rsidRPr="00DF7F9E">
        <w:rPr>
          <w:noProof/>
        </w:rPr>
        <w:fldChar w:fldCharType="begin"/>
      </w:r>
      <w:r w:rsidRPr="00C74393">
        <w:rPr>
          <w:noProof/>
          <w:lang w:val="ru-RU"/>
        </w:rPr>
        <w:instrText xml:space="preserve"> </w:instrText>
      </w:r>
      <w:r w:rsidRPr="00DF7F9E">
        <w:rPr>
          <w:noProof/>
        </w:rPr>
        <w:instrText>SEQ</w:instrText>
      </w:r>
      <w:r w:rsidRPr="00C74393">
        <w:rPr>
          <w:noProof/>
          <w:lang w:val="ru-RU"/>
        </w:rPr>
        <w:instrText xml:space="preserve"> Рисунок \* </w:instrText>
      </w:r>
      <w:r w:rsidRPr="00DF7F9E">
        <w:rPr>
          <w:noProof/>
        </w:rPr>
        <w:instrText>ARABIC</w:instrText>
      </w:r>
      <w:r w:rsidRPr="00C74393">
        <w:rPr>
          <w:noProof/>
          <w:lang w:val="ru-RU"/>
        </w:rPr>
        <w:instrText xml:space="preserve"> </w:instrText>
      </w:r>
      <w:r w:rsidRPr="00DF7F9E">
        <w:rPr>
          <w:noProof/>
        </w:rPr>
        <w:fldChar w:fldCharType="separate"/>
      </w:r>
      <w:r w:rsidR="006214D1" w:rsidRPr="0051463E">
        <w:rPr>
          <w:noProof/>
          <w:lang w:val="ru-RU"/>
        </w:rPr>
        <w:t>13</w:t>
      </w:r>
      <w:r w:rsidRPr="00DF7F9E">
        <w:rPr>
          <w:noProof/>
        </w:rPr>
        <w:fldChar w:fldCharType="end"/>
      </w:r>
      <w:r w:rsidRPr="00C74393">
        <w:rPr>
          <w:lang w:val="ru-RU"/>
        </w:rPr>
        <w:t xml:space="preserve"> – </w:t>
      </w:r>
      <w:r w:rsidRPr="00C74393">
        <w:rPr>
          <w:bCs/>
          <w:lang w:val="ru-RU"/>
        </w:rPr>
        <w:t xml:space="preserve">Зоны действия поражающих факторов аварий </w:t>
      </w:r>
      <w:r>
        <w:rPr>
          <w:lang w:val="ru-RU"/>
        </w:rPr>
        <w:t>(Сценарий_)</w:t>
      </w:r>
      <w:r w:rsidRPr="00C74393">
        <w:rPr>
          <w:lang w:val="ru-RU"/>
        </w:rPr>
        <w:t>.</w:t>
      </w: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1EAA78" w14:textId="77777777" w:rsidR="00FA1B2D" w:rsidRDefault="00FA1B2D" w:rsidP="001570AC">
      <w:pPr>
        <w:spacing w:after="0" w:line="240" w:lineRule="auto"/>
      </w:pPr>
      <w:r>
        <w:separator/>
      </w:r>
    </w:p>
  </w:endnote>
  <w:endnote w:type="continuationSeparator" w:id="0">
    <w:p w14:paraId="2F8F7789" w14:textId="77777777" w:rsidR="00FA1B2D" w:rsidRDefault="00FA1B2D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4DC667" w14:textId="77777777" w:rsidR="00FA1B2D" w:rsidRDefault="00FA1B2D" w:rsidP="001570AC">
      <w:pPr>
        <w:spacing w:after="0" w:line="240" w:lineRule="auto"/>
      </w:pPr>
      <w:r>
        <w:separator/>
      </w:r>
    </w:p>
  </w:footnote>
  <w:footnote w:type="continuationSeparator" w:id="0">
    <w:p w14:paraId="37CD557E" w14:textId="77777777" w:rsidR="00FA1B2D" w:rsidRDefault="00FA1B2D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100DE8"/>
    <w:rsid w:val="0011544C"/>
    <w:rsid w:val="00124780"/>
    <w:rsid w:val="00124AE3"/>
    <w:rsid w:val="00126E84"/>
    <w:rsid w:val="00132DEC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301B"/>
    <w:rsid w:val="00326F90"/>
    <w:rsid w:val="00336999"/>
    <w:rsid w:val="00340D15"/>
    <w:rsid w:val="00344FA9"/>
    <w:rsid w:val="003453C2"/>
    <w:rsid w:val="00354A09"/>
    <w:rsid w:val="00355666"/>
    <w:rsid w:val="003764D2"/>
    <w:rsid w:val="00383FE4"/>
    <w:rsid w:val="00395DF3"/>
    <w:rsid w:val="003A3CE1"/>
    <w:rsid w:val="003A669A"/>
    <w:rsid w:val="003B4473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71230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41DF7"/>
    <w:rsid w:val="008441D4"/>
    <w:rsid w:val="00846BE7"/>
    <w:rsid w:val="00850AC0"/>
    <w:rsid w:val="00850B30"/>
    <w:rsid w:val="00854C76"/>
    <w:rsid w:val="0086297D"/>
    <w:rsid w:val="00876C43"/>
    <w:rsid w:val="008778DD"/>
    <w:rsid w:val="00883F0C"/>
    <w:rsid w:val="00886719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D02"/>
    <w:rsid w:val="008F4458"/>
    <w:rsid w:val="009034EF"/>
    <w:rsid w:val="009204BD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F3831"/>
    <w:rsid w:val="00BF53B5"/>
    <w:rsid w:val="00C06679"/>
    <w:rsid w:val="00C12C94"/>
    <w:rsid w:val="00C1681F"/>
    <w:rsid w:val="00C20457"/>
    <w:rsid w:val="00C33D76"/>
    <w:rsid w:val="00C36240"/>
    <w:rsid w:val="00C40528"/>
    <w:rsid w:val="00C53AB6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30C0"/>
    <w:rsid w:val="00E044F0"/>
    <w:rsid w:val="00E2254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53271"/>
    <w:rsid w:val="00F570ED"/>
    <w:rsid w:val="00F61005"/>
    <w:rsid w:val="00F64404"/>
    <w:rsid w:val="00F776BE"/>
    <w:rsid w:val="00F801F4"/>
    <w:rsid w:val="00F830E2"/>
    <w:rsid w:val="00F9045D"/>
    <w:rsid w:val="00F91B4C"/>
    <w:rsid w:val="00F97E21"/>
    <w:rsid w:val="00FA1B2D"/>
    <w:rsid w:val="00FA66C4"/>
    <w:rsid w:val="00FA728C"/>
    <w:rsid w:val="00FB60C6"/>
    <w:rsid w:val="00FB7C0F"/>
    <w:rsid w:val="00FC693F"/>
    <w:rsid w:val="00FC752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1591</TotalTime>
  <Pages>19</Pages>
  <Words>9201</Words>
  <Characters>52448</Characters>
  <Application>Microsoft Office Word</Application>
  <DocSecurity>0</DocSecurity>
  <Lines>437</Lines>
  <Paragraphs>123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61526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302</cp:revision>
  <dcterms:created xsi:type="dcterms:W3CDTF">2013-12-23T23:15:00Z</dcterms:created>
  <dcterms:modified xsi:type="dcterms:W3CDTF">2026-02-04T14:28:00Z</dcterms:modified>
  <cp:category/>
</cp:coreProperties>
</file>