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C898A" w14:textId="37DDEFD5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  <w:r w:rsidRPr="006A7093">
        <w:rPr>
          <w:rFonts w:cs="Times New Roman"/>
          <w:b/>
          <w:sz w:val="32"/>
          <w:szCs w:val="32"/>
          <w:lang w:val="ru-RU"/>
        </w:rPr>
        <w:t>ПРИЛОЖЕНИЕ № 1</w:t>
      </w:r>
    </w:p>
    <w:p w14:paraId="28DCDBE9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1A5DD115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347C97C0" w14:textId="77777777" w:rsidR="007F085F" w:rsidRPr="006A7093" w:rsidRDefault="007F085F" w:rsidP="007F085F">
      <w:pPr>
        <w:jc w:val="right"/>
        <w:rPr>
          <w:rFonts w:cs="Times New Roman"/>
          <w:b/>
          <w:sz w:val="32"/>
          <w:szCs w:val="32"/>
          <w:lang w:val="ru-RU"/>
        </w:rPr>
      </w:pPr>
    </w:p>
    <w:p w14:paraId="493F0278" w14:textId="77777777" w:rsidR="007F085F" w:rsidRPr="006A7093" w:rsidRDefault="007F085F" w:rsidP="004F3C77">
      <w:pPr>
        <w:jc w:val="center"/>
        <w:rPr>
          <w:rFonts w:cs="Times New Roman"/>
          <w:b/>
          <w:sz w:val="32"/>
          <w:szCs w:val="32"/>
          <w:lang w:val="ru-RU"/>
        </w:rPr>
      </w:pPr>
    </w:p>
    <w:p w14:paraId="0C3D2D97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РАСЧЕТНО-ПОЯСНИТЕЛЬНАЯ ЗАПИСКА</w:t>
      </w:r>
    </w:p>
    <w:p w14:paraId="220AA072" w14:textId="77777777" w:rsidR="007F085F" w:rsidRPr="006A7093" w:rsidRDefault="007F085F" w:rsidP="007F085F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к ДЕКЛАРАЦИИ ПРОМЫШЛЕННОЙ БЕЗОПАСНОСТИ</w:t>
      </w:r>
    </w:p>
    <w:p w14:paraId="23A072FF" w14:textId="77777777" w:rsidR="007F085F" w:rsidRPr="006A7093" w:rsidRDefault="007F085F" w:rsidP="007F085F">
      <w:pPr>
        <w:jc w:val="center"/>
        <w:rPr>
          <w:rFonts w:eastAsia="Times New Roman" w:cs="Times New Roman"/>
          <w:sz w:val="32"/>
          <w:szCs w:val="32"/>
          <w:lang w:val="ru-RU" w:eastAsia="ru-RU"/>
        </w:rPr>
      </w:pPr>
      <w:r w:rsidRPr="006A7093">
        <w:rPr>
          <w:rFonts w:eastAsia="Times New Roman" w:cs="Times New Roman"/>
          <w:sz w:val="32"/>
          <w:szCs w:val="32"/>
          <w:lang w:val="ru-RU" w:eastAsia="ru-RU"/>
        </w:rPr>
        <w:t>ОПАСНОГО ПРОИЗВОДСТВЕННОГО ОБЪЕКТА</w:t>
      </w:r>
    </w:p>
    <w:p w14:paraId="36D00BFF" w14:textId="77777777" w:rsidR="001B7D5F" w:rsidRPr="006A7093" w:rsidRDefault="001B7D5F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66A636F3" w14:textId="77777777" w:rsidR="001B7D5F" w:rsidRPr="000D6B1D" w:rsidRDefault="001B7D5F" w:rsidP="005857B8">
      <w:pPr>
        <w:jc w:val="both"/>
        <w:rPr>
          <w:rFonts w:eastAsia="Times New Roman" w:cs="Times New Roman"/>
          <w:sz w:val="24"/>
          <w:szCs w:val="24"/>
          <w:lang w:val="ru-RU" w:eastAsia="ru-RU"/>
        </w:rPr>
      </w:pPr>
    </w:p>
    <w:p w14:paraId="0708075B" w14:textId="26F7A586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декларируемого объекта: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36B503F4" w14:textId="72A4C2ED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эксплуатирующей организации: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SHORT</w:t>
      </w:r>
      <w:proofErr w:type="gramEnd"/>
      <w:r w:rsidRPr="006A7093">
        <w:rPr>
          <w:rFonts w:eastAsia="Times New Roman" w:cs="Times New Roman"/>
          <w:sz w:val="24"/>
          <w:szCs w:val="24"/>
          <w:highlight w:val="yellow"/>
          <w:lang w:val="ru-RU" w:eastAsia="ru-RU"/>
        </w:rPr>
        <w:t>_NAME }}</w:t>
      </w:r>
    </w:p>
    <w:p w14:paraId="1ECD8713" w14:textId="709C84EE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проектной документации или документации на техническое перевооружение, консервацию или ликвидацию опасного производственного объекта, в составе которой разработана расчетно-пояснительная записка (для проектируемых объектов):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{{ 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PROJECT</w:t>
      </w:r>
      <w:proofErr w:type="gramEnd"/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>_</w:t>
      </w:r>
      <w:r w:rsidR="00D56C29" w:rsidRPr="00D56C29">
        <w:rPr>
          <w:rFonts w:eastAsia="Times New Roman" w:cs="Times New Roman"/>
          <w:sz w:val="24"/>
          <w:szCs w:val="24"/>
          <w:highlight w:val="cyan"/>
          <w:lang w:eastAsia="ru-RU"/>
        </w:rPr>
        <w:t>NAME</w:t>
      </w:r>
      <w:r w:rsidR="00D56C29" w:rsidRPr="005857B8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}}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</w:p>
    <w:p w14:paraId="09166271" w14:textId="13F46F08" w:rsidR="007F085F" w:rsidRPr="006A7093" w:rsidRDefault="007F085F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Регистрационный номер декларируемого объекта в государственном реестре опасных производственных объектов:</w:t>
      </w:r>
      <w:r w:rsidRPr="00EF15B7">
        <w:rPr>
          <w:rFonts w:eastAsia="Times New Roman" w:cs="Times New Roman"/>
          <w:sz w:val="24"/>
          <w:szCs w:val="24"/>
          <w:lang w:val="ru-RU" w:eastAsia="ru-RU"/>
        </w:rPr>
        <w:t xml:space="preserve"> </w:t>
      </w:r>
      <w:proofErr w:type="gramStart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{{ SITE</w:t>
      </w:r>
      <w:proofErr w:type="gramEnd"/>
      <w:r w:rsidRPr="00EF15B7">
        <w:rPr>
          <w:rFonts w:eastAsia="Times New Roman" w:cs="Times New Roman"/>
          <w:sz w:val="24"/>
          <w:szCs w:val="24"/>
          <w:highlight w:val="yellow"/>
          <w:lang w:val="ru-RU" w:eastAsia="ru-RU"/>
        </w:rPr>
        <w:t>_REG_NUMBER }}</w:t>
      </w:r>
    </w:p>
    <w:p w14:paraId="284FF2D5" w14:textId="5B585CD7" w:rsidR="00427CE0" w:rsidRDefault="007F085F" w:rsidP="005857B8">
      <w:pPr>
        <w:jc w:val="both"/>
        <w:rPr>
          <w:rFonts w:eastAsia="Times New Roman" w:cs="Times New Roman"/>
          <w:sz w:val="24"/>
          <w:szCs w:val="24"/>
          <w:highlight w:val="cyan"/>
          <w:lang w:val="ru-RU" w:eastAsia="ru-RU"/>
        </w:rPr>
      </w:pP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Наименование организации, разработавшей декларацию:</w:t>
      </w:r>
      <w:r w:rsidRPr="006A7093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_NAME }}</w:t>
      </w:r>
    </w:p>
    <w:p w14:paraId="5A96B1B1" w14:textId="627030A2" w:rsidR="007F085F" w:rsidRPr="006A7093" w:rsidRDefault="00427CE0" w:rsidP="005857B8">
      <w:pPr>
        <w:jc w:val="both"/>
        <w:rPr>
          <w:rFonts w:eastAsia="Times New Roman" w:cs="Times New Roman"/>
          <w:sz w:val="24"/>
          <w:szCs w:val="24"/>
          <w:u w:val="single"/>
          <w:lang w:val="ru-RU" w:eastAsia="ru-RU"/>
        </w:rPr>
      </w:pP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А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дрес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 xml:space="preserve"> </w:t>
      </w:r>
      <w:r w:rsidRPr="006A7093">
        <w:rPr>
          <w:rFonts w:eastAsia="Times New Roman" w:cs="Times New Roman"/>
          <w:sz w:val="24"/>
          <w:szCs w:val="24"/>
          <w:u w:val="single"/>
          <w:lang w:val="ru-RU" w:eastAsia="ru-RU"/>
        </w:rPr>
        <w:t>организации, разработавшей декларацию, в пределах ее места нахождения</w:t>
      </w:r>
      <w:r>
        <w:rPr>
          <w:rFonts w:eastAsia="Times New Roman" w:cs="Times New Roman"/>
          <w:sz w:val="24"/>
          <w:szCs w:val="24"/>
          <w:u w:val="single"/>
          <w:lang w:val="ru-RU" w:eastAsia="ru-RU"/>
        </w:rPr>
        <w:t>:</w:t>
      </w:r>
      <w:r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 xml:space="preserve"> </w:t>
      </w:r>
      <w:proofErr w:type="gramStart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{{ EXECUTOR</w:t>
      </w:r>
      <w:proofErr w:type="gramEnd"/>
      <w:r w:rsidR="00D56C29" w:rsidRPr="00D56C29">
        <w:rPr>
          <w:rFonts w:eastAsia="Times New Roman" w:cs="Times New Roman"/>
          <w:sz w:val="24"/>
          <w:szCs w:val="24"/>
          <w:highlight w:val="cyan"/>
          <w:lang w:val="ru-RU" w:eastAsia="ru-RU"/>
        </w:rPr>
        <w:t>_ADDRESS }}</w:t>
      </w:r>
    </w:p>
    <w:p w14:paraId="7B048651" w14:textId="037BC66C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17836D56" w14:textId="77777777" w:rsidR="00835F91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</w:p>
    <w:p w14:paraId="3BCC9A89" w14:textId="72D14AD2" w:rsidR="007F085F" w:rsidRPr="006A7093" w:rsidRDefault="00835F91" w:rsidP="007F085F">
      <w:pPr>
        <w:jc w:val="center"/>
        <w:rPr>
          <w:rFonts w:eastAsia="Times New Roman" w:cs="Times New Roman"/>
          <w:sz w:val="24"/>
          <w:szCs w:val="24"/>
          <w:lang w:val="ru-RU" w:eastAsia="ru-RU"/>
        </w:rPr>
      </w:pPr>
      <w:proofErr w:type="gramStart"/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{{ </w:t>
      </w:r>
      <w:r w:rsidRPr="006A7093">
        <w:rPr>
          <w:rFonts w:eastAsia="Times New Roman" w:cs="Times New Roman"/>
          <w:sz w:val="24"/>
          <w:szCs w:val="24"/>
          <w:lang w:eastAsia="ru-RU"/>
        </w:rPr>
        <w:t>PROJECT</w:t>
      </w:r>
      <w:proofErr w:type="gramEnd"/>
      <w:r w:rsidRPr="006A7093">
        <w:rPr>
          <w:rFonts w:eastAsia="Times New Roman" w:cs="Times New Roman"/>
          <w:sz w:val="24"/>
          <w:szCs w:val="24"/>
          <w:lang w:val="ru-RU" w:eastAsia="ru-RU"/>
        </w:rPr>
        <w:t>_</w:t>
      </w:r>
      <w:r w:rsidRPr="006A7093">
        <w:rPr>
          <w:rFonts w:eastAsia="Times New Roman" w:cs="Times New Roman"/>
          <w:sz w:val="24"/>
          <w:szCs w:val="24"/>
          <w:lang w:eastAsia="ru-RU"/>
        </w:rPr>
        <w:t>YEAR</w:t>
      </w:r>
      <w:r w:rsidRPr="006A7093">
        <w:rPr>
          <w:rFonts w:eastAsia="Times New Roman" w:cs="Times New Roman"/>
          <w:sz w:val="24"/>
          <w:szCs w:val="24"/>
          <w:lang w:val="ru-RU" w:eastAsia="ru-RU"/>
        </w:rPr>
        <w:t xml:space="preserve"> }} г.</w:t>
      </w:r>
    </w:p>
    <w:p w14:paraId="767D9338" w14:textId="0CB9FDCC" w:rsidR="007F085F" w:rsidRPr="007F085F" w:rsidRDefault="007F085F" w:rsidP="007F085F">
      <w:pPr>
        <w:jc w:val="center"/>
        <w:rPr>
          <w:rFonts w:cs="Times New Roman"/>
          <w:b/>
          <w:sz w:val="24"/>
          <w:szCs w:val="24"/>
          <w:lang w:val="ru-RU"/>
        </w:rPr>
        <w:sectPr w:rsidR="007F085F" w:rsidRPr="007F085F" w:rsidSect="001570AC">
          <w:footerReference w:type="default" r:id="rId8"/>
          <w:footerReference w:type="first" r:id="rId9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sdt>
      <w:sdtPr>
        <w:id w:val="-1269310438"/>
        <w:docPartObj>
          <w:docPartGallery w:val="Table of Contents"/>
          <w:docPartUnique/>
        </w:docPartObj>
      </w:sdtPr>
      <w:sdtContent>
        <w:p w14:paraId="604C9E57" w14:textId="060F568B" w:rsidR="001F2243" w:rsidRPr="009F0ACB" w:rsidRDefault="001F2243" w:rsidP="00944AC0">
          <w:pPr>
            <w:pStyle w:val="affa"/>
          </w:pPr>
          <w:r w:rsidRPr="009F0ACB">
            <w:t>Оглавление</w:t>
          </w:r>
        </w:p>
        <w:p w14:paraId="22DF5207" w14:textId="76641585" w:rsidR="006E275D" w:rsidRDefault="001F2243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r w:rsidRPr="009F0ACB">
            <w:fldChar w:fldCharType="begin"/>
          </w:r>
          <w:r w:rsidRPr="009F0ACB">
            <w:instrText xml:space="preserve"> TOC \o "1-3" \h \z \u </w:instrText>
          </w:r>
          <w:r w:rsidRPr="009F0ACB">
            <w:fldChar w:fldCharType="separate"/>
          </w:r>
          <w:hyperlink w:anchor="_Toc220879522" w:history="1">
            <w:r w:rsidR="006E275D" w:rsidRPr="004C14C1">
              <w:rPr>
                <w:rStyle w:val="aff9"/>
              </w:rPr>
              <w:t>Раздел 1. «Сведения о технологических процессах»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C5A9076" w14:textId="25DAD80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3" w:history="1">
            <w:r w:rsidR="006E275D" w:rsidRPr="004C14C1">
              <w:rPr>
                <w:rStyle w:val="aff9"/>
              </w:rPr>
              <w:t>1.1. Cведения об опасных веществах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6964E85D" w14:textId="01AE18C2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4" w:history="1">
            <w:r w:rsidR="006E275D" w:rsidRPr="004C14C1">
              <w:rPr>
                <w:rStyle w:val="aff9"/>
              </w:rPr>
              <w:t>1.2. Данные о технологии и оборудовании, применяемых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</w:t>
            </w:r>
            <w:r w:rsidR="006E275D">
              <w:rPr>
                <w:webHidden/>
              </w:rPr>
              <w:fldChar w:fldCharType="end"/>
            </w:r>
          </w:hyperlink>
        </w:p>
        <w:p w14:paraId="5F332E65" w14:textId="1EDE6BA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5" w:history="1">
            <w:r w:rsidR="006E275D" w:rsidRPr="004C14C1">
              <w:rPr>
                <w:rStyle w:val="aff9"/>
              </w:rPr>
              <w:t>1.2.1. 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4987C723" w14:textId="3EC3121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6" w:history="1">
            <w:r w:rsidR="006E275D" w:rsidRPr="004C14C1">
              <w:rPr>
                <w:rStyle w:val="aff9"/>
              </w:rPr>
              <w:t>1.2.2. 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5</w:t>
            </w:r>
            <w:r w:rsidR="006E275D">
              <w:rPr>
                <w:webHidden/>
              </w:rPr>
              <w:fldChar w:fldCharType="end"/>
            </w:r>
          </w:hyperlink>
        </w:p>
        <w:p w14:paraId="78EF5983" w14:textId="2F05169D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7" w:history="1">
            <w:r w:rsidR="006E275D" w:rsidRPr="004C14C1">
              <w:rPr>
                <w:rStyle w:val="aff9"/>
              </w:rPr>
              <w:t>1.2.3. Данные о распределении опасных веществ по оборудованию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6</w:t>
            </w:r>
            <w:r w:rsidR="006E275D">
              <w:rPr>
                <w:webHidden/>
              </w:rPr>
              <w:fldChar w:fldCharType="end"/>
            </w:r>
          </w:hyperlink>
        </w:p>
        <w:p w14:paraId="1149E197" w14:textId="7854B91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8" w:history="1">
            <w:r w:rsidR="006E275D" w:rsidRPr="004C14C1">
              <w:rPr>
                <w:rStyle w:val="aff9"/>
              </w:rPr>
              <w:t>1.3. Описание технических решений по обеспечению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5A602004" w14:textId="14A5A22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29" w:history="1">
            <w:r w:rsidR="006E275D" w:rsidRPr="004C14C1">
              <w:rPr>
                <w:rStyle w:val="aff9"/>
              </w:rPr>
              <w:t>1.3.1. Описание решений, направленных на исключение разгерметизации оборудования и предупреждение аварийных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_Toc220879529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7</w:t>
            </w:r>
            <w:r w:rsidR="006E275D">
              <w:rPr>
                <w:webHidden/>
              </w:rPr>
              <w:fldChar w:fldCharType="end"/>
            </w:r>
          </w:hyperlink>
        </w:p>
        <w:p w14:paraId="34B92234" w14:textId="30E0D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0" w:history="1">
            <w:r w:rsidR="006E275D" w:rsidRPr="004C14C1">
              <w:rPr>
                <w:rStyle w:val="aff9"/>
              </w:rPr>
              <w:t>1.3.2. Описание решений, направленных на предупреждение развития аварий и локализацию выбросов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9</w:t>
            </w:r>
            <w:r w:rsidR="006E275D">
              <w:rPr>
                <w:webHidden/>
              </w:rPr>
              <w:fldChar w:fldCharType="end"/>
            </w:r>
          </w:hyperlink>
        </w:p>
        <w:p w14:paraId="3D61FC2F" w14:textId="621B782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1" w:history="1">
            <w:r w:rsidR="006E275D" w:rsidRPr="004C14C1">
              <w:rPr>
                <w:rStyle w:val="aff9"/>
              </w:rPr>
              <w:t>1.3.3. Описание решений, направленных на обеспечение взрывопожаробезопасности и химической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10</w:t>
            </w:r>
            <w:r w:rsidR="006E275D">
              <w:rPr>
                <w:webHidden/>
              </w:rPr>
              <w:fldChar w:fldCharType="end"/>
            </w:r>
          </w:hyperlink>
        </w:p>
        <w:p w14:paraId="73146200" w14:textId="64FC4B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2" w:history="1">
            <w:r w:rsidR="006E275D" w:rsidRPr="004C14C1">
              <w:rPr>
                <w:rStyle w:val="aff9"/>
              </w:rPr>
              <w:t>1.3.4. Описание систем автоматического регулирования, блокировок, сигнализаций и других средств обеспечения безопасности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13</w:t>
            </w:r>
            <w:r w:rsidR="006E275D">
              <w:rPr>
                <w:webHidden/>
              </w:rPr>
              <w:fldChar w:fldCharType="end"/>
            </w:r>
          </w:hyperlink>
        </w:p>
        <w:p w14:paraId="70008C6A" w14:textId="0793ED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3" w:history="1">
            <w:r w:rsidR="006E275D" w:rsidRPr="004C14C1">
              <w:rPr>
                <w:rStyle w:val="aff9"/>
              </w:rPr>
              <w:t>Раздел 2. «Анализ риска аварии»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6017A66F" w14:textId="12820A7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4" w:history="1">
            <w:r w:rsidR="006E275D" w:rsidRPr="004C14C1">
              <w:rPr>
                <w:rStyle w:val="aff9"/>
              </w:rPr>
              <w:t>2.1. Анализ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0658C7C5" w14:textId="450DEDC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5" w:history="1">
            <w:r w:rsidR="006E275D" w:rsidRPr="004C14C1">
              <w:rPr>
                <w:rStyle w:val="aff9"/>
              </w:rPr>
              <w:t>2.1.1. Перечень аварий и обобщенные данные об инцидентах, произошедших на декларируемом объекте (для действующих объектов)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15</w:t>
            </w:r>
            <w:r w:rsidR="006E275D">
              <w:rPr>
                <w:webHidden/>
              </w:rPr>
              <w:fldChar w:fldCharType="end"/>
            </w:r>
          </w:hyperlink>
        </w:p>
        <w:p w14:paraId="16F48312" w14:textId="2133193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6" w:history="1">
            <w:r w:rsidR="006E275D" w:rsidRPr="004C14C1">
              <w:rPr>
                <w:rStyle w:val="aff9"/>
              </w:rPr>
              <w:t>2.1.2. Перечень наиболее опасных по последствиям аварий, произошедших на других аналогичных объектах, или аварий, связанных с опасными веществами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16</w:t>
            </w:r>
            <w:r w:rsidR="006E275D">
              <w:rPr>
                <w:webHidden/>
              </w:rPr>
              <w:fldChar w:fldCharType="end"/>
            </w:r>
          </w:hyperlink>
        </w:p>
        <w:p w14:paraId="3D550D5A" w14:textId="6278DA4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7" w:history="1">
            <w:r w:rsidR="006E275D" w:rsidRPr="004C14C1">
              <w:rPr>
                <w:rStyle w:val="aff9"/>
              </w:rPr>
              <w:t>2.1.3. Анализ основных причин произошедших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18</w:t>
            </w:r>
            <w:r w:rsidR="006E275D">
              <w:rPr>
                <w:webHidden/>
              </w:rPr>
              <w:fldChar w:fldCharType="end"/>
            </w:r>
          </w:hyperlink>
        </w:p>
        <w:p w14:paraId="02EDF7F0" w14:textId="028F8D1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8" w:history="1">
            <w:r w:rsidR="006E275D" w:rsidRPr="004C14C1">
              <w:rPr>
                <w:rStyle w:val="aff9"/>
              </w:rPr>
              <w:t>2.2. Анализ условий возникновения и развития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E4D552D" w14:textId="05FA20FA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39" w:history="1">
            <w:r w:rsidR="006E275D" w:rsidRPr="004C14C1">
              <w:rPr>
                <w:rStyle w:val="aff9"/>
              </w:rPr>
              <w:t>2.2.1. Определение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_Toc220879539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21</w:t>
            </w:r>
            <w:r w:rsidR="006E275D">
              <w:rPr>
                <w:webHidden/>
              </w:rPr>
              <w:fldChar w:fldCharType="end"/>
            </w:r>
          </w:hyperlink>
        </w:p>
        <w:p w14:paraId="77C998E1" w14:textId="2E8CF12B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0" w:history="1">
            <w:r w:rsidR="006E275D" w:rsidRPr="004C14C1">
              <w:rPr>
                <w:rStyle w:val="aff9"/>
              </w:rPr>
              <w:t>2.2.2. Определение сценариев аварий на декларируемом объекте для опасных веществ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24</w:t>
            </w:r>
            <w:r w:rsidR="006E275D">
              <w:rPr>
                <w:webHidden/>
              </w:rPr>
              <w:fldChar w:fldCharType="end"/>
            </w:r>
          </w:hyperlink>
        </w:p>
        <w:p w14:paraId="0BFAF87C" w14:textId="3B8BF185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1" w:history="1">
            <w:r w:rsidR="006E275D" w:rsidRPr="004C14C1">
              <w:rPr>
                <w:rStyle w:val="aff9"/>
              </w:rPr>
              <w:t>2.2.3. Обоснование применяемых физико-математических моделей и методов расчета с оценкой влияния исходных данных на результаты анализа риска аварии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30</w:t>
            </w:r>
            <w:r w:rsidR="006E275D">
              <w:rPr>
                <w:webHidden/>
              </w:rPr>
              <w:fldChar w:fldCharType="end"/>
            </w:r>
          </w:hyperlink>
        </w:p>
        <w:p w14:paraId="361B738E" w14:textId="42E7839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2" w:history="1">
            <w:r w:rsidR="006E275D" w:rsidRPr="004C14C1">
              <w:rPr>
                <w:rStyle w:val="aff9"/>
              </w:rPr>
              <w:t>2.2.4. Оценка количества опасных веществ, участвующих в аварии и в создании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_Toc220879542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33</w:t>
            </w:r>
            <w:r w:rsidR="006E275D">
              <w:rPr>
                <w:webHidden/>
              </w:rPr>
              <w:fldChar w:fldCharType="end"/>
            </w:r>
          </w:hyperlink>
        </w:p>
        <w:p w14:paraId="562CE580" w14:textId="59C8F5B4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3" w:history="1">
            <w:r w:rsidR="006E275D" w:rsidRPr="004C14C1">
              <w:rPr>
                <w:rStyle w:val="aff9"/>
              </w:rPr>
              <w:t>2.2.5. Расчет вероятных зон действия поражающих факторов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_Toc220879543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34</w:t>
            </w:r>
            <w:r w:rsidR="006E275D">
              <w:rPr>
                <w:webHidden/>
              </w:rPr>
              <w:fldChar w:fldCharType="end"/>
            </w:r>
          </w:hyperlink>
        </w:p>
        <w:p w14:paraId="136D5451" w14:textId="32C7EA2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4" w:history="1">
            <w:r w:rsidR="006E275D" w:rsidRPr="004C14C1">
              <w:rPr>
                <w:rStyle w:val="aff9"/>
              </w:rPr>
              <w:t>2.2.6. Оценка возможного числа потерпевших, в том числе погибших, среди работников декларируемого объекта и иных физических лиц, которым может быть причинен вред здоровью или жизни в результате аварии на декларируемом объекте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_Toc220879544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35</w:t>
            </w:r>
            <w:r w:rsidR="006E275D">
              <w:rPr>
                <w:webHidden/>
              </w:rPr>
              <w:fldChar w:fldCharType="end"/>
            </w:r>
          </w:hyperlink>
        </w:p>
        <w:p w14:paraId="644861B8" w14:textId="059528C9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5" w:history="1">
            <w:r w:rsidR="006E275D" w:rsidRPr="004C14C1">
              <w:rPr>
                <w:rStyle w:val="aff9"/>
              </w:rPr>
              <w:t>2.2.7. Оценка возможного ущерба имуществу юридическим и физическим лицам и вреда окружающей среде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_Toc220879545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36</w:t>
            </w:r>
            <w:r w:rsidR="006E275D">
              <w:rPr>
                <w:webHidden/>
              </w:rPr>
              <w:fldChar w:fldCharType="end"/>
            </w:r>
          </w:hyperlink>
        </w:p>
        <w:p w14:paraId="47D9B5D2" w14:textId="7D295208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6" w:history="1">
            <w:r w:rsidR="006E275D" w:rsidRPr="004C14C1">
              <w:rPr>
                <w:rStyle w:val="aff9"/>
              </w:rPr>
              <w:t>2.3. 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_Toc220879546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37</w:t>
            </w:r>
            <w:r w:rsidR="006E275D">
              <w:rPr>
                <w:webHidden/>
              </w:rPr>
              <w:fldChar w:fldCharType="end"/>
            </w:r>
          </w:hyperlink>
        </w:p>
        <w:p w14:paraId="06211B4D" w14:textId="1C93AB0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7" w:history="1">
            <w:r w:rsidR="006E275D" w:rsidRPr="004C14C1">
              <w:rPr>
                <w:rStyle w:val="aff9"/>
              </w:rPr>
              <w:t>Раздел 3 «Выводы и предложения»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_Toc220879547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3F20FC90" w14:textId="04B67C37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8" w:history="1">
            <w:r w:rsidR="006E275D" w:rsidRPr="004C14C1">
              <w:rPr>
                <w:rStyle w:val="aff9"/>
              </w:rPr>
              <w:t>3.1.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Перечень составляющих декларируемого объекта с указанием показателей риска для работников и иных юридических и физических лиц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_Toc220879548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6F8604DD" w14:textId="5BFD592C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49" w:history="1">
            <w:r w:rsidR="006E275D" w:rsidRPr="004C14C1">
              <w:rPr>
                <w:rStyle w:val="aff9"/>
              </w:rPr>
              <w:t>3.2.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Сравнительный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_Toc220879549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39</w:t>
            </w:r>
            <w:r w:rsidR="006E275D">
              <w:rPr>
                <w:webHidden/>
              </w:rPr>
              <w:fldChar w:fldCharType="end"/>
            </w:r>
          </w:hyperlink>
        </w:p>
        <w:p w14:paraId="0375895A" w14:textId="786EC5F6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0" w:history="1">
            <w:r w:rsidR="006E275D" w:rsidRPr="004C14C1">
              <w:rPr>
                <w:rStyle w:val="aff9"/>
              </w:rPr>
              <w:t>3.3.</w:t>
            </w:r>
            <w:r w:rsidR="006E275D">
              <w:rPr>
                <w:rFonts w:asciiTheme="minorHAnsi" w:hAnsiTheme="minorHAnsi"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6E275D" w:rsidRPr="004C14C1">
              <w:rPr>
                <w:rStyle w:val="aff9"/>
              </w:rPr>
              <w:t>Предложения по внедрению мер, направленных на уменьшение риска аварий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_Toc220879550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40</w:t>
            </w:r>
            <w:r w:rsidR="006E275D">
              <w:rPr>
                <w:webHidden/>
              </w:rPr>
              <w:fldChar w:fldCharType="end"/>
            </w:r>
          </w:hyperlink>
        </w:p>
        <w:p w14:paraId="4F22E6EF" w14:textId="65B74C8E" w:rsidR="006E275D" w:rsidRDefault="00000000" w:rsidP="00944AC0">
          <w:pPr>
            <w:pStyle w:val="14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0879551" w:history="1">
            <w:r w:rsidR="006E275D" w:rsidRPr="004C14C1">
              <w:rPr>
                <w:rStyle w:val="aff9"/>
              </w:rPr>
              <w:t>Список используемых источников</w:t>
            </w:r>
            <w:r w:rsidR="006E275D">
              <w:rPr>
                <w:webHidden/>
              </w:rPr>
              <w:tab/>
            </w:r>
            <w:r w:rsidR="006E275D">
              <w:rPr>
                <w:webHidden/>
              </w:rPr>
              <w:fldChar w:fldCharType="begin"/>
            </w:r>
            <w:r w:rsidR="006E275D">
              <w:rPr>
                <w:webHidden/>
              </w:rPr>
              <w:instrText xml:space="preserve"> PAGEREF _Toc220879551 \h </w:instrText>
            </w:r>
            <w:r w:rsidR="006E275D">
              <w:rPr>
                <w:webHidden/>
              </w:rPr>
            </w:r>
            <w:r w:rsidR="006E275D">
              <w:rPr>
                <w:webHidden/>
              </w:rPr>
              <w:fldChar w:fldCharType="separate"/>
            </w:r>
            <w:r w:rsidR="004676C8">
              <w:rPr>
                <w:webHidden/>
              </w:rPr>
              <w:t>41</w:t>
            </w:r>
            <w:r w:rsidR="006E275D">
              <w:rPr>
                <w:webHidden/>
              </w:rPr>
              <w:fldChar w:fldCharType="end"/>
            </w:r>
          </w:hyperlink>
        </w:p>
        <w:p w14:paraId="76634BD7" w14:textId="0902433B" w:rsidR="001F2243" w:rsidRDefault="001F2243" w:rsidP="00944AC0">
          <w:pPr>
            <w:pStyle w:val="affa"/>
          </w:pPr>
          <w:r w:rsidRPr="009F0ACB">
            <w:fldChar w:fldCharType="end"/>
          </w:r>
        </w:p>
      </w:sdtContent>
    </w:sdt>
    <w:p w14:paraId="333465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12D4FFB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</w:pPr>
    </w:p>
    <w:p w14:paraId="39164116" w14:textId="77777777" w:rsidR="001F2243" w:rsidRDefault="001F2243" w:rsidP="004F3C77">
      <w:pPr>
        <w:jc w:val="center"/>
        <w:rPr>
          <w:rFonts w:cs="Times New Roman"/>
          <w:b/>
          <w:sz w:val="24"/>
          <w:szCs w:val="24"/>
          <w:lang w:val="ru-RU"/>
        </w:rPr>
        <w:sectPr w:rsidR="001F2243" w:rsidSect="00944AC0">
          <w:footerReference w:type="first" r:id="rId10"/>
          <w:pgSz w:w="12240" w:h="15840"/>
          <w:pgMar w:top="1440" w:right="758" w:bottom="1440" w:left="1800" w:header="720" w:footer="720" w:gutter="0"/>
          <w:cols w:space="720"/>
          <w:titlePg/>
          <w:docGrid w:linePitch="360"/>
        </w:sectPr>
      </w:pPr>
    </w:p>
    <w:p w14:paraId="4382347D" w14:textId="2CE727AC" w:rsidR="007F085F" w:rsidRPr="009D632A" w:rsidRDefault="001F2243" w:rsidP="009D632A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0" w:name="_Toc220879522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1. «Сведения о технологических процессах»</w:t>
      </w:r>
      <w:bookmarkEnd w:id="0"/>
    </w:p>
    <w:p w14:paraId="5DD3C707" w14:textId="56A11266" w:rsidR="00E6178F" w:rsidRPr="009D632A" w:rsidRDefault="006443C5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" w:name="_Toc220879523"/>
      <w:r w:rsidRPr="009D632A">
        <w:rPr>
          <w:rFonts w:ascii="Times New Roman" w:hAnsi="Times New Roman" w:cs="Times New Roman"/>
          <w:color w:val="auto"/>
          <w:sz w:val="24"/>
          <w:szCs w:val="24"/>
          <w:lang w:eastAsia="ru-RU"/>
        </w:rPr>
        <w:t>C</w:t>
      </w:r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ведения об опасных веществах</w:t>
      </w:r>
      <w:bookmarkEnd w:id="1"/>
    </w:p>
    <w:p w14:paraId="7DB20BF1" w14:textId="77777777" w:rsidR="00E6178F" w:rsidRPr="009D632A" w:rsidRDefault="00E6178F" w:rsidP="009D632A">
      <w:pPr>
        <w:ind w:firstLine="680"/>
        <w:rPr>
          <w:rFonts w:cs="Times New Roman"/>
          <w:sz w:val="24"/>
          <w:szCs w:val="24"/>
        </w:rPr>
      </w:pPr>
    </w:p>
    <w:p w14:paraId="14B3A57A" w14:textId="516F2CBC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  <w:r w:rsidR="005F1D19">
        <w:rPr>
          <w:rFonts w:cs="Times New Roman"/>
          <w:sz w:val="24"/>
          <w:szCs w:val="24"/>
          <w:lang w:val="ru-RU"/>
        </w:rPr>
        <w:t>, которые обращаются на объекте,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 w:rsidR="009D632A"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t>)</w:t>
      </w:r>
    </w:p>
    <w:p w14:paraId="4F578F4A" w14:textId="561EF9B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bookmarkStart w:id="2" w:name="_Ref22067949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</w:rPr>
        <w:fldChar w:fldCharType="end"/>
      </w:r>
      <w:bookmarkEnd w:id="2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Pr="009D632A">
        <w:rPr>
          <w:rFonts w:cs="Times New Roman"/>
          <w:sz w:val="24"/>
          <w:szCs w:val="24"/>
        </w:rPr>
        <w:t>C</w:t>
      </w:r>
      <w:r w:rsidRPr="009D632A">
        <w:rPr>
          <w:rFonts w:cs="Times New Roman"/>
          <w:sz w:val="24"/>
          <w:szCs w:val="24"/>
          <w:lang w:val="ru-RU"/>
        </w:rPr>
        <w:t>ведения об опасных веществах</w:t>
      </w:r>
    </w:p>
    <w:p w14:paraId="247899EC" w14:textId="26BDCFDE" w:rsidR="006443C5" w:rsidRPr="009D632A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9D632A">
        <w:rPr>
          <w:rFonts w:cs="Times New Roman"/>
          <w:sz w:val="24"/>
          <w:szCs w:val="24"/>
        </w:rPr>
        <w:t>SUBSTANCES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9D632A">
        <w:rPr>
          <w:rFonts w:cs="Times New Roman"/>
          <w:sz w:val="24"/>
          <w:szCs w:val="24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71123326" w14:textId="77777777" w:rsidR="006443C5" w:rsidRDefault="006443C5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03A8AEE2" w14:textId="77777777" w:rsidR="00F12BF9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Источник информации:</w:t>
      </w:r>
    </w:p>
    <w:p w14:paraId="7949B49E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Воробьева Г.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Коррозионная стойкость материалов в агрессивных средах химических производств</w:t>
      </w:r>
      <w:r w:rsidRPr="00BA34E4">
        <w:rPr>
          <w:rFonts w:cs="Times New Roman"/>
          <w:sz w:val="24"/>
          <w:szCs w:val="24"/>
          <w:lang w:val="ru-RU"/>
        </w:rPr>
        <w:t>. — М.: Химия, 1975.</w:t>
      </w:r>
    </w:p>
    <w:p w14:paraId="1BA30B29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Баратов А. М., Корольченко А. Я.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Пожаровзрывоопасность веществ и материалов и средства их тушения</w:t>
      </w:r>
      <w:r w:rsidRPr="00BA34E4">
        <w:rPr>
          <w:rFonts w:cs="Times New Roman"/>
          <w:sz w:val="24"/>
          <w:szCs w:val="24"/>
          <w:lang w:val="ru-RU"/>
        </w:rPr>
        <w:t>: справочник: в 2 кн. — М.: Химия, 1990.</w:t>
      </w:r>
    </w:p>
    <w:p w14:paraId="58EFDDD0" w14:textId="70622DA5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Лазарев Н. В.</w:t>
      </w:r>
      <w:r w:rsidRPr="00BA34E4">
        <w:rPr>
          <w:rFonts w:cs="Times New Roman"/>
          <w:sz w:val="24"/>
          <w:szCs w:val="24"/>
          <w:lang w:val="ru-RU"/>
        </w:rPr>
        <w:br/>
      </w:r>
      <w:r w:rsidR="00483BF6" w:rsidRPr="00483BF6">
        <w:rPr>
          <w:rFonts w:cs="Times New Roman"/>
          <w:i/>
          <w:iCs/>
          <w:sz w:val="24"/>
          <w:szCs w:val="24"/>
          <w:lang w:val="ru-RU"/>
        </w:rPr>
        <w:t xml:space="preserve">Вредные вещества в промышленности. В трёх томах. Справочник. Т. 1: Органические вещества / </w:t>
      </w:r>
      <w:r w:rsidR="00483BF6" w:rsidRPr="00483BF6">
        <w:rPr>
          <w:rFonts w:cs="Times New Roman"/>
          <w:sz w:val="24"/>
          <w:szCs w:val="24"/>
          <w:lang w:val="ru-RU"/>
        </w:rPr>
        <w:t xml:space="preserve">под ред. </w:t>
      </w:r>
      <w:r w:rsidR="00483BF6" w:rsidRPr="00CB1944">
        <w:rPr>
          <w:rFonts w:cs="Times New Roman"/>
          <w:sz w:val="24"/>
          <w:szCs w:val="24"/>
          <w:lang w:val="ru-RU"/>
        </w:rPr>
        <w:t xml:space="preserve">Н. В. Лазарева, Э. Н. </w:t>
      </w:r>
      <w:proofErr w:type="spellStart"/>
      <w:r w:rsidR="00483BF6" w:rsidRPr="00CB1944">
        <w:rPr>
          <w:rFonts w:cs="Times New Roman"/>
          <w:sz w:val="24"/>
          <w:szCs w:val="24"/>
          <w:lang w:val="ru-RU"/>
        </w:rPr>
        <w:t>Левиной</w:t>
      </w:r>
      <w:proofErr w:type="spellEnd"/>
      <w:r w:rsidR="00483BF6" w:rsidRPr="00CB1944">
        <w:rPr>
          <w:rFonts w:cs="Times New Roman"/>
          <w:sz w:val="24"/>
          <w:szCs w:val="24"/>
          <w:lang w:val="ru-RU"/>
        </w:rPr>
        <w:t>. — Л.: Химия, 1976</w:t>
      </w:r>
      <w:r w:rsidRPr="00483BF6">
        <w:rPr>
          <w:rFonts w:cs="Times New Roman"/>
          <w:sz w:val="24"/>
          <w:szCs w:val="24"/>
          <w:lang w:val="ru-RU"/>
        </w:rPr>
        <w:t>.</w:t>
      </w:r>
    </w:p>
    <w:p w14:paraId="051D5E11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  <w:lang w:val="ru-RU"/>
        </w:rPr>
      </w:pPr>
      <w:r w:rsidRPr="00BA34E4">
        <w:rPr>
          <w:rFonts w:cs="Times New Roman"/>
          <w:sz w:val="24"/>
          <w:szCs w:val="24"/>
          <w:lang w:val="ru-RU"/>
        </w:rPr>
        <w:t>Земский Г. Т.</w:t>
      </w:r>
      <w:r w:rsidRPr="00BA34E4">
        <w:rPr>
          <w:rFonts w:cs="Times New Roman"/>
          <w:sz w:val="24"/>
          <w:szCs w:val="24"/>
          <w:lang w:val="ru-RU"/>
        </w:rPr>
        <w:br/>
      </w:r>
      <w:r w:rsidRPr="00BA34E4">
        <w:rPr>
          <w:rFonts w:cs="Times New Roman"/>
          <w:i/>
          <w:iCs/>
          <w:sz w:val="24"/>
          <w:szCs w:val="24"/>
          <w:lang w:val="ru-RU"/>
        </w:rPr>
        <w:t>Физико-химические и огнеопасные свойства органических химических соединений: справочник: в 2 кн.</w:t>
      </w:r>
      <w:r w:rsidRPr="00BA34E4">
        <w:rPr>
          <w:rFonts w:cs="Times New Roman"/>
          <w:sz w:val="24"/>
          <w:szCs w:val="24"/>
          <w:lang w:val="ru-RU"/>
        </w:rPr>
        <w:t xml:space="preserve"> — М.: ВНИИПО МЧС России, 2009.</w:t>
      </w:r>
    </w:p>
    <w:p w14:paraId="52AE5C0F" w14:textId="77777777" w:rsidR="00F12BF9" w:rsidRPr="00BA34E4" w:rsidRDefault="00F12BF9" w:rsidP="00F12BF9">
      <w:pPr>
        <w:ind w:firstLine="680"/>
        <w:rPr>
          <w:rFonts w:cs="Times New Roman"/>
          <w:sz w:val="24"/>
          <w:szCs w:val="24"/>
        </w:rPr>
      </w:pPr>
      <w:proofErr w:type="spellStart"/>
      <w:r w:rsidRPr="00BA34E4">
        <w:rPr>
          <w:rFonts w:cs="Times New Roman"/>
          <w:sz w:val="24"/>
          <w:szCs w:val="24"/>
        </w:rPr>
        <w:t>Currano</w:t>
      </w:r>
      <w:proofErr w:type="spellEnd"/>
      <w:r w:rsidRPr="00BA34E4">
        <w:rPr>
          <w:rFonts w:cs="Times New Roman"/>
          <w:sz w:val="24"/>
          <w:szCs w:val="24"/>
        </w:rPr>
        <w:t xml:space="preserve"> J. N., Roth D. L. (</w:t>
      </w:r>
      <w:proofErr w:type="spellStart"/>
      <w:r w:rsidRPr="00BA34E4">
        <w:rPr>
          <w:rFonts w:cs="Times New Roman"/>
          <w:sz w:val="24"/>
          <w:szCs w:val="24"/>
        </w:rPr>
        <w:t>ред</w:t>
      </w:r>
      <w:proofErr w:type="spellEnd"/>
      <w:r w:rsidRPr="00BA34E4">
        <w:rPr>
          <w:rFonts w:cs="Times New Roman"/>
          <w:sz w:val="24"/>
          <w:szCs w:val="24"/>
        </w:rPr>
        <w:t>.)</w:t>
      </w:r>
      <w:r w:rsidRPr="00BA34E4">
        <w:rPr>
          <w:rFonts w:cs="Times New Roman"/>
          <w:sz w:val="24"/>
          <w:szCs w:val="24"/>
        </w:rPr>
        <w:br/>
      </w:r>
      <w:r w:rsidRPr="00BA34E4">
        <w:rPr>
          <w:rFonts w:cs="Times New Roman"/>
          <w:i/>
          <w:iCs/>
          <w:sz w:val="24"/>
          <w:szCs w:val="24"/>
        </w:rPr>
        <w:t xml:space="preserve">The Merck Index: An </w:t>
      </w:r>
      <w:proofErr w:type="spellStart"/>
      <w:r w:rsidRPr="00BA34E4">
        <w:rPr>
          <w:rFonts w:cs="Times New Roman"/>
          <w:i/>
          <w:iCs/>
          <w:sz w:val="24"/>
          <w:szCs w:val="24"/>
        </w:rPr>
        <w:t>Encyclopaedia</w:t>
      </w:r>
      <w:proofErr w:type="spellEnd"/>
      <w:r w:rsidRPr="00BA34E4">
        <w:rPr>
          <w:rFonts w:cs="Times New Roman"/>
          <w:i/>
          <w:iCs/>
          <w:sz w:val="24"/>
          <w:szCs w:val="24"/>
        </w:rPr>
        <w:t xml:space="preserve"> of Chemicals, Drugs, and Biologicals</w:t>
      </w:r>
      <w:r w:rsidRPr="00BA34E4">
        <w:rPr>
          <w:rFonts w:cs="Times New Roman"/>
          <w:sz w:val="24"/>
          <w:szCs w:val="24"/>
        </w:rPr>
        <w:t xml:space="preserve"> (15th ed.). — Royal Society of Chemistry, 2013.</w:t>
      </w:r>
    </w:p>
    <w:p w14:paraId="5D378A1F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31FC8606" w14:textId="77777777" w:rsidR="00F12BF9" w:rsidRPr="00F12BF9" w:rsidRDefault="00F12BF9" w:rsidP="009D632A">
      <w:pPr>
        <w:ind w:firstLine="680"/>
        <w:rPr>
          <w:rFonts w:cs="Times New Roman"/>
          <w:sz w:val="24"/>
          <w:szCs w:val="24"/>
        </w:rPr>
      </w:pPr>
    </w:p>
    <w:p w14:paraId="0A70605A" w14:textId="743A219E" w:rsidR="000B7D8B" w:rsidRPr="009D632A" w:rsidRDefault="000B7D8B" w:rsidP="009D632A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" w:name="_Toc220879524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Данные о технологии и оборудовании, применяемых на декларируемом объекте</w:t>
      </w:r>
      <w:bookmarkEnd w:id="3"/>
    </w:p>
    <w:p w14:paraId="72163123" w14:textId="77777777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</w:p>
    <w:p w14:paraId="1791FF46" w14:textId="0E4116D9" w:rsidR="000B7D8B" w:rsidRPr="009D632A" w:rsidRDefault="00260684" w:rsidP="009D632A">
      <w:pPr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 xml:space="preserve">Описание </w:t>
      </w:r>
      <w:r w:rsidR="0076497C" w:rsidRPr="009D632A">
        <w:rPr>
          <w:rFonts w:cs="Times New Roman"/>
          <w:color w:val="FF0000"/>
          <w:sz w:val="24"/>
          <w:szCs w:val="24"/>
          <w:lang w:val="ru-RU"/>
        </w:rPr>
        <w:t>технологии</w:t>
      </w:r>
      <w:r w:rsidRPr="009D632A">
        <w:rPr>
          <w:rFonts w:cs="Times New Roman"/>
          <w:color w:val="FF0000"/>
          <w:sz w:val="24"/>
          <w:szCs w:val="24"/>
          <w:lang w:val="ru-RU"/>
        </w:rPr>
        <w:t xml:space="preserve"> (если нужно более подробно)</w:t>
      </w:r>
    </w:p>
    <w:p w14:paraId="653B9983" w14:textId="3A7D1048" w:rsidR="00260684" w:rsidRPr="009D632A" w:rsidRDefault="00260684" w:rsidP="009D632A">
      <w:pPr>
        <w:ind w:firstLine="680"/>
        <w:rPr>
          <w:rFonts w:cs="Times New Roman"/>
          <w:sz w:val="24"/>
          <w:szCs w:val="24"/>
          <w:lang w:val="ru-RU"/>
        </w:rPr>
      </w:pPr>
      <w:proofErr w:type="gramStart"/>
      <w:r w:rsidRPr="009D632A">
        <w:rPr>
          <w:rFonts w:cs="Times New Roman"/>
          <w:sz w:val="24"/>
          <w:szCs w:val="24"/>
          <w:lang w:val="ru-RU"/>
        </w:rPr>
        <w:t>{{ SITE</w:t>
      </w:r>
      <w:proofErr w:type="gramEnd"/>
      <w:r w:rsidRPr="009D632A">
        <w:rPr>
          <w:rFonts w:cs="Times New Roman"/>
          <w:sz w:val="24"/>
          <w:szCs w:val="24"/>
          <w:lang w:val="ru-RU"/>
        </w:rPr>
        <w:t>_DESCRIPTION }}</w:t>
      </w:r>
    </w:p>
    <w:p w14:paraId="22ACD576" w14:textId="5019C032" w:rsidR="00260684" w:rsidRPr="009D632A" w:rsidRDefault="0076497C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" w:name="_Toc220879525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Принципиальная технологическая схема с обозначением основного технологического оборудования, указанием направлений потоков опасных веществ и отсекающей арматуры и кратким описанием технологического процесса</w:t>
      </w:r>
      <w:bookmarkEnd w:id="4"/>
    </w:p>
    <w:p w14:paraId="620768BA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E8BA1DF" w14:textId="127424A0" w:rsidR="00E378FF" w:rsidRPr="009D632A" w:rsidRDefault="00E378FF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9D632A">
        <w:rPr>
          <w:rFonts w:cs="Times New Roman"/>
          <w:color w:val="FF0000"/>
          <w:sz w:val="24"/>
          <w:szCs w:val="24"/>
          <w:lang w:val="ru-RU"/>
        </w:rPr>
        <w:t>Принципиальная технологическая схема представлена на рисунке ниже (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Pr="009D632A">
        <w:rPr>
          <w:rFonts w:cs="Times New Roman"/>
          <w:color w:val="FF0000"/>
          <w:sz w:val="24"/>
          <w:szCs w:val="24"/>
          <w:lang w:val="ru-RU"/>
        </w:rPr>
        <w:instrText xml:space="preserve"> REF _Ref220681920 \h </w:instrText>
      </w:r>
      <w:r w:rsidR="009D632A" w:rsidRPr="009D632A">
        <w:rPr>
          <w:rFonts w:cs="Times New Roman"/>
          <w:color w:val="FF0000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color w:val="FF0000"/>
          <w:sz w:val="24"/>
          <w:szCs w:val="24"/>
          <w:lang w:val="ru-RU"/>
        </w:rPr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4676C8">
        <w:rPr>
          <w:rFonts w:cs="Times New Roman"/>
          <w:color w:val="FF0000"/>
          <w:sz w:val="24"/>
          <w:szCs w:val="24"/>
          <w:lang w:val="ru-RU"/>
        </w:rPr>
        <w:t>Рисунок 1</w:t>
      </w:r>
      <w:r w:rsidRPr="009D632A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9D632A">
        <w:rPr>
          <w:rFonts w:cs="Times New Roman"/>
          <w:color w:val="FF0000"/>
          <w:sz w:val="24"/>
          <w:szCs w:val="24"/>
          <w:lang w:val="ru-RU"/>
        </w:rPr>
        <w:t>).</w:t>
      </w:r>
    </w:p>
    <w:p w14:paraId="690B4B74" w14:textId="77777777" w:rsidR="00E378FF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856486" w14:textId="723DC944" w:rsidR="0076497C" w:rsidRPr="009D632A" w:rsidRDefault="00E378FF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5" w:name="_Ref220681920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5"/>
      <w:r w:rsidRPr="009D632A">
        <w:rPr>
          <w:rFonts w:cs="Times New Roman"/>
          <w:sz w:val="24"/>
          <w:szCs w:val="24"/>
          <w:lang w:val="ru-RU"/>
        </w:rPr>
        <w:t xml:space="preserve"> - Принципиальная технологическая схема</w:t>
      </w:r>
    </w:p>
    <w:p w14:paraId="78B11489" w14:textId="77777777" w:rsidR="00E378FF" w:rsidRPr="009D632A" w:rsidRDefault="00E378FF" w:rsidP="009D632A">
      <w:pPr>
        <w:ind w:firstLine="680"/>
        <w:rPr>
          <w:rFonts w:cs="Times New Roman"/>
          <w:sz w:val="24"/>
          <w:szCs w:val="24"/>
          <w:lang w:val="ru-RU"/>
        </w:rPr>
      </w:pPr>
    </w:p>
    <w:p w14:paraId="3752DBF3" w14:textId="4A99C2A1" w:rsidR="00154285" w:rsidRPr="009D632A" w:rsidRDefault="00154285" w:rsidP="009D632A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" w:name="_Toc220879526"/>
      <w:r w:rsidRPr="009D632A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План и перечень размещения основного технологического оборудования, в котором получаются, используются, хранятся, транспортируются, уничтожаются опасные вещества</w:t>
      </w:r>
      <w:bookmarkEnd w:id="6"/>
    </w:p>
    <w:p w14:paraId="0398FAE6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75C0A67D" w14:textId="10017954" w:rsidR="009D632A" w:rsidRPr="00C7245E" w:rsidRDefault="009D632A" w:rsidP="009D632A">
      <w:pPr>
        <w:spacing w:after="0"/>
        <w:ind w:firstLine="680"/>
        <w:rPr>
          <w:rFonts w:cs="Times New Roman"/>
          <w:color w:val="FF0000"/>
          <w:sz w:val="24"/>
          <w:szCs w:val="24"/>
          <w:lang w:val="ru-RU"/>
        </w:rPr>
      </w:pPr>
      <w:r w:rsidRPr="00C7245E">
        <w:rPr>
          <w:rFonts w:cs="Times New Roman"/>
          <w:color w:val="FF0000"/>
          <w:sz w:val="24"/>
          <w:szCs w:val="24"/>
          <w:lang w:val="ru-RU"/>
        </w:rPr>
        <w:t>План размещения основного технологического оборудования представлен на рисунке ниже (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begin"/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instrText xml:space="preserve"> REF _Ref220682476 \h </w:instrTex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="00C7245E" w:rsidRPr="00C7245E">
        <w:rPr>
          <w:rFonts w:cs="Times New Roman"/>
          <w:color w:val="FF0000"/>
          <w:sz w:val="24"/>
          <w:szCs w:val="24"/>
          <w:lang w:val="ru-RU"/>
        </w:rPr>
        <w:fldChar w:fldCharType="end"/>
      </w:r>
      <w:r w:rsidRPr="00C7245E">
        <w:rPr>
          <w:rFonts w:cs="Times New Roman"/>
          <w:color w:val="FF0000"/>
          <w:sz w:val="24"/>
          <w:szCs w:val="24"/>
          <w:lang w:val="ru-RU"/>
        </w:rPr>
        <w:t>).</w:t>
      </w:r>
    </w:p>
    <w:p w14:paraId="7ABFF29B" w14:textId="77777777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30CB2569" w14:textId="061439C8" w:rsidR="009D632A" w:rsidRPr="009D632A" w:rsidRDefault="009D632A" w:rsidP="009D632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bookmarkStart w:id="7" w:name="_Ref220682476"/>
      <w:r w:rsidRPr="009D632A">
        <w:rPr>
          <w:rFonts w:cs="Times New Roman"/>
          <w:sz w:val="24"/>
          <w:szCs w:val="24"/>
          <w:lang w:val="ru-RU"/>
        </w:rPr>
        <w:t xml:space="preserve">Рисунок </w:t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SEQ Рисунок \* ARABIC </w:instrText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bookmarkEnd w:id="7"/>
      <w:r w:rsidRPr="009D632A">
        <w:rPr>
          <w:rFonts w:cs="Times New Roman"/>
          <w:sz w:val="24"/>
          <w:szCs w:val="24"/>
          <w:lang w:val="ru-RU"/>
        </w:rPr>
        <w:t xml:space="preserve"> - </w:t>
      </w:r>
      <w:r w:rsidR="00D63DF5" w:rsidRPr="009D632A">
        <w:rPr>
          <w:rFonts w:cs="Times New Roman"/>
          <w:sz w:val="24"/>
          <w:szCs w:val="24"/>
          <w:lang w:val="ru-RU"/>
        </w:rPr>
        <w:t>План размещения основного технологического оборудования</w:t>
      </w:r>
    </w:p>
    <w:p w14:paraId="587C608E" w14:textId="77777777" w:rsidR="00E378FF" w:rsidRDefault="00E378FF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97E49EF" w14:textId="26E8B609" w:rsidR="00F2524A" w:rsidRDefault="00F2524A" w:rsidP="00F2524A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  <w:r>
        <w:rPr>
          <w:rFonts w:cs="Times New Roman"/>
          <w:sz w:val="24"/>
          <w:szCs w:val="24"/>
          <w:lang w:val="ru-RU"/>
        </w:rPr>
        <w:t xml:space="preserve"> представлен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_Ref220682894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39D94D9D" w14:textId="52B019E5" w:rsidR="00F2524A" w:rsidRPr="009D632A" w:rsidRDefault="00F2524A" w:rsidP="00F2524A">
      <w:pPr>
        <w:ind w:firstLine="680"/>
        <w:rPr>
          <w:rFonts w:cs="Times New Roman"/>
          <w:sz w:val="24"/>
          <w:szCs w:val="24"/>
          <w:lang w:val="ru-RU"/>
        </w:rPr>
      </w:pPr>
      <w:bookmarkStart w:id="8" w:name="_Ref220682894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2</w:t>
      </w:r>
      <w:r w:rsidRPr="009D632A">
        <w:rPr>
          <w:rFonts w:cs="Times New Roman"/>
          <w:sz w:val="24"/>
          <w:szCs w:val="24"/>
        </w:rPr>
        <w:fldChar w:fldCharType="end"/>
      </w:r>
      <w:bookmarkEnd w:id="8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5EB76E" w14:textId="77777777" w:rsidR="005C3017" w:rsidRPr="009D632A" w:rsidRDefault="005C3017" w:rsidP="005C3017">
      <w:pPr>
        <w:ind w:firstLine="680"/>
        <w:rPr>
          <w:rFonts w:cs="Times New Roman"/>
          <w:sz w:val="24"/>
          <w:szCs w:val="24"/>
          <w:lang w:val="ru-RU"/>
        </w:rPr>
      </w:pPr>
      <w:r w:rsidRPr="009D632A">
        <w:rPr>
          <w:rFonts w:cs="Times New Roman"/>
          <w:sz w:val="24"/>
          <w:szCs w:val="24"/>
          <w:lang w:val="ru-RU"/>
        </w:rPr>
        <w:t>{{</w:t>
      </w:r>
      <w:r w:rsidRPr="005C3017">
        <w:rPr>
          <w:rFonts w:cs="Times New Roman"/>
          <w:sz w:val="24"/>
          <w:szCs w:val="24"/>
          <w:lang w:val="ru-RU"/>
        </w:rPr>
        <w:t>EQUIPMENT</w:t>
      </w:r>
      <w:r w:rsidRPr="009D632A">
        <w:rPr>
          <w:rFonts w:cs="Times New Roman"/>
          <w:sz w:val="24"/>
          <w:szCs w:val="24"/>
          <w:lang w:val="ru-RU"/>
        </w:rPr>
        <w:t>_</w:t>
      </w:r>
      <w:r w:rsidRPr="005C3017">
        <w:rPr>
          <w:rFonts w:cs="Times New Roman"/>
          <w:sz w:val="24"/>
          <w:szCs w:val="24"/>
          <w:lang w:val="ru-RU"/>
        </w:rPr>
        <w:t>SECTION</w:t>
      </w:r>
      <w:r w:rsidRPr="009D632A">
        <w:rPr>
          <w:rFonts w:cs="Times New Roman"/>
          <w:sz w:val="24"/>
          <w:szCs w:val="24"/>
          <w:lang w:val="ru-RU"/>
        </w:rPr>
        <w:t>}}</w:t>
      </w:r>
    </w:p>
    <w:p w14:paraId="11A499D5" w14:textId="77777777" w:rsidR="0059360B" w:rsidRDefault="0059360B" w:rsidP="00E378FF">
      <w:pPr>
        <w:rPr>
          <w:rFonts w:cs="Times New Roman"/>
          <w:sz w:val="24"/>
          <w:szCs w:val="24"/>
          <w:lang w:val="ru-RU"/>
        </w:rPr>
        <w:sectPr w:rsidR="0059360B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3A963FAF" w14:textId="671965BA" w:rsidR="009D632A" w:rsidRPr="00EF54A1" w:rsidRDefault="00C33D76" w:rsidP="00EF54A1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" w:name="_Toc220879527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Д</w:t>
      </w:r>
      <w:r w:rsidR="00EF54A1" w:rsidRPr="00EF54A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анные о распределении опасных веществ по оборудованию</w:t>
      </w:r>
      <w:bookmarkEnd w:id="9"/>
    </w:p>
    <w:p w14:paraId="50637E7C" w14:textId="77777777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</w:p>
    <w:p w14:paraId="6639EDF8" w14:textId="73D9C0B4" w:rsidR="00280751" w:rsidRDefault="00280751" w:rsidP="00280751">
      <w:pPr>
        <w:spacing w:after="0"/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Данные о распределении опасных веществ по оборудованию</w:t>
      </w:r>
      <w:r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>
        <w:rPr>
          <w:rFonts w:cs="Times New Roman"/>
          <w:sz w:val="24"/>
          <w:szCs w:val="24"/>
          <w:lang w:val="ru-RU"/>
        </w:rPr>
        <w:fldChar w:fldCharType="begin"/>
      </w:r>
      <w:r>
        <w:rPr>
          <w:rFonts w:cs="Times New Roman"/>
          <w:sz w:val="24"/>
          <w:szCs w:val="24"/>
          <w:lang w:val="ru-RU"/>
        </w:rPr>
        <w:instrText xml:space="preserve"> REF _Ref220684878 \h </w:instrText>
      </w:r>
      <w:r>
        <w:rPr>
          <w:rFonts w:cs="Times New Roman"/>
          <w:sz w:val="24"/>
          <w:szCs w:val="24"/>
          <w:lang w:val="ru-RU"/>
        </w:rPr>
      </w:r>
      <w:r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>
        <w:rPr>
          <w:rFonts w:cs="Times New Roman"/>
          <w:sz w:val="24"/>
          <w:szCs w:val="24"/>
          <w:lang w:val="ru-RU"/>
        </w:rPr>
        <w:fldChar w:fldCharType="end"/>
      </w:r>
      <w:r>
        <w:rPr>
          <w:rFonts w:cs="Times New Roman"/>
          <w:sz w:val="24"/>
          <w:szCs w:val="24"/>
          <w:lang w:val="ru-RU"/>
        </w:rPr>
        <w:t>).</w:t>
      </w:r>
    </w:p>
    <w:p w14:paraId="576B2480" w14:textId="20A6B98C" w:rsidR="00280751" w:rsidRPr="009D632A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  <w:bookmarkStart w:id="10" w:name="_Ref220684878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3</w:t>
      </w:r>
      <w:r w:rsidRPr="009D632A">
        <w:rPr>
          <w:rFonts w:cs="Times New Roman"/>
          <w:sz w:val="24"/>
          <w:szCs w:val="24"/>
        </w:rPr>
        <w:fldChar w:fldCharType="end"/>
      </w:r>
      <w:bookmarkEnd w:id="10"/>
      <w:r w:rsidRPr="009D632A">
        <w:rPr>
          <w:rFonts w:cs="Times New Roman"/>
          <w:sz w:val="24"/>
          <w:szCs w:val="24"/>
          <w:lang w:val="ru-RU"/>
        </w:rPr>
        <w:t xml:space="preserve"> – </w:t>
      </w:r>
      <w:r>
        <w:rPr>
          <w:rFonts w:cs="Times New Roman"/>
          <w:sz w:val="24"/>
          <w:szCs w:val="24"/>
          <w:lang w:val="ru-RU"/>
        </w:rPr>
        <w:t>П</w:t>
      </w:r>
      <w:r w:rsidRPr="009D632A">
        <w:rPr>
          <w:rFonts w:cs="Times New Roman"/>
          <w:sz w:val="24"/>
          <w:szCs w:val="24"/>
          <w:lang w:val="ru-RU"/>
        </w:rPr>
        <w:t>еречень основного технологического оборудования</w:t>
      </w:r>
    </w:p>
    <w:p w14:paraId="2CF1007D" w14:textId="5E15DC4E" w:rsidR="008D0304" w:rsidRDefault="008D0304" w:rsidP="00280751">
      <w:pPr>
        <w:ind w:firstLine="680"/>
        <w:rPr>
          <w:rFonts w:cs="Times New Roman"/>
          <w:sz w:val="24"/>
          <w:szCs w:val="24"/>
          <w:lang w:val="ru-RU"/>
        </w:rPr>
      </w:pPr>
      <w:r w:rsidRPr="00280751">
        <w:rPr>
          <w:rFonts w:cs="Times New Roman"/>
          <w:sz w:val="24"/>
          <w:szCs w:val="24"/>
          <w:lang w:val="ru-RU"/>
        </w:rPr>
        <w:t>{{DISTRIBUTION_SECTION}}</w:t>
      </w:r>
    </w:p>
    <w:p w14:paraId="1E38AD79" w14:textId="77777777" w:rsid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2EB1A3CA" w14:textId="77777777" w:rsidR="00280751" w:rsidRPr="00280751" w:rsidRDefault="00280751" w:rsidP="00280751">
      <w:pPr>
        <w:ind w:firstLine="680"/>
        <w:rPr>
          <w:rFonts w:cs="Times New Roman"/>
          <w:sz w:val="24"/>
          <w:szCs w:val="24"/>
          <w:lang w:val="ru-RU"/>
        </w:rPr>
      </w:pPr>
    </w:p>
    <w:p w14:paraId="3A2D28C5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  <w:sectPr w:rsidR="00AD52B5" w:rsidSect="0059360B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36DA8ECF" w14:textId="77777777" w:rsidR="007F4A9E" w:rsidRDefault="007F4A9E" w:rsidP="007F4A9E">
      <w:pPr>
        <w:pStyle w:val="1"/>
        <w:numPr>
          <w:ilvl w:val="1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1" w:name="_Toc22087952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технических решений по обеспечению безопасности</w:t>
      </w:r>
      <w:bookmarkEnd w:id="11"/>
    </w:p>
    <w:p w14:paraId="79A565C0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2" w:name="_Toc22087952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исключение разгерметизации оборудования и предупреждение аварийных выбросов опасных веществ</w:t>
      </w:r>
      <w:bookmarkEnd w:id="12"/>
    </w:p>
    <w:p w14:paraId="593D6CB0" w14:textId="77777777" w:rsidR="007F4A9E" w:rsidRPr="0095015A" w:rsidRDefault="007F4A9E" w:rsidP="007F4A9E">
      <w:pPr>
        <w:spacing w:after="0" w:line="360" w:lineRule="auto"/>
        <w:jc w:val="both"/>
        <w:rPr>
          <w:i/>
          <w:color w:val="00B050"/>
          <w:sz w:val="24"/>
          <w:szCs w:val="24"/>
          <w:lang w:val="ru-RU"/>
        </w:rPr>
      </w:pPr>
    </w:p>
    <w:p w14:paraId="247F722F" w14:textId="77777777" w:rsidR="007F4A9E" w:rsidRPr="0095015A" w:rsidRDefault="007F4A9E" w:rsidP="0095015A">
      <w:pPr>
        <w:spacing w:after="0" w:line="360" w:lineRule="auto"/>
        <w:ind w:firstLine="680"/>
        <w:jc w:val="both"/>
        <w:rPr>
          <w:rFonts w:cs="Times New Roman"/>
          <w:i/>
          <w:iCs/>
          <w:color w:val="00B050"/>
          <w:sz w:val="24"/>
          <w:szCs w:val="24"/>
          <w:lang w:val="ru-RU"/>
        </w:rPr>
      </w:pPr>
      <w:r w:rsidRPr="0095015A">
        <w:rPr>
          <w:rFonts w:cs="Times New Roman"/>
          <w:i/>
          <w:iCs/>
          <w:color w:val="00B050"/>
          <w:sz w:val="24"/>
          <w:szCs w:val="24"/>
          <w:lang w:val="ru-RU"/>
        </w:rPr>
        <w:t>Решения по предотвращению разгерметизации линейной части системы промысловых трубопроводов месторождения</w:t>
      </w:r>
    </w:p>
    <w:p w14:paraId="484C2B2C" w14:textId="77777777" w:rsidR="007F4A9E" w:rsidRPr="0095015A" w:rsidRDefault="007F4A9E" w:rsidP="0095015A">
      <w:pPr>
        <w:spacing w:after="0" w:line="360" w:lineRule="auto"/>
        <w:ind w:firstLine="68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Для исключения разгерметизации оборудования и предупреждения аварийных выбросов опасных веществ на объектах систем сбора и транспорта нефти предусмотрены следующие меры:</w:t>
      </w:r>
    </w:p>
    <w:p w14:paraId="2D21165F" w14:textId="77777777" w:rsidR="007F4A9E" w:rsidRPr="0095015A" w:rsidRDefault="007F4A9E" w:rsidP="0095015A">
      <w:pPr>
        <w:spacing w:after="0" w:line="360" w:lineRule="auto"/>
        <w:ind w:firstLine="68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Качество и материал труб, фасонных деталей, запорной арматуры для трубопроводов приняты в соответствии с требованиями соответствующих нормативных документов в зависимости от свойств транспортируемой среды. Толщина стенки трубопроводов определена прочностным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расчетом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в зависимости от категории участка трубопровода, параметров транспортируемой среды и конструктивного решения.</w:t>
      </w:r>
    </w:p>
    <w:p w14:paraId="6963F6C0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На трубопроводах установлены соединительные детали и запорная арматура согласно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расчетному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давлению в трубопроводе.</w:t>
      </w:r>
    </w:p>
    <w:p w14:paraId="3AFE2574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Соединения труб выполнены сваркой. Фланцевые соединения выполнены в местах подключения трубопроводов к аппаратам, арматуре и другому оборудованию, имеющему ответные фланцы на участках трубопроводов, требующих периодической разборки.</w:t>
      </w:r>
    </w:p>
    <w:p w14:paraId="42EF96BA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Для защиты от механических повреждений и передачи внешних нагрузок заглубление трубопроводов до их верхней образующей предусмотрено не менее нормативных расстояний.</w:t>
      </w:r>
    </w:p>
    <w:p w14:paraId="7C763143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Устойчивое положение трубопроводов против всплытия и выпирания при прохождении через водные преграды, на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обводненных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и заболоченных участках при отсутствии транспортируемого продукта в них, в тех случаях, когда грунт не обладает удерживающей способностью или его удерживающая способность недостаточна, обеспечивается заменой и закреплением грунта, закреплением трубопроводов с помощью балластирующих устройств, анкерных креплений или другими способами.</w:t>
      </w:r>
    </w:p>
    <w:p w14:paraId="5D4CD36B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Трубопроводы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надежно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защищены от коррозии. Защита трубопроводов от внешней коррозии осуществляется с помощью изоляционных покрытий и средств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электрохимзащиты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. </w:t>
      </w:r>
      <w:bookmarkStart w:id="13" w:name="PO0000633"/>
      <w:bookmarkEnd w:id="13"/>
      <w:r w:rsidRPr="0095015A">
        <w:rPr>
          <w:rFonts w:cs="Times New Roman"/>
          <w:color w:val="00B050"/>
          <w:sz w:val="24"/>
          <w:szCs w:val="24"/>
          <w:lang w:val="ru-RU"/>
        </w:rPr>
        <w:t xml:space="preserve">В </w:t>
      </w:r>
      <w:r w:rsidRPr="0095015A">
        <w:rPr>
          <w:rFonts w:cs="Times New Roman"/>
          <w:color w:val="00B050"/>
          <w:sz w:val="24"/>
          <w:szCs w:val="24"/>
          <w:lang w:val="ru-RU"/>
        </w:rPr>
        <w:lastRenderedPageBreak/>
        <w:t>процессе эксплуатации трубопроводов осуществляется постоянный контроль за состоянием изоляционного покрытия.</w:t>
      </w:r>
    </w:p>
    <w:p w14:paraId="6757A847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Наблюдение за состоянием трассы трубопроводов, элементов трубопроводов и их деталей, находящихся на поверхности земли. Периодичность осмотра трубопровода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путем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обхода, объезда или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облета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устанавливается руководством нефтегазодобывающего управления в зависимости от местных условий, сложности рельефа трассы, времени года и срока эксплуатации в соответствии с графиком,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утвержденным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главным инженером.</w:t>
      </w:r>
    </w:p>
    <w:p w14:paraId="28DFA807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Проведение ревизии трубопроводов для оценки их состояния и возможности дальнейшей эксплуатации. Сроки проведения ревизии трубопроводов устанавливаются исходя из категории трубопровода в зависимости от скорости коррозионно-эрозионных процессов с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учетом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опыта эксплуатации аналогичных трубопроводов, результатов наружного осмотра, предыдущей ревизии и должны обеспечивать безопасную и безаварийную эксплуатацию трубопроводов в период между ревизиями.</w:t>
      </w:r>
    </w:p>
    <w:p w14:paraId="273DCE2A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Проведение диагностики трубопроводов одним или несколькими методами технической диагностики.</w:t>
      </w:r>
    </w:p>
    <w:p w14:paraId="091AEEE3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Надежность работы трубопроводов проверяется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путем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периодических гидравлических испытаний на прочность и плотность. </w:t>
      </w:r>
    </w:p>
    <w:p w14:paraId="694B34D5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Проведение текущего ремонта с целью предупреждению преждевременного износа, устранению мелких повреждений и неисправностей линейных сооружений трубопроводов. Проведение капитального ремонта при достижении предельных величин износа с полной разборкой, восстановлением или заменой изношенных или неисправных составных частей линейных сооружений трубопроводов.</w:t>
      </w:r>
    </w:p>
    <w:p w14:paraId="0536BC54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Организация постоянного и тщательного надзора за исправностью запорной арматуры трубопроводов, а также своевременным и качественным проведением ее ревизий и ремонта.</w:t>
      </w:r>
    </w:p>
    <w:p w14:paraId="1FE39A0A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>Установление охранных зон вдоль трассы трубопровода для обеспечения нормальных условий эксплуатации и исключения возможности повреждения трубопроводов.</w:t>
      </w:r>
    </w:p>
    <w:p w14:paraId="79993BF5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t xml:space="preserve">Обозначение трассы трубопроводов знаками безопасности в установленных местах для привлечения внимания к непосредственной опасности, предупреждения о возможной опасности, предписания и разрешения </w:t>
      </w:r>
      <w:proofErr w:type="spellStart"/>
      <w:r w:rsidRPr="0095015A">
        <w:rPr>
          <w:rFonts w:cs="Times New Roman"/>
          <w:color w:val="00B050"/>
          <w:sz w:val="24"/>
          <w:szCs w:val="24"/>
          <w:lang w:val="ru-RU"/>
        </w:rPr>
        <w:t>определенных</w:t>
      </w:r>
      <w:proofErr w:type="spellEnd"/>
      <w:r w:rsidRPr="0095015A">
        <w:rPr>
          <w:rFonts w:cs="Times New Roman"/>
          <w:color w:val="00B050"/>
          <w:sz w:val="24"/>
          <w:szCs w:val="24"/>
          <w:lang w:val="ru-RU"/>
        </w:rPr>
        <w:t xml:space="preserve"> действий с целью обеспечения безопасности, а также для необходимой информации.</w:t>
      </w:r>
    </w:p>
    <w:p w14:paraId="069E2D67" w14:textId="77777777" w:rsidR="007F4A9E" w:rsidRPr="0095015A" w:rsidRDefault="007F4A9E" w:rsidP="0095015A">
      <w:pPr>
        <w:pStyle w:val="ae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95015A">
        <w:rPr>
          <w:rFonts w:cs="Times New Roman"/>
          <w:color w:val="00B050"/>
          <w:sz w:val="24"/>
          <w:szCs w:val="24"/>
          <w:lang w:val="ru-RU"/>
        </w:rPr>
        <w:lastRenderedPageBreak/>
        <w:t>Участки трубопроводов на подземных переходах в местах пересечения железных и автомобильных дорог заключены в защитные футляры из стальных или железобетонных труб, в тоннели.</w:t>
      </w:r>
    </w:p>
    <w:p w14:paraId="7D408495" w14:textId="77777777" w:rsidR="007F4A9E" w:rsidRPr="0095015A" w:rsidRDefault="007F4A9E" w:rsidP="007F4A9E">
      <w:pPr>
        <w:rPr>
          <w:color w:val="00B050"/>
          <w:lang w:val="ru-RU" w:eastAsia="ru-RU"/>
        </w:rPr>
      </w:pPr>
    </w:p>
    <w:p w14:paraId="2F2B42DD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4" w:name="_Toc22087953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предупреждение развития аварий и локализацию выбросов опасных веществ</w:t>
      </w:r>
      <w:bookmarkEnd w:id="14"/>
    </w:p>
    <w:p w14:paraId="29B0E025" w14:textId="77777777" w:rsidR="007F4A9E" w:rsidRDefault="007F4A9E" w:rsidP="007F4A9E">
      <w:pPr>
        <w:spacing w:after="0" w:line="360" w:lineRule="auto"/>
        <w:jc w:val="both"/>
        <w:rPr>
          <w:i/>
          <w:color w:val="00B050"/>
          <w:lang w:val="ru-RU"/>
        </w:rPr>
      </w:pPr>
    </w:p>
    <w:p w14:paraId="0193A657" w14:textId="77777777" w:rsidR="007F4A9E" w:rsidRPr="001A7C73" w:rsidRDefault="007F4A9E" w:rsidP="000440B6">
      <w:pPr>
        <w:spacing w:after="0" w:line="360" w:lineRule="auto"/>
        <w:ind w:firstLine="709"/>
        <w:jc w:val="both"/>
        <w:rPr>
          <w:i/>
          <w:color w:val="00B050"/>
          <w:sz w:val="24"/>
          <w:szCs w:val="24"/>
          <w:lang w:val="ru-RU"/>
        </w:rPr>
      </w:pPr>
      <w:r w:rsidRPr="001A7C73">
        <w:rPr>
          <w:i/>
          <w:color w:val="00B050"/>
          <w:sz w:val="24"/>
          <w:szCs w:val="24"/>
          <w:lang w:val="ru-RU"/>
        </w:rPr>
        <w:t xml:space="preserve">Описание решений, направленных на предупреждение развития аварий и локализацию выбросов опасных веществ на линейной части системы промысловых трубопроводов </w:t>
      </w:r>
    </w:p>
    <w:p w14:paraId="1861023E" w14:textId="77777777" w:rsidR="007F4A9E" w:rsidRPr="001A7C73" w:rsidRDefault="007F4A9E" w:rsidP="000440B6">
      <w:pPr>
        <w:shd w:val="clear" w:color="auto" w:fill="FFFFFF"/>
        <w:tabs>
          <w:tab w:val="left" w:pos="1134"/>
        </w:tabs>
        <w:spacing w:after="0" w:line="360" w:lineRule="auto"/>
        <w:ind w:firstLine="709"/>
        <w:jc w:val="both"/>
        <w:rPr>
          <w:i/>
          <w:color w:val="00B050"/>
          <w:sz w:val="24"/>
          <w:szCs w:val="24"/>
          <w:u w:val="single"/>
        </w:rPr>
      </w:pPr>
      <w:proofErr w:type="spellStart"/>
      <w:r w:rsidRPr="001A7C73">
        <w:rPr>
          <w:i/>
          <w:color w:val="00B050"/>
          <w:sz w:val="24"/>
          <w:szCs w:val="24"/>
          <w:u w:val="single"/>
        </w:rPr>
        <w:t>Условия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 xml:space="preserve"> </w:t>
      </w:r>
      <w:proofErr w:type="spellStart"/>
      <w:r w:rsidRPr="001A7C73">
        <w:rPr>
          <w:i/>
          <w:color w:val="00B050"/>
          <w:sz w:val="24"/>
          <w:szCs w:val="24"/>
          <w:u w:val="single"/>
        </w:rPr>
        <w:t>безопасного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 xml:space="preserve"> </w:t>
      </w:r>
      <w:proofErr w:type="spellStart"/>
      <w:r w:rsidRPr="001A7C73">
        <w:rPr>
          <w:i/>
          <w:color w:val="00B050"/>
          <w:sz w:val="24"/>
          <w:szCs w:val="24"/>
          <w:u w:val="single"/>
        </w:rPr>
        <w:t>отсечения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 xml:space="preserve"> </w:t>
      </w:r>
      <w:proofErr w:type="spellStart"/>
      <w:r w:rsidRPr="001A7C73">
        <w:rPr>
          <w:i/>
          <w:color w:val="00B050"/>
          <w:sz w:val="24"/>
          <w:szCs w:val="24"/>
          <w:u w:val="single"/>
        </w:rPr>
        <w:t>потоков</w:t>
      </w:r>
      <w:proofErr w:type="spellEnd"/>
      <w:r w:rsidRPr="001A7C73">
        <w:rPr>
          <w:i/>
          <w:color w:val="00B050"/>
          <w:sz w:val="24"/>
          <w:szCs w:val="24"/>
          <w:u w:val="single"/>
        </w:rPr>
        <w:t>:</w:t>
      </w:r>
    </w:p>
    <w:p w14:paraId="5C9FC590" w14:textId="77777777" w:rsidR="007F4A9E" w:rsidRPr="001A7C73" w:rsidRDefault="007F4A9E" w:rsidP="000440B6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На трубопроводах установлена запорная арматура на расстояниях, определяемых расчетом, исходя из условия равнобезопасности участков и требований охраны окружающей среды, с учетом рельефа местности, в начале каждого ответвления от трубопровода протяженностью более 500 м, на входе и выходе трубопровода из установок подготовки нефти, на обоих берегах водных преград, на участках нефтегазопроводов, проходящих на отметках выше населенных пунктов.</w:t>
      </w:r>
    </w:p>
    <w:p w14:paraId="786AFDC3" w14:textId="77777777" w:rsidR="007F4A9E" w:rsidRPr="001A7C73" w:rsidRDefault="007F4A9E" w:rsidP="000440B6">
      <w:pPr>
        <w:pStyle w:val="ae"/>
        <w:numPr>
          <w:ilvl w:val="0"/>
          <w:numId w:val="25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ru-RU"/>
        </w:rPr>
        <w:t>Осуществляется постоянный контроль и регулирование технологического процесса сбора и транспорта нефти с целью выявления и устранения случаев разгерметизации трубопроводов. При возникновении аварийной утечки из трубопроводов производственный персонал принимает меры по остановке перекачки и перекрытию запорной арматуры на аварийном участке.</w:t>
      </w:r>
    </w:p>
    <w:p w14:paraId="3B961F45" w14:textId="77777777" w:rsidR="007F4A9E" w:rsidRPr="001A7C73" w:rsidRDefault="007F4A9E" w:rsidP="000440B6">
      <w:pPr>
        <w:tabs>
          <w:tab w:val="num" w:pos="1080"/>
        </w:tabs>
        <w:spacing w:after="0" w:line="360" w:lineRule="auto"/>
        <w:ind w:firstLine="709"/>
        <w:jc w:val="both"/>
        <w:rPr>
          <w:i/>
          <w:color w:val="00B050"/>
          <w:sz w:val="24"/>
          <w:szCs w:val="24"/>
          <w:u w:val="single"/>
          <w:lang w:val="ru-RU"/>
        </w:rPr>
      </w:pPr>
      <w:r w:rsidRPr="001A7C73">
        <w:rPr>
          <w:i/>
          <w:color w:val="00B050"/>
          <w:sz w:val="24"/>
          <w:szCs w:val="24"/>
          <w:u w:val="single"/>
          <w:lang w:val="ru-RU"/>
        </w:rPr>
        <w:t>Системы аварийного освобождения технологического оборудования и меры по ограничению, локализации и дальнейшей утилизации выбросов опасных веществ</w:t>
      </w:r>
    </w:p>
    <w:p w14:paraId="093A769B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Выбор трассы прохождения трубопроводов произведен с учетом минимизации возможных стоков нефти в случае разгерметизации трубопровода в направлении населенных пунктов, железных, автомобильных дорог, водоемов.</w:t>
      </w:r>
    </w:p>
    <w:p w14:paraId="22E4D84D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 xml:space="preserve">Безопасность в районах прохождения трубопроводов обеспечивается расположением их на соответствующих расстояниях от объектов инфраструктуры. </w:t>
      </w:r>
      <w:bookmarkStart w:id="15" w:name="p46"/>
      <w:r w:rsidRPr="001A7C73">
        <w:rPr>
          <w:color w:val="00B050"/>
          <w:sz w:val="24"/>
          <w:szCs w:val="24"/>
          <w:lang w:val="ba-RU"/>
        </w:rPr>
        <w:t xml:space="preserve">Расстояния от оси подземных трубопроводов до зданий, сооружений и других </w:t>
      </w:r>
      <w:bookmarkEnd w:id="15"/>
      <w:r w:rsidRPr="001A7C73">
        <w:rPr>
          <w:color w:val="00B050"/>
          <w:sz w:val="24"/>
          <w:szCs w:val="24"/>
          <w:lang w:val="ba-RU"/>
        </w:rPr>
        <w:t>инженерных сетей приняты в зависимости от класса и диаметра трубопровода, транспортируемого продукта, назначения объектов и степени обеспечения их безопасности.</w:t>
      </w:r>
    </w:p>
    <w:p w14:paraId="404ABA18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lastRenderedPageBreak/>
        <w:t>Разработан комплекс мероприятий (сооружение амбаров, отстойников, защитных дамб обваловки трубопроводов) в местах, где аварийный выброс транспортируемых продуктов может привести к загрязнению природных вод (наземных, подземных, водоемов всех типов), а также сельскохозяйственных земель, территорий населенных пунктов, мест отдыха населения. На линиях вероятного стока нефти при авариях на трубопроводах (ложбины, лощины) созданы запасы сыпучих материалов (грунт, гравий) для создания нефтеловушек с учетом объема потенциального стока.</w:t>
      </w:r>
    </w:p>
    <w:p w14:paraId="0DD2066F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Освобождение аварийного участка трубопровода от транспортируемого продукта осуществляется в передвижные емкости (автоцистерны) или в специально созданный амбар (яму).</w:t>
      </w:r>
    </w:p>
    <w:p w14:paraId="4D4D9063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Проведение мероприятий по локализации разлива нефти путем устройства обвалований, всевозможных преград на пути распространения нефти, устройства направляющих траншей для отвода нефти, сооружением защитных дамб, амбаров.</w:t>
      </w:r>
    </w:p>
    <w:p w14:paraId="33A90B6B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Проведение мероприятий по локализации разлива нефти на поверхности водных объектов путем установки боновых заграждений.</w:t>
      </w:r>
    </w:p>
    <w:p w14:paraId="7727DF76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Проведение мероприятий по сбору разлившейся нефти с использованием нефтесборных систем, сорбентов, ручным способом до максимально достижимого уровня.</w:t>
      </w:r>
    </w:p>
    <w:p w14:paraId="4FB498AB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ru-RU"/>
        </w:rPr>
        <w:t>Для опорожнения участков газопровода между запорной арматурой при ремонтах и нештатных режимах эксплуатации на обоих концах участков предусмотрены продувочные свечи.</w:t>
      </w:r>
    </w:p>
    <w:p w14:paraId="5E51BA0D" w14:textId="77777777" w:rsidR="007F4A9E" w:rsidRPr="001A7C73" w:rsidRDefault="007F4A9E" w:rsidP="000440B6">
      <w:pPr>
        <w:pStyle w:val="ae"/>
        <w:numPr>
          <w:ilvl w:val="0"/>
          <w:numId w:val="28"/>
        </w:numPr>
        <w:spacing w:after="0" w:line="360" w:lineRule="auto"/>
        <w:ind w:left="0" w:firstLine="709"/>
        <w:jc w:val="both"/>
        <w:rPr>
          <w:color w:val="00B050"/>
          <w:sz w:val="24"/>
          <w:szCs w:val="24"/>
          <w:lang w:val="ba-RU"/>
        </w:rPr>
      </w:pPr>
      <w:r w:rsidRPr="001A7C73">
        <w:rPr>
          <w:color w:val="00B050"/>
          <w:sz w:val="24"/>
          <w:szCs w:val="24"/>
          <w:lang w:val="ba-RU"/>
        </w:rPr>
        <w:t>Поддержание комплектности и постоянной готовности технических средств и материалов, предназначенных для осуществления мероприятий по локализации и ликвидации аварийных разливов нефти.</w:t>
      </w:r>
    </w:p>
    <w:p w14:paraId="005B6E13" w14:textId="77777777" w:rsidR="007F4A9E" w:rsidRPr="00685126" w:rsidRDefault="007F4A9E" w:rsidP="000440B6">
      <w:pPr>
        <w:spacing w:after="0"/>
        <w:rPr>
          <w:lang w:val="ba-RU" w:eastAsia="ru-RU"/>
        </w:rPr>
      </w:pPr>
    </w:p>
    <w:p w14:paraId="4E9A9137" w14:textId="77777777" w:rsidR="007F4A9E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16" w:name="_Toc220879531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решений, направленных на обеспечение взрывопожаробезопасности и химической безопасности</w:t>
      </w:r>
      <w:bookmarkEnd w:id="16"/>
    </w:p>
    <w:p w14:paraId="1AC1BB4F" w14:textId="77777777" w:rsidR="007F4A9E" w:rsidRDefault="007F4A9E" w:rsidP="007F4A9E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53B7CC6" w14:textId="77777777" w:rsidR="007F4A9E" w:rsidRPr="001A7C73" w:rsidRDefault="007F4A9E" w:rsidP="000440B6">
      <w:pPr>
        <w:tabs>
          <w:tab w:val="num" w:pos="0"/>
          <w:tab w:val="left" w:pos="1134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Для обеспечения взрывопожаробезопасности на объектах сбора, подготовки и транспорта нефти и газа предусмотрены следующие меры:</w:t>
      </w:r>
    </w:p>
    <w:p w14:paraId="262E7ED0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Ответственность за противопожарное состояние объекта, за разработку и осуществление текущих планов противопожарных мероприятий, за комплектацию противопожарного оборудования, сохранность противопожарной техники и средств пожаротушения, за работу добровольных пожарных дружин и боевых </w:t>
      </w:r>
      <w:proofErr w:type="spellStart"/>
      <w:r w:rsidRPr="001A7C73">
        <w:rPr>
          <w:color w:val="00B050"/>
          <w:sz w:val="24"/>
          <w:szCs w:val="24"/>
          <w:lang w:val="ru-RU"/>
        </w:rPr>
        <w:t>расчетов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возлагается на </w:t>
      </w:r>
      <w:r w:rsidRPr="001A7C73">
        <w:rPr>
          <w:color w:val="00B050"/>
          <w:sz w:val="24"/>
          <w:szCs w:val="24"/>
          <w:lang w:val="ru-RU"/>
        </w:rPr>
        <w:lastRenderedPageBreak/>
        <w:t>руководителя объекта.</w:t>
      </w:r>
    </w:p>
    <w:p w14:paraId="60C3C4F5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bookmarkStart w:id="17" w:name="PO0000788"/>
      <w:bookmarkStart w:id="18" w:name="PO0000789"/>
      <w:bookmarkStart w:id="19" w:name="PO0000790"/>
      <w:bookmarkStart w:id="20" w:name="PO0000791"/>
      <w:bookmarkStart w:id="21" w:name="PO0000792"/>
      <w:bookmarkEnd w:id="17"/>
      <w:bookmarkEnd w:id="18"/>
      <w:bookmarkEnd w:id="19"/>
      <w:bookmarkEnd w:id="20"/>
      <w:bookmarkEnd w:id="21"/>
      <w:r w:rsidRPr="001A7C73">
        <w:rPr>
          <w:color w:val="00B050"/>
          <w:sz w:val="24"/>
          <w:szCs w:val="24"/>
          <w:lang w:val="ru-RU"/>
        </w:rPr>
        <w:t xml:space="preserve">Для служб эксплуатации и ремонта объектов, на основе действующих правил пожарной безопасности, разработаны с </w:t>
      </w:r>
      <w:proofErr w:type="spellStart"/>
      <w:r w:rsidRPr="001A7C73">
        <w:rPr>
          <w:color w:val="00B050"/>
          <w:sz w:val="24"/>
          <w:szCs w:val="24"/>
          <w:lang w:val="ru-RU"/>
        </w:rPr>
        <w:t>учетом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специфики производства инструкции о мерах пожарной безопасности, согласованные с пожарной охраной предприятия.</w:t>
      </w:r>
    </w:p>
    <w:p w14:paraId="5167CB36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bookmarkStart w:id="22" w:name="PO0000793"/>
      <w:bookmarkStart w:id="23" w:name="PO0000794"/>
      <w:bookmarkEnd w:id="22"/>
      <w:bookmarkEnd w:id="23"/>
      <w:r w:rsidRPr="001A7C73">
        <w:rPr>
          <w:color w:val="00B050"/>
          <w:sz w:val="24"/>
          <w:szCs w:val="24"/>
          <w:lang w:val="ru-RU"/>
        </w:rPr>
        <w:t xml:space="preserve">На каждом объекте все вновь принимаемые на работу рабочие и служащие, в том числе и временные, проходят первичный противопожарный инструктаж о мерах пожарной безопасности. Допуск к работе лиц, не прошедших инструктаж, запрещается. </w:t>
      </w:r>
      <w:bookmarkStart w:id="24" w:name="PO0000795"/>
      <w:bookmarkEnd w:id="24"/>
      <w:r w:rsidRPr="001A7C73">
        <w:rPr>
          <w:color w:val="00B050"/>
          <w:sz w:val="24"/>
          <w:szCs w:val="24"/>
          <w:lang w:val="ru-RU"/>
        </w:rPr>
        <w:t xml:space="preserve">Повторный инструктаж проводится на рабочем месте лицом, ответственным за пожарную безопасность объекта, цеха, участка и т.д. </w:t>
      </w:r>
    </w:p>
    <w:p w14:paraId="15EBB927" w14:textId="77777777" w:rsidR="007F4A9E" w:rsidRPr="001A7C73" w:rsidRDefault="007F4A9E" w:rsidP="000440B6">
      <w:pPr>
        <w:widowControl w:val="0"/>
        <w:numPr>
          <w:ilvl w:val="0"/>
          <w:numId w:val="29"/>
        </w:numPr>
        <w:tabs>
          <w:tab w:val="num" w:pos="0"/>
          <w:tab w:val="left" w:pos="993"/>
        </w:tabs>
        <w:autoSpaceDE w:val="0"/>
        <w:autoSpaceDN w:val="0"/>
        <w:adjustRightInd w:val="0"/>
        <w:spacing w:after="0" w:line="360" w:lineRule="auto"/>
        <w:ind w:left="0" w:firstLine="709"/>
        <w:contextualSpacing/>
        <w:jc w:val="both"/>
        <w:rPr>
          <w:color w:val="00B050"/>
          <w:sz w:val="24"/>
          <w:szCs w:val="24"/>
          <w:lang w:val="ru-RU"/>
        </w:rPr>
      </w:pPr>
      <w:bookmarkStart w:id="25" w:name="PO0000796"/>
      <w:bookmarkEnd w:id="25"/>
      <w:r w:rsidRPr="001A7C73">
        <w:rPr>
          <w:color w:val="00B050"/>
          <w:sz w:val="24"/>
          <w:szCs w:val="24"/>
          <w:lang w:val="ru-RU"/>
        </w:rPr>
        <w:t xml:space="preserve">Для повышения общих технических знаний и ознакомления с правилами пожарной безопасности, вытекающими из особенностей технологического процесса производства, а также более детального обучения способам использования имеющихся средств пожаротушения с рабочими и служащими, работающими на объектах с повышенной пожарной опасностью, проводятся занятия по пожарно-техническому минимуму. Занятия по пожарно-техническому минимуму проводятся один раз в год. </w:t>
      </w:r>
    </w:p>
    <w:p w14:paraId="0F2ABB2D" w14:textId="77777777" w:rsidR="007F4A9E" w:rsidRPr="001A7C73" w:rsidRDefault="007F4A9E" w:rsidP="000440B6">
      <w:pPr>
        <w:pStyle w:val="ae"/>
        <w:numPr>
          <w:ilvl w:val="0"/>
          <w:numId w:val="29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На объектах систем сбора, подготовки и транспорта нефти созданы пожарно-технические комиссии.</w:t>
      </w:r>
    </w:p>
    <w:p w14:paraId="755B750D" w14:textId="77777777" w:rsidR="007F4A9E" w:rsidRPr="001A7C73" w:rsidRDefault="007F4A9E" w:rsidP="000440B6">
      <w:pPr>
        <w:pStyle w:val="ae"/>
        <w:numPr>
          <w:ilvl w:val="0"/>
          <w:numId w:val="29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Движение автотранспорта и спецтехники по территории объектов систем сбора и транспорта нефти, где возможно образование взрывоопасной смеси, разрешается только при оборудовании выхлопной трубы двигателя искрогасителем.</w:t>
      </w:r>
    </w:p>
    <w:p w14:paraId="50A66D68" w14:textId="77777777" w:rsidR="007F4A9E" w:rsidRPr="001A7C73" w:rsidRDefault="007F4A9E" w:rsidP="000440B6">
      <w:pPr>
        <w:pStyle w:val="ae"/>
        <w:numPr>
          <w:ilvl w:val="0"/>
          <w:numId w:val="29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</w:rPr>
      </w:pPr>
      <w:r w:rsidRPr="001A7C73">
        <w:rPr>
          <w:color w:val="00B050"/>
          <w:sz w:val="24"/>
          <w:szCs w:val="24"/>
          <w:lang w:val="ru-RU"/>
        </w:rPr>
        <w:t xml:space="preserve">В случае обмерзания аппаратов, трубопроводов, задвижек, штуцеров отогревать их следует только горячей водой или паром. </w:t>
      </w:r>
      <w:proofErr w:type="spellStart"/>
      <w:r w:rsidRPr="001A7C73">
        <w:rPr>
          <w:color w:val="00B050"/>
          <w:sz w:val="24"/>
          <w:szCs w:val="24"/>
        </w:rPr>
        <w:t>Использовать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открытый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огонь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для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отогрева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запрещается</w:t>
      </w:r>
      <w:proofErr w:type="spellEnd"/>
      <w:r w:rsidRPr="001A7C73">
        <w:rPr>
          <w:color w:val="00B050"/>
          <w:sz w:val="24"/>
          <w:szCs w:val="24"/>
        </w:rPr>
        <w:t>.</w:t>
      </w:r>
    </w:p>
    <w:p w14:paraId="1BC00806" w14:textId="77777777" w:rsidR="007F4A9E" w:rsidRPr="001A7C73" w:rsidRDefault="007F4A9E" w:rsidP="000440B6">
      <w:pPr>
        <w:pStyle w:val="ae"/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i/>
          <w:color w:val="00B050"/>
          <w:sz w:val="24"/>
          <w:szCs w:val="24"/>
          <w:lang w:val="ru-RU"/>
        </w:rPr>
        <w:t>Решения, направленные на обеспечение взрывопожаробезопасности</w:t>
      </w:r>
      <w:r w:rsidRPr="001A7C73">
        <w:rPr>
          <w:color w:val="00B050"/>
          <w:sz w:val="24"/>
          <w:szCs w:val="24"/>
          <w:lang w:val="ru-RU"/>
        </w:rPr>
        <w:t xml:space="preserve"> </w:t>
      </w:r>
      <w:r w:rsidRPr="001A7C73">
        <w:rPr>
          <w:i/>
          <w:color w:val="00B050"/>
          <w:sz w:val="24"/>
          <w:szCs w:val="24"/>
          <w:lang w:val="ru-RU"/>
        </w:rPr>
        <w:t xml:space="preserve">на линейной части системы промысловых трубопроводов </w:t>
      </w:r>
    </w:p>
    <w:p w14:paraId="31008E78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Работники, выполняющие техническое обслуживание и ремонт трубопроводов, обязаны знать трассу трубопроводов, устройство и работу арматуры, пожароопасность транспортируемых веществ и материалов, а также правила пожарной безопасности и действия в случае пожара или аварии. Для теплоизолированных трубопроводов дополнительно необходимо знать пожароопасность применяемых теплоизоляционных материалов и способы их тушения, меры пожарной безопасности при проведении ремонтных и сварочных работ. </w:t>
      </w:r>
      <w:bookmarkStart w:id="26" w:name="PO0000818"/>
      <w:bookmarkEnd w:id="26"/>
      <w:r w:rsidRPr="001A7C73">
        <w:rPr>
          <w:color w:val="00B050"/>
          <w:sz w:val="24"/>
          <w:szCs w:val="24"/>
          <w:lang w:val="ru-RU"/>
        </w:rPr>
        <w:t xml:space="preserve">При обнаружении </w:t>
      </w:r>
      <w:r w:rsidRPr="001A7C73">
        <w:rPr>
          <w:color w:val="00B050"/>
          <w:sz w:val="24"/>
          <w:szCs w:val="24"/>
          <w:lang w:val="ru-RU"/>
        </w:rPr>
        <w:lastRenderedPageBreak/>
        <w:t>участков изоляции, пропитанной нефтью и нефтепродуктами, необходимо снять и заменить пропитанную изоляцию для предотвращения ее самовоспламенения.</w:t>
      </w:r>
    </w:p>
    <w:p w14:paraId="7D666596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Работники, выполняющие техническое обслуживание и ремонт трубопроводов, оснащены средствами связи и оповещения. В случае возникновения пожара (аварии) следует немедленно вызвать пожарную команду (аварийную бригаду), одновременно приступив к ликвидации пожара (аварии) имеющимися в наличии силами и средствами. Службы, осуществляющие ремонтные работы на трубопроводах, оснащены необходимыми транспортными средствами, оборудованными искрогасителями, оборудованием, инструментом искробезопасного исполнения, необходимыми средствами пожаротушения.</w:t>
      </w:r>
    </w:p>
    <w:p w14:paraId="5C541D15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</w:rPr>
      </w:pPr>
      <w:r w:rsidRPr="001A7C73">
        <w:rPr>
          <w:color w:val="00B050"/>
          <w:sz w:val="24"/>
          <w:szCs w:val="24"/>
          <w:lang w:val="ru-RU"/>
        </w:rPr>
        <w:t xml:space="preserve">Не допускается загрязнение и скопление на территории нефти. Места разлива нефти зачищаются </w:t>
      </w:r>
      <w:proofErr w:type="spellStart"/>
      <w:r w:rsidRPr="001A7C73">
        <w:rPr>
          <w:color w:val="00B050"/>
          <w:sz w:val="24"/>
          <w:szCs w:val="24"/>
          <w:lang w:val="ru-RU"/>
        </w:rPr>
        <w:t>путем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снятия слоя земли на глубину, превышающую на 1-2 см пропитанный нефтью грунт. </w:t>
      </w:r>
      <w:proofErr w:type="spellStart"/>
      <w:r w:rsidRPr="001A7C73">
        <w:rPr>
          <w:color w:val="00B050"/>
          <w:sz w:val="24"/>
          <w:szCs w:val="24"/>
        </w:rPr>
        <w:t>Образовавшаяся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выемка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засыпается</w:t>
      </w:r>
      <w:proofErr w:type="spellEnd"/>
      <w:r w:rsidRPr="001A7C73">
        <w:rPr>
          <w:color w:val="00B050"/>
          <w:sz w:val="24"/>
          <w:szCs w:val="24"/>
        </w:rPr>
        <w:t xml:space="preserve"> </w:t>
      </w:r>
      <w:proofErr w:type="spellStart"/>
      <w:r w:rsidRPr="001A7C73">
        <w:rPr>
          <w:color w:val="00B050"/>
          <w:sz w:val="24"/>
          <w:szCs w:val="24"/>
        </w:rPr>
        <w:t>песком</w:t>
      </w:r>
      <w:proofErr w:type="spellEnd"/>
      <w:r w:rsidRPr="001A7C73">
        <w:rPr>
          <w:color w:val="00B050"/>
          <w:sz w:val="24"/>
          <w:szCs w:val="24"/>
        </w:rPr>
        <w:t>.</w:t>
      </w:r>
    </w:p>
    <w:p w14:paraId="21EC968E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Запрещается длительная эксплуатация трубопроводов, предназначенных для перекачки взрыво-, пожароопасных и агрессивных газов и продуктов, при наличии хомутов. Хомуты должны быть ликвидированы при первой же остановке трубопровода на ревизию или ремонт.</w:t>
      </w:r>
    </w:p>
    <w:p w14:paraId="0C589CF5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При прокладке трубопроводов с горючими жидкостями и газами в каналах и траншеях (открытых и закрытых) необходимо осуществлять контроль за исправным состоянием разделительных глухих перемычек (диафрагм) из несгораемых материалов в местах прохода траншеи и каналов через противопожарные стены, а также противопожарных отсыпок из песка или гравия длиной не менее 4 м на расстоянии друг от друга не более 80 м.</w:t>
      </w:r>
    </w:p>
    <w:p w14:paraId="3E8A0E8A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Трубопроводы, расположенные в цехе, а также на наружных установках, на эстакадах и в каналах, должны представлять собой на всем протяжении непрерывную цепь и присоединяться к заземляющим устройствам.</w:t>
      </w:r>
    </w:p>
    <w:p w14:paraId="515C8C10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Трубопроводы, на которых будут проводиться огневые работы, должны быть остановлены, обесточены, освобождены от взрывоопасных, взрывопожароопасных и токсичных продуктов, отключены заглушками от действующих аппаратов и коммуникаций и подготовлены к проведению огневых работ согласно установленным требованиям.</w:t>
      </w:r>
    </w:p>
    <w:p w14:paraId="66762A09" w14:textId="77777777" w:rsidR="007F4A9E" w:rsidRPr="001A7C73" w:rsidRDefault="007F4A9E" w:rsidP="000440B6">
      <w:pPr>
        <w:pStyle w:val="ae"/>
        <w:numPr>
          <w:ilvl w:val="0"/>
          <w:numId w:val="30"/>
        </w:numPr>
        <w:tabs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Места проведения огневых работ и места установки сварочных агрегатов, баллонов с газами и бачков с горючей жидкостью должны быть очищены от горючих материалов в радиусе не менее 5 м. Места, где разлиты </w:t>
      </w:r>
      <w:proofErr w:type="spellStart"/>
      <w:r w:rsidRPr="001A7C73">
        <w:rPr>
          <w:color w:val="00B050"/>
          <w:sz w:val="24"/>
          <w:szCs w:val="24"/>
          <w:lang w:val="ru-RU"/>
        </w:rPr>
        <w:t>лекговоспламеняющиеся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и горючие жидкости, должны быть </w:t>
      </w:r>
      <w:r w:rsidRPr="001A7C73">
        <w:rPr>
          <w:color w:val="00B050"/>
          <w:sz w:val="24"/>
          <w:szCs w:val="24"/>
          <w:lang w:val="ru-RU"/>
        </w:rPr>
        <w:lastRenderedPageBreak/>
        <w:t xml:space="preserve">тщательно очищены и засыпаны сухим песком или грунтом. </w:t>
      </w:r>
      <w:bookmarkStart w:id="27" w:name="PO0000833"/>
      <w:bookmarkStart w:id="28" w:name="PO0000834"/>
      <w:bookmarkEnd w:id="27"/>
      <w:bookmarkEnd w:id="28"/>
      <w:r w:rsidRPr="001A7C73">
        <w:rPr>
          <w:color w:val="00B050"/>
          <w:sz w:val="24"/>
          <w:szCs w:val="24"/>
          <w:lang w:val="ru-RU"/>
        </w:rPr>
        <w:t>Перед началом проведения огневых работ на трубопроводах необходимо проветрить открытую траншею, из траншеи взять анализ воздуха для определения возможности ведения в ней огневых работ. Места проведения огневых работ должны быть обеспечены необходимыми средствами пожаротушения.</w:t>
      </w:r>
    </w:p>
    <w:p w14:paraId="5E378E82" w14:textId="77777777" w:rsidR="007F4A9E" w:rsidRPr="001A7C73" w:rsidRDefault="007F4A9E" w:rsidP="000440B6">
      <w:pPr>
        <w:pStyle w:val="ae"/>
        <w:widowControl w:val="0"/>
        <w:numPr>
          <w:ilvl w:val="0"/>
          <w:numId w:val="30"/>
        </w:numPr>
        <w:tabs>
          <w:tab w:val="left" w:pos="720"/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bookmarkStart w:id="29" w:name="PO0000835"/>
      <w:bookmarkEnd w:id="29"/>
      <w:r w:rsidRPr="001A7C73">
        <w:rPr>
          <w:color w:val="00B050"/>
          <w:sz w:val="24"/>
          <w:szCs w:val="24"/>
          <w:lang w:val="ru-RU"/>
        </w:rPr>
        <w:t xml:space="preserve">Сварочные работы на </w:t>
      </w:r>
      <w:proofErr w:type="spellStart"/>
      <w:r w:rsidRPr="001A7C73">
        <w:rPr>
          <w:color w:val="00B050"/>
          <w:sz w:val="24"/>
          <w:szCs w:val="24"/>
          <w:lang w:val="ru-RU"/>
        </w:rPr>
        <w:t>отключенных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трубопроводах допускаются, если концентрации горючих паров и газов в пробах, взятых из ремонтируемого участка, не превышают предельно допустимой взрывобезопасной концентрации (ПДВК) - 5 % от величины нижнего предела воспламенения данного пара или газа в воздухе при отсутствии в трубопроводах жидкой фазы и исключении возможности поступления горючих паров и газов к месту огневых работ.</w:t>
      </w:r>
      <w:bookmarkStart w:id="30" w:name="PO0000836"/>
      <w:bookmarkEnd w:id="30"/>
    </w:p>
    <w:p w14:paraId="1462F901" w14:textId="77777777" w:rsidR="007F4A9E" w:rsidRPr="001A7C73" w:rsidRDefault="007F4A9E" w:rsidP="000440B6">
      <w:pPr>
        <w:pStyle w:val="ae"/>
        <w:widowControl w:val="0"/>
        <w:numPr>
          <w:ilvl w:val="0"/>
          <w:numId w:val="30"/>
        </w:numPr>
        <w:tabs>
          <w:tab w:val="left" w:pos="720"/>
          <w:tab w:val="num" w:pos="1080"/>
        </w:tabs>
        <w:spacing w:after="0" w:line="360" w:lineRule="auto"/>
        <w:ind w:left="0"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При обнаружении появления горючего продукта во время проведения ремонта работы, связанные с применением открытого огня, должны быть немедленно прекращены, а люди удалены на безопасное расстояние. Ремонт можно возобновить только после проверки, если она выявит отсутствие опасной концентрации продукта.</w:t>
      </w:r>
    </w:p>
    <w:p w14:paraId="33F764CB" w14:textId="77777777" w:rsidR="007F4A9E" w:rsidRPr="00AD52B5" w:rsidRDefault="007F4A9E" w:rsidP="000440B6">
      <w:pPr>
        <w:spacing w:after="0"/>
        <w:rPr>
          <w:lang w:val="ru-RU" w:eastAsia="ru-RU"/>
        </w:rPr>
      </w:pPr>
    </w:p>
    <w:p w14:paraId="34E299E3" w14:textId="77777777" w:rsidR="007F4A9E" w:rsidRPr="00AD52B5" w:rsidRDefault="007F4A9E" w:rsidP="007F4A9E">
      <w:pPr>
        <w:pStyle w:val="1"/>
        <w:numPr>
          <w:ilvl w:val="2"/>
          <w:numId w:val="24"/>
        </w:numPr>
        <w:spacing w:before="240" w:line="240" w:lineRule="auto"/>
        <w:ind w:left="0"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1" w:name="_Toc220879532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AD52B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писание систем автоматического регулирования, блокировок, сигнализаций и других средств обеспечения безопасности</w:t>
      </w:r>
      <w:bookmarkEnd w:id="31"/>
    </w:p>
    <w:p w14:paraId="743660A5" w14:textId="77777777" w:rsidR="007F4A9E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65268935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автоматизации, выполняющих значительную часть информационных и управляющих функций.</w:t>
      </w:r>
    </w:p>
    <w:p w14:paraId="126AAC6B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Системы контроля и управления технологическими процессами имеют в </w:t>
      </w:r>
      <w:proofErr w:type="spellStart"/>
      <w:r w:rsidRPr="001A7C73">
        <w:rPr>
          <w:color w:val="00B050"/>
          <w:sz w:val="24"/>
          <w:szCs w:val="24"/>
          <w:lang w:val="ru-RU"/>
        </w:rPr>
        <w:t>своем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составе схемы световой и звуковой сигнализации, предупреждающие обслуживающий персонал об отклонении параметров процесса от регламентированных значений.</w:t>
      </w:r>
    </w:p>
    <w:p w14:paraId="21654982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Приборы управления технологическими процессами, сигнализации и блокировки вынесены в помещения КИП, которые размещены согласно требованиям ПУЭ.</w:t>
      </w:r>
    </w:p>
    <w:p w14:paraId="45C1C263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Средства автоматизации контроля и регулирования обеспечивают:</w:t>
      </w:r>
    </w:p>
    <w:p w14:paraId="354B38B7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Контроль (местный и дистанционный) за ходом технологических процессов на объекте;</w:t>
      </w:r>
    </w:p>
    <w:p w14:paraId="21CB9BC6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Контроль состояния и режимов работы технологического оборудования;</w:t>
      </w:r>
    </w:p>
    <w:p w14:paraId="1B23C5DC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Измерение текущих параметров (давления, температуры, расхода, уровня, качества продукции);</w:t>
      </w:r>
    </w:p>
    <w:p w14:paraId="466A54F9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Возможность получения информации по отдельным контролируемым параметрам, их предельным величинам или отклонениям от установленных значений;</w:t>
      </w:r>
    </w:p>
    <w:p w14:paraId="784ABC4E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lastRenderedPageBreak/>
        <w:t>- Поддержание заданного технологического режима;</w:t>
      </w:r>
    </w:p>
    <w:p w14:paraId="6626F318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Местное и дистанционное управление работой технологического оборудования.</w:t>
      </w:r>
    </w:p>
    <w:p w14:paraId="7F48DC2C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 xml:space="preserve">- Все действующие системы контроля и управления опасных производств имеют в </w:t>
      </w:r>
      <w:proofErr w:type="spellStart"/>
      <w:r w:rsidRPr="001A7C73">
        <w:rPr>
          <w:color w:val="00B050"/>
          <w:sz w:val="24"/>
          <w:szCs w:val="24"/>
          <w:lang w:val="ru-RU"/>
        </w:rPr>
        <w:t>своем</w:t>
      </w:r>
      <w:proofErr w:type="spellEnd"/>
      <w:r w:rsidRPr="001A7C73">
        <w:rPr>
          <w:color w:val="00B050"/>
          <w:sz w:val="24"/>
          <w:szCs w:val="24"/>
          <w:lang w:val="ru-RU"/>
        </w:rPr>
        <w:t xml:space="preserve"> составе подсистемы противоаварийной автоматической защиты (далее – ПАЗ) и сигнализации, охватывающие наиболее опасные стадии технологических процессов и наиболее сложное оборудование.</w:t>
      </w:r>
    </w:p>
    <w:p w14:paraId="293378E0" w14:textId="77777777" w:rsidR="007F4A9E" w:rsidRPr="001A7C73" w:rsidRDefault="007F4A9E" w:rsidP="007F4A9E">
      <w:pPr>
        <w:tabs>
          <w:tab w:val="num" w:pos="0"/>
        </w:tabs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Средства ПАЗ предусматривают:</w:t>
      </w:r>
    </w:p>
    <w:p w14:paraId="36B0EAA3" w14:textId="77777777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Аварийную сигнализацию при выходе технологических параметров за предельные значения;</w:t>
      </w:r>
    </w:p>
    <w:p w14:paraId="3C265112" w14:textId="77777777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Управление технологическим процессом в целях предупреждения, определения, локализации и ликвидации аварий;</w:t>
      </w:r>
    </w:p>
    <w:p w14:paraId="250101EC" w14:textId="77777777" w:rsidR="007F4A9E" w:rsidRPr="001A7C73" w:rsidRDefault="007F4A9E" w:rsidP="007F4A9E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1A7C73">
        <w:rPr>
          <w:color w:val="00B050"/>
          <w:sz w:val="24"/>
          <w:szCs w:val="24"/>
          <w:lang w:val="ru-RU"/>
        </w:rPr>
        <w:t>- Автоматическую блокировку оборудования, действующую независимо от других устройств управления.</w:t>
      </w:r>
    </w:p>
    <w:p w14:paraId="1ECB1386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24F2C51" w14:textId="77777777" w:rsidR="00AD52B5" w:rsidRDefault="00AD52B5" w:rsidP="004F3C77">
      <w:pPr>
        <w:rPr>
          <w:rFonts w:cs="Times New Roman"/>
          <w:sz w:val="24"/>
          <w:szCs w:val="24"/>
          <w:lang w:val="ru-RU"/>
        </w:rPr>
      </w:pPr>
    </w:p>
    <w:p w14:paraId="538DC640" w14:textId="77777777" w:rsidR="00B2264F" w:rsidRDefault="00B2264F" w:rsidP="004F3C77">
      <w:pPr>
        <w:rPr>
          <w:rFonts w:cs="Times New Roman"/>
          <w:sz w:val="24"/>
          <w:szCs w:val="24"/>
          <w:lang w:val="ru-RU"/>
        </w:rPr>
        <w:sectPr w:rsidR="00B2264F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0E16C9D5" w14:textId="77777777" w:rsidR="00B2264F" w:rsidRPr="00675266" w:rsidRDefault="00B2264F" w:rsidP="00B226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2" w:name="_Toc220879533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Раздел 2. «Анализ риска аварии»</w:t>
      </w:r>
      <w:bookmarkEnd w:id="32"/>
    </w:p>
    <w:p w14:paraId="1B49B876" w14:textId="7DC4ABC4" w:rsidR="00B2264F" w:rsidRDefault="00B2264F" w:rsidP="00B2264F">
      <w:pPr>
        <w:pStyle w:val="1"/>
        <w:numPr>
          <w:ilvl w:val="1"/>
          <w:numId w:val="26"/>
        </w:numPr>
        <w:spacing w:before="24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3" w:name="_Toc220879534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Анализ аварий на декларируемом объекте</w:t>
      </w:r>
      <w:bookmarkEnd w:id="33"/>
    </w:p>
    <w:p w14:paraId="138EF675" w14:textId="77777777" w:rsidR="00A45A6A" w:rsidRP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763656AA" w14:textId="62F5346A" w:rsidR="00B2264F" w:rsidRPr="00DB3F21" w:rsidRDefault="00B2264F" w:rsidP="00B2264F">
      <w:pPr>
        <w:pStyle w:val="1"/>
        <w:numPr>
          <w:ilvl w:val="2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4" w:name="_Toc220879535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Перечень аварий и </w:t>
      </w:r>
      <w:proofErr w:type="spellStart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обобщенные</w:t>
      </w:r>
      <w:proofErr w:type="spellEnd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данные об инцидентах, произошедших на декларируемом объекте (для действующих объектов)</w:t>
      </w:r>
      <w:bookmarkEnd w:id="34"/>
    </w:p>
    <w:p w14:paraId="2BBF013A" w14:textId="77777777" w:rsid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</w:p>
    <w:p w14:paraId="1BEF2BD2" w14:textId="6C0855FC" w:rsidR="00DB3F21" w:rsidRPr="00DB3F21" w:rsidRDefault="00DB3F21" w:rsidP="00DB3F21">
      <w:pPr>
        <w:spacing w:after="0" w:line="360" w:lineRule="auto"/>
        <w:ind w:firstLine="709"/>
        <w:jc w:val="both"/>
        <w:rPr>
          <w:color w:val="00B050"/>
          <w:sz w:val="24"/>
          <w:szCs w:val="24"/>
          <w:lang w:val="ru-RU"/>
        </w:rPr>
      </w:pPr>
      <w:r w:rsidRPr="00DB3F21">
        <w:rPr>
          <w:color w:val="00B050"/>
          <w:sz w:val="24"/>
          <w:szCs w:val="24"/>
          <w:lang w:val="ru-RU"/>
        </w:rPr>
        <w:t>На декларируемом объекте авари</w:t>
      </w:r>
      <w:r w:rsidR="00850AC0">
        <w:rPr>
          <w:color w:val="00B050"/>
          <w:sz w:val="24"/>
          <w:szCs w:val="24"/>
          <w:lang w:val="ru-RU"/>
        </w:rPr>
        <w:t>и</w:t>
      </w:r>
      <w:r w:rsidRPr="00DB3F21">
        <w:rPr>
          <w:color w:val="00B050"/>
          <w:sz w:val="24"/>
          <w:szCs w:val="24"/>
          <w:lang w:val="ru-RU"/>
        </w:rPr>
        <w:t xml:space="preserve"> и инцидент</w:t>
      </w:r>
      <w:r w:rsidR="00850AC0">
        <w:rPr>
          <w:color w:val="00B050"/>
          <w:sz w:val="24"/>
          <w:szCs w:val="24"/>
          <w:lang w:val="ru-RU"/>
        </w:rPr>
        <w:t>ы</w:t>
      </w:r>
      <w:r w:rsidRPr="00DB3F21">
        <w:rPr>
          <w:color w:val="00B050"/>
          <w:sz w:val="24"/>
          <w:szCs w:val="24"/>
          <w:lang w:val="ru-RU"/>
        </w:rPr>
        <w:t xml:space="preserve"> не </w:t>
      </w:r>
      <w:r w:rsidR="00850AC0">
        <w:rPr>
          <w:color w:val="00B050"/>
          <w:sz w:val="24"/>
          <w:szCs w:val="24"/>
          <w:lang w:val="ru-RU"/>
        </w:rPr>
        <w:t>зарегистрированы</w:t>
      </w:r>
      <w:r w:rsidRPr="00DB3F21">
        <w:rPr>
          <w:color w:val="00B050"/>
          <w:sz w:val="24"/>
          <w:szCs w:val="24"/>
          <w:lang w:val="ru-RU"/>
        </w:rPr>
        <w:t>.</w:t>
      </w:r>
    </w:p>
    <w:p w14:paraId="06B1C0F0" w14:textId="77777777" w:rsidR="00340D15" w:rsidRPr="00340D15" w:rsidRDefault="00340D15" w:rsidP="00340D15">
      <w:pPr>
        <w:rPr>
          <w:lang w:val="ru-RU" w:eastAsia="ru-RU"/>
        </w:rPr>
      </w:pPr>
    </w:p>
    <w:p w14:paraId="0EB90ABD" w14:textId="77777777" w:rsidR="00A45A6A" w:rsidRDefault="00A45A6A" w:rsidP="00A45A6A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00E0A67" w14:textId="77777777" w:rsidR="00A45A6A" w:rsidRDefault="00A45A6A" w:rsidP="00A45A6A">
      <w:pPr>
        <w:pStyle w:val="ae"/>
        <w:widowControl w:val="0"/>
        <w:spacing w:line="360" w:lineRule="auto"/>
        <w:ind w:left="360"/>
        <w:jc w:val="both"/>
        <w:rPr>
          <w:lang w:val="ru-RU"/>
        </w:rPr>
        <w:sectPr w:rsidR="00A45A6A" w:rsidSect="00355666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1DA7A2C2" w14:textId="77777777" w:rsidR="00B2264F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5" w:name="_Toc220879536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Перечень наиболее опасных по последствиям аварий, произошедших на других аналогичных объектах, или аварий, связанных с опасными веществами</w:t>
      </w:r>
      <w:bookmarkEnd w:id="35"/>
    </w:p>
    <w:p w14:paraId="33F0D01F" w14:textId="77777777" w:rsidR="00355666" w:rsidRDefault="00355666" w:rsidP="00355666">
      <w:pPr>
        <w:rPr>
          <w:lang w:val="ru-RU" w:eastAsia="ru-RU"/>
        </w:rPr>
      </w:pPr>
    </w:p>
    <w:p w14:paraId="386CFBFF" w14:textId="1886AA0B" w:rsidR="00355666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r w:rsidRPr="00A45A6A">
        <w:rPr>
          <w:sz w:val="24"/>
          <w:szCs w:val="24"/>
          <w:lang w:val="ru-RU"/>
        </w:rPr>
        <w:t xml:space="preserve">Перечень аварий и неполадок, имевших место на других аналогичных объектах, приведён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_Ref290125876 \p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sz w:val="24"/>
          <w:szCs w:val="24"/>
          <w:lang w:val="ru-RU"/>
        </w:rPr>
        <w:t>ниже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(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REF _Ref290125883 \h  \* MERGEFORMAT </w:instrText>
      </w:r>
      <w:r w:rsidRPr="00A45A6A">
        <w:rPr>
          <w:sz w:val="24"/>
          <w:szCs w:val="24"/>
          <w:lang w:val="ru-RU"/>
        </w:rPr>
      </w:r>
      <w:r w:rsidRPr="00A45A6A">
        <w:rPr>
          <w:sz w:val="24"/>
          <w:szCs w:val="24"/>
          <w:lang w:val="ru-RU"/>
        </w:rPr>
        <w:fldChar w:fldCharType="separate"/>
      </w:r>
      <w:r w:rsidR="004676C8" w:rsidRPr="00A45A6A">
        <w:rPr>
          <w:sz w:val="24"/>
          <w:szCs w:val="24"/>
          <w:lang w:val="ru-RU"/>
        </w:rPr>
        <w:t xml:space="preserve">Таблица </w:t>
      </w:r>
      <w:r w:rsidR="004676C8">
        <w:rPr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r w:rsidRPr="00A45A6A">
        <w:rPr>
          <w:sz w:val="24"/>
          <w:szCs w:val="24"/>
          <w:lang w:val="ru-RU"/>
        </w:rPr>
        <w:t>).</w:t>
      </w:r>
    </w:p>
    <w:p w14:paraId="480C2B18" w14:textId="77777777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</w:p>
    <w:p w14:paraId="15DE202C" w14:textId="41DD3932" w:rsidR="00355666" w:rsidRPr="00A45A6A" w:rsidRDefault="00355666" w:rsidP="00355666">
      <w:pPr>
        <w:tabs>
          <w:tab w:val="num" w:pos="0"/>
          <w:tab w:val="left" w:pos="1134"/>
        </w:tabs>
        <w:spacing w:after="0" w:line="240" w:lineRule="auto"/>
        <w:ind w:firstLine="709"/>
        <w:jc w:val="both"/>
        <w:rPr>
          <w:sz w:val="24"/>
          <w:szCs w:val="24"/>
          <w:lang w:val="ru-RU"/>
        </w:rPr>
      </w:pPr>
      <w:bookmarkStart w:id="36" w:name="_Ref290125883"/>
      <w:bookmarkStart w:id="37" w:name="_Ref290125876"/>
      <w:r w:rsidRPr="00A45A6A">
        <w:rPr>
          <w:sz w:val="24"/>
          <w:szCs w:val="24"/>
          <w:lang w:val="ru-RU"/>
        </w:rPr>
        <w:t xml:space="preserve">Таблица </w:t>
      </w:r>
      <w:r w:rsidRPr="00A45A6A">
        <w:rPr>
          <w:sz w:val="24"/>
          <w:szCs w:val="24"/>
          <w:lang w:val="ru-RU"/>
        </w:rPr>
        <w:fldChar w:fldCharType="begin"/>
      </w:r>
      <w:r w:rsidRPr="00A45A6A">
        <w:rPr>
          <w:sz w:val="24"/>
          <w:szCs w:val="24"/>
          <w:lang w:val="ru-RU"/>
        </w:rPr>
        <w:instrText xml:space="preserve"> SEQ Таблица \* ARABIC </w:instrText>
      </w:r>
      <w:r w:rsidRPr="00A45A6A">
        <w:rPr>
          <w:sz w:val="24"/>
          <w:szCs w:val="24"/>
          <w:lang w:val="ru-RU"/>
        </w:rPr>
        <w:fldChar w:fldCharType="separate"/>
      </w:r>
      <w:r w:rsidR="004676C8">
        <w:rPr>
          <w:noProof/>
          <w:sz w:val="24"/>
          <w:szCs w:val="24"/>
          <w:lang w:val="ru-RU"/>
        </w:rPr>
        <w:t>4</w:t>
      </w:r>
      <w:r w:rsidRPr="00A45A6A">
        <w:rPr>
          <w:sz w:val="24"/>
          <w:szCs w:val="24"/>
          <w:lang w:val="ru-RU"/>
        </w:rPr>
        <w:fldChar w:fldCharType="end"/>
      </w:r>
      <w:bookmarkEnd w:id="36"/>
      <w:r w:rsidRPr="00A45A6A">
        <w:rPr>
          <w:sz w:val="24"/>
          <w:szCs w:val="24"/>
          <w:lang w:val="ru-RU"/>
        </w:rPr>
        <w:t xml:space="preserve"> – Примеры аварий и неполадок, имевших место на аналогичных объектах или аварий, связанных с обращающимися опасными веществами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9"/>
        <w:gridCol w:w="2278"/>
        <w:gridCol w:w="1477"/>
        <w:gridCol w:w="4651"/>
        <w:gridCol w:w="2590"/>
        <w:gridCol w:w="1431"/>
      </w:tblGrid>
      <w:tr w:rsidR="00A77705" w:rsidRPr="00A77705" w14:paraId="64904AEC" w14:textId="77777777" w:rsidTr="00355666">
        <w:trPr>
          <w:trHeight w:val="20"/>
          <w:tblHeader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4F368" w14:textId="77777777" w:rsidR="00355666" w:rsidRPr="00A77705" w:rsidRDefault="00355666" w:rsidP="00355666">
            <w:pPr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</w:rPr>
              <w:t>№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A91D4" w14:textId="77777777" w:rsidR="00355666" w:rsidRPr="00A77705" w:rsidRDefault="00355666" w:rsidP="00355666">
            <w:pPr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</w:rPr>
              <w:t>Дата и место аварии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62EE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</w:rPr>
              <w:t xml:space="preserve">Вид аварии 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53A66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  <w:lang w:val="ru-RU"/>
              </w:rPr>
              <w:t>Описание аварии и основные причины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E314D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</w:rPr>
              <w:t>Масштабы развития аварии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60D13" w14:textId="77777777" w:rsidR="00355666" w:rsidRPr="00A77705" w:rsidRDefault="00355666" w:rsidP="00355666">
            <w:pPr>
              <w:tabs>
                <w:tab w:val="left" w:pos="1219"/>
              </w:tabs>
              <w:spacing w:after="0" w:line="240" w:lineRule="auto"/>
              <w:jc w:val="center"/>
              <w:rPr>
                <w:b/>
                <w:bCs/>
                <w:color w:val="00B050"/>
                <w:sz w:val="20"/>
                <w:szCs w:val="20"/>
              </w:rPr>
            </w:pPr>
            <w:r w:rsidRPr="00A77705">
              <w:rPr>
                <w:b/>
                <w:bCs/>
                <w:color w:val="00B050"/>
                <w:sz w:val="20"/>
                <w:szCs w:val="20"/>
              </w:rPr>
              <w:t>Ущерб</w:t>
            </w:r>
          </w:p>
        </w:tc>
      </w:tr>
      <w:tr w:rsidR="00A77705" w:rsidRPr="00A77705" w14:paraId="0B36C9AD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7225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1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D3EF1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28.02.2021 г. (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Спорышевское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нефтяное месторождении в Ямало-Ненецком АО)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48D8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Утечка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нефти из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трубопровода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53B3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Трубопровод прорвало на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Спорышевском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нефтяном месторождении в Ямало-Ненецком АО. 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CC2E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разлива составила 500 кв. м. МЧС не привлекалось, последствия устраняют представители организации.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D2A2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55BBC3FB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3AB7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2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5E83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0</w:t>
            </w:r>
            <w:r w:rsidRPr="00A77705">
              <w:rPr>
                <w:color w:val="00B050"/>
                <w:sz w:val="20"/>
                <w:szCs w:val="20"/>
              </w:rPr>
              <w:t>6.03.2021 г. (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близ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г.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Нижневартовска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A8D13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Утечка нефти из трубопровода с последующим 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2FEEC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Пожар на трубопроводе под Нижневартовском могли спровоцировать охотники. По предварительной версии, возгорание произошло в результате искры от снегохода "Буран", на котором передвигались охотники.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A88AA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разлива составила 350 кв. м.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9AF03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 xml:space="preserve">1 человек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пострадал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.</w:t>
            </w:r>
          </w:p>
        </w:tc>
      </w:tr>
      <w:tr w:rsidR="00A77705" w:rsidRPr="00A77705" w14:paraId="139D099D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A4F6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3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3CB8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18.01.2022 г. (г. Кахраманмараш на юго-востоке Турции)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3AF9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Утечка нефти из трубопровода с последующим 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5155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Произошел пожар, из-за которого движение по находящейся вблизи междугородней трассе было перекрыто.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1903D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разлива составила 950 кв. м.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74CE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37815B75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69684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4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90E8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19.01.2022 г. (нефтепровод Киркук-Джейхан, Турция)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5E2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Терракт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на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нефтепроводе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93F6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Подрыв произошел на крупном нефтепроводе Киркук-Джейхан, соединяющем Ирак и Турцию. Турецкая компания-оператор трубопровода </w:t>
            </w:r>
            <w:r w:rsidRPr="00A77705">
              <w:rPr>
                <w:color w:val="00B050"/>
                <w:sz w:val="20"/>
                <w:szCs w:val="20"/>
              </w:rPr>
              <w:t>Botas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объявила, что взрыв произошел на востоке Турции. Из-за этого работу нефтепровода приостановили, на месте происшествия работают пожарные.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263E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07190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26FDFEF7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E6F8B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5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A11B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07.11.2022 г. (Нефтепровод «Газпром нефти» на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Еты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>-Пуровском месторождении нефти)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795BD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Утечка нефти из трубопровода с последующим 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lastRenderedPageBreak/>
              <w:t>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6D45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lastRenderedPageBreak/>
              <w:t xml:space="preserve">На месторождении произошла разгерметизация трубопровода с последующим возгоранием.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При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прорыве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нефтепровода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, оператор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остановил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часть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скважин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4C26A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327E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</w:tr>
      <w:tr w:rsidR="00A77705" w:rsidRPr="00A77705" w14:paraId="1B478B93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B18ED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6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83C14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0</w:t>
            </w:r>
            <w:r w:rsidRPr="00A77705">
              <w:rPr>
                <w:color w:val="00B050"/>
                <w:sz w:val="20"/>
                <w:szCs w:val="20"/>
              </w:rPr>
              <w:t>4.03.2023 г. (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Нигерия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>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5880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Утечка нефти из трубопровода с последующим пожаром</w:t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080A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Сильный пожар на месте ЧП долго не могли потушить. Пожар произошел на месте незаконной врезки в трубу при попытке похитить нефть.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4A07F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-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DFE74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Погибли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15 человек.</w:t>
            </w:r>
          </w:p>
        </w:tc>
      </w:tr>
      <w:tr w:rsidR="00A77705" w:rsidRPr="00DB658C" w14:paraId="6040C227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23B4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7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9DBF5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31.01.2024 г. (межпромысловая труба ППСН «Ярега» — ПСП «Ухта», Республика Коми)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7F775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Утечка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нефти из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трубопровода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D18D9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Обнаружено и место утечки — межпромысловая труба ППСН «Ярега» — ПСП «Ухта». Перекачку нефти по аварийному трубопроводу остановили. Приняты меры по недопущению попадания нефти в акватории рек.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F126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Загрязнение нефтью на площади почти 600 кв. метров, вылилось 0,4 кубометра нефти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1BD88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</w:tr>
      <w:tr w:rsidR="00A77705" w:rsidRPr="00DB658C" w14:paraId="1355FF91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53167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r w:rsidRPr="00A77705">
              <w:rPr>
                <w:color w:val="00B050"/>
                <w:sz w:val="20"/>
                <w:szCs w:val="20"/>
              </w:rPr>
              <w:t>8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51116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20.02.2024 г. (ООО "РИТЭК" ТПП "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Волгограднефтегаз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>")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0D5C93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</w:rPr>
            </w:pPr>
            <w:proofErr w:type="spellStart"/>
            <w:r w:rsidRPr="00A77705">
              <w:rPr>
                <w:color w:val="00B050"/>
                <w:sz w:val="20"/>
                <w:szCs w:val="20"/>
              </w:rPr>
              <w:t>Утечка</w:t>
            </w:r>
            <w:proofErr w:type="spellEnd"/>
            <w:r w:rsidRPr="00A77705">
              <w:rPr>
                <w:color w:val="00B050"/>
                <w:sz w:val="20"/>
                <w:szCs w:val="20"/>
              </w:rPr>
              <w:t xml:space="preserve"> нефти из </w:t>
            </w:r>
            <w:proofErr w:type="spellStart"/>
            <w:r w:rsidRPr="00A77705">
              <w:rPr>
                <w:color w:val="00B050"/>
                <w:sz w:val="20"/>
                <w:szCs w:val="20"/>
              </w:rPr>
              <w:t>трубопровода</w:t>
            </w:r>
            <w:proofErr w:type="spellEnd"/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5363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ООО "РИТЭК" ТПП "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Волгограднефтегаз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" сообщило разгерметизации действующего нефтепровода ЦДНГ №3 "Котовский", система промысловых трубопроводов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Антиповско-Балыклейского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месторождения Камышинского района Волгоградской области.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E9CE7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В ходе осмотра было зафиксировано загрязнение почвы нефтепродуктами, площадь составила более 800 </w:t>
            </w:r>
            <w:proofErr w:type="gramStart"/>
            <w:r w:rsidRPr="00A77705">
              <w:rPr>
                <w:color w:val="00B050"/>
                <w:sz w:val="20"/>
                <w:szCs w:val="20"/>
                <w:lang w:val="ru-RU"/>
              </w:rPr>
              <w:t>кв.м</w:t>
            </w:r>
            <w:proofErr w:type="gramEnd"/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5FC1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</w:tr>
      <w:tr w:rsidR="00A77705" w:rsidRPr="00DB658C" w14:paraId="139C7688" w14:textId="77777777" w:rsidTr="00355666">
        <w:trPr>
          <w:trHeight w:val="20"/>
        </w:trPr>
        <w:tc>
          <w:tcPr>
            <w:tcW w:w="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A0A08" w14:textId="44519373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9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FC31F" w14:textId="548804A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08.02.2025 г.</w:t>
            </w:r>
            <w:r w:rsidR="008E0E4B" w:rsidRPr="00A77705">
              <w:rPr>
                <w:color w:val="00B050"/>
                <w:sz w:val="20"/>
                <w:szCs w:val="20"/>
                <w:lang w:val="ru-RU"/>
              </w:rPr>
              <w:t xml:space="preserve"> Самарская область</w:t>
            </w:r>
          </w:p>
        </w:tc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D83E2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Разрыв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внутрипромыслового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нефтепровода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br/>
            </w:r>
          </w:p>
        </w:tc>
        <w:tc>
          <w:tcPr>
            <w:tcW w:w="1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9463F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8 февраля 2025 г. в ОДС ГУ МЧС России по Самарской области поступило сообщение об обнаружении разлива нефтесодержащей жидкости (эмульсия) из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внутрипромыслового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нефтепровода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Белозерско-Чубовского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 месторождения в 1,3 км юго-восточнее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н.п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 xml:space="preserve">. Красный Яр </w:t>
            </w:r>
            <w:proofErr w:type="spellStart"/>
            <w:r w:rsidRPr="00A77705">
              <w:rPr>
                <w:color w:val="00B050"/>
                <w:sz w:val="20"/>
                <w:szCs w:val="20"/>
                <w:lang w:val="ru-RU"/>
              </w:rPr>
              <w:t>м.р</w:t>
            </w:r>
            <w:proofErr w:type="spellEnd"/>
            <w:r w:rsidRPr="00A77705">
              <w:rPr>
                <w:color w:val="00B050"/>
                <w:sz w:val="20"/>
                <w:szCs w:val="20"/>
                <w:lang w:val="ru-RU"/>
              </w:rPr>
              <w:t>. Красноярский.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D43A" w14:textId="77777777" w:rsidR="00355666" w:rsidRPr="00A77705" w:rsidRDefault="00355666" w:rsidP="00355666">
            <w:pPr>
              <w:spacing w:after="0" w:line="240" w:lineRule="auto"/>
              <w:jc w:val="both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Площадь загрязнения составляет около 500 м</w:t>
            </w:r>
            <w:r w:rsidRPr="00A77705">
              <w:rPr>
                <w:color w:val="00B050"/>
                <w:sz w:val="20"/>
                <w:szCs w:val="20"/>
                <w:vertAlign w:val="superscript"/>
                <w:lang w:val="ru-RU"/>
              </w:rPr>
              <w:t>2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t>.</w:t>
            </w:r>
            <w:r w:rsidRPr="00A77705">
              <w:rPr>
                <w:color w:val="00B050"/>
                <w:sz w:val="20"/>
                <w:szCs w:val="20"/>
                <w:lang w:val="ru-RU"/>
              </w:rPr>
              <w:br/>
              <w:t>Утечка произошла из-за последствий коррозии трубопровода, постороннего вмешательства не обнаружено</w:t>
            </w:r>
          </w:p>
        </w:tc>
        <w:tc>
          <w:tcPr>
            <w:tcW w:w="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279EE" w14:textId="77777777" w:rsidR="00355666" w:rsidRPr="00A77705" w:rsidRDefault="00355666" w:rsidP="00355666">
            <w:pPr>
              <w:spacing w:after="0" w:line="240" w:lineRule="auto"/>
              <w:jc w:val="center"/>
              <w:rPr>
                <w:color w:val="00B050"/>
                <w:sz w:val="20"/>
                <w:szCs w:val="20"/>
                <w:lang w:val="ru-RU"/>
              </w:rPr>
            </w:pPr>
            <w:r w:rsidRPr="00A77705">
              <w:rPr>
                <w:color w:val="00B050"/>
                <w:sz w:val="20"/>
                <w:szCs w:val="20"/>
                <w:lang w:val="ru-RU"/>
              </w:rPr>
              <w:t>В результате происшествия никто не пострадал.</w:t>
            </w:r>
          </w:p>
        </w:tc>
      </w:tr>
    </w:tbl>
    <w:p w14:paraId="4FDC9A97" w14:textId="77777777" w:rsidR="00355666" w:rsidRDefault="00355666" w:rsidP="00355666">
      <w:pPr>
        <w:rPr>
          <w:lang w:val="ru-RU" w:eastAsia="ru-RU"/>
        </w:rPr>
        <w:sectPr w:rsidR="00355666" w:rsidSect="00355666">
          <w:pgSz w:w="15840" w:h="12240" w:orient="landscape"/>
          <w:pgMar w:top="1560" w:right="1440" w:bottom="1041" w:left="1440" w:header="720" w:footer="720" w:gutter="0"/>
          <w:cols w:space="720"/>
          <w:docGrid w:linePitch="360"/>
        </w:sectPr>
      </w:pPr>
    </w:p>
    <w:p w14:paraId="431BAEA3" w14:textId="77777777" w:rsidR="00B2264F" w:rsidRPr="00675266" w:rsidRDefault="00B2264F" w:rsidP="00B2264F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38" w:name="_Toc220879537"/>
      <w:r w:rsidRPr="00675266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Анализ основных причин произошедших аварий на декларируемом объекте</w:t>
      </w:r>
      <w:bookmarkEnd w:id="38"/>
    </w:p>
    <w:p w14:paraId="034B2710" w14:textId="77777777" w:rsidR="00C931AE" w:rsidRDefault="00C931AE" w:rsidP="00C931AE">
      <w:pPr>
        <w:spacing w:after="0" w:line="240" w:lineRule="auto"/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36630431" w14:textId="07347A79" w:rsidR="00C931AE" w:rsidRP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C931AE">
        <w:rPr>
          <w:rFonts w:cs="Times New Roman"/>
          <w:sz w:val="24"/>
          <w:szCs w:val="24"/>
          <w:lang w:val="ru-RU"/>
        </w:rPr>
        <w:t>В основу анализа положены как примеры аварий и неполадок, приведённые в подразделе 2.1.2 расчётно-пояснительной записки (РПЗ), так и статистические данные по отказам отдельных видов оборудования и их элементов в промышленности.</w:t>
      </w:r>
    </w:p>
    <w:p w14:paraId="0FA49E13" w14:textId="5C776449" w:rsidR="00C931AE" w:rsidRDefault="00C931AE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500CD0">
        <w:rPr>
          <w:rFonts w:cs="Times New Roman"/>
          <w:sz w:val="24"/>
          <w:szCs w:val="24"/>
          <w:lang w:val="ru-RU"/>
        </w:rPr>
        <w:t xml:space="preserve">Анализ статистических данных по авариям для промышленных объектов РФ по Данным «Информационного </w:t>
      </w:r>
      <w:proofErr w:type="spellStart"/>
      <w:r w:rsidRPr="00500CD0">
        <w:rPr>
          <w:rFonts w:cs="Times New Roman"/>
          <w:sz w:val="24"/>
          <w:szCs w:val="24"/>
          <w:lang w:val="ru-RU"/>
        </w:rPr>
        <w:t>бюллютеня</w:t>
      </w:r>
      <w:proofErr w:type="spellEnd"/>
      <w:r w:rsidRPr="00500CD0">
        <w:rPr>
          <w:rFonts w:cs="Times New Roman"/>
          <w:sz w:val="24"/>
          <w:szCs w:val="24"/>
          <w:lang w:val="ru-RU"/>
        </w:rPr>
        <w:t xml:space="preserve"> Ростехнадзора» показывает, что на объектах, аналогичных декларируемому, аварии происходят, главным образом, по причинам механического разрушения технологического оборудования из-за качества выполнения строительно-монтажных работ, а </w:t>
      </w:r>
      <w:proofErr w:type="gramStart"/>
      <w:r w:rsidRPr="00500CD0">
        <w:rPr>
          <w:rFonts w:cs="Times New Roman"/>
          <w:sz w:val="24"/>
          <w:szCs w:val="24"/>
          <w:lang w:val="ru-RU"/>
        </w:rPr>
        <w:t>так же</w:t>
      </w:r>
      <w:proofErr w:type="gramEnd"/>
      <w:r w:rsidRPr="00500CD0">
        <w:rPr>
          <w:rFonts w:cs="Times New Roman"/>
          <w:sz w:val="24"/>
          <w:szCs w:val="24"/>
          <w:lang w:val="ru-RU"/>
        </w:rPr>
        <w:t xml:space="preserve"> негативного воздействия природных факторов (низкие температуры) и коррозионным воздействием обращающегося опасного вещества. </w:t>
      </w:r>
      <w:r w:rsidRPr="00C931AE">
        <w:rPr>
          <w:rFonts w:cs="Times New Roman"/>
          <w:sz w:val="24"/>
          <w:szCs w:val="24"/>
          <w:lang w:val="ru-RU"/>
        </w:rPr>
        <w:t xml:space="preserve">Так же стоит </w:t>
      </w:r>
      <w:proofErr w:type="gramStart"/>
      <w:r w:rsidRPr="00C931AE">
        <w:rPr>
          <w:rFonts w:cs="Times New Roman"/>
          <w:sz w:val="24"/>
          <w:szCs w:val="24"/>
          <w:lang w:val="ru-RU"/>
        </w:rPr>
        <w:t>отметить</w:t>
      </w:r>
      <w:proofErr w:type="gramEnd"/>
      <w:r w:rsidRPr="00C931AE">
        <w:rPr>
          <w:rFonts w:cs="Times New Roman"/>
          <w:sz w:val="24"/>
          <w:szCs w:val="24"/>
          <w:lang w:val="ru-RU"/>
        </w:rPr>
        <w:t xml:space="preserve"> что в период 2022-2025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г.г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особую актуальность приобретают диверсии и </w:t>
      </w:r>
      <w:proofErr w:type="spellStart"/>
      <w:r w:rsidRPr="00C931AE">
        <w:rPr>
          <w:rFonts w:cs="Times New Roman"/>
          <w:sz w:val="24"/>
          <w:szCs w:val="24"/>
          <w:lang w:val="ru-RU"/>
        </w:rPr>
        <w:t>терракты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, в т.ч. с помощью беспилотных летательных </w:t>
      </w:r>
      <w:proofErr w:type="spellStart"/>
      <w:r w:rsidRPr="00C931AE">
        <w:rPr>
          <w:rFonts w:cs="Times New Roman"/>
          <w:sz w:val="24"/>
          <w:szCs w:val="24"/>
          <w:lang w:val="ru-RU"/>
        </w:rPr>
        <w:t>аппартатов</w:t>
      </w:r>
      <w:proofErr w:type="spellEnd"/>
      <w:r w:rsidRPr="00C931AE">
        <w:rPr>
          <w:rFonts w:cs="Times New Roman"/>
          <w:sz w:val="24"/>
          <w:szCs w:val="24"/>
          <w:lang w:val="ru-RU"/>
        </w:rPr>
        <w:t xml:space="preserve">. </w:t>
      </w:r>
      <w:r w:rsidRPr="00500CD0">
        <w:rPr>
          <w:rFonts w:cs="Times New Roman"/>
          <w:sz w:val="24"/>
          <w:szCs w:val="24"/>
          <w:lang w:val="ru-RU"/>
        </w:rPr>
        <w:t>Кроме того, самые опасные аварии с травмированием или гибелью персонала происходят, главным образом, из-за несоблюдения правил техники безопасности работниками и отсутствием должного контроля со стороны руководителей работ всех уровней.</w:t>
      </w:r>
    </w:p>
    <w:p w14:paraId="4A52BCB3" w14:textId="7BE1015D" w:rsid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После периода нестабильности в 2019–2023 годах (от 4 до 10 случаев) в 2024 году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наблюдается тенденция уменьшения несчастных случаев со смертельным исходом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6 несчастных случаев в 2024 году.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95015A">
        <w:rPr>
          <w:rFonts w:cs="Times New Roman"/>
          <w:sz w:val="24"/>
          <w:szCs w:val="24"/>
          <w:lang w:val="ru-RU"/>
        </w:rPr>
        <w:t>Несмотря на незначительный рост общего количества аварий в 2024 году, количество несчастных случаев сократилось на 50 % — с 12 до 6, при этом общее количество пострадавших уменьшилось с 22 до 18 человек. Смертельный травматизм снижен более чем в 2,5 раза — с 19 до 8 погибших.</w:t>
      </w:r>
    </w:p>
    <w:p w14:paraId="54FC964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95015A">
        <w:rPr>
          <w:rFonts w:cs="Times New Roman"/>
          <w:sz w:val="24"/>
          <w:szCs w:val="24"/>
          <w:lang w:val="ru-RU"/>
        </w:rPr>
        <w:t>Обобщенные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причины аварий и несчастных случаев со смертельным исходом в 2023 году на объектах нефтегазодобывающей промышленности:</w:t>
      </w:r>
    </w:p>
    <w:p w14:paraId="791EEAB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ошибки персонала эксплуатирующих и сервисных организаций, связанные с несоблюдением требований законодательства в области промышленной безопасности;</w:t>
      </w:r>
    </w:p>
    <w:p w14:paraId="321FCAD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при техническом обслуживании и ремонте основного технологического и вспомогательного оборудования, в том числе при организации и проведении газоопасных и огневых работ;</w:t>
      </w:r>
    </w:p>
    <w:p w14:paraId="08B5A241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физический износ оборудования как основная причина разгерметизации и разрушения технических устройств, применяемых на опасных производственных объектах;</w:t>
      </w:r>
    </w:p>
    <w:p w14:paraId="3B1E4CA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неосуществление со стороны заказчика производственного контроля за соблюдением требований промышленной безопасности;</w:t>
      </w:r>
    </w:p>
    <w:p w14:paraId="146FE0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допуск к работе персонала, не удовлетворяющего соответствующим квалификационным требованиям;</w:t>
      </w:r>
    </w:p>
    <w:p w14:paraId="22FD2CA3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допуск к работе персонала, не ознакомленного перед началом работ с планами ремонтных работ и реконструкции, Планом мероприятий по локализации и ликвидации последствий аварий (ПМЛА) и возможными осложнениями и авариями; необученность персонала;</w:t>
      </w:r>
    </w:p>
    <w:p w14:paraId="65A63F4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действиям, предусмотренным ПМЛА;</w:t>
      </w:r>
    </w:p>
    <w:p w14:paraId="35D7883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несоблюдение расстояний размещения спецтехники и оборудования;</w:t>
      </w:r>
    </w:p>
    <w:p w14:paraId="2891DA5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контроля за уровнем жидкости в оборудовании;</w:t>
      </w:r>
    </w:p>
    <w:p w14:paraId="7E71D0BB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нарушение схемы установки и обвязки оборудования; </w:t>
      </w:r>
    </w:p>
    <w:p w14:paraId="6F619EAD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-несвоевременная герметизация утечек нефти или невыполнение требований ПМЛА при их обнаружении.</w:t>
      </w:r>
    </w:p>
    <w:p w14:paraId="0F113FB9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Наиболее часто встречающиеся нарушения на объектах нефтегазодобывающей промышленности: </w:t>
      </w:r>
    </w:p>
    <w:p w14:paraId="23C64CD6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документов, подтверждающих право собственности на недвижимость, входящую в состав ОПО предприятий;</w:t>
      </w:r>
    </w:p>
    <w:p w14:paraId="097E832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актов </w:t>
      </w:r>
      <w:proofErr w:type="spellStart"/>
      <w:r w:rsidRPr="0095015A">
        <w:rPr>
          <w:rFonts w:cs="Times New Roman"/>
          <w:sz w:val="24"/>
          <w:szCs w:val="24"/>
          <w:lang w:val="ru-RU"/>
        </w:rPr>
        <w:t>приемки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участков буровых работ и буровых установок в эксплуатацию;</w:t>
      </w:r>
    </w:p>
    <w:p w14:paraId="557A986E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необеспечение полноты и достоверности сведений при регистрации (перерегистрации) ОПО в государственном реестре ОПО;</w:t>
      </w:r>
    </w:p>
    <w:p w14:paraId="5B369A50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аттестации в области промышленной безопасности руководителей и специалистов, осуществляющих деятельность в области промышленной безопасности;</w:t>
      </w:r>
    </w:p>
    <w:p w14:paraId="58CACD8C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проведение реконструкции ОПО с нарушениями законодательства Российской Федерации о градостроительной деятельности;</w:t>
      </w:r>
    </w:p>
    <w:p w14:paraId="773C4F9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отсутствие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инцидентов, несвоевременная передача оперативных сообщений об авариях; </w:t>
      </w:r>
    </w:p>
    <w:p w14:paraId="5FC57A77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 xml:space="preserve">- разработка технологических регламентов опасных производственных объектов без </w:t>
      </w:r>
      <w:proofErr w:type="spellStart"/>
      <w:r w:rsidRPr="0095015A">
        <w:rPr>
          <w:rFonts w:cs="Times New Roman"/>
          <w:sz w:val="24"/>
          <w:szCs w:val="24"/>
          <w:lang w:val="ru-RU"/>
        </w:rPr>
        <w:t>учета</w:t>
      </w:r>
      <w:proofErr w:type="spellEnd"/>
      <w:r w:rsidRPr="0095015A">
        <w:rPr>
          <w:rFonts w:cs="Times New Roman"/>
          <w:sz w:val="24"/>
          <w:szCs w:val="24"/>
          <w:lang w:val="ru-RU"/>
        </w:rPr>
        <w:t xml:space="preserve"> проектной документации, а также перечня параметров, определяющих опасность процессов и подлежащих дистанционному контролю;</w:t>
      </w:r>
    </w:p>
    <w:p w14:paraId="35F80CC2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нарушения в части организации и осуществления производственного контроля;</w:t>
      </w:r>
    </w:p>
    <w:p w14:paraId="080E4D0A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нарушение требований при организации и проведении газоопасных работ;</w:t>
      </w:r>
    </w:p>
    <w:p w14:paraId="27AE34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lastRenderedPageBreak/>
        <w:t>- нарушения требований к разработке планов мероприятий по локализации и ликвидаций последствий аварий на ОПО;</w:t>
      </w:r>
    </w:p>
    <w:p w14:paraId="61323095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несвоевременное проведение экспертизы промышленной безопасности технических устройств, а также их эксплуатация при отклонении регламентированных параметров при ведении технологических процессов;</w:t>
      </w:r>
    </w:p>
    <w:p w14:paraId="5D7EA9F4" w14:textId="77777777" w:rsidR="0095015A" w:rsidRPr="0095015A" w:rsidRDefault="0095015A" w:rsidP="0095015A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/>
        </w:rPr>
      </w:pPr>
      <w:r w:rsidRPr="0095015A">
        <w:rPr>
          <w:rFonts w:cs="Times New Roman"/>
          <w:sz w:val="24"/>
          <w:szCs w:val="24"/>
          <w:lang w:val="ru-RU"/>
        </w:rPr>
        <w:t>- отсутствие разработанных изготовителем руководств (инструкций) по эксплуатации и паспортов на технические устройства.</w:t>
      </w:r>
    </w:p>
    <w:p w14:paraId="1F31CFC6" w14:textId="4D2B45BF" w:rsidR="0095015A" w:rsidRPr="0095015A" w:rsidRDefault="004E343D" w:rsidP="004E343D">
      <w:pPr>
        <w:ind w:firstLine="426"/>
        <w:jc w:val="both"/>
        <w:rPr>
          <w:rFonts w:cs="Times New Roman"/>
          <w:sz w:val="24"/>
          <w:szCs w:val="24"/>
          <w:lang w:val="x-none"/>
        </w:rPr>
      </w:pPr>
      <w:r w:rsidRPr="004E343D">
        <w:rPr>
          <w:rFonts w:cs="Times New Roman"/>
          <w:noProof/>
          <w:sz w:val="24"/>
          <w:szCs w:val="24"/>
          <w:lang w:val="x-none"/>
        </w:rPr>
        <w:drawing>
          <wp:inline distT="0" distB="0" distL="0" distR="0" wp14:anchorId="101F93F8" wp14:editId="1A75CED1">
            <wp:extent cx="4389120" cy="320020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854" cy="32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C956" w14:textId="53056343" w:rsidR="0095015A" w:rsidRPr="00843C75" w:rsidRDefault="004E343D" w:rsidP="0095015A">
      <w:pPr>
        <w:shd w:val="clear" w:color="auto" w:fill="FFFFFF"/>
        <w:spacing w:line="360" w:lineRule="auto"/>
        <w:ind w:firstLine="426"/>
        <w:jc w:val="both"/>
      </w:pPr>
      <w:r w:rsidRPr="004E343D">
        <w:rPr>
          <w:noProof/>
        </w:rPr>
        <w:drawing>
          <wp:inline distT="0" distB="0" distL="0" distR="0" wp14:anchorId="10BDD5A3" wp14:editId="3767E850">
            <wp:extent cx="4533900" cy="157809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841" cy="158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7C98" w14:textId="20A95FA4" w:rsidR="00B2264F" w:rsidRPr="00500CD0" w:rsidRDefault="0095015A" w:rsidP="004E343D">
      <w:pPr>
        <w:shd w:val="clear" w:color="auto" w:fill="FFFFFF"/>
        <w:spacing w:line="360" w:lineRule="auto"/>
        <w:ind w:firstLine="567"/>
        <w:jc w:val="both"/>
        <w:rPr>
          <w:rFonts w:cs="Times New Roman"/>
          <w:sz w:val="24"/>
          <w:szCs w:val="24"/>
          <w:lang w:val="ru-RU"/>
        </w:rPr>
      </w:pPr>
      <w:r w:rsidRPr="00340D15">
        <w:rPr>
          <w:sz w:val="24"/>
          <w:szCs w:val="24"/>
          <w:lang w:val="ru-RU"/>
        </w:rPr>
        <w:t xml:space="preserve">Рисунок </w:t>
      </w:r>
      <w:r w:rsidRPr="00340D15">
        <w:rPr>
          <w:noProof/>
          <w:sz w:val="24"/>
          <w:szCs w:val="24"/>
        </w:rPr>
        <w:fldChar w:fldCharType="begin"/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instrText>SEQ</w:instrText>
      </w:r>
      <w:r w:rsidRPr="00340D15">
        <w:rPr>
          <w:noProof/>
          <w:sz w:val="24"/>
          <w:szCs w:val="24"/>
          <w:lang w:val="ru-RU"/>
        </w:rPr>
        <w:instrText xml:space="preserve"> Рисунок \* </w:instrText>
      </w:r>
      <w:r w:rsidRPr="00340D15">
        <w:rPr>
          <w:noProof/>
          <w:sz w:val="24"/>
          <w:szCs w:val="24"/>
        </w:rPr>
        <w:instrText>ARABIC</w:instrText>
      </w:r>
      <w:r w:rsidRPr="00340D15">
        <w:rPr>
          <w:noProof/>
          <w:sz w:val="24"/>
          <w:szCs w:val="24"/>
          <w:lang w:val="ru-RU"/>
        </w:rPr>
        <w:instrText xml:space="preserve"> </w:instrText>
      </w:r>
      <w:r w:rsidRPr="00340D15">
        <w:rPr>
          <w:noProof/>
          <w:sz w:val="24"/>
          <w:szCs w:val="24"/>
        </w:rPr>
        <w:fldChar w:fldCharType="separate"/>
      </w:r>
      <w:r w:rsidR="004676C8" w:rsidRPr="004676C8">
        <w:rPr>
          <w:noProof/>
          <w:sz w:val="24"/>
          <w:szCs w:val="24"/>
          <w:lang w:val="ru-RU"/>
        </w:rPr>
        <w:t>3</w:t>
      </w:r>
      <w:r w:rsidRPr="00340D15">
        <w:rPr>
          <w:noProof/>
          <w:sz w:val="24"/>
          <w:szCs w:val="24"/>
        </w:rPr>
        <w:fldChar w:fldCharType="end"/>
      </w:r>
      <w:r w:rsidRPr="00340D15">
        <w:rPr>
          <w:sz w:val="24"/>
          <w:szCs w:val="24"/>
          <w:lang w:val="ru-RU"/>
        </w:rPr>
        <w:t xml:space="preserve"> – Сведения об аварийности и травматизме на объектах нефтегазодобывающей промышленности различных классов опасности в 202</w:t>
      </w:r>
      <w:r w:rsidR="004E343D" w:rsidRPr="00340D15">
        <w:rPr>
          <w:sz w:val="24"/>
          <w:szCs w:val="24"/>
          <w:lang w:val="ru-RU"/>
        </w:rPr>
        <w:t>3</w:t>
      </w:r>
      <w:r w:rsidRPr="00340D15">
        <w:rPr>
          <w:sz w:val="24"/>
          <w:szCs w:val="24"/>
          <w:lang w:val="ru-RU"/>
        </w:rPr>
        <w:t>–202</w:t>
      </w:r>
      <w:r w:rsidR="004E343D" w:rsidRPr="00340D15">
        <w:rPr>
          <w:sz w:val="24"/>
          <w:szCs w:val="24"/>
          <w:lang w:val="ru-RU"/>
        </w:rPr>
        <w:t>4</w:t>
      </w:r>
      <w:r w:rsidRPr="00340D15">
        <w:rPr>
          <w:sz w:val="24"/>
          <w:szCs w:val="24"/>
          <w:lang w:val="ru-RU"/>
        </w:rPr>
        <w:t xml:space="preserve"> годах.</w:t>
      </w:r>
    </w:p>
    <w:p w14:paraId="3E889A73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Sect="00253A18">
          <w:pgSz w:w="12240" w:h="15840"/>
          <w:pgMar w:top="1440" w:right="616" w:bottom="1440" w:left="1560" w:header="720" w:footer="720" w:gutter="0"/>
          <w:cols w:space="720"/>
          <w:docGrid w:linePitch="360"/>
        </w:sectPr>
      </w:pPr>
    </w:p>
    <w:p w14:paraId="1DEC9B74" w14:textId="5791BA36" w:rsidR="00340D15" w:rsidRPr="00340D15" w:rsidRDefault="00340D15" w:rsidP="00817878">
      <w:pPr>
        <w:pStyle w:val="1"/>
        <w:numPr>
          <w:ilvl w:val="1"/>
          <w:numId w:val="26"/>
        </w:numPr>
        <w:spacing w:before="240" w:line="240" w:lineRule="auto"/>
        <w:ind w:left="709" w:firstLine="0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 </w:t>
      </w:r>
      <w:bookmarkStart w:id="39" w:name="_Toc22087953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нализ условий возникновения и развития аварий на декларируемом объекте</w:t>
      </w:r>
      <w:bookmarkEnd w:id="39"/>
    </w:p>
    <w:p w14:paraId="19146225" w14:textId="08F478CE" w:rsidR="00340D15" w:rsidRPr="00340D15" w:rsidRDefault="00340D15" w:rsidP="00340D15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40" w:name="_Toc22087953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О</w:t>
      </w:r>
      <w:r w:rsidRPr="00340D15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возможных причин возникновения аварии на декларируемом объекте и факторов, способствующих возникновению и развитию аварий на декларируемом объекте</w:t>
      </w:r>
      <w:bookmarkEnd w:id="40"/>
    </w:p>
    <w:p w14:paraId="09188198" w14:textId="77777777" w:rsidR="00340D15" w:rsidRDefault="00340D15" w:rsidP="00340D15">
      <w:pPr>
        <w:pStyle w:val="affc"/>
      </w:pPr>
    </w:p>
    <w:p w14:paraId="3050A379" w14:textId="243E6795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Основными факторами, способствующими возникновению и развитию аварий на промысловых трубопроводах, являются:</w:t>
      </w:r>
    </w:p>
    <w:p w14:paraId="209C1D12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сбор и транспорт нефти, являющейся взрывопожароопасным веществом;</w:t>
      </w:r>
    </w:p>
    <w:p w14:paraId="2013F34A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осуществление операций по сбору и транспорту нефти под давлением;</w:t>
      </w:r>
    </w:p>
    <w:p w14:paraId="386916C1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</w:t>
      </w:r>
      <w:proofErr w:type="spellStart"/>
      <w:r w:rsidRPr="00340D15">
        <w:rPr>
          <w:color w:val="00B050"/>
        </w:rPr>
        <w:t>протяженность</w:t>
      </w:r>
      <w:proofErr w:type="spellEnd"/>
      <w:r w:rsidRPr="00340D15">
        <w:rPr>
          <w:color w:val="00B050"/>
        </w:rPr>
        <w:t xml:space="preserve"> и </w:t>
      </w:r>
      <w:proofErr w:type="spellStart"/>
      <w:r w:rsidRPr="00340D15">
        <w:rPr>
          <w:color w:val="00B050"/>
        </w:rPr>
        <w:t>разветвленность</w:t>
      </w:r>
      <w:proofErr w:type="spellEnd"/>
      <w:r w:rsidRPr="00340D15">
        <w:rPr>
          <w:color w:val="00B050"/>
        </w:rPr>
        <w:t xml:space="preserve"> системы трубопроводов, что оказывает влияние на время обнаружения и ликвидацию аварийной ситуации, способствует несанкционированному вмешательству посторонних лиц в работу трубопровода;</w:t>
      </w:r>
    </w:p>
    <w:p w14:paraId="329ABEC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прокладка трубопроводов подземным способом, вследствие чего трубопроводы и запорная арматура подвержены коррозии под воздействием почвы и блуждающих токов;</w:t>
      </w:r>
    </w:p>
    <w:p w14:paraId="7595E23C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- коррозионная активность транспортируемой среды </w:t>
      </w:r>
      <w:proofErr w:type="spellStart"/>
      <w:r w:rsidRPr="00340D15">
        <w:rPr>
          <w:color w:val="00B050"/>
        </w:rPr>
        <w:t>создает</w:t>
      </w:r>
      <w:proofErr w:type="spellEnd"/>
      <w:r w:rsidRPr="00340D15">
        <w:rPr>
          <w:color w:val="00B050"/>
        </w:rPr>
        <w:t xml:space="preserve"> дополнительную опасность разгерметизации трубопроводов.</w:t>
      </w:r>
    </w:p>
    <w:p w14:paraId="12150100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К основным причинам и факторам, приводящим к нарушению герметичности (разрушению) и отказу оборудования и трубопроводов, относятся:</w:t>
      </w:r>
    </w:p>
    <w:p w14:paraId="4AD41160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опасности, связанные с типовыми процессами;</w:t>
      </w:r>
    </w:p>
    <w:p w14:paraId="44AB6871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нарушение герметичности оборудования и трубопроводов (дефекты изготовления и строительно-монтажных работ, коррозия, механические повреждения, температурная деформация);</w:t>
      </w:r>
    </w:p>
    <w:p w14:paraId="7ED2855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ошибки обслуживающего персонала;</w:t>
      </w:r>
    </w:p>
    <w:p w14:paraId="6D52A06A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- внешние воздействия техногенного и природного характера.</w:t>
      </w:r>
    </w:p>
    <w:p w14:paraId="15E0F0BB" w14:textId="77777777" w:rsidR="00340D15" w:rsidRPr="00340D15" w:rsidRDefault="00340D15" w:rsidP="00340D15">
      <w:pPr>
        <w:pStyle w:val="affc"/>
        <w:rPr>
          <w:i/>
          <w:color w:val="00B050"/>
        </w:rPr>
      </w:pPr>
      <w:bookmarkStart w:id="41" w:name="_Toc252559743"/>
      <w:bookmarkStart w:id="42" w:name="_Toc252609838"/>
      <w:bookmarkStart w:id="43" w:name="_Toc252619221"/>
      <w:bookmarkStart w:id="44" w:name="_Toc252640122"/>
      <w:r w:rsidRPr="00340D15">
        <w:rPr>
          <w:i/>
          <w:color w:val="00B050"/>
        </w:rPr>
        <w:t>Опасности, связанные с типовыми процессами</w:t>
      </w:r>
      <w:bookmarkEnd w:id="41"/>
      <w:bookmarkEnd w:id="42"/>
      <w:bookmarkEnd w:id="43"/>
      <w:bookmarkEnd w:id="44"/>
    </w:p>
    <w:p w14:paraId="717FF0E6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Трубопроводные системы являются источником повышенной опасности из-за большого количества сварных и фланцевых соединений, запорной и регулирующей арматуры, осуществления операций по сбору и транспорту нефти под давлением. Процесс транспортирования нефти по трубопроводам относится к гидродинамическим процессам, характерной особенностью которых является их </w:t>
      </w:r>
      <w:proofErr w:type="spellStart"/>
      <w:r w:rsidRPr="00340D15">
        <w:rPr>
          <w:color w:val="00B050"/>
        </w:rPr>
        <w:t>нестационарность</w:t>
      </w:r>
      <w:proofErr w:type="spellEnd"/>
      <w:r w:rsidRPr="00340D15">
        <w:rPr>
          <w:color w:val="00B050"/>
        </w:rPr>
        <w:t xml:space="preserve">, возможность резких перепадов и пульсаций давления, что может привести к гидравлическим ударам в </w:t>
      </w:r>
      <w:r w:rsidRPr="00340D15">
        <w:rPr>
          <w:color w:val="00B050"/>
        </w:rPr>
        <w:lastRenderedPageBreak/>
        <w:t>трубопроводной системе, вибрации. Изменения давления в трубопроводе, вибрации приводят к появлению и росту трещин, ухудшению механических свойств металла, усталостному разрушению.</w:t>
      </w:r>
    </w:p>
    <w:p w14:paraId="5449A5E2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 xml:space="preserve">Дефекты изготовления и строительно-монтажных работ, коррозия, </w:t>
      </w:r>
      <w:r w:rsidRPr="00340D15">
        <w:rPr>
          <w:i/>
          <w:color w:val="00B050"/>
        </w:rPr>
        <w:br/>
        <w:t>температурная деформация оборудования и трубопроводов</w:t>
      </w:r>
    </w:p>
    <w:p w14:paraId="286DB288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>Дефекты изготовления и строительно-монтажных работ</w:t>
      </w:r>
    </w:p>
    <w:p w14:paraId="1366E6AC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Надежность трубопровода в процессе эксплуатации в значительной степени определяется качеством материалов и изделий, строительно-монтажных работ.</w:t>
      </w:r>
    </w:p>
    <w:p w14:paraId="6DAC111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Заводские дефекты труб (дефекты металла, стенки труб) и механические дефекты труб, полученных в ходе транспортировки и погрузочно-разгрузочных работ, могут явиться причиной раскрытия трубопровода при его эксплуатации.</w:t>
      </w:r>
    </w:p>
    <w:p w14:paraId="7D18EA42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Наиболее опасными дефектами сварных швов являются подрезы, прожоги, трещины и </w:t>
      </w:r>
      <w:proofErr w:type="spellStart"/>
      <w:r w:rsidRPr="00340D15">
        <w:rPr>
          <w:color w:val="00B050"/>
        </w:rPr>
        <w:t>непровары</w:t>
      </w:r>
      <w:proofErr w:type="spellEnd"/>
      <w:r w:rsidRPr="00340D15">
        <w:rPr>
          <w:color w:val="00B050"/>
        </w:rPr>
        <w:t>, которые могут явиться причиной разрушения сварного соединения.</w:t>
      </w:r>
    </w:p>
    <w:p w14:paraId="3FDFE1AF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>Коррозия</w:t>
      </w:r>
    </w:p>
    <w:p w14:paraId="0AE1CC39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Подземные трубопроводы могут подвергаться коррозии под воздействием почвы и блуждающих токов. Коррозия внутренних стенок трубопровода обусловлена содержанием в нефти механических примесей, воды, серы и ее соединений и др. Электрохимическая коррозия обусловлена взаимодействием металла трубы с агрессивными растворами грунта, вследствие чего в теле трубы могут образоваться местные каверны и сквозные отверстия. Электрическая коррозия возникает под действием на трубопровод блуждающих токов и вызывает электролиз металла.</w:t>
      </w:r>
    </w:p>
    <w:p w14:paraId="13644B6D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Коррозионный процесс разрушения металла под изоляционным покрытием протекает очень медленно и для подземных трубопроводов не представляет практической опасности. В зоне отслаивания изоляционного покрытия </w:t>
      </w:r>
      <w:proofErr w:type="spellStart"/>
      <w:r w:rsidRPr="00340D15">
        <w:rPr>
          <w:color w:val="00B050"/>
        </w:rPr>
        <w:t>корродирование</w:t>
      </w:r>
      <w:proofErr w:type="spellEnd"/>
      <w:r w:rsidRPr="00340D15">
        <w:rPr>
          <w:color w:val="00B050"/>
        </w:rPr>
        <w:t xml:space="preserve"> металла протекает также слабо; наиболее сильно коррозия развивается в дефекте покрытия.</w:t>
      </w:r>
    </w:p>
    <w:p w14:paraId="09AE483A" w14:textId="77777777" w:rsidR="00340D15" w:rsidRPr="00340D15" w:rsidRDefault="00340D15" w:rsidP="00340D15">
      <w:pPr>
        <w:pStyle w:val="affc"/>
        <w:rPr>
          <w:i/>
          <w:color w:val="00B050"/>
        </w:rPr>
      </w:pPr>
      <w:r w:rsidRPr="00340D15">
        <w:rPr>
          <w:i/>
          <w:color w:val="00B050"/>
        </w:rPr>
        <w:t>Температурная деформация</w:t>
      </w:r>
    </w:p>
    <w:p w14:paraId="7E159250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Значительный температурный перепад (разность между температурами металла труб при укладке и в процессе эксплуатации) вызывает продольные напряжения в трубопроводе. Продольные усилия меняют условия работы материала трубы, находящегося в сложном напряженном состоянии, вызывают появление новых и рост старых трещин, снижают несущую способность трубопровода, приводят к продольным и поперечным перемещениям трубопровода </w:t>
      </w:r>
      <w:r w:rsidRPr="00340D15">
        <w:rPr>
          <w:color w:val="00B050"/>
        </w:rPr>
        <w:lastRenderedPageBreak/>
        <w:t>относительно проектного положения и могут явиться причиной повреждения тела трубы или ее изоляции.</w:t>
      </w:r>
    </w:p>
    <w:p w14:paraId="1C9AFE93" w14:textId="77777777" w:rsidR="00340D15" w:rsidRPr="00340D15" w:rsidRDefault="00340D15" w:rsidP="00340D15">
      <w:pPr>
        <w:pStyle w:val="affc"/>
        <w:rPr>
          <w:i/>
          <w:color w:val="00B050"/>
        </w:rPr>
      </w:pPr>
      <w:bookmarkStart w:id="45" w:name="_Toc252559746"/>
      <w:bookmarkStart w:id="46" w:name="_Toc252609841"/>
      <w:bookmarkStart w:id="47" w:name="_Toc252619224"/>
      <w:bookmarkStart w:id="48" w:name="_Toc252640125"/>
      <w:r w:rsidRPr="00340D15">
        <w:rPr>
          <w:i/>
          <w:color w:val="00B050"/>
        </w:rPr>
        <w:t>Причины и факторы, связанные с возможными ошибками персонала</w:t>
      </w:r>
      <w:bookmarkEnd w:id="45"/>
      <w:bookmarkEnd w:id="46"/>
      <w:bookmarkEnd w:id="47"/>
      <w:bookmarkEnd w:id="48"/>
    </w:p>
    <w:p w14:paraId="01251C75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>Несоблюдение норм и правил безопасности при эксплуатации технологического оборудования и трубопроводов и при ведении технологических операций, нарушение технологического регламента (умышленные или неосторожные действия, недостаточный уровень квалификации и возможность ошибок обслуживающего персонала), некачественный ремонт, несоблюдение сроков технического обслуживания и планово-предупредительного ремонта, технического диагностирования и экспертизы промышленной безопасности технических устройств могут привести к нарушению герметичности (разгерметизации) оборудования и трубопроводов.</w:t>
      </w:r>
    </w:p>
    <w:p w14:paraId="07C159D2" w14:textId="77777777" w:rsidR="00340D15" w:rsidRPr="00340D15" w:rsidRDefault="00340D15" w:rsidP="00340D15">
      <w:pPr>
        <w:pStyle w:val="affc"/>
        <w:rPr>
          <w:i/>
          <w:color w:val="00B050"/>
        </w:rPr>
      </w:pPr>
      <w:bookmarkStart w:id="49" w:name="_Toc252559747"/>
      <w:bookmarkStart w:id="50" w:name="_Toc252609842"/>
      <w:bookmarkStart w:id="51" w:name="_Toc252619225"/>
      <w:bookmarkStart w:id="52" w:name="_Toc252640126"/>
      <w:r w:rsidRPr="00340D15">
        <w:rPr>
          <w:i/>
          <w:color w:val="00B050"/>
        </w:rPr>
        <w:t>Причины и факторы, связанные с внешними воздействиями техногенного и природного характера</w:t>
      </w:r>
      <w:bookmarkEnd w:id="49"/>
      <w:bookmarkEnd w:id="50"/>
      <w:bookmarkEnd w:id="51"/>
      <w:bookmarkEnd w:id="52"/>
    </w:p>
    <w:p w14:paraId="1F9F924D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К внешним воздействиям на подземные трубопроводы относят возможные нагрузки при производстве различных работ вблизи трубопровода, наезды </w:t>
      </w:r>
      <w:proofErr w:type="spellStart"/>
      <w:r w:rsidRPr="00340D15">
        <w:rPr>
          <w:color w:val="00B050"/>
        </w:rPr>
        <w:t>тяжелого</w:t>
      </w:r>
      <w:proofErr w:type="spellEnd"/>
      <w:r w:rsidRPr="00340D15">
        <w:rPr>
          <w:color w:val="00B050"/>
        </w:rPr>
        <w:t xml:space="preserve"> транспорта, оползни, землетрясения, взрывы и др., приводящие к образованию поверхностных вмятин, трещин, трещин во вмятинах, разрывов в сварных швах и по телу трубы.</w:t>
      </w:r>
    </w:p>
    <w:p w14:paraId="47BC5E1D" w14:textId="77777777" w:rsidR="00340D15" w:rsidRPr="00340D15" w:rsidRDefault="00340D15" w:rsidP="00340D15">
      <w:pPr>
        <w:pStyle w:val="affc"/>
        <w:rPr>
          <w:color w:val="00B050"/>
        </w:rPr>
      </w:pPr>
      <w:r w:rsidRPr="00340D15">
        <w:rPr>
          <w:color w:val="00B050"/>
        </w:rPr>
        <w:t xml:space="preserve">Наиболее распространены повреждения трубопроводов от наездов на них </w:t>
      </w:r>
      <w:proofErr w:type="spellStart"/>
      <w:r w:rsidRPr="00340D15">
        <w:rPr>
          <w:color w:val="00B050"/>
        </w:rPr>
        <w:t>тяжелой</w:t>
      </w:r>
      <w:proofErr w:type="spellEnd"/>
      <w:r w:rsidRPr="00340D15">
        <w:rPr>
          <w:color w:val="00B050"/>
        </w:rPr>
        <w:t xml:space="preserve"> техники в результате проведения ремонтных или строительных работ в непосредственной близости от действующего трубопровода. При этом дефектами на теле трубы являются трещины, вмятины или порывы.</w:t>
      </w:r>
    </w:p>
    <w:p w14:paraId="20736155" w14:textId="77777777" w:rsidR="00340D15" w:rsidRPr="00340D15" w:rsidRDefault="00340D15" w:rsidP="00215390">
      <w:pPr>
        <w:pStyle w:val="affc"/>
        <w:rPr>
          <w:color w:val="00B050"/>
        </w:rPr>
      </w:pPr>
      <w:r w:rsidRPr="00340D15">
        <w:rPr>
          <w:color w:val="00B050"/>
        </w:rPr>
        <w:t xml:space="preserve">Внешние воздействия природного характера также влияют на состояние трубопровода. Изменения при замерзании или оттаивании грунтов могут привести к неравномерной осадке грунта и, как следствие, изгибу трубопровода. Оползни, землетрясения и др. приводят к силовому воздействию на трубопроводы, увеличивая их напряженное состояние, и при </w:t>
      </w:r>
      <w:proofErr w:type="spellStart"/>
      <w:r w:rsidRPr="00340D15">
        <w:rPr>
          <w:color w:val="00B050"/>
        </w:rPr>
        <w:t>определенных</w:t>
      </w:r>
      <w:proofErr w:type="spellEnd"/>
      <w:r w:rsidRPr="00340D15">
        <w:rPr>
          <w:color w:val="00B050"/>
        </w:rPr>
        <w:t xml:space="preserve"> условиях вызывают разрушение труб в виде полного или частичного разрыва.</w:t>
      </w:r>
    </w:p>
    <w:p w14:paraId="078620F8" w14:textId="77777777" w:rsid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6E867AFE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</w:pPr>
    </w:p>
    <w:p w14:paraId="71E7BF8F" w14:textId="77777777" w:rsidR="00340D15" w:rsidRPr="00340D15" w:rsidRDefault="00340D15" w:rsidP="004F3C77">
      <w:pPr>
        <w:rPr>
          <w:rFonts w:cs="Times New Roman"/>
          <w:sz w:val="24"/>
          <w:szCs w:val="24"/>
          <w:lang w:val="ru-RU"/>
        </w:rPr>
        <w:sectPr w:rsidR="00340D15" w:rsidRPr="00340D15" w:rsidSect="00AD52B5">
          <w:pgSz w:w="12240" w:h="15840"/>
          <w:pgMar w:top="1440" w:right="1041" w:bottom="1440" w:left="1560" w:header="720" w:footer="720" w:gutter="0"/>
          <w:cols w:space="720"/>
          <w:docGrid w:linePitch="360"/>
        </w:sectPr>
      </w:pPr>
    </w:p>
    <w:p w14:paraId="6AF81199" w14:textId="77777777" w:rsidR="00DB3F21" w:rsidRPr="00DB3F21" w:rsidRDefault="00DB3F21" w:rsidP="00DB3F21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3" w:name="_Toc22087954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DB3F21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пределение сценариев аварий на декларируемом объекте для опасных веществ</w:t>
      </w:r>
      <w:bookmarkEnd w:id="53"/>
    </w:p>
    <w:p w14:paraId="5FA89556" w14:textId="77777777" w:rsidR="000D2202" w:rsidRPr="00492511" w:rsidRDefault="000D2202" w:rsidP="00502738">
      <w:pPr>
        <w:pStyle w:val="affc"/>
      </w:pPr>
    </w:p>
    <w:p w14:paraId="5BCCAF0F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Концепция анализа риска заключается в построении множества сценариев возникновения и развития возможных аварий на объекте, с последующей оценкой частот реализации и определением масштабов последствий каждого из них. Из этого множества выбираются наиболее вероятные и «наихудшие» варианты,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населения.</w:t>
      </w:r>
    </w:p>
    <w:p w14:paraId="5664BA4C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 оценке событий, способных привести к аварийной разгерметизации технологического оборудования, разработчики декларации руководствовались следующими соображениями:</w:t>
      </w:r>
    </w:p>
    <w:p w14:paraId="714BEC5E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во-первых, реализация такого события должна приводить к аварийной (чрезвычайной) ситуации (разрушению технологического оборудования);</w:t>
      </w:r>
    </w:p>
    <w:p w14:paraId="08B7CE88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во-вторых, это событие должно быть реальным (не противоречить законам природы), возможно, уже имевшим место в практике на аналогичных объектах.</w:t>
      </w:r>
    </w:p>
    <w:p w14:paraId="0E7AFEF7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Практика показывает, что возникновение и развитие аварий (сценарий аварий), как правило, характеризуется комбинацией случайных событий, возникающих с различной частотой на различных стадиях аварии, которые схематично изображаются в виде «дерева событий». При этом вероятность каждого сценария аварии рассчитывалась путём перемножения частоты головного события на вероятность конечного.</w:t>
      </w:r>
    </w:p>
    <w:p w14:paraId="1F940F1E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4" w:name="_Hlk161826670"/>
      <w:r>
        <w:rPr>
          <w:rFonts w:cs="Times New Roman"/>
          <w:sz w:val="24"/>
          <w:szCs w:val="24"/>
          <w:lang w:eastAsia="ru-RU"/>
        </w:rPr>
        <w:t>C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ледует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также добавить факторы, рекомендуемые к рассмотрению Руководством по безопасности "Методика моделирования распространения аварийных выбросов опасных веществ" такие как:</w:t>
      </w:r>
    </w:p>
    <w:p w14:paraId="0E14AD05" w14:textId="77777777" w:rsidR="00AC2A85" w:rsidRPr="00306C9B" w:rsidRDefault="00AC2A85" w:rsidP="00AC2A85">
      <w:pPr>
        <w:spacing w:after="0" w:line="360" w:lineRule="auto"/>
        <w:ind w:firstLine="680"/>
        <w:jc w:val="both"/>
        <w:rPr>
          <w:sz w:val="24"/>
          <w:szCs w:val="24"/>
          <w:lang w:val="ru-RU"/>
        </w:rPr>
      </w:pPr>
      <w:r w:rsidRPr="00306C9B">
        <w:rPr>
          <w:sz w:val="24"/>
          <w:szCs w:val="24"/>
          <w:lang w:val="ru-RU"/>
        </w:rPr>
        <w:t xml:space="preserve">- </w:t>
      </w:r>
      <w:r w:rsidRPr="00A20137">
        <w:rPr>
          <w:rFonts w:cs="Times New Roman"/>
          <w:sz w:val="24"/>
          <w:szCs w:val="24"/>
          <w:lang w:val="ru-RU" w:eastAsia="ru-RU"/>
        </w:rPr>
        <w:t>рассеивание</w:t>
      </w:r>
      <w:r w:rsidRPr="00306C9B">
        <w:rPr>
          <w:sz w:val="24"/>
          <w:szCs w:val="24"/>
          <w:lang w:val="ru-RU"/>
        </w:rPr>
        <w:t xml:space="preserve"> выброса опасного вещества с учётом скорости ветра и характерного размера </w:t>
      </w:r>
      <w:r w:rsidRPr="00A20137">
        <w:rPr>
          <w:rFonts w:cs="Times New Roman"/>
          <w:sz w:val="24"/>
          <w:szCs w:val="24"/>
          <w:lang w:val="ru-RU" w:eastAsia="ru-RU"/>
        </w:rPr>
        <w:t>шероховатости</w:t>
      </w:r>
      <w:r w:rsidRPr="00306C9B">
        <w:rPr>
          <w:sz w:val="24"/>
          <w:szCs w:val="24"/>
          <w:lang w:val="ru-RU"/>
        </w:rPr>
        <w:t xml:space="preserve"> 5,50·10</w:t>
      </w:r>
      <w:r w:rsidRPr="00306C9B">
        <w:rPr>
          <w:sz w:val="24"/>
          <w:szCs w:val="24"/>
          <w:vertAlign w:val="superscript"/>
          <w:lang w:val="ru-RU"/>
        </w:rPr>
        <w:t>-2</w:t>
      </w:r>
      <w:r w:rsidRPr="00306C9B">
        <w:rPr>
          <w:sz w:val="24"/>
          <w:szCs w:val="24"/>
          <w:lang w:val="ru-RU"/>
        </w:rPr>
        <w:t xml:space="preserve"> м (равнинная местность: редкие деревья (лето));</w:t>
      </w:r>
    </w:p>
    <w:p w14:paraId="4A3E585B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температура окружающего воздуха, при котором происходит испарение опасного вещества (данный параметр влияет на испаряемость опасного вещества);</w:t>
      </w:r>
    </w:p>
    <w:p w14:paraId="54D07618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- класс устойчивости атмосферы F (инверсия, низкий уровень облачности, скорость ветра до 3 метров в секунду, так как при более интенсивном ветре образование устойчивой зоны с концентрацией между НКПР и ВКПР не наблюдается в виду рассеивания облака).</w:t>
      </w:r>
    </w:p>
    <w:bookmarkEnd w:id="54"/>
    <w:p w14:paraId="5C4F6B28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>Таким образом следует определить вероятность возникновения погодных событий при который может возникнуть авария, а именно вероятность возникновения определённой температуры и скорости ветра. Для этого разработчиками РПЗ проанализированы данные по климатическим характеристикам района расположения ОПО за последние 5 лет. Данные по годовому температурному распределению представлены ниже.</w:t>
      </w:r>
    </w:p>
    <w:p w14:paraId="6DCEC1B5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036EC097" wp14:editId="4ADF1F45">
            <wp:extent cx="5486400" cy="34486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3757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Pr="00A20137">
        <w:rPr>
          <w:rFonts w:cs="Times New Roman"/>
          <w:sz w:val="24"/>
          <w:szCs w:val="24"/>
          <w:lang w:val="ru-RU" w:eastAsia="ru-RU"/>
        </w:rPr>
        <w:t>4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температуры и скорости ветра </w:t>
      </w:r>
    </w:p>
    <w:p w14:paraId="4759BE60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8E94470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Статистические данные месторасположения для ОПО усреднённых вероятностей возникновения вышеописанных расчётных величин представлены на рисунке ниже.</w:t>
      </w:r>
    </w:p>
    <w:p w14:paraId="07F3552E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6CBF7FAB" wp14:editId="0991A8A7">
            <wp:extent cx="5018677" cy="31546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72" cy="31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8D0C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Рисунок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A20137">
        <w:rPr>
          <w:rFonts w:cs="Times New Roman"/>
          <w:sz w:val="24"/>
          <w:szCs w:val="24"/>
          <w:lang w:val="ru-RU" w:eastAsia="ru-RU"/>
        </w:rPr>
        <w:instrText xml:space="preserve"> SEQ Рисунок \* ARABIC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Pr="00A20137">
        <w:rPr>
          <w:rFonts w:cs="Times New Roman"/>
          <w:sz w:val="24"/>
          <w:szCs w:val="24"/>
          <w:lang w:val="ru-RU" w:eastAsia="ru-RU"/>
        </w:rPr>
        <w:t>5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r w:rsidRPr="00A20137">
        <w:rPr>
          <w:rFonts w:cs="Times New Roman"/>
          <w:sz w:val="24"/>
          <w:szCs w:val="24"/>
          <w:lang w:val="ru-RU" w:eastAsia="ru-RU"/>
        </w:rPr>
        <w:t xml:space="preserve"> </w:t>
      </w:r>
      <w:r w:rsidRPr="00A20137">
        <w:rPr>
          <w:rFonts w:cs="Times New Roman"/>
          <w:sz w:val="24"/>
          <w:szCs w:val="24"/>
          <w:lang w:val="ru-RU" w:eastAsia="ru-RU"/>
        </w:rPr>
        <w:sym w:font="Symbol" w:char="002D"/>
      </w:r>
      <w:r w:rsidRPr="00A20137">
        <w:rPr>
          <w:rFonts w:cs="Times New Roman"/>
          <w:sz w:val="24"/>
          <w:szCs w:val="24"/>
          <w:lang w:val="ru-RU" w:eastAsia="ru-RU"/>
        </w:rPr>
        <w:t xml:space="preserve"> Распределение вероятности температуры и скорости ветра </w:t>
      </w:r>
    </w:p>
    <w:p w14:paraId="2B8AB5D7" w14:textId="77777777" w:rsidR="00AC2A85" w:rsidRPr="00A20137" w:rsidRDefault="00AC2A85" w:rsidP="00AC2A85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Ввиду низкой интенсивности испарения и быстрого подмешивания воздуха во «вторичное облако», центр взрывоопасного облака не значительно смещается за границу пролива, при этом сильно уменьшается масса во взрывоопасных пределах, поэтому в качестве консервативной оценки рассматривалась масса во взрывоопасных пределах 10% от испарившегося вещества.</w:t>
      </w:r>
    </w:p>
    <w:p w14:paraId="6AC5F0ED" w14:textId="7EDD9972" w:rsidR="00502738" w:rsidRPr="00A20137" w:rsidRDefault="0050273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A0B2E8E" w14:textId="77777777" w:rsidR="00D22092" w:rsidRDefault="00D22092" w:rsidP="004F3C77">
      <w:pPr>
        <w:rPr>
          <w:rFonts w:cs="Times New Roman"/>
          <w:sz w:val="24"/>
          <w:szCs w:val="24"/>
          <w:lang w:val="ru-RU"/>
        </w:rPr>
        <w:sectPr w:rsidR="00D22092" w:rsidSect="003453C2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7184CEF2" w14:textId="3142C032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С</w:t>
      </w:r>
      <w:r w:rsidRPr="00502738">
        <w:rPr>
          <w:rFonts w:cs="Times New Roman"/>
          <w:sz w:val="24"/>
          <w:szCs w:val="24"/>
          <w:lang w:val="ru-RU"/>
        </w:rPr>
        <w:t>ценари</w:t>
      </w:r>
      <w:r>
        <w:rPr>
          <w:rFonts w:cs="Times New Roman"/>
          <w:sz w:val="24"/>
          <w:szCs w:val="24"/>
          <w:lang w:val="ru-RU"/>
        </w:rPr>
        <w:t>и</w:t>
      </w:r>
      <w:r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 для опасных веществ</w:t>
      </w:r>
      <w:r>
        <w:rPr>
          <w:rFonts w:cs="Times New Roman"/>
          <w:sz w:val="24"/>
          <w:szCs w:val="24"/>
          <w:lang w:val="ru-RU"/>
        </w:rPr>
        <w:t>,</w:t>
      </w:r>
      <w:r w:rsidRPr="009D632A">
        <w:rPr>
          <w:rFonts w:cs="Times New Roman"/>
          <w:sz w:val="24"/>
          <w:szCs w:val="24"/>
          <w:lang w:val="ru-RU"/>
        </w:rPr>
        <w:t xml:space="preserve"> представлены в таблице ниже (</w:t>
      </w:r>
      <w:r w:rsidR="00D22092">
        <w:rPr>
          <w:rFonts w:cs="Times New Roman"/>
          <w:sz w:val="24"/>
          <w:szCs w:val="24"/>
          <w:lang w:val="ru-RU"/>
        </w:rPr>
        <w:fldChar w:fldCharType="begin"/>
      </w:r>
      <w:r w:rsidR="00D22092">
        <w:rPr>
          <w:rFonts w:cs="Times New Roman"/>
          <w:sz w:val="24"/>
          <w:szCs w:val="24"/>
          <w:lang w:val="ru-RU"/>
        </w:rPr>
        <w:instrText xml:space="preserve"> REF _Ref220755170 \h </w:instrText>
      </w:r>
      <w:r w:rsidR="00D22092">
        <w:rPr>
          <w:rFonts w:cs="Times New Roman"/>
          <w:sz w:val="24"/>
          <w:szCs w:val="24"/>
          <w:lang w:val="ru-RU"/>
        </w:rPr>
      </w:r>
      <w:r w:rsidR="00D22092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="00D22092">
        <w:rPr>
          <w:rFonts w:cs="Times New Roman"/>
          <w:sz w:val="24"/>
          <w:szCs w:val="24"/>
          <w:lang w:val="ru-RU"/>
        </w:rPr>
        <w:fldChar w:fldCharType="end"/>
      </w:r>
      <w:r w:rsidRPr="009D632A">
        <w:rPr>
          <w:rFonts w:cs="Times New Roman"/>
          <w:sz w:val="24"/>
          <w:szCs w:val="24"/>
          <w:lang w:val="ru-RU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REF _Ref220679490 \h </w:instrText>
      </w:r>
      <w:r>
        <w:rPr>
          <w:rFonts w:cs="Times New Roman"/>
          <w:sz w:val="24"/>
          <w:szCs w:val="24"/>
          <w:lang w:val="ru-RU"/>
        </w:rPr>
        <w:instrText xml:space="preserve"> \* MERGEFORMAT </w:instrText>
      </w:r>
      <w:r w:rsidRPr="009D632A">
        <w:rPr>
          <w:rFonts w:cs="Times New Roman"/>
          <w:sz w:val="24"/>
          <w:szCs w:val="24"/>
          <w:lang w:val="ru-RU"/>
        </w:rPr>
      </w:r>
      <w:r w:rsidRPr="009D632A">
        <w:rPr>
          <w:rFonts w:cs="Times New Roman"/>
          <w:sz w:val="24"/>
          <w:szCs w:val="24"/>
          <w:lang w:val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="004676C8" w:rsidRPr="004676C8">
        <w:rPr>
          <w:rFonts w:cs="Times New Roman"/>
          <w:noProof/>
          <w:sz w:val="24"/>
          <w:szCs w:val="24"/>
          <w:lang w:val="ru-RU"/>
        </w:rPr>
        <w:t>1</w:t>
      </w:r>
      <w:r w:rsidRPr="009D632A">
        <w:rPr>
          <w:rFonts w:cs="Times New Roman"/>
          <w:sz w:val="24"/>
          <w:szCs w:val="24"/>
          <w:lang w:val="ru-RU"/>
        </w:rPr>
        <w:fldChar w:fldCharType="end"/>
      </w:r>
      <w:r w:rsidR="00D22092">
        <w:rPr>
          <w:rFonts w:cs="Times New Roman"/>
          <w:sz w:val="24"/>
          <w:szCs w:val="24"/>
          <w:lang w:val="ru-RU"/>
        </w:rPr>
        <w:t>)</w:t>
      </w:r>
    </w:p>
    <w:p w14:paraId="0F03FE06" w14:textId="5BCFEA7B" w:rsidR="00502738" w:rsidRPr="009D632A" w:rsidRDefault="00502738" w:rsidP="00502738">
      <w:pPr>
        <w:ind w:firstLine="680"/>
        <w:rPr>
          <w:rFonts w:cs="Times New Roman"/>
          <w:sz w:val="24"/>
          <w:szCs w:val="24"/>
          <w:lang w:val="ru-RU"/>
        </w:rPr>
      </w:pPr>
      <w:bookmarkStart w:id="55" w:name="_Ref220755170"/>
      <w:r w:rsidRPr="009D632A">
        <w:rPr>
          <w:rFonts w:cs="Times New Roman"/>
          <w:sz w:val="24"/>
          <w:szCs w:val="24"/>
          <w:lang w:val="ru-RU"/>
        </w:rPr>
        <w:t xml:space="preserve">Таблица </w:t>
      </w:r>
      <w:r w:rsidRPr="009D632A">
        <w:rPr>
          <w:rFonts w:cs="Times New Roman"/>
          <w:sz w:val="24"/>
          <w:szCs w:val="24"/>
        </w:rPr>
        <w:fldChar w:fldCharType="begin"/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instrText>SEQ</w:instrText>
      </w:r>
      <w:r w:rsidRPr="009D632A">
        <w:rPr>
          <w:rFonts w:cs="Times New Roman"/>
          <w:sz w:val="24"/>
          <w:szCs w:val="24"/>
          <w:lang w:val="ru-RU"/>
        </w:rPr>
        <w:instrText xml:space="preserve"> Таблица \* </w:instrText>
      </w:r>
      <w:r w:rsidRPr="009D632A">
        <w:rPr>
          <w:rFonts w:cs="Times New Roman"/>
          <w:sz w:val="24"/>
          <w:szCs w:val="24"/>
        </w:rPr>
        <w:instrText>ARABIC</w:instrText>
      </w:r>
      <w:r w:rsidRPr="009D632A">
        <w:rPr>
          <w:rFonts w:cs="Times New Roman"/>
          <w:sz w:val="24"/>
          <w:szCs w:val="24"/>
          <w:lang w:val="ru-RU"/>
        </w:rPr>
        <w:instrText xml:space="preserve"> </w:instrText>
      </w:r>
      <w:r w:rsidRPr="009D632A">
        <w:rPr>
          <w:rFonts w:cs="Times New Roman"/>
          <w:sz w:val="24"/>
          <w:szCs w:val="24"/>
        </w:rPr>
        <w:fldChar w:fldCharType="separate"/>
      </w:r>
      <w:r w:rsidR="004676C8" w:rsidRPr="004676C8">
        <w:rPr>
          <w:rFonts w:cs="Times New Roman"/>
          <w:noProof/>
          <w:sz w:val="24"/>
          <w:szCs w:val="24"/>
          <w:lang w:val="ru-RU"/>
        </w:rPr>
        <w:t>5</w:t>
      </w:r>
      <w:r w:rsidRPr="009D632A">
        <w:rPr>
          <w:rFonts w:cs="Times New Roman"/>
          <w:sz w:val="24"/>
          <w:szCs w:val="24"/>
        </w:rPr>
        <w:fldChar w:fldCharType="end"/>
      </w:r>
      <w:bookmarkEnd w:id="55"/>
      <w:r w:rsidRPr="009D632A">
        <w:rPr>
          <w:rFonts w:cs="Times New Roman"/>
          <w:sz w:val="24"/>
          <w:szCs w:val="24"/>
          <w:lang w:val="ru-RU"/>
        </w:rPr>
        <w:t xml:space="preserve"> – </w:t>
      </w:r>
      <w:r w:rsidR="00D22092">
        <w:rPr>
          <w:rFonts w:cs="Times New Roman"/>
          <w:sz w:val="24"/>
          <w:szCs w:val="24"/>
          <w:lang w:val="ru-RU"/>
        </w:rPr>
        <w:t>С</w:t>
      </w:r>
      <w:r w:rsidR="00D22092" w:rsidRPr="00502738">
        <w:rPr>
          <w:rFonts w:cs="Times New Roman"/>
          <w:sz w:val="24"/>
          <w:szCs w:val="24"/>
          <w:lang w:val="ru-RU"/>
        </w:rPr>
        <w:t>ценари</w:t>
      </w:r>
      <w:r w:rsidR="00D22092">
        <w:rPr>
          <w:rFonts w:cs="Times New Roman"/>
          <w:sz w:val="24"/>
          <w:szCs w:val="24"/>
          <w:lang w:val="ru-RU"/>
        </w:rPr>
        <w:t>и</w:t>
      </w:r>
      <w:r w:rsidR="00D22092" w:rsidRPr="00502738">
        <w:rPr>
          <w:rFonts w:cs="Times New Roman"/>
          <w:sz w:val="24"/>
          <w:szCs w:val="24"/>
          <w:lang w:val="ru-RU"/>
        </w:rPr>
        <w:t xml:space="preserve"> аварий на декларируемом объекте</w:t>
      </w:r>
    </w:p>
    <w:p w14:paraId="1DDC41D6" w14:textId="77777777" w:rsidR="001E77F0" w:rsidRPr="007462F6" w:rsidRDefault="000D2202" w:rsidP="007462F6">
      <w:pPr>
        <w:ind w:firstLine="680"/>
        <w:rPr>
          <w:rFonts w:cs="Times New Roman"/>
          <w:sz w:val="24"/>
          <w:szCs w:val="24"/>
          <w:lang w:val="ru-RU"/>
        </w:rPr>
      </w:pPr>
      <w:r w:rsidRPr="007462F6">
        <w:rPr>
          <w:rFonts w:cs="Times New Roman"/>
          <w:sz w:val="24"/>
          <w:szCs w:val="24"/>
          <w:lang w:val="ru-RU"/>
        </w:rPr>
        <w:t>{{SCENARIOS_SECTION}}</w:t>
      </w:r>
    </w:p>
    <w:p w14:paraId="2F710E43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010EAB9F" w14:textId="77777777" w:rsidR="0032301B" w:rsidRPr="00D0695E" w:rsidRDefault="0032301B" w:rsidP="004F3C77">
      <w:pPr>
        <w:rPr>
          <w:rFonts w:cs="Times New Roman"/>
          <w:sz w:val="24"/>
          <w:szCs w:val="24"/>
        </w:rPr>
      </w:pPr>
    </w:p>
    <w:p w14:paraId="20C82309" w14:textId="77777777" w:rsidR="0032301B" w:rsidRPr="00D0695E" w:rsidRDefault="0032301B" w:rsidP="004F3C77">
      <w:pPr>
        <w:rPr>
          <w:rFonts w:cs="Times New Roman"/>
          <w:sz w:val="24"/>
          <w:szCs w:val="24"/>
        </w:rPr>
        <w:sectPr w:rsidR="0032301B" w:rsidRPr="00D0695E" w:rsidSect="00522B16">
          <w:pgSz w:w="15840" w:h="12240" w:orient="landscape"/>
          <w:pgMar w:top="1800" w:right="389" w:bottom="1800" w:left="1440" w:header="720" w:footer="720" w:gutter="0"/>
          <w:cols w:space="720"/>
          <w:docGrid w:linePitch="360"/>
        </w:sectPr>
      </w:pPr>
    </w:p>
    <w:p w14:paraId="4D30EE56" w14:textId="77777777" w:rsidR="003453C2" w:rsidRPr="00843C75" w:rsidRDefault="003453C2" w:rsidP="003453C2">
      <w:pPr>
        <w:pStyle w:val="150"/>
        <w:spacing w:after="0" w:line="360" w:lineRule="auto"/>
        <w:ind w:firstLine="0"/>
        <w:rPr>
          <w:color w:val="FF0000"/>
        </w:rPr>
      </w:pPr>
      <w:r w:rsidRPr="00843C75">
        <w:rPr>
          <w:noProof/>
        </w:rPr>
        <w:lastRenderedPageBreak/>
        <w:drawing>
          <wp:inline distT="0" distB="0" distL="0" distR="0" wp14:anchorId="3AE3908B" wp14:editId="472CED67">
            <wp:extent cx="6119495" cy="5345430"/>
            <wp:effectExtent l="0" t="0" r="0" b="7620"/>
            <wp:docPr id="1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43AA6" w14:textId="2D9D19B4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Рисунок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SEQ Рисунок \* ARABIC </w:instrText>
      </w:r>
      <w:r w:rsidRPr="0083260A">
        <w:rPr>
          <w:color w:val="00B050"/>
        </w:rPr>
        <w:fldChar w:fldCharType="separate"/>
      </w:r>
      <w:r w:rsidR="004676C8">
        <w:rPr>
          <w:noProof/>
          <w:color w:val="00B050"/>
        </w:rPr>
        <w:t>6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- «Дерево событий» для нефтепроводов с ЛВЖ (на открытой площадке)</w:t>
      </w:r>
    </w:p>
    <w:p w14:paraId="13BAD13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t xml:space="preserve">* - частоты аварийной разгерметизации трубопроводов приняты согласно сведениям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"kodeks://link/d?nd=1300509015&amp;point=mark=000000000000000000000000000000000000000000000000007D20K3"\o"’’Руководство по безопасности ’’Методика оценки риска аварий на технологических трубопроводах ...’’</w:instrText>
      </w:r>
    </w:p>
    <w:p w14:paraId="00F9F053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(утв. приказом Ростехнадзора от 28.11.2022 N 410)</w:instrText>
      </w:r>
    </w:p>
    <w:p w14:paraId="0F85477E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Руководство по безопасности от ...</w:instrText>
      </w:r>
    </w:p>
    <w:p w14:paraId="07146E1E" w14:textId="531A8336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Руководства по безопасности "Методика оценки риска аварий на технологических трубопроводах, связанных с перемещением взрывопожароопасных жидкостей"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, </w:t>
      </w:r>
      <w:proofErr w:type="spellStart"/>
      <w:r w:rsidRPr="0083260A">
        <w:rPr>
          <w:color w:val="00B050"/>
        </w:rPr>
        <w:t>утвержденному</w:t>
      </w:r>
      <w:proofErr w:type="spellEnd"/>
      <w:r w:rsidRPr="0083260A">
        <w:rPr>
          <w:color w:val="00B050"/>
        </w:rPr>
        <w:t xml:space="preserve"> </w:t>
      </w:r>
      <w:r w:rsidRPr="0083260A">
        <w:rPr>
          <w:color w:val="00B050"/>
        </w:rPr>
        <w:fldChar w:fldCharType="begin"/>
      </w:r>
      <w:r w:rsidRPr="0083260A">
        <w:rPr>
          <w:color w:val="00B050"/>
        </w:rPr>
        <w:instrText xml:space="preserve"> HYPERLINK "kodeks://link/d?nd=1300506232&amp;point=mark=0000000000000000000000000000000000000000000000000064S0IJ"\o"’’Об утверждении Руководства по безопасности ’’Методика оценки риска аварий на технологических ...’’</w:instrText>
      </w:r>
    </w:p>
    <w:p w14:paraId="35D11C80" w14:textId="77777777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Приказ Ростехнадзора от 28.11.2022 N 410</w:instrText>
      </w:r>
    </w:p>
    <w:p w14:paraId="323F210C" w14:textId="1D35C01C" w:rsidR="003453C2" w:rsidRPr="0083260A" w:rsidRDefault="003453C2" w:rsidP="003453C2">
      <w:pPr>
        <w:pStyle w:val="affc"/>
        <w:rPr>
          <w:color w:val="00B050"/>
        </w:rPr>
      </w:pPr>
      <w:r w:rsidRPr="0083260A">
        <w:rPr>
          <w:color w:val="00B050"/>
        </w:rPr>
        <w:instrText>Статус: Действующий документ (действ. c 28.11.2022)"</w:instrText>
      </w:r>
      <w:r w:rsidRPr="0083260A">
        <w:rPr>
          <w:color w:val="00B050"/>
        </w:rPr>
      </w:r>
      <w:r w:rsidRPr="0083260A">
        <w:rPr>
          <w:color w:val="00B050"/>
        </w:rPr>
        <w:fldChar w:fldCharType="separate"/>
      </w:r>
      <w:r w:rsidRPr="0083260A">
        <w:rPr>
          <w:color w:val="00B050"/>
        </w:rPr>
        <w:t>приказом Ростехнадзора от 28 ноября 2022 г. N 411</w:t>
      </w:r>
      <w:r w:rsidRPr="0083260A">
        <w:rPr>
          <w:color w:val="00B050"/>
        </w:rPr>
        <w:fldChar w:fldCharType="end"/>
      </w:r>
      <w:r w:rsidRPr="0083260A">
        <w:rPr>
          <w:color w:val="00B050"/>
        </w:rPr>
        <w:t xml:space="preserve"> (см. Приложение N 5 к Руководству по безопасности "Методика анализа риска аварий на опасных производственных объектах нефтегазодобычи", утв. приказом Ростехнадзора от 10 января 2023 г. N 4)</w:t>
      </w:r>
    </w:p>
    <w:p w14:paraId="3E5D3022" w14:textId="7FEA2646" w:rsidR="003E4958" w:rsidRPr="0083260A" w:rsidRDefault="003E4958" w:rsidP="004F3C77">
      <w:pPr>
        <w:rPr>
          <w:rFonts w:cs="Times New Roman"/>
          <w:sz w:val="24"/>
          <w:szCs w:val="24"/>
          <w:lang w:val="ru-RU"/>
        </w:rPr>
      </w:pPr>
      <w:r w:rsidRPr="0083260A">
        <w:rPr>
          <w:rFonts w:cs="Times New Roman"/>
          <w:sz w:val="24"/>
          <w:szCs w:val="24"/>
          <w:lang w:val="ru-RU"/>
        </w:rPr>
        <w:br w:type="page"/>
      </w:r>
    </w:p>
    <w:p w14:paraId="3D427ED4" w14:textId="4BA750FE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56" w:name="_Toc220879541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 xml:space="preserve">Обоснование применяемых физико-математических моделей и методов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расчета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с оценкой влияния исходных данных на результаты анализа риска аварии</w:t>
      </w:r>
      <w:bookmarkEnd w:id="56"/>
    </w:p>
    <w:p w14:paraId="506BA16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57" w:name="_Hlk203207763"/>
    </w:p>
    <w:p w14:paraId="1B98170D" w14:textId="4B35222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Оценка опасного воздействия в случае аварии выполнена по методикам:</w:t>
      </w:r>
    </w:p>
    <w:p w14:paraId="34B907DE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1) Оценка теплового воздействия.</w:t>
      </w:r>
    </w:p>
    <w:p w14:paraId="396FA7B1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3. Раздел VI)</w:t>
      </w:r>
    </w:p>
    <w:p w14:paraId="0B80F530" w14:textId="0A790581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2) Выброс опасного вещества.</w:t>
      </w:r>
    </w:p>
    <w:p w14:paraId="6D4AFBA4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70A4AE2C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3) Оценка ущерба</w:t>
      </w:r>
    </w:p>
    <w:p w14:paraId="78BAC7E4" w14:textId="3D0EC545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«Оценка экономического ущерба от аварий на опасном производственном объекте. Методические указания к практическим занятиям по курсу «Управление техносферной безопасностью»», УДК 65.012.8:338.45(075.9)</w:t>
      </w:r>
      <w:r w:rsidR="00ED05A7"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34DD08F1" w14:textId="37369658" w:rsidR="00ED05A7" w:rsidRPr="00A20137" w:rsidRDefault="00ED05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Сборник методик по прогнозированию возможных аварий, катастроф, стихийных бедствий в PC ЧС. (книга 1-2). Методика оценки последствий аварий на пожаровзрывоопасных объектах. Министерство по делам ГО и ЧС, и ликвидации последствий стихийных бедствий. 1994г</w:t>
      </w:r>
    </w:p>
    <w:p w14:paraId="3093640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4) Количество погибших и пострадавших</w:t>
      </w:r>
    </w:p>
    <w:p w14:paraId="217201B2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Методика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 (Приложение 4)</w:t>
      </w:r>
    </w:p>
    <w:p w14:paraId="2DB7BB45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(Приложение 5)</w:t>
      </w:r>
    </w:p>
    <w:p w14:paraId="5F569427" w14:textId="177E8BE4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7C9802FB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5) Определение основных показателей риска</w:t>
      </w:r>
    </w:p>
    <w:p w14:paraId="6EB74ADF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lastRenderedPageBreak/>
        <w:t xml:space="preserve">Приказ Федеральной службы по экологическому, технологическому и атомному надзору от 3 ноября 2022 г. N 387 "Об утверждении руководства по безопасности "Методические основы по проведению анализа опасностей и оценки риска аварий на опасных производственных объектах" </w:t>
      </w:r>
    </w:p>
    <w:p w14:paraId="297AD7B3" w14:textId="77777777" w:rsidR="00ED05A7" w:rsidRPr="00ED05A7" w:rsidRDefault="00ED05A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ED05A7">
        <w:rPr>
          <w:color w:val="00B050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нефтегазодобычи», утверждённого приказом Ростехнадзора от 10.01.2023 г. № 4</w:t>
      </w:r>
    </w:p>
    <w:p w14:paraId="08C0383D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6) Оценка количества опасных веществ, участвующих в аварии </w:t>
      </w:r>
    </w:p>
    <w:p w14:paraId="513A2CF0" w14:textId="77777777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Приказ Федеральной службы по экологическому, технологическому и атомному надзору от 02.11.2022 N 385 "Об утверждении Руководства по безопасности "Методика моделирования распространения аварийных выбросов опасных веществ".</w:t>
      </w:r>
    </w:p>
    <w:p w14:paraId="3FDAD68B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58" w:name="_Hlk209942075"/>
      <w:r w:rsidRPr="0083260A">
        <w:rPr>
          <w:color w:val="00B050"/>
          <w:sz w:val="24"/>
          <w:szCs w:val="24"/>
          <w:lang w:val="ru-RU"/>
        </w:rPr>
        <w:t>7) Взрыв облака паровоздушной смеси.</w:t>
      </w:r>
    </w:p>
    <w:p w14:paraId="496566CA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r w:rsidRPr="0083260A">
        <w:rPr>
          <w:color w:val="00B050"/>
          <w:sz w:val="24"/>
          <w:szCs w:val="24"/>
          <w:lang w:val="ru-RU"/>
        </w:rPr>
        <w:t xml:space="preserve">Методика определения </w:t>
      </w:r>
      <w:proofErr w:type="spellStart"/>
      <w:r w:rsidRPr="0083260A">
        <w:rPr>
          <w:color w:val="00B050"/>
          <w:sz w:val="24"/>
          <w:szCs w:val="24"/>
          <w:lang w:val="ru-RU"/>
        </w:rPr>
        <w:t>расчетных</w:t>
      </w:r>
      <w:proofErr w:type="spellEnd"/>
      <w:r w:rsidRPr="0083260A">
        <w:rPr>
          <w:color w:val="00B050"/>
          <w:sz w:val="24"/>
          <w:szCs w:val="24"/>
          <w:lang w:val="ru-RU"/>
        </w:rPr>
        <w:t xml:space="preserve"> величин пожарного риска на производственных объектах. Утверждена приказом МЧС РФ от 26 июня 2024 г. № 533 (Приложение 3. Раздел </w:t>
      </w:r>
      <w:r w:rsidRPr="00A20137">
        <w:rPr>
          <w:color w:val="00B050"/>
          <w:sz w:val="24"/>
          <w:szCs w:val="24"/>
          <w:lang w:val="ru-RU"/>
        </w:rPr>
        <w:t>IV</w:t>
      </w:r>
      <w:r w:rsidRPr="0083260A">
        <w:rPr>
          <w:color w:val="00B050"/>
          <w:sz w:val="24"/>
          <w:szCs w:val="24"/>
          <w:lang w:val="ru-RU"/>
        </w:rPr>
        <w:t>)</w:t>
      </w:r>
    </w:p>
    <w:p w14:paraId="52253A7C" w14:textId="77777777" w:rsidR="00565A47" w:rsidRPr="0083260A" w:rsidRDefault="00565A47" w:rsidP="00A20137">
      <w:pPr>
        <w:spacing w:after="0" w:line="360" w:lineRule="auto"/>
        <w:ind w:firstLine="680"/>
        <w:jc w:val="both"/>
        <w:rPr>
          <w:color w:val="00B050"/>
          <w:sz w:val="24"/>
          <w:szCs w:val="24"/>
          <w:lang w:val="ru-RU"/>
        </w:rPr>
      </w:pPr>
      <w:bookmarkStart w:id="59" w:name="_Hlk150765536"/>
      <w:r w:rsidRPr="0083260A">
        <w:rPr>
          <w:color w:val="00B050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г. №412)</w:t>
      </w:r>
      <w:bookmarkEnd w:id="58"/>
    </w:p>
    <w:bookmarkEnd w:id="59"/>
    <w:p w14:paraId="79417E7C" w14:textId="77777777" w:rsidR="00565A47" w:rsidRPr="0083260A" w:rsidRDefault="00565A47" w:rsidP="00565A47">
      <w:pPr>
        <w:spacing w:after="0" w:line="360" w:lineRule="auto"/>
        <w:ind w:firstLine="556"/>
        <w:jc w:val="both"/>
        <w:rPr>
          <w:sz w:val="24"/>
          <w:szCs w:val="24"/>
          <w:lang w:val="ru-RU"/>
        </w:rPr>
      </w:pPr>
    </w:p>
    <w:p w14:paraId="609E5A46" w14:textId="009FFD94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При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расчетах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по указанным выше методикам использовали следующие предположения и допущения:</w:t>
      </w:r>
    </w:p>
    <w:p w14:paraId="35FA19C1" w14:textId="11A8B36F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1. </w:t>
      </w:r>
      <w:r w:rsidR="00E56341" w:rsidRPr="00A20137">
        <w:rPr>
          <w:rFonts w:cs="Times New Roman"/>
          <w:sz w:val="24"/>
          <w:szCs w:val="24"/>
          <w:lang w:val="ru-RU" w:eastAsia="ru-RU"/>
        </w:rPr>
        <w:t>Рассмотрены случаи полного разрушения и частичной разгерметизации</w:t>
      </w:r>
      <w:r w:rsidRPr="00A20137">
        <w:rPr>
          <w:rFonts w:cs="Times New Roman"/>
          <w:sz w:val="24"/>
          <w:szCs w:val="24"/>
          <w:lang w:val="ru-RU" w:eastAsia="ru-RU"/>
        </w:rPr>
        <w:t>.</w:t>
      </w:r>
    </w:p>
    <w:p w14:paraId="56BAD149" w14:textId="301A7C9D" w:rsidR="00565A47" w:rsidRPr="00A20137" w:rsidRDefault="00565A4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2. </w:t>
      </w:r>
      <w:r w:rsidR="00E56341" w:rsidRPr="00A20137">
        <w:rPr>
          <w:rFonts w:cs="Times New Roman"/>
          <w:sz w:val="24"/>
          <w:szCs w:val="24"/>
          <w:lang w:val="ru-RU" w:eastAsia="ru-RU"/>
        </w:rPr>
        <w:t>В авариях с разрушением оборудования в аварии участвует вся масса вещества, находящегося в оборудовании, а также масса вещества, которая поступает из-за время отсечения;</w:t>
      </w:r>
    </w:p>
    <w:p w14:paraId="2F5F3433" w14:textId="3B280C95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3. При определении массы испарившегося вещества брали максимальное количество, соответствующее средней максимальной температуре наиболее жаркого месяца;</w:t>
      </w:r>
    </w:p>
    <w:p w14:paraId="7031781E" w14:textId="63E90791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4. Время отключения оборудования принято не более 300 с, время истечения из оборудования равно времени реагирования аварийно-спасательных формирований, но не более 3600 с (время испарения принимается по времени оповещения пожарной части, прибытия и развёртывания пожарного караула. Данное допущение принято согласно п.13 "Методики определения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</w:t>
      </w:r>
      <w:r w:rsidRPr="00A20137">
        <w:rPr>
          <w:rFonts w:cs="Times New Roman"/>
          <w:sz w:val="24"/>
          <w:szCs w:val="24"/>
          <w:lang w:val="ru-RU" w:eastAsia="ru-RU"/>
        </w:rPr>
        <w:lastRenderedPageBreak/>
        <w:t>объектах" (утв. приказом МЧС России от 26 июня 2024 г. N 533), т.к. основе анализа пожарной опасности объекта оперативное прибытие пожарной части входит в комплекс дополнительных мероприятий, повышающих безопасность опасного производственного объекта);</w:t>
      </w:r>
    </w:p>
    <w:p w14:paraId="15D3A250" w14:textId="12E74D39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5. Время испарения опасного вещества из пролива не 3600 с, либо время полного испарения аварийного пролива;</w:t>
      </w:r>
    </w:p>
    <w:p w14:paraId="2928C417" w14:textId="0F71AEFF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6. Температура вещества принята максимально равной температуре вещества в оборудовании, температура окружающей среды равна максимальной температуре наиболее жаркого месяца;</w:t>
      </w:r>
    </w:p>
    <w:p w14:paraId="6D6AEE87" w14:textId="0E13A2AA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7.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вещества, испарившегося из аварийного пролива;</w:t>
      </w:r>
    </w:p>
    <w:p w14:paraId="5053EB55" w14:textId="6F4CC01D" w:rsidR="00E56341" w:rsidRPr="00A20137" w:rsidRDefault="00E56341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8. Оценка воздействия поражающих факторов принималась по «пробит»-функции</w:t>
      </w:r>
    </w:p>
    <w:p w14:paraId="398DD11B" w14:textId="0A52D586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9. При аварии всегда присутствует случайный источник воспламенения (искры от механических ударов и трения, открытый огонь, разряды статического электричества, электрооборудование, нагретые поверхности и т.п.) достаточный для процесса горения;</w:t>
      </w:r>
    </w:p>
    <w:p w14:paraId="7ED94D83" w14:textId="2BD347D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10. Скорость перемещения персонала принята не более 5 м/с для определения времени экспозиции поражающих факторов;</w:t>
      </w:r>
    </w:p>
    <w:p w14:paraId="16C91BCB" w14:textId="1CED3F8A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11. Приняты наихудшие метеоусловия (инверсия, скорость ветра 1 м/с);</w:t>
      </w:r>
    </w:p>
    <w:p w14:paraId="4BE96A05" w14:textId="63FE703C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12. Коэффициент растекания </w:t>
      </w:r>
      <w:r w:rsidR="0083260A" w:rsidRPr="00A20137">
        <w:rPr>
          <w:rFonts w:cs="Times New Roman"/>
          <w:sz w:val="24"/>
          <w:szCs w:val="24"/>
          <w:lang w:val="ru-RU" w:eastAsia="ru-RU"/>
        </w:rPr>
        <w:t xml:space="preserve">согласно Методике определения </w:t>
      </w:r>
      <w:proofErr w:type="spellStart"/>
      <w:r w:rsidR="0083260A" w:rsidRPr="00A20137">
        <w:rPr>
          <w:rFonts w:cs="Times New Roman"/>
          <w:sz w:val="24"/>
          <w:szCs w:val="24"/>
          <w:lang w:val="ru-RU" w:eastAsia="ru-RU"/>
        </w:rPr>
        <w:t>расчетных</w:t>
      </w:r>
      <w:proofErr w:type="spellEnd"/>
      <w:r w:rsidR="0083260A" w:rsidRPr="00A20137">
        <w:rPr>
          <w:rFonts w:cs="Times New Roman"/>
          <w:sz w:val="24"/>
          <w:szCs w:val="24"/>
          <w:lang w:val="ru-RU" w:eastAsia="ru-RU"/>
        </w:rPr>
        <w:t xml:space="preserve"> величин пожарного риска на производственных объектах. Утверждена приказом МЧС РФ от 26.06.2024 № 533, зарегистрировано в Минюсте от 17.08.2009 г. № 14541</w:t>
      </w:r>
      <w:r w:rsidRPr="00A20137">
        <w:rPr>
          <w:rFonts w:cs="Times New Roman"/>
          <w:sz w:val="24"/>
          <w:szCs w:val="24"/>
          <w:lang w:val="ru-RU" w:eastAsia="ru-RU"/>
        </w:rPr>
        <w:t>;</w:t>
      </w:r>
    </w:p>
    <w:p w14:paraId="4AD44D2D" w14:textId="748C69AE" w:rsidR="00AD3CC4" w:rsidRPr="00A20137" w:rsidRDefault="00AD3CC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13. Паровоздушная смесь в не </w:t>
      </w:r>
      <w:proofErr w:type="spellStart"/>
      <w:r w:rsidRPr="00A20137">
        <w:rPr>
          <w:rFonts w:cs="Times New Roman"/>
          <w:sz w:val="24"/>
          <w:szCs w:val="24"/>
          <w:lang w:val="ru-RU" w:eastAsia="ru-RU"/>
        </w:rPr>
        <w:t>загроможденном</w:t>
      </w:r>
      <w:proofErr w:type="spellEnd"/>
      <w:r w:rsidRPr="00A20137">
        <w:rPr>
          <w:rFonts w:cs="Times New Roman"/>
          <w:sz w:val="24"/>
          <w:szCs w:val="24"/>
          <w:lang w:val="ru-RU" w:eastAsia="ru-RU"/>
        </w:rPr>
        <w:t xml:space="preserve"> технологическим оборудованием пространстве и его зажигании относительно слабым источником (искрой) сгорание этой смеси происходит с небольшими видимыми скоростями пламени. В этом случае реализуется пожар-вспышка,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(поражаются в основном объекты, попадающие в это облако) (п.Б.2 ГОСТ Р 12.3.047-2012).</w:t>
      </w:r>
    </w:p>
    <w:p w14:paraId="4968C158" w14:textId="43801C94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0" w:name="_Toc220879542"/>
      <w:bookmarkEnd w:id="57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количества опасных веществ, участвующих в аварии и в создании поражающих факторов</w:t>
      </w:r>
      <w:bookmarkEnd w:id="60"/>
    </w:p>
    <w:p w14:paraId="1FF4F607" w14:textId="77777777" w:rsidR="0083260A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2CE2FF3" w14:textId="483F6B06" w:rsidR="00084D2E" w:rsidRPr="00A20137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 xml:space="preserve">Определение количества опасных веществ, участвующих в аварии, проводилось для основного технологического оборудования на основании методик, изложенных в </w:t>
      </w:r>
      <w:r w:rsidR="00DC1333" w:rsidRPr="00A20137">
        <w:rPr>
          <w:rFonts w:cs="Times New Roman"/>
          <w:sz w:val="24"/>
          <w:szCs w:val="24"/>
          <w:lang w:val="ru-RU" w:eastAsia="ru-RU"/>
        </w:rPr>
        <w:t>п.2.2.3</w:t>
      </w:r>
      <w:r w:rsidRPr="00A20137">
        <w:rPr>
          <w:rFonts w:cs="Times New Roman"/>
          <w:sz w:val="24"/>
          <w:szCs w:val="24"/>
          <w:lang w:val="ru-RU" w:eastAsia="ru-RU"/>
        </w:rPr>
        <w:t>. Итоговая оценка разработки этого раздела анализа безопасности представлена двумя показателями – количеством опасного вещества, участвующего в аварии, и количеством опасного вещества, создающим поражающие факторы.</w:t>
      </w:r>
    </w:p>
    <w:p w14:paraId="0C3EAB22" w14:textId="12448086" w:rsidR="00DC1333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  <w:r w:rsidR="0083260A">
        <w:rPr>
          <w:rFonts w:cs="Times New Roman"/>
          <w:sz w:val="24"/>
          <w:szCs w:val="24"/>
          <w:lang w:val="ru-RU" w:eastAsia="ru-RU"/>
        </w:rPr>
        <w:t>,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="0083260A" w:rsidRPr="009D632A">
        <w:rPr>
          <w:rFonts w:cs="Times New Roman"/>
          <w:sz w:val="24"/>
          <w:szCs w:val="24"/>
          <w:lang w:val="ru-RU" w:eastAsia="ru-RU"/>
        </w:rPr>
        <w:t xml:space="preserve"> в таблице ниже</w:t>
      </w:r>
      <w:bookmarkStart w:id="61" w:name="_Ref220853502"/>
      <w:r w:rsidR="00DC1333">
        <w:rPr>
          <w:rFonts w:cs="Times New Roman"/>
          <w:sz w:val="24"/>
          <w:szCs w:val="24"/>
          <w:lang w:val="ru-RU" w:eastAsia="ru-RU"/>
        </w:rPr>
        <w:t xml:space="preserve"> (</w:t>
      </w:r>
      <w:r w:rsidR="00DC1333">
        <w:rPr>
          <w:rFonts w:cs="Times New Roman"/>
          <w:sz w:val="24"/>
          <w:szCs w:val="24"/>
          <w:lang w:val="ru-RU" w:eastAsia="ru-RU"/>
        </w:rPr>
        <w:fldChar w:fldCharType="begin"/>
      </w:r>
      <w:r w:rsidR="00DC1333">
        <w:rPr>
          <w:rFonts w:cs="Times New Roman"/>
          <w:sz w:val="24"/>
          <w:szCs w:val="24"/>
          <w:lang w:val="ru-RU" w:eastAsia="ru-RU"/>
        </w:rPr>
        <w:instrText xml:space="preserve"> REF _Ref220853537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DC1333">
        <w:rPr>
          <w:rFonts w:cs="Times New Roman"/>
          <w:sz w:val="24"/>
          <w:szCs w:val="24"/>
          <w:lang w:val="ru-RU" w:eastAsia="ru-RU"/>
        </w:rPr>
      </w:r>
      <w:r w:rsidR="00DC1333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="00DC1333">
        <w:rPr>
          <w:rFonts w:cs="Times New Roman"/>
          <w:sz w:val="24"/>
          <w:szCs w:val="24"/>
          <w:lang w:val="ru-RU" w:eastAsia="ru-RU"/>
        </w:rPr>
        <w:fldChar w:fldCharType="end"/>
      </w:r>
      <w:r w:rsidR="00DC1333">
        <w:rPr>
          <w:rFonts w:cs="Times New Roman"/>
          <w:sz w:val="24"/>
          <w:szCs w:val="24"/>
          <w:lang w:val="ru-RU" w:eastAsia="ru-RU"/>
        </w:rPr>
        <w:t>)</w:t>
      </w:r>
    </w:p>
    <w:p w14:paraId="5F2AA150" w14:textId="610263D3" w:rsidR="0083260A" w:rsidRPr="009D632A" w:rsidRDefault="0083260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2" w:name="_Ref220853537"/>
      <w:r w:rsidRPr="009D632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A20137">
        <w:rPr>
          <w:rFonts w:cs="Times New Roman"/>
          <w:sz w:val="24"/>
          <w:szCs w:val="24"/>
          <w:lang w:val="ru-RU" w:eastAsia="ru-RU"/>
        </w:rPr>
        <w:fldChar w:fldCharType="begin"/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Таблица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9D632A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76C8">
        <w:rPr>
          <w:rFonts w:cs="Times New Roman"/>
          <w:sz w:val="24"/>
          <w:szCs w:val="24"/>
          <w:lang w:val="ru-RU" w:eastAsia="ru-RU"/>
        </w:rPr>
        <w:t>6</w:t>
      </w:r>
      <w:r w:rsidRPr="00A20137">
        <w:rPr>
          <w:rFonts w:cs="Times New Roman"/>
          <w:sz w:val="24"/>
          <w:szCs w:val="24"/>
          <w:lang w:val="ru-RU" w:eastAsia="ru-RU"/>
        </w:rPr>
        <w:fldChar w:fldCharType="end"/>
      </w:r>
      <w:bookmarkEnd w:id="61"/>
      <w:bookmarkEnd w:id="62"/>
      <w:r w:rsidRPr="009D632A">
        <w:rPr>
          <w:rFonts w:cs="Times New Roman"/>
          <w:sz w:val="24"/>
          <w:szCs w:val="24"/>
          <w:lang w:val="ru-RU" w:eastAsia="ru-RU"/>
        </w:rPr>
        <w:t xml:space="preserve"> – </w:t>
      </w:r>
      <w:r w:rsidR="0068286D" w:rsidRPr="00084D2E">
        <w:rPr>
          <w:rFonts w:cs="Times New Roman"/>
          <w:sz w:val="24"/>
          <w:szCs w:val="24"/>
          <w:lang w:val="ru-RU" w:eastAsia="ru-RU"/>
        </w:rPr>
        <w:t>Оценка количества опасных веществ, участвующих в аварии и в создании поражающих факторов</w:t>
      </w:r>
    </w:p>
    <w:p w14:paraId="017B516F" w14:textId="611010D5" w:rsidR="0083260A" w:rsidRPr="007462F6" w:rsidRDefault="00DC133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{{OV_AMOUNT_SECTION}}</w:t>
      </w:r>
    </w:p>
    <w:p w14:paraId="36856B42" w14:textId="77777777" w:rsidR="0068286D" w:rsidRDefault="0068286D" w:rsidP="00084D2E">
      <w:pPr>
        <w:rPr>
          <w:rFonts w:cs="Times New Roman"/>
          <w:sz w:val="24"/>
          <w:szCs w:val="24"/>
          <w:lang w:val="ru-RU"/>
        </w:rPr>
        <w:sectPr w:rsidR="0068286D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4B125518" w14:textId="3A44355D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3" w:name="_Toc220879543"/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Р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асчет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вероятных зон действия поражающих факторов</w:t>
      </w:r>
      <w:bookmarkEnd w:id="63"/>
    </w:p>
    <w:p w14:paraId="4640506A" w14:textId="77777777" w:rsidR="00BD2504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0E4E6" w14:textId="2345ED19" w:rsidR="0068286D" w:rsidRPr="0068286D" w:rsidRDefault="00BD250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proofErr w:type="spellStart"/>
      <w:r>
        <w:rPr>
          <w:rFonts w:cs="Times New Roman"/>
          <w:sz w:val="24"/>
          <w:szCs w:val="24"/>
          <w:lang w:val="ru-RU" w:eastAsia="ru-RU"/>
        </w:rPr>
        <w:t>Р</w:t>
      </w:r>
      <w:r w:rsidRPr="00084D2E">
        <w:rPr>
          <w:rFonts w:cs="Times New Roman"/>
          <w:sz w:val="24"/>
          <w:szCs w:val="24"/>
          <w:lang w:val="ru-RU" w:eastAsia="ru-RU"/>
        </w:rPr>
        <w:t>асчет</w:t>
      </w:r>
      <w:r>
        <w:rPr>
          <w:rFonts w:cs="Times New Roman"/>
          <w:sz w:val="24"/>
          <w:szCs w:val="24"/>
          <w:lang w:val="ru-RU" w:eastAsia="ru-RU"/>
        </w:rPr>
        <w:t>ы</w:t>
      </w:r>
      <w:proofErr w:type="spellEnd"/>
      <w:r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  <w:r w:rsidR="0068286D" w:rsidRPr="0068286D">
        <w:rPr>
          <w:rFonts w:cs="Times New Roman"/>
          <w:sz w:val="24"/>
          <w:szCs w:val="24"/>
          <w:lang w:val="ru-RU" w:eastAsia="ru-RU"/>
        </w:rPr>
        <w:t xml:space="preserve">, представлены в таблице ниже </w:t>
      </w:r>
      <w:r w:rsidR="0068286D">
        <w:rPr>
          <w:rFonts w:cs="Times New Roman"/>
          <w:sz w:val="24"/>
          <w:szCs w:val="24"/>
          <w:lang w:val="ru-RU" w:eastAsia="ru-RU"/>
        </w:rPr>
        <w:t>(</w:t>
      </w:r>
      <w:r w:rsidR="0068286D">
        <w:rPr>
          <w:rFonts w:cs="Times New Roman"/>
          <w:sz w:val="24"/>
          <w:szCs w:val="24"/>
          <w:lang w:val="ru-RU" w:eastAsia="ru-RU"/>
        </w:rPr>
        <w:fldChar w:fldCharType="begin"/>
      </w:r>
      <w:r w:rsidR="0068286D">
        <w:rPr>
          <w:rFonts w:cs="Times New Roman"/>
          <w:sz w:val="24"/>
          <w:szCs w:val="24"/>
          <w:lang w:val="ru-RU" w:eastAsia="ru-RU"/>
        </w:rPr>
        <w:instrText xml:space="preserve"> REF _Ref220854008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8286D">
        <w:rPr>
          <w:rFonts w:cs="Times New Roman"/>
          <w:sz w:val="24"/>
          <w:szCs w:val="24"/>
          <w:lang w:val="ru-RU" w:eastAsia="ru-RU"/>
        </w:rPr>
      </w:r>
      <w:r w:rsid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="0068286D">
        <w:rPr>
          <w:rFonts w:cs="Times New Roman"/>
          <w:sz w:val="24"/>
          <w:szCs w:val="24"/>
          <w:lang w:val="ru-RU" w:eastAsia="ru-RU"/>
        </w:rPr>
        <w:fldChar w:fldCharType="end"/>
      </w:r>
      <w:r w:rsidR="0068286D">
        <w:rPr>
          <w:rFonts w:cs="Times New Roman"/>
          <w:sz w:val="24"/>
          <w:szCs w:val="24"/>
          <w:lang w:val="ru-RU" w:eastAsia="ru-RU"/>
        </w:rPr>
        <w:t>).</w:t>
      </w:r>
    </w:p>
    <w:p w14:paraId="3A1A1AFB" w14:textId="48D1DB53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4" w:name="_Ref220854008"/>
      <w:r w:rsidRPr="0068286D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68286D">
        <w:rPr>
          <w:rFonts w:cs="Times New Roman"/>
          <w:sz w:val="24"/>
          <w:szCs w:val="24"/>
          <w:lang w:val="ru-RU" w:eastAsia="ru-RU"/>
        </w:rPr>
        <w:fldChar w:fldCharType="begin"/>
      </w:r>
      <w:r w:rsidRPr="0068286D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68286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7</w:t>
      </w:r>
      <w:r w:rsidRPr="0068286D">
        <w:rPr>
          <w:rFonts w:cs="Times New Roman"/>
          <w:sz w:val="24"/>
          <w:szCs w:val="24"/>
          <w:lang w:val="ru-RU" w:eastAsia="ru-RU"/>
        </w:rPr>
        <w:fldChar w:fldCharType="end"/>
      </w:r>
      <w:bookmarkEnd w:id="64"/>
      <w:r w:rsidRPr="0068286D">
        <w:rPr>
          <w:rFonts w:cs="Times New Roman"/>
          <w:sz w:val="24"/>
          <w:szCs w:val="24"/>
          <w:lang w:val="ru-RU" w:eastAsia="ru-RU"/>
        </w:rPr>
        <w:t xml:space="preserve"> – </w:t>
      </w:r>
      <w:proofErr w:type="spellStart"/>
      <w:r w:rsidR="00BD2504">
        <w:rPr>
          <w:rFonts w:cs="Times New Roman"/>
          <w:sz w:val="24"/>
          <w:szCs w:val="24"/>
          <w:lang w:val="ru-RU" w:eastAsia="ru-RU"/>
        </w:rPr>
        <w:t>Р</w:t>
      </w:r>
      <w:r w:rsidR="00BD2504" w:rsidRPr="00084D2E">
        <w:rPr>
          <w:rFonts w:cs="Times New Roman"/>
          <w:sz w:val="24"/>
          <w:szCs w:val="24"/>
          <w:lang w:val="ru-RU" w:eastAsia="ru-RU"/>
        </w:rPr>
        <w:t>асчет</w:t>
      </w:r>
      <w:proofErr w:type="spellEnd"/>
      <w:r w:rsidR="00BD2504" w:rsidRPr="00084D2E">
        <w:rPr>
          <w:rFonts w:cs="Times New Roman"/>
          <w:sz w:val="24"/>
          <w:szCs w:val="24"/>
          <w:lang w:val="ru-RU" w:eastAsia="ru-RU"/>
        </w:rPr>
        <w:t xml:space="preserve"> вероятных зон действия поражающих факторов</w:t>
      </w:r>
    </w:p>
    <w:p w14:paraId="1689D758" w14:textId="19C2C21A" w:rsidR="0068286D" w:rsidRPr="0068286D" w:rsidRDefault="0068286D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A20137">
        <w:rPr>
          <w:rFonts w:cs="Times New Roman"/>
          <w:sz w:val="24"/>
          <w:szCs w:val="24"/>
          <w:lang w:val="ru-RU" w:eastAsia="ru-RU"/>
        </w:rPr>
        <w:t>{{IMPACT_ZONES_SECTION}}</w:t>
      </w:r>
    </w:p>
    <w:p w14:paraId="50870018" w14:textId="77777777" w:rsidR="00BD2504" w:rsidRDefault="00BD2504" w:rsidP="00084D2E">
      <w:pPr>
        <w:rPr>
          <w:rFonts w:cs="Times New Roman"/>
          <w:sz w:val="24"/>
          <w:szCs w:val="24"/>
          <w:lang w:val="ru-RU"/>
        </w:rPr>
        <w:sectPr w:rsidR="00BD2504" w:rsidSect="00EE1789">
          <w:pgSz w:w="23811" w:h="16838" w:orient="landscape" w:code="8"/>
          <w:pgMar w:top="1800" w:right="705" w:bottom="758" w:left="1440" w:header="720" w:footer="720" w:gutter="0"/>
          <w:cols w:space="720"/>
          <w:docGrid w:linePitch="360"/>
        </w:sectPr>
      </w:pPr>
    </w:p>
    <w:p w14:paraId="4580EE61" w14:textId="1E857071" w:rsidR="00084D2E" w:rsidRP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5" w:name="_Hlk220855908"/>
      <w:bookmarkStart w:id="66" w:name="_Toc220879544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</w:t>
      </w:r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ка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возможного числа потерпевших, в том числе погибших, среди работников декларируемого объекта</w:t>
      </w:r>
      <w:bookmarkEnd w:id="65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и иных физических лиц, которым может быть </w:t>
      </w:r>
      <w:proofErr w:type="spellStart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причинен</w:t>
      </w:r>
      <w:proofErr w:type="spellEnd"/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 xml:space="preserve"> вред здоровью или жизни в результате аварии на декларируемом объекте</w:t>
      </w:r>
      <w:bookmarkEnd w:id="66"/>
    </w:p>
    <w:p w14:paraId="751C17BC" w14:textId="77777777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3C2A83A" w14:textId="5D50911B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объекта, представлен</w:t>
      </w:r>
      <w:r>
        <w:rPr>
          <w:rFonts w:cs="Times New Roman"/>
          <w:sz w:val="24"/>
          <w:szCs w:val="24"/>
          <w:lang w:val="ru-RU" w:eastAsia="ru-RU"/>
        </w:rPr>
        <w:t>а</w:t>
      </w:r>
      <w:r w:rsidRPr="00CB1944">
        <w:rPr>
          <w:rFonts w:cs="Times New Roman"/>
          <w:sz w:val="24"/>
          <w:szCs w:val="24"/>
          <w:lang w:val="ru-RU" w:eastAsia="ru-RU"/>
        </w:rPr>
        <w:t xml:space="preserve"> в таблице ниже </w:t>
      </w:r>
      <w:r w:rsidR="002A13E0">
        <w:rPr>
          <w:rFonts w:cs="Times New Roman"/>
          <w:sz w:val="24"/>
          <w:szCs w:val="24"/>
          <w:lang w:val="ru-RU" w:eastAsia="ru-RU"/>
        </w:rPr>
        <w:t>(</w:t>
      </w:r>
      <w:r w:rsidR="002A13E0">
        <w:rPr>
          <w:rFonts w:cs="Times New Roman"/>
          <w:sz w:val="24"/>
          <w:szCs w:val="24"/>
          <w:lang w:val="ru-RU" w:eastAsia="ru-RU"/>
        </w:rPr>
        <w:fldChar w:fldCharType="begin"/>
      </w:r>
      <w:r w:rsidR="002A13E0">
        <w:rPr>
          <w:rFonts w:cs="Times New Roman"/>
          <w:sz w:val="24"/>
          <w:szCs w:val="24"/>
          <w:lang w:val="ru-RU" w:eastAsia="ru-RU"/>
        </w:rPr>
        <w:instrText xml:space="preserve"> REF _Ref220855943 \h  \* MERGEFORMAT </w:instrText>
      </w:r>
      <w:r w:rsidR="002A13E0">
        <w:rPr>
          <w:rFonts w:cs="Times New Roman"/>
          <w:sz w:val="24"/>
          <w:szCs w:val="24"/>
          <w:lang w:val="ru-RU" w:eastAsia="ru-RU"/>
        </w:rPr>
      </w:r>
      <w:r w:rsidR="002A13E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="002A13E0">
        <w:rPr>
          <w:rFonts w:cs="Times New Roman"/>
          <w:sz w:val="24"/>
          <w:szCs w:val="24"/>
          <w:lang w:val="ru-RU" w:eastAsia="ru-RU"/>
        </w:rPr>
        <w:fldChar w:fldCharType="end"/>
      </w:r>
      <w:r w:rsidR="002A13E0">
        <w:rPr>
          <w:rFonts w:cs="Times New Roman"/>
          <w:sz w:val="24"/>
          <w:szCs w:val="24"/>
          <w:lang w:val="ru-RU" w:eastAsia="ru-RU"/>
        </w:rPr>
        <w:t>)</w:t>
      </w:r>
    </w:p>
    <w:p w14:paraId="7DBC6EA4" w14:textId="136D7ABD" w:rsidR="00CB1944" w:rsidRP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7" w:name="_Ref220855943"/>
      <w:r w:rsidRPr="00CB1944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944">
        <w:rPr>
          <w:rFonts w:cs="Times New Roman"/>
          <w:sz w:val="24"/>
          <w:szCs w:val="24"/>
          <w:lang w:val="ru-RU" w:eastAsia="ru-RU"/>
        </w:rPr>
        <w:fldChar w:fldCharType="begin"/>
      </w:r>
      <w:r w:rsidRPr="00CB1944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944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8</w:t>
      </w:r>
      <w:r w:rsidRPr="00CB1944">
        <w:rPr>
          <w:rFonts w:cs="Times New Roman"/>
          <w:sz w:val="24"/>
          <w:szCs w:val="24"/>
          <w:lang w:val="ru-RU" w:eastAsia="ru-RU"/>
        </w:rPr>
        <w:fldChar w:fldCharType="end"/>
      </w:r>
      <w:bookmarkEnd w:id="67"/>
      <w:r w:rsidRPr="00CB1944">
        <w:rPr>
          <w:rFonts w:cs="Times New Roman"/>
          <w:sz w:val="24"/>
          <w:szCs w:val="24"/>
          <w:lang w:val="ru-RU" w:eastAsia="ru-RU"/>
        </w:rPr>
        <w:t xml:space="preserve"> –</w:t>
      </w:r>
      <w:r>
        <w:rPr>
          <w:rFonts w:cs="Times New Roman"/>
          <w:sz w:val="24"/>
          <w:szCs w:val="24"/>
          <w:lang w:val="ru-RU" w:eastAsia="ru-RU"/>
        </w:rPr>
        <w:t xml:space="preserve"> </w:t>
      </w:r>
      <w:r w:rsidRPr="00CB1944">
        <w:rPr>
          <w:rFonts w:cs="Times New Roman"/>
          <w:sz w:val="24"/>
          <w:szCs w:val="24"/>
          <w:lang w:val="ru-RU" w:eastAsia="ru-RU"/>
        </w:rPr>
        <w:t>Оценка возможного числа потерпевших, в том числе погибших, среди работников декларируемого объекта</w:t>
      </w:r>
    </w:p>
    <w:p w14:paraId="56C306F9" w14:textId="12EF669C" w:rsidR="00CB1944" w:rsidRDefault="00CB194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CASUALTIES</w:t>
      </w:r>
      <w:r w:rsidRPr="0046151A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46151A">
        <w:rPr>
          <w:rFonts w:cs="Times New Roman"/>
          <w:sz w:val="24"/>
          <w:szCs w:val="24"/>
          <w:lang w:val="ru-RU" w:eastAsia="ru-RU"/>
        </w:rPr>
        <w:t>}}</w:t>
      </w:r>
    </w:p>
    <w:p w14:paraId="7AB833D2" w14:textId="77777777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A992C8C" w14:textId="705C5B4A" w:rsidR="002A13E0" w:rsidRDefault="002A13E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П</w:t>
      </w:r>
      <w:r w:rsidRPr="00084D2E">
        <w:rPr>
          <w:rFonts w:cs="Times New Roman"/>
          <w:sz w:val="24"/>
          <w:szCs w:val="24"/>
          <w:lang w:val="ru-RU" w:eastAsia="ru-RU"/>
        </w:rPr>
        <w:t>отерпевши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в том числе погибши</w:t>
      </w:r>
      <w:r>
        <w:rPr>
          <w:rFonts w:cs="Times New Roman"/>
          <w:sz w:val="24"/>
          <w:szCs w:val="24"/>
          <w:lang w:val="ru-RU" w:eastAsia="ru-RU"/>
        </w:rPr>
        <w:t>е</w:t>
      </w:r>
      <w:r w:rsidRPr="00084D2E">
        <w:rPr>
          <w:rFonts w:cs="Times New Roman"/>
          <w:sz w:val="24"/>
          <w:szCs w:val="24"/>
          <w:lang w:val="ru-RU" w:eastAsia="ru-RU"/>
        </w:rPr>
        <w:t>, среди работников иных физических лиц</w:t>
      </w:r>
      <w:r>
        <w:rPr>
          <w:rFonts w:cs="Times New Roman"/>
          <w:sz w:val="24"/>
          <w:szCs w:val="24"/>
          <w:lang w:val="ru-RU" w:eastAsia="ru-RU"/>
        </w:rPr>
        <w:t xml:space="preserve"> не прогнозируются.</w:t>
      </w:r>
    </w:p>
    <w:p w14:paraId="53B902A2" w14:textId="77777777" w:rsidR="002A13E0" w:rsidRDefault="002A13E0" w:rsidP="002A13E0">
      <w:pPr>
        <w:ind w:firstLine="680"/>
        <w:jc w:val="both"/>
        <w:rPr>
          <w:rFonts w:cs="Times New Roman"/>
          <w:sz w:val="24"/>
          <w:szCs w:val="24"/>
          <w:lang w:val="ru-RU"/>
        </w:rPr>
      </w:pPr>
    </w:p>
    <w:p w14:paraId="0B0D1B81" w14:textId="77777777" w:rsidR="00535BFB" w:rsidRDefault="00535BFB" w:rsidP="00CB1944">
      <w:pPr>
        <w:ind w:firstLine="680"/>
        <w:rPr>
          <w:rFonts w:cs="Times New Roman"/>
          <w:sz w:val="24"/>
          <w:szCs w:val="24"/>
          <w:lang w:val="ru-RU"/>
        </w:rPr>
        <w:sectPr w:rsidR="00535BFB" w:rsidSect="003453C2">
          <w:pgSz w:w="12240" w:h="15840"/>
          <w:pgMar w:top="1440" w:right="758" w:bottom="1440" w:left="1800" w:header="720" w:footer="720" w:gutter="0"/>
          <w:cols w:space="720"/>
          <w:docGrid w:linePitch="360"/>
        </w:sectPr>
      </w:pPr>
    </w:p>
    <w:p w14:paraId="1F842778" w14:textId="54746F18" w:rsidR="00084D2E" w:rsidRDefault="00084D2E" w:rsidP="00084D2E">
      <w:pPr>
        <w:pStyle w:val="1"/>
        <w:numPr>
          <w:ilvl w:val="2"/>
          <w:numId w:val="26"/>
        </w:numPr>
        <w:tabs>
          <w:tab w:val="num" w:pos="360"/>
        </w:tabs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68" w:name="_Toc220879545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</w:t>
      </w:r>
      <w:r w:rsidRPr="00084D2E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bookmarkEnd w:id="68"/>
    </w:p>
    <w:p w14:paraId="0F51FD77" w14:textId="77777777" w:rsidR="001A484F" w:rsidRDefault="001A484F" w:rsidP="001A48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4F4ED46" w14:textId="388DB2F8" w:rsidR="0046151A" w:rsidRPr="0046151A" w:rsidRDefault="00535BFB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  <w:r>
        <w:rPr>
          <w:rFonts w:cs="Times New Roman"/>
          <w:sz w:val="24"/>
          <w:szCs w:val="24"/>
          <w:lang w:val="ru-RU" w:eastAsia="ru-RU"/>
        </w:rPr>
        <w:t xml:space="preserve"> (экологический ущерб)</w:t>
      </w:r>
      <w:r w:rsidR="0046151A"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46151A">
        <w:rPr>
          <w:rFonts w:cs="Times New Roman"/>
          <w:sz w:val="24"/>
          <w:szCs w:val="24"/>
          <w:lang w:val="ru-RU" w:eastAsia="ru-RU"/>
        </w:rPr>
        <w:t xml:space="preserve"> (</w:t>
      </w:r>
      <w:r w:rsidR="0046151A">
        <w:rPr>
          <w:rFonts w:cs="Times New Roman"/>
          <w:sz w:val="24"/>
          <w:szCs w:val="24"/>
          <w:lang w:val="ru-RU" w:eastAsia="ru-RU"/>
        </w:rPr>
        <w:fldChar w:fldCharType="begin"/>
      </w:r>
      <w:r w:rsidR="0046151A">
        <w:rPr>
          <w:rFonts w:cs="Times New Roman"/>
          <w:sz w:val="24"/>
          <w:szCs w:val="24"/>
          <w:lang w:val="ru-RU" w:eastAsia="ru-RU"/>
        </w:rPr>
        <w:instrText xml:space="preserve"> REF _Ref220858609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46151A">
        <w:rPr>
          <w:rFonts w:cs="Times New Roman"/>
          <w:sz w:val="24"/>
          <w:szCs w:val="24"/>
          <w:lang w:val="ru-RU" w:eastAsia="ru-RU"/>
        </w:rPr>
      </w:r>
      <w:r w:rsid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="0046151A">
        <w:rPr>
          <w:rFonts w:cs="Times New Roman"/>
          <w:sz w:val="24"/>
          <w:szCs w:val="24"/>
          <w:lang w:val="ru-RU" w:eastAsia="ru-RU"/>
        </w:rPr>
        <w:fldChar w:fldCharType="end"/>
      </w:r>
      <w:r w:rsidR="0046151A">
        <w:rPr>
          <w:rFonts w:cs="Times New Roman"/>
          <w:sz w:val="24"/>
          <w:szCs w:val="24"/>
          <w:lang w:val="ru-RU" w:eastAsia="ru-RU"/>
        </w:rPr>
        <w:t>).</w:t>
      </w:r>
    </w:p>
    <w:p w14:paraId="233F89AC" w14:textId="380D849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69" w:name="_Ref22085860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9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69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="00535BFB">
        <w:rPr>
          <w:rFonts w:cs="Times New Roman"/>
          <w:sz w:val="24"/>
          <w:szCs w:val="24"/>
          <w:lang w:val="ru-RU" w:eastAsia="ru-RU"/>
        </w:rPr>
        <w:t>О</w:t>
      </w:r>
      <w:r w:rsidR="00535BFB" w:rsidRPr="00084D2E">
        <w:rPr>
          <w:rFonts w:cs="Times New Roman"/>
          <w:sz w:val="24"/>
          <w:szCs w:val="24"/>
          <w:lang w:val="ru-RU" w:eastAsia="ru-RU"/>
        </w:rPr>
        <w:t>ценка возможного ущерба имуществу юридическим и физическим лицам и вреда окружающей среде</w:t>
      </w:r>
    </w:p>
    <w:p w14:paraId="57914CE5" w14:textId="3EA86B5A" w:rsidR="0046151A" w:rsidRPr="0046151A" w:rsidRDefault="0046151A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606974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606974">
        <w:rPr>
          <w:rFonts w:cs="Times New Roman"/>
          <w:sz w:val="24"/>
          <w:szCs w:val="24"/>
          <w:lang w:val="ru-RU" w:eastAsia="ru-RU"/>
        </w:rPr>
        <w:t>}}</w:t>
      </w:r>
    </w:p>
    <w:p w14:paraId="2ED60E72" w14:textId="77777777" w:rsidR="0046151A" w:rsidRPr="0046151A" w:rsidRDefault="0046151A" w:rsidP="0046151A">
      <w:pPr>
        <w:rPr>
          <w:lang w:val="ru-RU" w:eastAsia="ru-RU"/>
        </w:rPr>
      </w:pPr>
    </w:p>
    <w:p w14:paraId="2B3FE495" w14:textId="77777777" w:rsidR="003453C2" w:rsidRDefault="003453C2" w:rsidP="004F3C77">
      <w:pPr>
        <w:rPr>
          <w:rFonts w:cs="Times New Roman"/>
          <w:sz w:val="24"/>
          <w:szCs w:val="24"/>
          <w:lang w:val="ru-RU"/>
        </w:rPr>
      </w:pPr>
    </w:p>
    <w:p w14:paraId="3FA3858D" w14:textId="019A9E4F" w:rsidR="008F1D02" w:rsidRPr="00ED05A7" w:rsidRDefault="008F1D02" w:rsidP="004F3C77">
      <w:pPr>
        <w:rPr>
          <w:rFonts w:cs="Times New Roman"/>
          <w:sz w:val="24"/>
          <w:szCs w:val="24"/>
          <w:lang w:val="ru-RU"/>
        </w:rPr>
        <w:sectPr w:rsidR="008F1D02" w:rsidRPr="00ED05A7" w:rsidSect="00535BFB">
          <w:pgSz w:w="15840" w:h="12240" w:orient="landscape"/>
          <w:pgMar w:top="1800" w:right="1440" w:bottom="758" w:left="1440" w:header="720" w:footer="720" w:gutter="0"/>
          <w:cols w:space="720"/>
          <w:docGrid w:linePitch="360"/>
        </w:sectPr>
      </w:pPr>
    </w:p>
    <w:p w14:paraId="17C16D86" w14:textId="60BFAC16" w:rsidR="00606974" w:rsidRPr="00606974" w:rsidRDefault="00606974" w:rsidP="00606974">
      <w:pPr>
        <w:pStyle w:val="1"/>
        <w:numPr>
          <w:ilvl w:val="1"/>
          <w:numId w:val="26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70" w:name="_Toc163736173"/>
      <w:bookmarkStart w:id="71" w:name="_Toc220879546"/>
      <w:r w:rsidRPr="00606974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Оценка риска аварий, включающая данные о вероятности аварий, показателях риска причинения вреда работникам декларируемого объекта и физическим лицам, ущерба имуществу юридическим и физическим лицам и вреда окружающей среде (по составляющим объекта)</w:t>
      </w:r>
      <w:bookmarkEnd w:id="70"/>
      <w:bookmarkEnd w:id="71"/>
    </w:p>
    <w:p w14:paraId="3B73DD3C" w14:textId="77777777" w:rsidR="00D0695E" w:rsidRDefault="00D0695E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32708E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Раздел разработан на основании Руководства по безопасности "Методические основы по проведению анализа опасностей и оценки риска аварий на опасных производственных объектах" (утв. приказом Ростехнадзора N 387 от 3 ноября 2022 г.). </w:t>
      </w:r>
    </w:p>
    <w:p w14:paraId="6B8E5B5D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Для оценки риска аварий использовались следующие показатели риска: </w:t>
      </w:r>
    </w:p>
    <w:p w14:paraId="4F53F4D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индивидуальный риск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5C6988DB" wp14:editId="57B42A1A">
            <wp:extent cx="333375" cy="238125"/>
            <wp:effectExtent l="0" t="0" r="9525" b="9525"/>
            <wp:docPr id="11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ожидаемая частота (частота) поражения отдельного человека в результате воздействия исследуемых поражающих факторов аварии; </w:t>
      </w:r>
    </w:p>
    <w:p w14:paraId="62E5F30A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потенциальный риск (или потенциальный территориальный риск)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5BFFA8B" wp14:editId="20FB6AD5">
            <wp:extent cx="314325" cy="228600"/>
            <wp:effectExtent l="0" t="0" r="9525" b="0"/>
            <wp:docPr id="11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поражающих факторов аварии в рассматриваемой точке на площадке ОПО и прилегающей территории; </w:t>
      </w:r>
    </w:p>
    <w:p w14:paraId="2AA9B34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коллективный риск (или ожидаемые людские потери)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683E3A07" wp14:editId="364517C7">
            <wp:extent cx="361950" cy="228600"/>
            <wp:effectExtent l="0" t="0" r="0" b="0"/>
            <wp:docPr id="11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ожидаемое количество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пораженных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в результате возможных аварий за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определенный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период времени; </w:t>
      </w:r>
    </w:p>
    <w:p w14:paraId="4B4F932B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социальный риск (или риск поражения группы людей)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3AE0317" wp14:editId="15B93C03">
            <wp:extent cx="333375" cy="219075"/>
            <wp:effectExtent l="0" t="0" r="9525" b="9525"/>
            <wp:docPr id="1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 зависимость частоты возникновения сценариев аварий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E3FEA78" wp14:editId="75130450">
            <wp:extent cx="171450" cy="171450"/>
            <wp:effectExtent l="0" t="0" r="0" b="0"/>
            <wp:docPr id="1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, в которых пострадало на </w:t>
      </w:r>
      <w:proofErr w:type="spellStart"/>
      <w:r w:rsidRPr="00606974">
        <w:rPr>
          <w:rFonts w:cs="Times New Roman"/>
          <w:sz w:val="24"/>
          <w:szCs w:val="24"/>
          <w:lang w:val="ru-RU" w:eastAsia="ru-RU"/>
        </w:rPr>
        <w:t>определенном</w:t>
      </w:r>
      <w:proofErr w:type="spellEnd"/>
      <w:r w:rsidRPr="00606974">
        <w:rPr>
          <w:rFonts w:cs="Times New Roman"/>
          <w:sz w:val="24"/>
          <w:szCs w:val="24"/>
          <w:lang w:val="ru-RU" w:eastAsia="ru-RU"/>
        </w:rPr>
        <w:t xml:space="preserve"> уровне не менее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759961AD" wp14:editId="18452A5A">
            <wp:extent cx="171450" cy="171450"/>
            <wp:effectExtent l="0" t="0" r="0" b="0"/>
            <wp:docPr id="11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человек, от этого числа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307685F4" wp14:editId="4DFDB183">
            <wp:extent cx="171450" cy="171450"/>
            <wp:effectExtent l="0" t="0" r="0" b="0"/>
            <wp:docPr id="11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(представляется в виде соответствующей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188FE08F" wp14:editId="62A68BFD">
            <wp:extent cx="381000" cy="171450"/>
            <wp:effectExtent l="0" t="0" r="0" b="0"/>
            <wp:docPr id="11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 xml:space="preserve">-кривой); </w:t>
      </w:r>
    </w:p>
    <w:p w14:paraId="46CDB36F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 xml:space="preserve">- частота реализации аварии с гибелью не менее одного человека </w:t>
      </w:r>
      <w:r w:rsidRPr="00606974">
        <w:rPr>
          <w:rFonts w:cs="Times New Roman"/>
          <w:noProof/>
          <w:sz w:val="24"/>
          <w:szCs w:val="24"/>
          <w:lang w:val="ru-RU" w:eastAsia="ru-RU"/>
        </w:rPr>
        <w:drawing>
          <wp:inline distT="0" distB="0" distL="0" distR="0" wp14:anchorId="2A555209" wp14:editId="2638F70B">
            <wp:extent cx="171450" cy="219075"/>
            <wp:effectExtent l="0" t="0" r="0" b="9525"/>
            <wp:docPr id="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6974">
        <w:rPr>
          <w:rFonts w:cs="Times New Roman"/>
          <w:sz w:val="24"/>
          <w:szCs w:val="24"/>
          <w:lang w:val="ru-RU" w:eastAsia="ru-RU"/>
        </w:rPr>
        <w:t>.</w:t>
      </w:r>
    </w:p>
    <w:p w14:paraId="61C1CECA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A88D1B8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06974">
        <w:rPr>
          <w:rFonts w:cs="Times New Roman"/>
          <w:sz w:val="24"/>
          <w:szCs w:val="24"/>
          <w:lang w:val="ru-RU" w:eastAsia="ru-RU"/>
        </w:rPr>
        <w:t>{{FATAL_ACCIDENT_FREQUENCY}}</w:t>
      </w:r>
    </w:p>
    <w:p w14:paraId="43DF7C10" w14:textId="77777777" w:rsid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2299E6E0" w14:textId="1250C01B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CD42A7">
        <w:rPr>
          <w:rFonts w:cs="Times New Roman"/>
          <w:sz w:val="24"/>
          <w:szCs w:val="24"/>
          <w:lang w:val="ru-RU" w:eastAsia="ru-RU"/>
        </w:rPr>
        <w:t xml:space="preserve"> (</w:t>
      </w:r>
      <w:r w:rsidR="00CD42A7">
        <w:rPr>
          <w:rFonts w:cs="Times New Roman"/>
          <w:sz w:val="24"/>
          <w:szCs w:val="24"/>
          <w:lang w:val="ru-RU" w:eastAsia="ru-RU"/>
        </w:rPr>
        <w:fldChar w:fldCharType="begin"/>
      </w:r>
      <w:r w:rsidR="00CD42A7">
        <w:rPr>
          <w:rFonts w:cs="Times New Roman"/>
          <w:sz w:val="24"/>
          <w:szCs w:val="24"/>
          <w:lang w:val="ru-RU" w:eastAsia="ru-RU"/>
        </w:rPr>
        <w:instrText xml:space="preserve"> REF _Ref220859524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CD42A7">
        <w:rPr>
          <w:rFonts w:cs="Times New Roman"/>
          <w:sz w:val="24"/>
          <w:szCs w:val="24"/>
          <w:lang w:val="ru-RU" w:eastAsia="ru-RU"/>
        </w:rPr>
      </w:r>
      <w:r w:rsidR="00CD42A7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="00CD42A7">
        <w:rPr>
          <w:rFonts w:cs="Times New Roman"/>
          <w:sz w:val="24"/>
          <w:szCs w:val="24"/>
          <w:lang w:val="ru-RU" w:eastAsia="ru-RU"/>
        </w:rPr>
        <w:fldChar w:fldCharType="end"/>
      </w:r>
      <w:r w:rsidR="00CD42A7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053AEB95" w14:textId="018AA68A" w:rsidR="00606974" w:rsidRPr="0046151A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2" w:name="_Ref220859524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10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2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CD42A7">
        <w:rPr>
          <w:rFonts w:cs="Times New Roman"/>
          <w:sz w:val="24"/>
          <w:szCs w:val="24"/>
          <w:lang w:val="ru-RU" w:eastAsia="ru-RU"/>
        </w:rPr>
        <w:t>коллективного риска</w:t>
      </w:r>
    </w:p>
    <w:p w14:paraId="406C5C31" w14:textId="7D8AE95D" w:rsidR="00606974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COLLECTIVE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CD42A7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SECTION</w:t>
      </w:r>
      <w:r w:rsidRPr="00CD42A7">
        <w:rPr>
          <w:rFonts w:cs="Times New Roman"/>
          <w:sz w:val="24"/>
          <w:szCs w:val="24"/>
          <w:lang w:val="ru-RU" w:eastAsia="ru-RU"/>
        </w:rPr>
        <w:t>}}</w:t>
      </w:r>
    </w:p>
    <w:p w14:paraId="57318A77" w14:textId="77777777" w:rsidR="00606974" w:rsidRPr="00606974" w:rsidRDefault="00606974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BA3B4C5" w14:textId="3EE68CC6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 w:rsidR="008C754D">
        <w:rPr>
          <w:rFonts w:cs="Times New Roman"/>
          <w:sz w:val="24"/>
          <w:szCs w:val="24"/>
          <w:lang w:val="ru-RU" w:eastAsia="ru-RU"/>
        </w:rPr>
        <w:t xml:space="preserve"> </w:t>
      </w:r>
      <w:r w:rsidR="00691D5F">
        <w:rPr>
          <w:rFonts w:cs="Times New Roman"/>
          <w:sz w:val="24"/>
          <w:szCs w:val="24"/>
          <w:lang w:val="ru-RU" w:eastAsia="ru-RU"/>
        </w:rPr>
        <w:t>(</w:t>
      </w:r>
      <w:r w:rsidR="00691D5F">
        <w:rPr>
          <w:rFonts w:cs="Times New Roman"/>
          <w:sz w:val="24"/>
          <w:szCs w:val="24"/>
          <w:lang w:val="ru-RU" w:eastAsia="ru-RU"/>
        </w:rPr>
        <w:fldChar w:fldCharType="begin"/>
      </w:r>
      <w:r w:rsidR="00691D5F"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20137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91D5F">
        <w:rPr>
          <w:rFonts w:cs="Times New Roman"/>
          <w:sz w:val="24"/>
          <w:szCs w:val="24"/>
          <w:lang w:val="ru-RU" w:eastAsia="ru-RU"/>
        </w:rPr>
      </w:r>
      <w:r w:rsidR="00691D5F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="00691D5F">
        <w:rPr>
          <w:rFonts w:cs="Times New Roman"/>
          <w:sz w:val="24"/>
          <w:szCs w:val="24"/>
          <w:lang w:val="ru-RU" w:eastAsia="ru-RU"/>
        </w:rPr>
        <w:fldChar w:fldCharType="end"/>
      </w:r>
      <w:r w:rsidR="00691D5F">
        <w:rPr>
          <w:rFonts w:cs="Times New Roman"/>
          <w:sz w:val="24"/>
          <w:szCs w:val="24"/>
          <w:lang w:val="ru-RU" w:eastAsia="ru-RU"/>
        </w:rPr>
        <w:t>)</w:t>
      </w:r>
      <w:r>
        <w:rPr>
          <w:rFonts w:cs="Times New Roman"/>
          <w:sz w:val="24"/>
          <w:szCs w:val="24"/>
          <w:lang w:val="ru-RU" w:eastAsia="ru-RU"/>
        </w:rPr>
        <w:t>.</w:t>
      </w:r>
    </w:p>
    <w:p w14:paraId="625ABD69" w14:textId="719EC781" w:rsidR="00CD42A7" w:rsidRPr="0046151A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3" w:name="_Ref220859629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73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>
        <w:rPr>
          <w:rFonts w:cs="Times New Roman"/>
          <w:sz w:val="24"/>
          <w:szCs w:val="24"/>
          <w:lang w:val="ru-RU" w:eastAsia="ru-RU"/>
        </w:rPr>
        <w:t>индивидуального риска</w:t>
      </w:r>
    </w:p>
    <w:p w14:paraId="3811BCA9" w14:textId="77777777" w:rsidR="00CD42A7" w:rsidRPr="00CD42A7" w:rsidRDefault="00CD42A7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D42A7">
        <w:rPr>
          <w:rFonts w:cs="Times New Roman"/>
          <w:sz w:val="24"/>
          <w:szCs w:val="24"/>
          <w:lang w:val="ru-RU" w:eastAsia="ru-RU"/>
        </w:rPr>
        <w:t>{{INDIVIDUAL_RISK_SECTION}}</w:t>
      </w:r>
    </w:p>
    <w:p w14:paraId="6697BD07" w14:textId="77777777" w:rsidR="009712B3" w:rsidRPr="00606974" w:rsidRDefault="009712B3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BD531E" w14:textId="68B9D980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  <w:r w:rsidRPr="0046151A">
        <w:rPr>
          <w:rFonts w:cs="Times New Roman"/>
          <w:sz w:val="24"/>
          <w:szCs w:val="24"/>
          <w:lang w:val="ru-RU" w:eastAsia="ru-RU"/>
        </w:rPr>
        <w:t>, представлена в таблице ниже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_Ref220859629 \h </w:instrText>
      </w:r>
      <w:r w:rsidR="00A13D05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p w14:paraId="572A60F1" w14:textId="3FF02E06" w:rsidR="009E7D90" w:rsidRPr="0046151A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12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084D2E">
        <w:rPr>
          <w:rFonts w:cs="Times New Roman"/>
          <w:sz w:val="24"/>
          <w:szCs w:val="24"/>
          <w:lang w:val="ru-RU" w:eastAsia="ru-RU"/>
        </w:rPr>
        <w:t xml:space="preserve">ценка </w:t>
      </w:r>
      <w:r w:rsidR="006E275D" w:rsidRPr="00606974">
        <w:rPr>
          <w:rFonts w:cs="Times New Roman"/>
          <w:sz w:val="24"/>
          <w:szCs w:val="24"/>
          <w:lang w:val="ru-RU" w:eastAsia="ru-RU"/>
        </w:rPr>
        <w:t>ущерба имуществу юридическим и физическим лицам и вреда окружающей среде</w:t>
      </w:r>
    </w:p>
    <w:p w14:paraId="0FD5DC7E" w14:textId="0BC2DAC7" w:rsidR="009E7D90" w:rsidRPr="00AC2A85" w:rsidRDefault="009E7D90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C2A85">
        <w:rPr>
          <w:rFonts w:cs="Times New Roman"/>
          <w:sz w:val="24"/>
          <w:szCs w:val="24"/>
          <w:lang w:eastAsia="ru-RU"/>
        </w:rPr>
        <w:t>{{MAX_DAMAGE_BY_COMPONENT_SECTION}}</w:t>
      </w:r>
    </w:p>
    <w:p w14:paraId="69D398FF" w14:textId="77777777" w:rsidR="00617A98" w:rsidRPr="00AC2A85" w:rsidRDefault="00617A98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39D18E31" w14:textId="77777777" w:rsidR="00A13D05" w:rsidRPr="00AC2A85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C2A85">
        <w:rPr>
          <w:rFonts w:cs="Times New Roman"/>
          <w:sz w:val="24"/>
          <w:szCs w:val="24"/>
          <w:lang w:eastAsia="ru-RU"/>
        </w:rPr>
        <w:t>{{FN_CHART}}</w:t>
      </w:r>
    </w:p>
    <w:p w14:paraId="43849A29" w14:textId="7BCA166A" w:rsidR="00A13D05" w:rsidRPr="00AC2A85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AC2A85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AC2A85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AC2A85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C2A85">
        <w:rPr>
          <w:rFonts w:cs="Times New Roman"/>
          <w:sz w:val="24"/>
          <w:szCs w:val="24"/>
          <w:lang w:eastAsia="ru-RU"/>
        </w:rPr>
        <w:t>7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AC2A85">
        <w:rPr>
          <w:rFonts w:cs="Times New Roman"/>
          <w:sz w:val="24"/>
          <w:szCs w:val="24"/>
          <w:lang w:eastAsia="ru-RU"/>
        </w:rPr>
        <w:t xml:space="preserve"> – F/N-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7DBDF4A5" w14:textId="77777777" w:rsidR="00A13D05" w:rsidRPr="00AC2A85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C2A85">
        <w:rPr>
          <w:rFonts w:cs="Times New Roman"/>
          <w:sz w:val="24"/>
          <w:szCs w:val="24"/>
          <w:lang w:eastAsia="ru-RU"/>
        </w:rPr>
        <w:t>{{FG_CHART}}</w:t>
      </w:r>
    </w:p>
    <w:p w14:paraId="53098461" w14:textId="10FDECD8" w:rsidR="00A13D05" w:rsidRPr="00AC2A85" w:rsidRDefault="00A13D05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AC2A85">
        <w:rPr>
          <w:rFonts w:cs="Times New Roman"/>
          <w:sz w:val="24"/>
          <w:szCs w:val="24"/>
          <w:lang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AC2A85">
        <w:rPr>
          <w:rFonts w:cs="Times New Roman"/>
          <w:sz w:val="24"/>
          <w:szCs w:val="24"/>
          <w:lang w:eastAsia="ru-RU"/>
        </w:rPr>
        <w:instrText xml:space="preserve"> SEQ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AC2A85">
        <w:rPr>
          <w:rFonts w:cs="Times New Roman"/>
          <w:sz w:val="24"/>
          <w:szCs w:val="24"/>
          <w:lang w:eastAsia="ru-RU"/>
        </w:rPr>
        <w:instrText xml:space="preserve"> \* ARABIC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AC2A85">
        <w:rPr>
          <w:rFonts w:cs="Times New Roman"/>
          <w:sz w:val="24"/>
          <w:szCs w:val="24"/>
          <w:lang w:eastAsia="ru-RU"/>
        </w:rPr>
        <w:t>8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r w:rsidRPr="00AC2A85">
        <w:rPr>
          <w:rFonts w:cs="Times New Roman"/>
          <w:sz w:val="24"/>
          <w:szCs w:val="24"/>
          <w:lang w:eastAsia="ru-RU"/>
        </w:rPr>
        <w:t xml:space="preserve"> – F/G-</w:t>
      </w:r>
      <w:r w:rsidRPr="00A13D05">
        <w:rPr>
          <w:rFonts w:cs="Times New Roman"/>
          <w:sz w:val="24"/>
          <w:szCs w:val="24"/>
          <w:lang w:val="ru-RU" w:eastAsia="ru-RU"/>
        </w:rPr>
        <w:t>диаграмма</w:t>
      </w:r>
    </w:p>
    <w:p w14:paraId="0BD32E2C" w14:textId="77777777" w:rsidR="00D80862" w:rsidRPr="00AC2A85" w:rsidRDefault="00D80862" w:rsidP="00A20137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417EA309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4" w:name="_Hlk221117853"/>
      <w:r>
        <w:rPr>
          <w:rFonts w:cs="Times New Roman"/>
          <w:sz w:val="24"/>
          <w:szCs w:val="24"/>
          <w:lang w:val="ru-RU" w:eastAsia="ru-RU"/>
        </w:rPr>
        <w:t>Дополнительно представлены диаграммы вкладов сценариев по:</w:t>
      </w:r>
    </w:p>
    <w:p w14:paraId="3241610B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гибели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_Ref221117778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1134B57F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коллективному риску ранения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_Ref221117788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10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2E237C17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суммарному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_Ref221117796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11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);</w:t>
      </w:r>
    </w:p>
    <w:p w14:paraId="225C459D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 xml:space="preserve">- экологическому ущербу от возможной аварии (представлена выборка наиболее опасного оборудования, вносящего максимальный вклад,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_Ref221117802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12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).</w:t>
      </w:r>
    </w:p>
    <w:bookmarkEnd w:id="74"/>
    <w:p w14:paraId="48E767E9" w14:textId="77777777" w:rsidR="00DB658C" w:rsidRPr="0011547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08A213F" w14:textId="77777777" w:rsidR="00DB658C" w:rsidRPr="0011547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E2A524A" w14:textId="77777777" w:rsidR="00DB658C" w:rsidRPr="00D03BB7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D03BB7">
        <w:rPr>
          <w:rFonts w:cs="Times New Roman"/>
          <w:sz w:val="24"/>
          <w:szCs w:val="24"/>
          <w:lang w:val="ru-RU" w:eastAsia="ru-RU"/>
        </w:rPr>
        <w:t>{{</w:t>
      </w:r>
      <w:r w:rsidRPr="004D432C">
        <w:rPr>
          <w:rFonts w:cs="Times New Roman"/>
          <w:sz w:val="24"/>
          <w:szCs w:val="24"/>
          <w:lang w:eastAsia="ru-RU"/>
        </w:rPr>
        <w:t>PARETO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FATALITIES</w:t>
      </w:r>
      <w:r w:rsidRPr="00D03BB7">
        <w:rPr>
          <w:rFonts w:cs="Times New Roman"/>
          <w:sz w:val="24"/>
          <w:szCs w:val="24"/>
          <w:lang w:val="ru-RU" w:eastAsia="ru-RU"/>
        </w:rPr>
        <w:t>_</w:t>
      </w:r>
      <w:r w:rsidRPr="004D432C">
        <w:rPr>
          <w:rFonts w:cs="Times New Roman"/>
          <w:sz w:val="24"/>
          <w:szCs w:val="24"/>
          <w:lang w:eastAsia="ru-RU"/>
        </w:rPr>
        <w:t>CHART</w:t>
      </w:r>
      <w:r w:rsidRPr="00D03BB7">
        <w:rPr>
          <w:rFonts w:cs="Times New Roman"/>
          <w:sz w:val="24"/>
          <w:szCs w:val="24"/>
          <w:lang w:val="ru-RU" w:eastAsia="ru-RU"/>
        </w:rPr>
        <w:t xml:space="preserve">}} </w:t>
      </w:r>
    </w:p>
    <w:p w14:paraId="38A3CA02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5" w:name="_Ref22111777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9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75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гибели</w:t>
      </w:r>
    </w:p>
    <w:p w14:paraId="7E898291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C62FEB1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INJURED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CD1BC9D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6" w:name="_Ref22111778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10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76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коллективному риску ранения</w:t>
      </w:r>
    </w:p>
    <w:p w14:paraId="153DDE08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17B8A4A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7B74E0E4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7" w:name="_Ref22111779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11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77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суммарному ущербу</w:t>
      </w:r>
    </w:p>
    <w:p w14:paraId="4DE48AE2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3B0CF73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336999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PARETO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ENV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336999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336999">
        <w:rPr>
          <w:rFonts w:cs="Times New Roman"/>
          <w:sz w:val="24"/>
          <w:szCs w:val="24"/>
          <w:lang w:val="ru-RU" w:eastAsia="ru-RU"/>
        </w:rPr>
        <w:t>}}</w:t>
      </w:r>
    </w:p>
    <w:p w14:paraId="41135654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8" w:name="_Ref221117802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12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78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 вклада сценариев по экологическому ущербу</w:t>
      </w:r>
    </w:p>
    <w:p w14:paraId="1DE3AF68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42CCE8EC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На рисунке ниже представлена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 опасного производственного объекта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_Ref221117936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13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</w:p>
    <w:p w14:paraId="4A106BCB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3041E37" w14:textId="77777777" w:rsidR="00DB658C" w:rsidRPr="00983F4F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BY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COMPONENT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00080B29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79" w:name="_Ref221117936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13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79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Диаграмма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распределения ущерба по составляющим</w:t>
      </w:r>
    </w:p>
    <w:p w14:paraId="4FA0DC04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6925612A" w14:textId="27499B0F" w:rsidR="00DB658C" w:rsidRPr="0011547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80" w:name="_Hlk221118360"/>
      <w:r>
        <w:rPr>
          <w:rFonts w:cs="Times New Roman"/>
          <w:sz w:val="24"/>
          <w:szCs w:val="24"/>
          <w:lang w:val="ru-RU" w:eastAsia="ru-RU"/>
        </w:rPr>
        <w:t>На</w:t>
      </w:r>
      <w:r w:rsidRPr="0011547C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sz w:val="24"/>
          <w:szCs w:val="24"/>
          <w:lang w:val="ru-RU" w:eastAsia="ru-RU"/>
        </w:rPr>
        <w:t>рисунках ниже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_Ref221118168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, 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_Ref221118175 \h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 xml:space="preserve">) представлены риск-матрицы </w:t>
      </w:r>
      <w:r>
        <w:rPr>
          <w:rFonts w:cs="Times New Roman"/>
          <w:sz w:val="24"/>
          <w:szCs w:val="24"/>
          <w:lang w:val="ru-RU" w:eastAsia="ru-RU"/>
        </w:rPr>
        <w:t>соответствия</w:t>
      </w:r>
      <w:r>
        <w:rPr>
          <w:rFonts w:cs="Times New Roman"/>
          <w:sz w:val="24"/>
          <w:szCs w:val="24"/>
          <w:lang w:val="ru-RU" w:eastAsia="ru-RU"/>
        </w:rPr>
        <w:t xml:space="preserve"> частот сценариев аварий с количеством погибших и ущербом от аварий на объекте. Выделены и подписаны 5 наиболее вероятных аварий и 5 наиболее опасных аварий в целом на ОПО для устранения «шума» на диаграмме (наложения подписей друг на друга).</w:t>
      </w:r>
    </w:p>
    <w:p w14:paraId="5A0D7C52" w14:textId="77777777" w:rsidR="00DB658C" w:rsidRPr="0011547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2673D7D" w14:textId="77777777" w:rsidR="00DB658C" w:rsidRPr="00BD3F9F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BD3F9F">
        <w:rPr>
          <w:rFonts w:cs="Times New Roman"/>
          <w:sz w:val="24"/>
          <w:szCs w:val="24"/>
          <w:lang w:val="ru-RU" w:eastAsia="ru-RU"/>
        </w:rPr>
        <w:t>{{</w:t>
      </w:r>
      <w:r w:rsidRPr="0011547C">
        <w:rPr>
          <w:rFonts w:cs="Times New Roman"/>
          <w:sz w:val="24"/>
          <w:szCs w:val="24"/>
          <w:lang w:eastAsia="ru-RU"/>
        </w:rPr>
        <w:t>RISK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MATRIX</w:t>
      </w:r>
      <w:r w:rsidRPr="00BD3F9F">
        <w:rPr>
          <w:rFonts w:cs="Times New Roman"/>
          <w:sz w:val="24"/>
          <w:szCs w:val="24"/>
          <w:lang w:val="ru-RU" w:eastAsia="ru-RU"/>
        </w:rPr>
        <w:t>_</w:t>
      </w:r>
      <w:r w:rsidRPr="0011547C">
        <w:rPr>
          <w:rFonts w:cs="Times New Roman"/>
          <w:sz w:val="24"/>
          <w:szCs w:val="24"/>
          <w:lang w:eastAsia="ru-RU"/>
        </w:rPr>
        <w:t>CHART</w:t>
      </w:r>
      <w:r w:rsidRPr="00BD3F9F">
        <w:rPr>
          <w:rFonts w:cs="Times New Roman"/>
          <w:sz w:val="24"/>
          <w:szCs w:val="24"/>
          <w:lang w:val="ru-RU" w:eastAsia="ru-RU"/>
        </w:rPr>
        <w:t>}}</w:t>
      </w:r>
    </w:p>
    <w:p w14:paraId="5DAECD3C" w14:textId="77777777" w:rsidR="00DB658C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81" w:name="_Ref221118168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14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81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«частота-количество погибших»</w:t>
      </w:r>
    </w:p>
    <w:p w14:paraId="1604550F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3F3FE742" w14:textId="77777777" w:rsidR="00DB658C" w:rsidRPr="00983F4F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>{{</w:t>
      </w:r>
      <w:r w:rsidRPr="00A20137">
        <w:rPr>
          <w:rFonts w:cs="Times New Roman"/>
          <w:sz w:val="24"/>
          <w:szCs w:val="24"/>
          <w:lang w:val="ru-RU" w:eastAsia="ru-RU"/>
        </w:rPr>
        <w:t>RISK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MATRIX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DAMAGE</w:t>
      </w:r>
      <w:r w:rsidRPr="00983F4F">
        <w:rPr>
          <w:rFonts w:cs="Times New Roman"/>
          <w:sz w:val="24"/>
          <w:szCs w:val="24"/>
          <w:lang w:val="ru-RU" w:eastAsia="ru-RU"/>
        </w:rPr>
        <w:t>_</w:t>
      </w:r>
      <w:r w:rsidRPr="00A20137">
        <w:rPr>
          <w:rFonts w:cs="Times New Roman"/>
          <w:sz w:val="24"/>
          <w:szCs w:val="24"/>
          <w:lang w:val="ru-RU" w:eastAsia="ru-RU"/>
        </w:rPr>
        <w:t>CHART</w:t>
      </w:r>
      <w:r w:rsidRPr="00983F4F">
        <w:rPr>
          <w:rFonts w:cs="Times New Roman"/>
          <w:sz w:val="24"/>
          <w:szCs w:val="24"/>
          <w:lang w:val="ru-RU" w:eastAsia="ru-RU"/>
        </w:rPr>
        <w:t>}}</w:t>
      </w:r>
    </w:p>
    <w:p w14:paraId="11979B68" w14:textId="77777777" w:rsidR="00DB658C" w:rsidRPr="00336999" w:rsidRDefault="00DB658C" w:rsidP="00DB658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82" w:name="_Ref221118175"/>
      <w:r w:rsidRPr="00A13D05">
        <w:rPr>
          <w:rFonts w:cs="Times New Roman"/>
          <w:sz w:val="24"/>
          <w:szCs w:val="24"/>
          <w:lang w:val="ru-RU" w:eastAsia="ru-RU"/>
        </w:rPr>
        <w:t>Рисунок</w:t>
      </w:r>
      <w:r w:rsidRPr="00336999">
        <w:rPr>
          <w:rFonts w:cs="Times New Roman"/>
          <w:sz w:val="24"/>
          <w:szCs w:val="24"/>
          <w:lang w:val="ru-RU" w:eastAsia="ru-RU"/>
        </w:rPr>
        <w:t xml:space="preserve"> </w:t>
      </w:r>
      <w:r w:rsidRPr="00A13D05">
        <w:rPr>
          <w:rFonts w:cs="Times New Roman"/>
          <w:sz w:val="24"/>
          <w:szCs w:val="24"/>
          <w:lang w:val="ru-RU" w:eastAsia="ru-RU"/>
        </w:rPr>
        <w:fldChar w:fldCharType="begin"/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20137">
        <w:rPr>
          <w:rFonts w:cs="Times New Roman"/>
          <w:sz w:val="24"/>
          <w:szCs w:val="24"/>
          <w:lang w:val="ru-RU" w:eastAsia="ru-RU"/>
        </w:rPr>
        <w:instrText>SEQ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instrText>Рисунок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\* </w:instrText>
      </w:r>
      <w:r w:rsidRPr="00A20137">
        <w:rPr>
          <w:rFonts w:cs="Times New Roman"/>
          <w:sz w:val="24"/>
          <w:szCs w:val="24"/>
          <w:lang w:val="ru-RU" w:eastAsia="ru-RU"/>
        </w:rPr>
        <w:instrText>ARABIC</w:instrText>
      </w:r>
      <w:r w:rsidRPr="00336999">
        <w:rPr>
          <w:rFonts w:cs="Times New Roman"/>
          <w:sz w:val="24"/>
          <w:szCs w:val="24"/>
          <w:lang w:val="ru-RU" w:eastAsia="ru-RU"/>
        </w:rPr>
        <w:instrText xml:space="preserve"> </w:instrText>
      </w:r>
      <w:r w:rsidRPr="00A13D05">
        <w:rPr>
          <w:rFonts w:cs="Times New Roman"/>
          <w:sz w:val="24"/>
          <w:szCs w:val="24"/>
          <w:lang w:val="ru-RU" w:eastAsia="ru-RU"/>
        </w:rPr>
        <w:fldChar w:fldCharType="separate"/>
      </w:r>
      <w:r>
        <w:rPr>
          <w:rFonts w:cs="Times New Roman"/>
          <w:noProof/>
          <w:sz w:val="24"/>
          <w:szCs w:val="24"/>
          <w:lang w:val="ru-RU" w:eastAsia="ru-RU"/>
        </w:rPr>
        <w:t>15</w:t>
      </w:r>
      <w:r w:rsidRPr="00A13D05">
        <w:rPr>
          <w:rFonts w:cs="Times New Roman"/>
          <w:sz w:val="24"/>
          <w:szCs w:val="24"/>
          <w:lang w:val="ru-RU" w:eastAsia="ru-RU"/>
        </w:rPr>
        <w:fldChar w:fldCharType="end"/>
      </w:r>
      <w:bookmarkEnd w:id="82"/>
      <w:r w:rsidRPr="00336999">
        <w:rPr>
          <w:rFonts w:cs="Times New Roman"/>
          <w:sz w:val="24"/>
          <w:szCs w:val="24"/>
          <w:lang w:val="ru-RU" w:eastAsia="ru-RU"/>
        </w:rPr>
        <w:t xml:space="preserve"> – </w:t>
      </w:r>
      <w:r>
        <w:rPr>
          <w:rFonts w:cs="Times New Roman"/>
          <w:sz w:val="24"/>
          <w:szCs w:val="24"/>
          <w:lang w:val="ru-RU" w:eastAsia="ru-RU"/>
        </w:rPr>
        <w:t>Риск-матрица «частота-ущерб»</w:t>
      </w:r>
    </w:p>
    <w:p w14:paraId="417442D0" w14:textId="77777777" w:rsidR="00A62790" w:rsidRDefault="00A62790" w:rsidP="00D80862">
      <w:pPr>
        <w:rPr>
          <w:rFonts w:cs="Times New Roman"/>
          <w:sz w:val="24"/>
          <w:szCs w:val="24"/>
          <w:lang w:val="ru-RU"/>
        </w:rPr>
      </w:pPr>
    </w:p>
    <w:p w14:paraId="01FDA77B" w14:textId="1DF63177" w:rsidR="00983F4F" w:rsidRPr="00983F4F" w:rsidRDefault="00983F4F" w:rsidP="00983F4F">
      <w:pPr>
        <w:pStyle w:val="1"/>
        <w:spacing w:before="240" w:line="240" w:lineRule="auto"/>
        <w:ind w:firstLine="680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3" w:name="_Toc220879547"/>
      <w:bookmarkEnd w:id="80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Раздел 3 «Выводы и предложения»</w:t>
      </w:r>
      <w:bookmarkEnd w:id="83"/>
    </w:p>
    <w:p w14:paraId="00BF1CA3" w14:textId="43852740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4" w:name="_Toc220879548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еречень составляющих декларируемого объекта с указанием показателей риска для работников и иных юридических и физических лиц</w:t>
      </w:r>
      <w:bookmarkEnd w:id="84"/>
    </w:p>
    <w:p w14:paraId="06FC4DC0" w14:textId="77777777" w:rsidR="00983F4F" w:rsidRDefault="00983F4F" w:rsidP="00983F4F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DD30512" w14:textId="0D3D7542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Отнесение декларируемого объекта к категории опасных выполнено в процессе его идентификации в </w:t>
      </w:r>
      <w:r w:rsidRPr="00983F4F">
        <w:rPr>
          <w:rFonts w:cs="Times New Roman"/>
          <w:sz w:val="24"/>
          <w:szCs w:val="24"/>
          <w:lang w:val="ru-RU"/>
        </w:rPr>
        <w:t>соответствии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 положениями Федерального закона «О промышленной безопасности опасных производственных объектов».</w:t>
      </w:r>
    </w:p>
    <w:p w14:paraId="03765B49" w14:textId="67913E37" w:rsidR="00983F4F" w:rsidRPr="00983F4F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983F4F">
        <w:rPr>
          <w:rFonts w:cs="Times New Roman"/>
          <w:sz w:val="24"/>
          <w:szCs w:val="24"/>
          <w:lang w:val="ru-RU" w:eastAsia="ru-RU"/>
        </w:rPr>
        <w:t xml:space="preserve">В соответствии с «Порядком оформления декларации промышленной безопасности опасных производственных объектов и перечне включаемых в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нее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сведений», </w:t>
      </w:r>
      <w:proofErr w:type="spellStart"/>
      <w:r w:rsidRPr="00983F4F">
        <w:rPr>
          <w:rFonts w:cs="Times New Roman"/>
          <w:sz w:val="24"/>
          <w:szCs w:val="24"/>
          <w:lang w:val="ru-RU" w:eastAsia="ru-RU"/>
        </w:rPr>
        <w:t>утвержденным</w:t>
      </w:r>
      <w:proofErr w:type="spellEnd"/>
      <w:r w:rsidRPr="00983F4F">
        <w:rPr>
          <w:rFonts w:cs="Times New Roman"/>
          <w:sz w:val="24"/>
          <w:szCs w:val="24"/>
          <w:lang w:val="ru-RU" w:eastAsia="ru-RU"/>
        </w:rPr>
        <w:t xml:space="preserve"> приказом Федеральной службы по экологическому, технологическому и </w:t>
      </w:r>
      <w:r w:rsidRPr="00983F4F">
        <w:rPr>
          <w:rFonts w:cs="Times New Roman"/>
          <w:sz w:val="24"/>
          <w:szCs w:val="24"/>
          <w:lang w:val="ru-RU" w:eastAsia="ru-RU"/>
        </w:rPr>
        <w:lastRenderedPageBreak/>
        <w:t xml:space="preserve">атомному надзору от 16.10.2020 г. № 414 с целью сравнения и полноты оценки опасности, к рассмотрению приняты </w:t>
      </w:r>
      <w:r w:rsidR="00B131A8" w:rsidRPr="00983F4F">
        <w:rPr>
          <w:rFonts w:cs="Times New Roman"/>
          <w:sz w:val="24"/>
          <w:szCs w:val="24"/>
          <w:lang w:val="ru-RU" w:eastAsia="ru-RU"/>
        </w:rPr>
        <w:t>сценарии,</w:t>
      </w:r>
      <w:r w:rsidRPr="00983F4F">
        <w:rPr>
          <w:rFonts w:cs="Times New Roman"/>
          <w:sz w:val="24"/>
          <w:szCs w:val="24"/>
          <w:lang w:val="ru-RU" w:eastAsia="ru-RU"/>
        </w:rPr>
        <w:t xml:space="preserve"> среди всего разнообразия которых выбраны наиболее опасные и наиболее вероятные сценарии аварии, представленные в таблице ниже</w:t>
      </w:r>
      <w:r w:rsidR="00B131A8">
        <w:rPr>
          <w:rFonts w:cs="Times New Roman"/>
          <w:sz w:val="24"/>
          <w:szCs w:val="24"/>
          <w:lang w:val="ru-RU" w:eastAsia="ru-RU"/>
        </w:rPr>
        <w:t xml:space="preserve"> (</w:t>
      </w:r>
      <w:r w:rsidR="006E275D">
        <w:rPr>
          <w:rFonts w:cs="Times New Roman"/>
          <w:sz w:val="24"/>
          <w:szCs w:val="24"/>
          <w:lang w:val="ru-RU" w:eastAsia="ru-RU"/>
        </w:rPr>
        <w:fldChar w:fldCharType="begin"/>
      </w:r>
      <w:r w:rsidR="006E275D">
        <w:rPr>
          <w:rFonts w:cs="Times New Roman"/>
          <w:sz w:val="24"/>
          <w:szCs w:val="24"/>
          <w:lang w:val="ru-RU" w:eastAsia="ru-RU"/>
        </w:rPr>
        <w:instrText xml:space="preserve"> REF _Ref220879761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 w:rsidR="006E275D">
        <w:rPr>
          <w:rFonts w:cs="Times New Roman"/>
          <w:sz w:val="24"/>
          <w:szCs w:val="24"/>
          <w:lang w:val="ru-RU" w:eastAsia="ru-RU"/>
        </w:rPr>
      </w:r>
      <w:r w:rsidR="006E275D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="006E275D">
        <w:rPr>
          <w:rFonts w:cs="Times New Roman"/>
          <w:sz w:val="24"/>
          <w:szCs w:val="24"/>
          <w:lang w:val="ru-RU" w:eastAsia="ru-RU"/>
        </w:rPr>
        <w:fldChar w:fldCharType="end"/>
      </w:r>
      <w:r w:rsidR="00B131A8">
        <w:rPr>
          <w:rFonts w:cs="Times New Roman"/>
          <w:sz w:val="24"/>
          <w:szCs w:val="24"/>
          <w:lang w:val="ru-RU" w:eastAsia="ru-RU"/>
        </w:rPr>
        <w:t>)</w:t>
      </w:r>
      <w:r w:rsidRPr="00983F4F">
        <w:rPr>
          <w:rFonts w:cs="Times New Roman"/>
          <w:sz w:val="24"/>
          <w:szCs w:val="24"/>
          <w:lang w:val="ru-RU" w:eastAsia="ru-RU"/>
        </w:rPr>
        <w:t>.</w:t>
      </w:r>
    </w:p>
    <w:p w14:paraId="3B198A14" w14:textId="77777777" w:rsidR="00983F4F" w:rsidRPr="006E275D" w:rsidRDefault="00983F4F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C19526D" w14:textId="33DBA2C8" w:rsidR="00B131A8" w:rsidRPr="00B131A8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85" w:name="_Ref220879761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13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85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>Результаты выбора наиболее опасных и наиболее вероятных сценариев аварий</w:t>
      </w:r>
    </w:p>
    <w:p w14:paraId="589FE51A" w14:textId="77777777" w:rsidR="006E275D" w:rsidRPr="00AC2A85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C2A85">
        <w:rPr>
          <w:rFonts w:cs="Times New Roman"/>
          <w:sz w:val="24"/>
          <w:szCs w:val="24"/>
          <w:lang w:eastAsia="ru-RU"/>
        </w:rPr>
        <w:t>{{TOP_SCENARIOS_BY_COMPONENT_SECTION}}</w:t>
      </w:r>
    </w:p>
    <w:p w14:paraId="1C170B19" w14:textId="77777777" w:rsidR="00B131A8" w:rsidRPr="00AC2A85" w:rsidRDefault="00B131A8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700A3EE" w14:textId="302150E1" w:rsidR="00B131A8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 для декларируемого объекта, представлены в таблице ниже</w:t>
      </w:r>
      <w:r w:rsidR="00B131A8" w:rsidRPr="006E275D">
        <w:rPr>
          <w:rFonts w:cs="Times New Roman"/>
          <w:sz w:val="24"/>
          <w:szCs w:val="24"/>
          <w:lang w:val="ru-RU" w:eastAsia="ru-RU"/>
        </w:rPr>
        <w:t>.</w:t>
      </w:r>
    </w:p>
    <w:p w14:paraId="38A1B964" w14:textId="4A0CABD5" w:rsidR="006E275D" w:rsidRPr="006E275D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86" w:name="_Ref220879768"/>
      <w:r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46151A">
        <w:rPr>
          <w:rFonts w:cs="Times New Roman"/>
          <w:sz w:val="24"/>
          <w:szCs w:val="24"/>
          <w:lang w:val="ru-RU" w:eastAsia="ru-RU"/>
        </w:rPr>
        <w:fldChar w:fldCharType="begin"/>
      </w:r>
      <w:r w:rsidRPr="0046151A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46151A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 w:rsidRPr="0046151A">
        <w:rPr>
          <w:rFonts w:cs="Times New Roman"/>
          <w:sz w:val="24"/>
          <w:szCs w:val="24"/>
          <w:lang w:val="ru-RU" w:eastAsia="ru-RU"/>
        </w:rPr>
        <w:fldChar w:fldCharType="end"/>
      </w:r>
      <w:bookmarkEnd w:id="86"/>
      <w:r w:rsidRPr="0046151A">
        <w:rPr>
          <w:rFonts w:cs="Times New Roman"/>
          <w:sz w:val="24"/>
          <w:szCs w:val="24"/>
          <w:lang w:val="ru-RU" w:eastAsia="ru-RU"/>
        </w:rPr>
        <w:t xml:space="preserve"> – </w:t>
      </w:r>
      <w:r w:rsidRPr="006E275D">
        <w:rPr>
          <w:rFonts w:cs="Times New Roman"/>
          <w:sz w:val="24"/>
          <w:szCs w:val="24"/>
          <w:lang w:val="ru-RU" w:eastAsia="ru-RU"/>
        </w:rPr>
        <w:t xml:space="preserve">Результаты </w:t>
      </w:r>
      <w:proofErr w:type="spellStart"/>
      <w:r w:rsidRPr="006E275D">
        <w:rPr>
          <w:rFonts w:cs="Times New Roman"/>
          <w:sz w:val="24"/>
          <w:szCs w:val="24"/>
          <w:lang w:val="ru-RU" w:eastAsia="ru-RU"/>
        </w:rPr>
        <w:t>проведенного</w:t>
      </w:r>
      <w:proofErr w:type="spellEnd"/>
      <w:r w:rsidRPr="006E275D">
        <w:rPr>
          <w:rFonts w:cs="Times New Roman"/>
          <w:sz w:val="24"/>
          <w:szCs w:val="24"/>
          <w:lang w:val="ru-RU" w:eastAsia="ru-RU"/>
        </w:rPr>
        <w:t xml:space="preserve"> анализа риска</w:t>
      </w:r>
      <w:r>
        <w:rPr>
          <w:rFonts w:cs="Times New Roman"/>
          <w:sz w:val="24"/>
          <w:szCs w:val="24"/>
          <w:lang w:val="ru-RU" w:eastAsia="ru-RU"/>
        </w:rPr>
        <w:t xml:space="preserve"> (</w:t>
      </w:r>
      <w:r>
        <w:rPr>
          <w:rFonts w:cs="Times New Roman"/>
          <w:sz w:val="24"/>
          <w:szCs w:val="24"/>
          <w:lang w:val="ru-RU" w:eastAsia="ru-RU"/>
        </w:rPr>
        <w:fldChar w:fldCharType="begin"/>
      </w:r>
      <w:r>
        <w:rPr>
          <w:rFonts w:cs="Times New Roman"/>
          <w:sz w:val="24"/>
          <w:szCs w:val="24"/>
          <w:lang w:val="ru-RU" w:eastAsia="ru-RU"/>
        </w:rPr>
        <w:instrText xml:space="preserve"> REF _Ref220879768 \h </w:instrText>
      </w:r>
      <w:r w:rsidR="006A25AC">
        <w:rPr>
          <w:rFonts w:cs="Times New Roman"/>
          <w:sz w:val="24"/>
          <w:szCs w:val="24"/>
          <w:lang w:val="ru-RU" w:eastAsia="ru-RU"/>
        </w:rPr>
        <w:instrText xml:space="preserve"> \* MERGEFORMAT </w:instrText>
      </w:r>
      <w:r>
        <w:rPr>
          <w:rFonts w:cs="Times New Roman"/>
          <w:sz w:val="24"/>
          <w:szCs w:val="24"/>
          <w:lang w:val="ru-RU" w:eastAsia="ru-RU"/>
        </w:rPr>
      </w:r>
      <w:r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 w:rsidRPr="0046151A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="004676C8">
        <w:rPr>
          <w:rFonts w:cs="Times New Roman"/>
          <w:sz w:val="24"/>
          <w:szCs w:val="24"/>
          <w:lang w:val="ru-RU" w:eastAsia="ru-RU"/>
        </w:rPr>
        <w:t>14</w:t>
      </w:r>
      <w:r>
        <w:rPr>
          <w:rFonts w:cs="Times New Roman"/>
          <w:sz w:val="24"/>
          <w:szCs w:val="24"/>
          <w:lang w:val="ru-RU" w:eastAsia="ru-RU"/>
        </w:rPr>
        <w:fldChar w:fldCharType="end"/>
      </w:r>
      <w:r>
        <w:rPr>
          <w:rFonts w:cs="Times New Roman"/>
          <w:sz w:val="24"/>
          <w:szCs w:val="24"/>
          <w:lang w:val="ru-RU" w:eastAsia="ru-RU"/>
        </w:rPr>
        <w:t>)</w:t>
      </w:r>
      <w:r w:rsidRPr="006E275D">
        <w:rPr>
          <w:rFonts w:cs="Times New Roman"/>
          <w:sz w:val="24"/>
          <w:szCs w:val="24"/>
          <w:lang w:val="ru-RU" w:eastAsia="ru-RU"/>
        </w:rPr>
        <w:t xml:space="preserve"> </w:t>
      </w:r>
    </w:p>
    <w:p w14:paraId="2F51FEA8" w14:textId="77777777" w:rsidR="006E275D" w:rsidRPr="00AC2A85" w:rsidRDefault="006E275D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eastAsia="ru-RU"/>
        </w:rPr>
      </w:pPr>
      <w:r w:rsidRPr="00AC2A85">
        <w:rPr>
          <w:rFonts w:cs="Times New Roman"/>
          <w:sz w:val="24"/>
          <w:szCs w:val="24"/>
          <w:lang w:eastAsia="ru-RU"/>
        </w:rPr>
        <w:t>{{FATALITY_RISK_BY_COMPONENT_SECTION}}</w:t>
      </w:r>
    </w:p>
    <w:p w14:paraId="268C14A4" w14:textId="77777777" w:rsidR="00B131A8" w:rsidRPr="006E275D" w:rsidRDefault="00B131A8" w:rsidP="006E275D">
      <w:pPr>
        <w:spacing w:after="0"/>
        <w:ind w:firstLine="680"/>
        <w:jc w:val="both"/>
        <w:rPr>
          <w:rFonts w:cs="Times New Roman"/>
          <w:sz w:val="24"/>
          <w:szCs w:val="24"/>
          <w:lang w:eastAsia="ru-RU"/>
        </w:rPr>
      </w:pPr>
    </w:p>
    <w:p w14:paraId="6AA0D3A2" w14:textId="77777777" w:rsidR="00242906" w:rsidRPr="007B66C2" w:rsidRDefault="00242906" w:rsidP="00242906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>
        <w:rPr>
          <w:rFonts w:cs="Times New Roman"/>
          <w:sz w:val="24"/>
          <w:szCs w:val="24"/>
          <w:lang w:val="ru-RU" w:eastAsia="ru-RU"/>
        </w:rPr>
        <w:t>М</w:t>
      </w:r>
      <w:r w:rsidRPr="00411572">
        <w:rPr>
          <w:rFonts w:cs="Times New Roman"/>
          <w:sz w:val="24"/>
          <w:szCs w:val="24"/>
          <w:lang w:val="ru-RU" w:eastAsia="ru-RU"/>
        </w:rPr>
        <w:t>аксимально возможно</w:t>
      </w:r>
      <w:r>
        <w:rPr>
          <w:rFonts w:cs="Times New Roman"/>
          <w:sz w:val="24"/>
          <w:szCs w:val="24"/>
          <w:lang w:val="ru-RU" w:eastAsia="ru-RU"/>
        </w:rPr>
        <w:t xml:space="preserve">е </w:t>
      </w:r>
      <w:r w:rsidRPr="00411572">
        <w:rPr>
          <w:rFonts w:cs="Times New Roman"/>
          <w:sz w:val="24"/>
          <w:szCs w:val="24"/>
          <w:lang w:val="ru-RU" w:eastAsia="ru-RU"/>
        </w:rPr>
        <w:t>количеств</w:t>
      </w:r>
      <w:r>
        <w:rPr>
          <w:rFonts w:cs="Times New Roman"/>
          <w:sz w:val="24"/>
          <w:szCs w:val="24"/>
          <w:lang w:val="ru-RU" w:eastAsia="ru-RU"/>
        </w:rPr>
        <w:t>о</w:t>
      </w:r>
      <w:r w:rsidRPr="00411572">
        <w:rPr>
          <w:rFonts w:cs="Times New Roman"/>
          <w:sz w:val="24"/>
          <w:szCs w:val="24"/>
          <w:lang w:val="ru-RU" w:eastAsia="ru-RU"/>
        </w:rPr>
        <w:t xml:space="preserve"> потерпевших (физических лиц)</w:t>
      </w:r>
      <w:r>
        <w:rPr>
          <w:rFonts w:cs="Times New Roman"/>
          <w:sz w:val="24"/>
          <w:szCs w:val="24"/>
          <w:lang w:val="ru-RU" w:eastAsia="ru-RU"/>
        </w:rPr>
        <w:t xml:space="preserve"> составляет </w:t>
      </w:r>
      <w:r>
        <w:rPr>
          <w:rFonts w:cs="Times New Roman"/>
          <w:sz w:val="24"/>
          <w:szCs w:val="24"/>
          <w:lang w:val="ru-RU" w:eastAsia="ru-RU"/>
        </w:rPr>
        <w:br/>
      </w:r>
      <w:proofErr w:type="gramStart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{{ 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MAX</w:t>
      </w:r>
      <w:proofErr w:type="gramEnd"/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PEOPLE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>_</w:t>
      </w:r>
      <w:r w:rsidRPr="007B66C2">
        <w:rPr>
          <w:rFonts w:cs="Times New Roman"/>
          <w:sz w:val="24"/>
          <w:szCs w:val="24"/>
          <w:highlight w:val="yellow"/>
          <w:lang w:eastAsia="ru-RU"/>
        </w:rPr>
        <w:t>VICTIMS</w:t>
      </w:r>
      <w:r w:rsidRPr="007B66C2">
        <w:rPr>
          <w:rFonts w:cs="Times New Roman"/>
          <w:sz w:val="24"/>
          <w:szCs w:val="24"/>
          <w:highlight w:val="yellow"/>
          <w:lang w:val="ru-RU" w:eastAsia="ru-RU"/>
        </w:rPr>
        <w:t xml:space="preserve"> }}</w:t>
      </w:r>
      <w:r>
        <w:rPr>
          <w:rFonts w:cs="Times New Roman"/>
          <w:sz w:val="24"/>
          <w:szCs w:val="24"/>
          <w:lang w:val="ru-RU" w:eastAsia="ru-RU"/>
        </w:rPr>
        <w:t xml:space="preserve"> человек.</w:t>
      </w:r>
    </w:p>
    <w:p w14:paraId="36E3D39B" w14:textId="77777777" w:rsidR="00242906" w:rsidRPr="004D5DBD" w:rsidRDefault="00242906" w:rsidP="00242906">
      <w:pPr>
        <w:spacing w:after="0" w:line="360" w:lineRule="auto"/>
        <w:ind w:firstLine="680"/>
        <w:jc w:val="both"/>
        <w:rPr>
          <w:lang w:val="ru-RU"/>
        </w:rPr>
      </w:pPr>
      <w:r w:rsidRPr="006E275D">
        <w:rPr>
          <w:rFonts w:cs="Times New Roman"/>
          <w:sz w:val="24"/>
          <w:szCs w:val="24"/>
          <w:lang w:val="ru-RU" w:eastAsia="ru-RU"/>
        </w:rPr>
        <w:t>Показатели риска для иных юридических и физических лиц отсутствуют.</w:t>
      </w:r>
    </w:p>
    <w:p w14:paraId="4E475367" w14:textId="13958876" w:rsidR="006E275D" w:rsidRPr="006E275D" w:rsidRDefault="006E275D" w:rsidP="006E275D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56F8A985" w14:textId="520295FD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87" w:name="_Toc220879549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С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равнительный анализ рассчитанных показателей аварии на декларируемом объекте со среднестатистическими показателями риска аварий, риска гибели людей по неестественным причинам (пожары, дорожно-транспортные происшествия), риска чрезвычайных ситуаций техногенного характера и (или) критериями приемлемого (допустимого) риска</w:t>
      </w:r>
      <w:bookmarkEnd w:id="87"/>
    </w:p>
    <w:p w14:paraId="46882C5B" w14:textId="77777777" w:rsidR="00CB1E00" w:rsidRDefault="00CB1E00" w:rsidP="00CB1E00">
      <w:pPr>
        <w:rPr>
          <w:lang w:val="ru-RU" w:eastAsia="ru-RU"/>
        </w:rPr>
      </w:pPr>
    </w:p>
    <w:p w14:paraId="61C51ECE" w14:textId="0CC0D5E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Рассчитанные показатели риска аварий на декларируемом объекте сравнивались </w:t>
      </w:r>
      <w:r w:rsidR="00BF3831" w:rsidRPr="00CB1E00">
        <w:rPr>
          <w:rFonts w:cs="Times New Roman"/>
          <w:sz w:val="24"/>
          <w:szCs w:val="24"/>
          <w:lang w:val="ru-RU" w:eastAsia="ru-RU"/>
        </w:rPr>
        <w:t>с данными,</w:t>
      </w:r>
      <w:r w:rsidRPr="00CB1E00">
        <w:rPr>
          <w:rFonts w:cs="Times New Roman"/>
          <w:sz w:val="24"/>
          <w:szCs w:val="24"/>
          <w:lang w:val="ru-RU" w:eastAsia="ru-RU"/>
        </w:rPr>
        <w:t xml:space="preserve"> </w:t>
      </w:r>
      <w:proofErr w:type="spellStart"/>
      <w:r w:rsidRPr="00CB1E00">
        <w:rPr>
          <w:rFonts w:cs="Times New Roman"/>
          <w:sz w:val="24"/>
          <w:szCs w:val="24"/>
          <w:lang w:val="ru-RU" w:eastAsia="ru-RU"/>
        </w:rPr>
        <w:t>приведенными</w:t>
      </w:r>
      <w:proofErr w:type="spellEnd"/>
      <w:r w:rsidRPr="00CB1E00">
        <w:rPr>
          <w:rFonts w:cs="Times New Roman"/>
          <w:sz w:val="24"/>
          <w:szCs w:val="24"/>
          <w:lang w:val="ru-RU" w:eastAsia="ru-RU"/>
        </w:rPr>
        <w:t xml:space="preserve"> в Руководстве по безопасности "Методика установления допустимого риска аварии при обосновании безопасности опасных производственных объектов нефтегазового комплекса" (утв. приказом Ростехнадзора от 12.09.2023 N 331).</w:t>
      </w:r>
    </w:p>
    <w:p w14:paraId="623BACFC" w14:textId="77777777" w:rsidR="00CB1E00" w:rsidRP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bookmarkStart w:id="88" w:name="_Ref291338860"/>
      <w:bookmarkStart w:id="89" w:name="_Ref291338854"/>
    </w:p>
    <w:p w14:paraId="26682BD2" w14:textId="07073F4A" w:rsidR="00CB1E00" w:rsidRDefault="00CB1E00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15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bookmarkEnd w:id="88"/>
      <w:r w:rsidRPr="00CB1E00">
        <w:rPr>
          <w:rFonts w:cs="Times New Roman"/>
          <w:sz w:val="24"/>
          <w:szCs w:val="24"/>
          <w:lang w:val="ru-RU" w:eastAsia="ru-RU"/>
        </w:rPr>
        <w:t xml:space="preserve"> – </w:t>
      </w:r>
      <w:bookmarkEnd w:id="89"/>
      <w:r w:rsidRPr="00CB1E00">
        <w:rPr>
          <w:rFonts w:cs="Times New Roman"/>
          <w:sz w:val="24"/>
          <w:szCs w:val="24"/>
          <w:lang w:val="ru-RU" w:eastAsia="ru-RU"/>
        </w:rPr>
        <w:t xml:space="preserve">Оценки фонового риска </w:t>
      </w:r>
      <w:r w:rsidR="00654CA2" w:rsidRPr="00654CA2">
        <w:rPr>
          <w:rFonts w:cs="Times New Roman"/>
          <w:sz w:val="24"/>
          <w:szCs w:val="24"/>
          <w:lang w:val="ru-RU" w:eastAsia="ru-RU"/>
        </w:rPr>
        <w:t>гибели от различных причин</w:t>
      </w:r>
      <w:r w:rsidR="00654CA2" w:rsidRPr="00CB1E00">
        <w:rPr>
          <w:rFonts w:cs="Times New Roman"/>
          <w:sz w:val="24"/>
          <w:szCs w:val="24"/>
          <w:lang w:val="ru-RU" w:eastAsia="ru-RU"/>
        </w:rPr>
        <w:t xml:space="preserve"> </w:t>
      </w:r>
      <w:r w:rsidRPr="00CB1E00">
        <w:rPr>
          <w:rFonts w:cs="Times New Roman"/>
          <w:sz w:val="24"/>
          <w:szCs w:val="24"/>
          <w:lang w:val="ru-RU" w:eastAsia="ru-RU"/>
        </w:rPr>
        <w:t>в сравнении с показателями риска для декларируемого объекта</w:t>
      </w:r>
    </w:p>
    <w:p w14:paraId="6B467970" w14:textId="77777777" w:rsidR="00654CA2" w:rsidRPr="008B0AF5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8B0AF5">
        <w:rPr>
          <w:rFonts w:cs="Times New Roman"/>
          <w:sz w:val="24"/>
          <w:szCs w:val="24"/>
          <w:lang w:val="ru-RU" w:eastAsia="ru-RU"/>
        </w:rPr>
        <w:t>{{</w:t>
      </w:r>
      <w:r w:rsidRPr="006A25AC">
        <w:rPr>
          <w:rFonts w:cs="Times New Roman"/>
          <w:sz w:val="24"/>
          <w:szCs w:val="24"/>
          <w:lang w:val="ru-RU" w:eastAsia="ru-RU"/>
        </w:rPr>
        <w:t>COMPARATIVE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FATALITY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RISK</w:t>
      </w:r>
      <w:r w:rsidRPr="008B0AF5">
        <w:rPr>
          <w:rFonts w:cs="Times New Roman"/>
          <w:sz w:val="24"/>
          <w:szCs w:val="24"/>
          <w:lang w:val="ru-RU" w:eastAsia="ru-RU"/>
        </w:rPr>
        <w:t>_</w:t>
      </w:r>
      <w:r w:rsidRPr="006A25AC">
        <w:rPr>
          <w:rFonts w:cs="Times New Roman"/>
          <w:sz w:val="24"/>
          <w:szCs w:val="24"/>
          <w:lang w:val="ru-RU" w:eastAsia="ru-RU"/>
        </w:rPr>
        <w:t>TABLE</w:t>
      </w:r>
      <w:r w:rsidRPr="008B0AF5">
        <w:rPr>
          <w:rFonts w:cs="Times New Roman"/>
          <w:sz w:val="24"/>
          <w:szCs w:val="24"/>
          <w:lang w:val="ru-RU" w:eastAsia="ru-RU"/>
        </w:rPr>
        <w:t>}}</w:t>
      </w:r>
    </w:p>
    <w:p w14:paraId="6323B0E7" w14:textId="77777777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7D301052" w14:textId="0AD85EFF" w:rsidR="00654CA2" w:rsidRDefault="00654CA2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CB1E00">
        <w:rPr>
          <w:rFonts w:cs="Times New Roman"/>
          <w:sz w:val="24"/>
          <w:szCs w:val="24"/>
          <w:lang w:val="ru-RU" w:eastAsia="ru-RU"/>
        </w:rPr>
        <w:lastRenderedPageBreak/>
        <w:t xml:space="preserve">Таблица </w:t>
      </w:r>
      <w:r w:rsidRPr="00CB1E00">
        <w:rPr>
          <w:rFonts w:cs="Times New Roman"/>
          <w:sz w:val="24"/>
          <w:szCs w:val="24"/>
          <w:lang w:val="ru-RU" w:eastAsia="ru-RU"/>
        </w:rPr>
        <w:fldChar w:fldCharType="begin"/>
      </w:r>
      <w:r w:rsidRPr="00CB1E00">
        <w:rPr>
          <w:rFonts w:cs="Times New Roman"/>
          <w:sz w:val="24"/>
          <w:szCs w:val="24"/>
          <w:lang w:val="ru-RU" w:eastAsia="ru-RU"/>
        </w:rPr>
        <w:instrText xml:space="preserve"> SEQ Таблица \* ARABIC </w:instrText>
      </w:r>
      <w:r w:rsidRPr="00CB1E00">
        <w:rPr>
          <w:rFonts w:cs="Times New Roman"/>
          <w:sz w:val="24"/>
          <w:szCs w:val="24"/>
          <w:lang w:val="ru-RU" w:eastAsia="ru-RU"/>
        </w:rPr>
        <w:fldChar w:fldCharType="separate"/>
      </w:r>
      <w:r w:rsidR="004676C8">
        <w:rPr>
          <w:rFonts w:cs="Times New Roman"/>
          <w:sz w:val="24"/>
          <w:szCs w:val="24"/>
          <w:lang w:val="ru-RU" w:eastAsia="ru-RU"/>
        </w:rPr>
        <w:t>16</w:t>
      </w:r>
      <w:r w:rsidRPr="00CB1E00">
        <w:rPr>
          <w:rFonts w:cs="Times New Roman"/>
          <w:sz w:val="24"/>
          <w:szCs w:val="24"/>
          <w:lang w:val="ru-RU" w:eastAsia="ru-RU"/>
        </w:rPr>
        <w:fldChar w:fldCharType="end"/>
      </w:r>
      <w:r w:rsidRPr="00CB1E00">
        <w:rPr>
          <w:rFonts w:cs="Times New Roman"/>
          <w:sz w:val="24"/>
          <w:szCs w:val="24"/>
          <w:lang w:val="ru-RU" w:eastAsia="ru-RU"/>
        </w:rPr>
        <w:t xml:space="preserve"> – Оценки </w:t>
      </w:r>
      <w:r w:rsidR="00BF3831" w:rsidRPr="00BF3831">
        <w:rPr>
          <w:rFonts w:cs="Times New Roman"/>
          <w:sz w:val="24"/>
          <w:szCs w:val="24"/>
          <w:lang w:val="ru-RU" w:eastAsia="ru-RU"/>
        </w:rPr>
        <w:t xml:space="preserve">фоновых показателей риска </w:t>
      </w:r>
      <w:r w:rsidR="00BF3831">
        <w:rPr>
          <w:rFonts w:cs="Times New Roman"/>
          <w:sz w:val="24"/>
          <w:szCs w:val="24"/>
          <w:lang w:val="ru-RU" w:eastAsia="ru-RU"/>
        </w:rPr>
        <w:t>отрасли</w:t>
      </w:r>
      <w:r w:rsidRPr="00CB1E00">
        <w:rPr>
          <w:rFonts w:cs="Times New Roman"/>
          <w:sz w:val="24"/>
          <w:szCs w:val="24"/>
          <w:lang w:val="ru-RU" w:eastAsia="ru-RU"/>
        </w:rPr>
        <w:t xml:space="preserve"> в сравнении с показателями риска для декларируемого объекта</w:t>
      </w:r>
    </w:p>
    <w:p w14:paraId="41C4AD53" w14:textId="77777777" w:rsidR="00BF3831" w:rsidRPr="006A25AC" w:rsidRDefault="00BF3831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6A25AC">
        <w:rPr>
          <w:rFonts w:cs="Times New Roman"/>
          <w:sz w:val="24"/>
          <w:szCs w:val="24"/>
          <w:lang w:val="ru-RU" w:eastAsia="ru-RU"/>
        </w:rPr>
        <w:t>{{NGK_BACKGROUND_RISK_COMPARISON}}</w:t>
      </w:r>
    </w:p>
    <w:p w14:paraId="7D55DEDB" w14:textId="77777777" w:rsidR="00CB1E00" w:rsidRPr="00CB1E00" w:rsidRDefault="00CB1E00" w:rsidP="00CB1E00">
      <w:pPr>
        <w:rPr>
          <w:lang w:val="ru-RU" w:eastAsia="ru-RU"/>
        </w:rPr>
      </w:pPr>
    </w:p>
    <w:p w14:paraId="0817A31D" w14:textId="2C705B7B" w:rsidR="00983F4F" w:rsidRDefault="00983F4F" w:rsidP="00983F4F">
      <w:pPr>
        <w:pStyle w:val="1"/>
        <w:numPr>
          <w:ilvl w:val="1"/>
          <w:numId w:val="37"/>
        </w:numPr>
        <w:spacing w:before="240" w:line="240" w:lineRule="auto"/>
        <w:ind w:left="0"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0" w:name="_Toc220879550"/>
      <w:r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П</w:t>
      </w:r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t>редложения по внедрению мер, направленных на уменьшение риска аварий</w:t>
      </w:r>
      <w:bookmarkEnd w:id="90"/>
    </w:p>
    <w:p w14:paraId="25EBDFB6" w14:textId="77777777" w:rsidR="00487886" w:rsidRDefault="00487886" w:rsidP="00487886">
      <w:pPr>
        <w:spacing w:after="0"/>
        <w:ind w:firstLine="680"/>
        <w:jc w:val="both"/>
        <w:rPr>
          <w:rFonts w:cs="Times New Roman"/>
          <w:sz w:val="24"/>
          <w:szCs w:val="24"/>
          <w:lang w:val="ru-RU" w:eastAsia="ru-RU"/>
        </w:rPr>
      </w:pPr>
    </w:p>
    <w:p w14:paraId="0A319186" w14:textId="640EC6C2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В результате анализа установлено, что для декларируемого объекта наиболее значимыми факторами, влияющими на показатели риска, являются: </w:t>
      </w:r>
    </w:p>
    <w:p w14:paraId="2AA86D70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 xml:space="preserve">- природный фактор, обусловленный коррозионной активностью грунта; </w:t>
      </w:r>
    </w:p>
    <w:p w14:paraId="1A7B3E87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конструктивно-технологический фактор, связанный с физическим износом технологического оборудования;</w:t>
      </w:r>
    </w:p>
    <w:p w14:paraId="051A768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- человеческий фактор, приводящий к разрушению технологического оборудования в результате ошибочных действий персонала.</w:t>
      </w:r>
    </w:p>
    <w:p w14:paraId="6342807F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Для повышения уровня промышленной безопасности в целом по декларируемому объекту рекомендуется:</w:t>
      </w:r>
    </w:p>
    <w:p w14:paraId="0948655A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</w:r>
      <w:bookmarkStart w:id="91" w:name="_Hlk197185513"/>
      <w:r w:rsidRPr="00487886">
        <w:rPr>
          <w:rFonts w:cs="Times New Roman"/>
          <w:sz w:val="24"/>
          <w:szCs w:val="24"/>
          <w:lang w:val="ru-RU" w:eastAsia="ru-RU"/>
        </w:rPr>
        <w:t>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и/или технического перевооружения;</w:t>
      </w:r>
      <w:bookmarkEnd w:id="91"/>
    </w:p>
    <w:p w14:paraId="3964DFAC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организовывать проведение в установленные сроки технических освидетельствований;</w:t>
      </w:r>
    </w:p>
    <w:p w14:paraId="6DE5A93E" w14:textId="77777777" w:rsidR="00487886" w:rsidRPr="00487886" w:rsidRDefault="00487886" w:rsidP="006A25AC">
      <w:pPr>
        <w:spacing w:after="0" w:line="360" w:lineRule="auto"/>
        <w:ind w:firstLine="680"/>
        <w:jc w:val="both"/>
        <w:rPr>
          <w:rFonts w:cs="Times New Roman"/>
          <w:sz w:val="24"/>
          <w:szCs w:val="24"/>
          <w:lang w:val="ru-RU" w:eastAsia="ru-RU"/>
        </w:rPr>
      </w:pPr>
      <w:r w:rsidRPr="00487886">
        <w:rPr>
          <w:rFonts w:cs="Times New Roman"/>
          <w:sz w:val="24"/>
          <w:szCs w:val="24"/>
          <w:lang w:val="ru-RU" w:eastAsia="ru-RU"/>
        </w:rPr>
        <w:t>­</w:t>
      </w:r>
      <w:r w:rsidRPr="00487886">
        <w:rPr>
          <w:rFonts w:cs="Times New Roman"/>
          <w:sz w:val="24"/>
          <w:szCs w:val="24"/>
          <w:lang w:val="ru-RU" w:eastAsia="ru-RU"/>
        </w:rPr>
        <w:tab/>
        <w:t>проводить плановые систематические мероприятия по повышению профессиональной и противоаварийной подготовки работников, осуществляющих эксплуатацию объекта.</w:t>
      </w:r>
    </w:p>
    <w:p w14:paraId="4E63BD9B" w14:textId="77777777" w:rsidR="00A3193C" w:rsidRDefault="00A3193C" w:rsidP="00487886">
      <w:pPr>
        <w:rPr>
          <w:lang w:val="ru-RU" w:eastAsia="ru-RU"/>
        </w:rPr>
        <w:sectPr w:rsidR="00A3193C" w:rsidSect="00487886">
          <w:pgSz w:w="12240" w:h="15840"/>
          <w:pgMar w:top="1440" w:right="900" w:bottom="1440" w:left="1800" w:header="720" w:footer="720" w:gutter="0"/>
          <w:cols w:space="720"/>
          <w:docGrid w:linePitch="360"/>
        </w:sectPr>
      </w:pPr>
    </w:p>
    <w:p w14:paraId="06800370" w14:textId="5F0A7F3C" w:rsidR="00983F4F" w:rsidRDefault="00983F4F" w:rsidP="00983F4F">
      <w:pPr>
        <w:pStyle w:val="1"/>
        <w:spacing w:before="240" w:line="240" w:lineRule="auto"/>
        <w:ind w:left="709"/>
        <w:jc w:val="both"/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</w:pPr>
      <w:bookmarkStart w:id="92" w:name="_Toc220879551"/>
      <w:r w:rsidRPr="00983F4F">
        <w:rPr>
          <w:rFonts w:ascii="Times New Roman" w:hAnsi="Times New Roman" w:cs="Times New Roman"/>
          <w:color w:val="auto"/>
          <w:sz w:val="24"/>
          <w:szCs w:val="24"/>
          <w:lang w:val="ru-RU" w:eastAsia="ru-RU"/>
        </w:rPr>
        <w:lastRenderedPageBreak/>
        <w:t>Список используемых источников</w:t>
      </w:r>
      <w:bookmarkEnd w:id="92"/>
    </w:p>
    <w:p w14:paraId="7AEAFE8F" w14:textId="05ED85AC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t>Перечень нормативных правовых актов, регулирующих требования промышленной безопасности на декларируемом объекте</w:t>
      </w:r>
    </w:p>
    <w:p w14:paraId="284F48D7" w14:textId="5A5ADD9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21.07.1997 № 116-ФЗ «О промышленной безопасности опасных производственных объектов».</w:t>
      </w:r>
    </w:p>
    <w:p w14:paraId="04AA22DF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 w14:paraId="0E08726C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22.07.2008 № 123-ФЗ «Технический регламент о требованиях пожарной безопасности».</w:t>
      </w:r>
    </w:p>
    <w:p w14:paraId="751A4F8E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Федеральный закон от 30.12.2009 № 384-ФЗ «Технический регламент о безопасности зданий и сооружений».</w:t>
      </w:r>
    </w:p>
    <w:p w14:paraId="437E3AF1" w14:textId="0D6AEEE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Федеральные нормы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(утв. приказом Ростехнадзора от 15.12.2020 № 536).</w:t>
      </w:r>
    </w:p>
    <w:p w14:paraId="10A40D0D" w14:textId="45F0D73E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533 «Об утверждении федеральных норм и правил в области промышленной безопасности "Общие правила взрывобезопасности для взрывопожароопасных химических, нефтехимических и нефтеперерабатывающих производств"».</w:t>
      </w:r>
    </w:p>
    <w:p w14:paraId="00955337" w14:textId="58AB7D40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Приказ Ростехнадзора от 15.12.2020 № 534 «Об утверждении федеральных норм и правил в области промышленной безопасности "Правила безопасности в нефтяной и газовой промышленности"».</w:t>
      </w:r>
    </w:p>
    <w:p w14:paraId="450EB7DB" w14:textId="7BA60DE3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Постановление Правительства РФ от 31.12.2020 № 2451 «Об утверждении Правил организации мероприятий по предупреждению и ликвидации разливов нефти и нефтепродуктов на территории Российской Федерации, за исключением внутренних морских вод Российской Федерации и территориального моря Российской Федерации, а также о признании утратившими силу некоторых актов Правительства Российской Федерации».</w:t>
      </w:r>
    </w:p>
    <w:p w14:paraId="503A904D" w14:textId="2193FAF1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анализа риска аварий на опасных производственных объектах нефтегазодобычи» (утв. приказом Ростехнадзора от 10.01.2023 № 4).</w:t>
      </w:r>
    </w:p>
    <w:p w14:paraId="71BEC7E4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оценки последствий аварийных взрывов топливно-воздушных смесей» (утв. приказом Ростехнадзора от 28.11.2022 № 412).</w:t>
      </w:r>
    </w:p>
    <w:p w14:paraId="3F076193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«Методические основы по проведению анализа опасностей и оценки риска аварий на опасных производственных объектах» (утв. приказом Ростехнадзора от 03.11.2022 № 387).</w:t>
      </w:r>
    </w:p>
    <w:p w14:paraId="19372609" w14:textId="77777777" w:rsidR="008B0AF5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моделирования распространения аварийных выбросов опасных веществ» (утв. приказом Ростехнадзора от 02.11.2022 № 385).</w:t>
      </w:r>
    </w:p>
    <w:p w14:paraId="12F1D391" w14:textId="73BAF4BE" w:rsidR="00983F4F" w:rsidRPr="008B0AF5" w:rsidRDefault="008B0AF5" w:rsidP="008B0AF5">
      <w:pPr>
        <w:pStyle w:val="ae"/>
        <w:numPr>
          <w:ilvl w:val="0"/>
          <w:numId w:val="39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8B0AF5">
        <w:rPr>
          <w:rFonts w:cs="Times New Roman"/>
          <w:sz w:val="24"/>
          <w:szCs w:val="24"/>
          <w:lang w:val="ru-RU"/>
        </w:rPr>
        <w:t>Руководство по безопасности «Методика установления допустимого риска аварии при обосновании безопасности опасных производственных объектов нефтегазового комплекса» (утв. приказом Ростехнадзора от 12.09.2023 № 331).</w:t>
      </w:r>
    </w:p>
    <w:p w14:paraId="634984CA" w14:textId="6C0C6E52" w:rsidR="00983F4F" w:rsidRDefault="00983F4F" w:rsidP="00983F4F">
      <w:pPr>
        <w:rPr>
          <w:i/>
          <w:iCs/>
          <w:lang w:val="ru-RU" w:eastAsia="ru-RU"/>
        </w:rPr>
      </w:pPr>
      <w:r w:rsidRPr="00983F4F">
        <w:rPr>
          <w:i/>
          <w:iCs/>
          <w:lang w:val="ru-RU" w:eastAsia="ru-RU"/>
        </w:rPr>
        <w:lastRenderedPageBreak/>
        <w:t>Перечень документации организации, используемой при разработке расчетно-пояснительной записки</w:t>
      </w:r>
    </w:p>
    <w:p w14:paraId="60E3E744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Технологический регламент</w:t>
      </w:r>
    </w:p>
    <w:p w14:paraId="222BFF20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План мероприятий по локализации и ликвидации последствий аварий на ОПО</w:t>
      </w:r>
    </w:p>
    <w:p w14:paraId="0CE73A9B" w14:textId="77777777" w:rsidR="008B0AF5" w:rsidRPr="00CD0F9B" w:rsidRDefault="008B0AF5" w:rsidP="008B0AF5">
      <w:pPr>
        <w:pStyle w:val="ae"/>
        <w:numPr>
          <w:ilvl w:val="0"/>
          <w:numId w:val="38"/>
        </w:numPr>
        <w:ind w:left="0" w:firstLine="0"/>
        <w:jc w:val="both"/>
        <w:rPr>
          <w:rFonts w:cs="Times New Roman"/>
          <w:color w:val="00B050"/>
          <w:sz w:val="24"/>
          <w:szCs w:val="24"/>
          <w:lang w:val="ru-RU"/>
        </w:rPr>
      </w:pPr>
      <w:r w:rsidRPr="00CD0F9B">
        <w:rPr>
          <w:rFonts w:cs="Times New Roman"/>
          <w:color w:val="00B050"/>
          <w:sz w:val="24"/>
          <w:szCs w:val="24"/>
          <w:lang w:val="ru-RU"/>
        </w:rPr>
        <w:t>Проектная документация</w:t>
      </w:r>
    </w:p>
    <w:p w14:paraId="03BC10FA" w14:textId="77777777" w:rsidR="008B0AF5" w:rsidRPr="00983F4F" w:rsidRDefault="008B0AF5" w:rsidP="00983F4F">
      <w:pPr>
        <w:rPr>
          <w:i/>
          <w:iCs/>
          <w:lang w:val="ru-RU" w:eastAsia="ru-RU"/>
        </w:rPr>
      </w:pPr>
    </w:p>
    <w:p w14:paraId="604A6189" w14:textId="47A6F6D0" w:rsidR="00983F4F" w:rsidRPr="006E275D" w:rsidRDefault="00983F4F" w:rsidP="00983F4F">
      <w:pPr>
        <w:rPr>
          <w:i/>
          <w:iCs/>
          <w:lang w:eastAsia="ru-RU"/>
        </w:rPr>
      </w:pPr>
      <w:r w:rsidRPr="00983F4F">
        <w:rPr>
          <w:i/>
          <w:iCs/>
          <w:lang w:val="ru-RU" w:eastAsia="ru-RU"/>
        </w:rPr>
        <w:t>П</w:t>
      </w:r>
      <w:proofErr w:type="spellStart"/>
      <w:r w:rsidRPr="00983F4F">
        <w:rPr>
          <w:i/>
          <w:iCs/>
          <w:lang w:eastAsia="ru-RU"/>
        </w:rPr>
        <w:t>еречень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используемой</w:t>
      </w:r>
      <w:proofErr w:type="spellEnd"/>
      <w:r w:rsidRPr="00983F4F">
        <w:rPr>
          <w:i/>
          <w:iCs/>
          <w:lang w:eastAsia="ru-RU"/>
        </w:rPr>
        <w:t xml:space="preserve"> </w:t>
      </w:r>
      <w:proofErr w:type="spellStart"/>
      <w:r w:rsidRPr="00983F4F">
        <w:rPr>
          <w:i/>
          <w:iCs/>
          <w:lang w:eastAsia="ru-RU"/>
        </w:rPr>
        <w:t>литературы</w:t>
      </w:r>
      <w:proofErr w:type="spellEnd"/>
    </w:p>
    <w:p w14:paraId="4BC6CD49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Маршалл В. Основные опасности химических производств / Пер. с англ. — М.: Химия, 1989. — 672 с.</w:t>
      </w:r>
    </w:p>
    <w:p w14:paraId="24BE568B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Бесчастнов М.В. Промышленные взрывы. Оценка и предупреждение. — М.: Химия, 1991. — 432 с.</w:t>
      </w:r>
    </w:p>
    <w:p w14:paraId="350AD0FD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>Предупреждение крупных аварий. Практическое руководство / Вклад МБТ в международную программу по безопасности в химической промышленности (при участии ЮНЕП, МБТ и ВОЗ) / Пер. с англ. под ред. Э.В. Петросяна. — М.: Межд. орг. труда, 1992. — 256 с.</w:t>
      </w:r>
    </w:p>
    <w:p w14:paraId="7B00401D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8B0AF5">
        <w:rPr>
          <w:rFonts w:cs="Times New Roman"/>
          <w:sz w:val="24"/>
          <w:szCs w:val="24"/>
        </w:rPr>
        <w:t xml:space="preserve">Lees F.P. Loss Prevention in the Process Industries: Hazard Identification, Assessment and Control. — 3rd ed. — Butterworth-Heinemann, 2005. — Vol. 1–3. </w:t>
      </w:r>
    </w:p>
    <w:p w14:paraId="53A8A04E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 xml:space="preserve">Guidelines for Chemical Process Quantitative Risk Analysis / Center for Chemical Process Safety (CCPS), AIChE. — 2nd ed. — New York: Wiley-AIChE, 2000. — 768 p. </w:t>
      </w:r>
    </w:p>
    <w:p w14:paraId="071AAF4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r w:rsidRPr="00F6502B">
        <w:rPr>
          <w:rFonts w:cs="Times New Roman"/>
          <w:sz w:val="24"/>
          <w:szCs w:val="24"/>
        </w:rPr>
        <w:t>Guidelines for Hazard Evaluation Procedures / Center for Chemical Process Safety (CCPS). — 3rd ed. — New York: Wiley-AIChE, 2008. — 556 p. (</w:t>
      </w:r>
      <w:r w:rsidRPr="00F6502B">
        <w:rPr>
          <w:rFonts w:cs="Times New Roman"/>
          <w:sz w:val="24"/>
          <w:szCs w:val="24"/>
          <w:lang w:val="ru-RU"/>
        </w:rPr>
        <w:t>Основное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руководство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по</w:t>
      </w:r>
      <w:r w:rsidRPr="00F6502B">
        <w:rPr>
          <w:rFonts w:cs="Times New Roman"/>
          <w:sz w:val="24"/>
          <w:szCs w:val="24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методам</w:t>
      </w:r>
      <w:r w:rsidRPr="00F6502B">
        <w:rPr>
          <w:rFonts w:cs="Times New Roman"/>
          <w:sz w:val="24"/>
          <w:szCs w:val="24"/>
        </w:rPr>
        <w:t xml:space="preserve"> HAZOP, What-If, FMEA </w:t>
      </w:r>
      <w:r w:rsidRPr="00F6502B">
        <w:rPr>
          <w:rFonts w:cs="Times New Roman"/>
          <w:sz w:val="24"/>
          <w:szCs w:val="24"/>
          <w:lang w:val="ru-RU"/>
        </w:rPr>
        <w:t>и</w:t>
      </w:r>
      <w:r w:rsidRPr="00F6502B">
        <w:rPr>
          <w:rFonts w:cs="Times New Roman"/>
          <w:sz w:val="24"/>
          <w:szCs w:val="24"/>
        </w:rPr>
        <w:t xml:space="preserve">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др</w:t>
      </w:r>
      <w:proofErr w:type="spellEnd"/>
      <w:r w:rsidRPr="00F6502B">
        <w:rPr>
          <w:rFonts w:cs="Times New Roman"/>
          <w:sz w:val="24"/>
          <w:szCs w:val="24"/>
        </w:rPr>
        <w:t>.)</w:t>
      </w:r>
    </w:p>
    <w:p w14:paraId="25C2C93A" w14:textId="77777777" w:rsidR="008B0AF5" w:rsidRP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</w:rPr>
      </w:pPr>
      <w:proofErr w:type="spellStart"/>
      <w:r w:rsidRPr="008B0AF5">
        <w:rPr>
          <w:rFonts w:cs="Times New Roman"/>
          <w:sz w:val="24"/>
          <w:szCs w:val="24"/>
        </w:rPr>
        <w:t>Kletz</w:t>
      </w:r>
      <w:proofErr w:type="spellEnd"/>
      <w:r w:rsidRPr="008B0AF5">
        <w:rPr>
          <w:rFonts w:cs="Times New Roman"/>
          <w:sz w:val="24"/>
          <w:szCs w:val="24"/>
        </w:rPr>
        <w:t xml:space="preserve"> T. </w:t>
      </w:r>
      <w:proofErr w:type="spellStart"/>
      <w:r w:rsidRPr="008B0AF5">
        <w:rPr>
          <w:rFonts w:cs="Times New Roman"/>
          <w:sz w:val="24"/>
          <w:szCs w:val="24"/>
        </w:rPr>
        <w:t>Hazop</w:t>
      </w:r>
      <w:proofErr w:type="spellEnd"/>
      <w:r w:rsidRPr="008B0AF5">
        <w:rPr>
          <w:rFonts w:cs="Times New Roman"/>
          <w:sz w:val="24"/>
          <w:szCs w:val="24"/>
        </w:rPr>
        <w:t xml:space="preserve"> and Hazan: Identifying and Assessing Process Industry Hazards. — 4th ed. — Institution of Chemical Engineers, 2001. — 240 p.</w:t>
      </w:r>
    </w:p>
    <w:p w14:paraId="3CAE83C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Галеев А.Д., </w:t>
      </w:r>
      <w:proofErr w:type="spellStart"/>
      <w:r w:rsidRPr="00F6502B">
        <w:rPr>
          <w:rFonts w:cs="Times New Roman"/>
          <w:sz w:val="24"/>
          <w:szCs w:val="24"/>
          <w:lang w:val="ru-RU"/>
        </w:rPr>
        <w:t>Поникаров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С.И. Анализ риска аварий на опасных производственных объектах: Учебное пособие. — М.: Изд-во МГТУ им. Н.Э. Баумана, 2017. —</w:t>
      </w:r>
      <w:r>
        <w:rPr>
          <w:rFonts w:cs="Times New Roman"/>
          <w:sz w:val="24"/>
          <w:szCs w:val="24"/>
          <w:lang w:val="ru-RU"/>
        </w:rPr>
        <w:t xml:space="preserve"> </w:t>
      </w:r>
      <w:r w:rsidRPr="00F6502B">
        <w:rPr>
          <w:rFonts w:cs="Times New Roman"/>
          <w:sz w:val="24"/>
          <w:szCs w:val="24"/>
          <w:lang w:val="ru-RU"/>
        </w:rPr>
        <w:t>200 с.</w:t>
      </w:r>
    </w:p>
    <w:p w14:paraId="0E020445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Соловьева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Н.В. Оценка и управление рисками предприятий химической промышленности: Монография. — М.: Дашков и К°, 2021. — 188 с. — ISBN 978-5-394-04376-5.</w:t>
      </w:r>
    </w:p>
    <w:p w14:paraId="7E6A8D86" w14:textId="77777777" w:rsidR="008B0AF5" w:rsidRPr="00F6502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proofErr w:type="spellStart"/>
      <w:r w:rsidRPr="00F6502B">
        <w:rPr>
          <w:rFonts w:cs="Times New Roman"/>
          <w:sz w:val="24"/>
          <w:szCs w:val="24"/>
          <w:lang w:val="ru-RU"/>
        </w:rPr>
        <w:t>Черноплёков</w:t>
      </w:r>
      <w:proofErr w:type="spellEnd"/>
      <w:r w:rsidRPr="00F6502B">
        <w:rPr>
          <w:rFonts w:cs="Times New Roman"/>
          <w:sz w:val="24"/>
          <w:szCs w:val="24"/>
          <w:lang w:val="ru-RU"/>
        </w:rPr>
        <w:t xml:space="preserve"> А.Н. Безопасность и риски химических производств // Проблемы анализа риска. — 2024. — Т. 21. — № 5. — С. 10–35. </w:t>
      </w:r>
    </w:p>
    <w:p w14:paraId="58C4524D" w14:textId="77777777" w:rsidR="008B0AF5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 w:rsidRPr="00F6502B">
        <w:rPr>
          <w:rFonts w:cs="Times New Roman"/>
          <w:sz w:val="24"/>
          <w:szCs w:val="24"/>
          <w:lang w:val="ru-RU"/>
        </w:rPr>
        <w:t xml:space="preserve">Пермяков В.Н., Сивков Ю.В., Мартынович В.Л., Хайруллина Л.Б. Анализ риска аварий на опасных производственных объектах: Учебное пособие. — Тюмень: Изд-во </w:t>
      </w:r>
      <w:proofErr w:type="spellStart"/>
      <w:r w:rsidRPr="00F6502B">
        <w:rPr>
          <w:rFonts w:cs="Times New Roman"/>
          <w:sz w:val="24"/>
          <w:szCs w:val="24"/>
          <w:lang w:val="ru-RU"/>
        </w:rPr>
        <w:t>ТюмГУ</w:t>
      </w:r>
      <w:proofErr w:type="spellEnd"/>
      <w:r w:rsidRPr="00F6502B">
        <w:rPr>
          <w:rFonts w:cs="Times New Roman"/>
          <w:sz w:val="24"/>
          <w:szCs w:val="24"/>
          <w:lang w:val="ru-RU"/>
        </w:rPr>
        <w:t>, 2022</w:t>
      </w:r>
      <w:r>
        <w:rPr>
          <w:rFonts w:cs="Times New Roman"/>
          <w:sz w:val="24"/>
          <w:szCs w:val="24"/>
          <w:lang w:val="ru-RU"/>
        </w:rPr>
        <w:t xml:space="preserve"> г</w:t>
      </w:r>
      <w:r w:rsidRPr="00F6502B">
        <w:rPr>
          <w:rFonts w:cs="Times New Roman"/>
          <w:sz w:val="24"/>
          <w:szCs w:val="24"/>
          <w:lang w:val="ru-RU"/>
        </w:rPr>
        <w:t>.</w:t>
      </w:r>
    </w:p>
    <w:p w14:paraId="7E96414A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Журнал «Безопасность труда в промышленности» (</w:t>
      </w:r>
      <w:r w:rsidRPr="00CD0F9B">
        <w:rPr>
          <w:rFonts w:cs="Times New Roman"/>
          <w:sz w:val="24"/>
          <w:szCs w:val="24"/>
          <w:lang w:val="ru-RU"/>
        </w:rPr>
        <w:t>Оценка риска эскалации аварий при идентификации и регистрации опасных производственных объектов (в соответствии с изменениями в Федеральном законе) // Безопасность труда в промышленности. — 2024. — № 9. — С)</w:t>
      </w:r>
    </w:p>
    <w:p w14:paraId="6553B49C" w14:textId="77777777" w:rsidR="008B0AF5" w:rsidRPr="00CD0F9B" w:rsidRDefault="008B0AF5" w:rsidP="008B0AF5">
      <w:pPr>
        <w:pStyle w:val="ae"/>
        <w:numPr>
          <w:ilvl w:val="0"/>
          <w:numId w:val="40"/>
        </w:numPr>
        <w:ind w:left="0" w:firstLine="0"/>
        <w:jc w:val="both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Журнал</w:t>
      </w:r>
      <w:r w:rsidRPr="008B0AF5">
        <w:rPr>
          <w:rFonts w:cs="Times New Roman"/>
          <w:sz w:val="24"/>
          <w:szCs w:val="24"/>
        </w:rPr>
        <w:t xml:space="preserve"> «</w:t>
      </w:r>
      <w:r>
        <w:rPr>
          <w:rFonts w:cs="Times New Roman"/>
          <w:sz w:val="24"/>
          <w:szCs w:val="24"/>
          <w:lang w:val="ru-RU"/>
        </w:rPr>
        <w:t>Безопасность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труда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в</w:t>
      </w:r>
      <w:r w:rsidRPr="008B0AF5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  <w:lang w:val="ru-RU"/>
        </w:rPr>
        <w:t>промышленности</w:t>
      </w:r>
      <w:r w:rsidRPr="008B0AF5">
        <w:rPr>
          <w:rFonts w:cs="Times New Roman"/>
          <w:sz w:val="24"/>
          <w:szCs w:val="24"/>
        </w:rPr>
        <w:t xml:space="preserve">» (Considering Human Factor Impact on Professional Risks when Using the Fault Tree Method (Fomin A.I., </w:t>
      </w:r>
      <w:proofErr w:type="spellStart"/>
      <w:r w:rsidRPr="008B0AF5">
        <w:rPr>
          <w:rFonts w:cs="Times New Roman"/>
          <w:sz w:val="24"/>
          <w:szCs w:val="24"/>
        </w:rPr>
        <w:t>Trubitsyn</w:t>
      </w:r>
      <w:proofErr w:type="spellEnd"/>
      <w:r w:rsidRPr="008B0AF5">
        <w:rPr>
          <w:rFonts w:cs="Times New Roman"/>
          <w:sz w:val="24"/>
          <w:szCs w:val="24"/>
        </w:rPr>
        <w:t xml:space="preserve"> A.A. </w:t>
      </w:r>
      <w:r w:rsidRPr="00CD0F9B">
        <w:rPr>
          <w:rFonts w:cs="Times New Roman"/>
          <w:sz w:val="24"/>
          <w:szCs w:val="24"/>
          <w:lang w:val="ru-RU"/>
        </w:rPr>
        <w:t>и</w:t>
      </w:r>
      <w:r w:rsidRPr="008B0AF5">
        <w:rPr>
          <w:rFonts w:cs="Times New Roman"/>
          <w:sz w:val="24"/>
          <w:szCs w:val="24"/>
        </w:rPr>
        <w:t xml:space="preserve"> </w:t>
      </w:r>
      <w:proofErr w:type="spellStart"/>
      <w:r w:rsidRPr="00CD0F9B">
        <w:rPr>
          <w:rFonts w:cs="Times New Roman"/>
          <w:sz w:val="24"/>
          <w:szCs w:val="24"/>
          <w:lang w:val="ru-RU"/>
        </w:rPr>
        <w:t>др</w:t>
      </w:r>
      <w:proofErr w:type="spellEnd"/>
      <w:r w:rsidRPr="008B0AF5">
        <w:rPr>
          <w:rFonts w:cs="Times New Roman"/>
          <w:sz w:val="24"/>
          <w:szCs w:val="24"/>
        </w:rPr>
        <w:t xml:space="preserve">.) — 2025. — № 3. — </w:t>
      </w:r>
      <w:r w:rsidRPr="00CD0F9B">
        <w:rPr>
          <w:rFonts w:cs="Times New Roman"/>
          <w:sz w:val="24"/>
          <w:szCs w:val="24"/>
          <w:lang w:val="ru-RU"/>
        </w:rPr>
        <w:t>С</w:t>
      </w:r>
      <w:r w:rsidRPr="008B0AF5">
        <w:rPr>
          <w:rFonts w:cs="Times New Roman"/>
          <w:sz w:val="24"/>
          <w:szCs w:val="24"/>
        </w:rPr>
        <w:t xml:space="preserve">. 90–96. </w:t>
      </w:r>
      <w:r w:rsidRPr="00CD0F9B">
        <w:rPr>
          <w:rFonts w:cs="Times New Roman"/>
          <w:sz w:val="24"/>
          <w:szCs w:val="24"/>
          <w:lang w:val="ru-RU"/>
        </w:rPr>
        <w:t>DOI: 10.24000/0409-2961-2025-3-90-96).</w:t>
      </w:r>
    </w:p>
    <w:p w14:paraId="0D20D913" w14:textId="77777777" w:rsidR="00B131A8" w:rsidRPr="006E275D" w:rsidRDefault="00B131A8" w:rsidP="00D80862">
      <w:pPr>
        <w:rPr>
          <w:rFonts w:cs="Times New Roman"/>
          <w:sz w:val="24"/>
          <w:szCs w:val="24"/>
        </w:rPr>
      </w:pPr>
    </w:p>
    <w:p w14:paraId="46B7E3FA" w14:textId="77777777" w:rsidR="00156721" w:rsidRPr="00462C3A" w:rsidRDefault="00156721" w:rsidP="00D80862">
      <w:pPr>
        <w:rPr>
          <w:rFonts w:cs="Times New Roman"/>
          <w:sz w:val="24"/>
          <w:szCs w:val="24"/>
        </w:rPr>
      </w:pPr>
    </w:p>
    <w:sectPr w:rsidR="00156721" w:rsidRPr="00462C3A" w:rsidSect="002E7765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1E7C2" w14:textId="77777777" w:rsidR="00DF38E8" w:rsidRDefault="00DF38E8" w:rsidP="001570AC">
      <w:pPr>
        <w:spacing w:after="0" w:line="240" w:lineRule="auto"/>
      </w:pPr>
      <w:r>
        <w:separator/>
      </w:r>
    </w:p>
  </w:endnote>
  <w:endnote w:type="continuationSeparator" w:id="0">
    <w:p w14:paraId="762F8A98" w14:textId="77777777" w:rsidR="00DF38E8" w:rsidRDefault="00DF38E8" w:rsidP="00157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8008072"/>
      <w:docPartObj>
        <w:docPartGallery w:val="Page Numbers (Bottom of Page)"/>
        <w:docPartUnique/>
      </w:docPartObj>
    </w:sdtPr>
    <w:sdtContent>
      <w:p w14:paraId="771E5EEC" w14:textId="02B5156E" w:rsidR="001570AC" w:rsidRDefault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F57E7FA" w14:textId="77777777" w:rsidR="001570AC" w:rsidRDefault="001570A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B32A2" w14:textId="1559B02E" w:rsidR="001570AC" w:rsidRDefault="001570AC">
    <w:pPr>
      <w:pStyle w:val="a7"/>
      <w:jc w:val="right"/>
    </w:pPr>
  </w:p>
  <w:p w14:paraId="24ACB872" w14:textId="77777777" w:rsidR="001570AC" w:rsidRDefault="001570A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699263"/>
      <w:docPartObj>
        <w:docPartGallery w:val="Page Numbers (Bottom of Page)"/>
        <w:docPartUnique/>
      </w:docPartObj>
    </w:sdtPr>
    <w:sdtContent>
      <w:p w14:paraId="1F9399B4" w14:textId="43C96B82" w:rsidR="001570AC" w:rsidRPr="001570AC" w:rsidRDefault="001570AC" w:rsidP="001570AC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33A05" w14:textId="77777777" w:rsidR="00DF38E8" w:rsidRDefault="00DF38E8" w:rsidP="001570AC">
      <w:pPr>
        <w:spacing w:after="0" w:line="240" w:lineRule="auto"/>
      </w:pPr>
      <w:r>
        <w:separator/>
      </w:r>
    </w:p>
  </w:footnote>
  <w:footnote w:type="continuationSeparator" w:id="0">
    <w:p w14:paraId="1D6A3DE4" w14:textId="77777777" w:rsidR="00DF38E8" w:rsidRDefault="00DF38E8" w:rsidP="001570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041B6"/>
    <w:multiLevelType w:val="multilevel"/>
    <w:tmpl w:val="70445C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0AA74776"/>
    <w:multiLevelType w:val="multilevel"/>
    <w:tmpl w:val="95CAF7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0CFD6AFE"/>
    <w:multiLevelType w:val="multilevel"/>
    <w:tmpl w:val="F29849D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2" w15:restartNumberingAfterBreak="0">
    <w:nsid w:val="15DE14CB"/>
    <w:multiLevelType w:val="multilevel"/>
    <w:tmpl w:val="1D2C7752"/>
    <w:lvl w:ilvl="0">
      <w:start w:val="1"/>
      <w:numFmt w:val="decimal"/>
      <w:suff w:val="space"/>
      <w:lvlText w:val="РАЗДЕЛ 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3196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95" w:hanging="36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%2.%3.%4.%1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C4E8D"/>
    <w:multiLevelType w:val="hybridMultilevel"/>
    <w:tmpl w:val="40E85D54"/>
    <w:lvl w:ilvl="0" w:tplc="A8D443A8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149" w:hanging="360"/>
      </w:pPr>
    </w:lvl>
    <w:lvl w:ilvl="2" w:tplc="04190005" w:tentative="1">
      <w:start w:val="1"/>
      <w:numFmt w:val="lowerRoman"/>
      <w:lvlText w:val="%3."/>
      <w:lvlJc w:val="right"/>
      <w:pPr>
        <w:ind w:left="2869" w:hanging="180"/>
      </w:pPr>
    </w:lvl>
    <w:lvl w:ilvl="3" w:tplc="04190001" w:tentative="1">
      <w:start w:val="1"/>
      <w:numFmt w:val="decimal"/>
      <w:lvlText w:val="%4."/>
      <w:lvlJc w:val="left"/>
      <w:pPr>
        <w:ind w:left="3589" w:hanging="360"/>
      </w:pPr>
    </w:lvl>
    <w:lvl w:ilvl="4" w:tplc="04190003" w:tentative="1">
      <w:start w:val="1"/>
      <w:numFmt w:val="lowerLetter"/>
      <w:lvlText w:val="%5."/>
      <w:lvlJc w:val="left"/>
      <w:pPr>
        <w:ind w:left="4309" w:hanging="360"/>
      </w:pPr>
    </w:lvl>
    <w:lvl w:ilvl="5" w:tplc="04190005" w:tentative="1">
      <w:start w:val="1"/>
      <w:numFmt w:val="lowerRoman"/>
      <w:lvlText w:val="%6."/>
      <w:lvlJc w:val="right"/>
      <w:pPr>
        <w:ind w:left="5029" w:hanging="180"/>
      </w:pPr>
    </w:lvl>
    <w:lvl w:ilvl="6" w:tplc="04190001" w:tentative="1">
      <w:start w:val="1"/>
      <w:numFmt w:val="decimal"/>
      <w:lvlText w:val="%7."/>
      <w:lvlJc w:val="left"/>
      <w:pPr>
        <w:ind w:left="5749" w:hanging="360"/>
      </w:pPr>
    </w:lvl>
    <w:lvl w:ilvl="7" w:tplc="04190003" w:tentative="1">
      <w:start w:val="1"/>
      <w:numFmt w:val="lowerLetter"/>
      <w:lvlText w:val="%8."/>
      <w:lvlJc w:val="left"/>
      <w:pPr>
        <w:ind w:left="6469" w:hanging="360"/>
      </w:pPr>
    </w:lvl>
    <w:lvl w:ilvl="8" w:tplc="04190005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E2203"/>
    <w:multiLevelType w:val="multilevel"/>
    <w:tmpl w:val="E7681D7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B6A50"/>
    <w:multiLevelType w:val="hybridMultilevel"/>
    <w:tmpl w:val="94FE6BD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355228"/>
    <w:multiLevelType w:val="hybridMultilevel"/>
    <w:tmpl w:val="7B841A5A"/>
    <w:lvl w:ilvl="0" w:tplc="1BF28788">
      <w:start w:val="1"/>
      <w:numFmt w:val="decimal"/>
      <w:suff w:val="space"/>
      <w:lvlText w:val="%1."/>
      <w:lvlJc w:val="left"/>
      <w:pPr>
        <w:ind w:left="1800" w:hanging="360"/>
      </w:pPr>
      <w:rPr>
        <w:rFonts w:hint="default"/>
      </w:rPr>
    </w:lvl>
    <w:lvl w:ilvl="1" w:tplc="31088A34">
      <w:start w:val="1"/>
      <w:numFmt w:val="decimal"/>
      <w:lvlText w:val="%2)"/>
      <w:lvlJc w:val="left"/>
      <w:pPr>
        <w:tabs>
          <w:tab w:val="num" w:pos="2520"/>
        </w:tabs>
        <w:ind w:left="1593" w:firstLine="567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32EB1BB9"/>
    <w:multiLevelType w:val="hybridMultilevel"/>
    <w:tmpl w:val="4E10348C"/>
    <w:lvl w:ilvl="0" w:tplc="456A535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3AD06C">
      <w:start w:val="1"/>
      <w:numFmt w:val="decimal"/>
      <w:pStyle w:val="1TimesNewRoman16RGB175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5F8285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 w:tplc="0CB6F0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27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F5CF7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026E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6458B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AC1A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F3FA7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A0477"/>
    <w:multiLevelType w:val="hybridMultilevel"/>
    <w:tmpl w:val="EF5067F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7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22F4F"/>
    <w:multiLevelType w:val="hybridMultilevel"/>
    <w:tmpl w:val="1D7A54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A39FA"/>
    <w:multiLevelType w:val="hybridMultilevel"/>
    <w:tmpl w:val="E2486C08"/>
    <w:lvl w:ilvl="0" w:tplc="FFFFFFFF">
      <w:start w:val="1"/>
      <w:numFmt w:val="decimal"/>
      <w:lvlText w:val="%1."/>
      <w:lvlJc w:val="left"/>
      <w:pPr>
        <w:ind w:left="1429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FD6ED6"/>
    <w:multiLevelType w:val="hybridMultilevel"/>
    <w:tmpl w:val="4554FDAE"/>
    <w:lvl w:ilvl="0" w:tplc="D9DECBC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684B68"/>
    <w:multiLevelType w:val="hybridMultilevel"/>
    <w:tmpl w:val="1D7A5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2342F7"/>
    <w:multiLevelType w:val="hybridMultilevel"/>
    <w:tmpl w:val="980807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861650E"/>
    <w:multiLevelType w:val="hybridMultilevel"/>
    <w:tmpl w:val="FF90C3F8"/>
    <w:lvl w:ilvl="0" w:tplc="0419000F">
      <w:start w:val="1"/>
      <w:numFmt w:val="bullet"/>
      <w:pStyle w:val="Marked"/>
      <w:lvlText w:val=""/>
      <w:lvlJc w:val="left"/>
      <w:pPr>
        <w:tabs>
          <w:tab w:val="num" w:pos="1361"/>
        </w:tabs>
        <w:ind w:left="1361" w:hanging="255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22"/>
  </w:num>
  <w:num w:numId="11" w16cid:durableId="505753932">
    <w:abstractNumId w:val="33"/>
  </w:num>
  <w:num w:numId="12" w16cid:durableId="1402212289">
    <w:abstractNumId w:val="32"/>
  </w:num>
  <w:num w:numId="13" w16cid:durableId="1586761715">
    <w:abstractNumId w:val="15"/>
  </w:num>
  <w:num w:numId="14" w16cid:durableId="568460026">
    <w:abstractNumId w:val="13"/>
  </w:num>
  <w:num w:numId="15" w16cid:durableId="873930079">
    <w:abstractNumId w:val="34"/>
  </w:num>
  <w:num w:numId="16" w16cid:durableId="1107315671">
    <w:abstractNumId w:val="36"/>
  </w:num>
  <w:num w:numId="17" w16cid:durableId="759452341">
    <w:abstractNumId w:val="25"/>
  </w:num>
  <w:num w:numId="18" w16cid:durableId="1452431581">
    <w:abstractNumId w:val="16"/>
  </w:num>
  <w:num w:numId="19" w16cid:durableId="1723022277">
    <w:abstractNumId w:val="29"/>
  </w:num>
  <w:num w:numId="20" w16cid:durableId="267854551">
    <w:abstractNumId w:val="18"/>
  </w:num>
  <w:num w:numId="21" w16cid:durableId="1049917866">
    <w:abstractNumId w:val="27"/>
  </w:num>
  <w:num w:numId="22" w16cid:durableId="509412888">
    <w:abstractNumId w:val="23"/>
  </w:num>
  <w:num w:numId="23" w16cid:durableId="1559364283">
    <w:abstractNumId w:val="37"/>
  </w:num>
  <w:num w:numId="24" w16cid:durableId="1271821018">
    <w:abstractNumId w:val="17"/>
  </w:num>
  <w:num w:numId="25" w16cid:durableId="478884295">
    <w:abstractNumId w:val="11"/>
  </w:num>
  <w:num w:numId="26" w16cid:durableId="2021079523">
    <w:abstractNumId w:val="9"/>
  </w:num>
  <w:num w:numId="27" w16cid:durableId="573711001">
    <w:abstractNumId w:val="20"/>
  </w:num>
  <w:num w:numId="28" w16cid:durableId="1661083018">
    <w:abstractNumId w:val="14"/>
  </w:num>
  <w:num w:numId="29" w16cid:durableId="1108623797">
    <w:abstractNumId w:val="30"/>
  </w:num>
  <w:num w:numId="30" w16cid:durableId="411968811">
    <w:abstractNumId w:val="31"/>
  </w:num>
  <w:num w:numId="31" w16cid:durableId="1493833179">
    <w:abstractNumId w:val="21"/>
  </w:num>
  <w:num w:numId="32" w16cid:durableId="1915818977">
    <w:abstractNumId w:val="26"/>
  </w:num>
  <w:num w:numId="33" w16cid:durableId="1011761701">
    <w:abstractNumId w:val="39"/>
  </w:num>
  <w:num w:numId="34" w16cid:durableId="810945921">
    <w:abstractNumId w:val="38"/>
  </w:num>
  <w:num w:numId="35" w16cid:durableId="1237596197">
    <w:abstractNumId w:val="19"/>
  </w:num>
  <w:num w:numId="36" w16cid:durableId="898630984">
    <w:abstractNumId w:val="12"/>
  </w:num>
  <w:num w:numId="37" w16cid:durableId="1949774520">
    <w:abstractNumId w:val="10"/>
  </w:num>
  <w:num w:numId="38" w16cid:durableId="1149591711">
    <w:abstractNumId w:val="35"/>
  </w:num>
  <w:num w:numId="39" w16cid:durableId="522284512">
    <w:abstractNumId w:val="24"/>
  </w:num>
  <w:num w:numId="40" w16cid:durableId="55084682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FD"/>
    <w:rsid w:val="0001259B"/>
    <w:rsid w:val="00012BB0"/>
    <w:rsid w:val="00014776"/>
    <w:rsid w:val="00021B36"/>
    <w:rsid w:val="00034616"/>
    <w:rsid w:val="000413A7"/>
    <w:rsid w:val="000440B6"/>
    <w:rsid w:val="0006063C"/>
    <w:rsid w:val="00084D2E"/>
    <w:rsid w:val="0009450E"/>
    <w:rsid w:val="000B7D8B"/>
    <w:rsid w:val="000D2202"/>
    <w:rsid w:val="000D6B1D"/>
    <w:rsid w:val="0011544C"/>
    <w:rsid w:val="00121F13"/>
    <w:rsid w:val="00124780"/>
    <w:rsid w:val="00126E84"/>
    <w:rsid w:val="0015074B"/>
    <w:rsid w:val="00154285"/>
    <w:rsid w:val="00156721"/>
    <w:rsid w:val="00156E51"/>
    <w:rsid w:val="001570AC"/>
    <w:rsid w:val="00162420"/>
    <w:rsid w:val="0017308F"/>
    <w:rsid w:val="001A484F"/>
    <w:rsid w:val="001A6AEF"/>
    <w:rsid w:val="001B7D5F"/>
    <w:rsid w:val="001C53FF"/>
    <w:rsid w:val="001E77F0"/>
    <w:rsid w:val="001F2243"/>
    <w:rsid w:val="002052F8"/>
    <w:rsid w:val="00213874"/>
    <w:rsid w:val="00215390"/>
    <w:rsid w:val="0022234A"/>
    <w:rsid w:val="00227C98"/>
    <w:rsid w:val="00242906"/>
    <w:rsid w:val="00242F95"/>
    <w:rsid w:val="00244EB6"/>
    <w:rsid w:val="00247322"/>
    <w:rsid w:val="00253A18"/>
    <w:rsid w:val="00260684"/>
    <w:rsid w:val="0027770C"/>
    <w:rsid w:val="00280751"/>
    <w:rsid w:val="0029639D"/>
    <w:rsid w:val="002A13E0"/>
    <w:rsid w:val="002B2C8A"/>
    <w:rsid w:val="002B412C"/>
    <w:rsid w:val="002C419D"/>
    <w:rsid w:val="002E6E6D"/>
    <w:rsid w:val="002E7765"/>
    <w:rsid w:val="002F0CBA"/>
    <w:rsid w:val="002F6083"/>
    <w:rsid w:val="002F7D61"/>
    <w:rsid w:val="00320CB7"/>
    <w:rsid w:val="0032301B"/>
    <w:rsid w:val="00326F90"/>
    <w:rsid w:val="00336999"/>
    <w:rsid w:val="00340D15"/>
    <w:rsid w:val="003453C2"/>
    <w:rsid w:val="00354A09"/>
    <w:rsid w:val="00355666"/>
    <w:rsid w:val="003A669A"/>
    <w:rsid w:val="003D1CDF"/>
    <w:rsid w:val="003D67A1"/>
    <w:rsid w:val="003E0623"/>
    <w:rsid w:val="003E4958"/>
    <w:rsid w:val="004105C9"/>
    <w:rsid w:val="00427CE0"/>
    <w:rsid w:val="0046151A"/>
    <w:rsid w:val="00462C3A"/>
    <w:rsid w:val="004675A9"/>
    <w:rsid w:val="004676C8"/>
    <w:rsid w:val="00483BF6"/>
    <w:rsid w:val="00487886"/>
    <w:rsid w:val="00492511"/>
    <w:rsid w:val="00493A2E"/>
    <w:rsid w:val="00495261"/>
    <w:rsid w:val="00495DEB"/>
    <w:rsid w:val="004A73E6"/>
    <w:rsid w:val="004E0B23"/>
    <w:rsid w:val="004E2515"/>
    <w:rsid w:val="004E343D"/>
    <w:rsid w:val="004F3C77"/>
    <w:rsid w:val="00500CD0"/>
    <w:rsid w:val="00502738"/>
    <w:rsid w:val="00505028"/>
    <w:rsid w:val="0050675A"/>
    <w:rsid w:val="00522B16"/>
    <w:rsid w:val="00535BFB"/>
    <w:rsid w:val="005436F4"/>
    <w:rsid w:val="00545920"/>
    <w:rsid w:val="00550E2E"/>
    <w:rsid w:val="00564CED"/>
    <w:rsid w:val="00565A47"/>
    <w:rsid w:val="005857B8"/>
    <w:rsid w:val="0059360B"/>
    <w:rsid w:val="005B70E6"/>
    <w:rsid w:val="005C3017"/>
    <w:rsid w:val="005C5792"/>
    <w:rsid w:val="005D1DD1"/>
    <w:rsid w:val="005F1D19"/>
    <w:rsid w:val="005F4158"/>
    <w:rsid w:val="00606974"/>
    <w:rsid w:val="00617A98"/>
    <w:rsid w:val="006443C5"/>
    <w:rsid w:val="00644D04"/>
    <w:rsid w:val="0064623F"/>
    <w:rsid w:val="00647C7B"/>
    <w:rsid w:val="00654CA2"/>
    <w:rsid w:val="006624BB"/>
    <w:rsid w:val="00682375"/>
    <w:rsid w:val="0068286D"/>
    <w:rsid w:val="00691D5F"/>
    <w:rsid w:val="006A25AC"/>
    <w:rsid w:val="006A531A"/>
    <w:rsid w:val="006A7093"/>
    <w:rsid w:val="006D6881"/>
    <w:rsid w:val="006E275D"/>
    <w:rsid w:val="006E2D7B"/>
    <w:rsid w:val="006F09B7"/>
    <w:rsid w:val="006F7CB1"/>
    <w:rsid w:val="0070353E"/>
    <w:rsid w:val="00712D5B"/>
    <w:rsid w:val="007172B1"/>
    <w:rsid w:val="0072341B"/>
    <w:rsid w:val="00745929"/>
    <w:rsid w:val="007462F6"/>
    <w:rsid w:val="00746BB2"/>
    <w:rsid w:val="007549DB"/>
    <w:rsid w:val="0076497C"/>
    <w:rsid w:val="007748D2"/>
    <w:rsid w:val="00785E34"/>
    <w:rsid w:val="007C66FD"/>
    <w:rsid w:val="007C7B9F"/>
    <w:rsid w:val="007E72FB"/>
    <w:rsid w:val="007F085F"/>
    <w:rsid w:val="007F4A9E"/>
    <w:rsid w:val="00811273"/>
    <w:rsid w:val="00817878"/>
    <w:rsid w:val="0083260A"/>
    <w:rsid w:val="00835F91"/>
    <w:rsid w:val="008441D4"/>
    <w:rsid w:val="00850AC0"/>
    <w:rsid w:val="00854C76"/>
    <w:rsid w:val="00876C43"/>
    <w:rsid w:val="00883F0C"/>
    <w:rsid w:val="008B0AF5"/>
    <w:rsid w:val="008C754D"/>
    <w:rsid w:val="008D0304"/>
    <w:rsid w:val="008D3206"/>
    <w:rsid w:val="008D34F5"/>
    <w:rsid w:val="008D695B"/>
    <w:rsid w:val="008E0E4B"/>
    <w:rsid w:val="008E58CE"/>
    <w:rsid w:val="008F1D02"/>
    <w:rsid w:val="008F4458"/>
    <w:rsid w:val="009034EF"/>
    <w:rsid w:val="00916F37"/>
    <w:rsid w:val="00944AC0"/>
    <w:rsid w:val="00947FFD"/>
    <w:rsid w:val="0095015A"/>
    <w:rsid w:val="009712B3"/>
    <w:rsid w:val="009809EB"/>
    <w:rsid w:val="00983F4F"/>
    <w:rsid w:val="00996D69"/>
    <w:rsid w:val="009D632A"/>
    <w:rsid w:val="009E7D90"/>
    <w:rsid w:val="009F0ACB"/>
    <w:rsid w:val="00A06267"/>
    <w:rsid w:val="00A13D05"/>
    <w:rsid w:val="00A20137"/>
    <w:rsid w:val="00A2760B"/>
    <w:rsid w:val="00A3193C"/>
    <w:rsid w:val="00A45A6A"/>
    <w:rsid w:val="00A62790"/>
    <w:rsid w:val="00A74E65"/>
    <w:rsid w:val="00A77705"/>
    <w:rsid w:val="00A8083B"/>
    <w:rsid w:val="00A86A23"/>
    <w:rsid w:val="00A960CF"/>
    <w:rsid w:val="00AA1D8D"/>
    <w:rsid w:val="00AB3C7C"/>
    <w:rsid w:val="00AB7631"/>
    <w:rsid w:val="00AC2A85"/>
    <w:rsid w:val="00AC6116"/>
    <w:rsid w:val="00AD18BA"/>
    <w:rsid w:val="00AD3CC4"/>
    <w:rsid w:val="00AD52B5"/>
    <w:rsid w:val="00B131A8"/>
    <w:rsid w:val="00B208B4"/>
    <w:rsid w:val="00B2264F"/>
    <w:rsid w:val="00B47730"/>
    <w:rsid w:val="00B5411C"/>
    <w:rsid w:val="00B66EBE"/>
    <w:rsid w:val="00B7729D"/>
    <w:rsid w:val="00B9452F"/>
    <w:rsid w:val="00BA578F"/>
    <w:rsid w:val="00BC386B"/>
    <w:rsid w:val="00BD246E"/>
    <w:rsid w:val="00BD2504"/>
    <w:rsid w:val="00BF3831"/>
    <w:rsid w:val="00C06679"/>
    <w:rsid w:val="00C1681F"/>
    <w:rsid w:val="00C20457"/>
    <w:rsid w:val="00C33D76"/>
    <w:rsid w:val="00C36240"/>
    <w:rsid w:val="00C40528"/>
    <w:rsid w:val="00C56994"/>
    <w:rsid w:val="00C64D93"/>
    <w:rsid w:val="00C7245E"/>
    <w:rsid w:val="00C7326B"/>
    <w:rsid w:val="00C931AE"/>
    <w:rsid w:val="00CB0664"/>
    <w:rsid w:val="00CB1944"/>
    <w:rsid w:val="00CB1E00"/>
    <w:rsid w:val="00CD27B5"/>
    <w:rsid w:val="00CD42A7"/>
    <w:rsid w:val="00CE4F89"/>
    <w:rsid w:val="00CF563B"/>
    <w:rsid w:val="00D0695E"/>
    <w:rsid w:val="00D22092"/>
    <w:rsid w:val="00D3382F"/>
    <w:rsid w:val="00D46FF0"/>
    <w:rsid w:val="00D52B7C"/>
    <w:rsid w:val="00D56C29"/>
    <w:rsid w:val="00D63DF5"/>
    <w:rsid w:val="00D70667"/>
    <w:rsid w:val="00D80862"/>
    <w:rsid w:val="00D80ABB"/>
    <w:rsid w:val="00DB05A6"/>
    <w:rsid w:val="00DB3F21"/>
    <w:rsid w:val="00DB406C"/>
    <w:rsid w:val="00DB658C"/>
    <w:rsid w:val="00DC1333"/>
    <w:rsid w:val="00DC3AB1"/>
    <w:rsid w:val="00DC6970"/>
    <w:rsid w:val="00DD15E1"/>
    <w:rsid w:val="00DE30C0"/>
    <w:rsid w:val="00DF38E8"/>
    <w:rsid w:val="00E044F0"/>
    <w:rsid w:val="00E36AEC"/>
    <w:rsid w:val="00E378FF"/>
    <w:rsid w:val="00E56341"/>
    <w:rsid w:val="00E6178F"/>
    <w:rsid w:val="00E641BA"/>
    <w:rsid w:val="00E64F13"/>
    <w:rsid w:val="00E67D19"/>
    <w:rsid w:val="00E86D95"/>
    <w:rsid w:val="00E9645B"/>
    <w:rsid w:val="00EA2140"/>
    <w:rsid w:val="00EA2DE2"/>
    <w:rsid w:val="00EB7082"/>
    <w:rsid w:val="00ED05A7"/>
    <w:rsid w:val="00EE1789"/>
    <w:rsid w:val="00EF15B7"/>
    <w:rsid w:val="00EF54A1"/>
    <w:rsid w:val="00F07154"/>
    <w:rsid w:val="00F12BF9"/>
    <w:rsid w:val="00F2524A"/>
    <w:rsid w:val="00F4310C"/>
    <w:rsid w:val="00F61005"/>
    <w:rsid w:val="00FA728C"/>
    <w:rsid w:val="00FB60C6"/>
    <w:rsid w:val="00FB7C0F"/>
    <w:rsid w:val="00FC693F"/>
    <w:rsid w:val="00FF7036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0ACB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aliases w:val="Bullet_IRAO,Мой Список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aliases w:val="Заголовок для расчетов,Название объекта Знак,Название объекта Знак Знак Знак Знак Знак,Название объекта Знак1,Название объекта Знак Знак1,Название объекта Знак Знак Знак Знак Знак Знак Знак,Название объекта Знак2"/>
    <w:basedOn w:val="a1"/>
    <w:next w:val="a1"/>
    <w:link w:val="37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44AC0"/>
    <w:pPr>
      <w:tabs>
        <w:tab w:val="right" w:leader="dot" w:pos="9639"/>
      </w:tabs>
      <w:spacing w:after="100"/>
      <w:jc w:val="both"/>
    </w:pPr>
    <w:rPr>
      <w:rFonts w:cs="Times New Roman"/>
      <w:noProof/>
      <w:lang w:val="ru-RU" w:eastAsia="ru-RU"/>
    </w:rPr>
  </w:style>
  <w:style w:type="character" w:styleId="aff9">
    <w:name w:val="Hyperlink"/>
    <w:basedOn w:val="a2"/>
    <w:uiPriority w:val="99"/>
    <w:unhideWhenUsed/>
    <w:rsid w:val="001F2243"/>
    <w:rPr>
      <w:color w:val="0000FF" w:themeColor="hyperlink"/>
      <w:u w:val="single"/>
    </w:rPr>
  </w:style>
  <w:style w:type="paragraph" w:customStyle="1" w:styleId="affa">
    <w:name w:val="Оглавление"/>
    <w:basedOn w:val="aff0"/>
    <w:autoRedefine/>
    <w:qFormat/>
    <w:rsid w:val="009F0ACB"/>
    <w:pPr>
      <w:jc w:val="both"/>
    </w:pPr>
    <w:rPr>
      <w:rFonts w:ascii="Times New Roman" w:hAnsi="Times New Roman" w:cs="Times New Roman"/>
      <w:color w:val="auto"/>
      <w:lang w:val="ru-RU"/>
    </w:rPr>
  </w:style>
  <w:style w:type="character" w:customStyle="1" w:styleId="af">
    <w:name w:val="Абзац списка Знак"/>
    <w:aliases w:val="Bullet_IRAO Знак,Мой Список Знак"/>
    <w:basedOn w:val="a2"/>
    <w:link w:val="ae"/>
    <w:uiPriority w:val="34"/>
    <w:rsid w:val="007F4A9E"/>
    <w:rPr>
      <w:rFonts w:ascii="Times New Roman" w:hAnsi="Times New Roman"/>
    </w:rPr>
  </w:style>
  <w:style w:type="character" w:styleId="affb">
    <w:name w:val="Unresolved Mention"/>
    <w:basedOn w:val="a2"/>
    <w:uiPriority w:val="99"/>
    <w:semiHidden/>
    <w:unhideWhenUsed/>
    <w:rsid w:val="00A45A6A"/>
    <w:rPr>
      <w:color w:val="605E5C"/>
      <w:shd w:val="clear" w:color="auto" w:fill="E1DFDD"/>
    </w:rPr>
  </w:style>
  <w:style w:type="paragraph" w:styleId="39">
    <w:name w:val="Body Text Indent 3"/>
    <w:basedOn w:val="a1"/>
    <w:link w:val="3a"/>
    <w:unhideWhenUsed/>
    <w:rsid w:val="0095015A"/>
    <w:pPr>
      <w:spacing w:after="120" w:line="240" w:lineRule="auto"/>
      <w:ind w:left="283"/>
    </w:pPr>
    <w:rPr>
      <w:rFonts w:eastAsia="Times New Roman" w:cs="Times New Roman"/>
      <w:sz w:val="16"/>
      <w:szCs w:val="16"/>
      <w:lang w:val="x-none" w:eastAsia="ru-RU"/>
    </w:rPr>
  </w:style>
  <w:style w:type="character" w:customStyle="1" w:styleId="3a">
    <w:name w:val="Основной текст с отступом 3 Знак"/>
    <w:basedOn w:val="a2"/>
    <w:link w:val="39"/>
    <w:rsid w:val="0095015A"/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paragraph" w:customStyle="1" w:styleId="1TimesNewRoman16RGB175">
    <w:name w:val="Стиль Заголовок 1 + Times New Roman 16 пт Другой цвет (RGB(175"/>
    <w:aliases w:val="14..."/>
    <w:basedOn w:val="1"/>
    <w:autoRedefine/>
    <w:rsid w:val="0095015A"/>
    <w:pPr>
      <w:keepLines w:val="0"/>
      <w:numPr>
        <w:ilvl w:val="1"/>
        <w:numId w:val="31"/>
      </w:numPr>
      <w:tabs>
        <w:tab w:val="clear" w:pos="1440"/>
        <w:tab w:val="num" w:pos="540"/>
      </w:tabs>
      <w:spacing w:before="0" w:line="240" w:lineRule="auto"/>
      <w:ind w:left="540" w:hanging="540"/>
    </w:pPr>
    <w:rPr>
      <w:rFonts w:ascii="Times New Roman" w:eastAsia="Times New Roman" w:hAnsi="Times New Roman" w:cs="Times New Roman"/>
      <w:caps/>
      <w:color w:val="auto"/>
      <w:sz w:val="32"/>
      <w:szCs w:val="20"/>
      <w:lang w:val="x-none" w:eastAsia="x-none"/>
    </w:rPr>
  </w:style>
  <w:style w:type="paragraph" w:customStyle="1" w:styleId="affc">
    <w:name w:val="Основной текст с отступом с переносом"/>
    <w:basedOn w:val="a1"/>
    <w:link w:val="affd"/>
    <w:rsid w:val="00340D15"/>
    <w:pPr>
      <w:widowControl w:val="0"/>
      <w:suppressAutoHyphens/>
      <w:spacing w:after="0" w:line="360" w:lineRule="auto"/>
      <w:ind w:firstLine="567"/>
      <w:jc w:val="both"/>
    </w:pPr>
    <w:rPr>
      <w:rFonts w:eastAsia="Times New Roman" w:cs="Times New Roman"/>
      <w:spacing w:val="-4"/>
      <w:sz w:val="24"/>
      <w:szCs w:val="24"/>
      <w:lang w:val="ru-RU" w:eastAsia="ru-RU"/>
    </w:rPr>
  </w:style>
  <w:style w:type="character" w:customStyle="1" w:styleId="affd">
    <w:name w:val="Основной текст с отступом с переносом Знак"/>
    <w:basedOn w:val="a2"/>
    <w:link w:val="affc"/>
    <w:rsid w:val="00340D15"/>
    <w:rPr>
      <w:rFonts w:ascii="Times New Roman" w:eastAsia="Times New Roman" w:hAnsi="Times New Roman" w:cs="Times New Roman"/>
      <w:spacing w:val="-4"/>
      <w:sz w:val="24"/>
      <w:szCs w:val="24"/>
      <w:lang w:val="ru-RU" w:eastAsia="ru-RU"/>
    </w:rPr>
  </w:style>
  <w:style w:type="paragraph" w:styleId="affe">
    <w:name w:val="Body Text Indent"/>
    <w:aliases w:val="Основной текст лево,Основной текст с отступом Знак1 Знак,Основной текст с отступом Знак Знак Знак,Основной текст с отступом Знак Знак1, Знак Знак Знак Знак, Знак Знак,Знак9"/>
    <w:basedOn w:val="a1"/>
    <w:link w:val="afff"/>
    <w:unhideWhenUsed/>
    <w:rsid w:val="00502738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fff">
    <w:name w:val="Основной текст с отступом Знак"/>
    <w:aliases w:val="Основной текст лево Знак,Основной текст с отступом Знак1 Знак Знак,Основной текст с отступом Знак Знак Знак Знак,Основной текст с отступом Знак Знак1 Знак, Знак Знак Знак Знак Знак, Знак Знак Знак,Знак9 Знак"/>
    <w:basedOn w:val="a2"/>
    <w:link w:val="affe"/>
    <w:rsid w:val="0050273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customStyle="1" w:styleId="Marked">
    <w:name w:val="Marked"/>
    <w:basedOn w:val="a1"/>
    <w:rsid w:val="00502738"/>
    <w:pPr>
      <w:numPr>
        <w:numId w:val="33"/>
      </w:numPr>
      <w:spacing w:after="0" w:line="240" w:lineRule="auto"/>
    </w:pPr>
    <w:rPr>
      <w:rFonts w:eastAsia="SimSun" w:cs="Times New Roman"/>
      <w:sz w:val="24"/>
      <w:szCs w:val="24"/>
      <w:lang w:val="ru-RU" w:eastAsia="zh-CN"/>
    </w:rPr>
  </w:style>
  <w:style w:type="character" w:customStyle="1" w:styleId="15">
    <w:name w:val="ТЕКСТ 1.5 Знак"/>
    <w:link w:val="150"/>
    <w:locked/>
    <w:rsid w:val="00502738"/>
    <w:rPr>
      <w:rFonts w:ascii="Times New Roman" w:eastAsia="Times New Roman" w:hAnsi="Times New Roman"/>
      <w:sz w:val="24"/>
    </w:rPr>
  </w:style>
  <w:style w:type="paragraph" w:customStyle="1" w:styleId="150">
    <w:name w:val="ТЕКСТ 1.5"/>
    <w:basedOn w:val="a1"/>
    <w:link w:val="15"/>
    <w:rsid w:val="00502738"/>
    <w:pPr>
      <w:widowControl w:val="0"/>
      <w:spacing w:after="120" w:line="-360" w:lineRule="auto"/>
      <w:ind w:firstLine="851"/>
      <w:jc w:val="both"/>
    </w:pPr>
    <w:rPr>
      <w:rFonts w:eastAsia="Times New Roman"/>
      <w:sz w:val="24"/>
    </w:rPr>
  </w:style>
  <w:style w:type="character" w:customStyle="1" w:styleId="37">
    <w:name w:val="Название объекта Знак3"/>
    <w:aliases w:val="Заголовок для расчетов Знак,Название объекта Знак Знак,Название объекта Знак Знак Знак Знак Знак Знак,Название объекта Знак1 Знак,Название объекта Знак Знак1 Знак,Название объекта Знак Знак Знак Знак Знак Знак Знак Знак"/>
    <w:link w:val="af6"/>
    <w:rsid w:val="00A13D05"/>
    <w:rPr>
      <w:rFonts w:ascii="Times New Roman" w:hAnsi="Times New Roman"/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3.png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1145</TotalTime>
  <Pages>43</Pages>
  <Words>9623</Words>
  <Characters>54857</Characters>
  <Application>Microsoft Office Word</Application>
  <DocSecurity>0</DocSecurity>
  <Lines>457</Lines>
  <Paragraphs>128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 Kuznetsov</cp:lastModifiedBy>
  <cp:revision>156</cp:revision>
  <dcterms:created xsi:type="dcterms:W3CDTF">2013-12-23T23:15:00Z</dcterms:created>
  <dcterms:modified xsi:type="dcterms:W3CDTF">2026-02-04T14:27:00Z</dcterms:modified>
  <cp:category/>
</cp:coreProperties>
</file>