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C898A" w14:textId="37DDEFD5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  <w:r w:rsidRPr="006A7093">
        <w:rPr>
          <w:rFonts w:cs="Times New Roman"/>
          <w:b/>
          <w:sz w:val="32"/>
          <w:szCs w:val="32"/>
          <w:lang w:val="ru-RU"/>
        </w:rPr>
        <w:t>ПРИЛОЖЕНИЕ № 1</w:t>
      </w:r>
    </w:p>
    <w:p w14:paraId="28DCDBE9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1A5DD115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347C97C0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493F0278" w14:textId="77777777" w:rsidR="007F085F" w:rsidRPr="006A7093" w:rsidRDefault="007F085F" w:rsidP="004F3C77">
      <w:pPr>
        <w:jc w:val="center"/>
        <w:rPr>
          <w:rFonts w:cs="Times New Roman"/>
          <w:b/>
          <w:sz w:val="32"/>
          <w:szCs w:val="32"/>
          <w:lang w:val="ru-RU"/>
        </w:rPr>
      </w:pPr>
    </w:p>
    <w:p w14:paraId="0C3D2D97" w14:textId="77777777" w:rsidR="007F085F" w:rsidRPr="006A7093" w:rsidRDefault="007F085F" w:rsidP="007F085F">
      <w:pPr>
        <w:widowControl w:val="0"/>
        <w:spacing w:after="0" w:line="240" w:lineRule="auto"/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РАСЧЕТНО-ПОЯСНИТЕЛЬНАЯ ЗАПИСКА</w:t>
      </w:r>
    </w:p>
    <w:p w14:paraId="220AA072" w14:textId="77777777" w:rsidR="007F085F" w:rsidRPr="006A7093" w:rsidRDefault="007F085F" w:rsidP="007F085F">
      <w:pPr>
        <w:widowControl w:val="0"/>
        <w:spacing w:after="0" w:line="240" w:lineRule="auto"/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к ДЕКЛАРАЦИИ ПРОМЫШЛЕННОЙ БЕЗОПАСНОСТИ</w:t>
      </w:r>
    </w:p>
    <w:p w14:paraId="23A072FF" w14:textId="77777777" w:rsidR="007F085F" w:rsidRPr="006A7093" w:rsidRDefault="007F085F" w:rsidP="007F085F">
      <w:pPr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ОПАСНОГО ПРОИЗВОДСТВЕННОГО ОБЪЕКТА</w:t>
      </w:r>
    </w:p>
    <w:p w14:paraId="36D00BFF" w14:textId="77777777" w:rsidR="001B7D5F" w:rsidRPr="006A7093" w:rsidRDefault="001B7D5F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66A636F3" w14:textId="77777777" w:rsidR="001B7D5F" w:rsidRPr="000D6B1D" w:rsidRDefault="001B7D5F" w:rsidP="005857B8">
      <w:pPr>
        <w:jc w:val="both"/>
        <w:rPr>
          <w:rFonts w:eastAsia="Times New Roman" w:cs="Times New Roman"/>
          <w:sz w:val="24"/>
          <w:szCs w:val="24"/>
          <w:lang w:val="ru-RU" w:eastAsia="ru-RU"/>
        </w:rPr>
      </w:pPr>
    </w:p>
    <w:p w14:paraId="0708075B" w14:textId="26F7A586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декларируемого объекта: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SITE_NAME }}</w:t>
      </w:r>
    </w:p>
    <w:p w14:paraId="36B503F4" w14:textId="72A4C2ED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эксплуатирующей организации: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</w:p>
    <w:p w14:paraId="1ECD8713" w14:textId="709C84EE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проектной документации или документации на техническое перевооружение, консервацию или ликвидацию опасного производственного объекта, в составе которой разработана расчетно-пояснительная записка (для проектируемых объектов):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 xml:space="preserve">{{ </w:t>
      </w:r>
      <w:r w:rsidR="00D56C29" w:rsidRPr="00D56C29">
        <w:rPr>
          <w:rFonts w:eastAsia="Times New Roman" w:cs="Times New Roman"/>
          <w:sz w:val="24"/>
          <w:szCs w:val="24"/>
          <w:highlight w:val="cyan"/>
          <w:lang w:eastAsia="ru-RU"/>
        </w:rPr>
        <w:t>PROJECT</w:t>
      </w:r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>_</w:t>
      </w:r>
      <w:r w:rsidR="00D56C29" w:rsidRPr="00D56C29">
        <w:rPr>
          <w:rFonts w:eastAsia="Times New Roman" w:cs="Times New Roman"/>
          <w:sz w:val="24"/>
          <w:szCs w:val="24"/>
          <w:highlight w:val="cyan"/>
          <w:lang w:eastAsia="ru-RU"/>
        </w:rPr>
        <w:t>NAME</w:t>
      </w:r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 xml:space="preserve"> }}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</w:p>
    <w:p w14:paraId="09166271" w14:textId="13F46F08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Регистрационный номер декларируемого объекта в государственном реестре опасных производственных объектов: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EF15B7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SITE_REG_NUMBER }}</w:t>
      </w:r>
    </w:p>
    <w:p w14:paraId="284FF2D5" w14:textId="796448C7" w:rsidR="00427CE0" w:rsidRDefault="007F085F" w:rsidP="005857B8">
      <w:pPr>
        <w:jc w:val="both"/>
        <w:rPr>
          <w:rFonts w:eastAsia="Times New Roman" w:cs="Times New Roman"/>
          <w:sz w:val="24"/>
          <w:szCs w:val="24"/>
          <w:highlight w:val="cyan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организации, разработавшей декларацию:</w:t>
      </w:r>
      <w:r w:rsidRPr="006A7093">
        <w:rPr>
          <w:rFonts w:cs="Times New Roman"/>
          <w:sz w:val="24"/>
          <w:szCs w:val="24"/>
          <w:lang w:val="ru-RU"/>
        </w:rPr>
        <w:t xml:space="preserve"> </w:t>
      </w:r>
      <w:r w:rsidR="00D56C29" w:rsidRPr="00D56C29">
        <w:rPr>
          <w:rFonts w:eastAsia="Times New Roman" w:cs="Times New Roman"/>
          <w:sz w:val="24"/>
          <w:szCs w:val="24"/>
          <w:highlight w:val="cyan"/>
          <w:lang w:val="ru-RU" w:eastAsia="ru-RU"/>
        </w:rPr>
        <w:t>{{ EXECUTOR_NAME }}</w:t>
      </w:r>
    </w:p>
    <w:p w14:paraId="5A96B1B1" w14:textId="627030A2" w:rsidR="007F085F" w:rsidRPr="006A7093" w:rsidRDefault="00427CE0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А</w:t>
      </w: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дрес</w:t>
      </w:r>
      <w:r>
        <w:rPr>
          <w:rFonts w:eastAsia="Times New Roman" w:cs="Times New Roman"/>
          <w:sz w:val="24"/>
          <w:szCs w:val="24"/>
          <w:u w:val="single"/>
          <w:lang w:val="ru-RU" w:eastAsia="ru-RU"/>
        </w:rPr>
        <w:t xml:space="preserve"> </w:t>
      </w: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организации, разработавшей декларацию, в пределах ее места нахождения</w:t>
      </w: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:</w:t>
      </w:r>
      <w:r w:rsidRPr="00D56C29">
        <w:rPr>
          <w:rFonts w:eastAsia="Times New Roman" w:cs="Times New Roman"/>
          <w:sz w:val="24"/>
          <w:szCs w:val="24"/>
          <w:highlight w:val="cyan"/>
          <w:lang w:val="ru-RU" w:eastAsia="ru-RU"/>
        </w:rPr>
        <w:t xml:space="preserve"> </w:t>
      </w:r>
      <w:r w:rsidR="00D56C29" w:rsidRPr="00D56C29">
        <w:rPr>
          <w:rFonts w:eastAsia="Times New Roman" w:cs="Times New Roman"/>
          <w:sz w:val="24"/>
          <w:szCs w:val="24"/>
          <w:highlight w:val="cyan"/>
          <w:lang w:val="ru-RU" w:eastAsia="ru-RU"/>
        </w:rPr>
        <w:t>{{ EXECUTOR_ADDRESS }}</w:t>
      </w:r>
    </w:p>
    <w:p w14:paraId="7B048651" w14:textId="037BC66C" w:rsidR="00835F91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17836D56" w14:textId="77777777" w:rsidR="00835F91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3BCC9A89" w14:textId="72D14AD2" w:rsidR="007F085F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{{ </w:t>
      </w:r>
      <w:r w:rsidRPr="006A7093">
        <w:rPr>
          <w:rFonts w:eastAsia="Times New Roman" w:cs="Times New Roman"/>
          <w:sz w:val="24"/>
          <w:szCs w:val="24"/>
          <w:lang w:eastAsia="ru-RU"/>
        </w:rPr>
        <w:t>PROJECT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>_</w:t>
      </w:r>
      <w:r w:rsidRPr="006A7093">
        <w:rPr>
          <w:rFonts w:eastAsia="Times New Roman" w:cs="Times New Roman"/>
          <w:sz w:val="24"/>
          <w:szCs w:val="24"/>
          <w:lang w:eastAsia="ru-RU"/>
        </w:rPr>
        <w:t>YEAR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}} г.</w:t>
      </w:r>
    </w:p>
    <w:p w14:paraId="767D9338" w14:textId="0CB9FDCC" w:rsidR="007F085F" w:rsidRPr="007F085F" w:rsidRDefault="007F085F" w:rsidP="007F085F">
      <w:pPr>
        <w:jc w:val="center"/>
        <w:rPr>
          <w:rFonts w:cs="Times New Roman"/>
          <w:b/>
          <w:sz w:val="24"/>
          <w:szCs w:val="24"/>
          <w:lang w:val="ru-RU"/>
        </w:rPr>
        <w:sectPr w:rsidR="007F085F" w:rsidRPr="007F085F" w:rsidSect="001570AC">
          <w:footerReference w:type="default" r:id="rId8"/>
          <w:footerReference w:type="first" r:id="rId9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sdt>
      <w:sdtPr>
        <w:id w:val="-1269310438"/>
        <w:docPartObj>
          <w:docPartGallery w:val="Table of Contents"/>
          <w:docPartUnique/>
        </w:docPartObj>
      </w:sdtPr>
      <w:sdtContent>
        <w:p w14:paraId="604C9E57" w14:textId="060F568B" w:rsidR="001F2243" w:rsidRPr="009F0ACB" w:rsidRDefault="001F2243" w:rsidP="00944AC0">
          <w:pPr>
            <w:pStyle w:val="affa"/>
          </w:pPr>
          <w:r w:rsidRPr="009F0ACB">
            <w:t>Оглавление</w:t>
          </w:r>
        </w:p>
        <w:p w14:paraId="22DF5207" w14:textId="76641585" w:rsidR="006E275D" w:rsidRDefault="001F2243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009F0ACB">
            <w:fldChar w:fldCharType="begin"/>
          </w:r>
          <w:r w:rsidRPr="009F0ACB">
            <w:instrText xml:space="preserve"> TOC \o "1-3" \h \z \u </w:instrText>
          </w:r>
          <w:r w:rsidRPr="009F0ACB">
            <w:fldChar w:fldCharType="separate"/>
          </w:r>
          <w:hyperlink w:anchor="_Toc220879522" w:history="1">
            <w:r w:rsidR="006E275D" w:rsidRPr="004C14C1">
              <w:rPr>
                <w:rStyle w:val="aff9"/>
              </w:rPr>
              <w:t>Раздел 1. «Сведения о технологических процессах»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_Toc220879522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4</w:t>
            </w:r>
            <w:r w:rsidR="006E275D">
              <w:rPr>
                <w:webHidden/>
              </w:rPr>
              <w:fldChar w:fldCharType="end"/>
            </w:r>
          </w:hyperlink>
        </w:p>
        <w:p w14:paraId="6C5A9076" w14:textId="25DAD80C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23" w:history="1">
            <w:r w:rsidR="006E275D" w:rsidRPr="004C14C1">
              <w:rPr>
                <w:rStyle w:val="aff9"/>
              </w:rPr>
              <w:t>1.1. Cведения об опасных веществах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_Toc220879523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4</w:t>
            </w:r>
            <w:r w:rsidR="006E275D">
              <w:rPr>
                <w:webHidden/>
              </w:rPr>
              <w:fldChar w:fldCharType="end"/>
            </w:r>
          </w:hyperlink>
        </w:p>
        <w:p w14:paraId="6964E85D" w14:textId="01AE18C2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24" w:history="1">
            <w:r w:rsidR="006E275D" w:rsidRPr="004C14C1">
              <w:rPr>
                <w:rStyle w:val="aff9"/>
              </w:rPr>
              <w:t>1.2. Данные о технологии и оборудовании, применяемых на декларируемом объекте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_Toc220879524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4</w:t>
            </w:r>
            <w:r w:rsidR="006E275D">
              <w:rPr>
                <w:webHidden/>
              </w:rPr>
              <w:fldChar w:fldCharType="end"/>
            </w:r>
          </w:hyperlink>
        </w:p>
        <w:p w14:paraId="5F332E65" w14:textId="1EDE6BA8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25" w:history="1">
            <w:r w:rsidR="006E275D" w:rsidRPr="004C14C1">
              <w:rPr>
                <w:rStyle w:val="aff9"/>
              </w:rPr>
              <w:t>1.2.1. Принципиальная технологическая схема с обозначением основного технологического оборудования, указанием направлений потоков опасных веществ и отсекающей арматуры и кратким описанием технологического процесса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_Toc220879525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5</w:t>
            </w:r>
            <w:r w:rsidR="006E275D">
              <w:rPr>
                <w:webHidden/>
              </w:rPr>
              <w:fldChar w:fldCharType="end"/>
            </w:r>
          </w:hyperlink>
        </w:p>
        <w:p w14:paraId="4987C723" w14:textId="3EC31214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26" w:history="1">
            <w:r w:rsidR="006E275D" w:rsidRPr="004C14C1">
              <w:rPr>
                <w:rStyle w:val="aff9"/>
              </w:rPr>
              <w:t>1.2.2. План и перечень размещения основного технологического оборудования, в котором получаются, используются, хранятся, транспортируются, уничтожаются опасные вещества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_Toc220879526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5</w:t>
            </w:r>
            <w:r w:rsidR="006E275D">
              <w:rPr>
                <w:webHidden/>
              </w:rPr>
              <w:fldChar w:fldCharType="end"/>
            </w:r>
          </w:hyperlink>
        </w:p>
        <w:p w14:paraId="78EF5983" w14:textId="2F05169D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27" w:history="1">
            <w:r w:rsidR="006E275D" w:rsidRPr="004C14C1">
              <w:rPr>
                <w:rStyle w:val="aff9"/>
              </w:rPr>
              <w:t>1.2.3. Данные о распределении опасных веществ по оборудованию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_Toc220879527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6</w:t>
            </w:r>
            <w:r w:rsidR="006E275D">
              <w:rPr>
                <w:webHidden/>
              </w:rPr>
              <w:fldChar w:fldCharType="end"/>
            </w:r>
          </w:hyperlink>
        </w:p>
        <w:p w14:paraId="1149E197" w14:textId="7854B91B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28" w:history="1">
            <w:r w:rsidR="006E275D" w:rsidRPr="004C14C1">
              <w:rPr>
                <w:rStyle w:val="aff9"/>
              </w:rPr>
              <w:t>1.3. Описание технических решений по обеспечению безопасности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_Toc220879528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7</w:t>
            </w:r>
            <w:r w:rsidR="006E275D">
              <w:rPr>
                <w:webHidden/>
              </w:rPr>
              <w:fldChar w:fldCharType="end"/>
            </w:r>
          </w:hyperlink>
        </w:p>
        <w:p w14:paraId="5A602004" w14:textId="14A5A226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29" w:history="1">
            <w:r w:rsidR="006E275D" w:rsidRPr="004C14C1">
              <w:rPr>
                <w:rStyle w:val="aff9"/>
              </w:rPr>
              <w:t>1.3.1. Описание решений, направленных на исключение разгерметизации оборудования и предупреждение аварийных выбросов опасных веществ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_Toc220879529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7</w:t>
            </w:r>
            <w:r w:rsidR="006E275D">
              <w:rPr>
                <w:webHidden/>
              </w:rPr>
              <w:fldChar w:fldCharType="end"/>
            </w:r>
          </w:hyperlink>
        </w:p>
        <w:p w14:paraId="34B92234" w14:textId="30E0D5F6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0" w:history="1">
            <w:r w:rsidR="006E275D" w:rsidRPr="004C14C1">
              <w:rPr>
                <w:rStyle w:val="aff9"/>
              </w:rPr>
              <w:t>1.3.2. Описание решений, направленных на предупреждение развития аварий и локализацию выбросов опасных веществ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_Toc220879530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9</w:t>
            </w:r>
            <w:r w:rsidR="006E275D">
              <w:rPr>
                <w:webHidden/>
              </w:rPr>
              <w:fldChar w:fldCharType="end"/>
            </w:r>
          </w:hyperlink>
        </w:p>
        <w:p w14:paraId="3D61FC2F" w14:textId="621B7827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1" w:history="1">
            <w:r w:rsidR="006E275D" w:rsidRPr="004C14C1">
              <w:rPr>
                <w:rStyle w:val="aff9"/>
              </w:rPr>
              <w:t>1.3.3. Описание решений, направленных на обеспечение взрывопожаробезопасности и химической безопасности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_Toc220879531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10</w:t>
            </w:r>
            <w:r w:rsidR="006E275D">
              <w:rPr>
                <w:webHidden/>
              </w:rPr>
              <w:fldChar w:fldCharType="end"/>
            </w:r>
          </w:hyperlink>
        </w:p>
        <w:p w14:paraId="73146200" w14:textId="64FC4B85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2" w:history="1">
            <w:r w:rsidR="006E275D" w:rsidRPr="004C14C1">
              <w:rPr>
                <w:rStyle w:val="aff9"/>
              </w:rPr>
              <w:t>1.3.4. Описание систем автоматического регулирования, блокировок, сигнализаций и других средств обеспечения безопасности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_Toc220879532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13</w:t>
            </w:r>
            <w:r w:rsidR="006E275D">
              <w:rPr>
                <w:webHidden/>
              </w:rPr>
              <w:fldChar w:fldCharType="end"/>
            </w:r>
          </w:hyperlink>
        </w:p>
        <w:p w14:paraId="70008C6A" w14:textId="0793ED2C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3" w:history="1">
            <w:r w:rsidR="006E275D" w:rsidRPr="004C14C1">
              <w:rPr>
                <w:rStyle w:val="aff9"/>
              </w:rPr>
              <w:t>Раздел 2. «Анализ риска аварии»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_Toc220879533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15</w:t>
            </w:r>
            <w:r w:rsidR="006E275D">
              <w:rPr>
                <w:webHidden/>
              </w:rPr>
              <w:fldChar w:fldCharType="end"/>
            </w:r>
          </w:hyperlink>
        </w:p>
        <w:p w14:paraId="6017A66F" w14:textId="12820A76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4" w:history="1">
            <w:r w:rsidR="006E275D" w:rsidRPr="004C14C1">
              <w:rPr>
                <w:rStyle w:val="aff9"/>
              </w:rPr>
              <w:t>2.1. Анализ аварий на декларируемом объекте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_Toc220879534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15</w:t>
            </w:r>
            <w:r w:rsidR="006E275D">
              <w:rPr>
                <w:webHidden/>
              </w:rPr>
              <w:fldChar w:fldCharType="end"/>
            </w:r>
          </w:hyperlink>
        </w:p>
        <w:p w14:paraId="0658C7C5" w14:textId="450DEDC8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5" w:history="1">
            <w:r w:rsidR="006E275D" w:rsidRPr="004C14C1">
              <w:rPr>
                <w:rStyle w:val="aff9"/>
              </w:rPr>
              <w:t>2.1.1. Перечень аварий и обобщенные данные об инцидентах, произошедших на декларируемом объекте (для действующих объектов)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_Toc220879535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15</w:t>
            </w:r>
            <w:r w:rsidR="006E275D">
              <w:rPr>
                <w:webHidden/>
              </w:rPr>
              <w:fldChar w:fldCharType="end"/>
            </w:r>
          </w:hyperlink>
        </w:p>
        <w:p w14:paraId="16F48312" w14:textId="2133193B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6" w:history="1">
            <w:r w:rsidR="006E275D" w:rsidRPr="004C14C1">
              <w:rPr>
                <w:rStyle w:val="aff9"/>
              </w:rPr>
              <w:t>2.1.2. Перечень наиболее опасных по последствиям аварий, произошедших на других аналогичных объектах, или аварий, связанных с опасными веществами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_Toc220879536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16</w:t>
            </w:r>
            <w:r w:rsidR="006E275D">
              <w:rPr>
                <w:webHidden/>
              </w:rPr>
              <w:fldChar w:fldCharType="end"/>
            </w:r>
          </w:hyperlink>
        </w:p>
        <w:p w14:paraId="3D550D5A" w14:textId="6278DA48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7" w:history="1">
            <w:r w:rsidR="006E275D" w:rsidRPr="004C14C1">
              <w:rPr>
                <w:rStyle w:val="aff9"/>
              </w:rPr>
              <w:t>2.1.3. Анализ основных причин произошедших аварий на декларируемом объекте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_Toc220879537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18</w:t>
            </w:r>
            <w:r w:rsidR="006E275D">
              <w:rPr>
                <w:webHidden/>
              </w:rPr>
              <w:fldChar w:fldCharType="end"/>
            </w:r>
          </w:hyperlink>
        </w:p>
        <w:p w14:paraId="02EDF7F0" w14:textId="028F8D1E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8" w:history="1">
            <w:r w:rsidR="006E275D" w:rsidRPr="004C14C1">
              <w:rPr>
                <w:rStyle w:val="aff9"/>
              </w:rPr>
              <w:t>2.2. Анализ условий возникновения и развития аварий на декларируемом объекте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_Toc220879538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21</w:t>
            </w:r>
            <w:r w:rsidR="006E275D">
              <w:rPr>
                <w:webHidden/>
              </w:rPr>
              <w:fldChar w:fldCharType="end"/>
            </w:r>
          </w:hyperlink>
        </w:p>
        <w:p w14:paraId="7E4D552D" w14:textId="05FA20FA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9" w:history="1">
            <w:r w:rsidR="006E275D" w:rsidRPr="004C14C1">
              <w:rPr>
                <w:rStyle w:val="aff9"/>
              </w:rPr>
              <w:t>2.2.1. Определение возможных причин возникновения аварии на декларируемом объекте и факторов, способствующих возникновению и развитию аварий на декларируемом объекте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_Toc220879539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21</w:t>
            </w:r>
            <w:r w:rsidR="006E275D">
              <w:rPr>
                <w:webHidden/>
              </w:rPr>
              <w:fldChar w:fldCharType="end"/>
            </w:r>
          </w:hyperlink>
        </w:p>
        <w:p w14:paraId="77C998E1" w14:textId="2E8CF12B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0" w:history="1">
            <w:r w:rsidR="006E275D" w:rsidRPr="004C14C1">
              <w:rPr>
                <w:rStyle w:val="aff9"/>
              </w:rPr>
              <w:t>2.2.2. Определение сценариев аварий на декларируемом объекте для опасных веществ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_Toc220879540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24</w:t>
            </w:r>
            <w:r w:rsidR="006E275D">
              <w:rPr>
                <w:webHidden/>
              </w:rPr>
              <w:fldChar w:fldCharType="end"/>
            </w:r>
          </w:hyperlink>
        </w:p>
        <w:p w14:paraId="0BFAF87C" w14:textId="3B8BF185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1" w:history="1">
            <w:r w:rsidR="006E275D" w:rsidRPr="004C14C1">
              <w:rPr>
                <w:rStyle w:val="aff9"/>
              </w:rPr>
              <w:t>2.2.3. Обоснование применяемых физико-математических моделей и методов расчета с оценкой влияния исходных данных на результаты анализа риска аварии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_Toc220879541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30</w:t>
            </w:r>
            <w:r w:rsidR="006E275D">
              <w:rPr>
                <w:webHidden/>
              </w:rPr>
              <w:fldChar w:fldCharType="end"/>
            </w:r>
          </w:hyperlink>
        </w:p>
        <w:p w14:paraId="361B738E" w14:textId="42E7839C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2" w:history="1">
            <w:r w:rsidR="006E275D" w:rsidRPr="004C14C1">
              <w:rPr>
                <w:rStyle w:val="aff9"/>
              </w:rPr>
              <w:t>2.2.4. Оценка количества опасных веществ, участвующих в аварии и в создании поражающих факторов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_Toc220879542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33</w:t>
            </w:r>
            <w:r w:rsidR="006E275D">
              <w:rPr>
                <w:webHidden/>
              </w:rPr>
              <w:fldChar w:fldCharType="end"/>
            </w:r>
          </w:hyperlink>
        </w:p>
        <w:p w14:paraId="562CE580" w14:textId="59C8F5B4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3" w:history="1">
            <w:r w:rsidR="006E275D" w:rsidRPr="004C14C1">
              <w:rPr>
                <w:rStyle w:val="aff9"/>
              </w:rPr>
              <w:t>2.2.5. Расчет вероятных зон действия поражающих факторов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_Toc220879543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34</w:t>
            </w:r>
            <w:r w:rsidR="006E275D">
              <w:rPr>
                <w:webHidden/>
              </w:rPr>
              <w:fldChar w:fldCharType="end"/>
            </w:r>
          </w:hyperlink>
        </w:p>
        <w:p w14:paraId="136D5451" w14:textId="32C7EA28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4" w:history="1">
            <w:r w:rsidR="006E275D" w:rsidRPr="004C14C1">
              <w:rPr>
                <w:rStyle w:val="aff9"/>
              </w:rPr>
              <w:t>2.2.6. Оценка возможного числа потерпевших, в том числе погибших, среди работников декларируемого объекта и иных физических лиц, которым может быть причинен вред здоровью или жизни в результате аварии на декларируемом объекте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_Toc220879544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35</w:t>
            </w:r>
            <w:r w:rsidR="006E275D">
              <w:rPr>
                <w:webHidden/>
              </w:rPr>
              <w:fldChar w:fldCharType="end"/>
            </w:r>
          </w:hyperlink>
        </w:p>
        <w:p w14:paraId="644861B8" w14:textId="059528C9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5" w:history="1">
            <w:r w:rsidR="006E275D" w:rsidRPr="004C14C1">
              <w:rPr>
                <w:rStyle w:val="aff9"/>
              </w:rPr>
              <w:t>2.2.7. Оценка возможного ущерба имуществу юридическим и физическим лицам и вреда окружающей среде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_Toc220879545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36</w:t>
            </w:r>
            <w:r w:rsidR="006E275D">
              <w:rPr>
                <w:webHidden/>
              </w:rPr>
              <w:fldChar w:fldCharType="end"/>
            </w:r>
          </w:hyperlink>
        </w:p>
        <w:p w14:paraId="47D9B5D2" w14:textId="7D295208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6" w:history="1">
            <w:r w:rsidR="006E275D" w:rsidRPr="004C14C1">
              <w:rPr>
                <w:rStyle w:val="aff9"/>
              </w:rPr>
              <w:t>2.3. Оценка риска аварий, включающая данные о вероятности аварий, показателях риска причинения вреда работникам декларируемого объекта и физическим лицам, ущерба имуществу юридическим и физическим лицам и вреда окружающей среде (по составляющим объекта)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_Toc220879546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37</w:t>
            </w:r>
            <w:r w:rsidR="006E275D">
              <w:rPr>
                <w:webHidden/>
              </w:rPr>
              <w:fldChar w:fldCharType="end"/>
            </w:r>
          </w:hyperlink>
        </w:p>
        <w:p w14:paraId="06211B4D" w14:textId="1C93AB06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7" w:history="1">
            <w:r w:rsidR="006E275D" w:rsidRPr="004C14C1">
              <w:rPr>
                <w:rStyle w:val="aff9"/>
              </w:rPr>
              <w:t>Раздел 3 «Выводы и предложения»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_Toc220879547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39</w:t>
            </w:r>
            <w:r w:rsidR="006E275D">
              <w:rPr>
                <w:webHidden/>
              </w:rPr>
              <w:fldChar w:fldCharType="end"/>
            </w:r>
          </w:hyperlink>
        </w:p>
        <w:p w14:paraId="3F20FC90" w14:textId="04B67C37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8" w:history="1">
            <w:r w:rsidR="006E275D" w:rsidRPr="004C14C1">
              <w:rPr>
                <w:rStyle w:val="aff9"/>
              </w:rPr>
              <w:t>3.1.</w:t>
            </w:r>
            <w:r w:rsidR="006E275D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6E275D" w:rsidRPr="004C14C1">
              <w:rPr>
                <w:rStyle w:val="aff9"/>
              </w:rPr>
              <w:t>Перечень составляющих декларируемого объекта с указанием показателей риска для работников и иных юридических и физических лиц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_Toc220879548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39</w:t>
            </w:r>
            <w:r w:rsidR="006E275D">
              <w:rPr>
                <w:webHidden/>
              </w:rPr>
              <w:fldChar w:fldCharType="end"/>
            </w:r>
          </w:hyperlink>
        </w:p>
        <w:p w14:paraId="6F8604DD" w14:textId="5BFD592C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9" w:history="1">
            <w:r w:rsidR="006E275D" w:rsidRPr="004C14C1">
              <w:rPr>
                <w:rStyle w:val="aff9"/>
              </w:rPr>
              <w:t>3.2.</w:t>
            </w:r>
            <w:r w:rsidR="006E275D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6E275D" w:rsidRPr="004C14C1">
              <w:rPr>
                <w:rStyle w:val="aff9"/>
              </w:rPr>
              <w:t>Сравнительный анализ рассчитанных показателей аварии на декларируемом объекте со среднестатистическими показателями риска аварий, риска гибели людей по неестественным причинам (пожары, дорожно-транспортные происшествия), риска чрезвычайных ситуаций техногенного характера и (или) критериями приемлемого (допустимого) риска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_Toc220879549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39</w:t>
            </w:r>
            <w:r w:rsidR="006E275D">
              <w:rPr>
                <w:webHidden/>
              </w:rPr>
              <w:fldChar w:fldCharType="end"/>
            </w:r>
          </w:hyperlink>
        </w:p>
        <w:p w14:paraId="0375895A" w14:textId="786EC5F6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50" w:history="1">
            <w:r w:rsidR="006E275D" w:rsidRPr="004C14C1">
              <w:rPr>
                <w:rStyle w:val="aff9"/>
              </w:rPr>
              <w:t>3.3.</w:t>
            </w:r>
            <w:r w:rsidR="006E275D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6E275D" w:rsidRPr="004C14C1">
              <w:rPr>
                <w:rStyle w:val="aff9"/>
              </w:rPr>
              <w:t>Предложения по внедрению мер, направленных на уменьшение риска аварий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_Toc220879550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40</w:t>
            </w:r>
            <w:r w:rsidR="006E275D">
              <w:rPr>
                <w:webHidden/>
              </w:rPr>
              <w:fldChar w:fldCharType="end"/>
            </w:r>
          </w:hyperlink>
        </w:p>
        <w:p w14:paraId="4F22E6EF" w14:textId="65B74C8E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51" w:history="1">
            <w:r w:rsidR="006E275D" w:rsidRPr="004C14C1">
              <w:rPr>
                <w:rStyle w:val="aff9"/>
              </w:rPr>
              <w:t>Список используемых источников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_Toc220879551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41</w:t>
            </w:r>
            <w:r w:rsidR="006E275D">
              <w:rPr>
                <w:webHidden/>
              </w:rPr>
              <w:fldChar w:fldCharType="end"/>
            </w:r>
          </w:hyperlink>
        </w:p>
        <w:p w14:paraId="76634BD7" w14:textId="0902433B" w:rsidR="001F2243" w:rsidRDefault="001F2243" w:rsidP="00944AC0">
          <w:pPr>
            <w:pStyle w:val="affa"/>
          </w:pPr>
          <w:r w:rsidRPr="009F0ACB">
            <w:fldChar w:fldCharType="end"/>
          </w:r>
        </w:p>
      </w:sdtContent>
    </w:sdt>
    <w:p w14:paraId="3334651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12D4FFB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3916411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  <w:sectPr w:rsidR="001F2243" w:rsidSect="00944AC0">
          <w:footerReference w:type="first" r:id="rId10"/>
          <w:pgSz w:w="12240" w:h="15840"/>
          <w:pgMar w:top="1440" w:right="758" w:bottom="1440" w:left="1800" w:header="720" w:footer="720" w:gutter="0"/>
          <w:cols w:space="720"/>
          <w:titlePg/>
          <w:docGrid w:linePitch="360"/>
        </w:sectPr>
      </w:pPr>
    </w:p>
    <w:p w14:paraId="4382347D" w14:textId="2CE727AC" w:rsidR="007F085F" w:rsidRPr="009D632A" w:rsidRDefault="001F2243" w:rsidP="009D632A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0" w:name="_Toc220879522"/>
      <w:r w:rsidRPr="009D632A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1. «Сведения о технологических процессах»</w:t>
      </w:r>
      <w:bookmarkEnd w:id="0"/>
    </w:p>
    <w:p w14:paraId="5DD3C707" w14:textId="56A11266" w:rsidR="00E6178F" w:rsidRPr="009D632A" w:rsidRDefault="006443C5" w:rsidP="009D632A">
      <w:pPr>
        <w:pStyle w:val="1"/>
        <w:numPr>
          <w:ilvl w:val="1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" w:name="_Toc220879523"/>
      <w:r w:rsidRPr="009D632A">
        <w:rPr>
          <w:rFonts w:ascii="Times New Roman" w:hAnsi="Times New Roman" w:cs="Times New Roman"/>
          <w:color w:val="auto"/>
          <w:sz w:val="24"/>
          <w:szCs w:val="24"/>
          <w:lang w:eastAsia="ru-RU"/>
        </w:rPr>
        <w:t>C</w:t>
      </w:r>
      <w:r w:rsidRPr="009D632A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опасных веществах</w:t>
      </w:r>
      <w:bookmarkEnd w:id="1"/>
    </w:p>
    <w:p w14:paraId="7DB20BF1" w14:textId="77777777" w:rsidR="00E6178F" w:rsidRPr="009D632A" w:rsidRDefault="00E6178F" w:rsidP="009D632A">
      <w:pPr>
        <w:ind w:firstLine="680"/>
        <w:rPr>
          <w:rFonts w:cs="Times New Roman"/>
          <w:sz w:val="24"/>
          <w:szCs w:val="24"/>
        </w:rPr>
      </w:pPr>
    </w:p>
    <w:p w14:paraId="14B3A57A" w14:textId="516F2CBC" w:rsidR="006443C5" w:rsidRPr="009D632A" w:rsidRDefault="006443C5" w:rsidP="009D632A">
      <w:pPr>
        <w:ind w:firstLine="680"/>
        <w:rPr>
          <w:rFonts w:cs="Times New Roman"/>
          <w:sz w:val="24"/>
          <w:szCs w:val="24"/>
          <w:lang w:val="ru-RU"/>
        </w:rPr>
      </w:pPr>
      <w:r w:rsidRPr="009D632A">
        <w:rPr>
          <w:rFonts w:cs="Times New Roman"/>
          <w:sz w:val="24"/>
          <w:szCs w:val="24"/>
        </w:rPr>
        <w:t>C</w:t>
      </w:r>
      <w:r w:rsidRPr="009D632A">
        <w:rPr>
          <w:rFonts w:cs="Times New Roman"/>
          <w:sz w:val="24"/>
          <w:szCs w:val="24"/>
          <w:lang w:val="ru-RU"/>
        </w:rPr>
        <w:t>ведения об опасных веществах</w:t>
      </w:r>
      <w:r w:rsidR="005F1D19">
        <w:rPr>
          <w:rFonts w:cs="Times New Roman"/>
          <w:sz w:val="24"/>
          <w:szCs w:val="24"/>
          <w:lang w:val="ru-RU"/>
        </w:rPr>
        <w:t>, которые обращаются на объекте,</w:t>
      </w:r>
      <w:r w:rsidRPr="009D632A">
        <w:rPr>
          <w:rFonts w:cs="Times New Roman"/>
          <w:sz w:val="24"/>
          <w:szCs w:val="24"/>
          <w:lang w:val="ru-RU"/>
        </w:rPr>
        <w:t xml:space="preserve"> представлены в таблице ниже (</w:t>
      </w:r>
      <w:r w:rsidRPr="009D632A">
        <w:rPr>
          <w:rFonts w:cs="Times New Roman"/>
          <w:sz w:val="24"/>
          <w:szCs w:val="24"/>
          <w:lang w:val="ru-RU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REF _Ref220679490 \h </w:instrText>
      </w:r>
      <w:r w:rsidR="009D632A">
        <w:rPr>
          <w:rFonts w:cs="Times New Roman"/>
          <w:sz w:val="24"/>
          <w:szCs w:val="24"/>
          <w:lang w:val="ru-RU"/>
        </w:rPr>
        <w:instrText xml:space="preserve"> \* MERGEFORMAT </w:instrText>
      </w:r>
      <w:r w:rsidRPr="009D632A">
        <w:rPr>
          <w:rFonts w:cs="Times New Roman"/>
          <w:sz w:val="24"/>
          <w:szCs w:val="24"/>
          <w:lang w:val="ru-RU"/>
        </w:rPr>
      </w:r>
      <w:r w:rsidRPr="009D632A">
        <w:rPr>
          <w:rFonts w:cs="Times New Roman"/>
          <w:sz w:val="24"/>
          <w:szCs w:val="24"/>
          <w:lang w:val="ru-RU"/>
        </w:rPr>
        <w:fldChar w:fldCharType="separate"/>
      </w:r>
      <w:r w:rsidR="004676C8"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="004676C8" w:rsidRPr="004676C8">
        <w:rPr>
          <w:rFonts w:cs="Times New Roman"/>
          <w:noProof/>
          <w:sz w:val="24"/>
          <w:szCs w:val="24"/>
          <w:lang w:val="ru-RU"/>
        </w:rPr>
        <w:t>1</w:t>
      </w:r>
      <w:r w:rsidRPr="009D632A">
        <w:rPr>
          <w:rFonts w:cs="Times New Roman"/>
          <w:sz w:val="24"/>
          <w:szCs w:val="24"/>
          <w:lang w:val="ru-RU"/>
        </w:rPr>
        <w:fldChar w:fldCharType="end"/>
      </w:r>
      <w:r w:rsidRPr="009D632A">
        <w:rPr>
          <w:rFonts w:cs="Times New Roman"/>
          <w:sz w:val="24"/>
          <w:szCs w:val="24"/>
          <w:lang w:val="ru-RU"/>
        </w:rPr>
        <w:t>)</w:t>
      </w:r>
    </w:p>
    <w:p w14:paraId="4F578F4A" w14:textId="561EF9BE" w:rsidR="006443C5" w:rsidRPr="009D632A" w:rsidRDefault="006443C5" w:rsidP="009D632A">
      <w:pPr>
        <w:ind w:firstLine="680"/>
        <w:rPr>
          <w:rFonts w:cs="Times New Roman"/>
          <w:sz w:val="24"/>
          <w:szCs w:val="24"/>
          <w:lang w:val="ru-RU"/>
        </w:rPr>
      </w:pPr>
      <w:bookmarkStart w:id="2" w:name="_Ref220679490"/>
      <w:r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Pr="009D632A">
        <w:rPr>
          <w:rFonts w:cs="Times New Roman"/>
          <w:sz w:val="24"/>
          <w:szCs w:val="24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instrText>SEQ</w:instrText>
      </w:r>
      <w:r w:rsidRPr="009D632A">
        <w:rPr>
          <w:rFonts w:cs="Times New Roman"/>
          <w:sz w:val="24"/>
          <w:szCs w:val="24"/>
          <w:lang w:val="ru-RU"/>
        </w:rPr>
        <w:instrText xml:space="preserve"> Таблица \* </w:instrText>
      </w:r>
      <w:r w:rsidRPr="009D632A">
        <w:rPr>
          <w:rFonts w:cs="Times New Roman"/>
          <w:sz w:val="24"/>
          <w:szCs w:val="24"/>
        </w:rPr>
        <w:instrText>ARABIC</w:instrText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fldChar w:fldCharType="separate"/>
      </w:r>
      <w:r w:rsidR="004676C8" w:rsidRPr="004676C8">
        <w:rPr>
          <w:rFonts w:cs="Times New Roman"/>
          <w:noProof/>
          <w:sz w:val="24"/>
          <w:szCs w:val="24"/>
          <w:lang w:val="ru-RU"/>
        </w:rPr>
        <w:t>1</w:t>
      </w:r>
      <w:r w:rsidRPr="009D632A">
        <w:rPr>
          <w:rFonts w:cs="Times New Roman"/>
          <w:sz w:val="24"/>
          <w:szCs w:val="24"/>
        </w:rPr>
        <w:fldChar w:fldCharType="end"/>
      </w:r>
      <w:bookmarkEnd w:id="2"/>
      <w:r w:rsidRPr="009D632A">
        <w:rPr>
          <w:rFonts w:cs="Times New Roman"/>
          <w:sz w:val="24"/>
          <w:szCs w:val="24"/>
          <w:lang w:val="ru-RU"/>
        </w:rPr>
        <w:t xml:space="preserve"> – </w:t>
      </w:r>
      <w:r w:rsidRPr="009D632A">
        <w:rPr>
          <w:rFonts w:cs="Times New Roman"/>
          <w:sz w:val="24"/>
          <w:szCs w:val="24"/>
        </w:rPr>
        <w:t>C</w:t>
      </w:r>
      <w:r w:rsidRPr="009D632A">
        <w:rPr>
          <w:rFonts w:cs="Times New Roman"/>
          <w:sz w:val="24"/>
          <w:szCs w:val="24"/>
          <w:lang w:val="ru-RU"/>
        </w:rPr>
        <w:t>ведения об опасных веществах</w:t>
      </w:r>
    </w:p>
    <w:p w14:paraId="247899EC" w14:textId="26BDCFDE" w:rsidR="006443C5" w:rsidRPr="009D632A" w:rsidRDefault="006443C5" w:rsidP="009D632A">
      <w:pPr>
        <w:ind w:firstLine="680"/>
        <w:rPr>
          <w:rFonts w:cs="Times New Roman"/>
          <w:sz w:val="24"/>
          <w:szCs w:val="24"/>
          <w:lang w:val="ru-RU"/>
        </w:rPr>
      </w:pPr>
      <w:r w:rsidRPr="009D632A">
        <w:rPr>
          <w:rFonts w:cs="Times New Roman"/>
          <w:sz w:val="24"/>
          <w:szCs w:val="24"/>
          <w:lang w:val="ru-RU"/>
        </w:rPr>
        <w:t>{{</w:t>
      </w:r>
      <w:r w:rsidRPr="009D632A">
        <w:rPr>
          <w:rFonts w:cs="Times New Roman"/>
          <w:sz w:val="24"/>
          <w:szCs w:val="24"/>
        </w:rPr>
        <w:t>SUBSTANCES</w:t>
      </w:r>
      <w:r w:rsidRPr="009D632A">
        <w:rPr>
          <w:rFonts w:cs="Times New Roman"/>
          <w:sz w:val="24"/>
          <w:szCs w:val="24"/>
          <w:lang w:val="ru-RU"/>
        </w:rPr>
        <w:t>_</w:t>
      </w:r>
      <w:r w:rsidRPr="009D632A">
        <w:rPr>
          <w:rFonts w:cs="Times New Roman"/>
          <w:sz w:val="24"/>
          <w:szCs w:val="24"/>
        </w:rPr>
        <w:t>SECTION</w:t>
      </w:r>
      <w:r w:rsidRPr="009D632A">
        <w:rPr>
          <w:rFonts w:cs="Times New Roman"/>
          <w:sz w:val="24"/>
          <w:szCs w:val="24"/>
          <w:lang w:val="ru-RU"/>
        </w:rPr>
        <w:t>}}</w:t>
      </w:r>
    </w:p>
    <w:p w14:paraId="71123326" w14:textId="77777777" w:rsidR="006443C5" w:rsidRDefault="006443C5" w:rsidP="009D632A">
      <w:pPr>
        <w:ind w:firstLine="680"/>
        <w:rPr>
          <w:rFonts w:cs="Times New Roman"/>
          <w:sz w:val="24"/>
          <w:szCs w:val="24"/>
          <w:lang w:val="ru-RU"/>
        </w:rPr>
      </w:pPr>
    </w:p>
    <w:p w14:paraId="03A8AEE2" w14:textId="77777777" w:rsidR="00F12BF9" w:rsidRDefault="00F12BF9" w:rsidP="00F12BF9">
      <w:pPr>
        <w:ind w:firstLine="680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Источник информации:</w:t>
      </w:r>
    </w:p>
    <w:p w14:paraId="7949B49E" w14:textId="77777777" w:rsidR="00F12BF9" w:rsidRPr="00BA34E4" w:rsidRDefault="00F12BF9" w:rsidP="00F12BF9">
      <w:pPr>
        <w:ind w:firstLine="680"/>
        <w:rPr>
          <w:rFonts w:cs="Times New Roman"/>
          <w:sz w:val="24"/>
          <w:szCs w:val="24"/>
          <w:lang w:val="ru-RU"/>
        </w:rPr>
      </w:pPr>
      <w:r w:rsidRPr="00BA34E4">
        <w:rPr>
          <w:rFonts w:cs="Times New Roman"/>
          <w:sz w:val="24"/>
          <w:szCs w:val="24"/>
          <w:lang w:val="ru-RU"/>
        </w:rPr>
        <w:t>Воробьева Г. Я.</w:t>
      </w:r>
      <w:r w:rsidRPr="00BA34E4">
        <w:rPr>
          <w:rFonts w:cs="Times New Roman"/>
          <w:sz w:val="24"/>
          <w:szCs w:val="24"/>
          <w:lang w:val="ru-RU"/>
        </w:rPr>
        <w:br/>
      </w:r>
      <w:r w:rsidRPr="00BA34E4">
        <w:rPr>
          <w:rFonts w:cs="Times New Roman"/>
          <w:i/>
          <w:iCs/>
          <w:sz w:val="24"/>
          <w:szCs w:val="24"/>
          <w:lang w:val="ru-RU"/>
        </w:rPr>
        <w:t>Коррозионная стойкость материалов в агрессивных средах химических производств</w:t>
      </w:r>
      <w:r w:rsidRPr="00BA34E4">
        <w:rPr>
          <w:rFonts w:cs="Times New Roman"/>
          <w:sz w:val="24"/>
          <w:szCs w:val="24"/>
          <w:lang w:val="ru-RU"/>
        </w:rPr>
        <w:t>. — М.: Химия, 1975.</w:t>
      </w:r>
    </w:p>
    <w:p w14:paraId="1BA30B29" w14:textId="77777777" w:rsidR="00F12BF9" w:rsidRPr="00BA34E4" w:rsidRDefault="00F12BF9" w:rsidP="00F12BF9">
      <w:pPr>
        <w:ind w:firstLine="680"/>
        <w:rPr>
          <w:rFonts w:cs="Times New Roman"/>
          <w:sz w:val="24"/>
          <w:szCs w:val="24"/>
          <w:lang w:val="ru-RU"/>
        </w:rPr>
      </w:pPr>
      <w:r w:rsidRPr="00BA34E4">
        <w:rPr>
          <w:rFonts w:cs="Times New Roman"/>
          <w:sz w:val="24"/>
          <w:szCs w:val="24"/>
          <w:lang w:val="ru-RU"/>
        </w:rPr>
        <w:t>Баратов А. М., Корольченко А. Я.</w:t>
      </w:r>
      <w:r w:rsidRPr="00BA34E4">
        <w:rPr>
          <w:rFonts w:cs="Times New Roman"/>
          <w:sz w:val="24"/>
          <w:szCs w:val="24"/>
          <w:lang w:val="ru-RU"/>
        </w:rPr>
        <w:br/>
      </w:r>
      <w:r w:rsidRPr="00BA34E4">
        <w:rPr>
          <w:rFonts w:cs="Times New Roman"/>
          <w:i/>
          <w:iCs/>
          <w:sz w:val="24"/>
          <w:szCs w:val="24"/>
          <w:lang w:val="ru-RU"/>
        </w:rPr>
        <w:t>Пожаровзрывоопасность веществ и материалов и средства их тушения</w:t>
      </w:r>
      <w:r w:rsidRPr="00BA34E4">
        <w:rPr>
          <w:rFonts w:cs="Times New Roman"/>
          <w:sz w:val="24"/>
          <w:szCs w:val="24"/>
          <w:lang w:val="ru-RU"/>
        </w:rPr>
        <w:t>: справочник: в 2 кн. — М.: Химия, 1990.</w:t>
      </w:r>
    </w:p>
    <w:p w14:paraId="58EFDDD0" w14:textId="70622DA5" w:rsidR="00F12BF9" w:rsidRPr="00BA34E4" w:rsidRDefault="00F12BF9" w:rsidP="00F12BF9">
      <w:pPr>
        <w:ind w:firstLine="680"/>
        <w:rPr>
          <w:rFonts w:cs="Times New Roman"/>
          <w:sz w:val="24"/>
          <w:szCs w:val="24"/>
          <w:lang w:val="ru-RU"/>
        </w:rPr>
      </w:pPr>
      <w:r w:rsidRPr="00BA34E4">
        <w:rPr>
          <w:rFonts w:cs="Times New Roman"/>
          <w:sz w:val="24"/>
          <w:szCs w:val="24"/>
          <w:lang w:val="ru-RU"/>
        </w:rPr>
        <w:t>Лазарев Н. В.</w:t>
      </w:r>
      <w:r w:rsidRPr="00BA34E4">
        <w:rPr>
          <w:rFonts w:cs="Times New Roman"/>
          <w:sz w:val="24"/>
          <w:szCs w:val="24"/>
          <w:lang w:val="ru-RU"/>
        </w:rPr>
        <w:br/>
      </w:r>
      <w:r w:rsidR="00483BF6" w:rsidRPr="00483BF6">
        <w:rPr>
          <w:rFonts w:cs="Times New Roman"/>
          <w:i/>
          <w:iCs/>
          <w:sz w:val="24"/>
          <w:szCs w:val="24"/>
          <w:lang w:val="ru-RU"/>
        </w:rPr>
        <w:t xml:space="preserve">Вредные вещества в промышленности. В трёх томах. Справочник. Т. 1: Органические вещества / </w:t>
      </w:r>
      <w:r w:rsidR="00483BF6" w:rsidRPr="00483BF6">
        <w:rPr>
          <w:rFonts w:cs="Times New Roman"/>
          <w:sz w:val="24"/>
          <w:szCs w:val="24"/>
          <w:lang w:val="ru-RU"/>
        </w:rPr>
        <w:t xml:space="preserve">под ред. </w:t>
      </w:r>
      <w:r w:rsidR="00483BF6" w:rsidRPr="00CB1944">
        <w:rPr>
          <w:rFonts w:cs="Times New Roman"/>
          <w:sz w:val="24"/>
          <w:szCs w:val="24"/>
          <w:lang w:val="ru-RU"/>
        </w:rPr>
        <w:t xml:space="preserve">Н. В. Лазарева, Э. Н. </w:t>
      </w:r>
      <w:proofErr w:type="spellStart"/>
      <w:r w:rsidR="00483BF6" w:rsidRPr="00CB1944">
        <w:rPr>
          <w:rFonts w:cs="Times New Roman"/>
          <w:sz w:val="24"/>
          <w:szCs w:val="24"/>
          <w:lang w:val="ru-RU"/>
        </w:rPr>
        <w:t>Левиной</w:t>
      </w:r>
      <w:proofErr w:type="spellEnd"/>
      <w:r w:rsidR="00483BF6" w:rsidRPr="00CB1944">
        <w:rPr>
          <w:rFonts w:cs="Times New Roman"/>
          <w:sz w:val="24"/>
          <w:szCs w:val="24"/>
          <w:lang w:val="ru-RU"/>
        </w:rPr>
        <w:t>. — Л.: Химия, 1976</w:t>
      </w:r>
      <w:r w:rsidRPr="00483BF6">
        <w:rPr>
          <w:rFonts w:cs="Times New Roman"/>
          <w:sz w:val="24"/>
          <w:szCs w:val="24"/>
          <w:lang w:val="ru-RU"/>
        </w:rPr>
        <w:t>.</w:t>
      </w:r>
    </w:p>
    <w:p w14:paraId="051D5E11" w14:textId="77777777" w:rsidR="00F12BF9" w:rsidRPr="00BA34E4" w:rsidRDefault="00F12BF9" w:rsidP="00F12BF9">
      <w:pPr>
        <w:ind w:firstLine="680"/>
        <w:rPr>
          <w:rFonts w:cs="Times New Roman"/>
          <w:sz w:val="24"/>
          <w:szCs w:val="24"/>
          <w:lang w:val="ru-RU"/>
        </w:rPr>
      </w:pPr>
      <w:r w:rsidRPr="00BA34E4">
        <w:rPr>
          <w:rFonts w:cs="Times New Roman"/>
          <w:sz w:val="24"/>
          <w:szCs w:val="24"/>
          <w:lang w:val="ru-RU"/>
        </w:rPr>
        <w:t>Земский Г. Т.</w:t>
      </w:r>
      <w:r w:rsidRPr="00BA34E4">
        <w:rPr>
          <w:rFonts w:cs="Times New Roman"/>
          <w:sz w:val="24"/>
          <w:szCs w:val="24"/>
          <w:lang w:val="ru-RU"/>
        </w:rPr>
        <w:br/>
      </w:r>
      <w:r w:rsidRPr="00BA34E4">
        <w:rPr>
          <w:rFonts w:cs="Times New Roman"/>
          <w:i/>
          <w:iCs/>
          <w:sz w:val="24"/>
          <w:szCs w:val="24"/>
          <w:lang w:val="ru-RU"/>
        </w:rPr>
        <w:t>Физико-химические и огнеопасные свойства органических химических соединений: справочник: в 2 кн.</w:t>
      </w:r>
      <w:r w:rsidRPr="00BA34E4">
        <w:rPr>
          <w:rFonts w:cs="Times New Roman"/>
          <w:sz w:val="24"/>
          <w:szCs w:val="24"/>
          <w:lang w:val="ru-RU"/>
        </w:rPr>
        <w:t xml:space="preserve"> — М.: ВНИИПО МЧС России, 2009.</w:t>
      </w:r>
    </w:p>
    <w:p w14:paraId="52AE5C0F" w14:textId="77777777" w:rsidR="00F12BF9" w:rsidRPr="00BA34E4" w:rsidRDefault="00F12BF9" w:rsidP="00F12BF9">
      <w:pPr>
        <w:ind w:firstLine="680"/>
        <w:rPr>
          <w:rFonts w:cs="Times New Roman"/>
          <w:sz w:val="24"/>
          <w:szCs w:val="24"/>
        </w:rPr>
      </w:pPr>
      <w:proofErr w:type="spellStart"/>
      <w:r w:rsidRPr="00BA34E4">
        <w:rPr>
          <w:rFonts w:cs="Times New Roman"/>
          <w:sz w:val="24"/>
          <w:szCs w:val="24"/>
        </w:rPr>
        <w:t>Currano</w:t>
      </w:r>
      <w:proofErr w:type="spellEnd"/>
      <w:r w:rsidRPr="00BA34E4">
        <w:rPr>
          <w:rFonts w:cs="Times New Roman"/>
          <w:sz w:val="24"/>
          <w:szCs w:val="24"/>
        </w:rPr>
        <w:t xml:space="preserve"> J. N., Roth D. L. (</w:t>
      </w:r>
      <w:proofErr w:type="spellStart"/>
      <w:r w:rsidRPr="00BA34E4">
        <w:rPr>
          <w:rFonts w:cs="Times New Roman"/>
          <w:sz w:val="24"/>
          <w:szCs w:val="24"/>
        </w:rPr>
        <w:t>ред</w:t>
      </w:r>
      <w:proofErr w:type="spellEnd"/>
      <w:r w:rsidRPr="00BA34E4">
        <w:rPr>
          <w:rFonts w:cs="Times New Roman"/>
          <w:sz w:val="24"/>
          <w:szCs w:val="24"/>
        </w:rPr>
        <w:t>.)</w:t>
      </w:r>
      <w:r w:rsidRPr="00BA34E4">
        <w:rPr>
          <w:rFonts w:cs="Times New Roman"/>
          <w:sz w:val="24"/>
          <w:szCs w:val="24"/>
        </w:rPr>
        <w:br/>
      </w:r>
      <w:r w:rsidRPr="00BA34E4">
        <w:rPr>
          <w:rFonts w:cs="Times New Roman"/>
          <w:i/>
          <w:iCs/>
          <w:sz w:val="24"/>
          <w:szCs w:val="24"/>
        </w:rPr>
        <w:t xml:space="preserve">The Merck Index: An </w:t>
      </w:r>
      <w:proofErr w:type="spellStart"/>
      <w:r w:rsidRPr="00BA34E4">
        <w:rPr>
          <w:rFonts w:cs="Times New Roman"/>
          <w:i/>
          <w:iCs/>
          <w:sz w:val="24"/>
          <w:szCs w:val="24"/>
        </w:rPr>
        <w:t>Encyclopaedia</w:t>
      </w:r>
      <w:proofErr w:type="spellEnd"/>
      <w:r w:rsidRPr="00BA34E4">
        <w:rPr>
          <w:rFonts w:cs="Times New Roman"/>
          <w:i/>
          <w:iCs/>
          <w:sz w:val="24"/>
          <w:szCs w:val="24"/>
        </w:rPr>
        <w:t xml:space="preserve"> of Chemicals, Drugs, and Biologicals</w:t>
      </w:r>
      <w:r w:rsidRPr="00BA34E4">
        <w:rPr>
          <w:rFonts w:cs="Times New Roman"/>
          <w:sz w:val="24"/>
          <w:szCs w:val="24"/>
        </w:rPr>
        <w:t xml:space="preserve"> (15th ed.). — Royal Society of Chemistry, 2013.</w:t>
      </w:r>
    </w:p>
    <w:p w14:paraId="5D378A1F" w14:textId="77777777" w:rsidR="00F12BF9" w:rsidRPr="00F12BF9" w:rsidRDefault="00F12BF9" w:rsidP="009D632A">
      <w:pPr>
        <w:ind w:firstLine="680"/>
        <w:rPr>
          <w:rFonts w:cs="Times New Roman"/>
          <w:sz w:val="24"/>
          <w:szCs w:val="24"/>
        </w:rPr>
      </w:pPr>
    </w:p>
    <w:p w14:paraId="31FC8606" w14:textId="77777777" w:rsidR="00F12BF9" w:rsidRPr="00F12BF9" w:rsidRDefault="00F12BF9" w:rsidP="009D632A">
      <w:pPr>
        <w:ind w:firstLine="680"/>
        <w:rPr>
          <w:rFonts w:cs="Times New Roman"/>
          <w:sz w:val="24"/>
          <w:szCs w:val="24"/>
        </w:rPr>
      </w:pPr>
    </w:p>
    <w:p w14:paraId="0A70605A" w14:textId="743A219E" w:rsidR="000B7D8B" w:rsidRPr="009D632A" w:rsidRDefault="000B7D8B" w:rsidP="009D632A">
      <w:pPr>
        <w:pStyle w:val="1"/>
        <w:numPr>
          <w:ilvl w:val="1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" w:name="_Toc220879524"/>
      <w:r w:rsidRPr="009D632A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Данные о технологии и оборудовании, применяемых на декларируемом объекте</w:t>
      </w:r>
      <w:bookmarkEnd w:id="3"/>
    </w:p>
    <w:p w14:paraId="72163123" w14:textId="77777777" w:rsidR="00E378FF" w:rsidRPr="009D632A" w:rsidRDefault="00E378FF" w:rsidP="009D632A">
      <w:pPr>
        <w:spacing w:after="0"/>
        <w:ind w:firstLine="680"/>
        <w:rPr>
          <w:rFonts w:cs="Times New Roman"/>
          <w:color w:val="FF0000"/>
          <w:sz w:val="24"/>
          <w:szCs w:val="24"/>
          <w:lang w:val="ru-RU"/>
        </w:rPr>
      </w:pPr>
    </w:p>
    <w:p w14:paraId="1791FF46" w14:textId="0E4116D9" w:rsidR="000B7D8B" w:rsidRPr="009D632A" w:rsidRDefault="00260684" w:rsidP="009D632A">
      <w:pPr>
        <w:ind w:firstLine="680"/>
        <w:rPr>
          <w:rFonts w:cs="Times New Roman"/>
          <w:color w:val="FF0000"/>
          <w:sz w:val="24"/>
          <w:szCs w:val="24"/>
          <w:lang w:val="ru-RU"/>
        </w:rPr>
      </w:pPr>
      <w:r w:rsidRPr="009D632A">
        <w:rPr>
          <w:rFonts w:cs="Times New Roman"/>
          <w:color w:val="FF0000"/>
          <w:sz w:val="24"/>
          <w:szCs w:val="24"/>
          <w:lang w:val="ru-RU"/>
        </w:rPr>
        <w:t xml:space="preserve">Описание </w:t>
      </w:r>
      <w:r w:rsidR="0076497C" w:rsidRPr="009D632A">
        <w:rPr>
          <w:rFonts w:cs="Times New Roman"/>
          <w:color w:val="FF0000"/>
          <w:sz w:val="24"/>
          <w:szCs w:val="24"/>
          <w:lang w:val="ru-RU"/>
        </w:rPr>
        <w:t>технологии</w:t>
      </w:r>
      <w:r w:rsidRPr="009D632A">
        <w:rPr>
          <w:rFonts w:cs="Times New Roman"/>
          <w:color w:val="FF0000"/>
          <w:sz w:val="24"/>
          <w:szCs w:val="24"/>
          <w:lang w:val="ru-RU"/>
        </w:rPr>
        <w:t xml:space="preserve"> (если нужно более подробно)</w:t>
      </w:r>
    </w:p>
    <w:p w14:paraId="653B9983" w14:textId="3A7D1048" w:rsidR="00260684" w:rsidRPr="009D632A" w:rsidRDefault="00260684" w:rsidP="009D632A">
      <w:pPr>
        <w:ind w:firstLine="680"/>
        <w:rPr>
          <w:rFonts w:cs="Times New Roman"/>
          <w:sz w:val="24"/>
          <w:szCs w:val="24"/>
          <w:lang w:val="ru-RU"/>
        </w:rPr>
      </w:pPr>
      <w:r w:rsidRPr="009D632A">
        <w:rPr>
          <w:rFonts w:cs="Times New Roman"/>
          <w:sz w:val="24"/>
          <w:szCs w:val="24"/>
          <w:lang w:val="ru-RU"/>
        </w:rPr>
        <w:t>{{ SITE_DESCRIPTION }}</w:t>
      </w:r>
    </w:p>
    <w:p w14:paraId="22ACD576" w14:textId="5019C032" w:rsidR="00260684" w:rsidRPr="009D632A" w:rsidRDefault="0076497C" w:rsidP="009D632A">
      <w:pPr>
        <w:pStyle w:val="1"/>
        <w:numPr>
          <w:ilvl w:val="2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4" w:name="_Toc220879525"/>
      <w:r w:rsidRPr="009D632A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Принципиальная технологическая схема с обозначением основного технологического оборудования, указанием направлений потоков опасных веществ и отсекающей арматуры и кратким описанием технологического процесса</w:t>
      </w:r>
      <w:bookmarkEnd w:id="4"/>
    </w:p>
    <w:p w14:paraId="620768BA" w14:textId="77777777" w:rsidR="00E378FF" w:rsidRPr="009D632A" w:rsidRDefault="00E378FF" w:rsidP="009D632A">
      <w:pPr>
        <w:spacing w:after="0"/>
        <w:ind w:firstLine="680"/>
        <w:rPr>
          <w:rFonts w:cs="Times New Roman"/>
          <w:sz w:val="24"/>
          <w:szCs w:val="24"/>
          <w:lang w:val="ru-RU"/>
        </w:rPr>
      </w:pPr>
    </w:p>
    <w:p w14:paraId="6E8BA1DF" w14:textId="127424A0" w:rsidR="00E378FF" w:rsidRPr="009D632A" w:rsidRDefault="00E378FF" w:rsidP="009D632A">
      <w:pPr>
        <w:spacing w:after="0"/>
        <w:ind w:firstLine="680"/>
        <w:rPr>
          <w:rFonts w:cs="Times New Roman"/>
          <w:color w:val="FF0000"/>
          <w:sz w:val="24"/>
          <w:szCs w:val="24"/>
          <w:lang w:val="ru-RU"/>
        </w:rPr>
      </w:pPr>
      <w:r w:rsidRPr="009D632A">
        <w:rPr>
          <w:rFonts w:cs="Times New Roman"/>
          <w:color w:val="FF0000"/>
          <w:sz w:val="24"/>
          <w:szCs w:val="24"/>
          <w:lang w:val="ru-RU"/>
        </w:rPr>
        <w:t>Принципиальная технологическая схема представлена на рисунке ниже (</w:t>
      </w:r>
      <w:r w:rsidRPr="009D632A">
        <w:rPr>
          <w:rFonts w:cs="Times New Roman"/>
          <w:color w:val="FF0000"/>
          <w:sz w:val="24"/>
          <w:szCs w:val="24"/>
          <w:lang w:val="ru-RU"/>
        </w:rPr>
        <w:fldChar w:fldCharType="begin"/>
      </w:r>
      <w:r w:rsidRPr="009D632A">
        <w:rPr>
          <w:rFonts w:cs="Times New Roman"/>
          <w:color w:val="FF0000"/>
          <w:sz w:val="24"/>
          <w:szCs w:val="24"/>
          <w:lang w:val="ru-RU"/>
        </w:rPr>
        <w:instrText xml:space="preserve"> REF _Ref220681920 \h </w:instrText>
      </w:r>
      <w:r w:rsidR="009D632A" w:rsidRPr="009D632A">
        <w:rPr>
          <w:rFonts w:cs="Times New Roman"/>
          <w:color w:val="FF0000"/>
          <w:sz w:val="24"/>
          <w:szCs w:val="24"/>
          <w:lang w:val="ru-RU"/>
        </w:rPr>
        <w:instrText xml:space="preserve"> \* MERGEFORMAT </w:instrText>
      </w:r>
      <w:r w:rsidRPr="009D632A">
        <w:rPr>
          <w:rFonts w:cs="Times New Roman"/>
          <w:color w:val="FF0000"/>
          <w:sz w:val="24"/>
          <w:szCs w:val="24"/>
          <w:lang w:val="ru-RU"/>
        </w:rPr>
      </w:r>
      <w:r w:rsidRPr="009D632A">
        <w:rPr>
          <w:rFonts w:cs="Times New Roman"/>
          <w:color w:val="FF0000"/>
          <w:sz w:val="24"/>
          <w:szCs w:val="24"/>
          <w:lang w:val="ru-RU"/>
        </w:rPr>
        <w:fldChar w:fldCharType="separate"/>
      </w:r>
      <w:r w:rsidR="004676C8" w:rsidRPr="004676C8">
        <w:rPr>
          <w:rFonts w:cs="Times New Roman"/>
          <w:color w:val="FF0000"/>
          <w:sz w:val="24"/>
          <w:szCs w:val="24"/>
          <w:lang w:val="ru-RU"/>
        </w:rPr>
        <w:t>Рисунок 1</w:t>
      </w:r>
      <w:r w:rsidRPr="009D632A">
        <w:rPr>
          <w:rFonts w:cs="Times New Roman"/>
          <w:color w:val="FF0000"/>
          <w:sz w:val="24"/>
          <w:szCs w:val="24"/>
          <w:lang w:val="ru-RU"/>
        </w:rPr>
        <w:fldChar w:fldCharType="end"/>
      </w:r>
      <w:r w:rsidRPr="009D632A">
        <w:rPr>
          <w:rFonts w:cs="Times New Roman"/>
          <w:color w:val="FF0000"/>
          <w:sz w:val="24"/>
          <w:szCs w:val="24"/>
          <w:lang w:val="ru-RU"/>
        </w:rPr>
        <w:t>).</w:t>
      </w:r>
    </w:p>
    <w:p w14:paraId="690B4B74" w14:textId="77777777" w:rsidR="00E378FF" w:rsidRPr="009D632A" w:rsidRDefault="00E378FF" w:rsidP="009D632A">
      <w:pPr>
        <w:spacing w:after="0"/>
        <w:ind w:firstLine="680"/>
        <w:rPr>
          <w:rFonts w:cs="Times New Roman"/>
          <w:sz w:val="24"/>
          <w:szCs w:val="24"/>
          <w:lang w:val="ru-RU"/>
        </w:rPr>
      </w:pPr>
    </w:p>
    <w:p w14:paraId="30856486" w14:textId="723DC944" w:rsidR="0076497C" w:rsidRPr="009D632A" w:rsidRDefault="00E378FF" w:rsidP="009D632A">
      <w:pPr>
        <w:spacing w:after="0"/>
        <w:ind w:firstLine="680"/>
        <w:rPr>
          <w:rFonts w:cs="Times New Roman"/>
          <w:sz w:val="24"/>
          <w:szCs w:val="24"/>
          <w:lang w:val="ru-RU"/>
        </w:rPr>
      </w:pPr>
      <w:bookmarkStart w:id="5" w:name="_Ref220681920"/>
      <w:r w:rsidRPr="009D632A">
        <w:rPr>
          <w:rFonts w:cs="Times New Roman"/>
          <w:sz w:val="24"/>
          <w:szCs w:val="24"/>
          <w:lang w:val="ru-RU"/>
        </w:rPr>
        <w:t xml:space="preserve">Рисунок </w:t>
      </w:r>
      <w:r w:rsidRPr="009D632A">
        <w:rPr>
          <w:rFonts w:cs="Times New Roman"/>
          <w:sz w:val="24"/>
          <w:szCs w:val="24"/>
          <w:lang w:val="ru-RU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SEQ Рисунок \* ARABIC </w:instrText>
      </w:r>
      <w:r w:rsidRPr="009D632A">
        <w:rPr>
          <w:rFonts w:cs="Times New Roman"/>
          <w:sz w:val="24"/>
          <w:szCs w:val="24"/>
          <w:lang w:val="ru-RU"/>
        </w:rPr>
        <w:fldChar w:fldCharType="separate"/>
      </w:r>
      <w:r w:rsidR="004676C8">
        <w:rPr>
          <w:rFonts w:cs="Times New Roman"/>
          <w:noProof/>
          <w:sz w:val="24"/>
          <w:szCs w:val="24"/>
          <w:lang w:val="ru-RU"/>
        </w:rPr>
        <w:t>1</w:t>
      </w:r>
      <w:r w:rsidRPr="009D632A">
        <w:rPr>
          <w:rFonts w:cs="Times New Roman"/>
          <w:sz w:val="24"/>
          <w:szCs w:val="24"/>
          <w:lang w:val="ru-RU"/>
        </w:rPr>
        <w:fldChar w:fldCharType="end"/>
      </w:r>
      <w:bookmarkEnd w:id="5"/>
      <w:r w:rsidRPr="009D632A">
        <w:rPr>
          <w:rFonts w:cs="Times New Roman"/>
          <w:sz w:val="24"/>
          <w:szCs w:val="24"/>
          <w:lang w:val="ru-RU"/>
        </w:rPr>
        <w:t xml:space="preserve"> - Принципиальная технологическая схема</w:t>
      </w:r>
    </w:p>
    <w:p w14:paraId="78B11489" w14:textId="77777777" w:rsidR="00E378FF" w:rsidRPr="009D632A" w:rsidRDefault="00E378FF" w:rsidP="009D632A">
      <w:pPr>
        <w:ind w:firstLine="680"/>
        <w:rPr>
          <w:rFonts w:cs="Times New Roman"/>
          <w:sz w:val="24"/>
          <w:szCs w:val="24"/>
          <w:lang w:val="ru-RU"/>
        </w:rPr>
      </w:pPr>
    </w:p>
    <w:p w14:paraId="3752DBF3" w14:textId="4A99C2A1" w:rsidR="00154285" w:rsidRPr="009D632A" w:rsidRDefault="00154285" w:rsidP="009D632A">
      <w:pPr>
        <w:pStyle w:val="1"/>
        <w:numPr>
          <w:ilvl w:val="2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" w:name="_Toc220879526"/>
      <w:r w:rsidRPr="009D632A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План и перечень размещения основного технологического оборудования, в котором получаются, используются, хранятся, транспортируются, уничтожаются опасные вещества</w:t>
      </w:r>
      <w:bookmarkEnd w:id="6"/>
    </w:p>
    <w:p w14:paraId="0398FAE6" w14:textId="77777777" w:rsidR="009D632A" w:rsidRPr="009D632A" w:rsidRDefault="009D632A" w:rsidP="009D632A">
      <w:pPr>
        <w:spacing w:after="0"/>
        <w:ind w:firstLine="680"/>
        <w:rPr>
          <w:rFonts w:cs="Times New Roman"/>
          <w:sz w:val="24"/>
          <w:szCs w:val="24"/>
          <w:lang w:val="ru-RU"/>
        </w:rPr>
      </w:pPr>
    </w:p>
    <w:p w14:paraId="75C0A67D" w14:textId="10017954" w:rsidR="009D632A" w:rsidRPr="00C7245E" w:rsidRDefault="009D632A" w:rsidP="009D632A">
      <w:pPr>
        <w:spacing w:after="0"/>
        <w:ind w:firstLine="680"/>
        <w:rPr>
          <w:rFonts w:cs="Times New Roman"/>
          <w:color w:val="FF0000"/>
          <w:sz w:val="24"/>
          <w:szCs w:val="24"/>
          <w:lang w:val="ru-RU"/>
        </w:rPr>
      </w:pPr>
      <w:r w:rsidRPr="00C7245E">
        <w:rPr>
          <w:rFonts w:cs="Times New Roman"/>
          <w:color w:val="FF0000"/>
          <w:sz w:val="24"/>
          <w:szCs w:val="24"/>
          <w:lang w:val="ru-RU"/>
        </w:rPr>
        <w:t>План размещения основного технологического оборудования представлен на рисунке ниже (</w:t>
      </w:r>
      <w:r w:rsidR="00C7245E" w:rsidRPr="00C7245E">
        <w:rPr>
          <w:rFonts w:cs="Times New Roman"/>
          <w:color w:val="FF0000"/>
          <w:sz w:val="24"/>
          <w:szCs w:val="24"/>
          <w:lang w:val="ru-RU"/>
        </w:rPr>
        <w:fldChar w:fldCharType="begin"/>
      </w:r>
      <w:r w:rsidR="00C7245E" w:rsidRPr="00C7245E">
        <w:rPr>
          <w:rFonts w:cs="Times New Roman"/>
          <w:color w:val="FF0000"/>
          <w:sz w:val="24"/>
          <w:szCs w:val="24"/>
          <w:lang w:val="ru-RU"/>
        </w:rPr>
        <w:instrText xml:space="preserve"> REF _Ref220682476 \h </w:instrText>
      </w:r>
      <w:r w:rsidR="00C7245E" w:rsidRPr="00C7245E">
        <w:rPr>
          <w:rFonts w:cs="Times New Roman"/>
          <w:color w:val="FF0000"/>
          <w:sz w:val="24"/>
          <w:szCs w:val="24"/>
          <w:lang w:val="ru-RU"/>
        </w:rPr>
      </w:r>
      <w:r w:rsidR="00C7245E" w:rsidRPr="00C7245E">
        <w:rPr>
          <w:rFonts w:cs="Times New Roman"/>
          <w:color w:val="FF0000"/>
          <w:sz w:val="24"/>
          <w:szCs w:val="24"/>
          <w:lang w:val="ru-RU"/>
        </w:rPr>
        <w:fldChar w:fldCharType="separate"/>
      </w:r>
      <w:r w:rsidR="004676C8" w:rsidRPr="009D632A">
        <w:rPr>
          <w:rFonts w:cs="Times New Roman"/>
          <w:sz w:val="24"/>
          <w:szCs w:val="24"/>
          <w:lang w:val="ru-RU"/>
        </w:rPr>
        <w:t xml:space="preserve">Рисунок </w:t>
      </w:r>
      <w:r w:rsidR="004676C8">
        <w:rPr>
          <w:rFonts w:cs="Times New Roman"/>
          <w:noProof/>
          <w:sz w:val="24"/>
          <w:szCs w:val="24"/>
          <w:lang w:val="ru-RU"/>
        </w:rPr>
        <w:t>2</w:t>
      </w:r>
      <w:r w:rsidR="00C7245E" w:rsidRPr="00C7245E">
        <w:rPr>
          <w:rFonts w:cs="Times New Roman"/>
          <w:color w:val="FF0000"/>
          <w:sz w:val="24"/>
          <w:szCs w:val="24"/>
          <w:lang w:val="ru-RU"/>
        </w:rPr>
        <w:fldChar w:fldCharType="end"/>
      </w:r>
      <w:r w:rsidRPr="00C7245E">
        <w:rPr>
          <w:rFonts w:cs="Times New Roman"/>
          <w:color w:val="FF0000"/>
          <w:sz w:val="24"/>
          <w:szCs w:val="24"/>
          <w:lang w:val="ru-RU"/>
        </w:rPr>
        <w:t>).</w:t>
      </w:r>
    </w:p>
    <w:p w14:paraId="7ABFF29B" w14:textId="77777777" w:rsidR="009D632A" w:rsidRPr="009D632A" w:rsidRDefault="009D632A" w:rsidP="009D632A">
      <w:pPr>
        <w:spacing w:after="0"/>
        <w:ind w:firstLine="680"/>
        <w:rPr>
          <w:rFonts w:cs="Times New Roman"/>
          <w:sz w:val="24"/>
          <w:szCs w:val="24"/>
          <w:lang w:val="ru-RU"/>
        </w:rPr>
      </w:pPr>
    </w:p>
    <w:p w14:paraId="30CB2569" w14:textId="061439C8" w:rsidR="009D632A" w:rsidRPr="009D632A" w:rsidRDefault="009D632A" w:rsidP="009D632A">
      <w:pPr>
        <w:spacing w:after="0"/>
        <w:ind w:firstLine="680"/>
        <w:rPr>
          <w:rFonts w:cs="Times New Roman"/>
          <w:sz w:val="24"/>
          <w:szCs w:val="24"/>
          <w:lang w:val="ru-RU"/>
        </w:rPr>
      </w:pPr>
      <w:bookmarkStart w:id="7" w:name="_Ref220682476"/>
      <w:r w:rsidRPr="009D632A">
        <w:rPr>
          <w:rFonts w:cs="Times New Roman"/>
          <w:sz w:val="24"/>
          <w:szCs w:val="24"/>
          <w:lang w:val="ru-RU"/>
        </w:rPr>
        <w:t xml:space="preserve">Рисунок </w:t>
      </w:r>
      <w:r w:rsidRPr="009D632A">
        <w:rPr>
          <w:rFonts w:cs="Times New Roman"/>
          <w:sz w:val="24"/>
          <w:szCs w:val="24"/>
          <w:lang w:val="ru-RU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SEQ Рисунок \* ARABIC </w:instrText>
      </w:r>
      <w:r w:rsidRPr="009D632A">
        <w:rPr>
          <w:rFonts w:cs="Times New Roman"/>
          <w:sz w:val="24"/>
          <w:szCs w:val="24"/>
          <w:lang w:val="ru-RU"/>
        </w:rPr>
        <w:fldChar w:fldCharType="separate"/>
      </w:r>
      <w:r w:rsidR="004676C8">
        <w:rPr>
          <w:rFonts w:cs="Times New Roman"/>
          <w:noProof/>
          <w:sz w:val="24"/>
          <w:szCs w:val="24"/>
          <w:lang w:val="ru-RU"/>
        </w:rPr>
        <w:t>2</w:t>
      </w:r>
      <w:r w:rsidRPr="009D632A">
        <w:rPr>
          <w:rFonts w:cs="Times New Roman"/>
          <w:sz w:val="24"/>
          <w:szCs w:val="24"/>
          <w:lang w:val="ru-RU"/>
        </w:rPr>
        <w:fldChar w:fldCharType="end"/>
      </w:r>
      <w:bookmarkEnd w:id="7"/>
      <w:r w:rsidRPr="009D632A">
        <w:rPr>
          <w:rFonts w:cs="Times New Roman"/>
          <w:sz w:val="24"/>
          <w:szCs w:val="24"/>
          <w:lang w:val="ru-RU"/>
        </w:rPr>
        <w:t xml:space="preserve"> - </w:t>
      </w:r>
      <w:r w:rsidR="00D63DF5" w:rsidRPr="009D632A">
        <w:rPr>
          <w:rFonts w:cs="Times New Roman"/>
          <w:sz w:val="24"/>
          <w:szCs w:val="24"/>
          <w:lang w:val="ru-RU"/>
        </w:rPr>
        <w:t>План размещения основного технологического оборудования</w:t>
      </w:r>
    </w:p>
    <w:p w14:paraId="587C608E" w14:textId="77777777" w:rsidR="00E378FF" w:rsidRDefault="00E378FF" w:rsidP="00F2524A">
      <w:pPr>
        <w:spacing w:after="0"/>
        <w:ind w:firstLine="680"/>
        <w:rPr>
          <w:rFonts w:cs="Times New Roman"/>
          <w:sz w:val="24"/>
          <w:szCs w:val="24"/>
          <w:lang w:val="ru-RU"/>
        </w:rPr>
      </w:pPr>
    </w:p>
    <w:p w14:paraId="697E49EF" w14:textId="26E8B609" w:rsidR="00F2524A" w:rsidRDefault="00F2524A" w:rsidP="00F2524A">
      <w:pPr>
        <w:spacing w:after="0"/>
        <w:ind w:firstLine="680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П</w:t>
      </w:r>
      <w:r w:rsidRPr="009D632A">
        <w:rPr>
          <w:rFonts w:cs="Times New Roman"/>
          <w:sz w:val="24"/>
          <w:szCs w:val="24"/>
          <w:lang w:val="ru-RU"/>
        </w:rPr>
        <w:t>еречень основного технологического оборудования</w:t>
      </w:r>
      <w:r>
        <w:rPr>
          <w:rFonts w:cs="Times New Roman"/>
          <w:sz w:val="24"/>
          <w:szCs w:val="24"/>
          <w:lang w:val="ru-RU"/>
        </w:rPr>
        <w:t xml:space="preserve"> представлен в таблице ниже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_Ref220682894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4676C8"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="004676C8" w:rsidRPr="004676C8">
        <w:rPr>
          <w:rFonts w:cs="Times New Roman"/>
          <w:noProof/>
          <w:sz w:val="24"/>
          <w:szCs w:val="24"/>
          <w:lang w:val="ru-RU"/>
        </w:rPr>
        <w:t>2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).</w:t>
      </w:r>
    </w:p>
    <w:p w14:paraId="39D94D9D" w14:textId="52B019E5" w:rsidR="00F2524A" w:rsidRPr="009D632A" w:rsidRDefault="00F2524A" w:rsidP="00F2524A">
      <w:pPr>
        <w:ind w:firstLine="680"/>
        <w:rPr>
          <w:rFonts w:cs="Times New Roman"/>
          <w:sz w:val="24"/>
          <w:szCs w:val="24"/>
          <w:lang w:val="ru-RU"/>
        </w:rPr>
      </w:pPr>
      <w:bookmarkStart w:id="8" w:name="_Ref220682894"/>
      <w:r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Pr="009D632A">
        <w:rPr>
          <w:rFonts w:cs="Times New Roman"/>
          <w:sz w:val="24"/>
          <w:szCs w:val="24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instrText>SEQ</w:instrText>
      </w:r>
      <w:r w:rsidRPr="009D632A">
        <w:rPr>
          <w:rFonts w:cs="Times New Roman"/>
          <w:sz w:val="24"/>
          <w:szCs w:val="24"/>
          <w:lang w:val="ru-RU"/>
        </w:rPr>
        <w:instrText xml:space="preserve"> Таблица \* </w:instrText>
      </w:r>
      <w:r w:rsidRPr="009D632A">
        <w:rPr>
          <w:rFonts w:cs="Times New Roman"/>
          <w:sz w:val="24"/>
          <w:szCs w:val="24"/>
        </w:rPr>
        <w:instrText>ARABIC</w:instrText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fldChar w:fldCharType="separate"/>
      </w:r>
      <w:r w:rsidR="004676C8" w:rsidRPr="004676C8">
        <w:rPr>
          <w:rFonts w:cs="Times New Roman"/>
          <w:noProof/>
          <w:sz w:val="24"/>
          <w:szCs w:val="24"/>
          <w:lang w:val="ru-RU"/>
        </w:rPr>
        <w:t>2</w:t>
      </w:r>
      <w:r w:rsidRPr="009D632A">
        <w:rPr>
          <w:rFonts w:cs="Times New Roman"/>
          <w:sz w:val="24"/>
          <w:szCs w:val="24"/>
        </w:rPr>
        <w:fldChar w:fldCharType="end"/>
      </w:r>
      <w:bookmarkEnd w:id="8"/>
      <w:r w:rsidRPr="009D632A">
        <w:rPr>
          <w:rFonts w:cs="Times New Roman"/>
          <w:sz w:val="24"/>
          <w:szCs w:val="24"/>
          <w:lang w:val="ru-RU"/>
        </w:rPr>
        <w:t xml:space="preserve"> – </w:t>
      </w:r>
      <w:r>
        <w:rPr>
          <w:rFonts w:cs="Times New Roman"/>
          <w:sz w:val="24"/>
          <w:szCs w:val="24"/>
          <w:lang w:val="ru-RU"/>
        </w:rPr>
        <w:t>П</w:t>
      </w:r>
      <w:r w:rsidRPr="009D632A">
        <w:rPr>
          <w:rFonts w:cs="Times New Roman"/>
          <w:sz w:val="24"/>
          <w:szCs w:val="24"/>
          <w:lang w:val="ru-RU"/>
        </w:rPr>
        <w:t>еречень основного технологического оборудования</w:t>
      </w:r>
    </w:p>
    <w:p w14:paraId="2C5EB76E" w14:textId="77777777" w:rsidR="005C3017" w:rsidRPr="009D632A" w:rsidRDefault="005C3017" w:rsidP="005C3017">
      <w:pPr>
        <w:ind w:firstLine="680"/>
        <w:rPr>
          <w:rFonts w:cs="Times New Roman"/>
          <w:sz w:val="24"/>
          <w:szCs w:val="24"/>
          <w:lang w:val="ru-RU"/>
        </w:rPr>
      </w:pPr>
      <w:r w:rsidRPr="009D632A">
        <w:rPr>
          <w:rFonts w:cs="Times New Roman"/>
          <w:sz w:val="24"/>
          <w:szCs w:val="24"/>
          <w:lang w:val="ru-RU"/>
        </w:rPr>
        <w:t>{{</w:t>
      </w:r>
      <w:r w:rsidRPr="005C3017">
        <w:rPr>
          <w:rFonts w:cs="Times New Roman"/>
          <w:sz w:val="24"/>
          <w:szCs w:val="24"/>
          <w:lang w:val="ru-RU"/>
        </w:rPr>
        <w:t>EQUIPMENT</w:t>
      </w:r>
      <w:r w:rsidRPr="009D632A">
        <w:rPr>
          <w:rFonts w:cs="Times New Roman"/>
          <w:sz w:val="24"/>
          <w:szCs w:val="24"/>
          <w:lang w:val="ru-RU"/>
        </w:rPr>
        <w:t>_</w:t>
      </w:r>
      <w:r w:rsidRPr="005C3017">
        <w:rPr>
          <w:rFonts w:cs="Times New Roman"/>
          <w:sz w:val="24"/>
          <w:szCs w:val="24"/>
          <w:lang w:val="ru-RU"/>
        </w:rPr>
        <w:t>SECTION</w:t>
      </w:r>
      <w:r w:rsidRPr="009D632A">
        <w:rPr>
          <w:rFonts w:cs="Times New Roman"/>
          <w:sz w:val="24"/>
          <w:szCs w:val="24"/>
          <w:lang w:val="ru-RU"/>
        </w:rPr>
        <w:t>}}</w:t>
      </w:r>
    </w:p>
    <w:p w14:paraId="11A499D5" w14:textId="77777777" w:rsidR="0059360B" w:rsidRDefault="0059360B" w:rsidP="00E378FF">
      <w:pPr>
        <w:rPr>
          <w:rFonts w:cs="Times New Roman"/>
          <w:sz w:val="24"/>
          <w:szCs w:val="24"/>
          <w:lang w:val="ru-RU"/>
        </w:rPr>
        <w:sectPr w:rsidR="0059360B" w:rsidSect="00253A18">
          <w:pgSz w:w="12240" w:h="15840"/>
          <w:pgMar w:top="1440" w:right="616" w:bottom="1440" w:left="1560" w:header="720" w:footer="720" w:gutter="0"/>
          <w:cols w:space="720"/>
          <w:docGrid w:linePitch="360"/>
        </w:sectPr>
      </w:pPr>
    </w:p>
    <w:p w14:paraId="3A963FAF" w14:textId="671965BA" w:rsidR="009D632A" w:rsidRPr="00EF54A1" w:rsidRDefault="00C33D76" w:rsidP="00EF54A1">
      <w:pPr>
        <w:pStyle w:val="1"/>
        <w:numPr>
          <w:ilvl w:val="2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9" w:name="_Toc220879527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Д</w:t>
      </w:r>
      <w:r w:rsidR="00EF54A1" w:rsidRPr="00EF54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анные о распределении опасных веществ по оборудованию</w:t>
      </w:r>
      <w:bookmarkEnd w:id="9"/>
    </w:p>
    <w:p w14:paraId="50637E7C" w14:textId="77777777" w:rsidR="00280751" w:rsidRDefault="00280751" w:rsidP="00280751">
      <w:pPr>
        <w:spacing w:after="0"/>
        <w:ind w:firstLine="680"/>
        <w:rPr>
          <w:rFonts w:cs="Times New Roman"/>
          <w:sz w:val="24"/>
          <w:szCs w:val="24"/>
          <w:lang w:val="ru-RU"/>
        </w:rPr>
      </w:pPr>
    </w:p>
    <w:p w14:paraId="6639EDF8" w14:textId="73D9C0B4" w:rsidR="00280751" w:rsidRDefault="00280751" w:rsidP="00280751">
      <w:pPr>
        <w:spacing w:after="0"/>
        <w:ind w:firstLine="680"/>
        <w:rPr>
          <w:rFonts w:cs="Times New Roman"/>
          <w:sz w:val="24"/>
          <w:szCs w:val="24"/>
          <w:lang w:val="ru-RU"/>
        </w:rPr>
      </w:pPr>
      <w:r w:rsidRPr="00280751">
        <w:rPr>
          <w:rFonts w:cs="Times New Roman"/>
          <w:sz w:val="24"/>
          <w:szCs w:val="24"/>
          <w:lang w:val="ru-RU"/>
        </w:rPr>
        <w:t>Данные о распределении опасных веществ по оборудованию</w:t>
      </w:r>
      <w:r>
        <w:rPr>
          <w:rFonts w:cs="Times New Roman"/>
          <w:sz w:val="24"/>
          <w:szCs w:val="24"/>
          <w:lang w:val="ru-RU"/>
        </w:rPr>
        <w:t xml:space="preserve"> представлены в таблице ниже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_Ref220684878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4676C8"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="004676C8" w:rsidRPr="004676C8">
        <w:rPr>
          <w:rFonts w:cs="Times New Roman"/>
          <w:noProof/>
          <w:sz w:val="24"/>
          <w:szCs w:val="24"/>
          <w:lang w:val="ru-RU"/>
        </w:rPr>
        <w:t>3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).</w:t>
      </w:r>
    </w:p>
    <w:p w14:paraId="576B2480" w14:textId="20A6B98C" w:rsidR="00280751" w:rsidRPr="009D632A" w:rsidRDefault="00280751" w:rsidP="00280751">
      <w:pPr>
        <w:ind w:firstLine="680"/>
        <w:rPr>
          <w:rFonts w:cs="Times New Roman"/>
          <w:sz w:val="24"/>
          <w:szCs w:val="24"/>
          <w:lang w:val="ru-RU"/>
        </w:rPr>
      </w:pPr>
      <w:bookmarkStart w:id="10" w:name="_Ref220684878"/>
      <w:r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Pr="009D632A">
        <w:rPr>
          <w:rFonts w:cs="Times New Roman"/>
          <w:sz w:val="24"/>
          <w:szCs w:val="24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instrText>SEQ</w:instrText>
      </w:r>
      <w:r w:rsidRPr="009D632A">
        <w:rPr>
          <w:rFonts w:cs="Times New Roman"/>
          <w:sz w:val="24"/>
          <w:szCs w:val="24"/>
          <w:lang w:val="ru-RU"/>
        </w:rPr>
        <w:instrText xml:space="preserve"> Таблица \* </w:instrText>
      </w:r>
      <w:r w:rsidRPr="009D632A">
        <w:rPr>
          <w:rFonts w:cs="Times New Roman"/>
          <w:sz w:val="24"/>
          <w:szCs w:val="24"/>
        </w:rPr>
        <w:instrText>ARABIC</w:instrText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fldChar w:fldCharType="separate"/>
      </w:r>
      <w:r w:rsidR="004676C8" w:rsidRPr="004676C8">
        <w:rPr>
          <w:rFonts w:cs="Times New Roman"/>
          <w:noProof/>
          <w:sz w:val="24"/>
          <w:szCs w:val="24"/>
          <w:lang w:val="ru-RU"/>
        </w:rPr>
        <w:t>3</w:t>
      </w:r>
      <w:r w:rsidRPr="009D632A">
        <w:rPr>
          <w:rFonts w:cs="Times New Roman"/>
          <w:sz w:val="24"/>
          <w:szCs w:val="24"/>
        </w:rPr>
        <w:fldChar w:fldCharType="end"/>
      </w:r>
      <w:bookmarkEnd w:id="10"/>
      <w:r w:rsidRPr="009D632A">
        <w:rPr>
          <w:rFonts w:cs="Times New Roman"/>
          <w:sz w:val="24"/>
          <w:szCs w:val="24"/>
          <w:lang w:val="ru-RU"/>
        </w:rPr>
        <w:t xml:space="preserve"> – </w:t>
      </w:r>
      <w:r>
        <w:rPr>
          <w:rFonts w:cs="Times New Roman"/>
          <w:sz w:val="24"/>
          <w:szCs w:val="24"/>
          <w:lang w:val="ru-RU"/>
        </w:rPr>
        <w:t>П</w:t>
      </w:r>
      <w:r w:rsidRPr="009D632A">
        <w:rPr>
          <w:rFonts w:cs="Times New Roman"/>
          <w:sz w:val="24"/>
          <w:szCs w:val="24"/>
          <w:lang w:val="ru-RU"/>
        </w:rPr>
        <w:t>еречень основного технологического оборудования</w:t>
      </w:r>
    </w:p>
    <w:p w14:paraId="2CF1007D" w14:textId="5E15DC4E" w:rsidR="008D0304" w:rsidRDefault="008D0304" w:rsidP="00280751">
      <w:pPr>
        <w:ind w:firstLine="680"/>
        <w:rPr>
          <w:rFonts w:cs="Times New Roman"/>
          <w:sz w:val="24"/>
          <w:szCs w:val="24"/>
          <w:lang w:val="ru-RU"/>
        </w:rPr>
      </w:pPr>
      <w:r w:rsidRPr="00280751">
        <w:rPr>
          <w:rFonts w:cs="Times New Roman"/>
          <w:sz w:val="24"/>
          <w:szCs w:val="24"/>
          <w:lang w:val="ru-RU"/>
        </w:rPr>
        <w:t>{{DISTRIBUTION_SECTION}}</w:t>
      </w:r>
    </w:p>
    <w:p w14:paraId="1E38AD79" w14:textId="77777777" w:rsidR="00280751" w:rsidRDefault="00280751" w:rsidP="00280751">
      <w:pPr>
        <w:ind w:firstLine="680"/>
        <w:rPr>
          <w:rFonts w:cs="Times New Roman"/>
          <w:sz w:val="24"/>
          <w:szCs w:val="24"/>
          <w:lang w:val="ru-RU"/>
        </w:rPr>
      </w:pPr>
    </w:p>
    <w:p w14:paraId="2EB1A3CA" w14:textId="77777777" w:rsidR="00280751" w:rsidRPr="00280751" w:rsidRDefault="00280751" w:rsidP="00280751">
      <w:pPr>
        <w:ind w:firstLine="680"/>
        <w:rPr>
          <w:rFonts w:cs="Times New Roman"/>
          <w:sz w:val="24"/>
          <w:szCs w:val="24"/>
          <w:lang w:val="ru-RU"/>
        </w:rPr>
      </w:pPr>
    </w:p>
    <w:p w14:paraId="3A2D28C5" w14:textId="77777777" w:rsidR="00AD52B5" w:rsidRDefault="00AD52B5" w:rsidP="004F3C77">
      <w:pPr>
        <w:rPr>
          <w:rFonts w:cs="Times New Roman"/>
          <w:sz w:val="24"/>
          <w:szCs w:val="24"/>
          <w:lang w:val="ru-RU"/>
        </w:rPr>
        <w:sectPr w:rsidR="00AD52B5" w:rsidSect="0059360B">
          <w:pgSz w:w="15840" w:h="12240" w:orient="landscape"/>
          <w:pgMar w:top="1560" w:right="1440" w:bottom="1041" w:left="1440" w:header="720" w:footer="720" w:gutter="0"/>
          <w:cols w:space="720"/>
          <w:docGrid w:linePitch="360"/>
        </w:sectPr>
      </w:pPr>
    </w:p>
    <w:p w14:paraId="36DA8ECF" w14:textId="77777777" w:rsidR="007F4A9E" w:rsidRDefault="007F4A9E" w:rsidP="007F4A9E">
      <w:pPr>
        <w:pStyle w:val="1"/>
        <w:numPr>
          <w:ilvl w:val="1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1" w:name="_Toc220879528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</w:t>
      </w:r>
      <w:r w:rsidRPr="00AD52B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писание технических решений по обеспечению безопасности</w:t>
      </w:r>
      <w:bookmarkEnd w:id="11"/>
    </w:p>
    <w:p w14:paraId="79A565C0" w14:textId="77777777" w:rsidR="007F4A9E" w:rsidRDefault="007F4A9E" w:rsidP="007F4A9E">
      <w:pPr>
        <w:pStyle w:val="1"/>
        <w:numPr>
          <w:ilvl w:val="2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2" w:name="_Toc220879529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Pr="00AD52B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писание решений, направленных на исключение разгерметизации оборудования и предупреждение аварийных выбросов опасных веществ</w:t>
      </w:r>
      <w:bookmarkEnd w:id="12"/>
    </w:p>
    <w:p w14:paraId="593D6CB0" w14:textId="77777777" w:rsidR="007F4A9E" w:rsidRPr="0095015A" w:rsidRDefault="007F4A9E" w:rsidP="007F4A9E">
      <w:pPr>
        <w:spacing w:after="0" w:line="360" w:lineRule="auto"/>
        <w:jc w:val="both"/>
        <w:rPr>
          <w:i/>
          <w:color w:val="00B050"/>
          <w:sz w:val="24"/>
          <w:szCs w:val="24"/>
          <w:lang w:val="ru-RU"/>
        </w:rPr>
      </w:pPr>
    </w:p>
    <w:p w14:paraId="43F59894" w14:textId="77777777" w:rsidR="00306C9B" w:rsidRPr="00306C9B" w:rsidRDefault="00306C9B" w:rsidP="00306C9B">
      <w:pPr>
        <w:widowControl w:val="0"/>
        <w:tabs>
          <w:tab w:val="left" w:pos="720"/>
        </w:tabs>
        <w:spacing w:line="360" w:lineRule="auto"/>
        <w:ind w:firstLine="709"/>
        <w:contextualSpacing/>
        <w:jc w:val="both"/>
        <w:rPr>
          <w:color w:val="00B0F0"/>
          <w:lang w:val="ru-RU"/>
        </w:rPr>
      </w:pPr>
      <w:r w:rsidRPr="00306C9B">
        <w:rPr>
          <w:color w:val="00B0F0"/>
          <w:lang w:val="ru-RU"/>
        </w:rPr>
        <w:t>Для предупреждения аварийных выбросов опасных веществ и исключения разгерметизации оборудования и трубопроводов предусмотрены следующие меры:</w:t>
      </w:r>
    </w:p>
    <w:p w14:paraId="3FEB308B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Конструкции и материалы технологического оборудования, трубопроводов, трубопроводной арматуры и т.д. рассчитаны на обеспечение их прочности в рабочем диапазоне температур и давлений, а также на обеспечение их коррозионной стойкости к рабочей среде;</w:t>
      </w:r>
    </w:p>
    <w:p w14:paraId="3CB228FA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Конструкция оборудования обеспечивает надежность, долговечность и безопасность эксплуатации в течение расчетного срока службы, возможность опорожнения, очистки, промывки, ремонта;</w:t>
      </w:r>
    </w:p>
    <w:p w14:paraId="19DAC88D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Соединения труб выполнены сваркой. Фланцевые и резьбовые соединения выполнены лишь в местах присоединения запорной арматуры, оборудования, а также контрольно-измерительных приборов;</w:t>
      </w:r>
    </w:p>
    <w:p w14:paraId="794C98DE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Величина расчетного давления оборудования и трубопроводов превышает рабочее давление на величину, соответствующую требованиям нормативных документов;</w:t>
      </w:r>
    </w:p>
    <w:p w14:paraId="0A918014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Для защиты технологического оборудования от превышения давления предусмотрены предохранительные клапана;</w:t>
      </w:r>
    </w:p>
    <w:p w14:paraId="0AEB2376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Технологическая система оснащена средствами контроля параметров, определяющими взрывоопасность процесса, с регистрацией показаний, предварительной сигнализацией их значений и средствами автоматического регулирования и противоаварийной защиты. В случаях отклонения параметров технологического процесса предусматривается световая и звуковая предаварийная сигнализация в операторной по предупредительным значениям параметров, определяющим взрывоопасность процесса. Время срабатывания противоаварийной защиты исключает возможность развития аварии;</w:t>
      </w:r>
    </w:p>
    <w:p w14:paraId="79BC0F13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 xml:space="preserve">Обеспечение безопасного ведения технологического процесса предусматривается путем постоянного приборного контроля за работой оборудования, соблюдения параметров технологического процесса в соответствии с технологическим регламентом, поддержания исправного состояния контрольно-измерительных приборов, средств автоматизации, </w:t>
      </w:r>
      <w:r w:rsidRPr="00306C9B">
        <w:rPr>
          <w:color w:val="00B0F0"/>
          <w:sz w:val="24"/>
          <w:szCs w:val="24"/>
          <w:lang w:val="ba-RU"/>
        </w:rPr>
        <w:lastRenderedPageBreak/>
        <w:t>сигнализации и блокировок, систем противоаварийной защиты, запорно-регулирующей арматуры и предохранительных клапанов;</w:t>
      </w:r>
    </w:p>
    <w:p w14:paraId="3E9B485C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Оборудование и трубопроводы надежно защищены от коррозии. Защита от внутренней коррозии осуществляется с помощью антикоррозионных внутренних покрытий и ингибиторов коррозии. Защита от внешней коррозии осуществляется с помощью лакокрасочных и изоляционных покрытий;</w:t>
      </w:r>
    </w:p>
    <w:p w14:paraId="6633C005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Для защиты оборудования и трубопроводов от замерзания в зимнее время предусмотрены тепловая изоляция и устройство систем обогрева;</w:t>
      </w:r>
    </w:p>
    <w:p w14:paraId="6A5A6E69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Прокладка трубопроводов обеспечивает наименьшую протяженность коммуникаций, исключает их провисание и образование застойных зон. Выполнены требования по защите технологических трубопроводов от механических повреждений, весовой нагрузки и температурных деформаций;</w:t>
      </w:r>
    </w:p>
    <w:p w14:paraId="2A4A8FE2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Размещение технологического оборудования, трубопроводов, трубопроводной арматуры и т.д. обеспечивает удобство и безопасность их эксплуатации, возможность проведения визуального контроля за их состоянием, выполнения работ по обслуживанию, ремонту и замене, принятия оперативных мер по предотвращению или локализации аварий;</w:t>
      </w:r>
    </w:p>
    <w:p w14:paraId="097E8D7F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Обеспечение безопасной эксплуатации технологического оборудования в процессе эксплуатации предусматривается путем осуществления постоянного контроля за состоянием оборудования и их элементов, антикоррозионной защиты и изоляции, дренажных устройств, опорных конструкций и т.д.; проведения технических освидетельствований оборудования, проведения гидравлических испытаний пробным давлением, выполнения ремонтных работ;</w:t>
      </w:r>
    </w:p>
    <w:p w14:paraId="5707040C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Обеспечение безопасной эксплуатации технологических трубопроводов в процессе эксплуатации предусматривается путем осуществления постоянного контроля за состоянием трубопроводов и их элементов (сварных швов, фланцевых соединений, арматуры), антикоррозионной защиты и изоляции, дренажных устройств, компенсаторов, опорных конструкций и т.д.; проведения ревизий трубопроводов, проведения испытаний трубопроводов на прочность и плотность, выполнения ремонтных работ на трубопроводах;</w:t>
      </w:r>
    </w:p>
    <w:p w14:paraId="43332211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Обеспечение безопасной эксплуатации технологического оборудования и трубопроводов после истечения расчетного срока службы предусматривается путем проведения экспертизы промышленной безопасности с целью установления возможности и сроков дальнейшей эксплуатации, определения необходимости ремонта или вывода из эксплуатации;</w:t>
      </w:r>
    </w:p>
    <w:p w14:paraId="1BAEBA9F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lastRenderedPageBreak/>
        <w:t>Конструкция и основания зданий и сооружений обеспечивают прочность и устойчивость с учетом действующих в процессе эксплуатации нагрузок и воздействий;</w:t>
      </w:r>
    </w:p>
    <w:p w14:paraId="193A3470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Обеспечение безопасности зданий и сооружений в процессе эксплуатации предусматривается путем осуществления технического обслуживания, проведения осмотров и контрольных проверок параметров конструкций и систем инженерного оборудования зданий и сооружений, выполнения текущего ремонта;</w:t>
      </w:r>
    </w:p>
    <w:p w14:paraId="68FA7BE2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С целью обеспечения надежности, своевременного устранения неисправностей (негерметичности) обеспечено соблюдение установленных сроков осмотра, ревизии и ремонта трубопроводной арматуры и предохранительных устройств. Запорно-регулирующая арматура, исполнительные механизмы, участвующие в схемах контроля, регулирования и противоаварийной защиты технологических процессов, после ремонта и перед установкой по месту должны проходить периодические испытания на быстродействие, прочность и плотность закрытия. Средства измерения, входящие в систему контроля, регулирования и противоаварийной защиты, должны проходить испытания с последующим утверждением типа средств измерений и поверку (калибровку).</w:t>
      </w:r>
    </w:p>
    <w:p w14:paraId="069E2D67" w14:textId="5B721DFF" w:rsidR="007F4A9E" w:rsidRPr="00306C9B" w:rsidRDefault="007F4A9E" w:rsidP="00306C9B">
      <w:pPr>
        <w:spacing w:after="0" w:line="360" w:lineRule="auto"/>
        <w:jc w:val="both"/>
        <w:rPr>
          <w:rFonts w:cs="Times New Roman"/>
          <w:color w:val="00B050"/>
          <w:sz w:val="24"/>
          <w:szCs w:val="24"/>
          <w:lang w:val="ru-RU"/>
        </w:rPr>
      </w:pPr>
    </w:p>
    <w:p w14:paraId="7D408495" w14:textId="77777777" w:rsidR="007F4A9E" w:rsidRPr="0095015A" w:rsidRDefault="007F4A9E" w:rsidP="007F4A9E">
      <w:pPr>
        <w:rPr>
          <w:color w:val="00B050"/>
          <w:lang w:val="ru-RU" w:eastAsia="ru-RU"/>
        </w:rPr>
      </w:pPr>
    </w:p>
    <w:p w14:paraId="2F2B42DD" w14:textId="77777777" w:rsidR="007F4A9E" w:rsidRDefault="007F4A9E" w:rsidP="007F4A9E">
      <w:pPr>
        <w:pStyle w:val="1"/>
        <w:numPr>
          <w:ilvl w:val="2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3" w:name="_Toc22087953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Pr="00AD52B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писание решений, направленных на предупреждение развития аварий и локализацию выбросов опасных веществ</w:t>
      </w:r>
      <w:bookmarkEnd w:id="13"/>
    </w:p>
    <w:p w14:paraId="29B0E025" w14:textId="77777777" w:rsidR="007F4A9E" w:rsidRDefault="007F4A9E" w:rsidP="007F4A9E">
      <w:pPr>
        <w:spacing w:after="0" w:line="360" w:lineRule="auto"/>
        <w:jc w:val="both"/>
        <w:rPr>
          <w:i/>
          <w:color w:val="00B050"/>
          <w:lang w:val="ru-RU"/>
        </w:rPr>
      </w:pPr>
    </w:p>
    <w:p w14:paraId="3BD48551" w14:textId="77777777" w:rsidR="00465DF2" w:rsidRPr="00465DF2" w:rsidRDefault="00465DF2" w:rsidP="00465DF2">
      <w:pPr>
        <w:pStyle w:val="23"/>
        <w:tabs>
          <w:tab w:val="left" w:pos="1134"/>
        </w:tabs>
        <w:spacing w:line="360" w:lineRule="auto"/>
        <w:ind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>Предупреждение развития аварий и локализация выбросов опасных веществ на декларируемом объекте обеспечивается комплексом мероприятий.</w:t>
      </w:r>
    </w:p>
    <w:p w14:paraId="630B48A5" w14:textId="77777777" w:rsidR="00465DF2" w:rsidRPr="00465DF2" w:rsidRDefault="00465DF2" w:rsidP="00465DF2">
      <w:pPr>
        <w:pStyle w:val="23"/>
        <w:tabs>
          <w:tab w:val="left" w:pos="1134"/>
        </w:tabs>
        <w:spacing w:line="360" w:lineRule="auto"/>
        <w:ind w:left="709" w:right="-2"/>
        <w:jc w:val="both"/>
        <w:rPr>
          <w:i/>
          <w:iCs/>
          <w:color w:val="00B0F0"/>
        </w:rPr>
      </w:pPr>
      <w:proofErr w:type="spellStart"/>
      <w:r w:rsidRPr="00465DF2">
        <w:rPr>
          <w:i/>
          <w:iCs/>
          <w:color w:val="00B0F0"/>
        </w:rPr>
        <w:t>Условия</w:t>
      </w:r>
      <w:proofErr w:type="spellEnd"/>
      <w:r w:rsidRPr="00465DF2">
        <w:rPr>
          <w:i/>
          <w:iCs/>
          <w:color w:val="00B0F0"/>
        </w:rPr>
        <w:t xml:space="preserve"> </w:t>
      </w:r>
      <w:proofErr w:type="spellStart"/>
      <w:r w:rsidRPr="00465DF2">
        <w:rPr>
          <w:i/>
          <w:iCs/>
          <w:color w:val="00B0F0"/>
        </w:rPr>
        <w:t>безопасного</w:t>
      </w:r>
      <w:proofErr w:type="spellEnd"/>
      <w:r w:rsidRPr="00465DF2">
        <w:rPr>
          <w:i/>
          <w:iCs/>
          <w:color w:val="00B0F0"/>
        </w:rPr>
        <w:t xml:space="preserve"> </w:t>
      </w:r>
      <w:proofErr w:type="spellStart"/>
      <w:r w:rsidRPr="00465DF2">
        <w:rPr>
          <w:i/>
          <w:iCs/>
          <w:color w:val="00B0F0"/>
        </w:rPr>
        <w:t>отсечения</w:t>
      </w:r>
      <w:proofErr w:type="spellEnd"/>
      <w:r w:rsidRPr="00465DF2">
        <w:rPr>
          <w:i/>
          <w:iCs/>
          <w:color w:val="00B0F0"/>
        </w:rPr>
        <w:t xml:space="preserve"> </w:t>
      </w:r>
      <w:proofErr w:type="spellStart"/>
      <w:r w:rsidRPr="00465DF2">
        <w:rPr>
          <w:i/>
          <w:iCs/>
          <w:color w:val="00B0F0"/>
        </w:rPr>
        <w:t>потоков</w:t>
      </w:r>
      <w:proofErr w:type="spellEnd"/>
      <w:r w:rsidRPr="00465DF2">
        <w:rPr>
          <w:i/>
          <w:iCs/>
          <w:color w:val="00B0F0"/>
        </w:rPr>
        <w:t>:</w:t>
      </w:r>
    </w:p>
    <w:p w14:paraId="42EEC213" w14:textId="77777777" w:rsidR="00465DF2" w:rsidRPr="00465DF2" w:rsidRDefault="00465DF2" w:rsidP="00465DF2">
      <w:pPr>
        <w:pStyle w:val="23"/>
        <w:numPr>
          <w:ilvl w:val="0"/>
          <w:numId w:val="41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>Для предупреждения аварий и предотвращения их развития в технологической системе объекта предусмотрены запорная и запорно-регулирующая арматура, клапаны, отсекающие и другие отключающие устройства, предохранительные устройства от превышения давления, средства подавления и локализации пламени;</w:t>
      </w:r>
    </w:p>
    <w:p w14:paraId="5C982E77" w14:textId="77777777" w:rsidR="00465DF2" w:rsidRPr="00465DF2" w:rsidRDefault="00465DF2" w:rsidP="00465DF2">
      <w:pPr>
        <w:pStyle w:val="23"/>
        <w:numPr>
          <w:ilvl w:val="0"/>
          <w:numId w:val="41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>Технические устройства (в том числе запорная арматура, клапаны), предназначенные для аварийного отключения оборудования (технологического блока), соответствуют требованиям к безопасности оборудования для работы во взрывоопасных средах, обеспечивают защиту технологических систем при аварийных режимах с заданным быстродействием срабатывания;</w:t>
      </w:r>
    </w:p>
    <w:p w14:paraId="553B63B8" w14:textId="77777777" w:rsidR="00465DF2" w:rsidRPr="00465DF2" w:rsidRDefault="00465DF2" w:rsidP="00465DF2">
      <w:pPr>
        <w:pStyle w:val="23"/>
        <w:numPr>
          <w:ilvl w:val="0"/>
          <w:numId w:val="41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lastRenderedPageBreak/>
        <w:t>Для насосов перемещающих горючие продукты, предусмотрено их дистанционное и автоматическое отключение при выходе параметров за предельно допустимые значения, установка на линиях всасывания и нагнетания запорной арматуры с дистанционным управлением. На нагнетательном трубопроводе предусмотрена установка обратного клапана, предотвращающего перемещение транспортируемого продукта обратным ходом;</w:t>
      </w:r>
    </w:p>
    <w:p w14:paraId="626D7789" w14:textId="77777777" w:rsidR="00465DF2" w:rsidRPr="00465DF2" w:rsidRDefault="00465DF2" w:rsidP="00465DF2">
      <w:pPr>
        <w:pStyle w:val="23"/>
        <w:numPr>
          <w:ilvl w:val="0"/>
          <w:numId w:val="41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>Для обеспечения непрерывности технологического процесса предусмотрено резервное оборудование;</w:t>
      </w:r>
    </w:p>
    <w:p w14:paraId="1C8FBFFA" w14:textId="77777777" w:rsidR="00465DF2" w:rsidRPr="00465DF2" w:rsidRDefault="00465DF2" w:rsidP="00465DF2">
      <w:pPr>
        <w:pStyle w:val="23"/>
        <w:numPr>
          <w:ilvl w:val="0"/>
          <w:numId w:val="41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>Контроль и регулирование технологическим процессом на объекте осуществляется из отдельно стоящей операторной.</w:t>
      </w:r>
    </w:p>
    <w:p w14:paraId="51C4A14D" w14:textId="77777777" w:rsidR="00465DF2" w:rsidRPr="00465DF2" w:rsidRDefault="00465DF2" w:rsidP="00465DF2">
      <w:pPr>
        <w:pStyle w:val="23"/>
        <w:tabs>
          <w:tab w:val="left" w:pos="1134"/>
        </w:tabs>
        <w:spacing w:line="360" w:lineRule="auto"/>
        <w:ind w:left="709" w:right="-2"/>
        <w:jc w:val="both"/>
        <w:rPr>
          <w:i/>
          <w:iCs/>
          <w:color w:val="00B0F0"/>
          <w:lang w:val="ru-RU"/>
        </w:rPr>
      </w:pPr>
      <w:r w:rsidRPr="00465DF2">
        <w:rPr>
          <w:i/>
          <w:iCs/>
          <w:color w:val="00B0F0"/>
          <w:lang w:val="ru-RU"/>
        </w:rPr>
        <w:t>Системы аварийного освобождения технологического оборудования:</w:t>
      </w:r>
    </w:p>
    <w:p w14:paraId="7F6CEBBF" w14:textId="77777777" w:rsidR="00465DF2" w:rsidRPr="00465DF2" w:rsidRDefault="00465DF2" w:rsidP="00465DF2">
      <w:pPr>
        <w:pStyle w:val="23"/>
        <w:numPr>
          <w:ilvl w:val="0"/>
          <w:numId w:val="42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 xml:space="preserve">На объекте предусмотрена система аварийного освобождения. Удаление остатков продуктов из технологического оборудования и трубопроводов производится по закрытым коммуникациям в специально предназначенные </w:t>
      </w:r>
      <w:proofErr w:type="spellStart"/>
      <w:r w:rsidRPr="00465DF2">
        <w:rPr>
          <w:color w:val="00B0F0"/>
          <w:lang w:val="ru-RU"/>
        </w:rPr>
        <w:t>емкости</w:t>
      </w:r>
      <w:proofErr w:type="spellEnd"/>
      <w:r w:rsidRPr="00465DF2">
        <w:rPr>
          <w:color w:val="00B0F0"/>
          <w:lang w:val="ru-RU"/>
        </w:rPr>
        <w:t xml:space="preserve"> с последующим возвратом в технологический процесс;</w:t>
      </w:r>
    </w:p>
    <w:p w14:paraId="109D0A5B" w14:textId="4308726B" w:rsidR="00465DF2" w:rsidRPr="00465DF2" w:rsidRDefault="00465DF2" w:rsidP="00465DF2">
      <w:pPr>
        <w:pStyle w:val="23"/>
        <w:numPr>
          <w:ilvl w:val="0"/>
          <w:numId w:val="42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>Сброс газов (паров) от предохранительных клапанов осуществляется в закрытую систему с последующим сжиганием.</w:t>
      </w:r>
    </w:p>
    <w:p w14:paraId="73A30438" w14:textId="77777777" w:rsidR="00465DF2" w:rsidRPr="00465DF2" w:rsidRDefault="00465DF2" w:rsidP="00465DF2">
      <w:pPr>
        <w:pStyle w:val="23"/>
        <w:tabs>
          <w:tab w:val="left" w:pos="1134"/>
        </w:tabs>
        <w:spacing w:line="360" w:lineRule="auto"/>
        <w:ind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>Меры по ограничению, локализации и дальнейшей утилизации выбросов опасных веществ:</w:t>
      </w:r>
    </w:p>
    <w:p w14:paraId="4FE5DD44" w14:textId="77777777" w:rsidR="00465DF2" w:rsidRPr="00465DF2" w:rsidRDefault="00465DF2" w:rsidP="00465DF2">
      <w:pPr>
        <w:pStyle w:val="23"/>
        <w:numPr>
          <w:ilvl w:val="0"/>
          <w:numId w:val="43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>Технологическое оборудование с взрывопожароопасными продуктами оборудовано устройствами для подключения линий пара, инертного газа;</w:t>
      </w:r>
    </w:p>
    <w:p w14:paraId="40665C89" w14:textId="77777777" w:rsidR="00465DF2" w:rsidRPr="00465DF2" w:rsidRDefault="00465DF2" w:rsidP="00465DF2">
      <w:pPr>
        <w:pStyle w:val="23"/>
        <w:numPr>
          <w:ilvl w:val="0"/>
          <w:numId w:val="43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 xml:space="preserve">Для предотвращения возможности загрязнения почвы и грунтовых вод опасными веществами вся территория объекта имеет </w:t>
      </w:r>
      <w:proofErr w:type="spellStart"/>
      <w:r w:rsidRPr="00465DF2">
        <w:rPr>
          <w:color w:val="00B0F0"/>
          <w:lang w:val="ru-RU"/>
        </w:rPr>
        <w:t>твердое</w:t>
      </w:r>
      <w:proofErr w:type="spellEnd"/>
      <w:r w:rsidRPr="00465DF2">
        <w:rPr>
          <w:color w:val="00B0F0"/>
          <w:lang w:val="ru-RU"/>
        </w:rPr>
        <w:t xml:space="preserve"> покрытие. Для ограничения площади возможных разливов взрывопожароопасных продуктов технологическое оборудование расположено на площадках, ограниченных по периметру бортиком. Покрытие площадок спланировано с уклонами в сторону колодцев для сбора разлившейся жидкости, оборудованных гидравлическими затворами;</w:t>
      </w:r>
    </w:p>
    <w:p w14:paraId="31F8BDA6" w14:textId="77777777" w:rsidR="00465DF2" w:rsidRPr="00465DF2" w:rsidRDefault="00465DF2" w:rsidP="00465DF2">
      <w:pPr>
        <w:pStyle w:val="23"/>
        <w:numPr>
          <w:ilvl w:val="0"/>
          <w:numId w:val="43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>Поддержание комплектности и постоянной готовности технических средств и материалов, предназначенных для осуществления мероприятий по локализации и ликвидации аварий.</w:t>
      </w:r>
    </w:p>
    <w:p w14:paraId="2E9066E4" w14:textId="77777777" w:rsidR="00465DF2" w:rsidRPr="00465DF2" w:rsidRDefault="00465DF2" w:rsidP="00465DF2">
      <w:pPr>
        <w:pStyle w:val="23"/>
        <w:tabs>
          <w:tab w:val="left" w:pos="1134"/>
        </w:tabs>
        <w:spacing w:line="360" w:lineRule="auto"/>
        <w:ind w:left="709" w:right="-2"/>
        <w:jc w:val="both"/>
        <w:rPr>
          <w:i/>
          <w:iCs/>
          <w:color w:val="00B0F0"/>
          <w:lang w:val="ru-RU"/>
        </w:rPr>
      </w:pPr>
      <w:r w:rsidRPr="00465DF2">
        <w:rPr>
          <w:i/>
          <w:iCs/>
          <w:color w:val="00B0F0"/>
          <w:lang w:val="ru-RU"/>
        </w:rPr>
        <w:t>Система автоматического контроля технологических процессов обеспечивает:</w:t>
      </w:r>
    </w:p>
    <w:p w14:paraId="74C80DA5" w14:textId="77777777" w:rsidR="00465DF2" w:rsidRPr="00465DF2" w:rsidRDefault="00465DF2" w:rsidP="00465DF2">
      <w:pPr>
        <w:pStyle w:val="23"/>
        <w:numPr>
          <w:ilvl w:val="0"/>
          <w:numId w:val="44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>Необходимый объём дистанционного контроля, управления и автоматизации объектов, позволяющий исключить необходимость постоянного нахождения обслуживающего персонала непосредственно у аппаратов и агрегатов;</w:t>
      </w:r>
    </w:p>
    <w:p w14:paraId="39C06475" w14:textId="77777777" w:rsidR="00465DF2" w:rsidRPr="00465DF2" w:rsidRDefault="00465DF2" w:rsidP="00465DF2">
      <w:pPr>
        <w:pStyle w:val="23"/>
        <w:numPr>
          <w:ilvl w:val="0"/>
          <w:numId w:val="44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>Автоматическую аварийную защиту технологического оборудования при отклонении параметров работы от номинальных значений, что позволяет своевременно предупредить персонал о возможности возникновения аварийного режима работы;</w:t>
      </w:r>
    </w:p>
    <w:p w14:paraId="24DABD8A" w14:textId="77777777" w:rsidR="00465DF2" w:rsidRPr="00465DF2" w:rsidRDefault="00465DF2" w:rsidP="00465DF2">
      <w:pPr>
        <w:pStyle w:val="23"/>
        <w:numPr>
          <w:ilvl w:val="0"/>
          <w:numId w:val="44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lastRenderedPageBreak/>
        <w:t>Контроль воздушной среды на объекте осуществляется стационарными и переносными газоанализаторами.</w:t>
      </w:r>
    </w:p>
    <w:p w14:paraId="005B6E13" w14:textId="77777777" w:rsidR="007F4A9E" w:rsidRPr="00465DF2" w:rsidRDefault="007F4A9E" w:rsidP="000440B6">
      <w:pPr>
        <w:spacing w:after="0"/>
        <w:rPr>
          <w:lang w:val="ru-RU" w:eastAsia="ru-RU"/>
        </w:rPr>
      </w:pPr>
    </w:p>
    <w:p w14:paraId="4E9A9137" w14:textId="77777777" w:rsidR="007F4A9E" w:rsidRDefault="007F4A9E" w:rsidP="007F4A9E">
      <w:pPr>
        <w:pStyle w:val="1"/>
        <w:numPr>
          <w:ilvl w:val="2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4" w:name="_Toc22087953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Pr="00AD52B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писание решений, направленных на обеспечение взрывопожаробезопасности и химической безопасности</w:t>
      </w:r>
      <w:bookmarkEnd w:id="14"/>
    </w:p>
    <w:p w14:paraId="1AC1BB4F" w14:textId="77777777" w:rsidR="007F4A9E" w:rsidRPr="000936DB" w:rsidRDefault="007F4A9E" w:rsidP="007F4A9E">
      <w:pPr>
        <w:tabs>
          <w:tab w:val="num" w:pos="0"/>
          <w:tab w:val="left" w:pos="1134"/>
        </w:tabs>
        <w:spacing w:after="0" w:line="240" w:lineRule="auto"/>
        <w:ind w:firstLine="709"/>
        <w:jc w:val="both"/>
        <w:rPr>
          <w:color w:val="00B0F0"/>
          <w:sz w:val="24"/>
          <w:szCs w:val="24"/>
          <w:lang w:val="ru-RU"/>
        </w:rPr>
      </w:pPr>
    </w:p>
    <w:p w14:paraId="6FE3F377" w14:textId="77777777" w:rsidR="004A5A6A" w:rsidRPr="000936DB" w:rsidRDefault="004A5A6A" w:rsidP="004A5A6A">
      <w:pPr>
        <w:pStyle w:val="23"/>
        <w:tabs>
          <w:tab w:val="left" w:pos="1134"/>
        </w:tabs>
        <w:spacing w:line="360" w:lineRule="auto"/>
        <w:ind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 xml:space="preserve">Все сооружения  на безопасном расстоянии от смежных предприятий и при аварии, взрыве и пожаре не могут представлять для них </w:t>
      </w:r>
      <w:proofErr w:type="spellStart"/>
      <w:r w:rsidRPr="000936DB">
        <w:rPr>
          <w:color w:val="00B0F0"/>
          <w:lang w:val="ru-RU"/>
        </w:rPr>
        <w:t>серьезной</w:t>
      </w:r>
      <w:proofErr w:type="spellEnd"/>
      <w:r w:rsidRPr="000936DB">
        <w:rPr>
          <w:color w:val="00B0F0"/>
          <w:lang w:val="ru-RU"/>
        </w:rPr>
        <w:t xml:space="preserve"> опасности.</w:t>
      </w:r>
    </w:p>
    <w:p w14:paraId="17002042" w14:textId="77777777" w:rsidR="004A5A6A" w:rsidRPr="000936DB" w:rsidRDefault="004A5A6A" w:rsidP="004A5A6A">
      <w:pPr>
        <w:pStyle w:val="23"/>
        <w:tabs>
          <w:tab w:val="left" w:pos="1134"/>
        </w:tabs>
        <w:spacing w:line="360" w:lineRule="auto"/>
        <w:ind w:left="709" w:right="-2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Мероприятия по обеспечению пожарной защиты:</w:t>
      </w:r>
    </w:p>
    <w:p w14:paraId="7AE2398C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</w:rPr>
      </w:pPr>
      <w:r w:rsidRPr="000936DB">
        <w:rPr>
          <w:color w:val="00B0F0"/>
          <w:lang w:val="ru-RU"/>
        </w:rPr>
        <w:t>Г</w:t>
      </w:r>
      <w:proofErr w:type="spellStart"/>
      <w:r w:rsidRPr="000936DB">
        <w:rPr>
          <w:color w:val="00B0F0"/>
        </w:rPr>
        <w:t>ерметизация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технологического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процесса</w:t>
      </w:r>
      <w:proofErr w:type="spellEnd"/>
      <w:r w:rsidRPr="000936DB">
        <w:rPr>
          <w:color w:val="00B0F0"/>
        </w:rPr>
        <w:t>;</w:t>
      </w:r>
    </w:p>
    <w:p w14:paraId="53C6AB31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</w:rPr>
      </w:pPr>
      <w:r w:rsidRPr="000936DB">
        <w:rPr>
          <w:color w:val="00B0F0"/>
          <w:lang w:val="ru-RU"/>
        </w:rPr>
        <w:t>А</w:t>
      </w:r>
      <w:proofErr w:type="spellStart"/>
      <w:r w:rsidRPr="000936DB">
        <w:rPr>
          <w:color w:val="00B0F0"/>
        </w:rPr>
        <w:t>втоматизация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технологических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процессов</w:t>
      </w:r>
      <w:proofErr w:type="spellEnd"/>
      <w:r w:rsidRPr="000936DB">
        <w:rPr>
          <w:color w:val="00B0F0"/>
        </w:rPr>
        <w:t>;</w:t>
      </w:r>
    </w:p>
    <w:p w14:paraId="07A2500B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Соблюдение безопасных минимально допустимых расстояний между сооружениями и аппаратами в соответствии с требованиями действующих нормативных документов;</w:t>
      </w:r>
    </w:p>
    <w:p w14:paraId="78E57648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Оснащение технологического оборудования предохранительными устройствами;</w:t>
      </w:r>
    </w:p>
    <w:p w14:paraId="15F7A284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Применение блочного оборудования и оборудования заводского изготовления;</w:t>
      </w:r>
    </w:p>
    <w:p w14:paraId="58226D41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Размещение оборудования преимущественно на открытых площадках;</w:t>
      </w:r>
    </w:p>
    <w:p w14:paraId="3BC64582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Сооружение металлических площадок с ограждающими перилами для обеспечения безопасного обслуживания оборудования и арматуры;</w:t>
      </w:r>
    </w:p>
    <w:p w14:paraId="40655F79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 xml:space="preserve">Размещение электрооборудования и осветительной аппаратуры на взрывопожарных объектах во </w:t>
      </w:r>
      <w:proofErr w:type="spellStart"/>
      <w:r w:rsidRPr="000936DB">
        <w:rPr>
          <w:color w:val="00B0F0"/>
          <w:lang w:val="ru-RU"/>
        </w:rPr>
        <w:t>взрывозащищенном</w:t>
      </w:r>
      <w:proofErr w:type="spellEnd"/>
      <w:r w:rsidRPr="000936DB">
        <w:rPr>
          <w:color w:val="00B0F0"/>
          <w:lang w:val="ru-RU"/>
        </w:rPr>
        <w:t xml:space="preserve"> исполнении;</w:t>
      </w:r>
    </w:p>
    <w:p w14:paraId="0C0C773B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</w:rPr>
      </w:pPr>
      <w:r w:rsidRPr="000936DB">
        <w:rPr>
          <w:color w:val="00B0F0"/>
          <w:lang w:val="ru-RU"/>
        </w:rPr>
        <w:t>К</w:t>
      </w:r>
      <w:proofErr w:type="spellStart"/>
      <w:r w:rsidRPr="000936DB">
        <w:rPr>
          <w:color w:val="00B0F0"/>
        </w:rPr>
        <w:t>онтроль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управлением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технологическими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процессами</w:t>
      </w:r>
      <w:proofErr w:type="spellEnd"/>
      <w:r w:rsidRPr="000936DB">
        <w:rPr>
          <w:color w:val="00B0F0"/>
        </w:rPr>
        <w:t>;</w:t>
      </w:r>
    </w:p>
    <w:p w14:paraId="5546D6D8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Блокировка оборудования и сигнализация при нарушениях технологического режима;</w:t>
      </w:r>
    </w:p>
    <w:p w14:paraId="19ACF017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Прокладка трубопроводов в единых технологических коридорах;</w:t>
      </w:r>
    </w:p>
    <w:p w14:paraId="1A83711C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Тепловая изоляция и обогрев трубопроводов;</w:t>
      </w:r>
    </w:p>
    <w:p w14:paraId="3F96EEFA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Освобождение (дренаж) аппаратов в закрытую систему с возвратом жидкости в технологический процесс;</w:t>
      </w:r>
    </w:p>
    <w:p w14:paraId="1C5AC251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Защита сооружений, аппаратов и надземных трубопроводов от статического электричества;</w:t>
      </w:r>
    </w:p>
    <w:p w14:paraId="60DD5A91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</w:rPr>
      </w:pPr>
      <w:r w:rsidRPr="000936DB">
        <w:rPr>
          <w:color w:val="00B0F0"/>
          <w:lang w:val="ru-RU"/>
        </w:rPr>
        <w:t>М</w:t>
      </w:r>
      <w:proofErr w:type="spellStart"/>
      <w:r w:rsidRPr="000936DB">
        <w:rPr>
          <w:color w:val="00B0F0"/>
        </w:rPr>
        <w:t>олниезащита</w:t>
      </w:r>
      <w:proofErr w:type="spellEnd"/>
      <w:r w:rsidRPr="000936DB">
        <w:rPr>
          <w:color w:val="00B0F0"/>
        </w:rPr>
        <w:t>;</w:t>
      </w:r>
    </w:p>
    <w:p w14:paraId="26E84EE9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</w:rPr>
      </w:pPr>
      <w:r w:rsidRPr="000936DB">
        <w:rPr>
          <w:color w:val="00B0F0"/>
          <w:lang w:val="ru-RU"/>
        </w:rPr>
        <w:t>К</w:t>
      </w:r>
      <w:proofErr w:type="spellStart"/>
      <w:r w:rsidRPr="000936DB">
        <w:rPr>
          <w:color w:val="00B0F0"/>
        </w:rPr>
        <w:t>анализация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технологических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площадок</w:t>
      </w:r>
      <w:proofErr w:type="spellEnd"/>
      <w:r w:rsidRPr="000936DB">
        <w:rPr>
          <w:color w:val="00B0F0"/>
        </w:rPr>
        <w:t>.</w:t>
      </w:r>
    </w:p>
    <w:p w14:paraId="3927F924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Специальные устройства и приспособления для пожаротушения и ликвидации возможных аварий (обслуживающий персонал должен быть обучен правилам работы с ними, периодически должны производиться учения по ликвидации возможных аварий и загораний);</w:t>
      </w:r>
    </w:p>
    <w:p w14:paraId="4D8DB245" w14:textId="77777777" w:rsidR="004A5A6A" w:rsidRPr="000936DB" w:rsidRDefault="004A5A6A" w:rsidP="004A5A6A">
      <w:pPr>
        <w:pStyle w:val="23"/>
        <w:tabs>
          <w:tab w:val="left" w:pos="1134"/>
        </w:tabs>
        <w:spacing w:line="360" w:lineRule="auto"/>
        <w:ind w:left="709" w:right="-2"/>
        <w:jc w:val="both"/>
        <w:rPr>
          <w:color w:val="00B0F0"/>
        </w:rPr>
      </w:pPr>
      <w:proofErr w:type="spellStart"/>
      <w:r w:rsidRPr="000936DB">
        <w:rPr>
          <w:color w:val="00B0F0"/>
        </w:rPr>
        <w:t>Способы</w:t>
      </w:r>
      <w:proofErr w:type="spellEnd"/>
      <w:r w:rsidRPr="000936DB">
        <w:rPr>
          <w:color w:val="00B0F0"/>
        </w:rPr>
        <w:t xml:space="preserve"> и </w:t>
      </w:r>
      <w:proofErr w:type="spellStart"/>
      <w:r w:rsidRPr="000936DB">
        <w:rPr>
          <w:color w:val="00B0F0"/>
        </w:rPr>
        <w:t>средства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пожаротушения</w:t>
      </w:r>
      <w:proofErr w:type="spellEnd"/>
      <w:r w:rsidRPr="000936DB">
        <w:rPr>
          <w:color w:val="00B0F0"/>
        </w:rPr>
        <w:t>:</w:t>
      </w:r>
    </w:p>
    <w:p w14:paraId="4FFCD2E3" w14:textId="77777777" w:rsidR="004A5A6A" w:rsidRPr="000936DB" w:rsidRDefault="004A5A6A" w:rsidP="004A5A6A">
      <w:pPr>
        <w:pStyle w:val="23"/>
        <w:numPr>
          <w:ilvl w:val="0"/>
          <w:numId w:val="46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lastRenderedPageBreak/>
        <w:t>Для тушения пожаров и возгораний применяются вода, песок;</w:t>
      </w:r>
    </w:p>
    <w:p w14:paraId="313335CB" w14:textId="77777777" w:rsidR="004A5A6A" w:rsidRPr="000936DB" w:rsidRDefault="004A5A6A" w:rsidP="004A5A6A">
      <w:pPr>
        <w:pStyle w:val="23"/>
        <w:numPr>
          <w:ilvl w:val="0"/>
          <w:numId w:val="46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Тушение небольших загораний производиться силами обслуживающего персонала первичными средствами пожаротушения огнетушители, кошма, песок.</w:t>
      </w:r>
    </w:p>
    <w:p w14:paraId="14A372BB" w14:textId="77777777" w:rsidR="004A5A6A" w:rsidRPr="000936DB" w:rsidRDefault="004A5A6A" w:rsidP="004A5A6A">
      <w:pPr>
        <w:pStyle w:val="23"/>
        <w:numPr>
          <w:ilvl w:val="0"/>
          <w:numId w:val="46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Все производственные и подсобные помещения обеспечены первичными средствами пожаротушения.</w:t>
      </w:r>
    </w:p>
    <w:p w14:paraId="5D753C6F" w14:textId="77777777" w:rsidR="004A5A6A" w:rsidRPr="000936DB" w:rsidRDefault="004A5A6A" w:rsidP="004A5A6A">
      <w:pPr>
        <w:pStyle w:val="23"/>
        <w:numPr>
          <w:ilvl w:val="0"/>
          <w:numId w:val="46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Все взрыво- и пожароопасные помещения должны быть оборудованы вентиляцией, обеспечивающей указанную в проекте эффективность.</w:t>
      </w:r>
    </w:p>
    <w:p w14:paraId="759C599E" w14:textId="77777777" w:rsidR="004A5A6A" w:rsidRPr="000936DB" w:rsidRDefault="004A5A6A" w:rsidP="004A5A6A">
      <w:pPr>
        <w:pStyle w:val="23"/>
        <w:numPr>
          <w:ilvl w:val="0"/>
          <w:numId w:val="46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В операторной около телефонов вывешены таблички с указанием номера вызова пожарной охраны, скорой помощи.</w:t>
      </w:r>
    </w:p>
    <w:p w14:paraId="0A2706CD" w14:textId="77777777" w:rsidR="004A5A6A" w:rsidRPr="000936DB" w:rsidRDefault="004A5A6A" w:rsidP="004A5A6A">
      <w:pPr>
        <w:pStyle w:val="23"/>
        <w:tabs>
          <w:tab w:val="left" w:pos="1134"/>
        </w:tabs>
        <w:spacing w:line="360" w:lineRule="auto"/>
        <w:ind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Для обеспечения противопожарной защиты объекта предусмотрено:</w:t>
      </w:r>
    </w:p>
    <w:p w14:paraId="163C9874" w14:textId="77777777" w:rsidR="004A5A6A" w:rsidRPr="000936DB" w:rsidRDefault="004A5A6A" w:rsidP="004A5A6A">
      <w:pPr>
        <w:pStyle w:val="23"/>
        <w:numPr>
          <w:ilvl w:val="0"/>
          <w:numId w:val="47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</w:rPr>
      </w:pPr>
      <w:r w:rsidRPr="000936DB">
        <w:rPr>
          <w:color w:val="00B0F0"/>
          <w:lang w:val="ru-RU"/>
        </w:rPr>
        <w:t>П</w:t>
      </w:r>
      <w:proofErr w:type="spellStart"/>
      <w:r w:rsidRPr="000936DB">
        <w:rPr>
          <w:color w:val="00B0F0"/>
        </w:rPr>
        <w:t>ожарная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сигнализация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защищаемых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объектов</w:t>
      </w:r>
      <w:proofErr w:type="spellEnd"/>
      <w:r w:rsidRPr="000936DB">
        <w:rPr>
          <w:color w:val="00B0F0"/>
        </w:rPr>
        <w:t>;</w:t>
      </w:r>
    </w:p>
    <w:p w14:paraId="2DB1538A" w14:textId="5372BEEF" w:rsidR="004A5A6A" w:rsidRPr="00C35629" w:rsidRDefault="00C35629" w:rsidP="004A5A6A">
      <w:pPr>
        <w:pStyle w:val="23"/>
        <w:numPr>
          <w:ilvl w:val="0"/>
          <w:numId w:val="47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</w:rPr>
      </w:pPr>
      <w:r w:rsidRPr="00C35629">
        <w:rPr>
          <w:color w:val="00B0F0"/>
          <w:lang w:val="ru-RU"/>
        </w:rPr>
        <w:t>Наличие</w:t>
      </w:r>
      <w:r w:rsidR="004A5A6A" w:rsidRPr="00C35629">
        <w:rPr>
          <w:color w:val="00B0F0"/>
        </w:rPr>
        <w:t xml:space="preserve"> </w:t>
      </w:r>
      <w:proofErr w:type="spellStart"/>
      <w:r w:rsidR="004A5A6A" w:rsidRPr="00C35629">
        <w:rPr>
          <w:color w:val="00B0F0"/>
        </w:rPr>
        <w:t>противопожарного</w:t>
      </w:r>
      <w:proofErr w:type="spellEnd"/>
      <w:r w:rsidR="004A5A6A" w:rsidRPr="00C35629">
        <w:rPr>
          <w:color w:val="00B0F0"/>
        </w:rPr>
        <w:t xml:space="preserve"> </w:t>
      </w:r>
      <w:proofErr w:type="spellStart"/>
      <w:r w:rsidR="004A5A6A" w:rsidRPr="00C35629">
        <w:rPr>
          <w:color w:val="00B0F0"/>
        </w:rPr>
        <w:t>запаса</w:t>
      </w:r>
      <w:proofErr w:type="spellEnd"/>
      <w:r w:rsidR="004A5A6A" w:rsidRPr="00C35629">
        <w:rPr>
          <w:color w:val="00B0F0"/>
        </w:rPr>
        <w:t xml:space="preserve"> </w:t>
      </w:r>
      <w:proofErr w:type="spellStart"/>
      <w:r w:rsidR="004A5A6A" w:rsidRPr="00C35629">
        <w:rPr>
          <w:color w:val="00B0F0"/>
        </w:rPr>
        <w:t>воды</w:t>
      </w:r>
      <w:proofErr w:type="spellEnd"/>
      <w:r w:rsidR="004A5A6A" w:rsidRPr="00C35629">
        <w:rPr>
          <w:color w:val="00B0F0"/>
        </w:rPr>
        <w:t>;</w:t>
      </w:r>
    </w:p>
    <w:p w14:paraId="06DE8DDB" w14:textId="569C9E13" w:rsidR="004A5A6A" w:rsidRPr="00C35629" w:rsidRDefault="00C35629" w:rsidP="004A5A6A">
      <w:pPr>
        <w:pStyle w:val="23"/>
        <w:numPr>
          <w:ilvl w:val="0"/>
          <w:numId w:val="47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C35629">
        <w:rPr>
          <w:color w:val="00B0F0"/>
          <w:lang w:val="ru-RU"/>
        </w:rPr>
        <w:t>Наличие</w:t>
      </w:r>
      <w:r w:rsidR="004A5A6A" w:rsidRPr="00C35629">
        <w:rPr>
          <w:color w:val="00B0F0"/>
          <w:lang w:val="ru-RU"/>
        </w:rPr>
        <w:t xml:space="preserve"> пожарны</w:t>
      </w:r>
      <w:r w:rsidRPr="00C35629">
        <w:rPr>
          <w:color w:val="00B0F0"/>
          <w:lang w:val="ru-RU"/>
        </w:rPr>
        <w:t>х</w:t>
      </w:r>
      <w:r w:rsidR="004A5A6A" w:rsidRPr="00C35629">
        <w:rPr>
          <w:color w:val="00B0F0"/>
          <w:lang w:val="ru-RU"/>
        </w:rPr>
        <w:t xml:space="preserve"> гидрант</w:t>
      </w:r>
      <w:r w:rsidRPr="00C35629">
        <w:rPr>
          <w:color w:val="00B0F0"/>
          <w:lang w:val="ru-RU"/>
        </w:rPr>
        <w:t>ов</w:t>
      </w:r>
      <w:r w:rsidR="004A5A6A" w:rsidRPr="00C35629">
        <w:rPr>
          <w:color w:val="00B0F0"/>
          <w:lang w:val="ru-RU"/>
        </w:rPr>
        <w:t>;</w:t>
      </w:r>
    </w:p>
    <w:p w14:paraId="250DEFB5" w14:textId="51692567" w:rsidR="004A5A6A" w:rsidRPr="00C35629" w:rsidRDefault="004A5A6A" w:rsidP="004A5A6A">
      <w:pPr>
        <w:pStyle w:val="23"/>
        <w:numPr>
          <w:ilvl w:val="0"/>
          <w:numId w:val="47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C35629">
        <w:rPr>
          <w:color w:val="00B0F0"/>
          <w:lang w:val="ru-RU"/>
        </w:rPr>
        <w:t>Стационарные системы водяного охлаждения;</w:t>
      </w:r>
    </w:p>
    <w:p w14:paraId="22B1B4D8" w14:textId="77777777" w:rsidR="004A5A6A" w:rsidRPr="00C35629" w:rsidRDefault="004A5A6A" w:rsidP="004A5A6A">
      <w:pPr>
        <w:pStyle w:val="23"/>
        <w:numPr>
          <w:ilvl w:val="0"/>
          <w:numId w:val="47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C35629">
        <w:rPr>
          <w:color w:val="00B0F0"/>
          <w:lang w:val="ru-RU"/>
        </w:rPr>
        <w:t xml:space="preserve">Установки пенного пожаротушения с </w:t>
      </w:r>
      <w:proofErr w:type="spellStart"/>
      <w:r w:rsidRPr="00C35629">
        <w:rPr>
          <w:color w:val="00B0F0"/>
          <w:lang w:val="ru-RU"/>
        </w:rPr>
        <w:t>пеногенераторами</w:t>
      </w:r>
      <w:proofErr w:type="spellEnd"/>
      <w:r w:rsidRPr="00C35629">
        <w:rPr>
          <w:color w:val="00B0F0"/>
          <w:lang w:val="ru-RU"/>
        </w:rPr>
        <w:t>;</w:t>
      </w:r>
    </w:p>
    <w:p w14:paraId="16737DE4" w14:textId="77777777" w:rsidR="004A5A6A" w:rsidRPr="008507E6" w:rsidRDefault="004A5A6A" w:rsidP="004A5A6A">
      <w:pPr>
        <w:pStyle w:val="23"/>
        <w:numPr>
          <w:ilvl w:val="0"/>
          <w:numId w:val="47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8507E6">
        <w:rPr>
          <w:color w:val="00B0F0"/>
          <w:lang w:val="ru-RU"/>
        </w:rPr>
        <w:t xml:space="preserve">Пожарная сигнализация осуществляется от </w:t>
      </w:r>
      <w:proofErr w:type="spellStart"/>
      <w:r w:rsidRPr="008507E6">
        <w:rPr>
          <w:color w:val="00B0F0"/>
          <w:lang w:val="ru-RU"/>
        </w:rPr>
        <w:t>приемно</w:t>
      </w:r>
      <w:proofErr w:type="spellEnd"/>
      <w:r w:rsidRPr="008507E6">
        <w:rPr>
          <w:color w:val="00B0F0"/>
          <w:lang w:val="ru-RU"/>
        </w:rPr>
        <w:t>-контрольных приборов типа, установленных в операторной с круглосуточным дежурством.</w:t>
      </w:r>
    </w:p>
    <w:p w14:paraId="67B148E0" w14:textId="77777777" w:rsidR="004A5A6A" w:rsidRPr="000936DB" w:rsidRDefault="004A5A6A" w:rsidP="004A5A6A">
      <w:pPr>
        <w:pStyle w:val="23"/>
        <w:numPr>
          <w:ilvl w:val="0"/>
          <w:numId w:val="47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</w:rPr>
      </w:pPr>
      <w:r w:rsidRPr="000936DB">
        <w:rPr>
          <w:color w:val="00B0F0"/>
          <w:lang w:val="ru-RU"/>
        </w:rPr>
        <w:t>У</w:t>
      </w:r>
      <w:proofErr w:type="spellStart"/>
      <w:r w:rsidRPr="000936DB">
        <w:rPr>
          <w:color w:val="00B0F0"/>
        </w:rPr>
        <w:t>становлены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ручные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пожарные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извещатели</w:t>
      </w:r>
      <w:proofErr w:type="spellEnd"/>
      <w:r w:rsidRPr="000936DB">
        <w:rPr>
          <w:color w:val="00B0F0"/>
        </w:rPr>
        <w:t>.</w:t>
      </w:r>
    </w:p>
    <w:p w14:paraId="1745AA4B" w14:textId="77777777" w:rsidR="004A5A6A" w:rsidRPr="000936DB" w:rsidRDefault="004A5A6A" w:rsidP="004A5A6A">
      <w:pPr>
        <w:pStyle w:val="23"/>
        <w:numPr>
          <w:ilvl w:val="0"/>
          <w:numId w:val="47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 xml:space="preserve">Оповещение людей о пожаре на объекте предусмотрено по </w:t>
      </w:r>
      <w:proofErr w:type="spellStart"/>
      <w:r w:rsidRPr="000936DB">
        <w:rPr>
          <w:color w:val="00B0F0"/>
          <w:lang w:val="ru-RU"/>
        </w:rPr>
        <w:t>громковорящей</w:t>
      </w:r>
      <w:proofErr w:type="spellEnd"/>
      <w:r w:rsidRPr="000936DB">
        <w:rPr>
          <w:color w:val="00B0F0"/>
          <w:lang w:val="ru-RU"/>
        </w:rPr>
        <w:t xml:space="preserve"> связи.</w:t>
      </w:r>
    </w:p>
    <w:p w14:paraId="33F764CB" w14:textId="77777777" w:rsidR="007F4A9E" w:rsidRPr="00AD52B5" w:rsidRDefault="007F4A9E" w:rsidP="000440B6">
      <w:pPr>
        <w:spacing w:after="0"/>
        <w:rPr>
          <w:lang w:val="ru-RU" w:eastAsia="ru-RU"/>
        </w:rPr>
      </w:pPr>
    </w:p>
    <w:p w14:paraId="34E299E3" w14:textId="77777777" w:rsidR="007F4A9E" w:rsidRPr="00AD52B5" w:rsidRDefault="007F4A9E" w:rsidP="007F4A9E">
      <w:pPr>
        <w:pStyle w:val="1"/>
        <w:numPr>
          <w:ilvl w:val="2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5" w:name="_Toc22087953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Pr="00AD52B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писание систем автоматического регулирования, блокировок, сигнализаций и других средств обеспечения безопасности</w:t>
      </w:r>
      <w:bookmarkEnd w:id="15"/>
    </w:p>
    <w:p w14:paraId="743660A5" w14:textId="77777777" w:rsidR="007F4A9E" w:rsidRDefault="007F4A9E" w:rsidP="007F4A9E">
      <w:pPr>
        <w:tabs>
          <w:tab w:val="num" w:pos="0"/>
        </w:tabs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</w:p>
    <w:p w14:paraId="46AB334D" w14:textId="77777777" w:rsidR="006C20AE" w:rsidRPr="00177AD6" w:rsidRDefault="006C20AE" w:rsidP="00177AD6">
      <w:pPr>
        <w:pStyle w:val="afff1"/>
        <w:suppressAutoHyphens/>
        <w:spacing w:after="0" w:line="360" w:lineRule="auto"/>
        <w:ind w:firstLine="709"/>
        <w:rPr>
          <w:rFonts w:ascii="Times New Roman" w:hAnsi="Times New Roman"/>
          <w:color w:val="00B0F0"/>
          <w:szCs w:val="24"/>
        </w:rPr>
      </w:pPr>
      <w:r w:rsidRPr="00177AD6">
        <w:rPr>
          <w:rFonts w:ascii="Times New Roman" w:hAnsi="Times New Roman"/>
          <w:color w:val="00B0F0"/>
          <w:szCs w:val="24"/>
        </w:rPr>
        <w:t>Управление технологическими процессами на декларируемом объекте осуществляется обслуживающим персоналом с использованием систем контроля и автоматизации, выполняющих значительную часть информационных и управляющих функций.</w:t>
      </w:r>
    </w:p>
    <w:p w14:paraId="30DBD888" w14:textId="77777777" w:rsidR="006C20AE" w:rsidRPr="00177AD6" w:rsidRDefault="006C20AE" w:rsidP="00177AD6">
      <w:pPr>
        <w:pStyle w:val="afff1"/>
        <w:tabs>
          <w:tab w:val="left" w:pos="993"/>
        </w:tabs>
        <w:suppressAutoHyphens/>
        <w:spacing w:after="0" w:line="360" w:lineRule="auto"/>
        <w:ind w:firstLine="709"/>
        <w:rPr>
          <w:rFonts w:ascii="Times New Roman" w:hAnsi="Times New Roman"/>
          <w:color w:val="00B0F0"/>
          <w:szCs w:val="24"/>
        </w:rPr>
      </w:pPr>
      <w:r w:rsidRPr="00177AD6">
        <w:rPr>
          <w:rFonts w:ascii="Times New Roman" w:hAnsi="Times New Roman"/>
          <w:color w:val="00B0F0"/>
          <w:szCs w:val="24"/>
        </w:rPr>
        <w:t xml:space="preserve">Системы контроля и управления технологическими процессами имеют в </w:t>
      </w:r>
      <w:proofErr w:type="spellStart"/>
      <w:r w:rsidRPr="00177AD6">
        <w:rPr>
          <w:rFonts w:ascii="Times New Roman" w:hAnsi="Times New Roman"/>
          <w:color w:val="00B0F0"/>
          <w:szCs w:val="24"/>
        </w:rPr>
        <w:t>своем</w:t>
      </w:r>
      <w:proofErr w:type="spellEnd"/>
      <w:r w:rsidRPr="00177AD6">
        <w:rPr>
          <w:rFonts w:ascii="Times New Roman" w:hAnsi="Times New Roman"/>
          <w:color w:val="00B0F0"/>
          <w:szCs w:val="24"/>
        </w:rPr>
        <w:t xml:space="preserve"> составе схемы световой и звуковой сигнализации, предупреждающие обслуживающий персонал об отклонении параметров процесса от регламентированных значений.</w:t>
      </w:r>
    </w:p>
    <w:p w14:paraId="7D0E9EC9" w14:textId="77777777" w:rsidR="006C20AE" w:rsidRPr="00177AD6" w:rsidRDefault="006C20AE" w:rsidP="00177AD6">
      <w:pPr>
        <w:pStyle w:val="afff1"/>
        <w:tabs>
          <w:tab w:val="left" w:pos="993"/>
        </w:tabs>
        <w:suppressAutoHyphens/>
        <w:spacing w:after="0" w:line="360" w:lineRule="auto"/>
        <w:ind w:firstLine="709"/>
        <w:rPr>
          <w:rFonts w:ascii="Times New Roman" w:hAnsi="Times New Roman"/>
          <w:color w:val="00B0F0"/>
          <w:szCs w:val="24"/>
        </w:rPr>
      </w:pPr>
      <w:r w:rsidRPr="00177AD6">
        <w:rPr>
          <w:rFonts w:ascii="Times New Roman" w:hAnsi="Times New Roman"/>
          <w:color w:val="00B0F0"/>
          <w:szCs w:val="24"/>
        </w:rPr>
        <w:t>Приборы управления технологическими процессами, сигнализации и блокировки вынесены в помещения КИП, которые размещены согласно требованиям ПУЭ.</w:t>
      </w:r>
    </w:p>
    <w:p w14:paraId="34EE8CDE" w14:textId="77777777" w:rsidR="006C20AE" w:rsidRPr="00177AD6" w:rsidRDefault="006C20AE" w:rsidP="00177AD6">
      <w:pPr>
        <w:pStyle w:val="afff0"/>
        <w:tabs>
          <w:tab w:val="left" w:pos="993"/>
        </w:tabs>
        <w:rPr>
          <w:color w:val="00B0F0"/>
          <w:szCs w:val="24"/>
          <w:lang w:val="ba-RU"/>
        </w:rPr>
      </w:pPr>
      <w:r w:rsidRPr="00177AD6">
        <w:rPr>
          <w:color w:val="00B0F0"/>
          <w:szCs w:val="24"/>
          <w:lang w:val="ba-RU"/>
        </w:rPr>
        <w:t>Средства автоматизации контроля и регулирования обеспечивают:</w:t>
      </w:r>
    </w:p>
    <w:p w14:paraId="3E9EE043" w14:textId="77777777" w:rsidR="006C20AE" w:rsidRPr="00177AD6" w:rsidRDefault="006C20AE" w:rsidP="00177AD6">
      <w:pPr>
        <w:pStyle w:val="23"/>
        <w:numPr>
          <w:ilvl w:val="0"/>
          <w:numId w:val="48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177AD6">
        <w:rPr>
          <w:color w:val="00B0F0"/>
          <w:lang w:val="ru-RU"/>
        </w:rPr>
        <w:lastRenderedPageBreak/>
        <w:t>Контроль (местный и дистанционный) за ходом технологических процессов на объекте;</w:t>
      </w:r>
    </w:p>
    <w:p w14:paraId="700E4C58" w14:textId="77777777" w:rsidR="006C20AE" w:rsidRPr="00177AD6" w:rsidRDefault="006C20AE" w:rsidP="00177AD6">
      <w:pPr>
        <w:pStyle w:val="23"/>
        <w:numPr>
          <w:ilvl w:val="0"/>
          <w:numId w:val="48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177AD6">
        <w:rPr>
          <w:color w:val="00B0F0"/>
          <w:lang w:val="ru-RU"/>
        </w:rPr>
        <w:t>Контроль состояния и режимов работы технологического оборудования;</w:t>
      </w:r>
    </w:p>
    <w:p w14:paraId="6F93BC49" w14:textId="77777777" w:rsidR="006C20AE" w:rsidRPr="00177AD6" w:rsidRDefault="006C20AE" w:rsidP="00177AD6">
      <w:pPr>
        <w:pStyle w:val="23"/>
        <w:numPr>
          <w:ilvl w:val="0"/>
          <w:numId w:val="48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177AD6">
        <w:rPr>
          <w:color w:val="00B0F0"/>
          <w:lang w:val="ru-RU"/>
        </w:rPr>
        <w:t>Измерение текущих параметров (давления, температуры, расхода, уровня, качества продукции);</w:t>
      </w:r>
    </w:p>
    <w:p w14:paraId="11AB2127" w14:textId="77777777" w:rsidR="006C20AE" w:rsidRPr="00177AD6" w:rsidRDefault="006C20AE" w:rsidP="00177AD6">
      <w:pPr>
        <w:pStyle w:val="23"/>
        <w:numPr>
          <w:ilvl w:val="0"/>
          <w:numId w:val="48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177AD6">
        <w:rPr>
          <w:color w:val="00B0F0"/>
          <w:lang w:val="ru-RU"/>
        </w:rPr>
        <w:t>Возможность получения информации по отдельным контролируемым параметрам, их предельным величинам или отклонениям от установленных значений;</w:t>
      </w:r>
    </w:p>
    <w:p w14:paraId="6D23868B" w14:textId="77777777" w:rsidR="006C20AE" w:rsidRPr="00177AD6" w:rsidRDefault="006C20AE" w:rsidP="00177AD6">
      <w:pPr>
        <w:pStyle w:val="23"/>
        <w:numPr>
          <w:ilvl w:val="0"/>
          <w:numId w:val="48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177AD6">
        <w:rPr>
          <w:color w:val="00B0F0"/>
          <w:lang w:val="ru-RU"/>
        </w:rPr>
        <w:t>Поддержание заданного технологического режима;</w:t>
      </w:r>
    </w:p>
    <w:p w14:paraId="06ED773D" w14:textId="77777777" w:rsidR="006C20AE" w:rsidRPr="00177AD6" w:rsidRDefault="006C20AE" w:rsidP="00177AD6">
      <w:pPr>
        <w:pStyle w:val="23"/>
        <w:numPr>
          <w:ilvl w:val="0"/>
          <w:numId w:val="48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177AD6">
        <w:rPr>
          <w:color w:val="00B0F0"/>
          <w:lang w:val="ru-RU"/>
        </w:rPr>
        <w:t>Местное и дистанционное управление работой технологического оборудования.</w:t>
      </w:r>
    </w:p>
    <w:p w14:paraId="5F0412A2" w14:textId="77777777" w:rsidR="006C20AE" w:rsidRPr="00177AD6" w:rsidRDefault="006C20AE" w:rsidP="00177AD6">
      <w:pPr>
        <w:pStyle w:val="afff1"/>
        <w:tabs>
          <w:tab w:val="left" w:pos="993"/>
        </w:tabs>
        <w:suppressAutoHyphens/>
        <w:spacing w:after="0" w:line="360" w:lineRule="auto"/>
        <w:ind w:firstLine="709"/>
        <w:rPr>
          <w:rFonts w:ascii="Times New Roman" w:hAnsi="Times New Roman"/>
          <w:color w:val="00B0F0"/>
          <w:szCs w:val="24"/>
        </w:rPr>
      </w:pPr>
      <w:r w:rsidRPr="00177AD6">
        <w:rPr>
          <w:rFonts w:ascii="Times New Roman" w:hAnsi="Times New Roman"/>
          <w:color w:val="00B0F0"/>
          <w:szCs w:val="24"/>
        </w:rPr>
        <w:t xml:space="preserve">Все действующие системы контроля и управления опасных производств имеют в </w:t>
      </w:r>
      <w:proofErr w:type="spellStart"/>
      <w:r w:rsidRPr="00177AD6">
        <w:rPr>
          <w:rFonts w:ascii="Times New Roman" w:hAnsi="Times New Roman"/>
          <w:color w:val="00B0F0"/>
          <w:szCs w:val="24"/>
        </w:rPr>
        <w:t>своем</w:t>
      </w:r>
      <w:proofErr w:type="spellEnd"/>
      <w:r w:rsidRPr="00177AD6">
        <w:rPr>
          <w:rFonts w:ascii="Times New Roman" w:hAnsi="Times New Roman"/>
          <w:color w:val="00B0F0"/>
          <w:szCs w:val="24"/>
        </w:rPr>
        <w:t xml:space="preserve"> составе подсистемы противоаварийной автоматической защиты (далее – ПАЗ) и сигнализации, охватывающие наиболее опасные стадии технологических процессов и наиболее сложное оборудование.</w:t>
      </w:r>
    </w:p>
    <w:p w14:paraId="3A4BC8E3" w14:textId="77777777" w:rsidR="006C20AE" w:rsidRPr="00177AD6" w:rsidRDefault="006C20AE" w:rsidP="00177AD6">
      <w:pPr>
        <w:pStyle w:val="afff0"/>
        <w:tabs>
          <w:tab w:val="left" w:pos="993"/>
        </w:tabs>
        <w:rPr>
          <w:color w:val="00B0F0"/>
          <w:szCs w:val="24"/>
          <w:lang w:val="ba-RU"/>
        </w:rPr>
      </w:pPr>
      <w:r w:rsidRPr="00177AD6">
        <w:rPr>
          <w:color w:val="00B0F0"/>
          <w:szCs w:val="24"/>
          <w:lang w:val="ba-RU"/>
        </w:rPr>
        <w:t>Средства ПАЗ предусматривают:</w:t>
      </w:r>
    </w:p>
    <w:p w14:paraId="086685DC" w14:textId="77777777" w:rsidR="006C20AE" w:rsidRPr="00177AD6" w:rsidRDefault="006C20AE" w:rsidP="00177AD6">
      <w:pPr>
        <w:pStyle w:val="23"/>
        <w:numPr>
          <w:ilvl w:val="0"/>
          <w:numId w:val="49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177AD6">
        <w:rPr>
          <w:color w:val="00B0F0"/>
          <w:lang w:val="ru-RU"/>
        </w:rPr>
        <w:t>Аварийную сигнализацию при выходе технологических параметров за предельные значения;</w:t>
      </w:r>
    </w:p>
    <w:p w14:paraId="6029F0C8" w14:textId="77777777" w:rsidR="006C20AE" w:rsidRPr="00177AD6" w:rsidRDefault="006C20AE" w:rsidP="00177AD6">
      <w:pPr>
        <w:pStyle w:val="23"/>
        <w:numPr>
          <w:ilvl w:val="0"/>
          <w:numId w:val="49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177AD6">
        <w:rPr>
          <w:color w:val="00B0F0"/>
          <w:lang w:val="ru-RU"/>
        </w:rPr>
        <w:t>Управление технологическим процессом в целях предупреждения, определения, локализации и ликвидации аварий;</w:t>
      </w:r>
    </w:p>
    <w:p w14:paraId="44071AC6" w14:textId="77777777" w:rsidR="006C20AE" w:rsidRPr="00177AD6" w:rsidRDefault="006C20AE" w:rsidP="00177AD6">
      <w:pPr>
        <w:pStyle w:val="23"/>
        <w:numPr>
          <w:ilvl w:val="0"/>
          <w:numId w:val="49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177AD6">
        <w:rPr>
          <w:color w:val="00B0F0"/>
          <w:lang w:val="ru-RU"/>
        </w:rPr>
        <w:t>Автоматическую блокировку оборудования, действующую независимо от других устройств управления.</w:t>
      </w:r>
    </w:p>
    <w:p w14:paraId="250101EC" w14:textId="495E6DE8" w:rsidR="007F4A9E" w:rsidRPr="001A7C73" w:rsidRDefault="007F4A9E" w:rsidP="007F4A9E">
      <w:pPr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</w:p>
    <w:p w14:paraId="1ECB1386" w14:textId="77777777" w:rsidR="00AD52B5" w:rsidRDefault="00AD52B5" w:rsidP="004F3C77">
      <w:pPr>
        <w:rPr>
          <w:rFonts w:cs="Times New Roman"/>
          <w:sz w:val="24"/>
          <w:szCs w:val="24"/>
          <w:lang w:val="ru-RU"/>
        </w:rPr>
      </w:pPr>
    </w:p>
    <w:p w14:paraId="524F2C51" w14:textId="77777777" w:rsidR="00AD52B5" w:rsidRDefault="00AD52B5" w:rsidP="004F3C77">
      <w:pPr>
        <w:rPr>
          <w:rFonts w:cs="Times New Roman"/>
          <w:sz w:val="24"/>
          <w:szCs w:val="24"/>
          <w:lang w:val="ru-RU"/>
        </w:rPr>
      </w:pPr>
    </w:p>
    <w:p w14:paraId="538DC640" w14:textId="77777777" w:rsidR="00B2264F" w:rsidRDefault="00B2264F" w:rsidP="004F3C77">
      <w:pPr>
        <w:rPr>
          <w:rFonts w:cs="Times New Roman"/>
          <w:sz w:val="24"/>
          <w:szCs w:val="24"/>
          <w:lang w:val="ru-RU"/>
        </w:rPr>
        <w:sectPr w:rsidR="00B2264F" w:rsidSect="00253A18">
          <w:pgSz w:w="12240" w:h="15840"/>
          <w:pgMar w:top="1440" w:right="616" w:bottom="1440" w:left="1560" w:header="720" w:footer="720" w:gutter="0"/>
          <w:cols w:space="720"/>
          <w:docGrid w:linePitch="360"/>
        </w:sectPr>
      </w:pPr>
    </w:p>
    <w:p w14:paraId="0E16C9D5" w14:textId="77777777" w:rsidR="00B2264F" w:rsidRPr="00675266" w:rsidRDefault="00B2264F" w:rsidP="00B2264F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6" w:name="_Toc220879533"/>
      <w:r w:rsidRPr="0067526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2. «Анализ риска аварии»</w:t>
      </w:r>
      <w:bookmarkEnd w:id="16"/>
    </w:p>
    <w:p w14:paraId="1B49B876" w14:textId="7DC4ABC4" w:rsidR="00B2264F" w:rsidRDefault="00B2264F" w:rsidP="00B2264F">
      <w:pPr>
        <w:pStyle w:val="1"/>
        <w:numPr>
          <w:ilvl w:val="1"/>
          <w:numId w:val="26"/>
        </w:numPr>
        <w:spacing w:before="24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7" w:name="_Toc220879534"/>
      <w:r w:rsidRPr="0067526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Анализ аварий на декларируемом объекте</w:t>
      </w:r>
      <w:bookmarkEnd w:id="17"/>
    </w:p>
    <w:p w14:paraId="138EF675" w14:textId="77777777" w:rsidR="00A45A6A" w:rsidRPr="00A45A6A" w:rsidRDefault="00A45A6A" w:rsidP="00A45A6A">
      <w:pPr>
        <w:tabs>
          <w:tab w:val="num" w:pos="0"/>
          <w:tab w:val="left" w:pos="1134"/>
        </w:tabs>
        <w:spacing w:after="0" w:line="240" w:lineRule="auto"/>
        <w:ind w:firstLine="709"/>
        <w:jc w:val="both"/>
        <w:rPr>
          <w:sz w:val="24"/>
          <w:szCs w:val="24"/>
          <w:lang w:val="ru-RU"/>
        </w:rPr>
      </w:pPr>
    </w:p>
    <w:p w14:paraId="763656AA" w14:textId="62F5346A" w:rsidR="00B2264F" w:rsidRPr="00DB3F21" w:rsidRDefault="00B2264F" w:rsidP="00B2264F">
      <w:pPr>
        <w:pStyle w:val="1"/>
        <w:numPr>
          <w:ilvl w:val="2"/>
          <w:numId w:val="26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8" w:name="_Toc220879535"/>
      <w:r w:rsidRPr="0067526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Перечень аварий и </w:t>
      </w:r>
      <w:proofErr w:type="spellStart"/>
      <w:r w:rsidRPr="0067526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обобщенные</w:t>
      </w:r>
      <w:proofErr w:type="spellEnd"/>
      <w:r w:rsidRPr="0067526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данные об инцидентах, произошедших на декларируемом объекте (для действующих объектов)</w:t>
      </w:r>
      <w:bookmarkEnd w:id="18"/>
    </w:p>
    <w:p w14:paraId="2BBF013A" w14:textId="77777777" w:rsidR="00DB3F21" w:rsidRDefault="00DB3F21" w:rsidP="00DB3F21">
      <w:pPr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</w:p>
    <w:p w14:paraId="1BEF2BD2" w14:textId="6C0855FC" w:rsidR="00DB3F21" w:rsidRPr="00DB3F21" w:rsidRDefault="00DB3F21" w:rsidP="00DB3F21">
      <w:pPr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  <w:r w:rsidRPr="00DB3F21">
        <w:rPr>
          <w:color w:val="00B050"/>
          <w:sz w:val="24"/>
          <w:szCs w:val="24"/>
          <w:lang w:val="ru-RU"/>
        </w:rPr>
        <w:t>На декларируемом объекте авари</w:t>
      </w:r>
      <w:r w:rsidR="00850AC0">
        <w:rPr>
          <w:color w:val="00B050"/>
          <w:sz w:val="24"/>
          <w:szCs w:val="24"/>
          <w:lang w:val="ru-RU"/>
        </w:rPr>
        <w:t>и</w:t>
      </w:r>
      <w:r w:rsidRPr="00DB3F21">
        <w:rPr>
          <w:color w:val="00B050"/>
          <w:sz w:val="24"/>
          <w:szCs w:val="24"/>
          <w:lang w:val="ru-RU"/>
        </w:rPr>
        <w:t xml:space="preserve"> и инцидент</w:t>
      </w:r>
      <w:r w:rsidR="00850AC0">
        <w:rPr>
          <w:color w:val="00B050"/>
          <w:sz w:val="24"/>
          <w:szCs w:val="24"/>
          <w:lang w:val="ru-RU"/>
        </w:rPr>
        <w:t>ы</w:t>
      </w:r>
      <w:r w:rsidRPr="00DB3F21">
        <w:rPr>
          <w:color w:val="00B050"/>
          <w:sz w:val="24"/>
          <w:szCs w:val="24"/>
          <w:lang w:val="ru-RU"/>
        </w:rPr>
        <w:t xml:space="preserve"> не </w:t>
      </w:r>
      <w:r w:rsidR="00850AC0">
        <w:rPr>
          <w:color w:val="00B050"/>
          <w:sz w:val="24"/>
          <w:szCs w:val="24"/>
          <w:lang w:val="ru-RU"/>
        </w:rPr>
        <w:t>зарегистрированы</w:t>
      </w:r>
      <w:r w:rsidRPr="00DB3F21">
        <w:rPr>
          <w:color w:val="00B050"/>
          <w:sz w:val="24"/>
          <w:szCs w:val="24"/>
          <w:lang w:val="ru-RU"/>
        </w:rPr>
        <w:t>.</w:t>
      </w:r>
    </w:p>
    <w:p w14:paraId="06B1C0F0" w14:textId="77777777" w:rsidR="00340D15" w:rsidRPr="00340D15" w:rsidRDefault="00340D15" w:rsidP="00340D15">
      <w:pPr>
        <w:rPr>
          <w:lang w:val="ru-RU" w:eastAsia="ru-RU"/>
        </w:rPr>
      </w:pPr>
    </w:p>
    <w:p w14:paraId="0EB90ABD" w14:textId="77777777" w:rsidR="00A45A6A" w:rsidRDefault="00A45A6A" w:rsidP="00A45A6A">
      <w:pPr>
        <w:tabs>
          <w:tab w:val="num" w:pos="0"/>
          <w:tab w:val="left" w:pos="1134"/>
        </w:tabs>
        <w:spacing w:after="0" w:line="240" w:lineRule="auto"/>
        <w:ind w:firstLine="709"/>
        <w:jc w:val="both"/>
        <w:rPr>
          <w:sz w:val="24"/>
          <w:szCs w:val="24"/>
          <w:lang w:val="ru-RU"/>
        </w:rPr>
      </w:pPr>
    </w:p>
    <w:p w14:paraId="100E0A67" w14:textId="77777777" w:rsidR="00A45A6A" w:rsidRDefault="00A45A6A" w:rsidP="00A45A6A">
      <w:pPr>
        <w:pStyle w:val="ae"/>
        <w:widowControl w:val="0"/>
        <w:spacing w:line="360" w:lineRule="auto"/>
        <w:ind w:left="360"/>
        <w:jc w:val="both"/>
        <w:rPr>
          <w:lang w:val="ru-RU"/>
        </w:rPr>
        <w:sectPr w:rsidR="00A45A6A" w:rsidSect="00355666">
          <w:pgSz w:w="12240" w:h="15840"/>
          <w:pgMar w:top="1440" w:right="1041" w:bottom="1440" w:left="1560" w:header="720" w:footer="720" w:gutter="0"/>
          <w:cols w:space="720"/>
          <w:docGrid w:linePitch="360"/>
        </w:sectPr>
      </w:pPr>
    </w:p>
    <w:p w14:paraId="1DA7A2C2" w14:textId="77777777" w:rsidR="00B2264F" w:rsidRDefault="00B2264F" w:rsidP="00B2264F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9" w:name="_Toc220879536"/>
      <w:r w:rsidRPr="0067526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Перечень наиболее опасных по последствиям аварий, произошедших на других аналогичных объектах, или аварий, связанных с опасными веществами</w:t>
      </w:r>
      <w:bookmarkEnd w:id="19"/>
    </w:p>
    <w:p w14:paraId="33F0D01F" w14:textId="77777777" w:rsidR="00355666" w:rsidRDefault="00355666" w:rsidP="00355666">
      <w:pPr>
        <w:rPr>
          <w:lang w:val="ru-RU" w:eastAsia="ru-RU"/>
        </w:rPr>
      </w:pPr>
    </w:p>
    <w:p w14:paraId="386CFBFF" w14:textId="1886AA0B" w:rsidR="00355666" w:rsidRDefault="00355666" w:rsidP="00355666">
      <w:pPr>
        <w:tabs>
          <w:tab w:val="num" w:pos="0"/>
          <w:tab w:val="left" w:pos="1134"/>
        </w:tabs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A45A6A">
        <w:rPr>
          <w:sz w:val="24"/>
          <w:szCs w:val="24"/>
          <w:lang w:val="ru-RU"/>
        </w:rPr>
        <w:t xml:space="preserve">Перечень аварий и неполадок, имевших место на других аналогичных объектах, приведён </w:t>
      </w:r>
      <w:r w:rsidRPr="00A45A6A">
        <w:rPr>
          <w:sz w:val="24"/>
          <w:szCs w:val="24"/>
          <w:lang w:val="ru-RU"/>
        </w:rPr>
        <w:fldChar w:fldCharType="begin"/>
      </w:r>
      <w:r w:rsidRPr="00A45A6A">
        <w:rPr>
          <w:sz w:val="24"/>
          <w:szCs w:val="24"/>
          <w:lang w:val="ru-RU"/>
        </w:rPr>
        <w:instrText xml:space="preserve"> REF _Ref290125876 \p \h  \* MERGEFORMAT </w:instrText>
      </w:r>
      <w:r w:rsidRPr="00A45A6A">
        <w:rPr>
          <w:sz w:val="24"/>
          <w:szCs w:val="24"/>
          <w:lang w:val="ru-RU"/>
        </w:rPr>
      </w:r>
      <w:r w:rsidRPr="00A45A6A">
        <w:rPr>
          <w:sz w:val="24"/>
          <w:szCs w:val="24"/>
          <w:lang w:val="ru-RU"/>
        </w:rPr>
        <w:fldChar w:fldCharType="separate"/>
      </w:r>
      <w:r w:rsidR="004676C8">
        <w:rPr>
          <w:sz w:val="24"/>
          <w:szCs w:val="24"/>
          <w:lang w:val="ru-RU"/>
        </w:rPr>
        <w:t>ниже</w:t>
      </w:r>
      <w:r w:rsidRPr="00A45A6A">
        <w:rPr>
          <w:sz w:val="24"/>
          <w:szCs w:val="24"/>
          <w:lang w:val="ru-RU"/>
        </w:rPr>
        <w:fldChar w:fldCharType="end"/>
      </w:r>
      <w:r w:rsidRPr="00A45A6A">
        <w:rPr>
          <w:sz w:val="24"/>
          <w:szCs w:val="24"/>
          <w:lang w:val="ru-RU"/>
        </w:rPr>
        <w:t>(</w:t>
      </w:r>
      <w:r w:rsidRPr="00A45A6A">
        <w:rPr>
          <w:sz w:val="24"/>
          <w:szCs w:val="24"/>
          <w:lang w:val="ru-RU"/>
        </w:rPr>
        <w:fldChar w:fldCharType="begin"/>
      </w:r>
      <w:r w:rsidRPr="00A45A6A">
        <w:rPr>
          <w:sz w:val="24"/>
          <w:szCs w:val="24"/>
          <w:lang w:val="ru-RU"/>
        </w:rPr>
        <w:instrText xml:space="preserve"> REF _Ref290125883 \h  \* MERGEFORMAT </w:instrText>
      </w:r>
      <w:r w:rsidRPr="00A45A6A">
        <w:rPr>
          <w:sz w:val="24"/>
          <w:szCs w:val="24"/>
          <w:lang w:val="ru-RU"/>
        </w:rPr>
      </w:r>
      <w:r w:rsidRPr="00A45A6A">
        <w:rPr>
          <w:sz w:val="24"/>
          <w:szCs w:val="24"/>
          <w:lang w:val="ru-RU"/>
        </w:rPr>
        <w:fldChar w:fldCharType="separate"/>
      </w:r>
      <w:r w:rsidR="004676C8" w:rsidRPr="00A45A6A">
        <w:rPr>
          <w:sz w:val="24"/>
          <w:szCs w:val="24"/>
          <w:lang w:val="ru-RU"/>
        </w:rPr>
        <w:t xml:space="preserve">Таблица </w:t>
      </w:r>
      <w:r w:rsidR="004676C8">
        <w:rPr>
          <w:sz w:val="24"/>
          <w:szCs w:val="24"/>
          <w:lang w:val="ru-RU"/>
        </w:rPr>
        <w:t>4</w:t>
      </w:r>
      <w:r w:rsidRPr="00A45A6A">
        <w:rPr>
          <w:sz w:val="24"/>
          <w:szCs w:val="24"/>
          <w:lang w:val="ru-RU"/>
        </w:rPr>
        <w:fldChar w:fldCharType="end"/>
      </w:r>
      <w:r w:rsidRPr="00A45A6A">
        <w:rPr>
          <w:sz w:val="24"/>
          <w:szCs w:val="24"/>
          <w:lang w:val="ru-RU"/>
        </w:rPr>
        <w:t>).</w:t>
      </w:r>
    </w:p>
    <w:p w14:paraId="480C2B18" w14:textId="77777777" w:rsidR="00355666" w:rsidRPr="00A45A6A" w:rsidRDefault="00355666" w:rsidP="00355666">
      <w:pPr>
        <w:tabs>
          <w:tab w:val="num" w:pos="0"/>
          <w:tab w:val="left" w:pos="1134"/>
        </w:tabs>
        <w:spacing w:after="0" w:line="240" w:lineRule="auto"/>
        <w:ind w:firstLine="709"/>
        <w:jc w:val="both"/>
        <w:rPr>
          <w:sz w:val="24"/>
          <w:szCs w:val="24"/>
          <w:lang w:val="ru-RU"/>
        </w:rPr>
      </w:pPr>
    </w:p>
    <w:p w14:paraId="15DE202C" w14:textId="41DD3932" w:rsidR="00355666" w:rsidRPr="00A45A6A" w:rsidRDefault="00355666" w:rsidP="00355666">
      <w:pPr>
        <w:tabs>
          <w:tab w:val="num" w:pos="0"/>
          <w:tab w:val="left" w:pos="1134"/>
        </w:tabs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bookmarkStart w:id="20" w:name="_Ref290125883"/>
      <w:bookmarkStart w:id="21" w:name="_Ref290125876"/>
      <w:r w:rsidRPr="00A45A6A">
        <w:rPr>
          <w:sz w:val="24"/>
          <w:szCs w:val="24"/>
          <w:lang w:val="ru-RU"/>
        </w:rPr>
        <w:t xml:space="preserve">Таблица </w:t>
      </w:r>
      <w:r w:rsidRPr="00A45A6A">
        <w:rPr>
          <w:sz w:val="24"/>
          <w:szCs w:val="24"/>
          <w:lang w:val="ru-RU"/>
        </w:rPr>
        <w:fldChar w:fldCharType="begin"/>
      </w:r>
      <w:r w:rsidRPr="00A45A6A">
        <w:rPr>
          <w:sz w:val="24"/>
          <w:szCs w:val="24"/>
          <w:lang w:val="ru-RU"/>
        </w:rPr>
        <w:instrText xml:space="preserve"> SEQ Таблица \* ARABIC </w:instrText>
      </w:r>
      <w:r w:rsidRPr="00A45A6A">
        <w:rPr>
          <w:sz w:val="24"/>
          <w:szCs w:val="24"/>
          <w:lang w:val="ru-RU"/>
        </w:rPr>
        <w:fldChar w:fldCharType="separate"/>
      </w:r>
      <w:r w:rsidR="004676C8">
        <w:rPr>
          <w:noProof/>
          <w:sz w:val="24"/>
          <w:szCs w:val="24"/>
          <w:lang w:val="ru-RU"/>
        </w:rPr>
        <w:t>4</w:t>
      </w:r>
      <w:r w:rsidRPr="00A45A6A">
        <w:rPr>
          <w:sz w:val="24"/>
          <w:szCs w:val="24"/>
          <w:lang w:val="ru-RU"/>
        </w:rPr>
        <w:fldChar w:fldCharType="end"/>
      </w:r>
      <w:bookmarkEnd w:id="20"/>
      <w:r w:rsidRPr="00A45A6A">
        <w:rPr>
          <w:sz w:val="24"/>
          <w:szCs w:val="24"/>
          <w:lang w:val="ru-RU"/>
        </w:rPr>
        <w:t xml:space="preserve"> – Примеры аварий и неполадок, имевших место на аналогичных объектах или аварий, связанных с обращающимися опасными веществами</w:t>
      </w:r>
      <w:bookmarkEnd w:id="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2"/>
        <w:gridCol w:w="2370"/>
        <w:gridCol w:w="1956"/>
        <w:gridCol w:w="4021"/>
        <w:gridCol w:w="2298"/>
        <w:gridCol w:w="1689"/>
      </w:tblGrid>
      <w:tr w:rsidR="00FA65A5" w:rsidRPr="00FA65A5" w14:paraId="154C6B01" w14:textId="77777777" w:rsidTr="0042604F">
        <w:trPr>
          <w:trHeight w:val="142"/>
          <w:tblHeader/>
        </w:trPr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4CF4B" w14:textId="77777777" w:rsidR="0042604F" w:rsidRPr="00FA65A5" w:rsidRDefault="0042604F" w:rsidP="00FD479F">
            <w:pPr>
              <w:jc w:val="center"/>
              <w:rPr>
                <w:b/>
                <w:bCs/>
                <w:color w:val="00B0F0"/>
                <w:sz w:val="18"/>
                <w:szCs w:val="18"/>
              </w:rPr>
            </w:pPr>
            <w:r w:rsidRPr="00FA65A5">
              <w:rPr>
                <w:b/>
                <w:bCs/>
                <w:color w:val="00B0F0"/>
                <w:sz w:val="18"/>
                <w:szCs w:val="18"/>
              </w:rPr>
              <w:t>№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13FF9" w14:textId="77777777" w:rsidR="0042604F" w:rsidRPr="00FA65A5" w:rsidRDefault="0042604F" w:rsidP="00FD479F">
            <w:pPr>
              <w:jc w:val="center"/>
              <w:rPr>
                <w:b/>
                <w:bCs/>
                <w:color w:val="00B0F0"/>
                <w:sz w:val="18"/>
                <w:szCs w:val="18"/>
              </w:rPr>
            </w:pPr>
            <w:r w:rsidRPr="00FA65A5">
              <w:rPr>
                <w:b/>
                <w:bCs/>
                <w:color w:val="00B0F0"/>
                <w:sz w:val="18"/>
                <w:szCs w:val="18"/>
              </w:rPr>
              <w:t>Дата и место аварии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4FF11F" w14:textId="77777777" w:rsidR="0042604F" w:rsidRPr="00FA65A5" w:rsidRDefault="0042604F" w:rsidP="00FD479F">
            <w:pPr>
              <w:tabs>
                <w:tab w:val="left" w:pos="1219"/>
              </w:tabs>
              <w:jc w:val="center"/>
              <w:rPr>
                <w:b/>
                <w:bCs/>
                <w:color w:val="00B0F0"/>
                <w:sz w:val="18"/>
                <w:szCs w:val="18"/>
              </w:rPr>
            </w:pPr>
            <w:r w:rsidRPr="00FA65A5">
              <w:rPr>
                <w:b/>
                <w:bCs/>
                <w:color w:val="00B0F0"/>
                <w:sz w:val="18"/>
                <w:szCs w:val="18"/>
              </w:rPr>
              <w:t xml:space="preserve">Вид аварии </w:t>
            </w:r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E21EE9" w14:textId="77777777" w:rsidR="0042604F" w:rsidRPr="00FA65A5" w:rsidRDefault="0042604F" w:rsidP="00FD479F">
            <w:pPr>
              <w:tabs>
                <w:tab w:val="left" w:pos="1219"/>
              </w:tabs>
              <w:jc w:val="center"/>
              <w:rPr>
                <w:b/>
                <w:bCs/>
                <w:color w:val="00B0F0"/>
                <w:sz w:val="18"/>
                <w:szCs w:val="18"/>
                <w:lang w:val="ru-RU"/>
              </w:rPr>
            </w:pPr>
            <w:r w:rsidRPr="00FA65A5">
              <w:rPr>
                <w:b/>
                <w:bCs/>
                <w:color w:val="00B0F0"/>
                <w:sz w:val="18"/>
                <w:szCs w:val="18"/>
                <w:lang w:val="ru-RU"/>
              </w:rPr>
              <w:t>Описание аварии и основные причины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C892A9" w14:textId="77777777" w:rsidR="0042604F" w:rsidRPr="00FA65A5" w:rsidRDefault="0042604F" w:rsidP="00FD479F">
            <w:pPr>
              <w:tabs>
                <w:tab w:val="left" w:pos="1219"/>
              </w:tabs>
              <w:jc w:val="center"/>
              <w:rPr>
                <w:b/>
                <w:bCs/>
                <w:color w:val="00B0F0"/>
                <w:sz w:val="18"/>
                <w:szCs w:val="18"/>
              </w:rPr>
            </w:pPr>
            <w:r w:rsidRPr="00FA65A5">
              <w:rPr>
                <w:b/>
                <w:bCs/>
                <w:color w:val="00B0F0"/>
                <w:sz w:val="18"/>
                <w:szCs w:val="18"/>
              </w:rPr>
              <w:t>Масштабы развития аварии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AF11D8" w14:textId="77777777" w:rsidR="0042604F" w:rsidRPr="00FA65A5" w:rsidRDefault="0042604F" w:rsidP="00FD479F">
            <w:pPr>
              <w:tabs>
                <w:tab w:val="left" w:pos="1219"/>
              </w:tabs>
              <w:jc w:val="center"/>
              <w:rPr>
                <w:b/>
                <w:bCs/>
                <w:color w:val="00B0F0"/>
                <w:sz w:val="18"/>
                <w:szCs w:val="18"/>
              </w:rPr>
            </w:pPr>
            <w:r w:rsidRPr="00FA65A5">
              <w:rPr>
                <w:b/>
                <w:bCs/>
                <w:color w:val="00B0F0"/>
                <w:sz w:val="18"/>
                <w:szCs w:val="18"/>
              </w:rPr>
              <w:t>Ущерб</w:t>
            </w:r>
          </w:p>
        </w:tc>
      </w:tr>
      <w:tr w:rsidR="00FA65A5" w:rsidRPr="00FA65A5" w14:paraId="43A4F3C9" w14:textId="77777777" w:rsidTr="0042604F">
        <w:trPr>
          <w:trHeight w:val="142"/>
        </w:trPr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B1CF8B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1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3DA97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>05.12.2019  г.</w:t>
            </w:r>
            <w:r w:rsidRPr="00FA65A5">
              <w:rPr>
                <w:color w:val="00B0F0"/>
                <w:sz w:val="18"/>
                <w:szCs w:val="18"/>
                <w:lang w:val="ru-RU"/>
              </w:rPr>
              <w:br/>
              <w:t>НПС «Калейкино» «Транснефть – Прикамье»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5BD8E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Взрыв</w:t>
            </w:r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5BD3C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Взрыв и пожар внутри 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емкостного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 оборудования. При зачистке произошло возгорание остатков нефти.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89A009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>Возгорание на площади 550 кв.м, аварийное оборудование уничтожено.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CD28D9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2 человека погибло</w:t>
            </w:r>
          </w:p>
        </w:tc>
      </w:tr>
      <w:tr w:rsidR="00FA65A5" w:rsidRPr="00FA65A5" w14:paraId="7186E35D" w14:textId="77777777" w:rsidTr="0042604F">
        <w:trPr>
          <w:trHeight w:val="142"/>
        </w:trPr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92FAD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2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16C888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>03.12.2021  г.</w:t>
            </w:r>
            <w:r w:rsidRPr="00FA65A5">
              <w:rPr>
                <w:color w:val="00B0F0"/>
                <w:sz w:val="18"/>
                <w:szCs w:val="18"/>
                <w:lang w:val="ru-RU"/>
              </w:rPr>
              <w:br/>
              <w:t>Восточно-Уренгойское ме-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сторождение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 АО «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Роспан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 интернешнл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17C43A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Взрыв и пожар</w:t>
            </w:r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FAF1A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>На Восточно-Уренгойском месторождение в резервуарном парке произошло возгорание в Пуровском районе в районе 3 ГКП в 35 км на северо-восток от города Новый Уренгой. В тушении пожара были задействованы 24 человека личного состава и5 единиц спецтехники МЧС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D3D9B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Уничтожен резервуар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B12FE2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 xml:space="preserve">1 человек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пострадал</w:t>
            </w:r>
            <w:proofErr w:type="spellEnd"/>
          </w:p>
        </w:tc>
      </w:tr>
      <w:tr w:rsidR="00FA65A5" w:rsidRPr="00FA65A5" w14:paraId="6A15671B" w14:textId="77777777" w:rsidTr="0042604F">
        <w:trPr>
          <w:trHeight w:val="142"/>
        </w:trPr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D6710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3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F7A975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03.05.2023  г.</w:t>
            </w:r>
            <w:r w:rsidRPr="00FA65A5">
              <w:rPr>
                <w:color w:val="00B0F0"/>
                <w:sz w:val="18"/>
                <w:szCs w:val="18"/>
              </w:rPr>
              <w:br/>
              <w:t>АО «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Таманьнефтегаз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>»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2C9C69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 xml:space="preserve">Пожар,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теракт</w:t>
            </w:r>
            <w:proofErr w:type="spellEnd"/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7936BE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В 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поселке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 Волна Темрюкского района Краснодарского края произошло возгорание резервуара с нефтепродуктами.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Причиной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пожара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стала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атака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беспилотника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. 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36059E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>Площадь возгорания составила 1,2 тыс. кв. м.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825C21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-</w:t>
            </w:r>
          </w:p>
        </w:tc>
      </w:tr>
      <w:tr w:rsidR="00FA65A5" w:rsidRPr="00FA65A5" w14:paraId="71B4E8BB" w14:textId="77777777" w:rsidTr="0042604F">
        <w:trPr>
          <w:trHeight w:val="142"/>
        </w:trPr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1603B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4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75A713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30.07.2023  г.</w:t>
            </w:r>
            <w:r w:rsidRPr="00FA65A5">
              <w:rPr>
                <w:color w:val="00B0F0"/>
                <w:sz w:val="18"/>
                <w:szCs w:val="18"/>
              </w:rPr>
              <w:br/>
              <w:t>«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Елховнефть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>» (ПАО «Татнефть»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77677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Взрыв</w:t>
            </w:r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A8A904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Двое рабочих 47 и 36 лет обследовали 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емкость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 для повторного заполнения нефтепродуктами.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Последовало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 возгорание и взрыв. 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68ECF8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-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7E33A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2 человека погибло</w:t>
            </w:r>
          </w:p>
        </w:tc>
      </w:tr>
      <w:tr w:rsidR="00FA65A5" w:rsidRPr="00FA65A5" w14:paraId="61B82C50" w14:textId="77777777" w:rsidTr="0042604F">
        <w:trPr>
          <w:trHeight w:val="142"/>
        </w:trPr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5144C5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5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C816B3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14.08.2023  г.</w:t>
            </w:r>
            <w:r w:rsidRPr="00FA65A5">
              <w:rPr>
                <w:color w:val="00B0F0"/>
                <w:sz w:val="18"/>
                <w:szCs w:val="18"/>
              </w:rPr>
              <w:br/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Талинское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месторождение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 (ХМАО)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1BC8C4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Взрыв и пожар</w:t>
            </w:r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1C4DE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Взрыв на 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Талинском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 нефтяном месторождении в Нягани в Ханты-Мансийском АО произошел из-за нарушения правил безопасности при проведении ремонтно-восстановительных работ, в результате чего воспламенилась нефть.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1A654C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-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ACD6C5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 xml:space="preserve">1 человек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погиб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br/>
              <w:t xml:space="preserve">6 человек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пострадало</w:t>
            </w:r>
            <w:proofErr w:type="spellEnd"/>
          </w:p>
        </w:tc>
      </w:tr>
      <w:tr w:rsidR="00FA65A5" w:rsidRPr="008B3BD4" w14:paraId="644D1AA2" w14:textId="77777777" w:rsidTr="0042604F">
        <w:trPr>
          <w:trHeight w:val="142"/>
        </w:trPr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8F6B7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lastRenderedPageBreak/>
              <w:t>6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6DBBC6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>30.10.2023  г.</w:t>
            </w:r>
            <w:r w:rsidRPr="00FA65A5">
              <w:rPr>
                <w:color w:val="00B0F0"/>
                <w:sz w:val="18"/>
                <w:szCs w:val="18"/>
                <w:lang w:val="ru-RU"/>
              </w:rPr>
              <w:br/>
              <w:t xml:space="preserve">УПСВ ДНС-7 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Возейского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 месторождения (ПАО «Лукойл»)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C966FB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Пожар</w:t>
            </w:r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09309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Пожар произошел на резервуаре РВС-5000 на установке предварительного сброса воды (УПСВ) дожимной насосной станции (ДНС-7) 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Возейского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 нефтяного месторождения ТПП ЛУКОЙЛ-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Усинскнефтегаз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, входящего в ЛУКОЙЛ-Коми. Возгорание произошло при проведении работ подрядной организацией 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Эколайф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 на выведенном из эксплуатации резервуаре.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9590AB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Уничтожен резервуар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DBC624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Погиб 1 и пострадали 2 сотрудников компании 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Эколайф</w:t>
            </w:r>
            <w:proofErr w:type="spellEnd"/>
          </w:p>
        </w:tc>
      </w:tr>
      <w:tr w:rsidR="00FA65A5" w:rsidRPr="00FA65A5" w14:paraId="795167D0" w14:textId="77777777" w:rsidTr="0042604F">
        <w:trPr>
          <w:trHeight w:val="142"/>
        </w:trPr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03A498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7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E6311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 xml:space="preserve">17.03.2024г.(г.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Орел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>)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BB42C9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 xml:space="preserve">Пожар,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теракт</w:t>
            </w:r>
            <w:proofErr w:type="spellEnd"/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E2163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Пожар произошел на площадке первичной подготовки нефти 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врезультате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 атаки дрона.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53C349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-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7785B5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-</w:t>
            </w:r>
          </w:p>
        </w:tc>
      </w:tr>
      <w:tr w:rsidR="00FA65A5" w:rsidRPr="00FA65A5" w14:paraId="24FCA6F3" w14:textId="77777777" w:rsidTr="0042604F">
        <w:trPr>
          <w:trHeight w:val="142"/>
        </w:trPr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88887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8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A8786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 xml:space="preserve">17.02.2025г.(г.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Краснодар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>)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DE969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proofErr w:type="spellStart"/>
            <w:r w:rsidRPr="00FA65A5">
              <w:rPr>
                <w:color w:val="00B0F0"/>
                <w:sz w:val="18"/>
                <w:szCs w:val="18"/>
              </w:rPr>
              <w:t>Теракт</w:t>
            </w:r>
            <w:proofErr w:type="spellEnd"/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5030CB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Нефтеперекачивающая станция (НПС) «Кропоткинская» Каспийского трубопроводного консорциума (КТК) подверглась атаке семи беспилотников, 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начиненных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 поражающими элементами. 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CB8D0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>Никто не пострадал, работники смогли предотвратить угрозу разлива нефти.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AA79A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По данным «Транснефти», устранение последствий атаки 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займет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 до двух месяцев.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Снижение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объемов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поставки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 нефти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может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достичь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 30%.</w:t>
            </w:r>
          </w:p>
        </w:tc>
      </w:tr>
    </w:tbl>
    <w:p w14:paraId="68AE84E7" w14:textId="77777777" w:rsidR="00355666" w:rsidRDefault="00355666" w:rsidP="00355666">
      <w:pPr>
        <w:rPr>
          <w:lang w:val="ru-RU" w:eastAsia="ru-RU"/>
        </w:rPr>
      </w:pPr>
    </w:p>
    <w:p w14:paraId="371C802D" w14:textId="77777777" w:rsidR="0042604F" w:rsidRDefault="0042604F" w:rsidP="00355666">
      <w:pPr>
        <w:rPr>
          <w:lang w:val="ru-RU" w:eastAsia="ru-RU"/>
        </w:rPr>
      </w:pPr>
    </w:p>
    <w:p w14:paraId="4FDC9A97" w14:textId="77777777" w:rsidR="0042604F" w:rsidRDefault="0042604F" w:rsidP="00355666">
      <w:pPr>
        <w:rPr>
          <w:lang w:val="ru-RU" w:eastAsia="ru-RU"/>
        </w:rPr>
        <w:sectPr w:rsidR="0042604F" w:rsidSect="00355666">
          <w:pgSz w:w="15840" w:h="12240" w:orient="landscape"/>
          <w:pgMar w:top="1560" w:right="1440" w:bottom="1041" w:left="1440" w:header="720" w:footer="720" w:gutter="0"/>
          <w:cols w:space="720"/>
          <w:docGrid w:linePitch="360"/>
        </w:sectPr>
      </w:pPr>
    </w:p>
    <w:p w14:paraId="431BAEA3" w14:textId="77777777" w:rsidR="00B2264F" w:rsidRPr="00675266" w:rsidRDefault="00B2264F" w:rsidP="00B2264F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2" w:name="_Toc220879537"/>
      <w:r w:rsidRPr="0067526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Анализ основных причин произошедших аварий на декларируемом объекте</w:t>
      </w:r>
      <w:bookmarkEnd w:id="22"/>
    </w:p>
    <w:p w14:paraId="034B2710" w14:textId="77777777" w:rsidR="00C931AE" w:rsidRDefault="00C931AE" w:rsidP="00C931AE">
      <w:pPr>
        <w:spacing w:after="0" w:line="24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36630431" w14:textId="07347A79" w:rsidR="00C931AE" w:rsidRPr="00C931AE" w:rsidRDefault="00C931AE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C931AE">
        <w:rPr>
          <w:rFonts w:cs="Times New Roman"/>
          <w:sz w:val="24"/>
          <w:szCs w:val="24"/>
          <w:lang w:val="ru-RU"/>
        </w:rPr>
        <w:t>В основу анализа положены как примеры аварий и неполадок, приведённые в подразделе 2.1.2 расчётно-пояснительной записки (РПЗ), так и статистические данные по отказам отдельных видов оборудования и их элементов в промышленности.</w:t>
      </w:r>
    </w:p>
    <w:p w14:paraId="0FA49E13" w14:textId="5C776449" w:rsidR="00C931AE" w:rsidRDefault="00C931AE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500CD0">
        <w:rPr>
          <w:rFonts w:cs="Times New Roman"/>
          <w:sz w:val="24"/>
          <w:szCs w:val="24"/>
          <w:lang w:val="ru-RU"/>
        </w:rPr>
        <w:t xml:space="preserve">Анализ статистических данных по авариям для промышленных объектов РФ по Данным «Информационного </w:t>
      </w:r>
      <w:proofErr w:type="spellStart"/>
      <w:r w:rsidRPr="00500CD0">
        <w:rPr>
          <w:rFonts w:cs="Times New Roman"/>
          <w:sz w:val="24"/>
          <w:szCs w:val="24"/>
          <w:lang w:val="ru-RU"/>
        </w:rPr>
        <w:t>бюллютеня</w:t>
      </w:r>
      <w:proofErr w:type="spellEnd"/>
      <w:r w:rsidRPr="00500CD0">
        <w:rPr>
          <w:rFonts w:cs="Times New Roman"/>
          <w:sz w:val="24"/>
          <w:szCs w:val="24"/>
          <w:lang w:val="ru-RU"/>
        </w:rPr>
        <w:t xml:space="preserve"> Ростехнадзора» показывает, что на объектах, аналогичных декларируемому, аварии происходят, главным образом, по причинам механического разрушения технологического оборудования из-за качества выполнения строительно-монтажных работ, а так же негативного воздействия природных факторов (низкие температуры) и коррозионным воздействием обращающегося опасного вещества. </w:t>
      </w:r>
      <w:r w:rsidRPr="00C931AE">
        <w:rPr>
          <w:rFonts w:cs="Times New Roman"/>
          <w:sz w:val="24"/>
          <w:szCs w:val="24"/>
          <w:lang w:val="ru-RU"/>
        </w:rPr>
        <w:t xml:space="preserve">Так же стоит отметить что в период 2022-2025 </w:t>
      </w:r>
      <w:proofErr w:type="spellStart"/>
      <w:r w:rsidRPr="00C931AE">
        <w:rPr>
          <w:rFonts w:cs="Times New Roman"/>
          <w:sz w:val="24"/>
          <w:szCs w:val="24"/>
          <w:lang w:val="ru-RU"/>
        </w:rPr>
        <w:t>г.г</w:t>
      </w:r>
      <w:proofErr w:type="spellEnd"/>
      <w:r w:rsidRPr="00C931AE">
        <w:rPr>
          <w:rFonts w:cs="Times New Roman"/>
          <w:sz w:val="24"/>
          <w:szCs w:val="24"/>
          <w:lang w:val="ru-RU"/>
        </w:rPr>
        <w:t xml:space="preserve">. особую актуальность приобретают диверсии и </w:t>
      </w:r>
      <w:proofErr w:type="spellStart"/>
      <w:r w:rsidRPr="00C931AE">
        <w:rPr>
          <w:rFonts w:cs="Times New Roman"/>
          <w:sz w:val="24"/>
          <w:szCs w:val="24"/>
          <w:lang w:val="ru-RU"/>
        </w:rPr>
        <w:t>терракты</w:t>
      </w:r>
      <w:proofErr w:type="spellEnd"/>
      <w:r w:rsidRPr="00C931AE">
        <w:rPr>
          <w:rFonts w:cs="Times New Roman"/>
          <w:sz w:val="24"/>
          <w:szCs w:val="24"/>
          <w:lang w:val="ru-RU"/>
        </w:rPr>
        <w:t xml:space="preserve">, в т.ч. с помощью беспилотных летательных </w:t>
      </w:r>
      <w:proofErr w:type="spellStart"/>
      <w:r w:rsidRPr="00C931AE">
        <w:rPr>
          <w:rFonts w:cs="Times New Roman"/>
          <w:sz w:val="24"/>
          <w:szCs w:val="24"/>
          <w:lang w:val="ru-RU"/>
        </w:rPr>
        <w:t>аппартатов</w:t>
      </w:r>
      <w:proofErr w:type="spellEnd"/>
      <w:r w:rsidRPr="00C931AE">
        <w:rPr>
          <w:rFonts w:cs="Times New Roman"/>
          <w:sz w:val="24"/>
          <w:szCs w:val="24"/>
          <w:lang w:val="ru-RU"/>
        </w:rPr>
        <w:t xml:space="preserve">. </w:t>
      </w:r>
      <w:r w:rsidRPr="00500CD0">
        <w:rPr>
          <w:rFonts w:cs="Times New Roman"/>
          <w:sz w:val="24"/>
          <w:szCs w:val="24"/>
          <w:lang w:val="ru-RU"/>
        </w:rPr>
        <w:t>Кроме того, самые опасные аварии с травмированием или гибелью персонала происходят, главным образом, из-за несоблюдения правил техники безопасности работниками и отсутствием должного контроля со стороны руководителей работ всех уровней.</w:t>
      </w:r>
    </w:p>
    <w:p w14:paraId="4A52BCB3" w14:textId="7BE1015D" w:rsid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После периода нестабильности в 2019–2023 годах (от 4 до 10 случаев) в 2024 году</w:t>
      </w:r>
      <w:r>
        <w:rPr>
          <w:rFonts w:cs="Times New Roman"/>
          <w:sz w:val="24"/>
          <w:szCs w:val="24"/>
          <w:lang w:val="ru-RU"/>
        </w:rPr>
        <w:t xml:space="preserve"> </w:t>
      </w:r>
      <w:r w:rsidRPr="0095015A">
        <w:rPr>
          <w:rFonts w:cs="Times New Roman"/>
          <w:sz w:val="24"/>
          <w:szCs w:val="24"/>
          <w:lang w:val="ru-RU"/>
        </w:rPr>
        <w:t>наблюдается тенденция уменьшения несчастных случаев со смертельным исходом —</w:t>
      </w:r>
      <w:r>
        <w:rPr>
          <w:rFonts w:cs="Times New Roman"/>
          <w:sz w:val="24"/>
          <w:szCs w:val="24"/>
          <w:lang w:val="ru-RU"/>
        </w:rPr>
        <w:t xml:space="preserve"> </w:t>
      </w:r>
      <w:r w:rsidRPr="0095015A">
        <w:rPr>
          <w:rFonts w:cs="Times New Roman"/>
          <w:sz w:val="24"/>
          <w:szCs w:val="24"/>
          <w:lang w:val="ru-RU"/>
        </w:rPr>
        <w:t>6 несчастных случаев в 2024 году.</w:t>
      </w:r>
      <w:r>
        <w:rPr>
          <w:rFonts w:cs="Times New Roman"/>
          <w:sz w:val="24"/>
          <w:szCs w:val="24"/>
          <w:lang w:val="ru-RU"/>
        </w:rPr>
        <w:t xml:space="preserve"> </w:t>
      </w:r>
      <w:r w:rsidRPr="0095015A">
        <w:rPr>
          <w:rFonts w:cs="Times New Roman"/>
          <w:sz w:val="24"/>
          <w:szCs w:val="24"/>
          <w:lang w:val="ru-RU"/>
        </w:rPr>
        <w:t>Несмотря на незначительный рост общего количества аварий в 2024 году, количество несчастных случаев сократилось на 50 % — с 12 до 6, при этом общее количество пострадавших уменьшилось с 22 до 18 человек. Смертельный травматизм снижен более чем в 2,5 раза — с 19 до 8 погибших.</w:t>
      </w:r>
    </w:p>
    <w:p w14:paraId="54FC964D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proofErr w:type="spellStart"/>
      <w:r w:rsidRPr="0095015A">
        <w:rPr>
          <w:rFonts w:cs="Times New Roman"/>
          <w:sz w:val="24"/>
          <w:szCs w:val="24"/>
          <w:lang w:val="ru-RU"/>
        </w:rPr>
        <w:t>Обобщенные</w:t>
      </w:r>
      <w:proofErr w:type="spellEnd"/>
      <w:r w:rsidRPr="0095015A">
        <w:rPr>
          <w:rFonts w:cs="Times New Roman"/>
          <w:sz w:val="24"/>
          <w:szCs w:val="24"/>
          <w:lang w:val="ru-RU"/>
        </w:rPr>
        <w:t xml:space="preserve"> причины аварий и несчастных случаев со смертельным исходом в 2023 году на объектах нефтегазодобывающей промышленности:</w:t>
      </w:r>
    </w:p>
    <w:p w14:paraId="791EEABA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ошибки персонала эксплуатирующих и сервисных организаций, связанные с несоблюдением требований законодательства в области промышленной безопасности;</w:t>
      </w:r>
    </w:p>
    <w:p w14:paraId="321FCAD9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при техническом обслуживании и ремонте основного технологического и вспомогательного оборудования, в том числе при организации и проведении газоопасных и огневых работ;</w:t>
      </w:r>
    </w:p>
    <w:p w14:paraId="08B5A241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физический износ оборудования как основная причина разгерметизации и разрушения технических устройств, применяемых на опасных производственных объектах;</w:t>
      </w:r>
    </w:p>
    <w:p w14:paraId="3B1E4CAA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неосуществление со стороны заказчика производственного контроля за соблюдением требований промышленной безопасности;</w:t>
      </w:r>
    </w:p>
    <w:p w14:paraId="146FE050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lastRenderedPageBreak/>
        <w:t>- допуск к работе персонала, не удовлетворяющего соответствующим квалификационным требованиям;</w:t>
      </w:r>
    </w:p>
    <w:p w14:paraId="22FD2CA3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допуск к работе персонала, не ознакомленного перед началом работ с планами ремонтных работ и реконструкции, Планом мероприятий по локализации и ликвидации последствий аварий (ПМЛА) и возможными осложнениями и авариями; необученность персонала;</w:t>
      </w:r>
    </w:p>
    <w:p w14:paraId="65A63F4E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действиям, предусмотренным ПМЛА;</w:t>
      </w:r>
    </w:p>
    <w:p w14:paraId="35D7883A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несоблюдение расстояний размещения спецтехники и оборудования;</w:t>
      </w:r>
    </w:p>
    <w:p w14:paraId="2891DA56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отсутствие контроля за уровнем жидкости в оборудовании;</w:t>
      </w:r>
    </w:p>
    <w:p w14:paraId="7E71D0BB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 xml:space="preserve">- нарушение схемы установки и обвязки оборудования; </w:t>
      </w:r>
    </w:p>
    <w:p w14:paraId="6F619EAD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-несвоевременная герметизация утечек нефти или невыполнение требований ПМЛА при их обнаружении.</w:t>
      </w:r>
    </w:p>
    <w:p w14:paraId="0F113FB9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 xml:space="preserve">Наиболее часто встречающиеся нарушения на объектах нефтегазодобывающей промышленности: </w:t>
      </w:r>
    </w:p>
    <w:p w14:paraId="23C64CD6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отсутствие документов, подтверждающих право собственности на недвижимость, входящую в состав ОПО предприятий;</w:t>
      </w:r>
    </w:p>
    <w:p w14:paraId="097E832A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 xml:space="preserve">- отсутствие актов </w:t>
      </w:r>
      <w:proofErr w:type="spellStart"/>
      <w:r w:rsidRPr="0095015A">
        <w:rPr>
          <w:rFonts w:cs="Times New Roman"/>
          <w:sz w:val="24"/>
          <w:szCs w:val="24"/>
          <w:lang w:val="ru-RU"/>
        </w:rPr>
        <w:t>приемки</w:t>
      </w:r>
      <w:proofErr w:type="spellEnd"/>
      <w:r w:rsidRPr="0095015A">
        <w:rPr>
          <w:rFonts w:cs="Times New Roman"/>
          <w:sz w:val="24"/>
          <w:szCs w:val="24"/>
          <w:lang w:val="ru-RU"/>
        </w:rPr>
        <w:t xml:space="preserve"> участков буровых работ и буровых установок в эксплуатацию;</w:t>
      </w:r>
    </w:p>
    <w:p w14:paraId="557A986E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необеспечение полноты и достоверности сведений при регистрации (перерегистрации) ОПО в государственном реестре ОПО;</w:t>
      </w:r>
    </w:p>
    <w:p w14:paraId="5B369A50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отсутствие аттестации в области промышленной безопасности руководителей и специалистов, осуществляющих деятельность в области промышленной безопасности;</w:t>
      </w:r>
    </w:p>
    <w:p w14:paraId="58CACD8C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проведение реконструкции ОПО с нарушениями законодательства Российской Федерации о градостроительной деятельности;</w:t>
      </w:r>
    </w:p>
    <w:p w14:paraId="773C4F92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 xml:space="preserve">- отсутствие </w:t>
      </w:r>
      <w:proofErr w:type="spellStart"/>
      <w:r w:rsidRPr="0095015A">
        <w:rPr>
          <w:rFonts w:cs="Times New Roman"/>
          <w:sz w:val="24"/>
          <w:szCs w:val="24"/>
          <w:lang w:val="ru-RU"/>
        </w:rPr>
        <w:t>учета</w:t>
      </w:r>
      <w:proofErr w:type="spellEnd"/>
      <w:r w:rsidRPr="0095015A">
        <w:rPr>
          <w:rFonts w:cs="Times New Roman"/>
          <w:sz w:val="24"/>
          <w:szCs w:val="24"/>
          <w:lang w:val="ru-RU"/>
        </w:rPr>
        <w:t xml:space="preserve"> инцидентов, несвоевременная передача оперативных сообщений об авариях; </w:t>
      </w:r>
    </w:p>
    <w:p w14:paraId="5FC57A77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 xml:space="preserve">- разработка технологических регламентов опасных производственных объектов без </w:t>
      </w:r>
      <w:proofErr w:type="spellStart"/>
      <w:r w:rsidRPr="0095015A">
        <w:rPr>
          <w:rFonts w:cs="Times New Roman"/>
          <w:sz w:val="24"/>
          <w:szCs w:val="24"/>
          <w:lang w:val="ru-RU"/>
        </w:rPr>
        <w:t>учета</w:t>
      </w:r>
      <w:proofErr w:type="spellEnd"/>
      <w:r w:rsidRPr="0095015A">
        <w:rPr>
          <w:rFonts w:cs="Times New Roman"/>
          <w:sz w:val="24"/>
          <w:szCs w:val="24"/>
          <w:lang w:val="ru-RU"/>
        </w:rPr>
        <w:t xml:space="preserve"> проектной документации, а также перечня параметров, определяющих опасность процессов и подлежащих дистанционному контролю;</w:t>
      </w:r>
    </w:p>
    <w:p w14:paraId="35F80CC2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нарушения в части организации и осуществления производственного контроля;</w:t>
      </w:r>
    </w:p>
    <w:p w14:paraId="080E4D0A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нарушение требований при организации и проведении газоопасных работ;</w:t>
      </w:r>
    </w:p>
    <w:p w14:paraId="27AE34F4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lastRenderedPageBreak/>
        <w:t>- нарушения требований к разработке планов мероприятий по локализации и ликвидаций последствий аварий на ОПО;</w:t>
      </w:r>
    </w:p>
    <w:p w14:paraId="61323095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несвоевременное проведение экспертизы промышленной безопасности технических устройств, а также их эксплуатация при отклонении регламентированных параметров при ведении технологических процессов;</w:t>
      </w:r>
    </w:p>
    <w:p w14:paraId="5D7EA9F4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отсутствие разработанных изготовителем руководств (инструкций) по эксплуатации и паспортов на технические устройства.</w:t>
      </w:r>
    </w:p>
    <w:p w14:paraId="1F31CFC6" w14:textId="4D2B45BF" w:rsidR="0095015A" w:rsidRPr="0095015A" w:rsidRDefault="004E343D" w:rsidP="004E343D">
      <w:pPr>
        <w:ind w:firstLine="426"/>
        <w:jc w:val="both"/>
        <w:rPr>
          <w:rFonts w:cs="Times New Roman"/>
          <w:sz w:val="24"/>
          <w:szCs w:val="24"/>
          <w:lang w:val="x-none"/>
        </w:rPr>
      </w:pPr>
      <w:r w:rsidRPr="004E343D">
        <w:rPr>
          <w:rFonts w:cs="Times New Roman"/>
          <w:noProof/>
          <w:sz w:val="24"/>
          <w:szCs w:val="24"/>
          <w:lang w:val="x-none"/>
        </w:rPr>
        <w:drawing>
          <wp:inline distT="0" distB="0" distL="0" distR="0" wp14:anchorId="101F93F8" wp14:editId="1A75CED1">
            <wp:extent cx="4389120" cy="3200201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2854" cy="320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C956" w14:textId="53056343" w:rsidR="0095015A" w:rsidRPr="00843C75" w:rsidRDefault="004E343D" w:rsidP="0095015A">
      <w:pPr>
        <w:shd w:val="clear" w:color="auto" w:fill="FFFFFF"/>
        <w:spacing w:line="360" w:lineRule="auto"/>
        <w:ind w:firstLine="426"/>
        <w:jc w:val="both"/>
      </w:pPr>
      <w:r w:rsidRPr="004E343D">
        <w:rPr>
          <w:noProof/>
        </w:rPr>
        <w:drawing>
          <wp:inline distT="0" distB="0" distL="0" distR="0" wp14:anchorId="10BDD5A3" wp14:editId="3767E850">
            <wp:extent cx="4533900" cy="1578093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9841" cy="158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7C98" w14:textId="20A95FA4" w:rsidR="00B2264F" w:rsidRPr="00500CD0" w:rsidRDefault="0095015A" w:rsidP="004E343D">
      <w:pPr>
        <w:shd w:val="clear" w:color="auto" w:fill="FFFFFF"/>
        <w:spacing w:line="360" w:lineRule="auto"/>
        <w:ind w:firstLine="567"/>
        <w:jc w:val="both"/>
        <w:rPr>
          <w:rFonts w:cs="Times New Roman"/>
          <w:sz w:val="24"/>
          <w:szCs w:val="24"/>
          <w:lang w:val="ru-RU"/>
        </w:rPr>
      </w:pPr>
      <w:r w:rsidRPr="00340D15">
        <w:rPr>
          <w:sz w:val="24"/>
          <w:szCs w:val="24"/>
          <w:lang w:val="ru-RU"/>
        </w:rPr>
        <w:t xml:space="preserve">Рисунок </w:t>
      </w:r>
      <w:r w:rsidRPr="00340D15">
        <w:rPr>
          <w:noProof/>
          <w:sz w:val="24"/>
          <w:szCs w:val="24"/>
        </w:rPr>
        <w:fldChar w:fldCharType="begin"/>
      </w:r>
      <w:r w:rsidRPr="00340D15">
        <w:rPr>
          <w:noProof/>
          <w:sz w:val="24"/>
          <w:szCs w:val="24"/>
          <w:lang w:val="ru-RU"/>
        </w:rPr>
        <w:instrText xml:space="preserve"> </w:instrText>
      </w:r>
      <w:r w:rsidRPr="00340D15">
        <w:rPr>
          <w:noProof/>
          <w:sz w:val="24"/>
          <w:szCs w:val="24"/>
        </w:rPr>
        <w:instrText>SEQ</w:instrText>
      </w:r>
      <w:r w:rsidRPr="00340D15">
        <w:rPr>
          <w:noProof/>
          <w:sz w:val="24"/>
          <w:szCs w:val="24"/>
          <w:lang w:val="ru-RU"/>
        </w:rPr>
        <w:instrText xml:space="preserve"> Рисунок \* </w:instrText>
      </w:r>
      <w:r w:rsidRPr="00340D15">
        <w:rPr>
          <w:noProof/>
          <w:sz w:val="24"/>
          <w:szCs w:val="24"/>
        </w:rPr>
        <w:instrText>ARABIC</w:instrText>
      </w:r>
      <w:r w:rsidRPr="00340D15">
        <w:rPr>
          <w:noProof/>
          <w:sz w:val="24"/>
          <w:szCs w:val="24"/>
          <w:lang w:val="ru-RU"/>
        </w:rPr>
        <w:instrText xml:space="preserve"> </w:instrText>
      </w:r>
      <w:r w:rsidRPr="00340D15">
        <w:rPr>
          <w:noProof/>
          <w:sz w:val="24"/>
          <w:szCs w:val="24"/>
        </w:rPr>
        <w:fldChar w:fldCharType="separate"/>
      </w:r>
      <w:r w:rsidR="004676C8" w:rsidRPr="004676C8">
        <w:rPr>
          <w:noProof/>
          <w:sz w:val="24"/>
          <w:szCs w:val="24"/>
          <w:lang w:val="ru-RU"/>
        </w:rPr>
        <w:t>3</w:t>
      </w:r>
      <w:r w:rsidRPr="00340D15">
        <w:rPr>
          <w:noProof/>
          <w:sz w:val="24"/>
          <w:szCs w:val="24"/>
        </w:rPr>
        <w:fldChar w:fldCharType="end"/>
      </w:r>
      <w:r w:rsidRPr="00340D15">
        <w:rPr>
          <w:sz w:val="24"/>
          <w:szCs w:val="24"/>
          <w:lang w:val="ru-RU"/>
        </w:rPr>
        <w:t xml:space="preserve"> – Сведения об аварийности и травматизме на объектах нефтегазодобывающей промышленности различных классов опасности в 202</w:t>
      </w:r>
      <w:r w:rsidR="004E343D" w:rsidRPr="00340D15">
        <w:rPr>
          <w:sz w:val="24"/>
          <w:szCs w:val="24"/>
          <w:lang w:val="ru-RU"/>
        </w:rPr>
        <w:t>3</w:t>
      </w:r>
      <w:r w:rsidRPr="00340D15">
        <w:rPr>
          <w:sz w:val="24"/>
          <w:szCs w:val="24"/>
          <w:lang w:val="ru-RU"/>
        </w:rPr>
        <w:t>–202</w:t>
      </w:r>
      <w:r w:rsidR="004E343D" w:rsidRPr="00340D15">
        <w:rPr>
          <w:sz w:val="24"/>
          <w:szCs w:val="24"/>
          <w:lang w:val="ru-RU"/>
        </w:rPr>
        <w:t>4</w:t>
      </w:r>
      <w:r w:rsidRPr="00340D15">
        <w:rPr>
          <w:sz w:val="24"/>
          <w:szCs w:val="24"/>
          <w:lang w:val="ru-RU"/>
        </w:rPr>
        <w:t xml:space="preserve"> годах.</w:t>
      </w:r>
    </w:p>
    <w:p w14:paraId="3E889A73" w14:textId="77777777" w:rsidR="00340D15" w:rsidRDefault="00340D15" w:rsidP="004F3C77">
      <w:pPr>
        <w:rPr>
          <w:rFonts w:cs="Times New Roman"/>
          <w:sz w:val="24"/>
          <w:szCs w:val="24"/>
          <w:lang w:val="ru-RU"/>
        </w:rPr>
        <w:sectPr w:rsidR="00340D15" w:rsidSect="00253A18">
          <w:pgSz w:w="12240" w:h="15840"/>
          <w:pgMar w:top="1440" w:right="616" w:bottom="1440" w:left="1560" w:header="720" w:footer="720" w:gutter="0"/>
          <w:cols w:space="720"/>
          <w:docGrid w:linePitch="360"/>
        </w:sectPr>
      </w:pPr>
    </w:p>
    <w:p w14:paraId="1DEC9B74" w14:textId="5791BA36" w:rsidR="00340D15" w:rsidRPr="00340D15" w:rsidRDefault="00340D15" w:rsidP="00817878">
      <w:pPr>
        <w:pStyle w:val="1"/>
        <w:numPr>
          <w:ilvl w:val="1"/>
          <w:numId w:val="26"/>
        </w:numPr>
        <w:spacing w:before="240" w:line="240" w:lineRule="auto"/>
        <w:ind w:left="709" w:firstLine="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 w:rsidRPr="00340D1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 xml:space="preserve"> </w:t>
      </w:r>
      <w:bookmarkStart w:id="23" w:name="_Toc220879538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</w:t>
      </w:r>
      <w:r w:rsidRPr="00340D1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нализ условий возникновения и развития аварий на декларируемом объекте</w:t>
      </w:r>
      <w:bookmarkEnd w:id="23"/>
    </w:p>
    <w:p w14:paraId="19146225" w14:textId="08F478CE" w:rsidR="00340D15" w:rsidRPr="00340D15" w:rsidRDefault="00340D15" w:rsidP="00340D15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4" w:name="_Toc220879539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Pr="00340D1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пределение возможных причин возникновения аварии на декларируемом объекте и факторов, способствующих возникновению и развитию аварий на декларируемом объекте</w:t>
      </w:r>
      <w:bookmarkEnd w:id="24"/>
    </w:p>
    <w:p w14:paraId="09188198" w14:textId="77777777" w:rsidR="00340D15" w:rsidRDefault="00340D15" w:rsidP="00340D15">
      <w:pPr>
        <w:pStyle w:val="affc"/>
      </w:pPr>
    </w:p>
    <w:p w14:paraId="40FB3901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Основными факторами, способствующими возникновению и развитию аварий на декларируемом объекте, являются:</w:t>
      </w:r>
    </w:p>
    <w:p w14:paraId="00C6ABB1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Обращение опасных веществ, являющихся взрывопожароопасными веществами;</w:t>
      </w:r>
    </w:p>
    <w:p w14:paraId="60B54DFC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Работа оборудования под давлением;</w:t>
      </w:r>
    </w:p>
    <w:p w14:paraId="267DAE97" w14:textId="03CD8B33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Значительный объем опасного вещества в единичном оборудовании;</w:t>
      </w:r>
    </w:p>
    <w:p w14:paraId="3E9FA754" w14:textId="2DBE8EB8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Большое количество фланцевых и сварных соединений;</w:t>
      </w:r>
    </w:p>
    <w:p w14:paraId="0DE31E81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Наличие электрических устройств, обеспечивающих работу электродвигателей;</w:t>
      </w:r>
    </w:p>
    <w:p w14:paraId="5D15FE4C" w14:textId="671AAEAF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Коррозионная активность технологической среды создаёт дополнительную опасность разгерметизации технологического оборудования и трубопроводов.</w:t>
      </w:r>
    </w:p>
    <w:p w14:paraId="2FC995BB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К основным причинам и факторам, приводящим к нарушению герметичности (разрушению) и отказу технологического оборудования и трубопроводов, относятся:</w:t>
      </w:r>
    </w:p>
    <w:p w14:paraId="638204E4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Опасности, связанные с типовыми процессами;</w:t>
      </w:r>
    </w:p>
    <w:p w14:paraId="0E02967E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Нарушение герметичности технологического оборудования и трубопроводов (дефекты изготовления и строительно-монтажных работ, коррозия, температурная деформация);</w:t>
      </w:r>
    </w:p>
    <w:p w14:paraId="14541653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Прекращение подачи энергоресурсов (электроэнергии, воды);</w:t>
      </w:r>
    </w:p>
    <w:p w14:paraId="78E92A9E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Ошибки обслуживающего персонала;</w:t>
      </w:r>
    </w:p>
    <w:p w14:paraId="2414DFA5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 xml:space="preserve">- Внешние воздействия техногенного и природного характера, а так же </w:t>
      </w:r>
      <w:proofErr w:type="spellStart"/>
      <w:r w:rsidRPr="007E733D">
        <w:rPr>
          <w:color w:val="00B0F0"/>
          <w:sz w:val="24"/>
          <w:szCs w:val="24"/>
          <w:lang w:val="ru-RU"/>
        </w:rPr>
        <w:t>терракты</w:t>
      </w:r>
      <w:proofErr w:type="spellEnd"/>
      <w:r w:rsidRPr="007E733D">
        <w:rPr>
          <w:color w:val="00B0F0"/>
          <w:sz w:val="24"/>
          <w:szCs w:val="24"/>
          <w:lang w:val="ru-RU"/>
        </w:rPr>
        <w:t>.</w:t>
      </w:r>
    </w:p>
    <w:p w14:paraId="4FD47450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i/>
          <w:iCs/>
          <w:color w:val="00B0F0"/>
          <w:sz w:val="24"/>
          <w:szCs w:val="24"/>
          <w:lang w:val="ru-RU"/>
        </w:rPr>
      </w:pPr>
      <w:bookmarkStart w:id="25" w:name="_Toc252559743"/>
      <w:bookmarkStart w:id="26" w:name="_Toc252609838"/>
      <w:bookmarkStart w:id="27" w:name="_Toc252619221"/>
      <w:bookmarkStart w:id="28" w:name="_Toc252640122"/>
      <w:r w:rsidRPr="007E733D">
        <w:rPr>
          <w:i/>
          <w:iCs/>
          <w:color w:val="00B0F0"/>
          <w:sz w:val="24"/>
          <w:szCs w:val="24"/>
          <w:lang w:val="ru-RU"/>
        </w:rPr>
        <w:t>Опасности, связанные с типовыми процессами</w:t>
      </w:r>
      <w:bookmarkEnd w:id="25"/>
      <w:bookmarkEnd w:id="26"/>
      <w:bookmarkEnd w:id="27"/>
      <w:bookmarkEnd w:id="28"/>
    </w:p>
    <w:p w14:paraId="247F03D2" w14:textId="25195649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Оборудование, используемое на декларируемом объекте, можно разделить по протекающим физико-химическим процессам и конструктивным особенностям. Все типовые процессы можно разделить на массообменные, теплообменные, гидро</w:t>
      </w:r>
      <w:r>
        <w:rPr>
          <w:color w:val="00B0F0"/>
          <w:sz w:val="24"/>
          <w:szCs w:val="24"/>
          <w:lang w:val="ru-RU"/>
        </w:rPr>
        <w:t>- и газо-</w:t>
      </w:r>
      <w:r w:rsidRPr="007E733D">
        <w:rPr>
          <w:color w:val="00B0F0"/>
          <w:sz w:val="24"/>
          <w:szCs w:val="24"/>
          <w:lang w:val="ru-RU"/>
        </w:rPr>
        <w:t>динамические.</w:t>
      </w:r>
    </w:p>
    <w:p w14:paraId="37C25233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 xml:space="preserve">К массообменным процессам на декларируемом объекте относятся процессы отделения жидкости от газа. Данные процессы протекают в сепараторах и </w:t>
      </w:r>
      <w:proofErr w:type="spellStart"/>
      <w:r w:rsidRPr="007E733D">
        <w:rPr>
          <w:color w:val="00B0F0"/>
          <w:sz w:val="24"/>
          <w:szCs w:val="24"/>
          <w:lang w:val="ru-RU"/>
        </w:rPr>
        <w:t>емкостном</w:t>
      </w:r>
      <w:proofErr w:type="spellEnd"/>
      <w:r w:rsidRPr="007E733D">
        <w:rPr>
          <w:color w:val="00B0F0"/>
          <w:sz w:val="24"/>
          <w:szCs w:val="24"/>
          <w:lang w:val="ru-RU"/>
        </w:rPr>
        <w:t xml:space="preserve"> оборудовании при давлении. </w:t>
      </w:r>
    </w:p>
    <w:p w14:paraId="34D8503C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lastRenderedPageBreak/>
        <w:t xml:space="preserve">К теплообменным процессам на декларируемом объекте относятся процессы теплопередачи, происходящие в теплообменном оборудовании. В этом оборудовании неблагоприятными событиями могут быть забивание составляющих трубного пучка или повышение температуры теплоносителя, что может привести к повышению давления, и как следствие – к разгерметизации. </w:t>
      </w:r>
    </w:p>
    <w:p w14:paraId="698AE23D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proofErr w:type="spellStart"/>
      <w:r w:rsidRPr="007E733D">
        <w:rPr>
          <w:color w:val="00B0F0"/>
          <w:sz w:val="24"/>
          <w:szCs w:val="24"/>
          <w:lang w:val="ru-RU"/>
        </w:rPr>
        <w:t>Емкостное</w:t>
      </w:r>
      <w:proofErr w:type="spellEnd"/>
      <w:r w:rsidRPr="007E733D">
        <w:rPr>
          <w:color w:val="00B0F0"/>
          <w:sz w:val="24"/>
          <w:szCs w:val="24"/>
          <w:lang w:val="ru-RU"/>
        </w:rPr>
        <w:t xml:space="preserve"> оборудование является источником повышенной опасности из-за значительных </w:t>
      </w:r>
      <w:proofErr w:type="spellStart"/>
      <w:r w:rsidRPr="007E733D">
        <w:rPr>
          <w:color w:val="00B0F0"/>
          <w:sz w:val="24"/>
          <w:szCs w:val="24"/>
          <w:lang w:val="ru-RU"/>
        </w:rPr>
        <w:t>объемов</w:t>
      </w:r>
      <w:proofErr w:type="spellEnd"/>
      <w:r w:rsidRPr="007E733D">
        <w:rPr>
          <w:color w:val="00B0F0"/>
          <w:sz w:val="24"/>
          <w:szCs w:val="24"/>
          <w:lang w:val="ru-RU"/>
        </w:rPr>
        <w:t xml:space="preserve"> потенциально опасных веществ, находящихся в них.</w:t>
      </w:r>
    </w:p>
    <w:p w14:paraId="10163334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 xml:space="preserve">Под влиянием различных факторов, способных привести к нарушению герметичности (разгерметизации) </w:t>
      </w:r>
      <w:proofErr w:type="spellStart"/>
      <w:r w:rsidRPr="007E733D">
        <w:rPr>
          <w:color w:val="00B0F0"/>
          <w:sz w:val="24"/>
          <w:szCs w:val="24"/>
          <w:lang w:val="ru-RU"/>
        </w:rPr>
        <w:t>емкостного</w:t>
      </w:r>
      <w:proofErr w:type="spellEnd"/>
      <w:r w:rsidRPr="007E733D">
        <w:rPr>
          <w:color w:val="00B0F0"/>
          <w:sz w:val="24"/>
          <w:szCs w:val="24"/>
          <w:lang w:val="ru-RU"/>
        </w:rPr>
        <w:t xml:space="preserve"> оборудования (с учётом того, что технологическое оборудование расположено на наружной установке), может произойти утечка (выброс) опасных веществ с образованием пролива и </w:t>
      </w:r>
      <w:proofErr w:type="spellStart"/>
      <w:r w:rsidRPr="007E733D">
        <w:rPr>
          <w:color w:val="00B0F0"/>
          <w:sz w:val="24"/>
          <w:szCs w:val="24"/>
          <w:lang w:val="ru-RU"/>
        </w:rPr>
        <w:t>газопаровоздушной</w:t>
      </w:r>
      <w:proofErr w:type="spellEnd"/>
      <w:r w:rsidRPr="007E733D">
        <w:rPr>
          <w:color w:val="00B0F0"/>
          <w:sz w:val="24"/>
          <w:szCs w:val="24"/>
          <w:lang w:val="ru-RU"/>
        </w:rPr>
        <w:t xml:space="preserve"> смеси на открытой площадке. При этом наличие источника зажигания может повлечь возникновение пожара пролива, факельного горения струи или воспламенения образовавшейся </w:t>
      </w:r>
      <w:proofErr w:type="spellStart"/>
      <w:r w:rsidRPr="007E733D">
        <w:rPr>
          <w:color w:val="00B0F0"/>
          <w:sz w:val="24"/>
          <w:szCs w:val="24"/>
          <w:lang w:val="ru-RU"/>
        </w:rPr>
        <w:t>газопаровоздушной</w:t>
      </w:r>
      <w:proofErr w:type="spellEnd"/>
      <w:r w:rsidRPr="007E733D">
        <w:rPr>
          <w:color w:val="00B0F0"/>
          <w:sz w:val="24"/>
          <w:szCs w:val="24"/>
          <w:lang w:val="ru-RU"/>
        </w:rPr>
        <w:t xml:space="preserve"> смеси. </w:t>
      </w:r>
    </w:p>
    <w:p w14:paraId="3EB6FABA" w14:textId="5DBE45E1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Гидро</w:t>
      </w:r>
      <w:r>
        <w:rPr>
          <w:color w:val="00B0F0"/>
          <w:sz w:val="24"/>
          <w:szCs w:val="24"/>
          <w:lang w:val="ru-RU"/>
        </w:rPr>
        <w:t>- и газо</w:t>
      </w:r>
      <w:r w:rsidRPr="007E733D">
        <w:rPr>
          <w:color w:val="00B0F0"/>
          <w:sz w:val="24"/>
          <w:szCs w:val="24"/>
          <w:lang w:val="ru-RU"/>
        </w:rPr>
        <w:t>динамические процессы связаны со следующими типами оборудования: насосн</w:t>
      </w:r>
      <w:r>
        <w:rPr>
          <w:color w:val="00B0F0"/>
          <w:sz w:val="24"/>
          <w:szCs w:val="24"/>
          <w:lang w:val="ru-RU"/>
        </w:rPr>
        <w:t>о-компрессорное</w:t>
      </w:r>
      <w:r w:rsidRPr="007E733D">
        <w:rPr>
          <w:color w:val="00B0F0"/>
          <w:sz w:val="24"/>
          <w:szCs w:val="24"/>
          <w:lang w:val="ru-RU"/>
        </w:rPr>
        <w:t xml:space="preserve"> оборудование; трубопроводные системы (трубы различных диаметров, трубопроводная арматура). При нарушении герметичности уплотняющих устройств (торцевые и сальниковые уплотнения, разрушенные подшипники и т.д.) агрегатов вследствие отказа вспомогательных систем (охлаждения, смазки, уплотнения и т.д.) этого оборудования, отказов систем сигнализации и блокировок, ошибок ремонтного и обслуживающего персонала может произойти пролив опасных веществ с образованием паровоздушной смеси, с возгоранием пролива или со взрывом паровоздушной смеси.</w:t>
      </w:r>
    </w:p>
    <w:p w14:paraId="5E916D34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 xml:space="preserve">Трубопроводные системы являются источником повышенной опасности из-за большого количества сварных и фланцевых соединений, запорной и регулирующей арматуры, </w:t>
      </w:r>
      <w:proofErr w:type="spellStart"/>
      <w:r w:rsidRPr="007E733D">
        <w:rPr>
          <w:color w:val="00B0F0"/>
          <w:sz w:val="24"/>
          <w:szCs w:val="24"/>
          <w:lang w:val="ru-RU"/>
        </w:rPr>
        <w:t>жестких</w:t>
      </w:r>
      <w:proofErr w:type="spellEnd"/>
      <w:r w:rsidRPr="007E733D">
        <w:rPr>
          <w:color w:val="00B0F0"/>
          <w:sz w:val="24"/>
          <w:szCs w:val="24"/>
          <w:lang w:val="ru-RU"/>
        </w:rPr>
        <w:t xml:space="preserve"> условий работы и значительных </w:t>
      </w:r>
      <w:proofErr w:type="spellStart"/>
      <w:r w:rsidRPr="007E733D">
        <w:rPr>
          <w:color w:val="00B0F0"/>
          <w:sz w:val="24"/>
          <w:szCs w:val="24"/>
          <w:lang w:val="ru-RU"/>
        </w:rPr>
        <w:t>объемов</w:t>
      </w:r>
      <w:proofErr w:type="spellEnd"/>
      <w:r w:rsidRPr="007E733D">
        <w:rPr>
          <w:color w:val="00B0F0"/>
          <w:sz w:val="24"/>
          <w:szCs w:val="24"/>
          <w:lang w:val="ru-RU"/>
        </w:rPr>
        <w:t xml:space="preserve"> веществ, перемещаемых по ним. Причинами разгерметизации могут быть: остаточные напряжения в материале трубопроводов в сочетании с напряжениями, возникающими при монтаже и ремонте, которые могут вызвать поломку элементов запорных устройств, образование трещин, разрывы трубопроводов; разрушения под воздействием температурных деформаций; гидравлические удары; вибрацию; превышение давления и т.п.</w:t>
      </w:r>
    </w:p>
    <w:p w14:paraId="0C1749A6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i/>
          <w:iCs/>
          <w:color w:val="00B0F0"/>
          <w:sz w:val="24"/>
          <w:szCs w:val="24"/>
          <w:lang w:val="ru-RU"/>
        </w:rPr>
      </w:pPr>
      <w:r w:rsidRPr="007E733D">
        <w:rPr>
          <w:i/>
          <w:iCs/>
          <w:color w:val="00B0F0"/>
          <w:sz w:val="24"/>
          <w:szCs w:val="24"/>
          <w:lang w:val="ru-RU"/>
        </w:rPr>
        <w:t>Дефекты изготовления и строительно-монтажных работ</w:t>
      </w:r>
    </w:p>
    <w:p w14:paraId="74710C0A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lastRenderedPageBreak/>
        <w:t>Надежность технологического оборудования и трубопроводов в процессе эксплуатации в значительной степени определяется качеством материалов и изделий, строительно-монтажных работ.</w:t>
      </w:r>
    </w:p>
    <w:p w14:paraId="2FE7D851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Заводские дефекты оборудования и труб (дефекты металла, стенки оборудования и труб) и механические дефекты, полученные в ходе транспортировки и погрузочно-разгрузочных работ, могут явиться причиной раскрытия оборудования или трубопровода при эксплуатации.</w:t>
      </w:r>
    </w:p>
    <w:p w14:paraId="6C62587D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 xml:space="preserve">Наиболее опасными дефектами сварных швов являются подрезы, прожоги, трещины и </w:t>
      </w:r>
      <w:proofErr w:type="spellStart"/>
      <w:r w:rsidRPr="007E733D">
        <w:rPr>
          <w:color w:val="00B0F0"/>
          <w:sz w:val="24"/>
          <w:szCs w:val="24"/>
          <w:lang w:val="ru-RU"/>
        </w:rPr>
        <w:t>непровары</w:t>
      </w:r>
      <w:proofErr w:type="spellEnd"/>
      <w:r w:rsidRPr="007E733D">
        <w:rPr>
          <w:color w:val="00B0F0"/>
          <w:sz w:val="24"/>
          <w:szCs w:val="24"/>
          <w:lang w:val="ru-RU"/>
        </w:rPr>
        <w:t>, которые могут явиться причиной разрушения сварного соединения.</w:t>
      </w:r>
    </w:p>
    <w:p w14:paraId="13E9B50A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i/>
          <w:iCs/>
          <w:color w:val="00B0F0"/>
          <w:sz w:val="24"/>
          <w:szCs w:val="24"/>
          <w:lang w:val="ru-RU"/>
        </w:rPr>
      </w:pPr>
      <w:r w:rsidRPr="007E733D">
        <w:rPr>
          <w:i/>
          <w:iCs/>
          <w:color w:val="00B0F0"/>
          <w:sz w:val="24"/>
          <w:szCs w:val="24"/>
          <w:lang w:val="ru-RU"/>
        </w:rPr>
        <w:t>Коррозия</w:t>
      </w:r>
    </w:p>
    <w:p w14:paraId="07D2FD67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 xml:space="preserve">Опасности, связанные с коррозией весьма актуальны, так как обращаемые в процессах опасные вещества  обладают повышенными коррозионными свойствами (особенно при повышенном содержании влаги и в условиях повышенных температур). В данных условиях обращаемые вещества способны взаимодействовать со стенками аппаратов и трубопроводов, что снижает срок службы оборудования, может привести к аварийной разгерметизации и выбросу опасных веществ в окружающую среду, взрывам и пожарам. </w:t>
      </w:r>
    </w:p>
    <w:p w14:paraId="445017CF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i/>
          <w:iCs/>
          <w:color w:val="00B0F0"/>
          <w:sz w:val="24"/>
          <w:szCs w:val="24"/>
          <w:lang w:val="ru-RU"/>
        </w:rPr>
      </w:pPr>
      <w:r w:rsidRPr="007E733D">
        <w:rPr>
          <w:i/>
          <w:iCs/>
          <w:color w:val="00B0F0"/>
          <w:sz w:val="24"/>
          <w:szCs w:val="24"/>
          <w:lang w:val="ru-RU"/>
        </w:rPr>
        <w:t>Температурная деформация трубопроводов</w:t>
      </w:r>
    </w:p>
    <w:p w14:paraId="4FAE2D4D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Значительный температурный перепад (разность между температурами металла труб при укладке и в процессе эксплуатации) вызывает продольные напряжения в трубопроводе. Продольные усилия меняют условия работы материала трубы, находящегося в сложном напряженном состоянии, вызывают появление новых и рост старых трещин, снижают несущую способность трубопровода, приводят к продольным и поперечным перемещениям трубопровода относительно проектного положения и могут явиться причиной повреждения тела трубы или ее изоляции.</w:t>
      </w:r>
    </w:p>
    <w:p w14:paraId="680CB94A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i/>
          <w:iCs/>
          <w:color w:val="00B0F0"/>
          <w:sz w:val="24"/>
          <w:szCs w:val="24"/>
          <w:lang w:val="ru-RU"/>
        </w:rPr>
      </w:pPr>
      <w:bookmarkStart w:id="29" w:name="_Toc252559746"/>
      <w:bookmarkStart w:id="30" w:name="_Toc252609841"/>
      <w:bookmarkStart w:id="31" w:name="_Toc252619224"/>
      <w:bookmarkStart w:id="32" w:name="_Toc252640125"/>
      <w:r w:rsidRPr="007E733D">
        <w:rPr>
          <w:i/>
          <w:iCs/>
          <w:color w:val="00B0F0"/>
          <w:sz w:val="24"/>
          <w:szCs w:val="24"/>
          <w:lang w:val="ru-RU"/>
        </w:rPr>
        <w:t>Прекращение подачи энергоресурсов (электроэнергии, воды)</w:t>
      </w:r>
    </w:p>
    <w:p w14:paraId="4B2D2F50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Прекращение подачи энергоресурсов может привести к нарушению нормального режима работы, выходу параметров за критические значения и созданию аварийной ситуации.</w:t>
      </w:r>
    </w:p>
    <w:p w14:paraId="1F7CEB54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i/>
          <w:iCs/>
          <w:color w:val="00B0F0"/>
          <w:sz w:val="24"/>
          <w:szCs w:val="24"/>
          <w:lang w:val="ru-RU"/>
        </w:rPr>
      </w:pPr>
      <w:r w:rsidRPr="007E733D">
        <w:rPr>
          <w:i/>
          <w:iCs/>
          <w:color w:val="00B0F0"/>
          <w:sz w:val="24"/>
          <w:szCs w:val="24"/>
          <w:lang w:val="ru-RU"/>
        </w:rPr>
        <w:t>Причины и факторы, связанные с возможными ошибками персонала</w:t>
      </w:r>
      <w:bookmarkEnd w:id="29"/>
      <w:bookmarkEnd w:id="30"/>
      <w:bookmarkEnd w:id="31"/>
      <w:bookmarkEnd w:id="32"/>
    </w:p>
    <w:p w14:paraId="165CB223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 xml:space="preserve">Несоблюдение норм и правил безопасности при эксплуатации технологического оборудования и трубопроводов и при ведении технологических операций, нарушение </w:t>
      </w:r>
      <w:r w:rsidRPr="007E733D">
        <w:rPr>
          <w:color w:val="00B0F0"/>
          <w:sz w:val="24"/>
          <w:szCs w:val="24"/>
          <w:lang w:val="ru-RU"/>
        </w:rPr>
        <w:lastRenderedPageBreak/>
        <w:t>технологического регламента (умышленные или неосторожные действия, недостаточный уровень квалификации и возможность ошибок обслуживающего персонала), некачественный ремонт, несоблюдение сроков технического обслуживания и планово-предупредительного ремонта, технического диагностирования и экспертизы промышленной безопасности технических устройств могут привести к нарушению герметичности (разгерметизации) оборудования и трубопроводов.</w:t>
      </w:r>
    </w:p>
    <w:p w14:paraId="7D2A9A2A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i/>
          <w:iCs/>
          <w:color w:val="00B0F0"/>
          <w:sz w:val="24"/>
          <w:szCs w:val="24"/>
          <w:lang w:val="ru-RU"/>
        </w:rPr>
      </w:pPr>
      <w:bookmarkStart w:id="33" w:name="_Toc252559747"/>
      <w:bookmarkStart w:id="34" w:name="_Toc252609842"/>
      <w:bookmarkStart w:id="35" w:name="_Toc252619225"/>
      <w:bookmarkStart w:id="36" w:name="_Toc252640126"/>
      <w:r w:rsidRPr="007E733D">
        <w:rPr>
          <w:i/>
          <w:iCs/>
          <w:color w:val="00B0F0"/>
          <w:sz w:val="24"/>
          <w:szCs w:val="24"/>
          <w:lang w:val="ru-RU"/>
        </w:rPr>
        <w:t>Причины и факторы, связанные с внешними воздействиями техногенного и природного характера</w:t>
      </w:r>
      <w:bookmarkEnd w:id="33"/>
      <w:bookmarkEnd w:id="34"/>
      <w:bookmarkEnd w:id="35"/>
      <w:bookmarkEnd w:id="36"/>
    </w:p>
    <w:p w14:paraId="666938F6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Основными причинами и факторами возникновения возможных аварийных ситуаций, связанных с воздействиями природного и техногенного характера, являются:</w:t>
      </w:r>
    </w:p>
    <w:p w14:paraId="6DBB315F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Разряды от статического электричества;</w:t>
      </w:r>
    </w:p>
    <w:p w14:paraId="4161FAF4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Грозовые разряды;</w:t>
      </w:r>
    </w:p>
    <w:p w14:paraId="66E53CC7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Штормовой ветер, ураган, смерч;</w:t>
      </w:r>
    </w:p>
    <w:p w14:paraId="03598BD8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 xml:space="preserve">- - Метель со снежными заносами, </w:t>
      </w:r>
      <w:proofErr w:type="spellStart"/>
      <w:r w:rsidRPr="007E733D">
        <w:rPr>
          <w:color w:val="00B0F0"/>
          <w:sz w:val="24"/>
          <w:szCs w:val="24"/>
          <w:lang w:val="ru-RU"/>
        </w:rPr>
        <w:t>гололед</w:t>
      </w:r>
      <w:proofErr w:type="spellEnd"/>
      <w:r w:rsidRPr="007E733D">
        <w:rPr>
          <w:color w:val="00B0F0"/>
          <w:sz w:val="24"/>
          <w:szCs w:val="24"/>
          <w:lang w:val="ru-RU"/>
        </w:rPr>
        <w:t xml:space="preserve"> на территории и подъездных путях;</w:t>
      </w:r>
    </w:p>
    <w:p w14:paraId="1D568003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Значительное понижение или повышение температуры;</w:t>
      </w:r>
    </w:p>
    <w:p w14:paraId="1A79C2D1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Аварийная разгерметизация оборудования и трубопроводов, связанная с причинами техногенного характера;</w:t>
      </w:r>
    </w:p>
    <w:p w14:paraId="4C338997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Террористические акты и диверсии.</w:t>
      </w:r>
    </w:p>
    <w:p w14:paraId="70325280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</w:rPr>
      </w:pPr>
      <w:r w:rsidRPr="007E733D">
        <w:rPr>
          <w:color w:val="00B0F0"/>
          <w:sz w:val="24"/>
          <w:szCs w:val="24"/>
          <w:lang w:val="ru-RU"/>
        </w:rPr>
        <w:t xml:space="preserve">Перечисленные выше причины и факторы могут вызывать разгерметизацию оборудования и трубопроводов, и развитие аварии в том числе по сценарию </w:t>
      </w:r>
      <w:r w:rsidRPr="007E733D">
        <w:rPr>
          <w:color w:val="00B0F0"/>
          <w:sz w:val="24"/>
          <w:szCs w:val="24"/>
        </w:rPr>
        <w:t>«</w:t>
      </w:r>
      <w:proofErr w:type="spellStart"/>
      <w:r w:rsidRPr="007E733D">
        <w:rPr>
          <w:color w:val="00B0F0"/>
          <w:sz w:val="24"/>
          <w:szCs w:val="24"/>
        </w:rPr>
        <w:t>каскадной</w:t>
      </w:r>
      <w:proofErr w:type="spellEnd"/>
      <w:r w:rsidRPr="007E733D">
        <w:rPr>
          <w:color w:val="00B0F0"/>
          <w:sz w:val="24"/>
          <w:szCs w:val="24"/>
        </w:rPr>
        <w:t>» аварии.</w:t>
      </w:r>
    </w:p>
    <w:p w14:paraId="20736155" w14:textId="5E3F6464" w:rsidR="00340D15" w:rsidRPr="00340D15" w:rsidRDefault="00340D15" w:rsidP="00215390">
      <w:pPr>
        <w:pStyle w:val="affc"/>
        <w:rPr>
          <w:color w:val="00B050"/>
        </w:rPr>
      </w:pPr>
    </w:p>
    <w:p w14:paraId="078620F8" w14:textId="77777777" w:rsidR="00340D15" w:rsidRDefault="00340D15" w:rsidP="004F3C77">
      <w:pPr>
        <w:rPr>
          <w:rFonts w:cs="Times New Roman"/>
          <w:sz w:val="24"/>
          <w:szCs w:val="24"/>
          <w:lang w:val="ru-RU"/>
        </w:rPr>
      </w:pPr>
    </w:p>
    <w:p w14:paraId="6E867AFE" w14:textId="77777777" w:rsidR="00340D15" w:rsidRPr="00340D15" w:rsidRDefault="00340D15" w:rsidP="004F3C77">
      <w:pPr>
        <w:rPr>
          <w:rFonts w:cs="Times New Roman"/>
          <w:sz w:val="24"/>
          <w:szCs w:val="24"/>
          <w:lang w:val="ru-RU"/>
        </w:rPr>
      </w:pPr>
    </w:p>
    <w:p w14:paraId="71E7BF8F" w14:textId="77777777" w:rsidR="00340D15" w:rsidRPr="00340D15" w:rsidRDefault="00340D15" w:rsidP="004F3C77">
      <w:pPr>
        <w:rPr>
          <w:rFonts w:cs="Times New Roman"/>
          <w:sz w:val="24"/>
          <w:szCs w:val="24"/>
          <w:lang w:val="ru-RU"/>
        </w:rPr>
        <w:sectPr w:rsidR="00340D15" w:rsidRPr="00340D15" w:rsidSect="00AD52B5">
          <w:pgSz w:w="12240" w:h="15840"/>
          <w:pgMar w:top="1440" w:right="1041" w:bottom="1440" w:left="1560" w:header="720" w:footer="720" w:gutter="0"/>
          <w:cols w:space="720"/>
          <w:docGrid w:linePitch="360"/>
        </w:sectPr>
      </w:pPr>
    </w:p>
    <w:p w14:paraId="6AF81199" w14:textId="77777777" w:rsidR="00DB3F21" w:rsidRPr="00DB3F21" w:rsidRDefault="00DB3F21" w:rsidP="00DB3F21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7" w:name="_Toc22087954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</w:t>
      </w:r>
      <w:r w:rsidRPr="00DB3F2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пределение сценариев аварий на декларируемом объекте для опасных веществ</w:t>
      </w:r>
      <w:bookmarkEnd w:id="37"/>
    </w:p>
    <w:p w14:paraId="5FA89556" w14:textId="77777777" w:rsidR="000D2202" w:rsidRPr="00492511" w:rsidRDefault="000D2202" w:rsidP="00502738">
      <w:pPr>
        <w:pStyle w:val="affc"/>
      </w:pPr>
    </w:p>
    <w:p w14:paraId="71FE5595" w14:textId="77777777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38" w:name="_Hlk221096452"/>
      <w:r w:rsidRPr="00A20137">
        <w:rPr>
          <w:rFonts w:cs="Times New Roman"/>
          <w:sz w:val="24"/>
          <w:szCs w:val="24"/>
          <w:lang w:val="ru-RU" w:eastAsia="ru-RU"/>
        </w:rPr>
        <w:t>Концепция анализа риска заключается в построении множества сценариев возникновения и развития возможных аварий на объекте, с последующей оценкой частот реализации и определением масштабов последствий каждого из них. Из этого множества выбираются наиболее вероятные и «наихудшие» варианты, которые представляют наибольший интерес при планировании действий в условиях чрезвычайных ситуаций на опасном объекте и разработке превентивных мер по защите персонала объекта и проживающего рядом населения.</w:t>
      </w:r>
    </w:p>
    <w:p w14:paraId="45263482" w14:textId="77777777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При оценке событий, способных привести к аварийной разгерметизации технологического оборудования, разработчики декларации руководствовались следующими соображениями:</w:t>
      </w:r>
    </w:p>
    <w:p w14:paraId="65B930F9" w14:textId="77777777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- во-первых, реализация такого события должна приводить к аварийной (чрезвычайной) ситуации (разрушению технологического оборудования);</w:t>
      </w:r>
    </w:p>
    <w:p w14:paraId="0C98A0D1" w14:textId="77777777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- во-вторых, это событие должно быть реальным (не противоречить законам природы), возможно, уже имевшим место в практике на аналогичных объектах.</w:t>
      </w:r>
    </w:p>
    <w:p w14:paraId="2058B7B3" w14:textId="77777777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Практика показывает, что возникновение и развитие аварий (сценарий аварий), как правило, характеризуется комбинацией случайных событий, возникающих с различной частотой на различных стадиях аварии, которые схематично изображаются в виде «дерева событий». При этом вероятность каждого сценария аварии рассчитывалась путём перемножения частоты головного события на вероятность конечного.</w:t>
      </w:r>
    </w:p>
    <w:p w14:paraId="068C13DD" w14:textId="3D5287A0" w:rsidR="00502738" w:rsidRPr="00A20137" w:rsidRDefault="00F91716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39" w:name="_Hlk161826670"/>
      <w:r>
        <w:rPr>
          <w:rFonts w:cs="Times New Roman"/>
          <w:sz w:val="24"/>
          <w:szCs w:val="24"/>
          <w:lang w:eastAsia="ru-RU"/>
        </w:rPr>
        <w:t>C</w:t>
      </w:r>
      <w:proofErr w:type="spellStart"/>
      <w:r w:rsidR="00502738" w:rsidRPr="00A20137">
        <w:rPr>
          <w:rFonts w:cs="Times New Roman"/>
          <w:sz w:val="24"/>
          <w:szCs w:val="24"/>
          <w:lang w:val="ru-RU" w:eastAsia="ru-RU"/>
        </w:rPr>
        <w:t>ледует</w:t>
      </w:r>
      <w:proofErr w:type="spellEnd"/>
      <w:r w:rsidR="00502738" w:rsidRPr="00A20137">
        <w:rPr>
          <w:rFonts w:cs="Times New Roman"/>
          <w:sz w:val="24"/>
          <w:szCs w:val="24"/>
          <w:lang w:val="ru-RU" w:eastAsia="ru-RU"/>
        </w:rPr>
        <w:t xml:space="preserve"> также добавить факторы, рекомендуемые к рассмотрению Руководством по безопасности "Методика моделирования распространения аварийных выбросов опасных веществ" такие как:</w:t>
      </w:r>
    </w:p>
    <w:p w14:paraId="46E2C3DA" w14:textId="77777777" w:rsidR="00502738" w:rsidRPr="00306C9B" w:rsidRDefault="00502738" w:rsidP="00A2013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306C9B">
        <w:rPr>
          <w:sz w:val="24"/>
          <w:szCs w:val="24"/>
          <w:lang w:val="ru-RU"/>
        </w:rPr>
        <w:t xml:space="preserve">- </w:t>
      </w:r>
      <w:r w:rsidRPr="00A20137">
        <w:rPr>
          <w:rFonts w:cs="Times New Roman"/>
          <w:sz w:val="24"/>
          <w:szCs w:val="24"/>
          <w:lang w:val="ru-RU" w:eastAsia="ru-RU"/>
        </w:rPr>
        <w:t>рассеивание</w:t>
      </w:r>
      <w:r w:rsidRPr="00306C9B">
        <w:rPr>
          <w:sz w:val="24"/>
          <w:szCs w:val="24"/>
          <w:lang w:val="ru-RU"/>
        </w:rPr>
        <w:t xml:space="preserve"> выброса опасного вещества с учётом скорости ветра и характерного размера </w:t>
      </w:r>
      <w:r w:rsidRPr="00A20137">
        <w:rPr>
          <w:rFonts w:cs="Times New Roman"/>
          <w:sz w:val="24"/>
          <w:szCs w:val="24"/>
          <w:lang w:val="ru-RU" w:eastAsia="ru-RU"/>
        </w:rPr>
        <w:t>шероховатости</w:t>
      </w:r>
      <w:r w:rsidRPr="00306C9B">
        <w:rPr>
          <w:sz w:val="24"/>
          <w:szCs w:val="24"/>
          <w:lang w:val="ru-RU"/>
        </w:rPr>
        <w:t xml:space="preserve"> 5,50·10</w:t>
      </w:r>
      <w:r w:rsidRPr="00306C9B">
        <w:rPr>
          <w:sz w:val="24"/>
          <w:szCs w:val="24"/>
          <w:vertAlign w:val="superscript"/>
          <w:lang w:val="ru-RU"/>
        </w:rPr>
        <w:t>-2</w:t>
      </w:r>
      <w:r w:rsidRPr="00306C9B">
        <w:rPr>
          <w:sz w:val="24"/>
          <w:szCs w:val="24"/>
          <w:lang w:val="ru-RU"/>
        </w:rPr>
        <w:t xml:space="preserve"> м (равнинная местность: редкие деревья (лето));</w:t>
      </w:r>
    </w:p>
    <w:p w14:paraId="04804F60" w14:textId="1FBA2DFF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- температура окружающего воздуха, при котором происходит испарение опасного вещества (данный параметр влияет на испаряемость опасного вещества);</w:t>
      </w:r>
    </w:p>
    <w:p w14:paraId="4971CCCC" w14:textId="77777777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- класс устойчивости атмосферы F (инверсия, низкий уровень облачности, скорость ветра до 3 метров в секунду, так как при более интенсивном ветре образование устойчивой зоны с концентрацией между НКПР и ВКПР не наблюдается в виду рассеивания облака).</w:t>
      </w:r>
    </w:p>
    <w:bookmarkEnd w:id="39"/>
    <w:p w14:paraId="2DCA8D6B" w14:textId="7971BF02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lastRenderedPageBreak/>
        <w:t>Таким образом следует определить вероятность возникновения погодных событий при который может возникнуть авария, а именно вероятность возникновения определённой температуры и скорости ветра. Для этого разработчиками РПЗ проанализированы данные по климатическим характеристикам района расположения ОПО за последние 5 лет. Данные по годовому температурному распределению представлены ниже.</w:t>
      </w:r>
    </w:p>
    <w:p w14:paraId="283B7F21" w14:textId="4298F8ED" w:rsidR="00E86D95" w:rsidRPr="00A20137" w:rsidRDefault="00E86D95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06C635FA" wp14:editId="06CBDB07">
            <wp:extent cx="5486400" cy="34486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8E3AF" w14:textId="451933C1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Рисунок </w:t>
      </w:r>
      <w:r w:rsidRPr="00A20137">
        <w:rPr>
          <w:rFonts w:cs="Times New Roman"/>
          <w:sz w:val="24"/>
          <w:szCs w:val="24"/>
          <w:lang w:val="ru-RU" w:eastAsia="ru-RU"/>
        </w:rPr>
        <w:fldChar w:fldCharType="begin"/>
      </w:r>
      <w:r w:rsidRPr="00A20137">
        <w:rPr>
          <w:rFonts w:cs="Times New Roman"/>
          <w:sz w:val="24"/>
          <w:szCs w:val="24"/>
          <w:lang w:val="ru-RU" w:eastAsia="ru-RU"/>
        </w:rPr>
        <w:instrText xml:space="preserve"> SEQ Рисунок \* ARABIC </w:instrText>
      </w:r>
      <w:r w:rsidRPr="00A20137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A20137">
        <w:rPr>
          <w:rFonts w:cs="Times New Roman"/>
          <w:sz w:val="24"/>
          <w:szCs w:val="24"/>
          <w:lang w:val="ru-RU" w:eastAsia="ru-RU"/>
        </w:rPr>
        <w:t>4</w:t>
      </w:r>
      <w:r w:rsidRPr="00A20137">
        <w:rPr>
          <w:rFonts w:cs="Times New Roman"/>
          <w:sz w:val="24"/>
          <w:szCs w:val="24"/>
          <w:lang w:val="ru-RU" w:eastAsia="ru-RU"/>
        </w:rPr>
        <w:fldChar w:fldCharType="end"/>
      </w:r>
      <w:r w:rsidRPr="00A20137">
        <w:rPr>
          <w:rFonts w:cs="Times New Roman"/>
          <w:sz w:val="24"/>
          <w:szCs w:val="24"/>
          <w:lang w:val="ru-RU" w:eastAsia="ru-RU"/>
        </w:rPr>
        <w:t xml:space="preserve"> </w:t>
      </w:r>
      <w:r w:rsidRPr="00A20137">
        <w:rPr>
          <w:rFonts w:cs="Times New Roman"/>
          <w:sz w:val="24"/>
          <w:szCs w:val="24"/>
          <w:lang w:val="ru-RU" w:eastAsia="ru-RU"/>
        </w:rPr>
        <w:sym w:font="Symbol" w:char="002D"/>
      </w:r>
      <w:r w:rsidRPr="00A20137">
        <w:rPr>
          <w:rFonts w:cs="Times New Roman"/>
          <w:sz w:val="24"/>
          <w:szCs w:val="24"/>
          <w:lang w:val="ru-RU" w:eastAsia="ru-RU"/>
        </w:rPr>
        <w:t xml:space="preserve"> Распределение температуры и скорости ветра </w:t>
      </w:r>
    </w:p>
    <w:p w14:paraId="430424F6" w14:textId="77777777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231D7B19" w14:textId="2A6ED28F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Статистические данные месторасположения для ОПО усреднённых вероятностей возникновения вышеописанных расчётных величин представлены на рисунке ниже.</w:t>
      </w:r>
    </w:p>
    <w:p w14:paraId="3D083903" w14:textId="246FBF95" w:rsidR="00502738" w:rsidRPr="00A20137" w:rsidRDefault="00D22092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75188F84" wp14:editId="2CBEB62E">
            <wp:extent cx="5018677" cy="31546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072" cy="3156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FF423" w14:textId="54628932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Рисунок </w:t>
      </w:r>
      <w:r w:rsidRPr="00A20137">
        <w:rPr>
          <w:rFonts w:cs="Times New Roman"/>
          <w:sz w:val="24"/>
          <w:szCs w:val="24"/>
          <w:lang w:val="ru-RU" w:eastAsia="ru-RU"/>
        </w:rPr>
        <w:fldChar w:fldCharType="begin"/>
      </w:r>
      <w:r w:rsidRPr="00A20137">
        <w:rPr>
          <w:rFonts w:cs="Times New Roman"/>
          <w:sz w:val="24"/>
          <w:szCs w:val="24"/>
          <w:lang w:val="ru-RU" w:eastAsia="ru-RU"/>
        </w:rPr>
        <w:instrText xml:space="preserve"> SEQ Рисунок \* ARABIC </w:instrText>
      </w:r>
      <w:r w:rsidRPr="00A20137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A20137">
        <w:rPr>
          <w:rFonts w:cs="Times New Roman"/>
          <w:sz w:val="24"/>
          <w:szCs w:val="24"/>
          <w:lang w:val="ru-RU" w:eastAsia="ru-RU"/>
        </w:rPr>
        <w:t>5</w:t>
      </w:r>
      <w:r w:rsidRPr="00A20137">
        <w:rPr>
          <w:rFonts w:cs="Times New Roman"/>
          <w:sz w:val="24"/>
          <w:szCs w:val="24"/>
          <w:lang w:val="ru-RU" w:eastAsia="ru-RU"/>
        </w:rPr>
        <w:fldChar w:fldCharType="end"/>
      </w:r>
      <w:r w:rsidRPr="00A20137">
        <w:rPr>
          <w:rFonts w:cs="Times New Roman"/>
          <w:sz w:val="24"/>
          <w:szCs w:val="24"/>
          <w:lang w:val="ru-RU" w:eastAsia="ru-RU"/>
        </w:rPr>
        <w:t xml:space="preserve"> </w:t>
      </w:r>
      <w:r w:rsidRPr="00A20137">
        <w:rPr>
          <w:rFonts w:cs="Times New Roman"/>
          <w:sz w:val="24"/>
          <w:szCs w:val="24"/>
          <w:lang w:val="ru-RU" w:eastAsia="ru-RU"/>
        </w:rPr>
        <w:sym w:font="Symbol" w:char="002D"/>
      </w:r>
      <w:r w:rsidRPr="00A20137">
        <w:rPr>
          <w:rFonts w:cs="Times New Roman"/>
          <w:sz w:val="24"/>
          <w:szCs w:val="24"/>
          <w:lang w:val="ru-RU" w:eastAsia="ru-RU"/>
        </w:rPr>
        <w:t xml:space="preserve"> Распределение вероятности температуры и скорости ветра </w:t>
      </w:r>
    </w:p>
    <w:p w14:paraId="6AC5F0ED" w14:textId="77777777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Ввиду низкой интенсивности испарения и быстрого подмешивания воздуха во «вторичное облако», центр взрывоопасного облака не значительно смещается за границу пролива, при этом сильно уменьшается масса во взрывоопасных пределах, поэтому в качестве консервативной оценки рассматривалась масса во взрывоопасных пределах 10% от испарившегося вещества.</w:t>
      </w:r>
    </w:p>
    <w:bookmarkEnd w:id="38"/>
    <w:p w14:paraId="7A0B2E8E" w14:textId="77777777" w:rsidR="00D22092" w:rsidRDefault="00D22092" w:rsidP="004F3C77">
      <w:pPr>
        <w:rPr>
          <w:rFonts w:cs="Times New Roman"/>
          <w:sz w:val="24"/>
          <w:szCs w:val="24"/>
          <w:lang w:val="ru-RU"/>
        </w:rPr>
        <w:sectPr w:rsidR="00D22092" w:rsidSect="003453C2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7184CEF2" w14:textId="3142C032" w:rsidR="00502738" w:rsidRPr="009D632A" w:rsidRDefault="00502738" w:rsidP="00502738">
      <w:pPr>
        <w:ind w:firstLine="680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lastRenderedPageBreak/>
        <w:t>С</w:t>
      </w:r>
      <w:r w:rsidRPr="00502738">
        <w:rPr>
          <w:rFonts w:cs="Times New Roman"/>
          <w:sz w:val="24"/>
          <w:szCs w:val="24"/>
          <w:lang w:val="ru-RU"/>
        </w:rPr>
        <w:t>ценари</w:t>
      </w:r>
      <w:r>
        <w:rPr>
          <w:rFonts w:cs="Times New Roman"/>
          <w:sz w:val="24"/>
          <w:szCs w:val="24"/>
          <w:lang w:val="ru-RU"/>
        </w:rPr>
        <w:t>и</w:t>
      </w:r>
      <w:r w:rsidRPr="00502738">
        <w:rPr>
          <w:rFonts w:cs="Times New Roman"/>
          <w:sz w:val="24"/>
          <w:szCs w:val="24"/>
          <w:lang w:val="ru-RU"/>
        </w:rPr>
        <w:t xml:space="preserve"> аварий на декларируемом объекте для опасных веществ</w:t>
      </w:r>
      <w:r>
        <w:rPr>
          <w:rFonts w:cs="Times New Roman"/>
          <w:sz w:val="24"/>
          <w:szCs w:val="24"/>
          <w:lang w:val="ru-RU"/>
        </w:rPr>
        <w:t>,</w:t>
      </w:r>
      <w:r w:rsidRPr="009D632A">
        <w:rPr>
          <w:rFonts w:cs="Times New Roman"/>
          <w:sz w:val="24"/>
          <w:szCs w:val="24"/>
          <w:lang w:val="ru-RU"/>
        </w:rPr>
        <w:t xml:space="preserve"> представлены в таблице ниже (</w:t>
      </w:r>
      <w:r w:rsidR="00D22092">
        <w:rPr>
          <w:rFonts w:cs="Times New Roman"/>
          <w:sz w:val="24"/>
          <w:szCs w:val="24"/>
          <w:lang w:val="ru-RU"/>
        </w:rPr>
        <w:fldChar w:fldCharType="begin"/>
      </w:r>
      <w:r w:rsidR="00D22092">
        <w:rPr>
          <w:rFonts w:cs="Times New Roman"/>
          <w:sz w:val="24"/>
          <w:szCs w:val="24"/>
          <w:lang w:val="ru-RU"/>
        </w:rPr>
        <w:instrText xml:space="preserve"> REF _Ref220755170 \h </w:instrText>
      </w:r>
      <w:r w:rsidR="00D22092">
        <w:rPr>
          <w:rFonts w:cs="Times New Roman"/>
          <w:sz w:val="24"/>
          <w:szCs w:val="24"/>
          <w:lang w:val="ru-RU"/>
        </w:rPr>
      </w:r>
      <w:r w:rsidR="00D22092">
        <w:rPr>
          <w:rFonts w:cs="Times New Roman"/>
          <w:sz w:val="24"/>
          <w:szCs w:val="24"/>
          <w:lang w:val="ru-RU"/>
        </w:rPr>
        <w:fldChar w:fldCharType="separate"/>
      </w:r>
      <w:r w:rsidR="004676C8"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="004676C8" w:rsidRPr="004676C8">
        <w:rPr>
          <w:rFonts w:cs="Times New Roman"/>
          <w:noProof/>
          <w:sz w:val="24"/>
          <w:szCs w:val="24"/>
          <w:lang w:val="ru-RU"/>
        </w:rPr>
        <w:t>5</w:t>
      </w:r>
      <w:r w:rsidR="00D22092">
        <w:rPr>
          <w:rFonts w:cs="Times New Roman"/>
          <w:sz w:val="24"/>
          <w:szCs w:val="24"/>
          <w:lang w:val="ru-RU"/>
        </w:rPr>
        <w:fldChar w:fldCharType="end"/>
      </w:r>
      <w:r w:rsidRPr="009D632A">
        <w:rPr>
          <w:rFonts w:cs="Times New Roman"/>
          <w:sz w:val="24"/>
          <w:szCs w:val="24"/>
          <w:lang w:val="ru-RU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REF _Ref220679490 \h </w:instrText>
      </w:r>
      <w:r>
        <w:rPr>
          <w:rFonts w:cs="Times New Roman"/>
          <w:sz w:val="24"/>
          <w:szCs w:val="24"/>
          <w:lang w:val="ru-RU"/>
        </w:rPr>
        <w:instrText xml:space="preserve"> \* MERGEFORMAT </w:instrText>
      </w:r>
      <w:r w:rsidRPr="009D632A">
        <w:rPr>
          <w:rFonts w:cs="Times New Roman"/>
          <w:sz w:val="24"/>
          <w:szCs w:val="24"/>
          <w:lang w:val="ru-RU"/>
        </w:rPr>
      </w:r>
      <w:r w:rsidRPr="009D632A">
        <w:rPr>
          <w:rFonts w:cs="Times New Roman"/>
          <w:sz w:val="24"/>
          <w:szCs w:val="24"/>
          <w:lang w:val="ru-RU"/>
        </w:rPr>
        <w:fldChar w:fldCharType="separate"/>
      </w:r>
      <w:r w:rsidR="004676C8"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="004676C8" w:rsidRPr="004676C8">
        <w:rPr>
          <w:rFonts w:cs="Times New Roman"/>
          <w:noProof/>
          <w:sz w:val="24"/>
          <w:szCs w:val="24"/>
          <w:lang w:val="ru-RU"/>
        </w:rPr>
        <w:t>1</w:t>
      </w:r>
      <w:r w:rsidRPr="009D632A">
        <w:rPr>
          <w:rFonts w:cs="Times New Roman"/>
          <w:sz w:val="24"/>
          <w:szCs w:val="24"/>
          <w:lang w:val="ru-RU"/>
        </w:rPr>
        <w:fldChar w:fldCharType="end"/>
      </w:r>
      <w:r w:rsidR="00D22092">
        <w:rPr>
          <w:rFonts w:cs="Times New Roman"/>
          <w:sz w:val="24"/>
          <w:szCs w:val="24"/>
          <w:lang w:val="ru-RU"/>
        </w:rPr>
        <w:t>)</w:t>
      </w:r>
    </w:p>
    <w:p w14:paraId="0F03FE06" w14:textId="5BCFEA7B" w:rsidR="00502738" w:rsidRPr="009D632A" w:rsidRDefault="00502738" w:rsidP="00502738">
      <w:pPr>
        <w:ind w:firstLine="680"/>
        <w:rPr>
          <w:rFonts w:cs="Times New Roman"/>
          <w:sz w:val="24"/>
          <w:szCs w:val="24"/>
          <w:lang w:val="ru-RU"/>
        </w:rPr>
      </w:pPr>
      <w:bookmarkStart w:id="40" w:name="_Ref220755170"/>
      <w:r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Pr="009D632A">
        <w:rPr>
          <w:rFonts w:cs="Times New Roman"/>
          <w:sz w:val="24"/>
          <w:szCs w:val="24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instrText>SEQ</w:instrText>
      </w:r>
      <w:r w:rsidRPr="009D632A">
        <w:rPr>
          <w:rFonts w:cs="Times New Roman"/>
          <w:sz w:val="24"/>
          <w:szCs w:val="24"/>
          <w:lang w:val="ru-RU"/>
        </w:rPr>
        <w:instrText xml:space="preserve"> Таблица \* </w:instrText>
      </w:r>
      <w:r w:rsidRPr="009D632A">
        <w:rPr>
          <w:rFonts w:cs="Times New Roman"/>
          <w:sz w:val="24"/>
          <w:szCs w:val="24"/>
        </w:rPr>
        <w:instrText>ARABIC</w:instrText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fldChar w:fldCharType="separate"/>
      </w:r>
      <w:r w:rsidR="004676C8" w:rsidRPr="004676C8">
        <w:rPr>
          <w:rFonts w:cs="Times New Roman"/>
          <w:noProof/>
          <w:sz w:val="24"/>
          <w:szCs w:val="24"/>
          <w:lang w:val="ru-RU"/>
        </w:rPr>
        <w:t>5</w:t>
      </w:r>
      <w:r w:rsidRPr="009D632A">
        <w:rPr>
          <w:rFonts w:cs="Times New Roman"/>
          <w:sz w:val="24"/>
          <w:szCs w:val="24"/>
        </w:rPr>
        <w:fldChar w:fldCharType="end"/>
      </w:r>
      <w:bookmarkEnd w:id="40"/>
      <w:r w:rsidRPr="009D632A">
        <w:rPr>
          <w:rFonts w:cs="Times New Roman"/>
          <w:sz w:val="24"/>
          <w:szCs w:val="24"/>
          <w:lang w:val="ru-RU"/>
        </w:rPr>
        <w:t xml:space="preserve"> – </w:t>
      </w:r>
      <w:r w:rsidR="00D22092">
        <w:rPr>
          <w:rFonts w:cs="Times New Roman"/>
          <w:sz w:val="24"/>
          <w:szCs w:val="24"/>
          <w:lang w:val="ru-RU"/>
        </w:rPr>
        <w:t>С</w:t>
      </w:r>
      <w:r w:rsidR="00D22092" w:rsidRPr="00502738">
        <w:rPr>
          <w:rFonts w:cs="Times New Roman"/>
          <w:sz w:val="24"/>
          <w:szCs w:val="24"/>
          <w:lang w:val="ru-RU"/>
        </w:rPr>
        <w:t>ценари</w:t>
      </w:r>
      <w:r w:rsidR="00D22092">
        <w:rPr>
          <w:rFonts w:cs="Times New Roman"/>
          <w:sz w:val="24"/>
          <w:szCs w:val="24"/>
          <w:lang w:val="ru-RU"/>
        </w:rPr>
        <w:t>и</w:t>
      </w:r>
      <w:r w:rsidR="00D22092" w:rsidRPr="00502738">
        <w:rPr>
          <w:rFonts w:cs="Times New Roman"/>
          <w:sz w:val="24"/>
          <w:szCs w:val="24"/>
          <w:lang w:val="ru-RU"/>
        </w:rPr>
        <w:t xml:space="preserve"> аварий на декларируемом объекте</w:t>
      </w:r>
    </w:p>
    <w:p w14:paraId="1DDC41D6" w14:textId="77777777" w:rsidR="001E77F0" w:rsidRPr="007462F6" w:rsidRDefault="000D2202" w:rsidP="007462F6">
      <w:pPr>
        <w:ind w:firstLine="680"/>
        <w:rPr>
          <w:rFonts w:cs="Times New Roman"/>
          <w:sz w:val="24"/>
          <w:szCs w:val="24"/>
          <w:lang w:val="ru-RU"/>
        </w:rPr>
      </w:pPr>
      <w:r w:rsidRPr="007462F6">
        <w:rPr>
          <w:rFonts w:cs="Times New Roman"/>
          <w:sz w:val="24"/>
          <w:szCs w:val="24"/>
          <w:lang w:val="ru-RU"/>
        </w:rPr>
        <w:t>{{SCENARIOS_SECTION}}</w:t>
      </w:r>
    </w:p>
    <w:p w14:paraId="2F710E43" w14:textId="77777777" w:rsidR="0032301B" w:rsidRPr="00D0695E" w:rsidRDefault="0032301B" w:rsidP="004F3C77">
      <w:pPr>
        <w:rPr>
          <w:rFonts w:cs="Times New Roman"/>
          <w:sz w:val="24"/>
          <w:szCs w:val="24"/>
        </w:rPr>
      </w:pPr>
    </w:p>
    <w:p w14:paraId="010EAB9F" w14:textId="77777777" w:rsidR="0032301B" w:rsidRPr="00D0695E" w:rsidRDefault="0032301B" w:rsidP="004F3C77">
      <w:pPr>
        <w:rPr>
          <w:rFonts w:cs="Times New Roman"/>
          <w:sz w:val="24"/>
          <w:szCs w:val="24"/>
        </w:rPr>
      </w:pPr>
    </w:p>
    <w:p w14:paraId="20C82309" w14:textId="77777777" w:rsidR="0032301B" w:rsidRPr="00D0695E" w:rsidRDefault="0032301B" w:rsidP="004F3C77">
      <w:pPr>
        <w:rPr>
          <w:rFonts w:cs="Times New Roman"/>
          <w:sz w:val="24"/>
          <w:szCs w:val="24"/>
        </w:rPr>
        <w:sectPr w:rsidR="0032301B" w:rsidRPr="00D0695E" w:rsidSect="00522B16">
          <w:pgSz w:w="15840" w:h="12240" w:orient="landscape"/>
          <w:pgMar w:top="1800" w:right="389" w:bottom="1800" w:left="1440" w:header="720" w:footer="720" w:gutter="0"/>
          <w:cols w:space="720"/>
          <w:docGrid w:linePitch="360"/>
        </w:sectPr>
      </w:pPr>
    </w:p>
    <w:p w14:paraId="4D30EE56" w14:textId="77777777" w:rsidR="003453C2" w:rsidRPr="00843C75" w:rsidRDefault="003453C2" w:rsidP="003453C2">
      <w:pPr>
        <w:pStyle w:val="150"/>
        <w:spacing w:after="0" w:line="360" w:lineRule="auto"/>
        <w:ind w:firstLine="0"/>
        <w:rPr>
          <w:color w:val="FF0000"/>
        </w:rPr>
      </w:pPr>
      <w:r w:rsidRPr="00843C75">
        <w:rPr>
          <w:noProof/>
        </w:rPr>
        <w:lastRenderedPageBreak/>
        <w:drawing>
          <wp:inline distT="0" distB="0" distL="0" distR="0" wp14:anchorId="3AE3908B" wp14:editId="472CED67">
            <wp:extent cx="6119495" cy="5345430"/>
            <wp:effectExtent l="0" t="0" r="0" b="7620"/>
            <wp:docPr id="10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534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43AA6" w14:textId="2D9D19B4" w:rsidR="003453C2" w:rsidRPr="0083260A" w:rsidRDefault="003453C2" w:rsidP="003453C2">
      <w:pPr>
        <w:pStyle w:val="affc"/>
        <w:rPr>
          <w:color w:val="00B050"/>
        </w:rPr>
      </w:pPr>
      <w:r w:rsidRPr="0083260A">
        <w:rPr>
          <w:color w:val="00B050"/>
        </w:rPr>
        <w:t xml:space="preserve">Рисунок </w:t>
      </w:r>
      <w:r w:rsidRPr="0083260A">
        <w:rPr>
          <w:color w:val="00B050"/>
        </w:rPr>
        <w:fldChar w:fldCharType="begin"/>
      </w:r>
      <w:r w:rsidRPr="0083260A">
        <w:rPr>
          <w:color w:val="00B050"/>
        </w:rPr>
        <w:instrText xml:space="preserve"> SEQ Рисунок \* ARABIC </w:instrText>
      </w:r>
      <w:r w:rsidRPr="0083260A">
        <w:rPr>
          <w:color w:val="00B050"/>
        </w:rPr>
        <w:fldChar w:fldCharType="separate"/>
      </w:r>
      <w:r w:rsidR="004676C8">
        <w:rPr>
          <w:noProof/>
          <w:color w:val="00B050"/>
        </w:rPr>
        <w:t>6</w:t>
      </w:r>
      <w:r w:rsidRPr="0083260A">
        <w:rPr>
          <w:color w:val="00B050"/>
        </w:rPr>
        <w:fldChar w:fldCharType="end"/>
      </w:r>
      <w:r w:rsidRPr="0083260A">
        <w:rPr>
          <w:color w:val="00B050"/>
        </w:rPr>
        <w:t xml:space="preserve"> - «Дерево событий» для нефтепроводов с ЛВЖ (на открытой площадке)</w:t>
      </w:r>
    </w:p>
    <w:p w14:paraId="13BAD13E" w14:textId="77777777" w:rsidR="003453C2" w:rsidRPr="0083260A" w:rsidRDefault="003453C2" w:rsidP="003453C2">
      <w:pPr>
        <w:pStyle w:val="affc"/>
        <w:rPr>
          <w:color w:val="00B050"/>
        </w:rPr>
      </w:pPr>
      <w:r w:rsidRPr="0083260A">
        <w:rPr>
          <w:color w:val="00B050"/>
        </w:rPr>
        <w:t xml:space="preserve">* - частоты аварийной разгерметизации трубопроводов приняты согласно сведениям </w:t>
      </w:r>
      <w:r w:rsidRPr="0083260A">
        <w:rPr>
          <w:color w:val="00B050"/>
        </w:rPr>
        <w:fldChar w:fldCharType="begin"/>
      </w:r>
      <w:r w:rsidRPr="0083260A">
        <w:rPr>
          <w:color w:val="00B050"/>
        </w:rPr>
        <w:instrText xml:space="preserve"> HYPERLINK "kodeks://link/d?nd=1300509015&amp;point=mark=000000000000000000000000000000000000000000000000007D20K3"\o"’’Руководство по безопасности ’’Методика оценки риска аварий на технологических трубопроводах ...’’</w:instrText>
      </w:r>
    </w:p>
    <w:p w14:paraId="00F9F053" w14:textId="77777777" w:rsidR="003453C2" w:rsidRPr="0083260A" w:rsidRDefault="003453C2" w:rsidP="003453C2">
      <w:pPr>
        <w:pStyle w:val="affc"/>
        <w:rPr>
          <w:color w:val="00B050"/>
        </w:rPr>
      </w:pPr>
      <w:r w:rsidRPr="0083260A">
        <w:rPr>
          <w:color w:val="00B050"/>
        </w:rPr>
        <w:instrText>(утв. приказом Ростехнадзора от 28.11.2022 N 410)</w:instrText>
      </w:r>
    </w:p>
    <w:p w14:paraId="0F85477E" w14:textId="77777777" w:rsidR="003453C2" w:rsidRPr="0083260A" w:rsidRDefault="003453C2" w:rsidP="003453C2">
      <w:pPr>
        <w:pStyle w:val="affc"/>
        <w:rPr>
          <w:color w:val="00B050"/>
        </w:rPr>
      </w:pPr>
      <w:r w:rsidRPr="0083260A">
        <w:rPr>
          <w:color w:val="00B050"/>
        </w:rPr>
        <w:instrText>Руководство по безопасности от ...</w:instrText>
      </w:r>
    </w:p>
    <w:p w14:paraId="07146E1E" w14:textId="531A8336" w:rsidR="003453C2" w:rsidRPr="0083260A" w:rsidRDefault="003453C2" w:rsidP="003453C2">
      <w:pPr>
        <w:pStyle w:val="affc"/>
        <w:rPr>
          <w:color w:val="00B050"/>
        </w:rPr>
      </w:pPr>
      <w:r w:rsidRPr="0083260A">
        <w:rPr>
          <w:color w:val="00B050"/>
        </w:rPr>
        <w:instrText>Статус: Действующий документ (действ. c 28.11.2022)"</w:instrText>
      </w:r>
      <w:r w:rsidRPr="0083260A">
        <w:rPr>
          <w:color w:val="00B050"/>
        </w:rPr>
      </w:r>
      <w:r w:rsidRPr="0083260A">
        <w:rPr>
          <w:color w:val="00B050"/>
        </w:rPr>
        <w:fldChar w:fldCharType="separate"/>
      </w:r>
      <w:r w:rsidRPr="0083260A">
        <w:rPr>
          <w:color w:val="00B050"/>
        </w:rPr>
        <w:t>Руководства по безопасности "Методика оценки риска аварий на технологических трубопроводах, связанных с перемещением взрывопожароопасных жидкостей"</w:t>
      </w:r>
      <w:r w:rsidRPr="0083260A">
        <w:rPr>
          <w:color w:val="00B050"/>
        </w:rPr>
        <w:fldChar w:fldCharType="end"/>
      </w:r>
      <w:r w:rsidRPr="0083260A">
        <w:rPr>
          <w:color w:val="00B050"/>
        </w:rPr>
        <w:t xml:space="preserve">, </w:t>
      </w:r>
      <w:proofErr w:type="spellStart"/>
      <w:r w:rsidRPr="0083260A">
        <w:rPr>
          <w:color w:val="00B050"/>
        </w:rPr>
        <w:t>утвержденному</w:t>
      </w:r>
      <w:proofErr w:type="spellEnd"/>
      <w:r w:rsidRPr="0083260A">
        <w:rPr>
          <w:color w:val="00B050"/>
        </w:rPr>
        <w:t xml:space="preserve"> </w:t>
      </w:r>
      <w:r w:rsidRPr="0083260A">
        <w:rPr>
          <w:color w:val="00B050"/>
        </w:rPr>
        <w:fldChar w:fldCharType="begin"/>
      </w:r>
      <w:r w:rsidRPr="0083260A">
        <w:rPr>
          <w:color w:val="00B050"/>
        </w:rPr>
        <w:instrText xml:space="preserve"> HYPERLINK "kodeks://link/d?nd=1300506232&amp;point=mark=0000000000000000000000000000000000000000000000000064S0IJ"\o"’’Об утверждении Руководства по безопасности ’’Методика оценки риска аварий на технологических ...’’</w:instrText>
      </w:r>
    </w:p>
    <w:p w14:paraId="35D11C80" w14:textId="77777777" w:rsidR="003453C2" w:rsidRPr="0083260A" w:rsidRDefault="003453C2" w:rsidP="003453C2">
      <w:pPr>
        <w:pStyle w:val="affc"/>
        <w:rPr>
          <w:color w:val="00B050"/>
        </w:rPr>
      </w:pPr>
      <w:r w:rsidRPr="0083260A">
        <w:rPr>
          <w:color w:val="00B050"/>
        </w:rPr>
        <w:instrText>Приказ Ростехнадзора от 28.11.2022 N 410</w:instrText>
      </w:r>
    </w:p>
    <w:p w14:paraId="323F210C" w14:textId="1D35C01C" w:rsidR="003453C2" w:rsidRPr="0083260A" w:rsidRDefault="003453C2" w:rsidP="003453C2">
      <w:pPr>
        <w:pStyle w:val="affc"/>
        <w:rPr>
          <w:color w:val="00B050"/>
        </w:rPr>
      </w:pPr>
      <w:r w:rsidRPr="0083260A">
        <w:rPr>
          <w:color w:val="00B050"/>
        </w:rPr>
        <w:instrText>Статус: Действующий документ (действ. c 28.11.2022)"</w:instrText>
      </w:r>
      <w:r w:rsidRPr="0083260A">
        <w:rPr>
          <w:color w:val="00B050"/>
        </w:rPr>
      </w:r>
      <w:r w:rsidRPr="0083260A">
        <w:rPr>
          <w:color w:val="00B050"/>
        </w:rPr>
        <w:fldChar w:fldCharType="separate"/>
      </w:r>
      <w:r w:rsidRPr="0083260A">
        <w:rPr>
          <w:color w:val="00B050"/>
        </w:rPr>
        <w:t>приказом Ростехнадзора от 28 ноября 2022 г. N 411</w:t>
      </w:r>
      <w:r w:rsidRPr="0083260A">
        <w:rPr>
          <w:color w:val="00B050"/>
        </w:rPr>
        <w:fldChar w:fldCharType="end"/>
      </w:r>
      <w:r w:rsidRPr="0083260A">
        <w:rPr>
          <w:color w:val="00B050"/>
        </w:rPr>
        <w:t xml:space="preserve"> (см. Приложение N 5 к Руководству по безопасности "Методика анализа риска аварий на опасных производственных объектах нефтегазодобычи", утв. приказом Ростехнадзора от 10 января 2023 г. N 4)</w:t>
      </w:r>
    </w:p>
    <w:p w14:paraId="3E5D3022" w14:textId="7FEA2646" w:rsidR="003E4958" w:rsidRPr="0083260A" w:rsidRDefault="003E4958" w:rsidP="004F3C77">
      <w:pPr>
        <w:rPr>
          <w:rFonts w:cs="Times New Roman"/>
          <w:sz w:val="24"/>
          <w:szCs w:val="24"/>
          <w:lang w:val="ru-RU"/>
        </w:rPr>
      </w:pPr>
      <w:r w:rsidRPr="0083260A">
        <w:rPr>
          <w:rFonts w:cs="Times New Roman"/>
          <w:sz w:val="24"/>
          <w:szCs w:val="24"/>
          <w:lang w:val="ru-RU"/>
        </w:rPr>
        <w:br w:type="page"/>
      </w:r>
    </w:p>
    <w:p w14:paraId="3D427ED4" w14:textId="4BA750FE" w:rsidR="00084D2E" w:rsidRPr="00084D2E" w:rsidRDefault="00084D2E" w:rsidP="00084D2E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41" w:name="_Toc220879541"/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 xml:space="preserve">Обоснование применяемых физико-математических моделей и методов </w:t>
      </w:r>
      <w:proofErr w:type="spellStart"/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расчета</w:t>
      </w:r>
      <w:proofErr w:type="spellEnd"/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с оценкой влияния исходных данных на результаты анализа риска аварии</w:t>
      </w:r>
      <w:bookmarkEnd w:id="41"/>
    </w:p>
    <w:p w14:paraId="506BA162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42" w:name="_Hlk203207763"/>
    </w:p>
    <w:p w14:paraId="1B98170D" w14:textId="4B352224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Оценка опасного воздействия в случае аварии выполнена по методикам:</w:t>
      </w:r>
    </w:p>
    <w:p w14:paraId="34B907DE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1) Оценка теплового воздействия.</w:t>
      </w:r>
    </w:p>
    <w:p w14:paraId="396FA7B1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Методика определения </w:t>
      </w:r>
      <w:proofErr w:type="spellStart"/>
      <w:r w:rsidRPr="00A20137">
        <w:rPr>
          <w:rFonts w:cs="Times New Roman"/>
          <w:sz w:val="24"/>
          <w:szCs w:val="24"/>
          <w:lang w:val="ru-RU" w:eastAsia="ru-RU"/>
        </w:rPr>
        <w:t>расчетных</w:t>
      </w:r>
      <w:proofErr w:type="spellEnd"/>
      <w:r w:rsidRPr="00A20137">
        <w:rPr>
          <w:rFonts w:cs="Times New Roman"/>
          <w:sz w:val="24"/>
          <w:szCs w:val="24"/>
          <w:lang w:val="ru-RU" w:eastAsia="ru-RU"/>
        </w:rPr>
        <w:t xml:space="preserve"> величин пожарного риска на производственных объектах. Утверждена приказом МЧС РФ от 26.06.2024 № 533, зарегистрировано в Минюсте от 17.08.2009 г. № 14541 (Приложение 3. Раздел VI)</w:t>
      </w:r>
    </w:p>
    <w:p w14:paraId="0B80F530" w14:textId="0A790581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2) Выброс опасного вещества.</w:t>
      </w:r>
    </w:p>
    <w:p w14:paraId="6D4AFBA4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Приказ Федеральной службы по экологическому, технологическому и атомному надзору от 02.11.2022 N 385 "Об утверждении Руководства по безопасности "Методика моделирования распространения аварийных выбросов опасных веществ".</w:t>
      </w:r>
    </w:p>
    <w:p w14:paraId="70A4AE2C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3) Оценка ущерба</w:t>
      </w:r>
    </w:p>
    <w:p w14:paraId="78BAC7E4" w14:textId="3D0EC545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«Оценка экономического ущерба от аварий на опасном производственном объекте. Методические указания к практическим занятиям по курсу «Управление техносферной безопасностью»», УДК 65.012.8:338.45(075.9)</w:t>
      </w:r>
      <w:r w:rsidR="00ED05A7" w:rsidRPr="00A20137">
        <w:rPr>
          <w:rFonts w:cs="Times New Roman"/>
          <w:sz w:val="24"/>
          <w:szCs w:val="24"/>
          <w:lang w:val="ru-RU" w:eastAsia="ru-RU"/>
        </w:rPr>
        <w:t>;</w:t>
      </w:r>
    </w:p>
    <w:p w14:paraId="34DD08F1" w14:textId="37369658" w:rsidR="00ED05A7" w:rsidRPr="00A20137" w:rsidRDefault="00ED05A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Сборник методик по прогнозированию возможных аварий, катастроф, стихийных бедствий в PC ЧС. (книга 1-2). Методика оценки последствий аварий на пожаровзрывоопасных объектах. Министерство по делам ГО и ЧС, и ликвидации последствий стихийных бедствий. 1994г</w:t>
      </w:r>
    </w:p>
    <w:p w14:paraId="3093640D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4) Количество погибших и пострадавших</w:t>
      </w:r>
    </w:p>
    <w:p w14:paraId="217201B2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Методика определения </w:t>
      </w:r>
      <w:proofErr w:type="spellStart"/>
      <w:r w:rsidRPr="00A20137">
        <w:rPr>
          <w:rFonts w:cs="Times New Roman"/>
          <w:sz w:val="24"/>
          <w:szCs w:val="24"/>
          <w:lang w:val="ru-RU" w:eastAsia="ru-RU"/>
        </w:rPr>
        <w:t>расчетных</w:t>
      </w:r>
      <w:proofErr w:type="spellEnd"/>
      <w:r w:rsidRPr="00A20137">
        <w:rPr>
          <w:rFonts w:cs="Times New Roman"/>
          <w:sz w:val="24"/>
          <w:szCs w:val="24"/>
          <w:lang w:val="ru-RU" w:eastAsia="ru-RU"/>
        </w:rPr>
        <w:t xml:space="preserve"> величин пожарного риска на производственных объектах. Утверждена приказом МЧС РФ от 26.06.2024 № 533, зарегистрировано в Минюсте от 17.08.2009 г. № 14541 (Приложение 4)</w:t>
      </w:r>
    </w:p>
    <w:p w14:paraId="2DB7BB45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Приказ Федеральной службы по экологическому, технологическому и атомному надзору от 3 ноября 2022 г. N 387 "Об утверждении руководства по безопасности "Методические основы по проведению анализа опасностей и оценки риска аварий на опасных производственных объектах" (Приложение 5)</w:t>
      </w:r>
    </w:p>
    <w:p w14:paraId="5F569427" w14:textId="177E8BE4" w:rsidR="00ED05A7" w:rsidRPr="00ED05A7" w:rsidRDefault="00ED05A7" w:rsidP="00A20137">
      <w:pPr>
        <w:spacing w:after="0" w:line="360" w:lineRule="auto"/>
        <w:ind w:firstLine="680"/>
        <w:jc w:val="both"/>
        <w:rPr>
          <w:color w:val="00B050"/>
          <w:sz w:val="24"/>
          <w:szCs w:val="24"/>
          <w:lang w:val="ru-RU"/>
        </w:rPr>
      </w:pPr>
      <w:r w:rsidRPr="00ED05A7">
        <w:rPr>
          <w:color w:val="00B050"/>
          <w:sz w:val="24"/>
          <w:szCs w:val="24"/>
          <w:lang w:val="ru-RU"/>
        </w:rPr>
        <w:t>Руководство по безопасности «Методика анализа риска аварий на опасных производственных объектах нефтегазодобычи», утверждённого приказом Ростехнадзора от 10.01.2023 г. № 4</w:t>
      </w:r>
    </w:p>
    <w:p w14:paraId="7C9802FB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5) Определение основных показателей риска</w:t>
      </w:r>
    </w:p>
    <w:p w14:paraId="6EB74ADF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lastRenderedPageBreak/>
        <w:t xml:space="preserve">Приказ Федеральной службы по экологическому, технологическому и атомному надзору от 3 ноября 2022 г. N 387 "Об утверждении руководства по безопасности "Методические основы по проведению анализа опасностей и оценки риска аварий на опасных производственных объектах" </w:t>
      </w:r>
    </w:p>
    <w:p w14:paraId="297AD7B3" w14:textId="77777777" w:rsidR="00ED05A7" w:rsidRPr="00ED05A7" w:rsidRDefault="00ED05A7" w:rsidP="00A20137">
      <w:pPr>
        <w:spacing w:after="0" w:line="360" w:lineRule="auto"/>
        <w:ind w:firstLine="680"/>
        <w:jc w:val="both"/>
        <w:rPr>
          <w:color w:val="00B050"/>
          <w:sz w:val="24"/>
          <w:szCs w:val="24"/>
          <w:lang w:val="ru-RU"/>
        </w:rPr>
      </w:pPr>
      <w:r w:rsidRPr="00ED05A7">
        <w:rPr>
          <w:color w:val="00B050"/>
          <w:sz w:val="24"/>
          <w:szCs w:val="24"/>
          <w:lang w:val="ru-RU"/>
        </w:rPr>
        <w:t>Руководство по безопасности «Методика анализа риска аварий на опасных производственных объектах нефтегазодобычи», утверждённого приказом Ростехнадзора от 10.01.2023 г. № 4</w:t>
      </w:r>
    </w:p>
    <w:p w14:paraId="08C0383D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6) Оценка количества опасных веществ, участвующих в аварии </w:t>
      </w:r>
    </w:p>
    <w:p w14:paraId="513A2CF0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Приказ Федеральной службы по экологическому, технологическому и атомному надзору от 02.11.2022 N 385 "Об утверждении Руководства по безопасности "Методика моделирования распространения аварийных выбросов опасных веществ".</w:t>
      </w:r>
    </w:p>
    <w:p w14:paraId="3FDAD68B" w14:textId="77777777" w:rsidR="00565A47" w:rsidRPr="0083260A" w:rsidRDefault="00565A47" w:rsidP="00A20137">
      <w:pPr>
        <w:spacing w:after="0" w:line="360" w:lineRule="auto"/>
        <w:ind w:firstLine="680"/>
        <w:jc w:val="both"/>
        <w:rPr>
          <w:color w:val="00B050"/>
          <w:sz w:val="24"/>
          <w:szCs w:val="24"/>
          <w:lang w:val="ru-RU"/>
        </w:rPr>
      </w:pPr>
      <w:bookmarkStart w:id="43" w:name="_Hlk209942075"/>
      <w:r w:rsidRPr="0083260A">
        <w:rPr>
          <w:color w:val="00B050"/>
          <w:sz w:val="24"/>
          <w:szCs w:val="24"/>
          <w:lang w:val="ru-RU"/>
        </w:rPr>
        <w:t>7) Взрыв облака паровоздушной смеси.</w:t>
      </w:r>
    </w:p>
    <w:p w14:paraId="496566CA" w14:textId="77777777" w:rsidR="00565A47" w:rsidRPr="0083260A" w:rsidRDefault="00565A47" w:rsidP="00A20137">
      <w:pPr>
        <w:spacing w:after="0" w:line="360" w:lineRule="auto"/>
        <w:ind w:firstLine="680"/>
        <w:jc w:val="both"/>
        <w:rPr>
          <w:color w:val="00B050"/>
          <w:sz w:val="24"/>
          <w:szCs w:val="24"/>
          <w:lang w:val="ru-RU"/>
        </w:rPr>
      </w:pPr>
      <w:r w:rsidRPr="0083260A">
        <w:rPr>
          <w:color w:val="00B050"/>
          <w:sz w:val="24"/>
          <w:szCs w:val="24"/>
          <w:lang w:val="ru-RU"/>
        </w:rPr>
        <w:t xml:space="preserve">Методика определения </w:t>
      </w:r>
      <w:proofErr w:type="spellStart"/>
      <w:r w:rsidRPr="0083260A">
        <w:rPr>
          <w:color w:val="00B050"/>
          <w:sz w:val="24"/>
          <w:szCs w:val="24"/>
          <w:lang w:val="ru-RU"/>
        </w:rPr>
        <w:t>расчетных</w:t>
      </w:r>
      <w:proofErr w:type="spellEnd"/>
      <w:r w:rsidRPr="0083260A">
        <w:rPr>
          <w:color w:val="00B050"/>
          <w:sz w:val="24"/>
          <w:szCs w:val="24"/>
          <w:lang w:val="ru-RU"/>
        </w:rPr>
        <w:t xml:space="preserve"> величин пожарного риска на производственных объектах. Утверждена приказом МЧС РФ от 26 июня 2024 г. № 533 (Приложение 3. Раздел </w:t>
      </w:r>
      <w:r w:rsidRPr="00A20137">
        <w:rPr>
          <w:color w:val="00B050"/>
          <w:sz w:val="24"/>
          <w:szCs w:val="24"/>
          <w:lang w:val="ru-RU"/>
        </w:rPr>
        <w:t>IV</w:t>
      </w:r>
      <w:r w:rsidRPr="0083260A">
        <w:rPr>
          <w:color w:val="00B050"/>
          <w:sz w:val="24"/>
          <w:szCs w:val="24"/>
          <w:lang w:val="ru-RU"/>
        </w:rPr>
        <w:t>)</w:t>
      </w:r>
    </w:p>
    <w:p w14:paraId="52253A7C" w14:textId="77777777" w:rsidR="00565A47" w:rsidRPr="0083260A" w:rsidRDefault="00565A47" w:rsidP="00A20137">
      <w:pPr>
        <w:spacing w:after="0" w:line="360" w:lineRule="auto"/>
        <w:ind w:firstLine="680"/>
        <w:jc w:val="both"/>
        <w:rPr>
          <w:color w:val="00B050"/>
          <w:sz w:val="24"/>
          <w:szCs w:val="24"/>
          <w:lang w:val="ru-RU"/>
        </w:rPr>
      </w:pPr>
      <w:bookmarkStart w:id="44" w:name="_Hlk150765536"/>
      <w:r w:rsidRPr="0083260A">
        <w:rPr>
          <w:color w:val="00B050"/>
          <w:sz w:val="24"/>
          <w:szCs w:val="24"/>
          <w:lang w:val="ru-RU"/>
        </w:rPr>
        <w:t>Руководство по безопасности «Методика оценки последствий аварийных взрывов топливно-воздушных смесей» (утв. приказом Ростехнадзора от 28.11.2022 г. №412)</w:t>
      </w:r>
      <w:bookmarkEnd w:id="43"/>
    </w:p>
    <w:bookmarkEnd w:id="44"/>
    <w:p w14:paraId="79417E7C" w14:textId="77777777" w:rsidR="00565A47" w:rsidRPr="0083260A" w:rsidRDefault="00565A47" w:rsidP="00565A47">
      <w:pPr>
        <w:spacing w:after="0" w:line="360" w:lineRule="auto"/>
        <w:ind w:firstLine="556"/>
        <w:jc w:val="both"/>
        <w:rPr>
          <w:sz w:val="24"/>
          <w:szCs w:val="24"/>
          <w:lang w:val="ru-RU"/>
        </w:rPr>
      </w:pPr>
    </w:p>
    <w:p w14:paraId="609E5A46" w14:textId="009FFD94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При </w:t>
      </w:r>
      <w:proofErr w:type="spellStart"/>
      <w:r w:rsidRPr="00A20137">
        <w:rPr>
          <w:rFonts w:cs="Times New Roman"/>
          <w:sz w:val="24"/>
          <w:szCs w:val="24"/>
          <w:lang w:val="ru-RU" w:eastAsia="ru-RU"/>
        </w:rPr>
        <w:t>расчетах</w:t>
      </w:r>
      <w:proofErr w:type="spellEnd"/>
      <w:r w:rsidRPr="00A20137">
        <w:rPr>
          <w:rFonts w:cs="Times New Roman"/>
          <w:sz w:val="24"/>
          <w:szCs w:val="24"/>
          <w:lang w:val="ru-RU" w:eastAsia="ru-RU"/>
        </w:rPr>
        <w:t xml:space="preserve"> по указанным выше методикам использовали следующие предположения и допущения:</w:t>
      </w:r>
    </w:p>
    <w:p w14:paraId="35FA19C1" w14:textId="11A8B36F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1. </w:t>
      </w:r>
      <w:r w:rsidR="00E56341" w:rsidRPr="00A20137">
        <w:rPr>
          <w:rFonts w:cs="Times New Roman"/>
          <w:sz w:val="24"/>
          <w:szCs w:val="24"/>
          <w:lang w:val="ru-RU" w:eastAsia="ru-RU"/>
        </w:rPr>
        <w:t>Рассмотрены случаи полного разрушения и частичной разгерметизации</w:t>
      </w:r>
      <w:r w:rsidRPr="00A20137">
        <w:rPr>
          <w:rFonts w:cs="Times New Roman"/>
          <w:sz w:val="24"/>
          <w:szCs w:val="24"/>
          <w:lang w:val="ru-RU" w:eastAsia="ru-RU"/>
        </w:rPr>
        <w:t>.</w:t>
      </w:r>
    </w:p>
    <w:p w14:paraId="56BAD149" w14:textId="301A7C9D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2. </w:t>
      </w:r>
      <w:r w:rsidR="00E56341" w:rsidRPr="00A20137">
        <w:rPr>
          <w:rFonts w:cs="Times New Roman"/>
          <w:sz w:val="24"/>
          <w:szCs w:val="24"/>
          <w:lang w:val="ru-RU" w:eastAsia="ru-RU"/>
        </w:rPr>
        <w:t>В авариях с разрушением оборудования в аварии участвует вся масса вещества, находящегося в оборудовании, а также масса вещества, которая поступает из-за время отсечения;</w:t>
      </w:r>
    </w:p>
    <w:p w14:paraId="2F5F3433" w14:textId="3B280C95" w:rsidR="00E56341" w:rsidRPr="00A20137" w:rsidRDefault="00E56341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3. При определении массы испарившегося вещества брали максимальное количество, соответствующее средней максимальной температуре наиболее жаркого месяца;</w:t>
      </w:r>
    </w:p>
    <w:p w14:paraId="7031781E" w14:textId="63E90791" w:rsidR="00E56341" w:rsidRPr="00A20137" w:rsidRDefault="00E56341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4. Время отключения оборудования принято не более 300 с, время истечения из оборудования равно времени реагирования аварийно-спасательных формирований, но не более 3600 с (время испарения принимается по времени оповещения пожарной части, прибытия и развёртывания пожарного караула. Данное допущение принято согласно п.13 "Методики определения </w:t>
      </w:r>
      <w:proofErr w:type="spellStart"/>
      <w:r w:rsidRPr="00A20137">
        <w:rPr>
          <w:rFonts w:cs="Times New Roman"/>
          <w:sz w:val="24"/>
          <w:szCs w:val="24"/>
          <w:lang w:val="ru-RU" w:eastAsia="ru-RU"/>
        </w:rPr>
        <w:t>расчетных</w:t>
      </w:r>
      <w:proofErr w:type="spellEnd"/>
      <w:r w:rsidRPr="00A20137">
        <w:rPr>
          <w:rFonts w:cs="Times New Roman"/>
          <w:sz w:val="24"/>
          <w:szCs w:val="24"/>
          <w:lang w:val="ru-RU" w:eastAsia="ru-RU"/>
        </w:rPr>
        <w:t xml:space="preserve"> величин пожарного риска на производственных </w:t>
      </w:r>
      <w:r w:rsidRPr="00A20137">
        <w:rPr>
          <w:rFonts w:cs="Times New Roman"/>
          <w:sz w:val="24"/>
          <w:szCs w:val="24"/>
          <w:lang w:val="ru-RU" w:eastAsia="ru-RU"/>
        </w:rPr>
        <w:lastRenderedPageBreak/>
        <w:t>объектах" (утв. приказом МЧС России от 26 июня 2024 г. N 533), т.к. основе анализа пожарной опасности объекта оперативное прибытие пожарной части входит в комплекс дополнительных мероприятий, повышающих безопасность опасного производственного объекта);</w:t>
      </w:r>
    </w:p>
    <w:p w14:paraId="15D3A250" w14:textId="12E74D39" w:rsidR="00E56341" w:rsidRPr="00A20137" w:rsidRDefault="00E56341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5. Время испарения опасного вещества из пролива не 3600 с, либо время полного испарения аварийного пролива;</w:t>
      </w:r>
    </w:p>
    <w:p w14:paraId="2928C417" w14:textId="0F71AEFF" w:rsidR="00E56341" w:rsidRPr="00A20137" w:rsidRDefault="00E56341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6. Температура вещества принята максимально равной температуре вещества в оборудовании, температура окружающей среды равна максимальной температуре наиболее жаркого месяца;</w:t>
      </w:r>
    </w:p>
    <w:p w14:paraId="6D6AEE87" w14:textId="0E13A2AA" w:rsidR="00E56341" w:rsidRPr="00A20137" w:rsidRDefault="00E56341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7. Количество опасного вещества участвующего в создании поражающего фактора определяется количеством вещества участвующего в аварии и количеством опасного вещества, испарившегося из аварийного пролива;</w:t>
      </w:r>
    </w:p>
    <w:p w14:paraId="5053EB55" w14:textId="6F4CC01D" w:rsidR="00E56341" w:rsidRPr="00A20137" w:rsidRDefault="00E56341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8. Оценка воздействия поражающих факторов принималась по «пробит»-функции</w:t>
      </w:r>
    </w:p>
    <w:p w14:paraId="398DD11B" w14:textId="0A52D586" w:rsidR="00AD3CC4" w:rsidRPr="00A20137" w:rsidRDefault="00AD3CC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9. При аварии всегда присутствует случайный источник воспламенения (искры от механических ударов и трения, открытый огонь, разряды статического электричества, электрооборудование, нагретые поверхности и т.п.) достаточный для процесса горения;</w:t>
      </w:r>
    </w:p>
    <w:p w14:paraId="7ED94D83" w14:textId="2BD347DA" w:rsidR="00AD3CC4" w:rsidRPr="00A20137" w:rsidRDefault="00AD3CC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10. Скорость перемещения персонала принята не более 5 м/с для определения времени экспозиции поражающих факторов;</w:t>
      </w:r>
    </w:p>
    <w:p w14:paraId="16C91BCB" w14:textId="1CED3F8A" w:rsidR="00AD3CC4" w:rsidRPr="00A20137" w:rsidRDefault="00AD3CC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11. Приняты наихудшие метеоусловия (инверсия, скорость ветра 1 м/с);</w:t>
      </w:r>
    </w:p>
    <w:p w14:paraId="4BE96A05" w14:textId="63FE703C" w:rsidR="00AD3CC4" w:rsidRPr="00A20137" w:rsidRDefault="00AD3CC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12. Коэффициент растекания </w:t>
      </w:r>
      <w:r w:rsidR="0083260A" w:rsidRPr="00A20137">
        <w:rPr>
          <w:rFonts w:cs="Times New Roman"/>
          <w:sz w:val="24"/>
          <w:szCs w:val="24"/>
          <w:lang w:val="ru-RU" w:eastAsia="ru-RU"/>
        </w:rPr>
        <w:t xml:space="preserve">согласно Методике определения </w:t>
      </w:r>
      <w:proofErr w:type="spellStart"/>
      <w:r w:rsidR="0083260A" w:rsidRPr="00A20137">
        <w:rPr>
          <w:rFonts w:cs="Times New Roman"/>
          <w:sz w:val="24"/>
          <w:szCs w:val="24"/>
          <w:lang w:val="ru-RU" w:eastAsia="ru-RU"/>
        </w:rPr>
        <w:t>расчетных</w:t>
      </w:r>
      <w:proofErr w:type="spellEnd"/>
      <w:r w:rsidR="0083260A" w:rsidRPr="00A20137">
        <w:rPr>
          <w:rFonts w:cs="Times New Roman"/>
          <w:sz w:val="24"/>
          <w:szCs w:val="24"/>
          <w:lang w:val="ru-RU" w:eastAsia="ru-RU"/>
        </w:rPr>
        <w:t xml:space="preserve"> величин пожарного риска на производственных объектах. Утверждена приказом МЧС РФ от 26.06.2024 № 533, зарегистрировано в Минюсте от 17.08.2009 г. № 14541</w:t>
      </w:r>
      <w:r w:rsidRPr="00A20137">
        <w:rPr>
          <w:rFonts w:cs="Times New Roman"/>
          <w:sz w:val="24"/>
          <w:szCs w:val="24"/>
          <w:lang w:val="ru-RU" w:eastAsia="ru-RU"/>
        </w:rPr>
        <w:t>;</w:t>
      </w:r>
    </w:p>
    <w:p w14:paraId="4AD44D2D" w14:textId="748C69AE" w:rsidR="00AD3CC4" w:rsidRPr="00A20137" w:rsidRDefault="00AD3CC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13. Паровоздушная смесь в не </w:t>
      </w:r>
      <w:proofErr w:type="spellStart"/>
      <w:r w:rsidRPr="00A20137">
        <w:rPr>
          <w:rFonts w:cs="Times New Roman"/>
          <w:sz w:val="24"/>
          <w:szCs w:val="24"/>
          <w:lang w:val="ru-RU" w:eastAsia="ru-RU"/>
        </w:rPr>
        <w:t>загроможденном</w:t>
      </w:r>
      <w:proofErr w:type="spellEnd"/>
      <w:r w:rsidRPr="00A20137">
        <w:rPr>
          <w:rFonts w:cs="Times New Roman"/>
          <w:sz w:val="24"/>
          <w:szCs w:val="24"/>
          <w:lang w:val="ru-RU" w:eastAsia="ru-RU"/>
        </w:rPr>
        <w:t xml:space="preserve"> технологическим оборудованием пространстве и его зажигании относительно слабым источником (искрой) сгорание этой смеси происходит с небольшими видимыми скоростями пламени. В этом случае реализуется пожар-вспышка, при котором зона поражения высокотемпературными продуктами сгорания паровоздушной смеси практически совпадает с максимальным размером облака продуктов сгорания (поражаются в основном объекты, попадающие в это облако) (п.Б.2 ГОСТ Р 12.3.047-2012).</w:t>
      </w:r>
    </w:p>
    <w:p w14:paraId="4968C158" w14:textId="43801C94" w:rsidR="00084D2E" w:rsidRPr="00084D2E" w:rsidRDefault="00084D2E" w:rsidP="00084D2E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45" w:name="_Toc220879542"/>
      <w:bookmarkEnd w:id="42"/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Оценка количества опасных веществ, участвующих в аварии и в создании поражающих факторов</w:t>
      </w:r>
      <w:bookmarkEnd w:id="45"/>
    </w:p>
    <w:p w14:paraId="1FF4F607" w14:textId="77777777" w:rsidR="0083260A" w:rsidRPr="00A20137" w:rsidRDefault="0083260A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2CE2FF3" w14:textId="483F6B06" w:rsidR="00084D2E" w:rsidRPr="00A20137" w:rsidRDefault="0083260A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Определение количества опасных веществ, участвующих в аварии, проводилось для основного технологического оборудования на основании методик, изложенных в </w:t>
      </w:r>
      <w:r w:rsidR="00DC1333" w:rsidRPr="00A20137">
        <w:rPr>
          <w:rFonts w:cs="Times New Roman"/>
          <w:sz w:val="24"/>
          <w:szCs w:val="24"/>
          <w:lang w:val="ru-RU" w:eastAsia="ru-RU"/>
        </w:rPr>
        <w:t>п.2.2.3</w:t>
      </w:r>
      <w:r w:rsidRPr="00A20137">
        <w:rPr>
          <w:rFonts w:cs="Times New Roman"/>
          <w:sz w:val="24"/>
          <w:szCs w:val="24"/>
          <w:lang w:val="ru-RU" w:eastAsia="ru-RU"/>
        </w:rPr>
        <w:t>. Итоговая оценка разработки этого раздела анализа безопасности представлена двумя показателями – количеством опасного вещества, участвующего в аварии, и количеством опасного вещества, создающим поражающие факторы.</w:t>
      </w:r>
    </w:p>
    <w:p w14:paraId="0C3EAB22" w14:textId="12448086" w:rsidR="00DC1333" w:rsidRDefault="0068286D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084D2E">
        <w:rPr>
          <w:rFonts w:cs="Times New Roman"/>
          <w:sz w:val="24"/>
          <w:szCs w:val="24"/>
          <w:lang w:val="ru-RU" w:eastAsia="ru-RU"/>
        </w:rPr>
        <w:t>Оценка количества опасных веществ, участвующих в аварии и в создании поражающих факторов</w:t>
      </w:r>
      <w:r w:rsidR="0083260A">
        <w:rPr>
          <w:rFonts w:cs="Times New Roman"/>
          <w:sz w:val="24"/>
          <w:szCs w:val="24"/>
          <w:lang w:val="ru-RU" w:eastAsia="ru-RU"/>
        </w:rPr>
        <w:t>,</w:t>
      </w:r>
      <w:r w:rsidR="0083260A" w:rsidRPr="009D632A">
        <w:rPr>
          <w:rFonts w:cs="Times New Roman"/>
          <w:sz w:val="24"/>
          <w:szCs w:val="24"/>
          <w:lang w:val="ru-RU" w:eastAsia="ru-RU"/>
        </w:rPr>
        <w:t xml:space="preserve"> представлен</w:t>
      </w:r>
      <w:r>
        <w:rPr>
          <w:rFonts w:cs="Times New Roman"/>
          <w:sz w:val="24"/>
          <w:szCs w:val="24"/>
          <w:lang w:val="ru-RU" w:eastAsia="ru-RU"/>
        </w:rPr>
        <w:t>а</w:t>
      </w:r>
      <w:r w:rsidR="0083260A" w:rsidRPr="009D632A">
        <w:rPr>
          <w:rFonts w:cs="Times New Roman"/>
          <w:sz w:val="24"/>
          <w:szCs w:val="24"/>
          <w:lang w:val="ru-RU" w:eastAsia="ru-RU"/>
        </w:rPr>
        <w:t xml:space="preserve"> в таблице ниже</w:t>
      </w:r>
      <w:bookmarkStart w:id="46" w:name="_Ref220853502"/>
      <w:r w:rsidR="00DC1333">
        <w:rPr>
          <w:rFonts w:cs="Times New Roman"/>
          <w:sz w:val="24"/>
          <w:szCs w:val="24"/>
          <w:lang w:val="ru-RU" w:eastAsia="ru-RU"/>
        </w:rPr>
        <w:t xml:space="preserve"> (</w:t>
      </w:r>
      <w:r w:rsidR="00DC1333">
        <w:rPr>
          <w:rFonts w:cs="Times New Roman"/>
          <w:sz w:val="24"/>
          <w:szCs w:val="24"/>
          <w:lang w:val="ru-RU" w:eastAsia="ru-RU"/>
        </w:rPr>
        <w:fldChar w:fldCharType="begin"/>
      </w:r>
      <w:r w:rsidR="00DC1333">
        <w:rPr>
          <w:rFonts w:cs="Times New Roman"/>
          <w:sz w:val="24"/>
          <w:szCs w:val="24"/>
          <w:lang w:val="ru-RU" w:eastAsia="ru-RU"/>
        </w:rPr>
        <w:instrText xml:space="preserve"> REF _Ref220853537 \h </w:instrText>
      </w:r>
      <w:r w:rsidR="00A20137">
        <w:rPr>
          <w:rFonts w:cs="Times New Roman"/>
          <w:sz w:val="24"/>
          <w:szCs w:val="24"/>
          <w:lang w:val="ru-RU" w:eastAsia="ru-RU"/>
        </w:rPr>
        <w:instrText xml:space="preserve"> \* MERGEFORMAT </w:instrText>
      </w:r>
      <w:r w:rsidR="00DC1333">
        <w:rPr>
          <w:rFonts w:cs="Times New Roman"/>
          <w:sz w:val="24"/>
          <w:szCs w:val="24"/>
          <w:lang w:val="ru-RU" w:eastAsia="ru-RU"/>
        </w:rPr>
      </w:r>
      <w:r w:rsidR="00DC1333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9D632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 w:rsidRPr="004676C8">
        <w:rPr>
          <w:rFonts w:cs="Times New Roman"/>
          <w:sz w:val="24"/>
          <w:szCs w:val="24"/>
          <w:lang w:val="ru-RU" w:eastAsia="ru-RU"/>
        </w:rPr>
        <w:t>6</w:t>
      </w:r>
      <w:r w:rsidR="00DC1333">
        <w:rPr>
          <w:rFonts w:cs="Times New Roman"/>
          <w:sz w:val="24"/>
          <w:szCs w:val="24"/>
          <w:lang w:val="ru-RU" w:eastAsia="ru-RU"/>
        </w:rPr>
        <w:fldChar w:fldCharType="end"/>
      </w:r>
      <w:r w:rsidR="00DC1333">
        <w:rPr>
          <w:rFonts w:cs="Times New Roman"/>
          <w:sz w:val="24"/>
          <w:szCs w:val="24"/>
          <w:lang w:val="ru-RU" w:eastAsia="ru-RU"/>
        </w:rPr>
        <w:t>)</w:t>
      </w:r>
    </w:p>
    <w:p w14:paraId="5F2AA150" w14:textId="610263D3" w:rsidR="0083260A" w:rsidRPr="009D632A" w:rsidRDefault="0083260A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47" w:name="_Ref220853537"/>
      <w:r w:rsidRPr="009D632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A20137">
        <w:rPr>
          <w:rFonts w:cs="Times New Roman"/>
          <w:sz w:val="24"/>
          <w:szCs w:val="24"/>
          <w:lang w:val="ru-RU" w:eastAsia="ru-RU"/>
        </w:rPr>
        <w:fldChar w:fldCharType="begin"/>
      </w:r>
      <w:r w:rsidRPr="009D632A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9D632A">
        <w:rPr>
          <w:rFonts w:cs="Times New Roman"/>
          <w:sz w:val="24"/>
          <w:szCs w:val="24"/>
          <w:lang w:val="ru-RU" w:eastAsia="ru-RU"/>
        </w:rPr>
        <w:instrText xml:space="preserve"> Таблица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9D632A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76C8">
        <w:rPr>
          <w:rFonts w:cs="Times New Roman"/>
          <w:sz w:val="24"/>
          <w:szCs w:val="24"/>
          <w:lang w:val="ru-RU" w:eastAsia="ru-RU"/>
        </w:rPr>
        <w:t>6</w:t>
      </w:r>
      <w:r w:rsidRPr="00A20137">
        <w:rPr>
          <w:rFonts w:cs="Times New Roman"/>
          <w:sz w:val="24"/>
          <w:szCs w:val="24"/>
          <w:lang w:val="ru-RU" w:eastAsia="ru-RU"/>
        </w:rPr>
        <w:fldChar w:fldCharType="end"/>
      </w:r>
      <w:bookmarkEnd w:id="46"/>
      <w:bookmarkEnd w:id="47"/>
      <w:r w:rsidRPr="009D632A">
        <w:rPr>
          <w:rFonts w:cs="Times New Roman"/>
          <w:sz w:val="24"/>
          <w:szCs w:val="24"/>
          <w:lang w:val="ru-RU" w:eastAsia="ru-RU"/>
        </w:rPr>
        <w:t xml:space="preserve"> – </w:t>
      </w:r>
      <w:r w:rsidR="0068286D" w:rsidRPr="00084D2E">
        <w:rPr>
          <w:rFonts w:cs="Times New Roman"/>
          <w:sz w:val="24"/>
          <w:szCs w:val="24"/>
          <w:lang w:val="ru-RU" w:eastAsia="ru-RU"/>
        </w:rPr>
        <w:t>Оценка количества опасных веществ, участвующих в аварии и в создании поражающих факторов</w:t>
      </w:r>
    </w:p>
    <w:p w14:paraId="017B516F" w14:textId="611010D5" w:rsidR="0083260A" w:rsidRPr="007462F6" w:rsidRDefault="00DC1333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{{OV_AMOUNT_SECTION}}</w:t>
      </w:r>
    </w:p>
    <w:p w14:paraId="36856B42" w14:textId="77777777" w:rsidR="0068286D" w:rsidRDefault="0068286D" w:rsidP="00084D2E">
      <w:pPr>
        <w:rPr>
          <w:rFonts w:cs="Times New Roman"/>
          <w:sz w:val="24"/>
          <w:szCs w:val="24"/>
          <w:lang w:val="ru-RU"/>
        </w:rPr>
        <w:sectPr w:rsidR="0068286D" w:rsidSect="003453C2">
          <w:pgSz w:w="12240" w:h="15840"/>
          <w:pgMar w:top="1440" w:right="758" w:bottom="1440" w:left="1800" w:header="720" w:footer="720" w:gutter="0"/>
          <w:cols w:space="720"/>
          <w:docGrid w:linePitch="360"/>
        </w:sectPr>
      </w:pPr>
    </w:p>
    <w:p w14:paraId="4B125518" w14:textId="3A44355D" w:rsidR="00084D2E" w:rsidRPr="00084D2E" w:rsidRDefault="00084D2E" w:rsidP="00084D2E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48" w:name="_Toc220879543"/>
      <w:proofErr w:type="spellStart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</w:t>
      </w:r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асчет</w:t>
      </w:r>
      <w:proofErr w:type="spellEnd"/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вероятных зон действия поражающих факторов</w:t>
      </w:r>
      <w:bookmarkEnd w:id="48"/>
    </w:p>
    <w:p w14:paraId="4640506A" w14:textId="77777777" w:rsidR="00BD2504" w:rsidRDefault="00BD250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23C0E4E6" w14:textId="2345ED19" w:rsidR="0068286D" w:rsidRPr="0068286D" w:rsidRDefault="00BD250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proofErr w:type="spellStart"/>
      <w:r>
        <w:rPr>
          <w:rFonts w:cs="Times New Roman"/>
          <w:sz w:val="24"/>
          <w:szCs w:val="24"/>
          <w:lang w:val="ru-RU" w:eastAsia="ru-RU"/>
        </w:rPr>
        <w:t>Р</w:t>
      </w:r>
      <w:r w:rsidRPr="00084D2E">
        <w:rPr>
          <w:rFonts w:cs="Times New Roman"/>
          <w:sz w:val="24"/>
          <w:szCs w:val="24"/>
          <w:lang w:val="ru-RU" w:eastAsia="ru-RU"/>
        </w:rPr>
        <w:t>асчет</w:t>
      </w:r>
      <w:r>
        <w:rPr>
          <w:rFonts w:cs="Times New Roman"/>
          <w:sz w:val="24"/>
          <w:szCs w:val="24"/>
          <w:lang w:val="ru-RU" w:eastAsia="ru-RU"/>
        </w:rPr>
        <w:t>ы</w:t>
      </w:r>
      <w:proofErr w:type="spellEnd"/>
      <w:r w:rsidRPr="00084D2E">
        <w:rPr>
          <w:rFonts w:cs="Times New Roman"/>
          <w:sz w:val="24"/>
          <w:szCs w:val="24"/>
          <w:lang w:val="ru-RU" w:eastAsia="ru-RU"/>
        </w:rPr>
        <w:t xml:space="preserve"> вероятных зон действия поражающих факторов</w:t>
      </w:r>
      <w:r w:rsidR="0068286D" w:rsidRPr="0068286D">
        <w:rPr>
          <w:rFonts w:cs="Times New Roman"/>
          <w:sz w:val="24"/>
          <w:szCs w:val="24"/>
          <w:lang w:val="ru-RU" w:eastAsia="ru-RU"/>
        </w:rPr>
        <w:t xml:space="preserve">, представлены в таблице ниже </w:t>
      </w:r>
      <w:r w:rsidR="0068286D">
        <w:rPr>
          <w:rFonts w:cs="Times New Roman"/>
          <w:sz w:val="24"/>
          <w:szCs w:val="24"/>
          <w:lang w:val="ru-RU" w:eastAsia="ru-RU"/>
        </w:rPr>
        <w:t>(</w:t>
      </w:r>
      <w:r w:rsidR="0068286D">
        <w:rPr>
          <w:rFonts w:cs="Times New Roman"/>
          <w:sz w:val="24"/>
          <w:szCs w:val="24"/>
          <w:lang w:val="ru-RU" w:eastAsia="ru-RU"/>
        </w:rPr>
        <w:fldChar w:fldCharType="begin"/>
      </w:r>
      <w:r w:rsidR="0068286D">
        <w:rPr>
          <w:rFonts w:cs="Times New Roman"/>
          <w:sz w:val="24"/>
          <w:szCs w:val="24"/>
          <w:lang w:val="ru-RU" w:eastAsia="ru-RU"/>
        </w:rPr>
        <w:instrText xml:space="preserve"> REF _Ref220854008 \h </w:instrText>
      </w:r>
      <w:r w:rsidR="00A20137">
        <w:rPr>
          <w:rFonts w:cs="Times New Roman"/>
          <w:sz w:val="24"/>
          <w:szCs w:val="24"/>
          <w:lang w:val="ru-RU" w:eastAsia="ru-RU"/>
        </w:rPr>
        <w:instrText xml:space="preserve"> \* MERGEFORMAT </w:instrText>
      </w:r>
      <w:r w:rsidR="0068286D">
        <w:rPr>
          <w:rFonts w:cs="Times New Roman"/>
          <w:sz w:val="24"/>
          <w:szCs w:val="24"/>
          <w:lang w:val="ru-RU" w:eastAsia="ru-RU"/>
        </w:rPr>
      </w:r>
      <w:r w:rsidR="0068286D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68286D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sz w:val="24"/>
          <w:szCs w:val="24"/>
          <w:lang w:val="ru-RU" w:eastAsia="ru-RU"/>
        </w:rPr>
        <w:t>7</w:t>
      </w:r>
      <w:r w:rsidR="0068286D">
        <w:rPr>
          <w:rFonts w:cs="Times New Roman"/>
          <w:sz w:val="24"/>
          <w:szCs w:val="24"/>
          <w:lang w:val="ru-RU" w:eastAsia="ru-RU"/>
        </w:rPr>
        <w:fldChar w:fldCharType="end"/>
      </w:r>
      <w:r w:rsidR="0068286D">
        <w:rPr>
          <w:rFonts w:cs="Times New Roman"/>
          <w:sz w:val="24"/>
          <w:szCs w:val="24"/>
          <w:lang w:val="ru-RU" w:eastAsia="ru-RU"/>
        </w:rPr>
        <w:t>).</w:t>
      </w:r>
    </w:p>
    <w:p w14:paraId="3A1A1AFB" w14:textId="48D1DB53" w:rsidR="0068286D" w:rsidRPr="0068286D" w:rsidRDefault="0068286D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49" w:name="_Ref220854008"/>
      <w:r w:rsidRPr="0068286D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68286D">
        <w:rPr>
          <w:rFonts w:cs="Times New Roman"/>
          <w:sz w:val="24"/>
          <w:szCs w:val="24"/>
          <w:lang w:val="ru-RU" w:eastAsia="ru-RU"/>
        </w:rPr>
        <w:fldChar w:fldCharType="begin"/>
      </w:r>
      <w:r w:rsidRPr="0068286D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68286D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7</w:t>
      </w:r>
      <w:r w:rsidRPr="0068286D">
        <w:rPr>
          <w:rFonts w:cs="Times New Roman"/>
          <w:sz w:val="24"/>
          <w:szCs w:val="24"/>
          <w:lang w:val="ru-RU" w:eastAsia="ru-RU"/>
        </w:rPr>
        <w:fldChar w:fldCharType="end"/>
      </w:r>
      <w:bookmarkEnd w:id="49"/>
      <w:r w:rsidRPr="0068286D">
        <w:rPr>
          <w:rFonts w:cs="Times New Roman"/>
          <w:sz w:val="24"/>
          <w:szCs w:val="24"/>
          <w:lang w:val="ru-RU" w:eastAsia="ru-RU"/>
        </w:rPr>
        <w:t xml:space="preserve"> – </w:t>
      </w:r>
      <w:proofErr w:type="spellStart"/>
      <w:r w:rsidR="00BD2504">
        <w:rPr>
          <w:rFonts w:cs="Times New Roman"/>
          <w:sz w:val="24"/>
          <w:szCs w:val="24"/>
          <w:lang w:val="ru-RU" w:eastAsia="ru-RU"/>
        </w:rPr>
        <w:t>Р</w:t>
      </w:r>
      <w:r w:rsidR="00BD2504" w:rsidRPr="00084D2E">
        <w:rPr>
          <w:rFonts w:cs="Times New Roman"/>
          <w:sz w:val="24"/>
          <w:szCs w:val="24"/>
          <w:lang w:val="ru-RU" w:eastAsia="ru-RU"/>
        </w:rPr>
        <w:t>асчет</w:t>
      </w:r>
      <w:proofErr w:type="spellEnd"/>
      <w:r w:rsidR="00BD2504" w:rsidRPr="00084D2E">
        <w:rPr>
          <w:rFonts w:cs="Times New Roman"/>
          <w:sz w:val="24"/>
          <w:szCs w:val="24"/>
          <w:lang w:val="ru-RU" w:eastAsia="ru-RU"/>
        </w:rPr>
        <w:t xml:space="preserve"> вероятных зон действия поражающих факторов</w:t>
      </w:r>
    </w:p>
    <w:p w14:paraId="1689D758" w14:textId="19C2C21A" w:rsidR="0068286D" w:rsidRPr="0068286D" w:rsidRDefault="0068286D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{{IMPACT_ZONES_SECTION}}</w:t>
      </w:r>
    </w:p>
    <w:p w14:paraId="50870018" w14:textId="77777777" w:rsidR="00BD2504" w:rsidRDefault="00BD2504" w:rsidP="00084D2E">
      <w:pPr>
        <w:rPr>
          <w:rFonts w:cs="Times New Roman"/>
          <w:sz w:val="24"/>
          <w:szCs w:val="24"/>
          <w:lang w:val="ru-RU"/>
        </w:rPr>
        <w:sectPr w:rsidR="00BD2504" w:rsidSect="00EE1789">
          <w:pgSz w:w="23811" w:h="16838" w:orient="landscape" w:code="8"/>
          <w:pgMar w:top="1800" w:right="705" w:bottom="758" w:left="1440" w:header="720" w:footer="720" w:gutter="0"/>
          <w:cols w:space="720"/>
          <w:docGrid w:linePitch="360"/>
        </w:sectPr>
      </w:pPr>
    </w:p>
    <w:p w14:paraId="4580EE61" w14:textId="1E857071" w:rsidR="00084D2E" w:rsidRPr="00084D2E" w:rsidRDefault="00084D2E" w:rsidP="00084D2E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0" w:name="_Hlk220855908"/>
      <w:bookmarkStart w:id="51" w:name="_Toc22087954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</w:t>
      </w:r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цен</w:t>
      </w: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ка</w:t>
      </w:r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возможного числа потерпевших, в том числе погибших, среди работников декларируемого объекта</w:t>
      </w:r>
      <w:bookmarkEnd w:id="50"/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и иных физических лиц, которым может быть </w:t>
      </w:r>
      <w:proofErr w:type="spellStart"/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причинен</w:t>
      </w:r>
      <w:proofErr w:type="spellEnd"/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вред здоровью или жизни в результате аварии на декларируемом объекте</w:t>
      </w:r>
      <w:bookmarkEnd w:id="51"/>
    </w:p>
    <w:p w14:paraId="751C17BC" w14:textId="77777777" w:rsidR="00CB1944" w:rsidRDefault="00CB194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23C2A83A" w14:textId="5D50911B" w:rsidR="00CB1944" w:rsidRPr="00CB1944" w:rsidRDefault="00CB194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B1944">
        <w:rPr>
          <w:rFonts w:cs="Times New Roman"/>
          <w:sz w:val="24"/>
          <w:szCs w:val="24"/>
          <w:lang w:val="ru-RU" w:eastAsia="ru-RU"/>
        </w:rPr>
        <w:t>Оценка возможного числа потерпевших, в том числе погибших, среди работников декларируемого объекта, представлен</w:t>
      </w:r>
      <w:r>
        <w:rPr>
          <w:rFonts w:cs="Times New Roman"/>
          <w:sz w:val="24"/>
          <w:szCs w:val="24"/>
          <w:lang w:val="ru-RU" w:eastAsia="ru-RU"/>
        </w:rPr>
        <w:t>а</w:t>
      </w:r>
      <w:r w:rsidRPr="00CB1944">
        <w:rPr>
          <w:rFonts w:cs="Times New Roman"/>
          <w:sz w:val="24"/>
          <w:szCs w:val="24"/>
          <w:lang w:val="ru-RU" w:eastAsia="ru-RU"/>
        </w:rPr>
        <w:t xml:space="preserve"> в таблице ниже </w:t>
      </w:r>
      <w:r w:rsidR="002A13E0">
        <w:rPr>
          <w:rFonts w:cs="Times New Roman"/>
          <w:sz w:val="24"/>
          <w:szCs w:val="24"/>
          <w:lang w:val="ru-RU" w:eastAsia="ru-RU"/>
        </w:rPr>
        <w:t>(</w:t>
      </w:r>
      <w:r w:rsidR="002A13E0">
        <w:rPr>
          <w:rFonts w:cs="Times New Roman"/>
          <w:sz w:val="24"/>
          <w:szCs w:val="24"/>
          <w:lang w:val="ru-RU" w:eastAsia="ru-RU"/>
        </w:rPr>
        <w:fldChar w:fldCharType="begin"/>
      </w:r>
      <w:r w:rsidR="002A13E0">
        <w:rPr>
          <w:rFonts w:cs="Times New Roman"/>
          <w:sz w:val="24"/>
          <w:szCs w:val="24"/>
          <w:lang w:val="ru-RU" w:eastAsia="ru-RU"/>
        </w:rPr>
        <w:instrText xml:space="preserve"> REF _Ref220855943 \h  \* MERGEFORMAT </w:instrText>
      </w:r>
      <w:r w:rsidR="002A13E0">
        <w:rPr>
          <w:rFonts w:cs="Times New Roman"/>
          <w:sz w:val="24"/>
          <w:szCs w:val="24"/>
          <w:lang w:val="ru-RU" w:eastAsia="ru-RU"/>
        </w:rPr>
      </w:r>
      <w:r w:rsidR="002A13E0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CB1944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sz w:val="24"/>
          <w:szCs w:val="24"/>
          <w:lang w:val="ru-RU" w:eastAsia="ru-RU"/>
        </w:rPr>
        <w:t>8</w:t>
      </w:r>
      <w:r w:rsidR="002A13E0">
        <w:rPr>
          <w:rFonts w:cs="Times New Roman"/>
          <w:sz w:val="24"/>
          <w:szCs w:val="24"/>
          <w:lang w:val="ru-RU" w:eastAsia="ru-RU"/>
        </w:rPr>
        <w:fldChar w:fldCharType="end"/>
      </w:r>
      <w:r w:rsidR="002A13E0">
        <w:rPr>
          <w:rFonts w:cs="Times New Roman"/>
          <w:sz w:val="24"/>
          <w:szCs w:val="24"/>
          <w:lang w:val="ru-RU" w:eastAsia="ru-RU"/>
        </w:rPr>
        <w:t>)</w:t>
      </w:r>
    </w:p>
    <w:p w14:paraId="7DBC6EA4" w14:textId="136D7ABD" w:rsidR="00CB1944" w:rsidRPr="00CB1944" w:rsidRDefault="00CB194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2" w:name="_Ref220855943"/>
      <w:r w:rsidRPr="00CB1944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CB1944">
        <w:rPr>
          <w:rFonts w:cs="Times New Roman"/>
          <w:sz w:val="24"/>
          <w:szCs w:val="24"/>
          <w:lang w:val="ru-RU" w:eastAsia="ru-RU"/>
        </w:rPr>
        <w:fldChar w:fldCharType="begin"/>
      </w:r>
      <w:r w:rsidRPr="00CB1944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CB1944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8</w:t>
      </w:r>
      <w:r w:rsidRPr="00CB1944">
        <w:rPr>
          <w:rFonts w:cs="Times New Roman"/>
          <w:sz w:val="24"/>
          <w:szCs w:val="24"/>
          <w:lang w:val="ru-RU" w:eastAsia="ru-RU"/>
        </w:rPr>
        <w:fldChar w:fldCharType="end"/>
      </w:r>
      <w:bookmarkEnd w:id="52"/>
      <w:r w:rsidRPr="00CB1944">
        <w:rPr>
          <w:rFonts w:cs="Times New Roman"/>
          <w:sz w:val="24"/>
          <w:szCs w:val="24"/>
          <w:lang w:val="ru-RU" w:eastAsia="ru-RU"/>
        </w:rPr>
        <w:t xml:space="preserve"> –</w:t>
      </w:r>
      <w:r>
        <w:rPr>
          <w:rFonts w:cs="Times New Roman"/>
          <w:sz w:val="24"/>
          <w:szCs w:val="24"/>
          <w:lang w:val="ru-RU" w:eastAsia="ru-RU"/>
        </w:rPr>
        <w:t xml:space="preserve"> </w:t>
      </w:r>
      <w:r w:rsidRPr="00CB1944">
        <w:rPr>
          <w:rFonts w:cs="Times New Roman"/>
          <w:sz w:val="24"/>
          <w:szCs w:val="24"/>
          <w:lang w:val="ru-RU" w:eastAsia="ru-RU"/>
        </w:rPr>
        <w:t>Оценка возможного числа потерпевших, в том числе погибших, среди работников декларируемого объекта</w:t>
      </w:r>
    </w:p>
    <w:p w14:paraId="56C306F9" w14:textId="12EF669C" w:rsidR="00CB1944" w:rsidRDefault="00CB194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6151A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CASUALTIES</w:t>
      </w:r>
      <w:r w:rsidRPr="0046151A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SECTION</w:t>
      </w:r>
      <w:r w:rsidRPr="0046151A">
        <w:rPr>
          <w:rFonts w:cs="Times New Roman"/>
          <w:sz w:val="24"/>
          <w:szCs w:val="24"/>
          <w:lang w:val="ru-RU" w:eastAsia="ru-RU"/>
        </w:rPr>
        <w:t>}}</w:t>
      </w:r>
    </w:p>
    <w:p w14:paraId="7AB833D2" w14:textId="77777777" w:rsidR="002A13E0" w:rsidRDefault="002A13E0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A992C8C" w14:textId="705C5B4A" w:rsidR="002A13E0" w:rsidRDefault="002A13E0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П</w:t>
      </w:r>
      <w:r w:rsidRPr="00084D2E">
        <w:rPr>
          <w:rFonts w:cs="Times New Roman"/>
          <w:sz w:val="24"/>
          <w:szCs w:val="24"/>
          <w:lang w:val="ru-RU" w:eastAsia="ru-RU"/>
        </w:rPr>
        <w:t>отерпевши</w:t>
      </w:r>
      <w:r>
        <w:rPr>
          <w:rFonts w:cs="Times New Roman"/>
          <w:sz w:val="24"/>
          <w:szCs w:val="24"/>
          <w:lang w:val="ru-RU" w:eastAsia="ru-RU"/>
        </w:rPr>
        <w:t>е</w:t>
      </w:r>
      <w:r w:rsidRPr="00084D2E">
        <w:rPr>
          <w:rFonts w:cs="Times New Roman"/>
          <w:sz w:val="24"/>
          <w:szCs w:val="24"/>
          <w:lang w:val="ru-RU" w:eastAsia="ru-RU"/>
        </w:rPr>
        <w:t>, в том числе погибши</w:t>
      </w:r>
      <w:r>
        <w:rPr>
          <w:rFonts w:cs="Times New Roman"/>
          <w:sz w:val="24"/>
          <w:szCs w:val="24"/>
          <w:lang w:val="ru-RU" w:eastAsia="ru-RU"/>
        </w:rPr>
        <w:t>е</w:t>
      </w:r>
      <w:r w:rsidRPr="00084D2E">
        <w:rPr>
          <w:rFonts w:cs="Times New Roman"/>
          <w:sz w:val="24"/>
          <w:szCs w:val="24"/>
          <w:lang w:val="ru-RU" w:eastAsia="ru-RU"/>
        </w:rPr>
        <w:t>, среди работников иных физических лиц</w:t>
      </w:r>
      <w:r>
        <w:rPr>
          <w:rFonts w:cs="Times New Roman"/>
          <w:sz w:val="24"/>
          <w:szCs w:val="24"/>
          <w:lang w:val="ru-RU" w:eastAsia="ru-RU"/>
        </w:rPr>
        <w:t xml:space="preserve"> не прогнозируются.</w:t>
      </w:r>
    </w:p>
    <w:p w14:paraId="53B902A2" w14:textId="77777777" w:rsidR="002A13E0" w:rsidRDefault="002A13E0" w:rsidP="002A13E0">
      <w:pPr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B0D1B81" w14:textId="77777777" w:rsidR="00535BFB" w:rsidRDefault="00535BFB" w:rsidP="00CB1944">
      <w:pPr>
        <w:ind w:firstLine="680"/>
        <w:rPr>
          <w:rFonts w:cs="Times New Roman"/>
          <w:sz w:val="24"/>
          <w:szCs w:val="24"/>
          <w:lang w:val="ru-RU"/>
        </w:rPr>
        <w:sectPr w:rsidR="00535BFB" w:rsidSect="003453C2">
          <w:pgSz w:w="12240" w:h="15840"/>
          <w:pgMar w:top="1440" w:right="758" w:bottom="1440" w:left="1800" w:header="720" w:footer="720" w:gutter="0"/>
          <w:cols w:space="720"/>
          <w:docGrid w:linePitch="360"/>
        </w:sectPr>
      </w:pPr>
    </w:p>
    <w:p w14:paraId="1F842778" w14:textId="54746F18" w:rsidR="00084D2E" w:rsidRDefault="00084D2E" w:rsidP="00084D2E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3" w:name="_Toc22087954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</w:t>
      </w:r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ценка возможного ущерба имуществу юридическим и физическим лицам и вреда окружающей среде</w:t>
      </w:r>
      <w:bookmarkEnd w:id="53"/>
    </w:p>
    <w:p w14:paraId="0F51FD77" w14:textId="77777777" w:rsidR="001A484F" w:rsidRDefault="001A484F" w:rsidP="001A484F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4F4ED46" w14:textId="388DB2F8" w:rsidR="0046151A" w:rsidRPr="0046151A" w:rsidRDefault="00535BFB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>ценка возможного ущерба имуществу юридическим и физическим лицам и вреда окружающей среде</w:t>
      </w:r>
      <w:r>
        <w:rPr>
          <w:rFonts w:cs="Times New Roman"/>
          <w:sz w:val="24"/>
          <w:szCs w:val="24"/>
          <w:lang w:val="ru-RU" w:eastAsia="ru-RU"/>
        </w:rPr>
        <w:t xml:space="preserve"> (экологический ущерб)</w:t>
      </w:r>
      <w:r w:rsidR="0046151A"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 w:rsidR="0046151A">
        <w:rPr>
          <w:rFonts w:cs="Times New Roman"/>
          <w:sz w:val="24"/>
          <w:szCs w:val="24"/>
          <w:lang w:val="ru-RU" w:eastAsia="ru-RU"/>
        </w:rPr>
        <w:t xml:space="preserve"> (</w:t>
      </w:r>
      <w:r w:rsidR="0046151A">
        <w:rPr>
          <w:rFonts w:cs="Times New Roman"/>
          <w:sz w:val="24"/>
          <w:szCs w:val="24"/>
          <w:lang w:val="ru-RU" w:eastAsia="ru-RU"/>
        </w:rPr>
        <w:fldChar w:fldCharType="begin"/>
      </w:r>
      <w:r w:rsidR="0046151A">
        <w:rPr>
          <w:rFonts w:cs="Times New Roman"/>
          <w:sz w:val="24"/>
          <w:szCs w:val="24"/>
          <w:lang w:val="ru-RU" w:eastAsia="ru-RU"/>
        </w:rPr>
        <w:instrText xml:space="preserve"> REF _Ref220858609 \h </w:instrText>
      </w:r>
      <w:r w:rsidR="00A20137">
        <w:rPr>
          <w:rFonts w:cs="Times New Roman"/>
          <w:sz w:val="24"/>
          <w:szCs w:val="24"/>
          <w:lang w:val="ru-RU" w:eastAsia="ru-RU"/>
        </w:rPr>
        <w:instrText xml:space="preserve"> \* MERGEFORMAT </w:instrText>
      </w:r>
      <w:r w:rsidR="0046151A">
        <w:rPr>
          <w:rFonts w:cs="Times New Roman"/>
          <w:sz w:val="24"/>
          <w:szCs w:val="24"/>
          <w:lang w:val="ru-RU" w:eastAsia="ru-RU"/>
        </w:rPr>
      </w:r>
      <w:r w:rsid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sz w:val="24"/>
          <w:szCs w:val="24"/>
          <w:lang w:val="ru-RU" w:eastAsia="ru-RU"/>
        </w:rPr>
        <w:t>9</w:t>
      </w:r>
      <w:r w:rsidR="0046151A">
        <w:rPr>
          <w:rFonts w:cs="Times New Roman"/>
          <w:sz w:val="24"/>
          <w:szCs w:val="24"/>
          <w:lang w:val="ru-RU" w:eastAsia="ru-RU"/>
        </w:rPr>
        <w:fldChar w:fldCharType="end"/>
      </w:r>
      <w:r w:rsidR="0046151A">
        <w:rPr>
          <w:rFonts w:cs="Times New Roman"/>
          <w:sz w:val="24"/>
          <w:szCs w:val="24"/>
          <w:lang w:val="ru-RU" w:eastAsia="ru-RU"/>
        </w:rPr>
        <w:t>).</w:t>
      </w:r>
    </w:p>
    <w:p w14:paraId="233F89AC" w14:textId="380D849A" w:rsidR="0046151A" w:rsidRPr="0046151A" w:rsidRDefault="0046151A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4" w:name="_Ref220858609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9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54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="00535BFB">
        <w:rPr>
          <w:rFonts w:cs="Times New Roman"/>
          <w:sz w:val="24"/>
          <w:szCs w:val="24"/>
          <w:lang w:val="ru-RU" w:eastAsia="ru-RU"/>
        </w:rPr>
        <w:t>О</w:t>
      </w:r>
      <w:r w:rsidR="00535BFB" w:rsidRPr="00084D2E">
        <w:rPr>
          <w:rFonts w:cs="Times New Roman"/>
          <w:sz w:val="24"/>
          <w:szCs w:val="24"/>
          <w:lang w:val="ru-RU" w:eastAsia="ru-RU"/>
        </w:rPr>
        <w:t>ценка возможного ущерба имуществу юридическим и физическим лицам и вреда окружающей среде</w:t>
      </w:r>
    </w:p>
    <w:p w14:paraId="57914CE5" w14:textId="3EA86B5A" w:rsidR="0046151A" w:rsidRPr="0046151A" w:rsidRDefault="0046151A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606974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SECTION</w:t>
      </w:r>
      <w:r w:rsidRPr="00606974">
        <w:rPr>
          <w:rFonts w:cs="Times New Roman"/>
          <w:sz w:val="24"/>
          <w:szCs w:val="24"/>
          <w:lang w:val="ru-RU" w:eastAsia="ru-RU"/>
        </w:rPr>
        <w:t>}}</w:t>
      </w:r>
    </w:p>
    <w:p w14:paraId="2ED60E72" w14:textId="77777777" w:rsidR="0046151A" w:rsidRPr="0046151A" w:rsidRDefault="0046151A" w:rsidP="0046151A">
      <w:pPr>
        <w:rPr>
          <w:lang w:val="ru-RU" w:eastAsia="ru-RU"/>
        </w:rPr>
      </w:pPr>
    </w:p>
    <w:p w14:paraId="2B3FE495" w14:textId="77777777" w:rsidR="003453C2" w:rsidRDefault="003453C2" w:rsidP="004F3C77">
      <w:pPr>
        <w:rPr>
          <w:rFonts w:cs="Times New Roman"/>
          <w:sz w:val="24"/>
          <w:szCs w:val="24"/>
          <w:lang w:val="ru-RU"/>
        </w:rPr>
      </w:pPr>
    </w:p>
    <w:p w14:paraId="3FA3858D" w14:textId="019A9E4F" w:rsidR="008F1D02" w:rsidRPr="00ED05A7" w:rsidRDefault="008F1D02" w:rsidP="004F3C77">
      <w:pPr>
        <w:rPr>
          <w:rFonts w:cs="Times New Roman"/>
          <w:sz w:val="24"/>
          <w:szCs w:val="24"/>
          <w:lang w:val="ru-RU"/>
        </w:rPr>
        <w:sectPr w:rsidR="008F1D02" w:rsidRPr="00ED05A7" w:rsidSect="00535BFB">
          <w:pgSz w:w="15840" w:h="12240" w:orient="landscape"/>
          <w:pgMar w:top="1800" w:right="1440" w:bottom="758" w:left="1440" w:header="720" w:footer="720" w:gutter="0"/>
          <w:cols w:space="720"/>
          <w:docGrid w:linePitch="360"/>
        </w:sectPr>
      </w:pPr>
    </w:p>
    <w:p w14:paraId="17C16D86" w14:textId="60BFAC16" w:rsidR="00606974" w:rsidRPr="00606974" w:rsidRDefault="00606974" w:rsidP="00606974">
      <w:pPr>
        <w:pStyle w:val="1"/>
        <w:numPr>
          <w:ilvl w:val="1"/>
          <w:numId w:val="26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5" w:name="_Toc163736173"/>
      <w:bookmarkStart w:id="56" w:name="_Toc220879546"/>
      <w:r w:rsidRPr="0060697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Оценка риска аварий, включающая данные о вероятности аварий, показателях риска причинения вреда работникам декларируемого объекта и физическим лицам, ущерба имуществу юридическим и физическим лицам и вреда окружающей среде (по составляющим объекта)</w:t>
      </w:r>
      <w:bookmarkEnd w:id="55"/>
      <w:bookmarkEnd w:id="56"/>
    </w:p>
    <w:p w14:paraId="3B73DD3C" w14:textId="77777777" w:rsidR="00D0695E" w:rsidRDefault="00D0695E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32708ED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Раздел разработан на основании Руководства по безопасности "Методические основы по проведению анализа опасностей и оценки риска аварий на опасных производственных объектах" (утв. приказом Ростехнадзора N 387 от 3 ноября 2022 г.). </w:t>
      </w:r>
    </w:p>
    <w:p w14:paraId="6B8E5B5D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Для оценки риска аварий использовались следующие показатели риска: </w:t>
      </w:r>
    </w:p>
    <w:p w14:paraId="4F53F4DF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индивидуальный риск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5C6988DB" wp14:editId="57B42A1A">
            <wp:extent cx="333375" cy="238125"/>
            <wp:effectExtent l="0" t="0" r="9525" b="9525"/>
            <wp:docPr id="110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ожидаемая частота (частота) поражения отдельного человека в результате воздействия исследуемых поражающих факторов аварии; </w:t>
      </w:r>
    </w:p>
    <w:p w14:paraId="62E5F30A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потенциальный риск (или потенциальный территориальный риск)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35BFFA8B" wp14:editId="20FB6AD5">
            <wp:extent cx="314325" cy="228600"/>
            <wp:effectExtent l="0" t="0" r="9525" b="0"/>
            <wp:docPr id="11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частота реализации поражающих факторов аварии в рассматриваемой точке на площадке ОПО и прилегающей территории; </w:t>
      </w:r>
    </w:p>
    <w:p w14:paraId="2AA9B348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коллективный риск (или ожидаемые людские потери)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683E3A07" wp14:editId="364517C7">
            <wp:extent cx="361950" cy="228600"/>
            <wp:effectExtent l="0" t="0" r="0" b="0"/>
            <wp:docPr id="11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ожидаемое количество </w:t>
      </w:r>
      <w:proofErr w:type="spellStart"/>
      <w:r w:rsidRPr="00606974">
        <w:rPr>
          <w:rFonts w:cs="Times New Roman"/>
          <w:sz w:val="24"/>
          <w:szCs w:val="24"/>
          <w:lang w:val="ru-RU" w:eastAsia="ru-RU"/>
        </w:rPr>
        <w:t>пораженных</w:t>
      </w:r>
      <w:proofErr w:type="spellEnd"/>
      <w:r w:rsidRPr="00606974">
        <w:rPr>
          <w:rFonts w:cs="Times New Roman"/>
          <w:sz w:val="24"/>
          <w:szCs w:val="24"/>
          <w:lang w:val="ru-RU" w:eastAsia="ru-RU"/>
        </w:rPr>
        <w:t xml:space="preserve"> в результате возможных аварий за </w:t>
      </w:r>
      <w:proofErr w:type="spellStart"/>
      <w:r w:rsidRPr="00606974">
        <w:rPr>
          <w:rFonts w:cs="Times New Roman"/>
          <w:sz w:val="24"/>
          <w:szCs w:val="24"/>
          <w:lang w:val="ru-RU" w:eastAsia="ru-RU"/>
        </w:rPr>
        <w:t>определенный</w:t>
      </w:r>
      <w:proofErr w:type="spellEnd"/>
      <w:r w:rsidRPr="00606974">
        <w:rPr>
          <w:rFonts w:cs="Times New Roman"/>
          <w:sz w:val="24"/>
          <w:szCs w:val="24"/>
          <w:lang w:val="ru-RU" w:eastAsia="ru-RU"/>
        </w:rPr>
        <w:t xml:space="preserve"> период времени; </w:t>
      </w:r>
    </w:p>
    <w:p w14:paraId="4B4F932B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социальный риск (или риск поражения группы людей)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13AE0317" wp14:editId="15B93C03">
            <wp:extent cx="333375" cy="219075"/>
            <wp:effectExtent l="0" t="0" r="9525" b="9525"/>
            <wp:docPr id="111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зависимость частоты возникновения сценариев аварий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7E3FEA78" wp14:editId="75130450">
            <wp:extent cx="171450" cy="171450"/>
            <wp:effectExtent l="0" t="0" r="0" b="0"/>
            <wp:docPr id="11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, в которых пострадало на </w:t>
      </w:r>
      <w:proofErr w:type="spellStart"/>
      <w:r w:rsidRPr="00606974">
        <w:rPr>
          <w:rFonts w:cs="Times New Roman"/>
          <w:sz w:val="24"/>
          <w:szCs w:val="24"/>
          <w:lang w:val="ru-RU" w:eastAsia="ru-RU"/>
        </w:rPr>
        <w:t>определенном</w:t>
      </w:r>
      <w:proofErr w:type="spellEnd"/>
      <w:r w:rsidRPr="00606974">
        <w:rPr>
          <w:rFonts w:cs="Times New Roman"/>
          <w:sz w:val="24"/>
          <w:szCs w:val="24"/>
          <w:lang w:val="ru-RU" w:eastAsia="ru-RU"/>
        </w:rPr>
        <w:t xml:space="preserve"> уровне не менее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759961AD" wp14:editId="18452A5A">
            <wp:extent cx="171450" cy="171450"/>
            <wp:effectExtent l="0" t="0" r="0" b="0"/>
            <wp:docPr id="11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человек, от этого числа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307685F4" wp14:editId="4DFDB183">
            <wp:extent cx="171450" cy="171450"/>
            <wp:effectExtent l="0" t="0" r="0" b="0"/>
            <wp:docPr id="11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(представляется в виде соответствующей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188FE08F" wp14:editId="62A68BFD">
            <wp:extent cx="381000" cy="171450"/>
            <wp:effectExtent l="0" t="0" r="0" b="0"/>
            <wp:docPr id="11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-кривой); </w:t>
      </w:r>
    </w:p>
    <w:p w14:paraId="46CDB36F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частота реализации аварии с гибелью не менее одного человека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2A555209" wp14:editId="2638F70B">
            <wp:extent cx="171450" cy="219075"/>
            <wp:effectExtent l="0" t="0" r="0" b="9525"/>
            <wp:docPr id="1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>.</w:t>
      </w:r>
    </w:p>
    <w:p w14:paraId="61C1CECA" w14:textId="77777777" w:rsid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A88D1B8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>{{FATAL_ACCIDENT_FREQUENCY}}</w:t>
      </w:r>
    </w:p>
    <w:p w14:paraId="43DF7C10" w14:textId="77777777" w:rsid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2299E6E0" w14:textId="1250C01B" w:rsidR="00606974" w:rsidRPr="0046151A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 w:rsidR="00CD42A7">
        <w:rPr>
          <w:rFonts w:cs="Times New Roman"/>
          <w:sz w:val="24"/>
          <w:szCs w:val="24"/>
          <w:lang w:val="ru-RU" w:eastAsia="ru-RU"/>
        </w:rPr>
        <w:t>коллективного риска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 w:rsidR="00CD42A7">
        <w:rPr>
          <w:rFonts w:cs="Times New Roman"/>
          <w:sz w:val="24"/>
          <w:szCs w:val="24"/>
          <w:lang w:val="ru-RU" w:eastAsia="ru-RU"/>
        </w:rPr>
        <w:t xml:space="preserve"> (</w:t>
      </w:r>
      <w:r w:rsidR="00CD42A7">
        <w:rPr>
          <w:rFonts w:cs="Times New Roman"/>
          <w:sz w:val="24"/>
          <w:szCs w:val="24"/>
          <w:lang w:val="ru-RU" w:eastAsia="ru-RU"/>
        </w:rPr>
        <w:fldChar w:fldCharType="begin"/>
      </w:r>
      <w:r w:rsidR="00CD42A7">
        <w:rPr>
          <w:rFonts w:cs="Times New Roman"/>
          <w:sz w:val="24"/>
          <w:szCs w:val="24"/>
          <w:lang w:val="ru-RU" w:eastAsia="ru-RU"/>
        </w:rPr>
        <w:instrText xml:space="preserve"> REF _Ref220859524 \h </w:instrText>
      </w:r>
      <w:r w:rsidR="00A20137">
        <w:rPr>
          <w:rFonts w:cs="Times New Roman"/>
          <w:sz w:val="24"/>
          <w:szCs w:val="24"/>
          <w:lang w:val="ru-RU" w:eastAsia="ru-RU"/>
        </w:rPr>
        <w:instrText xml:space="preserve"> \* MERGEFORMAT </w:instrText>
      </w:r>
      <w:r w:rsidR="00CD42A7">
        <w:rPr>
          <w:rFonts w:cs="Times New Roman"/>
          <w:sz w:val="24"/>
          <w:szCs w:val="24"/>
          <w:lang w:val="ru-RU" w:eastAsia="ru-RU"/>
        </w:rPr>
      </w:r>
      <w:r w:rsidR="00CD42A7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sz w:val="24"/>
          <w:szCs w:val="24"/>
          <w:lang w:val="ru-RU" w:eastAsia="ru-RU"/>
        </w:rPr>
        <w:t>10</w:t>
      </w:r>
      <w:r w:rsidR="00CD42A7">
        <w:rPr>
          <w:rFonts w:cs="Times New Roman"/>
          <w:sz w:val="24"/>
          <w:szCs w:val="24"/>
          <w:lang w:val="ru-RU" w:eastAsia="ru-RU"/>
        </w:rPr>
        <w:fldChar w:fldCharType="end"/>
      </w:r>
      <w:r w:rsidR="00CD42A7">
        <w:rPr>
          <w:rFonts w:cs="Times New Roman"/>
          <w:sz w:val="24"/>
          <w:szCs w:val="24"/>
          <w:lang w:val="ru-RU" w:eastAsia="ru-RU"/>
        </w:rPr>
        <w:t>)</w:t>
      </w:r>
      <w:r>
        <w:rPr>
          <w:rFonts w:cs="Times New Roman"/>
          <w:sz w:val="24"/>
          <w:szCs w:val="24"/>
          <w:lang w:val="ru-RU" w:eastAsia="ru-RU"/>
        </w:rPr>
        <w:t>.</w:t>
      </w:r>
    </w:p>
    <w:p w14:paraId="053AEB95" w14:textId="018AA68A" w:rsidR="00606974" w:rsidRPr="0046151A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7" w:name="_Ref220859524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10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57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 w:rsidR="00CD42A7">
        <w:rPr>
          <w:rFonts w:cs="Times New Roman"/>
          <w:sz w:val="24"/>
          <w:szCs w:val="24"/>
          <w:lang w:val="ru-RU" w:eastAsia="ru-RU"/>
        </w:rPr>
        <w:t>коллективного риска</w:t>
      </w:r>
    </w:p>
    <w:p w14:paraId="406C5C31" w14:textId="7D8AE95D" w:rsidR="00606974" w:rsidRPr="0046151A" w:rsidRDefault="00CD42A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D42A7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COLLECTIVE</w:t>
      </w:r>
      <w:r w:rsidRPr="00CD42A7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RISK</w:t>
      </w:r>
      <w:r w:rsidRPr="00CD42A7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SECTION</w:t>
      </w:r>
      <w:r w:rsidRPr="00CD42A7">
        <w:rPr>
          <w:rFonts w:cs="Times New Roman"/>
          <w:sz w:val="24"/>
          <w:szCs w:val="24"/>
          <w:lang w:val="ru-RU" w:eastAsia="ru-RU"/>
        </w:rPr>
        <w:t>}}</w:t>
      </w:r>
    </w:p>
    <w:p w14:paraId="57318A77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BA3B4C5" w14:textId="3EE68CC6" w:rsidR="00CD42A7" w:rsidRPr="0046151A" w:rsidRDefault="00CD42A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индивидуального риска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 w:rsidR="008C754D">
        <w:rPr>
          <w:rFonts w:cs="Times New Roman"/>
          <w:sz w:val="24"/>
          <w:szCs w:val="24"/>
          <w:lang w:val="ru-RU" w:eastAsia="ru-RU"/>
        </w:rPr>
        <w:t xml:space="preserve"> </w:t>
      </w:r>
      <w:r w:rsidR="00691D5F">
        <w:rPr>
          <w:rFonts w:cs="Times New Roman"/>
          <w:sz w:val="24"/>
          <w:szCs w:val="24"/>
          <w:lang w:val="ru-RU" w:eastAsia="ru-RU"/>
        </w:rPr>
        <w:t>(</w:t>
      </w:r>
      <w:r w:rsidR="00691D5F">
        <w:rPr>
          <w:rFonts w:cs="Times New Roman"/>
          <w:sz w:val="24"/>
          <w:szCs w:val="24"/>
          <w:lang w:val="ru-RU" w:eastAsia="ru-RU"/>
        </w:rPr>
        <w:fldChar w:fldCharType="begin"/>
      </w:r>
      <w:r w:rsidR="00691D5F">
        <w:rPr>
          <w:rFonts w:cs="Times New Roman"/>
          <w:sz w:val="24"/>
          <w:szCs w:val="24"/>
          <w:lang w:val="ru-RU" w:eastAsia="ru-RU"/>
        </w:rPr>
        <w:instrText xml:space="preserve"> REF _Ref220859629 \h </w:instrText>
      </w:r>
      <w:r w:rsidR="00A20137">
        <w:rPr>
          <w:rFonts w:cs="Times New Roman"/>
          <w:sz w:val="24"/>
          <w:szCs w:val="24"/>
          <w:lang w:val="ru-RU" w:eastAsia="ru-RU"/>
        </w:rPr>
        <w:instrText xml:space="preserve"> \* MERGEFORMAT </w:instrText>
      </w:r>
      <w:r w:rsidR="00691D5F">
        <w:rPr>
          <w:rFonts w:cs="Times New Roman"/>
          <w:sz w:val="24"/>
          <w:szCs w:val="24"/>
          <w:lang w:val="ru-RU" w:eastAsia="ru-RU"/>
        </w:rPr>
      </w:r>
      <w:r w:rsidR="00691D5F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sz w:val="24"/>
          <w:szCs w:val="24"/>
          <w:lang w:val="ru-RU" w:eastAsia="ru-RU"/>
        </w:rPr>
        <w:t>11</w:t>
      </w:r>
      <w:r w:rsidR="00691D5F">
        <w:rPr>
          <w:rFonts w:cs="Times New Roman"/>
          <w:sz w:val="24"/>
          <w:szCs w:val="24"/>
          <w:lang w:val="ru-RU" w:eastAsia="ru-RU"/>
        </w:rPr>
        <w:fldChar w:fldCharType="end"/>
      </w:r>
      <w:r w:rsidR="00691D5F">
        <w:rPr>
          <w:rFonts w:cs="Times New Roman"/>
          <w:sz w:val="24"/>
          <w:szCs w:val="24"/>
          <w:lang w:val="ru-RU" w:eastAsia="ru-RU"/>
        </w:rPr>
        <w:t>)</w:t>
      </w:r>
      <w:r>
        <w:rPr>
          <w:rFonts w:cs="Times New Roman"/>
          <w:sz w:val="24"/>
          <w:szCs w:val="24"/>
          <w:lang w:val="ru-RU" w:eastAsia="ru-RU"/>
        </w:rPr>
        <w:t>.</w:t>
      </w:r>
    </w:p>
    <w:p w14:paraId="625ABD69" w14:textId="719EC781" w:rsidR="00CD42A7" w:rsidRPr="0046151A" w:rsidRDefault="00CD42A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8" w:name="_Ref220859629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11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58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индивидуального риска</w:t>
      </w:r>
    </w:p>
    <w:p w14:paraId="3811BCA9" w14:textId="77777777" w:rsidR="00CD42A7" w:rsidRPr="00CD42A7" w:rsidRDefault="00CD42A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D42A7">
        <w:rPr>
          <w:rFonts w:cs="Times New Roman"/>
          <w:sz w:val="24"/>
          <w:szCs w:val="24"/>
          <w:lang w:val="ru-RU" w:eastAsia="ru-RU"/>
        </w:rPr>
        <w:t>{{INDIVIDUAL_RISK_SECTION}}</w:t>
      </w:r>
    </w:p>
    <w:p w14:paraId="6697BD07" w14:textId="77777777" w:rsidR="009712B3" w:rsidRPr="00606974" w:rsidRDefault="009712B3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1BD531E" w14:textId="68B9D980" w:rsidR="009E7D90" w:rsidRPr="0046151A" w:rsidRDefault="009E7D90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 w:rsidR="006E275D" w:rsidRPr="00606974">
        <w:rPr>
          <w:rFonts w:cs="Times New Roman"/>
          <w:sz w:val="24"/>
          <w:szCs w:val="24"/>
          <w:lang w:val="ru-RU" w:eastAsia="ru-RU"/>
        </w:rPr>
        <w:t>ущерба имуществу юридическим и физическим лицам и вреда окружающей среде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_Ref220859629 \h </w:instrText>
      </w:r>
      <w:r w:rsidR="00A13D05">
        <w:rPr>
          <w:rFonts w:cs="Times New Roman"/>
          <w:sz w:val="24"/>
          <w:szCs w:val="24"/>
          <w:lang w:val="ru-RU" w:eastAsia="ru-RU"/>
        </w:rPr>
        <w:instrText xml:space="preserve">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sz w:val="24"/>
          <w:szCs w:val="24"/>
          <w:lang w:val="ru-RU" w:eastAsia="ru-RU"/>
        </w:rPr>
        <w:t>11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p w14:paraId="572A60F1" w14:textId="3FF02E06" w:rsidR="009E7D90" w:rsidRPr="0046151A" w:rsidRDefault="009E7D90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12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 w:rsidR="006E275D" w:rsidRPr="00606974">
        <w:rPr>
          <w:rFonts w:cs="Times New Roman"/>
          <w:sz w:val="24"/>
          <w:szCs w:val="24"/>
          <w:lang w:val="ru-RU" w:eastAsia="ru-RU"/>
        </w:rPr>
        <w:t>ущерба имуществу юридическим и физическим лицам и вреда окружающей среде</w:t>
      </w:r>
    </w:p>
    <w:p w14:paraId="0FD5DC7E" w14:textId="0BC2DAC7" w:rsidR="009E7D90" w:rsidRPr="00306C9B" w:rsidRDefault="009E7D90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306C9B">
        <w:rPr>
          <w:rFonts w:cs="Times New Roman"/>
          <w:sz w:val="24"/>
          <w:szCs w:val="24"/>
          <w:lang w:eastAsia="ru-RU"/>
        </w:rPr>
        <w:t>{{MAX_DAMAGE_BY_COMPONENT_SECTION}}</w:t>
      </w:r>
    </w:p>
    <w:p w14:paraId="69D398FF" w14:textId="77777777" w:rsidR="00617A98" w:rsidRPr="00306C9B" w:rsidRDefault="00617A9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39D18E31" w14:textId="77777777" w:rsidR="00A13D05" w:rsidRPr="00306C9B" w:rsidRDefault="00A13D05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306C9B">
        <w:rPr>
          <w:rFonts w:cs="Times New Roman"/>
          <w:sz w:val="24"/>
          <w:szCs w:val="24"/>
          <w:lang w:eastAsia="ru-RU"/>
        </w:rPr>
        <w:t>{{FN_CHART}}</w:t>
      </w:r>
    </w:p>
    <w:p w14:paraId="43849A29" w14:textId="7BCA166A" w:rsidR="00A13D05" w:rsidRPr="00306C9B" w:rsidRDefault="00A13D05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06C9B">
        <w:rPr>
          <w:rFonts w:cs="Times New Roman"/>
          <w:sz w:val="24"/>
          <w:szCs w:val="24"/>
          <w:lang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06C9B">
        <w:rPr>
          <w:rFonts w:cs="Times New Roman"/>
          <w:sz w:val="24"/>
          <w:szCs w:val="24"/>
          <w:lang w:eastAsia="ru-RU"/>
        </w:rPr>
        <w:instrText xml:space="preserve"> SEQ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06C9B">
        <w:rPr>
          <w:rFonts w:cs="Times New Roman"/>
          <w:sz w:val="24"/>
          <w:szCs w:val="24"/>
          <w:lang w:eastAsia="ru-RU"/>
        </w:rPr>
        <w:instrText xml:space="preserve"> \* ARABIC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306C9B">
        <w:rPr>
          <w:rFonts w:cs="Times New Roman"/>
          <w:sz w:val="24"/>
          <w:szCs w:val="24"/>
          <w:lang w:eastAsia="ru-RU"/>
        </w:rPr>
        <w:t>7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306C9B">
        <w:rPr>
          <w:rFonts w:cs="Times New Roman"/>
          <w:sz w:val="24"/>
          <w:szCs w:val="24"/>
          <w:lang w:eastAsia="ru-RU"/>
        </w:rPr>
        <w:t xml:space="preserve"> – F/N-</w:t>
      </w:r>
      <w:r w:rsidRPr="00A13D05">
        <w:rPr>
          <w:rFonts w:cs="Times New Roman"/>
          <w:sz w:val="24"/>
          <w:szCs w:val="24"/>
          <w:lang w:val="ru-RU" w:eastAsia="ru-RU"/>
        </w:rPr>
        <w:t>диаграмма</w:t>
      </w:r>
    </w:p>
    <w:p w14:paraId="7DBDF4A5" w14:textId="77777777" w:rsidR="00A13D05" w:rsidRPr="00306C9B" w:rsidRDefault="00A13D05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306C9B">
        <w:rPr>
          <w:rFonts w:cs="Times New Roman"/>
          <w:sz w:val="24"/>
          <w:szCs w:val="24"/>
          <w:lang w:eastAsia="ru-RU"/>
        </w:rPr>
        <w:t>{{FG_CHART}}</w:t>
      </w:r>
    </w:p>
    <w:p w14:paraId="53098461" w14:textId="10FDECD8" w:rsidR="00A13D05" w:rsidRPr="00306C9B" w:rsidRDefault="00A13D05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06C9B">
        <w:rPr>
          <w:rFonts w:cs="Times New Roman"/>
          <w:sz w:val="24"/>
          <w:szCs w:val="24"/>
          <w:lang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06C9B">
        <w:rPr>
          <w:rFonts w:cs="Times New Roman"/>
          <w:sz w:val="24"/>
          <w:szCs w:val="24"/>
          <w:lang w:eastAsia="ru-RU"/>
        </w:rPr>
        <w:instrText xml:space="preserve"> SEQ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06C9B">
        <w:rPr>
          <w:rFonts w:cs="Times New Roman"/>
          <w:sz w:val="24"/>
          <w:szCs w:val="24"/>
          <w:lang w:eastAsia="ru-RU"/>
        </w:rPr>
        <w:instrText xml:space="preserve"> \* ARABIC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306C9B">
        <w:rPr>
          <w:rFonts w:cs="Times New Roman"/>
          <w:sz w:val="24"/>
          <w:szCs w:val="24"/>
          <w:lang w:eastAsia="ru-RU"/>
        </w:rPr>
        <w:t>8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306C9B">
        <w:rPr>
          <w:rFonts w:cs="Times New Roman"/>
          <w:sz w:val="24"/>
          <w:szCs w:val="24"/>
          <w:lang w:eastAsia="ru-RU"/>
        </w:rPr>
        <w:t xml:space="preserve"> – F/G-</w:t>
      </w:r>
      <w:r w:rsidRPr="00A13D05">
        <w:rPr>
          <w:rFonts w:cs="Times New Roman"/>
          <w:sz w:val="24"/>
          <w:szCs w:val="24"/>
          <w:lang w:val="ru-RU" w:eastAsia="ru-RU"/>
        </w:rPr>
        <w:t>диаграмма</w:t>
      </w:r>
    </w:p>
    <w:p w14:paraId="0BD32E2C" w14:textId="77777777" w:rsidR="00D80862" w:rsidRPr="00306C9B" w:rsidRDefault="00D80862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3A8A20AD" w14:textId="77777777" w:rsidR="008B3BD4" w:rsidRDefault="008B3BD4" w:rsidP="008B3BD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9" w:name="_Hlk221117853"/>
      <w:r>
        <w:rPr>
          <w:rFonts w:cs="Times New Roman"/>
          <w:sz w:val="24"/>
          <w:szCs w:val="24"/>
          <w:lang w:val="ru-RU" w:eastAsia="ru-RU"/>
        </w:rPr>
        <w:t>Дополнительно представлены диаграммы вкладов сценариев по:</w:t>
      </w:r>
    </w:p>
    <w:p w14:paraId="601470BA" w14:textId="77777777" w:rsidR="008B3BD4" w:rsidRDefault="008B3BD4" w:rsidP="008B3BD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коллективному риску гибели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_Ref221117778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5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);</w:t>
      </w:r>
    </w:p>
    <w:p w14:paraId="0B356E49" w14:textId="77777777" w:rsidR="008B3BD4" w:rsidRDefault="008B3BD4" w:rsidP="008B3BD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коллективному риску ранения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_Ref221117788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6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);</w:t>
      </w:r>
    </w:p>
    <w:p w14:paraId="1BD48A6A" w14:textId="77777777" w:rsidR="008B3BD4" w:rsidRDefault="008B3BD4" w:rsidP="008B3BD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суммарному ущербу от возможной аварии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_Ref221117796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7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);</w:t>
      </w:r>
    </w:p>
    <w:p w14:paraId="43CEB835" w14:textId="77777777" w:rsidR="008B3BD4" w:rsidRDefault="008B3BD4" w:rsidP="008B3BD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экологическому ущербу от возможной аварии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_Ref221117802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8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bookmarkEnd w:id="59"/>
    <w:p w14:paraId="6C7DAFD4" w14:textId="77777777" w:rsidR="008B3BD4" w:rsidRPr="0011547C" w:rsidRDefault="008B3BD4" w:rsidP="008B3BD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2CCF4B68" w14:textId="77777777" w:rsidR="008B3BD4" w:rsidRPr="0011547C" w:rsidRDefault="008B3BD4" w:rsidP="008B3BD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278CA422" w14:textId="77777777" w:rsidR="008B3BD4" w:rsidRPr="00D03BB7" w:rsidRDefault="008B3BD4" w:rsidP="008B3BD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03BB7">
        <w:rPr>
          <w:rFonts w:cs="Times New Roman"/>
          <w:sz w:val="24"/>
          <w:szCs w:val="24"/>
          <w:lang w:val="ru-RU" w:eastAsia="ru-RU"/>
        </w:rPr>
        <w:t>{{</w:t>
      </w:r>
      <w:r w:rsidRPr="004D432C">
        <w:rPr>
          <w:rFonts w:cs="Times New Roman"/>
          <w:sz w:val="24"/>
          <w:szCs w:val="24"/>
          <w:lang w:eastAsia="ru-RU"/>
        </w:rPr>
        <w:t>PARETO</w:t>
      </w:r>
      <w:r w:rsidRPr="00D03BB7">
        <w:rPr>
          <w:rFonts w:cs="Times New Roman"/>
          <w:sz w:val="24"/>
          <w:szCs w:val="24"/>
          <w:lang w:val="ru-RU" w:eastAsia="ru-RU"/>
        </w:rPr>
        <w:t>_</w:t>
      </w:r>
      <w:r w:rsidRPr="004D432C">
        <w:rPr>
          <w:rFonts w:cs="Times New Roman"/>
          <w:sz w:val="24"/>
          <w:szCs w:val="24"/>
          <w:lang w:eastAsia="ru-RU"/>
        </w:rPr>
        <w:t>FATALITIES</w:t>
      </w:r>
      <w:r w:rsidRPr="00D03BB7">
        <w:rPr>
          <w:rFonts w:cs="Times New Roman"/>
          <w:sz w:val="24"/>
          <w:szCs w:val="24"/>
          <w:lang w:val="ru-RU" w:eastAsia="ru-RU"/>
        </w:rPr>
        <w:t>_</w:t>
      </w:r>
      <w:r w:rsidRPr="004D432C">
        <w:rPr>
          <w:rFonts w:cs="Times New Roman"/>
          <w:sz w:val="24"/>
          <w:szCs w:val="24"/>
          <w:lang w:eastAsia="ru-RU"/>
        </w:rPr>
        <w:t>CHART</w:t>
      </w:r>
      <w:r w:rsidRPr="00D03BB7">
        <w:rPr>
          <w:rFonts w:cs="Times New Roman"/>
          <w:sz w:val="24"/>
          <w:szCs w:val="24"/>
          <w:lang w:val="ru-RU" w:eastAsia="ru-RU"/>
        </w:rPr>
        <w:t xml:space="preserve">}} </w:t>
      </w:r>
    </w:p>
    <w:p w14:paraId="59816D8A" w14:textId="77777777" w:rsidR="008B3BD4" w:rsidRDefault="008B3BD4" w:rsidP="008B3BD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60" w:name="_Ref221117778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5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60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коллективному риску гибели</w:t>
      </w:r>
    </w:p>
    <w:p w14:paraId="55542205" w14:textId="77777777" w:rsidR="008B3BD4" w:rsidRPr="00336999" w:rsidRDefault="008B3BD4" w:rsidP="008B3BD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17AA0052" w14:textId="77777777" w:rsidR="008B3BD4" w:rsidRPr="00336999" w:rsidRDefault="008B3BD4" w:rsidP="008B3BD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INJURED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6FDB0FD8" w14:textId="77777777" w:rsidR="008B3BD4" w:rsidRDefault="008B3BD4" w:rsidP="008B3BD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61" w:name="_Ref221117788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6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61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коллективному риску ранения</w:t>
      </w:r>
    </w:p>
    <w:p w14:paraId="41FBCB4D" w14:textId="77777777" w:rsidR="008B3BD4" w:rsidRPr="00336999" w:rsidRDefault="008B3BD4" w:rsidP="008B3BD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73B3304C" w14:textId="77777777" w:rsidR="008B3BD4" w:rsidRPr="00336999" w:rsidRDefault="008B3BD4" w:rsidP="008B3BD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3C50BFF5" w14:textId="77777777" w:rsidR="008B3BD4" w:rsidRDefault="008B3BD4" w:rsidP="008B3BD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62" w:name="_Ref221117796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7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62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суммарному ущербу</w:t>
      </w:r>
    </w:p>
    <w:p w14:paraId="00E0E6A9" w14:textId="77777777" w:rsidR="008B3BD4" w:rsidRPr="00336999" w:rsidRDefault="008B3BD4" w:rsidP="008B3BD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EFD8DE7" w14:textId="77777777" w:rsidR="008B3BD4" w:rsidRPr="00336999" w:rsidRDefault="008B3BD4" w:rsidP="008B3BD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ENV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7039ACB6" w14:textId="77777777" w:rsidR="008B3BD4" w:rsidRDefault="008B3BD4" w:rsidP="008B3BD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63" w:name="_Ref221117802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8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63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экологическому ущербу</w:t>
      </w:r>
    </w:p>
    <w:p w14:paraId="6FA3A698" w14:textId="77777777" w:rsidR="008B3BD4" w:rsidRDefault="008B3BD4" w:rsidP="008B3BD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743B0562" w14:textId="77777777" w:rsidR="008B3BD4" w:rsidRDefault="008B3BD4" w:rsidP="008B3BD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На рисунке ниже представлена</w:t>
      </w:r>
      <w:r w:rsidRPr="0011547C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диаграмма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распределения ущерба по составляющим опасного производственного объекта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_Ref221117936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9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</w:p>
    <w:p w14:paraId="174A7DA9" w14:textId="77777777" w:rsidR="008B3BD4" w:rsidRPr="00336999" w:rsidRDefault="008B3BD4" w:rsidP="008B3BD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1FC37604" w14:textId="77777777" w:rsidR="008B3BD4" w:rsidRPr="00983F4F" w:rsidRDefault="008B3BD4" w:rsidP="008B3BD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BY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COMPONENT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983F4F">
        <w:rPr>
          <w:rFonts w:cs="Times New Roman"/>
          <w:sz w:val="24"/>
          <w:szCs w:val="24"/>
          <w:lang w:val="ru-RU" w:eastAsia="ru-RU"/>
        </w:rPr>
        <w:t>}}</w:t>
      </w:r>
    </w:p>
    <w:p w14:paraId="28934515" w14:textId="77777777" w:rsidR="008B3BD4" w:rsidRDefault="008B3BD4" w:rsidP="008B3BD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64" w:name="_Ref221117936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9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64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распределения ущерба по составляющим</w:t>
      </w:r>
    </w:p>
    <w:p w14:paraId="34CDF100" w14:textId="77777777" w:rsidR="008B3BD4" w:rsidRDefault="008B3BD4" w:rsidP="008B3BD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BA35395" w14:textId="77777777" w:rsidR="008B3BD4" w:rsidRPr="0011547C" w:rsidRDefault="008B3BD4" w:rsidP="008B3BD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На</w:t>
      </w:r>
      <w:r w:rsidRPr="0011547C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рисунках ниже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_Ref221118168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14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 xml:space="preserve">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_Ref221118175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15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 представлены риск-матрицы соответствия частот сценариев аварий с количеством погибших и ущербом от аварий на объекте. Выделены и подписаны 5 наиболее вероятных аварий и 5 наиболее опасных аварий в целом на ОПО для устранения «шума» на диаграмме (наложения подписей друг на друга).</w:t>
      </w:r>
    </w:p>
    <w:p w14:paraId="23CA5904" w14:textId="77777777" w:rsidR="008B3BD4" w:rsidRPr="0011547C" w:rsidRDefault="008B3BD4" w:rsidP="008B3BD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24C5B8C9" w14:textId="77777777" w:rsidR="008B3BD4" w:rsidRPr="00BD3F9F" w:rsidRDefault="008B3BD4" w:rsidP="008B3BD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BD3F9F">
        <w:rPr>
          <w:rFonts w:cs="Times New Roman"/>
          <w:sz w:val="24"/>
          <w:szCs w:val="24"/>
          <w:lang w:val="ru-RU" w:eastAsia="ru-RU"/>
        </w:rPr>
        <w:t>{{</w:t>
      </w:r>
      <w:r w:rsidRPr="0011547C">
        <w:rPr>
          <w:rFonts w:cs="Times New Roman"/>
          <w:sz w:val="24"/>
          <w:szCs w:val="24"/>
          <w:lang w:eastAsia="ru-RU"/>
        </w:rPr>
        <w:t>RISK</w:t>
      </w:r>
      <w:r w:rsidRPr="00BD3F9F">
        <w:rPr>
          <w:rFonts w:cs="Times New Roman"/>
          <w:sz w:val="24"/>
          <w:szCs w:val="24"/>
          <w:lang w:val="ru-RU" w:eastAsia="ru-RU"/>
        </w:rPr>
        <w:t>_</w:t>
      </w:r>
      <w:r w:rsidRPr="0011547C">
        <w:rPr>
          <w:rFonts w:cs="Times New Roman"/>
          <w:sz w:val="24"/>
          <w:szCs w:val="24"/>
          <w:lang w:eastAsia="ru-RU"/>
        </w:rPr>
        <w:t>MATRIX</w:t>
      </w:r>
      <w:r w:rsidRPr="00BD3F9F">
        <w:rPr>
          <w:rFonts w:cs="Times New Roman"/>
          <w:sz w:val="24"/>
          <w:szCs w:val="24"/>
          <w:lang w:val="ru-RU" w:eastAsia="ru-RU"/>
        </w:rPr>
        <w:t>_</w:t>
      </w:r>
      <w:r w:rsidRPr="0011547C">
        <w:rPr>
          <w:rFonts w:cs="Times New Roman"/>
          <w:sz w:val="24"/>
          <w:szCs w:val="24"/>
          <w:lang w:eastAsia="ru-RU"/>
        </w:rPr>
        <w:t>CHART</w:t>
      </w:r>
      <w:r w:rsidRPr="00BD3F9F">
        <w:rPr>
          <w:rFonts w:cs="Times New Roman"/>
          <w:sz w:val="24"/>
          <w:szCs w:val="24"/>
          <w:lang w:val="ru-RU" w:eastAsia="ru-RU"/>
        </w:rPr>
        <w:t>}}</w:t>
      </w:r>
    </w:p>
    <w:p w14:paraId="504EB1B0" w14:textId="77777777" w:rsidR="008B3BD4" w:rsidRDefault="008B3BD4" w:rsidP="008B3BD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65" w:name="_Ref221118168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14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65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Риск-матрица «частота-количество погибших»</w:t>
      </w:r>
    </w:p>
    <w:p w14:paraId="76038F64" w14:textId="77777777" w:rsidR="008B3BD4" w:rsidRPr="00336999" w:rsidRDefault="008B3BD4" w:rsidP="008B3BD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1A0E319" w14:textId="77777777" w:rsidR="008B3BD4" w:rsidRPr="00983F4F" w:rsidRDefault="008B3BD4" w:rsidP="008B3BD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RISK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MATRIX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983F4F">
        <w:rPr>
          <w:rFonts w:cs="Times New Roman"/>
          <w:sz w:val="24"/>
          <w:szCs w:val="24"/>
          <w:lang w:val="ru-RU" w:eastAsia="ru-RU"/>
        </w:rPr>
        <w:t>}}</w:t>
      </w:r>
    </w:p>
    <w:p w14:paraId="1434DBA0" w14:textId="77777777" w:rsidR="008B3BD4" w:rsidRPr="00336999" w:rsidRDefault="008B3BD4" w:rsidP="008B3BD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66" w:name="_Ref221118175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15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66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Риск-матрица «частота-ущерб»</w:t>
      </w:r>
    </w:p>
    <w:p w14:paraId="417442D0" w14:textId="77777777" w:rsidR="00A62790" w:rsidRDefault="00A62790" w:rsidP="00D80862">
      <w:pPr>
        <w:rPr>
          <w:rFonts w:cs="Times New Roman"/>
          <w:sz w:val="24"/>
          <w:szCs w:val="24"/>
          <w:lang w:val="ru-RU"/>
        </w:rPr>
      </w:pPr>
    </w:p>
    <w:p w14:paraId="01FDA77B" w14:textId="1DF63177" w:rsidR="00983F4F" w:rsidRPr="00983F4F" w:rsidRDefault="00983F4F" w:rsidP="00983F4F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7" w:name="_Toc220879547"/>
      <w:r w:rsidRPr="00983F4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Раздел 3 «Выводы и предложения»</w:t>
      </w:r>
      <w:bookmarkEnd w:id="67"/>
    </w:p>
    <w:p w14:paraId="00BF1CA3" w14:textId="43852740" w:rsidR="00983F4F" w:rsidRDefault="00983F4F" w:rsidP="00983F4F">
      <w:pPr>
        <w:pStyle w:val="1"/>
        <w:numPr>
          <w:ilvl w:val="1"/>
          <w:numId w:val="3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8" w:name="_Toc220879548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Pr="00983F4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составляющих декларируемого объекта с указанием показателей риска для работников и иных юридических и физических лиц</w:t>
      </w:r>
      <w:bookmarkEnd w:id="68"/>
    </w:p>
    <w:p w14:paraId="06FC4DC0" w14:textId="77777777" w:rsidR="00983F4F" w:rsidRDefault="00983F4F" w:rsidP="00983F4F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DD30512" w14:textId="0D3D7542" w:rsidR="00983F4F" w:rsidRPr="00983F4F" w:rsidRDefault="00983F4F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 xml:space="preserve">Отнесение декларируемого объекта к категории опасных выполнено в процессе его идентификации в </w:t>
      </w:r>
      <w:r w:rsidRPr="00983F4F">
        <w:rPr>
          <w:rFonts w:cs="Times New Roman"/>
          <w:sz w:val="24"/>
          <w:szCs w:val="24"/>
          <w:lang w:val="ru-RU"/>
        </w:rPr>
        <w:t>соответствии</w:t>
      </w:r>
      <w:r w:rsidRPr="00983F4F">
        <w:rPr>
          <w:rFonts w:cs="Times New Roman"/>
          <w:sz w:val="24"/>
          <w:szCs w:val="24"/>
          <w:lang w:val="ru-RU" w:eastAsia="ru-RU"/>
        </w:rPr>
        <w:t xml:space="preserve"> с положениями Федерального закона «О промышленной безопасности опасных производственных объектов».</w:t>
      </w:r>
    </w:p>
    <w:p w14:paraId="03765B49" w14:textId="67913E37" w:rsidR="00983F4F" w:rsidRPr="00983F4F" w:rsidRDefault="00983F4F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 xml:space="preserve">В соответствии с «Порядком оформления декларации промышленной безопасности опасных производственных объектов и перечне включаемых в </w:t>
      </w:r>
      <w:proofErr w:type="spellStart"/>
      <w:r w:rsidRPr="00983F4F">
        <w:rPr>
          <w:rFonts w:cs="Times New Roman"/>
          <w:sz w:val="24"/>
          <w:szCs w:val="24"/>
          <w:lang w:val="ru-RU" w:eastAsia="ru-RU"/>
        </w:rPr>
        <w:t>нее</w:t>
      </w:r>
      <w:proofErr w:type="spellEnd"/>
      <w:r w:rsidRPr="00983F4F">
        <w:rPr>
          <w:rFonts w:cs="Times New Roman"/>
          <w:sz w:val="24"/>
          <w:szCs w:val="24"/>
          <w:lang w:val="ru-RU" w:eastAsia="ru-RU"/>
        </w:rPr>
        <w:t xml:space="preserve"> сведений», </w:t>
      </w:r>
      <w:proofErr w:type="spellStart"/>
      <w:r w:rsidRPr="00983F4F">
        <w:rPr>
          <w:rFonts w:cs="Times New Roman"/>
          <w:sz w:val="24"/>
          <w:szCs w:val="24"/>
          <w:lang w:val="ru-RU" w:eastAsia="ru-RU"/>
        </w:rPr>
        <w:t>утвержденным</w:t>
      </w:r>
      <w:proofErr w:type="spellEnd"/>
      <w:r w:rsidRPr="00983F4F">
        <w:rPr>
          <w:rFonts w:cs="Times New Roman"/>
          <w:sz w:val="24"/>
          <w:szCs w:val="24"/>
          <w:lang w:val="ru-RU" w:eastAsia="ru-RU"/>
        </w:rPr>
        <w:t xml:space="preserve"> приказом Федеральной службы по экологическому, технологическому и </w:t>
      </w:r>
      <w:r w:rsidRPr="00983F4F">
        <w:rPr>
          <w:rFonts w:cs="Times New Roman"/>
          <w:sz w:val="24"/>
          <w:szCs w:val="24"/>
          <w:lang w:val="ru-RU" w:eastAsia="ru-RU"/>
        </w:rPr>
        <w:lastRenderedPageBreak/>
        <w:t xml:space="preserve">атомному надзору от 16.10.2020 г. № 414 с целью сравнения и полноты оценки опасности, к рассмотрению приняты </w:t>
      </w:r>
      <w:r w:rsidR="00B131A8" w:rsidRPr="00983F4F">
        <w:rPr>
          <w:rFonts w:cs="Times New Roman"/>
          <w:sz w:val="24"/>
          <w:szCs w:val="24"/>
          <w:lang w:val="ru-RU" w:eastAsia="ru-RU"/>
        </w:rPr>
        <w:t>сценарии,</w:t>
      </w:r>
      <w:r w:rsidRPr="00983F4F">
        <w:rPr>
          <w:rFonts w:cs="Times New Roman"/>
          <w:sz w:val="24"/>
          <w:szCs w:val="24"/>
          <w:lang w:val="ru-RU" w:eastAsia="ru-RU"/>
        </w:rPr>
        <w:t xml:space="preserve"> среди всего разнообразия которых выбраны наиболее опасные и наиболее вероятные сценарии аварии, представленные в таблице ниже</w:t>
      </w:r>
      <w:r w:rsidR="00B131A8">
        <w:rPr>
          <w:rFonts w:cs="Times New Roman"/>
          <w:sz w:val="24"/>
          <w:szCs w:val="24"/>
          <w:lang w:val="ru-RU" w:eastAsia="ru-RU"/>
        </w:rPr>
        <w:t xml:space="preserve"> (</w:t>
      </w:r>
      <w:r w:rsidR="006E275D">
        <w:rPr>
          <w:rFonts w:cs="Times New Roman"/>
          <w:sz w:val="24"/>
          <w:szCs w:val="24"/>
          <w:lang w:val="ru-RU" w:eastAsia="ru-RU"/>
        </w:rPr>
        <w:fldChar w:fldCharType="begin"/>
      </w:r>
      <w:r w:rsidR="006E275D">
        <w:rPr>
          <w:rFonts w:cs="Times New Roman"/>
          <w:sz w:val="24"/>
          <w:szCs w:val="24"/>
          <w:lang w:val="ru-RU" w:eastAsia="ru-RU"/>
        </w:rPr>
        <w:instrText xml:space="preserve"> REF _Ref220879761 \h </w:instrText>
      </w:r>
      <w:r w:rsidR="006A25AC">
        <w:rPr>
          <w:rFonts w:cs="Times New Roman"/>
          <w:sz w:val="24"/>
          <w:szCs w:val="24"/>
          <w:lang w:val="ru-RU" w:eastAsia="ru-RU"/>
        </w:rPr>
        <w:instrText xml:space="preserve"> \* MERGEFORMAT </w:instrText>
      </w:r>
      <w:r w:rsidR="006E275D">
        <w:rPr>
          <w:rFonts w:cs="Times New Roman"/>
          <w:sz w:val="24"/>
          <w:szCs w:val="24"/>
          <w:lang w:val="ru-RU" w:eastAsia="ru-RU"/>
        </w:rPr>
      </w:r>
      <w:r w:rsidR="006E275D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sz w:val="24"/>
          <w:szCs w:val="24"/>
          <w:lang w:val="ru-RU" w:eastAsia="ru-RU"/>
        </w:rPr>
        <w:t>13</w:t>
      </w:r>
      <w:r w:rsidR="006E275D">
        <w:rPr>
          <w:rFonts w:cs="Times New Roman"/>
          <w:sz w:val="24"/>
          <w:szCs w:val="24"/>
          <w:lang w:val="ru-RU" w:eastAsia="ru-RU"/>
        </w:rPr>
        <w:fldChar w:fldCharType="end"/>
      </w:r>
      <w:r w:rsidR="00B131A8">
        <w:rPr>
          <w:rFonts w:cs="Times New Roman"/>
          <w:sz w:val="24"/>
          <w:szCs w:val="24"/>
          <w:lang w:val="ru-RU" w:eastAsia="ru-RU"/>
        </w:rPr>
        <w:t>)</w:t>
      </w:r>
      <w:r w:rsidRPr="00983F4F">
        <w:rPr>
          <w:rFonts w:cs="Times New Roman"/>
          <w:sz w:val="24"/>
          <w:szCs w:val="24"/>
          <w:lang w:val="ru-RU" w:eastAsia="ru-RU"/>
        </w:rPr>
        <w:t>.</w:t>
      </w:r>
    </w:p>
    <w:p w14:paraId="3B198A14" w14:textId="77777777" w:rsidR="00983F4F" w:rsidRPr="006E275D" w:rsidRDefault="00983F4F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C19526D" w14:textId="33DBA2C8" w:rsidR="00B131A8" w:rsidRPr="00B131A8" w:rsidRDefault="00B131A8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69" w:name="_Ref220879761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13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69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выбора наиболее опасных и наиболее вероятных сценариев аварий</w:t>
      </w:r>
    </w:p>
    <w:p w14:paraId="589FE51A" w14:textId="77777777" w:rsidR="006E275D" w:rsidRPr="00306C9B" w:rsidRDefault="006E275D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306C9B">
        <w:rPr>
          <w:rFonts w:cs="Times New Roman"/>
          <w:sz w:val="24"/>
          <w:szCs w:val="24"/>
          <w:lang w:eastAsia="ru-RU"/>
        </w:rPr>
        <w:t>{{TOP_SCENARIOS_BY_COMPONENT_SECTION}}</w:t>
      </w:r>
    </w:p>
    <w:p w14:paraId="1C170B19" w14:textId="77777777" w:rsidR="00B131A8" w:rsidRPr="00306C9B" w:rsidRDefault="00B131A8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6700A3EE" w14:textId="302150E1" w:rsidR="00B131A8" w:rsidRPr="006E275D" w:rsidRDefault="006E275D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275D">
        <w:rPr>
          <w:rFonts w:cs="Times New Roman"/>
          <w:sz w:val="24"/>
          <w:szCs w:val="24"/>
          <w:lang w:val="ru-RU" w:eastAsia="ru-RU"/>
        </w:rPr>
        <w:t xml:space="preserve">Результаты </w:t>
      </w:r>
      <w:proofErr w:type="spellStart"/>
      <w:r w:rsidRPr="006E275D">
        <w:rPr>
          <w:rFonts w:cs="Times New Roman"/>
          <w:sz w:val="24"/>
          <w:szCs w:val="24"/>
          <w:lang w:val="ru-RU" w:eastAsia="ru-RU"/>
        </w:rPr>
        <w:t>проведенного</w:t>
      </w:r>
      <w:proofErr w:type="spellEnd"/>
      <w:r w:rsidRPr="006E275D">
        <w:rPr>
          <w:rFonts w:cs="Times New Roman"/>
          <w:sz w:val="24"/>
          <w:szCs w:val="24"/>
          <w:lang w:val="ru-RU" w:eastAsia="ru-RU"/>
        </w:rPr>
        <w:t xml:space="preserve"> анализа риска для декларируемого объекта, представлены в таблице ниже</w:t>
      </w:r>
      <w:r w:rsidR="00B131A8" w:rsidRPr="006E275D">
        <w:rPr>
          <w:rFonts w:cs="Times New Roman"/>
          <w:sz w:val="24"/>
          <w:szCs w:val="24"/>
          <w:lang w:val="ru-RU" w:eastAsia="ru-RU"/>
        </w:rPr>
        <w:t>.</w:t>
      </w:r>
    </w:p>
    <w:p w14:paraId="38A1B964" w14:textId="4A0CABD5" w:rsidR="006E275D" w:rsidRPr="006E275D" w:rsidRDefault="006E275D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0" w:name="_Ref220879768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14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70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 xml:space="preserve">Результаты </w:t>
      </w:r>
      <w:proofErr w:type="spellStart"/>
      <w:r w:rsidRPr="006E275D">
        <w:rPr>
          <w:rFonts w:cs="Times New Roman"/>
          <w:sz w:val="24"/>
          <w:szCs w:val="24"/>
          <w:lang w:val="ru-RU" w:eastAsia="ru-RU"/>
        </w:rPr>
        <w:t>проведенного</w:t>
      </w:r>
      <w:proofErr w:type="spellEnd"/>
      <w:r w:rsidRPr="006E275D">
        <w:rPr>
          <w:rFonts w:cs="Times New Roman"/>
          <w:sz w:val="24"/>
          <w:szCs w:val="24"/>
          <w:lang w:val="ru-RU" w:eastAsia="ru-RU"/>
        </w:rPr>
        <w:t xml:space="preserve"> анализа риска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_Ref220879768 \h </w:instrText>
      </w:r>
      <w:r w:rsidR="006A25AC">
        <w:rPr>
          <w:rFonts w:cs="Times New Roman"/>
          <w:sz w:val="24"/>
          <w:szCs w:val="24"/>
          <w:lang w:val="ru-RU" w:eastAsia="ru-RU"/>
        </w:rPr>
        <w:instrText xml:space="preserve">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sz w:val="24"/>
          <w:szCs w:val="24"/>
          <w:lang w:val="ru-RU" w:eastAsia="ru-RU"/>
        </w:rPr>
        <w:t>14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6E275D">
        <w:rPr>
          <w:rFonts w:cs="Times New Roman"/>
          <w:sz w:val="24"/>
          <w:szCs w:val="24"/>
          <w:lang w:val="ru-RU" w:eastAsia="ru-RU"/>
        </w:rPr>
        <w:t xml:space="preserve"> </w:t>
      </w:r>
    </w:p>
    <w:p w14:paraId="2F51FEA8" w14:textId="77777777" w:rsidR="006E275D" w:rsidRPr="00306C9B" w:rsidRDefault="006E275D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306C9B">
        <w:rPr>
          <w:rFonts w:cs="Times New Roman"/>
          <w:sz w:val="24"/>
          <w:szCs w:val="24"/>
          <w:lang w:eastAsia="ru-RU"/>
        </w:rPr>
        <w:t>{{FATALITY_RISK_BY_COMPONENT_SECTION}}</w:t>
      </w:r>
    </w:p>
    <w:p w14:paraId="268C14A4" w14:textId="77777777" w:rsidR="00B131A8" w:rsidRPr="008B3BD4" w:rsidRDefault="00B131A8" w:rsidP="006E275D">
      <w:pPr>
        <w:spacing w:after="0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08C61913" w14:textId="77777777" w:rsidR="00D63EF5" w:rsidRPr="007B66C2" w:rsidRDefault="00D63EF5" w:rsidP="00D63EF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М</w:t>
      </w:r>
      <w:r w:rsidRPr="00411572">
        <w:rPr>
          <w:rFonts w:cs="Times New Roman"/>
          <w:sz w:val="24"/>
          <w:szCs w:val="24"/>
          <w:lang w:val="ru-RU" w:eastAsia="ru-RU"/>
        </w:rPr>
        <w:t>аксимально возможно</w:t>
      </w:r>
      <w:r>
        <w:rPr>
          <w:rFonts w:cs="Times New Roman"/>
          <w:sz w:val="24"/>
          <w:szCs w:val="24"/>
          <w:lang w:val="ru-RU" w:eastAsia="ru-RU"/>
        </w:rPr>
        <w:t xml:space="preserve">е </w:t>
      </w:r>
      <w:r w:rsidRPr="00411572">
        <w:rPr>
          <w:rFonts w:cs="Times New Roman"/>
          <w:sz w:val="24"/>
          <w:szCs w:val="24"/>
          <w:lang w:val="ru-RU" w:eastAsia="ru-RU"/>
        </w:rPr>
        <w:t>количеств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411572">
        <w:rPr>
          <w:rFonts w:cs="Times New Roman"/>
          <w:sz w:val="24"/>
          <w:szCs w:val="24"/>
          <w:lang w:val="ru-RU" w:eastAsia="ru-RU"/>
        </w:rPr>
        <w:t xml:space="preserve"> потерпевших (физических лиц)</w:t>
      </w:r>
      <w:r>
        <w:rPr>
          <w:rFonts w:cs="Times New Roman"/>
          <w:sz w:val="24"/>
          <w:szCs w:val="24"/>
          <w:lang w:val="ru-RU" w:eastAsia="ru-RU"/>
        </w:rPr>
        <w:t xml:space="preserve"> составляет </w:t>
      </w:r>
      <w:r>
        <w:rPr>
          <w:rFonts w:cs="Times New Roman"/>
          <w:sz w:val="24"/>
          <w:szCs w:val="24"/>
          <w:lang w:val="ru-RU" w:eastAsia="ru-RU"/>
        </w:rPr>
        <w:br/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{{ 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MAX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PEOPLE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VICTIMS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 }}</w:t>
      </w:r>
      <w:r>
        <w:rPr>
          <w:rFonts w:cs="Times New Roman"/>
          <w:sz w:val="24"/>
          <w:szCs w:val="24"/>
          <w:lang w:val="ru-RU" w:eastAsia="ru-RU"/>
        </w:rPr>
        <w:t xml:space="preserve"> человек.</w:t>
      </w:r>
    </w:p>
    <w:p w14:paraId="4E475367" w14:textId="2157694A" w:rsidR="006E275D" w:rsidRPr="006E275D" w:rsidRDefault="006E275D" w:rsidP="006E275D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275D">
        <w:rPr>
          <w:rFonts w:cs="Times New Roman"/>
          <w:sz w:val="24"/>
          <w:szCs w:val="24"/>
          <w:lang w:val="ru-RU" w:eastAsia="ru-RU"/>
        </w:rPr>
        <w:t>Показатели риска для иных юридических и физических лиц отсутствуют.</w:t>
      </w:r>
    </w:p>
    <w:p w14:paraId="56F8A985" w14:textId="520295FD" w:rsidR="00983F4F" w:rsidRDefault="00983F4F" w:rsidP="00983F4F">
      <w:pPr>
        <w:pStyle w:val="1"/>
        <w:numPr>
          <w:ilvl w:val="1"/>
          <w:numId w:val="3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1" w:name="_Toc220879549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983F4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равнительный анализ рассчитанных показателей аварии на декларируемом объекте со среднестатистическими показателями риска аварий, риска гибели людей по неестественным причинам (пожары, дорожно-транспортные происшествия), риска чрезвычайных ситуаций техногенного характера и (или) критериями приемлемого (допустимого) риска</w:t>
      </w:r>
      <w:bookmarkEnd w:id="71"/>
    </w:p>
    <w:p w14:paraId="46882C5B" w14:textId="77777777" w:rsidR="00CB1E00" w:rsidRDefault="00CB1E00" w:rsidP="00CB1E00">
      <w:pPr>
        <w:rPr>
          <w:lang w:val="ru-RU" w:eastAsia="ru-RU"/>
        </w:rPr>
      </w:pPr>
    </w:p>
    <w:p w14:paraId="61C51ECE" w14:textId="0CC0D5E7" w:rsidR="00CB1E00" w:rsidRPr="00CB1E00" w:rsidRDefault="00CB1E00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B1E00">
        <w:rPr>
          <w:rFonts w:cs="Times New Roman"/>
          <w:sz w:val="24"/>
          <w:szCs w:val="24"/>
          <w:lang w:val="ru-RU" w:eastAsia="ru-RU"/>
        </w:rPr>
        <w:t xml:space="preserve">Рассчитанные показатели риска аварий на декларируемом объекте сравнивались </w:t>
      </w:r>
      <w:r w:rsidR="00BF3831" w:rsidRPr="00CB1E00">
        <w:rPr>
          <w:rFonts w:cs="Times New Roman"/>
          <w:sz w:val="24"/>
          <w:szCs w:val="24"/>
          <w:lang w:val="ru-RU" w:eastAsia="ru-RU"/>
        </w:rPr>
        <w:t>с данными,</w:t>
      </w:r>
      <w:r w:rsidRPr="00CB1E00">
        <w:rPr>
          <w:rFonts w:cs="Times New Roman"/>
          <w:sz w:val="24"/>
          <w:szCs w:val="24"/>
          <w:lang w:val="ru-RU" w:eastAsia="ru-RU"/>
        </w:rPr>
        <w:t xml:space="preserve"> </w:t>
      </w:r>
      <w:proofErr w:type="spellStart"/>
      <w:r w:rsidRPr="00CB1E00">
        <w:rPr>
          <w:rFonts w:cs="Times New Roman"/>
          <w:sz w:val="24"/>
          <w:szCs w:val="24"/>
          <w:lang w:val="ru-RU" w:eastAsia="ru-RU"/>
        </w:rPr>
        <w:t>приведенными</w:t>
      </w:r>
      <w:proofErr w:type="spellEnd"/>
      <w:r w:rsidRPr="00CB1E00">
        <w:rPr>
          <w:rFonts w:cs="Times New Roman"/>
          <w:sz w:val="24"/>
          <w:szCs w:val="24"/>
          <w:lang w:val="ru-RU" w:eastAsia="ru-RU"/>
        </w:rPr>
        <w:t xml:space="preserve"> в Руководстве по безопасности "Методика установления допустимого риска аварии при обосновании безопасности опасных производственных объектов нефтегазового комплекса" (утв. приказом Ростехнадзора от 12.09.2023 N 331).</w:t>
      </w:r>
    </w:p>
    <w:p w14:paraId="623BACFC" w14:textId="77777777" w:rsidR="00CB1E00" w:rsidRPr="00CB1E00" w:rsidRDefault="00CB1E00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2" w:name="_Ref291338860"/>
      <w:bookmarkStart w:id="73" w:name="_Ref291338854"/>
    </w:p>
    <w:p w14:paraId="26682BD2" w14:textId="07073F4A" w:rsidR="00CB1E00" w:rsidRDefault="00CB1E00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B1E00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CB1E00">
        <w:rPr>
          <w:rFonts w:cs="Times New Roman"/>
          <w:sz w:val="24"/>
          <w:szCs w:val="24"/>
          <w:lang w:val="ru-RU" w:eastAsia="ru-RU"/>
        </w:rPr>
        <w:fldChar w:fldCharType="begin"/>
      </w:r>
      <w:r w:rsidRPr="00CB1E00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CB1E00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15</w:t>
      </w:r>
      <w:r w:rsidRPr="00CB1E00">
        <w:rPr>
          <w:rFonts w:cs="Times New Roman"/>
          <w:sz w:val="24"/>
          <w:szCs w:val="24"/>
          <w:lang w:val="ru-RU" w:eastAsia="ru-RU"/>
        </w:rPr>
        <w:fldChar w:fldCharType="end"/>
      </w:r>
      <w:bookmarkEnd w:id="72"/>
      <w:r w:rsidRPr="00CB1E00">
        <w:rPr>
          <w:rFonts w:cs="Times New Roman"/>
          <w:sz w:val="24"/>
          <w:szCs w:val="24"/>
          <w:lang w:val="ru-RU" w:eastAsia="ru-RU"/>
        </w:rPr>
        <w:t xml:space="preserve"> – </w:t>
      </w:r>
      <w:bookmarkEnd w:id="73"/>
      <w:r w:rsidRPr="00CB1E00">
        <w:rPr>
          <w:rFonts w:cs="Times New Roman"/>
          <w:sz w:val="24"/>
          <w:szCs w:val="24"/>
          <w:lang w:val="ru-RU" w:eastAsia="ru-RU"/>
        </w:rPr>
        <w:t xml:space="preserve">Оценки фонового риска </w:t>
      </w:r>
      <w:r w:rsidR="00654CA2" w:rsidRPr="00654CA2">
        <w:rPr>
          <w:rFonts w:cs="Times New Roman"/>
          <w:sz w:val="24"/>
          <w:szCs w:val="24"/>
          <w:lang w:val="ru-RU" w:eastAsia="ru-RU"/>
        </w:rPr>
        <w:t>гибели от различных причин</w:t>
      </w:r>
      <w:r w:rsidR="00654CA2" w:rsidRPr="00CB1E00">
        <w:rPr>
          <w:rFonts w:cs="Times New Roman"/>
          <w:sz w:val="24"/>
          <w:szCs w:val="24"/>
          <w:lang w:val="ru-RU" w:eastAsia="ru-RU"/>
        </w:rPr>
        <w:t xml:space="preserve"> </w:t>
      </w:r>
      <w:r w:rsidRPr="00CB1E00">
        <w:rPr>
          <w:rFonts w:cs="Times New Roman"/>
          <w:sz w:val="24"/>
          <w:szCs w:val="24"/>
          <w:lang w:val="ru-RU" w:eastAsia="ru-RU"/>
        </w:rPr>
        <w:t>в сравнении с показателями риска для декларируемого объекта</w:t>
      </w:r>
    </w:p>
    <w:p w14:paraId="6B467970" w14:textId="77777777" w:rsidR="00654CA2" w:rsidRPr="008B0AF5" w:rsidRDefault="00654CA2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8B0AF5">
        <w:rPr>
          <w:rFonts w:cs="Times New Roman"/>
          <w:sz w:val="24"/>
          <w:szCs w:val="24"/>
          <w:lang w:val="ru-RU" w:eastAsia="ru-RU"/>
        </w:rPr>
        <w:t>{{</w:t>
      </w:r>
      <w:r w:rsidRPr="006A25AC">
        <w:rPr>
          <w:rFonts w:cs="Times New Roman"/>
          <w:sz w:val="24"/>
          <w:szCs w:val="24"/>
          <w:lang w:val="ru-RU" w:eastAsia="ru-RU"/>
        </w:rPr>
        <w:t>COMPARATIVE</w:t>
      </w:r>
      <w:r w:rsidRPr="008B0AF5">
        <w:rPr>
          <w:rFonts w:cs="Times New Roman"/>
          <w:sz w:val="24"/>
          <w:szCs w:val="24"/>
          <w:lang w:val="ru-RU" w:eastAsia="ru-RU"/>
        </w:rPr>
        <w:t>_</w:t>
      </w:r>
      <w:r w:rsidRPr="006A25AC">
        <w:rPr>
          <w:rFonts w:cs="Times New Roman"/>
          <w:sz w:val="24"/>
          <w:szCs w:val="24"/>
          <w:lang w:val="ru-RU" w:eastAsia="ru-RU"/>
        </w:rPr>
        <w:t>FATALITY</w:t>
      </w:r>
      <w:r w:rsidRPr="008B0AF5">
        <w:rPr>
          <w:rFonts w:cs="Times New Roman"/>
          <w:sz w:val="24"/>
          <w:szCs w:val="24"/>
          <w:lang w:val="ru-RU" w:eastAsia="ru-RU"/>
        </w:rPr>
        <w:t>_</w:t>
      </w:r>
      <w:r w:rsidRPr="006A25AC">
        <w:rPr>
          <w:rFonts w:cs="Times New Roman"/>
          <w:sz w:val="24"/>
          <w:szCs w:val="24"/>
          <w:lang w:val="ru-RU" w:eastAsia="ru-RU"/>
        </w:rPr>
        <w:t>RISK</w:t>
      </w:r>
      <w:r w:rsidRPr="008B0AF5">
        <w:rPr>
          <w:rFonts w:cs="Times New Roman"/>
          <w:sz w:val="24"/>
          <w:szCs w:val="24"/>
          <w:lang w:val="ru-RU" w:eastAsia="ru-RU"/>
        </w:rPr>
        <w:t>_</w:t>
      </w:r>
      <w:r w:rsidRPr="006A25AC">
        <w:rPr>
          <w:rFonts w:cs="Times New Roman"/>
          <w:sz w:val="24"/>
          <w:szCs w:val="24"/>
          <w:lang w:val="ru-RU" w:eastAsia="ru-RU"/>
        </w:rPr>
        <w:t>TABLE</w:t>
      </w:r>
      <w:r w:rsidRPr="008B0AF5">
        <w:rPr>
          <w:rFonts w:cs="Times New Roman"/>
          <w:sz w:val="24"/>
          <w:szCs w:val="24"/>
          <w:lang w:val="ru-RU" w:eastAsia="ru-RU"/>
        </w:rPr>
        <w:t>}}</w:t>
      </w:r>
    </w:p>
    <w:p w14:paraId="6323B0E7" w14:textId="77777777" w:rsidR="00654CA2" w:rsidRDefault="00654CA2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7D301052" w14:textId="0AD85EFF" w:rsidR="00654CA2" w:rsidRDefault="00654CA2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B1E00">
        <w:rPr>
          <w:rFonts w:cs="Times New Roman"/>
          <w:sz w:val="24"/>
          <w:szCs w:val="24"/>
          <w:lang w:val="ru-RU" w:eastAsia="ru-RU"/>
        </w:rPr>
        <w:lastRenderedPageBreak/>
        <w:t xml:space="preserve">Таблица </w:t>
      </w:r>
      <w:r w:rsidRPr="00CB1E00">
        <w:rPr>
          <w:rFonts w:cs="Times New Roman"/>
          <w:sz w:val="24"/>
          <w:szCs w:val="24"/>
          <w:lang w:val="ru-RU" w:eastAsia="ru-RU"/>
        </w:rPr>
        <w:fldChar w:fldCharType="begin"/>
      </w:r>
      <w:r w:rsidRPr="00CB1E00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CB1E00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16</w:t>
      </w:r>
      <w:r w:rsidRPr="00CB1E00">
        <w:rPr>
          <w:rFonts w:cs="Times New Roman"/>
          <w:sz w:val="24"/>
          <w:szCs w:val="24"/>
          <w:lang w:val="ru-RU" w:eastAsia="ru-RU"/>
        </w:rPr>
        <w:fldChar w:fldCharType="end"/>
      </w:r>
      <w:r w:rsidRPr="00CB1E00">
        <w:rPr>
          <w:rFonts w:cs="Times New Roman"/>
          <w:sz w:val="24"/>
          <w:szCs w:val="24"/>
          <w:lang w:val="ru-RU" w:eastAsia="ru-RU"/>
        </w:rPr>
        <w:t xml:space="preserve"> – Оценки </w:t>
      </w:r>
      <w:r w:rsidR="00BF3831" w:rsidRPr="00BF3831">
        <w:rPr>
          <w:rFonts w:cs="Times New Roman"/>
          <w:sz w:val="24"/>
          <w:szCs w:val="24"/>
          <w:lang w:val="ru-RU" w:eastAsia="ru-RU"/>
        </w:rPr>
        <w:t xml:space="preserve">фоновых показателей риска </w:t>
      </w:r>
      <w:r w:rsidR="00BF3831">
        <w:rPr>
          <w:rFonts w:cs="Times New Roman"/>
          <w:sz w:val="24"/>
          <w:szCs w:val="24"/>
          <w:lang w:val="ru-RU" w:eastAsia="ru-RU"/>
        </w:rPr>
        <w:t>отрасли</w:t>
      </w:r>
      <w:r w:rsidRPr="00CB1E00">
        <w:rPr>
          <w:rFonts w:cs="Times New Roman"/>
          <w:sz w:val="24"/>
          <w:szCs w:val="24"/>
          <w:lang w:val="ru-RU" w:eastAsia="ru-RU"/>
        </w:rPr>
        <w:t xml:space="preserve"> в сравнении с показателями риска для декларируемого объекта</w:t>
      </w:r>
    </w:p>
    <w:p w14:paraId="41C4AD53" w14:textId="77777777" w:rsidR="00BF3831" w:rsidRPr="006A25AC" w:rsidRDefault="00BF3831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A25AC">
        <w:rPr>
          <w:rFonts w:cs="Times New Roman"/>
          <w:sz w:val="24"/>
          <w:szCs w:val="24"/>
          <w:lang w:val="ru-RU" w:eastAsia="ru-RU"/>
        </w:rPr>
        <w:t>{{NGK_BACKGROUND_RISK_COMPARISON}}</w:t>
      </w:r>
    </w:p>
    <w:p w14:paraId="7D55DEDB" w14:textId="77777777" w:rsidR="00CB1E00" w:rsidRPr="00CB1E00" w:rsidRDefault="00CB1E00" w:rsidP="00CB1E00">
      <w:pPr>
        <w:rPr>
          <w:lang w:val="ru-RU" w:eastAsia="ru-RU"/>
        </w:rPr>
      </w:pPr>
    </w:p>
    <w:p w14:paraId="0817A31D" w14:textId="2C705B7B" w:rsidR="00983F4F" w:rsidRDefault="00983F4F" w:rsidP="00983F4F">
      <w:pPr>
        <w:pStyle w:val="1"/>
        <w:numPr>
          <w:ilvl w:val="1"/>
          <w:numId w:val="3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4" w:name="_Toc22087955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Pr="00983F4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редложения по внедрению мер, направленных на уменьшение риска аварий</w:t>
      </w:r>
      <w:bookmarkEnd w:id="74"/>
    </w:p>
    <w:p w14:paraId="25EBDFB6" w14:textId="77777777" w:rsidR="00487886" w:rsidRDefault="00487886" w:rsidP="00487886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A319186" w14:textId="640EC6C2" w:rsidR="00487886" w:rsidRPr="00487886" w:rsidRDefault="00487886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 xml:space="preserve">В результате анализа установлено, что для декларируемого объекта наиболее значимыми факторами, влияющими на показатели риска, являются: </w:t>
      </w:r>
    </w:p>
    <w:p w14:paraId="2AA86D70" w14:textId="77777777" w:rsidR="00487886" w:rsidRPr="00487886" w:rsidRDefault="00487886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 xml:space="preserve">- природный фактор, обусловленный коррозионной активностью грунта; </w:t>
      </w:r>
    </w:p>
    <w:p w14:paraId="1A7B3E87" w14:textId="77777777" w:rsidR="00487886" w:rsidRPr="00487886" w:rsidRDefault="00487886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>- конструктивно-технологический фактор, связанный с физическим износом технологического оборудования;</w:t>
      </w:r>
    </w:p>
    <w:p w14:paraId="051A768C" w14:textId="77777777" w:rsidR="00487886" w:rsidRPr="00487886" w:rsidRDefault="00487886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>- человеческий фактор, приводящий к разрушению технологического оборудования в результате ошибочных действий персонала.</w:t>
      </w:r>
    </w:p>
    <w:p w14:paraId="6342807F" w14:textId="77777777" w:rsidR="00487886" w:rsidRPr="00487886" w:rsidRDefault="00487886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>Для повышения уровня промышленной безопасности в целом по декларируемому объекту рекомендуется:</w:t>
      </w:r>
    </w:p>
    <w:p w14:paraId="0948655A" w14:textId="77777777" w:rsidR="00487886" w:rsidRPr="00487886" w:rsidRDefault="00487886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>­</w:t>
      </w:r>
      <w:r w:rsidRPr="00487886">
        <w:rPr>
          <w:rFonts w:cs="Times New Roman"/>
          <w:sz w:val="24"/>
          <w:szCs w:val="24"/>
          <w:lang w:val="ru-RU" w:eastAsia="ru-RU"/>
        </w:rPr>
        <w:tab/>
      </w:r>
      <w:bookmarkStart w:id="75" w:name="_Hlk197185513"/>
      <w:r w:rsidRPr="00487886">
        <w:rPr>
          <w:rFonts w:cs="Times New Roman"/>
          <w:sz w:val="24"/>
          <w:szCs w:val="24"/>
          <w:lang w:val="ru-RU" w:eastAsia="ru-RU"/>
        </w:rPr>
        <w:t>своевременная корректировка плана по локализации и ликвидации разливов нефти и плана мероприятий по локализации и ликвидации последствий аварий на ОПО при проведении реконструкции объекта и/или технического перевооружения;</w:t>
      </w:r>
      <w:bookmarkEnd w:id="75"/>
    </w:p>
    <w:p w14:paraId="3964DFAC" w14:textId="77777777" w:rsidR="00487886" w:rsidRPr="00487886" w:rsidRDefault="00487886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>­</w:t>
      </w:r>
      <w:r w:rsidRPr="00487886">
        <w:rPr>
          <w:rFonts w:cs="Times New Roman"/>
          <w:sz w:val="24"/>
          <w:szCs w:val="24"/>
          <w:lang w:val="ru-RU" w:eastAsia="ru-RU"/>
        </w:rPr>
        <w:tab/>
        <w:t>организовывать проведение в установленные сроки технических освидетельствований;</w:t>
      </w:r>
    </w:p>
    <w:p w14:paraId="6DE5A93E" w14:textId="77777777" w:rsidR="00487886" w:rsidRPr="00487886" w:rsidRDefault="00487886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>­</w:t>
      </w:r>
      <w:r w:rsidRPr="00487886">
        <w:rPr>
          <w:rFonts w:cs="Times New Roman"/>
          <w:sz w:val="24"/>
          <w:szCs w:val="24"/>
          <w:lang w:val="ru-RU" w:eastAsia="ru-RU"/>
        </w:rPr>
        <w:tab/>
        <w:t>проводить плановые систематические мероприятия по повышению профессиональной и противоаварийной подготовки работников, осуществляющих эксплуатацию объекта.</w:t>
      </w:r>
    </w:p>
    <w:p w14:paraId="4E63BD9B" w14:textId="77777777" w:rsidR="00A3193C" w:rsidRDefault="00A3193C" w:rsidP="00487886">
      <w:pPr>
        <w:rPr>
          <w:lang w:val="ru-RU" w:eastAsia="ru-RU"/>
        </w:rPr>
        <w:sectPr w:rsidR="00A3193C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06800370" w14:textId="5F0A7F3C" w:rsidR="00983F4F" w:rsidRDefault="00983F4F" w:rsidP="00983F4F">
      <w:pPr>
        <w:pStyle w:val="1"/>
        <w:spacing w:before="240" w:line="240" w:lineRule="auto"/>
        <w:ind w:left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6" w:name="_Toc220879551"/>
      <w:r w:rsidRPr="00983F4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Список используемых источников</w:t>
      </w:r>
      <w:bookmarkEnd w:id="76"/>
    </w:p>
    <w:p w14:paraId="7AEAFE8F" w14:textId="05ED85AC" w:rsidR="00983F4F" w:rsidRDefault="00983F4F" w:rsidP="00983F4F">
      <w:pPr>
        <w:rPr>
          <w:i/>
          <w:iCs/>
          <w:lang w:val="ru-RU" w:eastAsia="ru-RU"/>
        </w:rPr>
      </w:pPr>
      <w:r w:rsidRPr="00983F4F">
        <w:rPr>
          <w:i/>
          <w:iCs/>
          <w:lang w:val="ru-RU" w:eastAsia="ru-RU"/>
        </w:rPr>
        <w:t>Перечень нормативных правовых актов, регулирующих требования промышленной безопасности на декларируемом объекте</w:t>
      </w:r>
    </w:p>
    <w:p w14:paraId="284F48D7" w14:textId="5A5ADD9E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Федеральный закон от 21.07.1997 № 116-ФЗ «О промышленной безопасности опасных производственных объектов».</w:t>
      </w:r>
    </w:p>
    <w:p w14:paraId="04AA22DF" w14:textId="77777777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Федеральный закон от 21.12.1994 № 68-ФЗ «О защите населения и территорий от чрезвычайных ситуаций природного и техногенного характера».</w:t>
      </w:r>
    </w:p>
    <w:p w14:paraId="0E08726C" w14:textId="77777777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Федеральный закон от 22.07.2008 № 123-ФЗ «Технический регламент о требованиях пожарной безопасности».</w:t>
      </w:r>
    </w:p>
    <w:p w14:paraId="751A4F8E" w14:textId="77777777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Федеральный закон от 30.12.2009 № 384-ФЗ «Технический регламент о безопасности зданий и сооружений».</w:t>
      </w:r>
    </w:p>
    <w:p w14:paraId="437E3AF1" w14:textId="0D6AEEE1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Федеральные нормы и правила в области промышленной безопасности «Правила промышленной безопасности при использовании оборудования, работающего под избыточным давлением» (утв. приказом Ростехнадзора от 15.12.2020 № 536).</w:t>
      </w:r>
    </w:p>
    <w:p w14:paraId="10A40D0D" w14:textId="45F0D73E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Приказ Ростехнадзора от 15.12.2020 № 533 «Об утверждении федеральных норм и правил в области промышленной безопасности "Общие правила взрывобезопасности для взрывопожароопасных химических, нефтехимических и нефтеперерабатывающих производств"».</w:t>
      </w:r>
    </w:p>
    <w:p w14:paraId="00955337" w14:textId="58AB7D40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Приказ Ростехнадзора от 15.12.2020 № 534 «Об утверждении федеральных норм и правил в области промышленной безопасности "Правила безопасности в нефтяной и газовой промышленности"».</w:t>
      </w:r>
    </w:p>
    <w:p w14:paraId="450EB7DB" w14:textId="7BA60DE3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Постановление Правительства РФ от 31.12.2020 № 2451 «Об утверждении Правил организации мероприятий по предупреждению и ликвидации разливов нефти и нефтепродуктов на территории Российской Федерации, за исключением внутренних морских вод Российской Федерации и территориального моря Российской Федерации, а также о признании утратившими силу некоторых актов Правительства Российской Федерации».</w:t>
      </w:r>
    </w:p>
    <w:p w14:paraId="503A904D" w14:textId="2193FAF1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Руководство по безопасности «Методика анализа риска аварий на опасных производственных объектах нефтегазодобычи» (утв. приказом Ростехнадзора от 10.01.2023 № 4).</w:t>
      </w:r>
    </w:p>
    <w:p w14:paraId="71BEC7E4" w14:textId="77777777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Руководство по безопасности «Методика оценки последствий аварийных взрывов топливно-воздушных смесей» (утв. приказом Ростехнадзора от 28.11.2022 № 412).</w:t>
      </w:r>
    </w:p>
    <w:p w14:paraId="3F076193" w14:textId="77777777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Руководство по безопасности «Методические основы по проведению анализа опасностей и оценки риска аварий на опасных производственных объектах» (утв. приказом Ростехнадзора от 03.11.2022 № 387).</w:t>
      </w:r>
    </w:p>
    <w:p w14:paraId="19372609" w14:textId="77777777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Руководство по безопасности «Методика моделирования распространения аварийных выбросов опасных веществ» (утв. приказом Ростехнадзора от 02.11.2022 № 385).</w:t>
      </w:r>
    </w:p>
    <w:p w14:paraId="12F1D391" w14:textId="73BAF4BE" w:rsidR="00983F4F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Руководство по безопасности «Методика установления допустимого риска аварии при обосновании безопасности опасных производственных объектов нефтегазового комплекса» (утв. приказом Ростехнадзора от 12.09.2023 № 331).</w:t>
      </w:r>
    </w:p>
    <w:p w14:paraId="634984CA" w14:textId="6C0C6E52" w:rsidR="00983F4F" w:rsidRDefault="00983F4F" w:rsidP="00983F4F">
      <w:pPr>
        <w:rPr>
          <w:i/>
          <w:iCs/>
          <w:lang w:val="ru-RU" w:eastAsia="ru-RU"/>
        </w:rPr>
      </w:pPr>
      <w:r w:rsidRPr="00983F4F">
        <w:rPr>
          <w:i/>
          <w:iCs/>
          <w:lang w:val="ru-RU" w:eastAsia="ru-RU"/>
        </w:rPr>
        <w:lastRenderedPageBreak/>
        <w:t>Перечень документации организации, используемой при разработке расчетно-пояснительной записки</w:t>
      </w:r>
    </w:p>
    <w:p w14:paraId="60E3E744" w14:textId="77777777" w:rsidR="008B0AF5" w:rsidRPr="00CD0F9B" w:rsidRDefault="008B0AF5" w:rsidP="008B0AF5">
      <w:pPr>
        <w:pStyle w:val="ae"/>
        <w:numPr>
          <w:ilvl w:val="0"/>
          <w:numId w:val="38"/>
        </w:numPr>
        <w:ind w:left="0" w:firstLine="0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CD0F9B">
        <w:rPr>
          <w:rFonts w:cs="Times New Roman"/>
          <w:color w:val="00B050"/>
          <w:sz w:val="24"/>
          <w:szCs w:val="24"/>
          <w:lang w:val="ru-RU"/>
        </w:rPr>
        <w:t>Технологический регламент</w:t>
      </w:r>
    </w:p>
    <w:p w14:paraId="222BFF20" w14:textId="77777777" w:rsidR="008B0AF5" w:rsidRPr="00CD0F9B" w:rsidRDefault="008B0AF5" w:rsidP="008B0AF5">
      <w:pPr>
        <w:pStyle w:val="ae"/>
        <w:numPr>
          <w:ilvl w:val="0"/>
          <w:numId w:val="38"/>
        </w:numPr>
        <w:ind w:left="0" w:firstLine="0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CD0F9B">
        <w:rPr>
          <w:rFonts w:cs="Times New Roman"/>
          <w:color w:val="00B050"/>
          <w:sz w:val="24"/>
          <w:szCs w:val="24"/>
          <w:lang w:val="ru-RU"/>
        </w:rPr>
        <w:t>План мероприятий по локализации и ликвидации последствий аварий на ОПО</w:t>
      </w:r>
    </w:p>
    <w:p w14:paraId="0CE73A9B" w14:textId="77777777" w:rsidR="008B0AF5" w:rsidRPr="00CD0F9B" w:rsidRDefault="008B0AF5" w:rsidP="008B0AF5">
      <w:pPr>
        <w:pStyle w:val="ae"/>
        <w:numPr>
          <w:ilvl w:val="0"/>
          <w:numId w:val="38"/>
        </w:numPr>
        <w:ind w:left="0" w:firstLine="0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CD0F9B">
        <w:rPr>
          <w:rFonts w:cs="Times New Roman"/>
          <w:color w:val="00B050"/>
          <w:sz w:val="24"/>
          <w:szCs w:val="24"/>
          <w:lang w:val="ru-RU"/>
        </w:rPr>
        <w:t>Проектная документация</w:t>
      </w:r>
    </w:p>
    <w:p w14:paraId="03BC10FA" w14:textId="77777777" w:rsidR="008B0AF5" w:rsidRPr="00983F4F" w:rsidRDefault="008B0AF5" w:rsidP="00983F4F">
      <w:pPr>
        <w:rPr>
          <w:i/>
          <w:iCs/>
          <w:lang w:val="ru-RU" w:eastAsia="ru-RU"/>
        </w:rPr>
      </w:pPr>
    </w:p>
    <w:p w14:paraId="604A6189" w14:textId="47A6F6D0" w:rsidR="00983F4F" w:rsidRPr="006E275D" w:rsidRDefault="00983F4F" w:rsidP="00983F4F">
      <w:pPr>
        <w:rPr>
          <w:i/>
          <w:iCs/>
          <w:lang w:eastAsia="ru-RU"/>
        </w:rPr>
      </w:pPr>
      <w:r w:rsidRPr="00983F4F">
        <w:rPr>
          <w:i/>
          <w:iCs/>
          <w:lang w:val="ru-RU" w:eastAsia="ru-RU"/>
        </w:rPr>
        <w:t>П</w:t>
      </w:r>
      <w:proofErr w:type="spellStart"/>
      <w:r w:rsidRPr="00983F4F">
        <w:rPr>
          <w:i/>
          <w:iCs/>
          <w:lang w:eastAsia="ru-RU"/>
        </w:rPr>
        <w:t>еречень</w:t>
      </w:r>
      <w:proofErr w:type="spellEnd"/>
      <w:r w:rsidRPr="00983F4F">
        <w:rPr>
          <w:i/>
          <w:iCs/>
          <w:lang w:eastAsia="ru-RU"/>
        </w:rPr>
        <w:t xml:space="preserve"> </w:t>
      </w:r>
      <w:proofErr w:type="spellStart"/>
      <w:r w:rsidRPr="00983F4F">
        <w:rPr>
          <w:i/>
          <w:iCs/>
          <w:lang w:eastAsia="ru-RU"/>
        </w:rPr>
        <w:t>используемой</w:t>
      </w:r>
      <w:proofErr w:type="spellEnd"/>
      <w:r w:rsidRPr="00983F4F">
        <w:rPr>
          <w:i/>
          <w:iCs/>
          <w:lang w:eastAsia="ru-RU"/>
        </w:rPr>
        <w:t xml:space="preserve"> </w:t>
      </w:r>
      <w:proofErr w:type="spellStart"/>
      <w:r w:rsidRPr="00983F4F">
        <w:rPr>
          <w:i/>
          <w:iCs/>
          <w:lang w:eastAsia="ru-RU"/>
        </w:rPr>
        <w:t>литературы</w:t>
      </w:r>
      <w:proofErr w:type="spellEnd"/>
    </w:p>
    <w:p w14:paraId="4BC6CD49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F6502B">
        <w:rPr>
          <w:rFonts w:cs="Times New Roman"/>
          <w:sz w:val="24"/>
          <w:szCs w:val="24"/>
          <w:lang w:val="ru-RU"/>
        </w:rPr>
        <w:t>Маршалл В. Основные опасности химических производств / Пер. с англ. — М.: Химия, 1989. — 672 с.</w:t>
      </w:r>
    </w:p>
    <w:p w14:paraId="24BE568B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F6502B">
        <w:rPr>
          <w:rFonts w:cs="Times New Roman"/>
          <w:sz w:val="24"/>
          <w:szCs w:val="24"/>
          <w:lang w:val="ru-RU"/>
        </w:rPr>
        <w:t>Бесчастнов М.В. Промышленные взрывы. Оценка и предупреждение. — М.: Химия, 1991. — 432 с.</w:t>
      </w:r>
    </w:p>
    <w:p w14:paraId="350AD0FD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F6502B">
        <w:rPr>
          <w:rFonts w:cs="Times New Roman"/>
          <w:sz w:val="24"/>
          <w:szCs w:val="24"/>
          <w:lang w:val="ru-RU"/>
        </w:rPr>
        <w:t>Предупреждение крупных аварий. Практическое руководство / Вклад МБТ в международную программу по безопасности в химической промышленности (при участии ЮНЕП, МБТ и ВОЗ) / Пер. с англ. под ред. Э.В. Петросяна. — М.: Межд. орг. труда, 1992. — 256 с.</w:t>
      </w:r>
    </w:p>
    <w:p w14:paraId="7B00401D" w14:textId="77777777" w:rsidR="008B0AF5" w:rsidRPr="008B0AF5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</w:rPr>
      </w:pPr>
      <w:r w:rsidRPr="008B0AF5">
        <w:rPr>
          <w:rFonts w:cs="Times New Roman"/>
          <w:sz w:val="24"/>
          <w:szCs w:val="24"/>
        </w:rPr>
        <w:t xml:space="preserve">Lees F.P. Loss Prevention in the Process Industries: Hazard Identification, Assessment and Control. — 3rd ed. — Butterworth-Heinemann, 2005. — Vol. 1–3. </w:t>
      </w:r>
    </w:p>
    <w:p w14:paraId="53A8A04E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</w:rPr>
      </w:pPr>
      <w:r w:rsidRPr="00F6502B">
        <w:rPr>
          <w:rFonts w:cs="Times New Roman"/>
          <w:sz w:val="24"/>
          <w:szCs w:val="24"/>
        </w:rPr>
        <w:t xml:space="preserve">Guidelines for Chemical Process Quantitative Risk Analysis / Center for Chemical Process Safety (CCPS), AIChE. — 2nd ed. — New York: Wiley-AIChE, 2000. — 768 p. </w:t>
      </w:r>
    </w:p>
    <w:p w14:paraId="071AAF46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</w:rPr>
      </w:pPr>
      <w:r w:rsidRPr="00F6502B">
        <w:rPr>
          <w:rFonts w:cs="Times New Roman"/>
          <w:sz w:val="24"/>
          <w:szCs w:val="24"/>
        </w:rPr>
        <w:t>Guidelines for Hazard Evaluation Procedures / Center for Chemical Process Safety (CCPS). — 3rd ed. — New York: Wiley-AIChE, 2008. — 556 p. (</w:t>
      </w:r>
      <w:r w:rsidRPr="00F6502B">
        <w:rPr>
          <w:rFonts w:cs="Times New Roman"/>
          <w:sz w:val="24"/>
          <w:szCs w:val="24"/>
          <w:lang w:val="ru-RU"/>
        </w:rPr>
        <w:t>Основное</w:t>
      </w:r>
      <w:r w:rsidRPr="00F6502B">
        <w:rPr>
          <w:rFonts w:cs="Times New Roman"/>
          <w:sz w:val="24"/>
          <w:szCs w:val="24"/>
        </w:rPr>
        <w:t xml:space="preserve"> </w:t>
      </w:r>
      <w:r w:rsidRPr="00F6502B">
        <w:rPr>
          <w:rFonts w:cs="Times New Roman"/>
          <w:sz w:val="24"/>
          <w:szCs w:val="24"/>
          <w:lang w:val="ru-RU"/>
        </w:rPr>
        <w:t>руководство</w:t>
      </w:r>
      <w:r w:rsidRPr="00F6502B">
        <w:rPr>
          <w:rFonts w:cs="Times New Roman"/>
          <w:sz w:val="24"/>
          <w:szCs w:val="24"/>
        </w:rPr>
        <w:t xml:space="preserve"> </w:t>
      </w:r>
      <w:r w:rsidRPr="00F6502B">
        <w:rPr>
          <w:rFonts w:cs="Times New Roman"/>
          <w:sz w:val="24"/>
          <w:szCs w:val="24"/>
          <w:lang w:val="ru-RU"/>
        </w:rPr>
        <w:t>по</w:t>
      </w:r>
      <w:r w:rsidRPr="00F6502B">
        <w:rPr>
          <w:rFonts w:cs="Times New Roman"/>
          <w:sz w:val="24"/>
          <w:szCs w:val="24"/>
        </w:rPr>
        <w:t xml:space="preserve"> </w:t>
      </w:r>
      <w:r w:rsidRPr="00F6502B">
        <w:rPr>
          <w:rFonts w:cs="Times New Roman"/>
          <w:sz w:val="24"/>
          <w:szCs w:val="24"/>
          <w:lang w:val="ru-RU"/>
        </w:rPr>
        <w:t>методам</w:t>
      </w:r>
      <w:r w:rsidRPr="00F6502B">
        <w:rPr>
          <w:rFonts w:cs="Times New Roman"/>
          <w:sz w:val="24"/>
          <w:szCs w:val="24"/>
        </w:rPr>
        <w:t xml:space="preserve"> HAZOP, What-If, FMEA </w:t>
      </w:r>
      <w:r w:rsidRPr="00F6502B">
        <w:rPr>
          <w:rFonts w:cs="Times New Roman"/>
          <w:sz w:val="24"/>
          <w:szCs w:val="24"/>
          <w:lang w:val="ru-RU"/>
        </w:rPr>
        <w:t>и</w:t>
      </w:r>
      <w:r w:rsidRPr="00F6502B">
        <w:rPr>
          <w:rFonts w:cs="Times New Roman"/>
          <w:sz w:val="24"/>
          <w:szCs w:val="24"/>
        </w:rPr>
        <w:t xml:space="preserve"> </w:t>
      </w:r>
      <w:proofErr w:type="spellStart"/>
      <w:r w:rsidRPr="00F6502B">
        <w:rPr>
          <w:rFonts w:cs="Times New Roman"/>
          <w:sz w:val="24"/>
          <w:szCs w:val="24"/>
          <w:lang w:val="ru-RU"/>
        </w:rPr>
        <w:t>др</w:t>
      </w:r>
      <w:proofErr w:type="spellEnd"/>
      <w:r w:rsidRPr="00F6502B">
        <w:rPr>
          <w:rFonts w:cs="Times New Roman"/>
          <w:sz w:val="24"/>
          <w:szCs w:val="24"/>
        </w:rPr>
        <w:t>.)</w:t>
      </w:r>
    </w:p>
    <w:p w14:paraId="25C2C93A" w14:textId="77777777" w:rsidR="008B0AF5" w:rsidRPr="008B0AF5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</w:rPr>
      </w:pPr>
      <w:proofErr w:type="spellStart"/>
      <w:r w:rsidRPr="008B0AF5">
        <w:rPr>
          <w:rFonts w:cs="Times New Roman"/>
          <w:sz w:val="24"/>
          <w:szCs w:val="24"/>
        </w:rPr>
        <w:t>Kletz</w:t>
      </w:r>
      <w:proofErr w:type="spellEnd"/>
      <w:r w:rsidRPr="008B0AF5">
        <w:rPr>
          <w:rFonts w:cs="Times New Roman"/>
          <w:sz w:val="24"/>
          <w:szCs w:val="24"/>
        </w:rPr>
        <w:t xml:space="preserve"> T. </w:t>
      </w:r>
      <w:proofErr w:type="spellStart"/>
      <w:r w:rsidRPr="008B0AF5">
        <w:rPr>
          <w:rFonts w:cs="Times New Roman"/>
          <w:sz w:val="24"/>
          <w:szCs w:val="24"/>
        </w:rPr>
        <w:t>Hazop</w:t>
      </w:r>
      <w:proofErr w:type="spellEnd"/>
      <w:r w:rsidRPr="008B0AF5">
        <w:rPr>
          <w:rFonts w:cs="Times New Roman"/>
          <w:sz w:val="24"/>
          <w:szCs w:val="24"/>
        </w:rPr>
        <w:t xml:space="preserve"> and Hazan: Identifying and Assessing Process Industry Hazards. — 4th ed. — Institution of Chemical Engineers, 2001. — 240 p.</w:t>
      </w:r>
    </w:p>
    <w:p w14:paraId="3CAE83C5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F6502B">
        <w:rPr>
          <w:rFonts w:cs="Times New Roman"/>
          <w:sz w:val="24"/>
          <w:szCs w:val="24"/>
          <w:lang w:val="ru-RU"/>
        </w:rPr>
        <w:t xml:space="preserve">Галеев А.Д., </w:t>
      </w:r>
      <w:proofErr w:type="spellStart"/>
      <w:r w:rsidRPr="00F6502B">
        <w:rPr>
          <w:rFonts w:cs="Times New Roman"/>
          <w:sz w:val="24"/>
          <w:szCs w:val="24"/>
          <w:lang w:val="ru-RU"/>
        </w:rPr>
        <w:t>Поникаров</w:t>
      </w:r>
      <w:proofErr w:type="spellEnd"/>
      <w:r w:rsidRPr="00F6502B">
        <w:rPr>
          <w:rFonts w:cs="Times New Roman"/>
          <w:sz w:val="24"/>
          <w:szCs w:val="24"/>
          <w:lang w:val="ru-RU"/>
        </w:rPr>
        <w:t xml:space="preserve"> С.И. Анализ риска аварий на опасных производственных объектах: Учебное пособие. — М.: Изд-во МГТУ им. Н.Э. Баумана, 2017. —</w:t>
      </w:r>
      <w:r>
        <w:rPr>
          <w:rFonts w:cs="Times New Roman"/>
          <w:sz w:val="24"/>
          <w:szCs w:val="24"/>
          <w:lang w:val="ru-RU"/>
        </w:rPr>
        <w:t xml:space="preserve"> </w:t>
      </w:r>
      <w:r w:rsidRPr="00F6502B">
        <w:rPr>
          <w:rFonts w:cs="Times New Roman"/>
          <w:sz w:val="24"/>
          <w:szCs w:val="24"/>
          <w:lang w:val="ru-RU"/>
        </w:rPr>
        <w:t>200 с.</w:t>
      </w:r>
    </w:p>
    <w:p w14:paraId="0E020445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proofErr w:type="spellStart"/>
      <w:r w:rsidRPr="00F6502B">
        <w:rPr>
          <w:rFonts w:cs="Times New Roman"/>
          <w:sz w:val="24"/>
          <w:szCs w:val="24"/>
          <w:lang w:val="ru-RU"/>
        </w:rPr>
        <w:t>Соловьева</w:t>
      </w:r>
      <w:proofErr w:type="spellEnd"/>
      <w:r w:rsidRPr="00F6502B">
        <w:rPr>
          <w:rFonts w:cs="Times New Roman"/>
          <w:sz w:val="24"/>
          <w:szCs w:val="24"/>
          <w:lang w:val="ru-RU"/>
        </w:rPr>
        <w:t xml:space="preserve"> Н.В. Оценка и управление рисками предприятий химической промышленности: Монография. — М.: Дашков и К°, 2021. — 188 с. — ISBN 978-5-394-04376-5.</w:t>
      </w:r>
    </w:p>
    <w:p w14:paraId="7E6A8D86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proofErr w:type="spellStart"/>
      <w:r w:rsidRPr="00F6502B">
        <w:rPr>
          <w:rFonts w:cs="Times New Roman"/>
          <w:sz w:val="24"/>
          <w:szCs w:val="24"/>
          <w:lang w:val="ru-RU"/>
        </w:rPr>
        <w:t>Черноплёков</w:t>
      </w:r>
      <w:proofErr w:type="spellEnd"/>
      <w:r w:rsidRPr="00F6502B">
        <w:rPr>
          <w:rFonts w:cs="Times New Roman"/>
          <w:sz w:val="24"/>
          <w:szCs w:val="24"/>
          <w:lang w:val="ru-RU"/>
        </w:rPr>
        <w:t xml:space="preserve"> А.Н. Безопасность и риски химических производств // Проблемы анализа риска. — 2024. — Т. 21. — № 5. — С. 10–35. </w:t>
      </w:r>
    </w:p>
    <w:p w14:paraId="58C4524D" w14:textId="77777777" w:rsidR="008B0AF5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F6502B">
        <w:rPr>
          <w:rFonts w:cs="Times New Roman"/>
          <w:sz w:val="24"/>
          <w:szCs w:val="24"/>
          <w:lang w:val="ru-RU"/>
        </w:rPr>
        <w:t xml:space="preserve">Пермяков В.Н., Сивков Ю.В., Мартынович В.Л., Хайруллина Л.Б. Анализ риска аварий на опасных производственных объектах: Учебное пособие. — Тюмень: Изд-во </w:t>
      </w:r>
      <w:proofErr w:type="spellStart"/>
      <w:r w:rsidRPr="00F6502B">
        <w:rPr>
          <w:rFonts w:cs="Times New Roman"/>
          <w:sz w:val="24"/>
          <w:szCs w:val="24"/>
          <w:lang w:val="ru-RU"/>
        </w:rPr>
        <w:t>ТюмГУ</w:t>
      </w:r>
      <w:proofErr w:type="spellEnd"/>
      <w:r w:rsidRPr="00F6502B">
        <w:rPr>
          <w:rFonts w:cs="Times New Roman"/>
          <w:sz w:val="24"/>
          <w:szCs w:val="24"/>
          <w:lang w:val="ru-RU"/>
        </w:rPr>
        <w:t>, 2022</w:t>
      </w:r>
      <w:r>
        <w:rPr>
          <w:rFonts w:cs="Times New Roman"/>
          <w:sz w:val="24"/>
          <w:szCs w:val="24"/>
          <w:lang w:val="ru-RU"/>
        </w:rPr>
        <w:t xml:space="preserve"> г</w:t>
      </w:r>
      <w:r w:rsidRPr="00F6502B">
        <w:rPr>
          <w:rFonts w:cs="Times New Roman"/>
          <w:sz w:val="24"/>
          <w:szCs w:val="24"/>
          <w:lang w:val="ru-RU"/>
        </w:rPr>
        <w:t>.</w:t>
      </w:r>
    </w:p>
    <w:p w14:paraId="7E96414A" w14:textId="77777777" w:rsidR="008B0AF5" w:rsidRPr="00CD0F9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Журнал «Безопасность труда в промышленности» (</w:t>
      </w:r>
      <w:r w:rsidRPr="00CD0F9B">
        <w:rPr>
          <w:rFonts w:cs="Times New Roman"/>
          <w:sz w:val="24"/>
          <w:szCs w:val="24"/>
          <w:lang w:val="ru-RU"/>
        </w:rPr>
        <w:t>Оценка риска эскалации аварий при идентификации и регистрации опасных производственных объектов (в соответствии с изменениями в Федеральном законе) // Безопасность труда в промышленности. — 2024. — № 9. — С)</w:t>
      </w:r>
    </w:p>
    <w:p w14:paraId="6553B49C" w14:textId="77777777" w:rsidR="008B0AF5" w:rsidRPr="00CD0F9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lastRenderedPageBreak/>
        <w:t>Журнал</w:t>
      </w:r>
      <w:r w:rsidRPr="008B0AF5">
        <w:rPr>
          <w:rFonts w:cs="Times New Roman"/>
          <w:sz w:val="24"/>
          <w:szCs w:val="24"/>
        </w:rPr>
        <w:t xml:space="preserve"> «</w:t>
      </w:r>
      <w:r>
        <w:rPr>
          <w:rFonts w:cs="Times New Roman"/>
          <w:sz w:val="24"/>
          <w:szCs w:val="24"/>
          <w:lang w:val="ru-RU"/>
        </w:rPr>
        <w:t>Безопасность</w:t>
      </w:r>
      <w:r w:rsidRPr="008B0AF5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труда</w:t>
      </w:r>
      <w:r w:rsidRPr="008B0AF5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в</w:t>
      </w:r>
      <w:r w:rsidRPr="008B0AF5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промышленности</w:t>
      </w:r>
      <w:r w:rsidRPr="008B0AF5">
        <w:rPr>
          <w:rFonts w:cs="Times New Roman"/>
          <w:sz w:val="24"/>
          <w:szCs w:val="24"/>
        </w:rPr>
        <w:t xml:space="preserve">» (Considering Human Factor Impact on Professional Risks when Using the Fault Tree Method (Fomin A.I., </w:t>
      </w:r>
      <w:proofErr w:type="spellStart"/>
      <w:r w:rsidRPr="008B0AF5">
        <w:rPr>
          <w:rFonts w:cs="Times New Roman"/>
          <w:sz w:val="24"/>
          <w:szCs w:val="24"/>
        </w:rPr>
        <w:t>Trubitsyn</w:t>
      </w:r>
      <w:proofErr w:type="spellEnd"/>
      <w:r w:rsidRPr="008B0AF5">
        <w:rPr>
          <w:rFonts w:cs="Times New Roman"/>
          <w:sz w:val="24"/>
          <w:szCs w:val="24"/>
        </w:rPr>
        <w:t xml:space="preserve"> A.A. </w:t>
      </w:r>
      <w:r w:rsidRPr="00CD0F9B">
        <w:rPr>
          <w:rFonts w:cs="Times New Roman"/>
          <w:sz w:val="24"/>
          <w:szCs w:val="24"/>
          <w:lang w:val="ru-RU"/>
        </w:rPr>
        <w:t>и</w:t>
      </w:r>
      <w:r w:rsidRPr="008B0AF5">
        <w:rPr>
          <w:rFonts w:cs="Times New Roman"/>
          <w:sz w:val="24"/>
          <w:szCs w:val="24"/>
        </w:rPr>
        <w:t xml:space="preserve"> </w:t>
      </w:r>
      <w:proofErr w:type="spellStart"/>
      <w:r w:rsidRPr="00CD0F9B">
        <w:rPr>
          <w:rFonts w:cs="Times New Roman"/>
          <w:sz w:val="24"/>
          <w:szCs w:val="24"/>
          <w:lang w:val="ru-RU"/>
        </w:rPr>
        <w:t>др</w:t>
      </w:r>
      <w:proofErr w:type="spellEnd"/>
      <w:r w:rsidRPr="008B0AF5">
        <w:rPr>
          <w:rFonts w:cs="Times New Roman"/>
          <w:sz w:val="24"/>
          <w:szCs w:val="24"/>
        </w:rPr>
        <w:t xml:space="preserve">.) — 2025. — № 3. — </w:t>
      </w:r>
      <w:r w:rsidRPr="00CD0F9B">
        <w:rPr>
          <w:rFonts w:cs="Times New Roman"/>
          <w:sz w:val="24"/>
          <w:szCs w:val="24"/>
          <w:lang w:val="ru-RU"/>
        </w:rPr>
        <w:t>С</w:t>
      </w:r>
      <w:r w:rsidRPr="008B0AF5">
        <w:rPr>
          <w:rFonts w:cs="Times New Roman"/>
          <w:sz w:val="24"/>
          <w:szCs w:val="24"/>
        </w:rPr>
        <w:t xml:space="preserve">. 90–96. </w:t>
      </w:r>
      <w:r w:rsidRPr="00CD0F9B">
        <w:rPr>
          <w:rFonts w:cs="Times New Roman"/>
          <w:sz w:val="24"/>
          <w:szCs w:val="24"/>
          <w:lang w:val="ru-RU"/>
        </w:rPr>
        <w:t>DOI: 10.24000/0409-2961-2025-3-90-96).</w:t>
      </w:r>
    </w:p>
    <w:p w14:paraId="0D20D913" w14:textId="77777777" w:rsidR="00B131A8" w:rsidRPr="006E275D" w:rsidRDefault="00B131A8" w:rsidP="00D80862">
      <w:pPr>
        <w:rPr>
          <w:rFonts w:cs="Times New Roman"/>
          <w:sz w:val="24"/>
          <w:szCs w:val="24"/>
        </w:rPr>
      </w:pPr>
    </w:p>
    <w:p w14:paraId="46B7E3FA" w14:textId="77777777" w:rsidR="00156721" w:rsidRPr="00462C3A" w:rsidRDefault="00156721" w:rsidP="00D80862">
      <w:pPr>
        <w:rPr>
          <w:rFonts w:cs="Times New Roman"/>
          <w:sz w:val="24"/>
          <w:szCs w:val="24"/>
        </w:rPr>
      </w:pPr>
    </w:p>
    <w:sectPr w:rsidR="00156721" w:rsidRPr="00462C3A" w:rsidSect="002E7765">
      <w:pgSz w:w="12240" w:h="15840"/>
      <w:pgMar w:top="1440" w:right="9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8AA926" w14:textId="77777777" w:rsidR="005262E9" w:rsidRDefault="005262E9" w:rsidP="001570AC">
      <w:pPr>
        <w:spacing w:after="0" w:line="240" w:lineRule="auto"/>
      </w:pPr>
      <w:r>
        <w:separator/>
      </w:r>
    </w:p>
  </w:endnote>
  <w:endnote w:type="continuationSeparator" w:id="0">
    <w:p w14:paraId="76B6C72E" w14:textId="77777777" w:rsidR="005262E9" w:rsidRDefault="005262E9" w:rsidP="00157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8008072"/>
      <w:docPartObj>
        <w:docPartGallery w:val="Page Numbers (Bottom of Page)"/>
        <w:docPartUnique/>
      </w:docPartObj>
    </w:sdtPr>
    <w:sdtContent>
      <w:p w14:paraId="771E5EEC" w14:textId="02B5156E" w:rsidR="001570AC" w:rsidRDefault="001570A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F57E7FA" w14:textId="77777777" w:rsidR="001570AC" w:rsidRDefault="001570A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B32A2" w14:textId="1559B02E" w:rsidR="001570AC" w:rsidRDefault="001570AC">
    <w:pPr>
      <w:pStyle w:val="a7"/>
      <w:jc w:val="right"/>
    </w:pPr>
  </w:p>
  <w:p w14:paraId="24ACB872" w14:textId="77777777" w:rsidR="001570AC" w:rsidRDefault="001570A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699263"/>
      <w:docPartObj>
        <w:docPartGallery w:val="Page Numbers (Bottom of Page)"/>
        <w:docPartUnique/>
      </w:docPartObj>
    </w:sdtPr>
    <w:sdtContent>
      <w:p w14:paraId="1F9399B4" w14:textId="43C96B82" w:rsidR="001570AC" w:rsidRPr="001570AC" w:rsidRDefault="001570AC" w:rsidP="001570A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898592" w14:textId="77777777" w:rsidR="005262E9" w:rsidRDefault="005262E9" w:rsidP="001570AC">
      <w:pPr>
        <w:spacing w:after="0" w:line="240" w:lineRule="auto"/>
      </w:pPr>
      <w:r>
        <w:separator/>
      </w:r>
    </w:p>
  </w:footnote>
  <w:footnote w:type="continuationSeparator" w:id="0">
    <w:p w14:paraId="330557BA" w14:textId="77777777" w:rsidR="005262E9" w:rsidRDefault="005262E9" w:rsidP="001570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041B6"/>
    <w:multiLevelType w:val="multilevel"/>
    <w:tmpl w:val="70445C4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0" w15:restartNumberingAfterBreak="0">
    <w:nsid w:val="0AA74776"/>
    <w:multiLevelType w:val="multilevel"/>
    <w:tmpl w:val="95CAF71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0CFD6AFE"/>
    <w:multiLevelType w:val="multilevel"/>
    <w:tmpl w:val="F29849D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12" w15:restartNumberingAfterBreak="0">
    <w:nsid w:val="15DE14CB"/>
    <w:multiLevelType w:val="multilevel"/>
    <w:tmpl w:val="1D2C7752"/>
    <w:lvl w:ilvl="0">
      <w:start w:val="1"/>
      <w:numFmt w:val="decimal"/>
      <w:suff w:val="space"/>
      <w:lvlText w:val="РАЗДЕЛ 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ind w:left="3196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495" w:hanging="36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%2.%3.%4.%1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60202F0"/>
    <w:multiLevelType w:val="multilevel"/>
    <w:tmpl w:val="CD4A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84C40"/>
    <w:multiLevelType w:val="hybridMultilevel"/>
    <w:tmpl w:val="A1363124"/>
    <w:lvl w:ilvl="0" w:tplc="31088A34">
      <w:start w:val="1"/>
      <w:numFmt w:val="decimal"/>
      <w:lvlText w:val="%1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0B2597"/>
    <w:multiLevelType w:val="hybridMultilevel"/>
    <w:tmpl w:val="A1363124"/>
    <w:lvl w:ilvl="0" w:tplc="31088A34">
      <w:start w:val="1"/>
      <w:numFmt w:val="decimal"/>
      <w:lvlText w:val="%1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1C4E8D"/>
    <w:multiLevelType w:val="hybridMultilevel"/>
    <w:tmpl w:val="40E85D54"/>
    <w:lvl w:ilvl="0" w:tplc="A8D443A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2149" w:hanging="360"/>
      </w:pPr>
    </w:lvl>
    <w:lvl w:ilvl="2" w:tplc="04190005" w:tentative="1">
      <w:start w:val="1"/>
      <w:numFmt w:val="lowerRoman"/>
      <w:lvlText w:val="%3."/>
      <w:lvlJc w:val="right"/>
      <w:pPr>
        <w:ind w:left="2869" w:hanging="180"/>
      </w:pPr>
    </w:lvl>
    <w:lvl w:ilvl="3" w:tplc="04190001" w:tentative="1">
      <w:start w:val="1"/>
      <w:numFmt w:val="decimal"/>
      <w:lvlText w:val="%4."/>
      <w:lvlJc w:val="left"/>
      <w:pPr>
        <w:ind w:left="3589" w:hanging="360"/>
      </w:pPr>
    </w:lvl>
    <w:lvl w:ilvl="4" w:tplc="04190003" w:tentative="1">
      <w:start w:val="1"/>
      <w:numFmt w:val="lowerLetter"/>
      <w:lvlText w:val="%5."/>
      <w:lvlJc w:val="left"/>
      <w:pPr>
        <w:ind w:left="4309" w:hanging="360"/>
      </w:pPr>
    </w:lvl>
    <w:lvl w:ilvl="5" w:tplc="04190005" w:tentative="1">
      <w:start w:val="1"/>
      <w:numFmt w:val="lowerRoman"/>
      <w:lvlText w:val="%6."/>
      <w:lvlJc w:val="right"/>
      <w:pPr>
        <w:ind w:left="5029" w:hanging="180"/>
      </w:pPr>
    </w:lvl>
    <w:lvl w:ilvl="6" w:tplc="04190001" w:tentative="1">
      <w:start w:val="1"/>
      <w:numFmt w:val="decimal"/>
      <w:lvlText w:val="%7."/>
      <w:lvlJc w:val="left"/>
      <w:pPr>
        <w:ind w:left="5749" w:hanging="360"/>
      </w:pPr>
    </w:lvl>
    <w:lvl w:ilvl="7" w:tplc="04190003" w:tentative="1">
      <w:start w:val="1"/>
      <w:numFmt w:val="lowerLetter"/>
      <w:lvlText w:val="%8."/>
      <w:lvlJc w:val="left"/>
      <w:pPr>
        <w:ind w:left="6469" w:hanging="360"/>
      </w:pPr>
    </w:lvl>
    <w:lvl w:ilvl="8" w:tplc="04190005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1FAD5985"/>
    <w:multiLevelType w:val="hybridMultilevel"/>
    <w:tmpl w:val="A1363124"/>
    <w:lvl w:ilvl="0" w:tplc="31088A34">
      <w:start w:val="1"/>
      <w:numFmt w:val="decimal"/>
      <w:lvlText w:val="%1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AD00AE"/>
    <w:multiLevelType w:val="multilevel"/>
    <w:tmpl w:val="73F6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224F74"/>
    <w:multiLevelType w:val="hybridMultilevel"/>
    <w:tmpl w:val="A1363124"/>
    <w:lvl w:ilvl="0" w:tplc="31088A34">
      <w:start w:val="1"/>
      <w:numFmt w:val="decimal"/>
      <w:lvlText w:val="%1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636D56"/>
    <w:multiLevelType w:val="multilevel"/>
    <w:tmpl w:val="A114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1E2203"/>
    <w:multiLevelType w:val="multilevel"/>
    <w:tmpl w:val="E7681D7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2FE81ADB"/>
    <w:multiLevelType w:val="multilevel"/>
    <w:tmpl w:val="EA46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9B6A50"/>
    <w:multiLevelType w:val="hybridMultilevel"/>
    <w:tmpl w:val="94FE6BD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355228"/>
    <w:multiLevelType w:val="hybridMultilevel"/>
    <w:tmpl w:val="7B841A5A"/>
    <w:lvl w:ilvl="0" w:tplc="1BF28788">
      <w:start w:val="1"/>
      <w:numFmt w:val="decimal"/>
      <w:suff w:val="space"/>
      <w:lvlText w:val="%1."/>
      <w:lvlJc w:val="left"/>
      <w:pPr>
        <w:ind w:left="1800" w:hanging="360"/>
      </w:pPr>
      <w:rPr>
        <w:rFonts w:hint="default"/>
      </w:rPr>
    </w:lvl>
    <w:lvl w:ilvl="1" w:tplc="31088A34">
      <w:start w:val="1"/>
      <w:numFmt w:val="decimal"/>
      <w:lvlText w:val="%2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5" w15:restartNumberingAfterBreak="0">
    <w:nsid w:val="32EB1BB9"/>
    <w:multiLevelType w:val="hybridMultilevel"/>
    <w:tmpl w:val="4E10348C"/>
    <w:lvl w:ilvl="0" w:tplc="456A535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53AD06C">
      <w:start w:val="1"/>
      <w:numFmt w:val="decimal"/>
      <w:pStyle w:val="1TimesNewRoman16RGB175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5F8285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 w:tplc="0CB6F0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1271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F5CF7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026E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6458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8AC1A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5C7A90"/>
    <w:multiLevelType w:val="multilevel"/>
    <w:tmpl w:val="5A6C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F5325B"/>
    <w:multiLevelType w:val="multilevel"/>
    <w:tmpl w:val="33B2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0A47C9"/>
    <w:multiLevelType w:val="hybridMultilevel"/>
    <w:tmpl w:val="A1363124"/>
    <w:lvl w:ilvl="0" w:tplc="31088A34">
      <w:start w:val="1"/>
      <w:numFmt w:val="decimal"/>
      <w:lvlText w:val="%1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8F3FA7"/>
    <w:multiLevelType w:val="hybridMultilevel"/>
    <w:tmpl w:val="1D7A54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2042D7"/>
    <w:multiLevelType w:val="multilevel"/>
    <w:tmpl w:val="0A2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FA0477"/>
    <w:multiLevelType w:val="hybridMultilevel"/>
    <w:tmpl w:val="EF5067F4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32" w15:restartNumberingAfterBreak="0">
    <w:nsid w:val="412909AE"/>
    <w:multiLevelType w:val="multilevel"/>
    <w:tmpl w:val="2238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9A1D92"/>
    <w:multiLevelType w:val="hybridMultilevel"/>
    <w:tmpl w:val="A1363124"/>
    <w:lvl w:ilvl="0" w:tplc="31088A34">
      <w:start w:val="1"/>
      <w:numFmt w:val="decimal"/>
      <w:lvlText w:val="%1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8D1B9D"/>
    <w:multiLevelType w:val="hybridMultilevel"/>
    <w:tmpl w:val="A1363124"/>
    <w:lvl w:ilvl="0" w:tplc="31088A34">
      <w:start w:val="1"/>
      <w:numFmt w:val="decimal"/>
      <w:lvlText w:val="%1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A22F4F"/>
    <w:multiLevelType w:val="hybridMultilevel"/>
    <w:tmpl w:val="1D7A54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923D3A"/>
    <w:multiLevelType w:val="multilevel"/>
    <w:tmpl w:val="58A0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554FA0"/>
    <w:multiLevelType w:val="hybridMultilevel"/>
    <w:tmpl w:val="A1363124"/>
    <w:lvl w:ilvl="0" w:tplc="31088A34">
      <w:start w:val="1"/>
      <w:numFmt w:val="decimal"/>
      <w:lvlText w:val="%1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5A39FA"/>
    <w:multiLevelType w:val="hybridMultilevel"/>
    <w:tmpl w:val="E2486C08"/>
    <w:lvl w:ilvl="0" w:tplc="FFFFFFFF">
      <w:start w:val="1"/>
      <w:numFmt w:val="decimal"/>
      <w:lvlText w:val="%1."/>
      <w:lvlJc w:val="left"/>
      <w:pPr>
        <w:ind w:left="1429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1FD6ED6"/>
    <w:multiLevelType w:val="hybridMultilevel"/>
    <w:tmpl w:val="4554FDAE"/>
    <w:lvl w:ilvl="0" w:tplc="D9DECBC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2FD6186"/>
    <w:multiLevelType w:val="multilevel"/>
    <w:tmpl w:val="2DC6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121C55"/>
    <w:multiLevelType w:val="multilevel"/>
    <w:tmpl w:val="336E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7840F2"/>
    <w:multiLevelType w:val="multilevel"/>
    <w:tmpl w:val="B08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684B68"/>
    <w:multiLevelType w:val="hybridMultilevel"/>
    <w:tmpl w:val="1D7A54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06C1E9C"/>
    <w:multiLevelType w:val="multilevel"/>
    <w:tmpl w:val="F830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9D16DD"/>
    <w:multiLevelType w:val="multilevel"/>
    <w:tmpl w:val="C1A6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AC1A1A"/>
    <w:multiLevelType w:val="hybridMultilevel"/>
    <w:tmpl w:val="A1363124"/>
    <w:lvl w:ilvl="0" w:tplc="31088A34">
      <w:start w:val="1"/>
      <w:numFmt w:val="decimal"/>
      <w:lvlText w:val="%1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2342F7"/>
    <w:multiLevelType w:val="hybridMultilevel"/>
    <w:tmpl w:val="9808078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7861650E"/>
    <w:multiLevelType w:val="hybridMultilevel"/>
    <w:tmpl w:val="FF90C3F8"/>
    <w:lvl w:ilvl="0" w:tplc="0419000F">
      <w:start w:val="1"/>
      <w:numFmt w:val="bullet"/>
      <w:pStyle w:val="Marked"/>
      <w:lvlText w:val=""/>
      <w:lvlJc w:val="left"/>
      <w:pPr>
        <w:tabs>
          <w:tab w:val="num" w:pos="1361"/>
        </w:tabs>
        <w:ind w:left="1361" w:hanging="255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91630512">
    <w:abstractNumId w:val="8"/>
  </w:num>
  <w:num w:numId="2" w16cid:durableId="318585301">
    <w:abstractNumId w:val="6"/>
  </w:num>
  <w:num w:numId="3" w16cid:durableId="2052342834">
    <w:abstractNumId w:val="5"/>
  </w:num>
  <w:num w:numId="4" w16cid:durableId="205876579">
    <w:abstractNumId w:val="4"/>
  </w:num>
  <w:num w:numId="5" w16cid:durableId="2038776433">
    <w:abstractNumId w:val="7"/>
  </w:num>
  <w:num w:numId="6" w16cid:durableId="927546332">
    <w:abstractNumId w:val="3"/>
  </w:num>
  <w:num w:numId="7" w16cid:durableId="1155294232">
    <w:abstractNumId w:val="2"/>
  </w:num>
  <w:num w:numId="8" w16cid:durableId="898321784">
    <w:abstractNumId w:val="1"/>
  </w:num>
  <w:num w:numId="9" w16cid:durableId="2072265831">
    <w:abstractNumId w:val="0"/>
  </w:num>
  <w:num w:numId="10" w16cid:durableId="1411274346">
    <w:abstractNumId w:val="26"/>
  </w:num>
  <w:num w:numId="11" w16cid:durableId="505753932">
    <w:abstractNumId w:val="41"/>
  </w:num>
  <w:num w:numId="12" w16cid:durableId="1402212289">
    <w:abstractNumId w:val="40"/>
  </w:num>
  <w:num w:numId="13" w16cid:durableId="1586761715">
    <w:abstractNumId w:val="18"/>
  </w:num>
  <w:num w:numId="14" w16cid:durableId="568460026">
    <w:abstractNumId w:val="13"/>
  </w:num>
  <w:num w:numId="15" w16cid:durableId="873930079">
    <w:abstractNumId w:val="42"/>
  </w:num>
  <w:num w:numId="16" w16cid:durableId="1107315671">
    <w:abstractNumId w:val="44"/>
  </w:num>
  <w:num w:numId="17" w16cid:durableId="759452341">
    <w:abstractNumId w:val="30"/>
  </w:num>
  <w:num w:numId="18" w16cid:durableId="1452431581">
    <w:abstractNumId w:val="20"/>
  </w:num>
  <w:num w:numId="19" w16cid:durableId="1723022277">
    <w:abstractNumId w:val="36"/>
  </w:num>
  <w:num w:numId="20" w16cid:durableId="267854551">
    <w:abstractNumId w:val="22"/>
  </w:num>
  <w:num w:numId="21" w16cid:durableId="1049917866">
    <w:abstractNumId w:val="32"/>
  </w:num>
  <w:num w:numId="22" w16cid:durableId="509412888">
    <w:abstractNumId w:val="27"/>
  </w:num>
  <w:num w:numId="23" w16cid:durableId="1559364283">
    <w:abstractNumId w:val="45"/>
  </w:num>
  <w:num w:numId="24" w16cid:durableId="1271821018">
    <w:abstractNumId w:val="21"/>
  </w:num>
  <w:num w:numId="25" w16cid:durableId="478884295">
    <w:abstractNumId w:val="11"/>
  </w:num>
  <w:num w:numId="26" w16cid:durableId="2021079523">
    <w:abstractNumId w:val="9"/>
  </w:num>
  <w:num w:numId="27" w16cid:durableId="573711001">
    <w:abstractNumId w:val="24"/>
  </w:num>
  <w:num w:numId="28" w16cid:durableId="1661083018">
    <w:abstractNumId w:val="16"/>
  </w:num>
  <w:num w:numId="29" w16cid:durableId="1108623797">
    <w:abstractNumId w:val="38"/>
  </w:num>
  <w:num w:numId="30" w16cid:durableId="411968811">
    <w:abstractNumId w:val="39"/>
  </w:num>
  <w:num w:numId="31" w16cid:durableId="1493833179">
    <w:abstractNumId w:val="25"/>
  </w:num>
  <w:num w:numId="32" w16cid:durableId="1915818977">
    <w:abstractNumId w:val="31"/>
  </w:num>
  <w:num w:numId="33" w16cid:durableId="1011761701">
    <w:abstractNumId w:val="48"/>
  </w:num>
  <w:num w:numId="34" w16cid:durableId="810945921">
    <w:abstractNumId w:val="47"/>
  </w:num>
  <w:num w:numId="35" w16cid:durableId="1237596197">
    <w:abstractNumId w:val="23"/>
  </w:num>
  <w:num w:numId="36" w16cid:durableId="898630984">
    <w:abstractNumId w:val="12"/>
  </w:num>
  <w:num w:numId="37" w16cid:durableId="1949774520">
    <w:abstractNumId w:val="10"/>
  </w:num>
  <w:num w:numId="38" w16cid:durableId="1149591711">
    <w:abstractNumId w:val="43"/>
  </w:num>
  <w:num w:numId="39" w16cid:durableId="522284512">
    <w:abstractNumId w:val="29"/>
  </w:num>
  <w:num w:numId="40" w16cid:durableId="550846821">
    <w:abstractNumId w:val="35"/>
  </w:num>
  <w:num w:numId="41" w16cid:durableId="1526093370">
    <w:abstractNumId w:val="19"/>
  </w:num>
  <w:num w:numId="42" w16cid:durableId="1178732932">
    <w:abstractNumId w:val="14"/>
  </w:num>
  <w:num w:numId="43" w16cid:durableId="1559438350">
    <w:abstractNumId w:val="34"/>
  </w:num>
  <w:num w:numId="44" w16cid:durableId="1805154306">
    <w:abstractNumId w:val="28"/>
  </w:num>
  <w:num w:numId="45" w16cid:durableId="91054247">
    <w:abstractNumId w:val="33"/>
  </w:num>
  <w:num w:numId="46" w16cid:durableId="1084063561">
    <w:abstractNumId w:val="15"/>
  </w:num>
  <w:num w:numId="47" w16cid:durableId="226689486">
    <w:abstractNumId w:val="46"/>
  </w:num>
  <w:num w:numId="48" w16cid:durableId="895704506">
    <w:abstractNumId w:val="37"/>
  </w:num>
  <w:num w:numId="49" w16cid:durableId="16751072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28"/>
    <w:rsid w:val="000052FD"/>
    <w:rsid w:val="0001259B"/>
    <w:rsid w:val="00012BB0"/>
    <w:rsid w:val="00014776"/>
    <w:rsid w:val="00021B36"/>
    <w:rsid w:val="00034616"/>
    <w:rsid w:val="000413A7"/>
    <w:rsid w:val="000440B6"/>
    <w:rsid w:val="0006063C"/>
    <w:rsid w:val="00084D2E"/>
    <w:rsid w:val="000936DB"/>
    <w:rsid w:val="0009450E"/>
    <w:rsid w:val="000B7D8B"/>
    <w:rsid w:val="000D2202"/>
    <w:rsid w:val="000D6B1D"/>
    <w:rsid w:val="0011544C"/>
    <w:rsid w:val="00124780"/>
    <w:rsid w:val="00126E84"/>
    <w:rsid w:val="0015074B"/>
    <w:rsid w:val="00154285"/>
    <w:rsid w:val="00156721"/>
    <w:rsid w:val="00156E51"/>
    <w:rsid w:val="001570AC"/>
    <w:rsid w:val="00162420"/>
    <w:rsid w:val="0017308F"/>
    <w:rsid w:val="00177AD6"/>
    <w:rsid w:val="00195CAD"/>
    <w:rsid w:val="001A484F"/>
    <w:rsid w:val="001A6AEF"/>
    <w:rsid w:val="001B7D5F"/>
    <w:rsid w:val="001C53FF"/>
    <w:rsid w:val="001E2F8F"/>
    <w:rsid w:val="001E77F0"/>
    <w:rsid w:val="001F2243"/>
    <w:rsid w:val="002052F8"/>
    <w:rsid w:val="00213874"/>
    <w:rsid w:val="00215390"/>
    <w:rsid w:val="0022234A"/>
    <w:rsid w:val="00227C98"/>
    <w:rsid w:val="00242F95"/>
    <w:rsid w:val="00244EB6"/>
    <w:rsid w:val="00246ABA"/>
    <w:rsid w:val="00246C8E"/>
    <w:rsid w:val="00247322"/>
    <w:rsid w:val="00253A18"/>
    <w:rsid w:val="00260684"/>
    <w:rsid w:val="0027770C"/>
    <w:rsid w:val="00280751"/>
    <w:rsid w:val="0029639D"/>
    <w:rsid w:val="002A13E0"/>
    <w:rsid w:val="002B2C8A"/>
    <w:rsid w:val="002B412C"/>
    <w:rsid w:val="002C419D"/>
    <w:rsid w:val="002E6E6D"/>
    <w:rsid w:val="002E7765"/>
    <w:rsid w:val="002F0CBA"/>
    <w:rsid w:val="002F6083"/>
    <w:rsid w:val="002F7D61"/>
    <w:rsid w:val="00306C9B"/>
    <w:rsid w:val="00320CB7"/>
    <w:rsid w:val="0032301B"/>
    <w:rsid w:val="00326F90"/>
    <w:rsid w:val="00336999"/>
    <w:rsid w:val="00340D15"/>
    <w:rsid w:val="003453C2"/>
    <w:rsid w:val="00354A09"/>
    <w:rsid w:val="00355666"/>
    <w:rsid w:val="003A669A"/>
    <w:rsid w:val="003D1CDF"/>
    <w:rsid w:val="003D67A1"/>
    <w:rsid w:val="003E0623"/>
    <w:rsid w:val="003E4958"/>
    <w:rsid w:val="004105C9"/>
    <w:rsid w:val="0042604F"/>
    <w:rsid w:val="00427CE0"/>
    <w:rsid w:val="0046151A"/>
    <w:rsid w:val="00462C3A"/>
    <w:rsid w:val="00465DF2"/>
    <w:rsid w:val="004675A9"/>
    <w:rsid w:val="004676C8"/>
    <w:rsid w:val="00483BF6"/>
    <w:rsid w:val="00487886"/>
    <w:rsid w:val="00492511"/>
    <w:rsid w:val="00493A2E"/>
    <w:rsid w:val="00495261"/>
    <w:rsid w:val="00495DEB"/>
    <w:rsid w:val="004A5A6A"/>
    <w:rsid w:val="004A73E6"/>
    <w:rsid w:val="004E0B23"/>
    <w:rsid w:val="004E2515"/>
    <w:rsid w:val="004E343D"/>
    <w:rsid w:val="004F3C77"/>
    <w:rsid w:val="00500CD0"/>
    <w:rsid w:val="00502738"/>
    <w:rsid w:val="00505028"/>
    <w:rsid w:val="0050675A"/>
    <w:rsid w:val="00522B16"/>
    <w:rsid w:val="005262E9"/>
    <w:rsid w:val="00535BFB"/>
    <w:rsid w:val="005436F4"/>
    <w:rsid w:val="00545920"/>
    <w:rsid w:val="00550E2E"/>
    <w:rsid w:val="00564CED"/>
    <w:rsid w:val="00565A47"/>
    <w:rsid w:val="005857B8"/>
    <w:rsid w:val="0059360B"/>
    <w:rsid w:val="005B70E6"/>
    <w:rsid w:val="005C3017"/>
    <w:rsid w:val="005D1DD1"/>
    <w:rsid w:val="005F1D19"/>
    <w:rsid w:val="00606974"/>
    <w:rsid w:val="00617A98"/>
    <w:rsid w:val="006443C5"/>
    <w:rsid w:val="00644D04"/>
    <w:rsid w:val="0064623F"/>
    <w:rsid w:val="00654CA2"/>
    <w:rsid w:val="006624BB"/>
    <w:rsid w:val="00682375"/>
    <w:rsid w:val="0068286D"/>
    <w:rsid w:val="00691D5F"/>
    <w:rsid w:val="006A25AC"/>
    <w:rsid w:val="006A531A"/>
    <w:rsid w:val="006A7093"/>
    <w:rsid w:val="006C20AE"/>
    <w:rsid w:val="006D6881"/>
    <w:rsid w:val="006E275D"/>
    <w:rsid w:val="006E2D7B"/>
    <w:rsid w:val="006F09B7"/>
    <w:rsid w:val="006F7CB1"/>
    <w:rsid w:val="0070353E"/>
    <w:rsid w:val="00712D5B"/>
    <w:rsid w:val="007172B1"/>
    <w:rsid w:val="0072341B"/>
    <w:rsid w:val="00745929"/>
    <w:rsid w:val="007462F6"/>
    <w:rsid w:val="00746BB2"/>
    <w:rsid w:val="007549DB"/>
    <w:rsid w:val="0076497C"/>
    <w:rsid w:val="007748D2"/>
    <w:rsid w:val="00785E34"/>
    <w:rsid w:val="007C66FD"/>
    <w:rsid w:val="007C7B9F"/>
    <w:rsid w:val="007E72FB"/>
    <w:rsid w:val="007E733D"/>
    <w:rsid w:val="007F085F"/>
    <w:rsid w:val="007F4A9E"/>
    <w:rsid w:val="00811273"/>
    <w:rsid w:val="00817878"/>
    <w:rsid w:val="00823F42"/>
    <w:rsid w:val="0083260A"/>
    <w:rsid w:val="00835F91"/>
    <w:rsid w:val="008441D4"/>
    <w:rsid w:val="008507E6"/>
    <w:rsid w:val="00850AC0"/>
    <w:rsid w:val="00854C76"/>
    <w:rsid w:val="00876C43"/>
    <w:rsid w:val="00883F0C"/>
    <w:rsid w:val="008B0AF5"/>
    <w:rsid w:val="008B3BD4"/>
    <w:rsid w:val="008C754D"/>
    <w:rsid w:val="008D0304"/>
    <w:rsid w:val="008D3206"/>
    <w:rsid w:val="008D34F5"/>
    <w:rsid w:val="008D695B"/>
    <w:rsid w:val="008E0E4B"/>
    <w:rsid w:val="008E58CE"/>
    <w:rsid w:val="008F1D02"/>
    <w:rsid w:val="008F4458"/>
    <w:rsid w:val="00902BD1"/>
    <w:rsid w:val="009034EF"/>
    <w:rsid w:val="00916F37"/>
    <w:rsid w:val="00924C24"/>
    <w:rsid w:val="00944AC0"/>
    <w:rsid w:val="00947FFD"/>
    <w:rsid w:val="0095015A"/>
    <w:rsid w:val="009712B3"/>
    <w:rsid w:val="009809EB"/>
    <w:rsid w:val="00983F4F"/>
    <w:rsid w:val="00996D69"/>
    <w:rsid w:val="009D632A"/>
    <w:rsid w:val="009E7D90"/>
    <w:rsid w:val="009F0ACB"/>
    <w:rsid w:val="00A06267"/>
    <w:rsid w:val="00A13D05"/>
    <w:rsid w:val="00A20137"/>
    <w:rsid w:val="00A2760B"/>
    <w:rsid w:val="00A3193C"/>
    <w:rsid w:val="00A45A6A"/>
    <w:rsid w:val="00A62790"/>
    <w:rsid w:val="00A74E65"/>
    <w:rsid w:val="00A77705"/>
    <w:rsid w:val="00A8083B"/>
    <w:rsid w:val="00A960CF"/>
    <w:rsid w:val="00AA1D8D"/>
    <w:rsid w:val="00AB3C7C"/>
    <w:rsid w:val="00AB7631"/>
    <w:rsid w:val="00AC0F79"/>
    <w:rsid w:val="00AC6116"/>
    <w:rsid w:val="00AD18BA"/>
    <w:rsid w:val="00AD3CC4"/>
    <w:rsid w:val="00AD52B5"/>
    <w:rsid w:val="00B131A8"/>
    <w:rsid w:val="00B208B4"/>
    <w:rsid w:val="00B2264F"/>
    <w:rsid w:val="00B47730"/>
    <w:rsid w:val="00B5411C"/>
    <w:rsid w:val="00B66EBE"/>
    <w:rsid w:val="00B7729D"/>
    <w:rsid w:val="00B9452F"/>
    <w:rsid w:val="00BA578F"/>
    <w:rsid w:val="00BD246E"/>
    <w:rsid w:val="00BD2504"/>
    <w:rsid w:val="00BD28B4"/>
    <w:rsid w:val="00BF3831"/>
    <w:rsid w:val="00C06679"/>
    <w:rsid w:val="00C1681F"/>
    <w:rsid w:val="00C20457"/>
    <w:rsid w:val="00C33D76"/>
    <w:rsid w:val="00C35629"/>
    <w:rsid w:val="00C36240"/>
    <w:rsid w:val="00C40528"/>
    <w:rsid w:val="00C56994"/>
    <w:rsid w:val="00C7245E"/>
    <w:rsid w:val="00C7326B"/>
    <w:rsid w:val="00C931AE"/>
    <w:rsid w:val="00CB0664"/>
    <w:rsid w:val="00CB1944"/>
    <w:rsid w:val="00CB1E00"/>
    <w:rsid w:val="00CD27B5"/>
    <w:rsid w:val="00CD42A7"/>
    <w:rsid w:val="00CE4F89"/>
    <w:rsid w:val="00CF563B"/>
    <w:rsid w:val="00D0695E"/>
    <w:rsid w:val="00D22092"/>
    <w:rsid w:val="00D3382F"/>
    <w:rsid w:val="00D46FF0"/>
    <w:rsid w:val="00D52B7C"/>
    <w:rsid w:val="00D56C29"/>
    <w:rsid w:val="00D63DF5"/>
    <w:rsid w:val="00D63EF5"/>
    <w:rsid w:val="00D70667"/>
    <w:rsid w:val="00D75926"/>
    <w:rsid w:val="00D80862"/>
    <w:rsid w:val="00D80ABB"/>
    <w:rsid w:val="00DB05A6"/>
    <w:rsid w:val="00DB3F21"/>
    <w:rsid w:val="00DB406C"/>
    <w:rsid w:val="00DC1333"/>
    <w:rsid w:val="00DC3AB1"/>
    <w:rsid w:val="00DC6970"/>
    <w:rsid w:val="00DD15E1"/>
    <w:rsid w:val="00DE30C0"/>
    <w:rsid w:val="00E044F0"/>
    <w:rsid w:val="00E36AEC"/>
    <w:rsid w:val="00E378FF"/>
    <w:rsid w:val="00E56341"/>
    <w:rsid w:val="00E6178F"/>
    <w:rsid w:val="00E641BA"/>
    <w:rsid w:val="00E64F13"/>
    <w:rsid w:val="00E86D95"/>
    <w:rsid w:val="00E9645B"/>
    <w:rsid w:val="00EA2140"/>
    <w:rsid w:val="00EA2DE2"/>
    <w:rsid w:val="00EA565D"/>
    <w:rsid w:val="00EB7082"/>
    <w:rsid w:val="00ED05A7"/>
    <w:rsid w:val="00EE1789"/>
    <w:rsid w:val="00EF15B7"/>
    <w:rsid w:val="00EF54A1"/>
    <w:rsid w:val="00F07154"/>
    <w:rsid w:val="00F12BF9"/>
    <w:rsid w:val="00F2524A"/>
    <w:rsid w:val="00F4310C"/>
    <w:rsid w:val="00F61005"/>
    <w:rsid w:val="00F91716"/>
    <w:rsid w:val="00FA65A5"/>
    <w:rsid w:val="00FA728C"/>
    <w:rsid w:val="00FB60C6"/>
    <w:rsid w:val="00FB7C0F"/>
    <w:rsid w:val="00FC693F"/>
    <w:rsid w:val="00FF7036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26A73BC"/>
  <w14:defaultImageDpi w14:val="300"/>
  <w15:docId w15:val="{66698B4D-C2BA-4906-94F0-EE4E9435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F0ACB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aliases w:val="Bullet_IRAO,Мой Список"/>
    <w:basedOn w:val="a1"/>
    <w:link w:val="af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aliases w:val="Заголовок для расчетов,Название объекта Знак,Название объекта Знак Знак Знак Знак Знак,Название объекта Знак1,Название объекта Знак Знак1,Название объекта Знак Знак Знак Знак Знак Знак Знак,Название объекта Знак2"/>
    <w:basedOn w:val="a1"/>
    <w:next w:val="a1"/>
    <w:link w:val="37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44AC0"/>
    <w:pPr>
      <w:tabs>
        <w:tab w:val="right" w:leader="dot" w:pos="9639"/>
      </w:tabs>
      <w:spacing w:after="100"/>
      <w:jc w:val="both"/>
    </w:pPr>
    <w:rPr>
      <w:rFonts w:cs="Times New Roman"/>
      <w:noProof/>
      <w:lang w:val="ru-RU" w:eastAsia="ru-RU"/>
    </w:rPr>
  </w:style>
  <w:style w:type="character" w:styleId="aff9">
    <w:name w:val="Hyperlink"/>
    <w:basedOn w:val="a2"/>
    <w:uiPriority w:val="99"/>
    <w:unhideWhenUsed/>
    <w:rsid w:val="001F2243"/>
    <w:rPr>
      <w:color w:val="0000FF" w:themeColor="hyperlink"/>
      <w:u w:val="single"/>
    </w:rPr>
  </w:style>
  <w:style w:type="paragraph" w:customStyle="1" w:styleId="affa">
    <w:name w:val="Оглавление"/>
    <w:basedOn w:val="aff0"/>
    <w:autoRedefine/>
    <w:qFormat/>
    <w:rsid w:val="009F0ACB"/>
    <w:pPr>
      <w:jc w:val="both"/>
    </w:pPr>
    <w:rPr>
      <w:rFonts w:ascii="Times New Roman" w:hAnsi="Times New Roman" w:cs="Times New Roman"/>
      <w:color w:val="auto"/>
      <w:lang w:val="ru-RU"/>
    </w:rPr>
  </w:style>
  <w:style w:type="character" w:customStyle="1" w:styleId="af">
    <w:name w:val="Абзац списка Знак"/>
    <w:aliases w:val="Bullet_IRAO Знак,Мой Список Знак"/>
    <w:basedOn w:val="a2"/>
    <w:link w:val="ae"/>
    <w:uiPriority w:val="34"/>
    <w:rsid w:val="007F4A9E"/>
    <w:rPr>
      <w:rFonts w:ascii="Times New Roman" w:hAnsi="Times New Roman"/>
    </w:rPr>
  </w:style>
  <w:style w:type="character" w:styleId="affb">
    <w:name w:val="Unresolved Mention"/>
    <w:basedOn w:val="a2"/>
    <w:uiPriority w:val="99"/>
    <w:semiHidden/>
    <w:unhideWhenUsed/>
    <w:rsid w:val="00A45A6A"/>
    <w:rPr>
      <w:color w:val="605E5C"/>
      <w:shd w:val="clear" w:color="auto" w:fill="E1DFDD"/>
    </w:rPr>
  </w:style>
  <w:style w:type="paragraph" w:styleId="39">
    <w:name w:val="Body Text Indent 3"/>
    <w:basedOn w:val="a1"/>
    <w:link w:val="3a"/>
    <w:unhideWhenUsed/>
    <w:rsid w:val="0095015A"/>
    <w:pPr>
      <w:spacing w:after="120" w:line="240" w:lineRule="auto"/>
      <w:ind w:left="283"/>
    </w:pPr>
    <w:rPr>
      <w:rFonts w:eastAsia="Times New Roman" w:cs="Times New Roman"/>
      <w:sz w:val="16"/>
      <w:szCs w:val="16"/>
      <w:lang w:val="x-none" w:eastAsia="ru-RU"/>
    </w:rPr>
  </w:style>
  <w:style w:type="character" w:customStyle="1" w:styleId="3a">
    <w:name w:val="Основной текст с отступом 3 Знак"/>
    <w:basedOn w:val="a2"/>
    <w:link w:val="39"/>
    <w:rsid w:val="0095015A"/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paragraph" w:customStyle="1" w:styleId="1TimesNewRoman16RGB175">
    <w:name w:val="Стиль Заголовок 1 + Times New Roman 16 пт Другой цвет (RGB(175"/>
    <w:aliases w:val="14..."/>
    <w:basedOn w:val="1"/>
    <w:autoRedefine/>
    <w:rsid w:val="0095015A"/>
    <w:pPr>
      <w:keepLines w:val="0"/>
      <w:numPr>
        <w:ilvl w:val="1"/>
        <w:numId w:val="31"/>
      </w:numPr>
      <w:tabs>
        <w:tab w:val="clear" w:pos="1440"/>
        <w:tab w:val="num" w:pos="540"/>
      </w:tabs>
      <w:spacing w:before="0" w:line="240" w:lineRule="auto"/>
      <w:ind w:left="540" w:hanging="540"/>
    </w:pPr>
    <w:rPr>
      <w:rFonts w:ascii="Times New Roman" w:eastAsia="Times New Roman" w:hAnsi="Times New Roman" w:cs="Times New Roman"/>
      <w:caps/>
      <w:color w:val="auto"/>
      <w:sz w:val="32"/>
      <w:szCs w:val="20"/>
      <w:lang w:val="x-none" w:eastAsia="x-none"/>
    </w:rPr>
  </w:style>
  <w:style w:type="paragraph" w:customStyle="1" w:styleId="affc">
    <w:name w:val="Основной текст с отступом с переносом"/>
    <w:basedOn w:val="a1"/>
    <w:link w:val="affd"/>
    <w:rsid w:val="00340D15"/>
    <w:pPr>
      <w:widowControl w:val="0"/>
      <w:suppressAutoHyphens/>
      <w:spacing w:after="0" w:line="360" w:lineRule="auto"/>
      <w:ind w:firstLine="567"/>
      <w:jc w:val="both"/>
    </w:pPr>
    <w:rPr>
      <w:rFonts w:eastAsia="Times New Roman" w:cs="Times New Roman"/>
      <w:spacing w:val="-4"/>
      <w:sz w:val="24"/>
      <w:szCs w:val="24"/>
      <w:lang w:val="ru-RU" w:eastAsia="ru-RU"/>
    </w:rPr>
  </w:style>
  <w:style w:type="character" w:customStyle="1" w:styleId="affd">
    <w:name w:val="Основной текст с отступом с переносом Знак"/>
    <w:basedOn w:val="a2"/>
    <w:link w:val="affc"/>
    <w:rsid w:val="00340D15"/>
    <w:rPr>
      <w:rFonts w:ascii="Times New Roman" w:eastAsia="Times New Roman" w:hAnsi="Times New Roman" w:cs="Times New Roman"/>
      <w:spacing w:val="-4"/>
      <w:sz w:val="24"/>
      <w:szCs w:val="24"/>
      <w:lang w:val="ru-RU" w:eastAsia="ru-RU"/>
    </w:rPr>
  </w:style>
  <w:style w:type="paragraph" w:styleId="affe">
    <w:name w:val="Body Text Indent"/>
    <w:aliases w:val="Основной текст лево,Основной текст с отступом Знак1 Знак,Основной текст с отступом Знак Знак Знак,Основной текст с отступом Знак Знак1, Знак Знак Знак Знак, Знак Знак,Знак9"/>
    <w:basedOn w:val="a1"/>
    <w:link w:val="afff"/>
    <w:unhideWhenUsed/>
    <w:rsid w:val="00502738"/>
    <w:pPr>
      <w:spacing w:after="120" w:line="240" w:lineRule="auto"/>
      <w:ind w:left="283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fff">
    <w:name w:val="Основной текст с отступом Знак"/>
    <w:aliases w:val="Основной текст лево Знак,Основной текст с отступом Знак1 Знак Знак,Основной текст с отступом Знак Знак Знак Знак,Основной текст с отступом Знак Знак1 Знак, Знак Знак Знак Знак Знак, Знак Знак Знак,Знак9 Знак"/>
    <w:basedOn w:val="a2"/>
    <w:link w:val="affe"/>
    <w:rsid w:val="00502738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Marked">
    <w:name w:val="Marked"/>
    <w:basedOn w:val="a1"/>
    <w:rsid w:val="00502738"/>
    <w:pPr>
      <w:numPr>
        <w:numId w:val="33"/>
      </w:numPr>
      <w:spacing w:after="0" w:line="240" w:lineRule="auto"/>
    </w:pPr>
    <w:rPr>
      <w:rFonts w:eastAsia="SimSun" w:cs="Times New Roman"/>
      <w:sz w:val="24"/>
      <w:szCs w:val="24"/>
      <w:lang w:val="ru-RU" w:eastAsia="zh-CN"/>
    </w:rPr>
  </w:style>
  <w:style w:type="character" w:customStyle="1" w:styleId="15">
    <w:name w:val="ТЕКСТ 1.5 Знак"/>
    <w:link w:val="150"/>
    <w:locked/>
    <w:rsid w:val="00502738"/>
    <w:rPr>
      <w:rFonts w:ascii="Times New Roman" w:eastAsia="Times New Roman" w:hAnsi="Times New Roman"/>
      <w:sz w:val="24"/>
    </w:rPr>
  </w:style>
  <w:style w:type="paragraph" w:customStyle="1" w:styleId="150">
    <w:name w:val="ТЕКСТ 1.5"/>
    <w:basedOn w:val="a1"/>
    <w:link w:val="15"/>
    <w:rsid w:val="00502738"/>
    <w:pPr>
      <w:widowControl w:val="0"/>
      <w:spacing w:after="120" w:line="-360" w:lineRule="auto"/>
      <w:ind w:firstLine="851"/>
      <w:jc w:val="both"/>
    </w:pPr>
    <w:rPr>
      <w:rFonts w:eastAsia="Times New Roman"/>
      <w:sz w:val="24"/>
    </w:rPr>
  </w:style>
  <w:style w:type="character" w:customStyle="1" w:styleId="37">
    <w:name w:val="Название объекта Знак3"/>
    <w:aliases w:val="Заголовок для расчетов Знак,Название объекта Знак Знак,Название объекта Знак Знак Знак Знак Знак Знак,Название объекта Знак1 Знак,Название объекта Знак Знак1 Знак,Название объекта Знак Знак Знак Знак Знак Знак Знак Знак"/>
    <w:link w:val="af6"/>
    <w:rsid w:val="00A13D05"/>
    <w:rPr>
      <w:rFonts w:ascii="Times New Roman" w:hAnsi="Times New Roman"/>
      <w:b/>
      <w:bCs/>
      <w:color w:val="4F81BD" w:themeColor="accent1"/>
      <w:sz w:val="18"/>
      <w:szCs w:val="18"/>
    </w:rPr>
  </w:style>
  <w:style w:type="paragraph" w:customStyle="1" w:styleId="afff0">
    <w:name w:val="УралСофт"/>
    <w:rsid w:val="006C20A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4"/>
      <w:lang w:val="ru-RU"/>
    </w:rPr>
  </w:style>
  <w:style w:type="paragraph" w:customStyle="1" w:styleId="afff1">
    <w:name w:val="Новый абзац"/>
    <w:basedOn w:val="a1"/>
    <w:rsid w:val="006C20AE"/>
    <w:pPr>
      <w:spacing w:after="120" w:line="240" w:lineRule="auto"/>
      <w:ind w:firstLine="567"/>
      <w:jc w:val="both"/>
    </w:pPr>
    <w:rPr>
      <w:rFonts w:ascii="Arial" w:eastAsia="Times New Roman" w:hAnsi="Arial" w:cs="Times New Roman"/>
      <w:sz w:val="24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23" Type="http://schemas.openxmlformats.org/officeDocument/2006/relationships/image" Target="media/image13.png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1162</TotalTime>
  <Pages>43</Pages>
  <Words>9385</Words>
  <Characters>53496</Characters>
  <Application>Microsoft Office Word</Application>
  <DocSecurity>0</DocSecurity>
  <Lines>445</Lines>
  <Paragraphs>125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Konstantin Kuznetsov</cp:lastModifiedBy>
  <cp:revision>170</cp:revision>
  <dcterms:created xsi:type="dcterms:W3CDTF">2013-12-23T23:15:00Z</dcterms:created>
  <dcterms:modified xsi:type="dcterms:W3CDTF">2026-02-04T14:28:00Z</dcterms:modified>
  <cp:category/>
</cp:coreProperties>
</file>