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bCs/>
          <w:spacing w:val="0"/>
          <w:sz w:val="26"/>
          <w:szCs w:val="26"/>
          <w:highlight w:val="yellow"/>
          <w:lang w:val="en-US"/>
        </w:rPr>
        <w:t>{{ HEAD_POSITION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sz w:val="26"/>
          <w:szCs w:val="26"/>
          <w:highlight w:val="yellow"/>
          <w:lang w:val="en-US"/>
        </w:rPr>
        <w:t>{{ SHORT_NAME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r w:rsidRPr="007F2449">
        <w:rPr>
          <w:sz w:val="26"/>
          <w:szCs w:val="26"/>
          <w:highlight w:val="yellow"/>
        </w:rPr>
        <w:t>{{ HEAD_SHORT_NAME }}</w:t>
      </w:r>
    </w:p>
    <w:p w14:paraId="765EBB10" w14:textId="45D54E6B" w:rsidR="0030763D" w:rsidRPr="00454C2C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454C2C">
        <w:rPr>
          <w:sz w:val="26"/>
          <w:szCs w:val="26"/>
        </w:rPr>
        <w:t xml:space="preserve">« ___ » ___________ </w:t>
      </w:r>
      <w:r w:rsidRPr="00454C2C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454C2C">
        <w:rPr>
          <w:rFonts w:eastAsia="Times New Roman" w:cs="Times New Roman"/>
          <w:sz w:val="26"/>
          <w:szCs w:val="26"/>
          <w:highlight w:val="yellow"/>
          <w:lang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454C2C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 }}</w:t>
      </w:r>
      <w:r w:rsidRPr="00454C2C">
        <w:rPr>
          <w:sz w:val="26"/>
          <w:szCs w:val="26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454C2C">
        <w:rPr>
          <w:sz w:val="26"/>
          <w:szCs w:val="26"/>
        </w:rPr>
        <w:t>.</w:t>
      </w:r>
    </w:p>
    <w:p w14:paraId="28DCDBE9" w14:textId="77777777" w:rsidR="007F085F" w:rsidRPr="00454C2C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1A5DD115" w14:textId="77777777" w:rsidR="007F085F" w:rsidRPr="00454C2C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347C97C0" w14:textId="77777777" w:rsidR="007F085F" w:rsidRPr="00454C2C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493F0278" w14:textId="77777777" w:rsidR="007F085F" w:rsidRPr="00454C2C" w:rsidRDefault="007F085F" w:rsidP="004F3C77">
      <w:pPr>
        <w:jc w:val="center"/>
        <w:rPr>
          <w:rFonts w:cs="Times New Roman"/>
          <w:b/>
          <w:sz w:val="32"/>
          <w:szCs w:val="32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3B2C83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3B2C83">
        <w:rPr>
          <w:rFonts w:cs="Times New Roman"/>
          <w:bCs/>
          <w:i/>
          <w:iCs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0BFD1068" w:rsidR="00DC4D77" w:rsidRPr="003B2C83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3B2C83">
        <w:rPr>
          <w:rFonts w:cs="Times New Roman"/>
          <w:bCs/>
          <w:sz w:val="24"/>
          <w:szCs w:val="24"/>
          <w:lang w:val="ru-RU"/>
        </w:rPr>
        <w:t xml:space="preserve">Наименование организации: ООО «Экопромпроект» </w:t>
      </w:r>
    </w:p>
    <w:p w14:paraId="07D69B86" w14:textId="2D832F44" w:rsidR="00DC4D77" w:rsidRPr="003B2C83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3B2C83">
        <w:rPr>
          <w:bCs/>
          <w:lang w:val="ru-RU"/>
        </w:rPr>
        <w:t xml:space="preserve">Адрес: </w:t>
      </w:r>
      <w:r w:rsidRPr="003B2C83">
        <w:rPr>
          <w:rFonts w:cs="Times New Roman"/>
          <w:bCs/>
          <w:sz w:val="24"/>
          <w:szCs w:val="24"/>
          <w:lang w:val="ru-RU"/>
        </w:rPr>
        <w:t>420127, Республика Татарстан, г Казань, ул Короленко, д. 120, офис 1</w:t>
      </w:r>
    </w:p>
    <w:p w14:paraId="53C9D47D" w14:textId="77777777" w:rsidR="00DC4D77" w:rsidRPr="003B2C83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3B2C83">
        <w:rPr>
          <w:rFonts w:cs="Times New Roman"/>
          <w:bCs/>
          <w:sz w:val="24"/>
          <w:szCs w:val="24"/>
          <w:lang w:val="ru-RU"/>
        </w:rPr>
        <w:t>Телефон: +7-917-286-81-25</w:t>
      </w:r>
    </w:p>
    <w:p w14:paraId="53E09525" w14:textId="00E9A3BE" w:rsidR="00DC4D77" w:rsidRPr="003B2C83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3B2C83">
        <w:rPr>
          <w:rFonts w:cs="Times New Roman"/>
          <w:bCs/>
          <w:sz w:val="24"/>
          <w:szCs w:val="24"/>
          <w:lang w:val="ru-RU"/>
        </w:rPr>
        <w:t>email: ildarkalimullin@gmail.com</w:t>
      </w:r>
    </w:p>
    <w:p w14:paraId="0681E5D6" w14:textId="3D486410" w:rsidR="00DC4D77" w:rsidRPr="003B2C83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3B2C83">
        <w:rPr>
          <w:rFonts w:cs="Times New Roman"/>
          <w:bCs/>
          <w:i/>
          <w:iCs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6AB7B141" w:rsidR="00DC4D77" w:rsidRPr="003B2C83" w:rsidRDefault="00E55155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3B2C83">
        <w:rPr>
          <w:rFonts w:cs="Times New Roman"/>
          <w:bCs/>
          <w:sz w:val="24"/>
          <w:szCs w:val="24"/>
          <w:lang w:val="ru-RU"/>
        </w:rPr>
        <w:t>Калимуллин Ильдар Рамилевич, Генеральный директор ООО «Экопромпроект», к.т.н. (диплом о профессиональной переподготовке №004 от 26.01.2023 г. по программе «Техносферная безопасность»)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 организации</w:t>
      </w:r>
      <w:bookmarkEnd w:id="2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2A27CE9C" w:rsidR="00D67298" w:rsidRPr="006609F6" w:rsidRDefault="006609F6" w:rsidP="00A35465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6609F6">
        <w:rPr>
          <w:rFonts w:cs="Times New Roman"/>
          <w:color w:val="FF0000"/>
          <w:sz w:val="24"/>
          <w:szCs w:val="24"/>
          <w:lang w:val="ru-RU"/>
        </w:rPr>
        <w:t>Вышестоящая организация отсутствует.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Pr="00C62A7F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24AD0E09" w14:textId="77777777" w:rsidR="004931FE" w:rsidRDefault="004931FE" w:rsidP="004931FE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4F06461" w14:textId="2D36A6E3" w:rsidR="00B66EBE" w:rsidRPr="004931FE" w:rsidRDefault="004931FE" w:rsidP="007F2449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7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8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46B81F45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>, приведён</w:t>
      </w:r>
      <w:r>
        <w:rPr>
          <w:rFonts w:cs="Times New Roman"/>
          <w:sz w:val="24"/>
          <w:szCs w:val="24"/>
          <w:lang w:val="ru-RU"/>
        </w:rPr>
        <w:t>ы</w:t>
      </w:r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9" w:name="_Ref290125883"/>
      <w:bookmarkStart w:id="10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9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0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C649B8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 технол.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УПН «Кушкуль»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1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1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2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3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3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C649B8" w14:paraId="3447B78C" w14:textId="77777777" w:rsidTr="00AD591D">
        <w:tc>
          <w:tcPr>
            <w:tcW w:w="2112" w:type="pct"/>
          </w:tcPr>
          <w:p w14:paraId="3F621D2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1. Федеральный закон «О промышленной безопасности опасных производственных объектов»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Опасный производственный объект подлежит 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0A09C7E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C649B8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4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5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5DF0D5" w14:textId="37EF5719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SITE_AREA_CHARACTERISTICS }}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6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7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7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8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7F012158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эксплуатирующей организации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9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D561202" w14:textId="77777777" w:rsidR="00454C2C" w:rsidRPr="00621F0B" w:rsidRDefault="00454C2C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>декларируемом объекте с указанием их размещения на составляющих декларируемого объекта, приведёна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59FD9EA8" w14:textId="77777777" w:rsidR="00454C2C" w:rsidRPr="00621F0B" w:rsidRDefault="00454C2C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BC7B41" w14:textId="77777777" w:rsidR="00454C2C" w:rsidRPr="00621F0B" w:rsidRDefault="00454C2C" w:rsidP="00454C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0" w:name="_Ref220937730"/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0"/>
      <w:r w:rsidRPr="00621F0B">
        <w:rPr>
          <w:rFonts w:cs="Times New Roman"/>
          <w:sz w:val="24"/>
          <w:szCs w:val="24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b/>
                <w:color w:val="FF0000"/>
              </w:rPr>
              <w:t xml:space="preserve">Составляющая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r w:rsidRPr="0051463E">
              <w:rPr>
                <w:rFonts w:eastAsia="Times New Roman"/>
                <w:b/>
                <w:color w:val="FF0000"/>
              </w:rPr>
              <w:t>объекта</w:t>
            </w:r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b/>
                <w:color w:val="FF0000"/>
              </w:rPr>
              <w:t>Общая численность работников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C649B8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Пункт подготовки и сбора нефти ЦПС Барсуковского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Площадка компрессорной станции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C649B8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Котельная ППСН ЦПС Барсуковского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Товарно-сырьевой склад</w:t>
            </w:r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1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1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4B43209" w14:textId="77777777" w:rsidR="00ED043A" w:rsidRPr="00157D11" w:rsidRDefault="00ED043A" w:rsidP="00ED04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 </w:t>
      </w: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2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6694CAFC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Результаты анализа безопасности</w:t>
      </w:r>
      <w:bookmarkEnd w:id="23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4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4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5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5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6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6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7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E4F8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82C26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E19B0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8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8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9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29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1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2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3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BF3D49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4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4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F3D49" w:rsidRPr="00BF3D49" w14:paraId="31C1C787" w14:textId="77777777" w:rsidTr="0035650E">
        <w:trPr>
          <w:tblHeader/>
        </w:trPr>
        <w:tc>
          <w:tcPr>
            <w:tcW w:w="3190" w:type="dxa"/>
          </w:tcPr>
          <w:p w14:paraId="57DF7454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327EAFA1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/>
                <w:color w:val="00B0F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12489A8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Возможные причины аварий</w:t>
            </w:r>
          </w:p>
        </w:tc>
      </w:tr>
      <w:tr w:rsidR="00BF3D49" w:rsidRPr="00C649B8" w14:paraId="1EB9CB54" w14:textId="77777777" w:rsidTr="0035650E">
        <w:tc>
          <w:tcPr>
            <w:tcW w:w="3190" w:type="dxa"/>
          </w:tcPr>
          <w:p w14:paraId="7210432F" w14:textId="5879524A" w:rsidR="00BF3D49" w:rsidRPr="00BF3D49" w:rsidRDefault="00BF3D49" w:rsidP="00BF3D49">
            <w:pPr>
              <w:pStyle w:val="23"/>
              <w:widowControl w:val="0"/>
              <w:shd w:val="clear" w:color="auto" w:fill="FFFFFF"/>
              <w:suppressAutoHyphens/>
              <w:spacing w:line="240" w:lineRule="auto"/>
              <w:rPr>
                <w:bCs/>
                <w:color w:val="00B0F0"/>
                <w:sz w:val="24"/>
                <w:szCs w:val="24"/>
                <w:lang w:val="ru-RU" w:eastAsia="ru-RU"/>
              </w:rPr>
            </w:pPr>
            <w:r w:rsidRPr="00BF3D49">
              <w:rPr>
                <w:rFonts w:cs="Times New Roman"/>
                <w:color w:val="00B0F0"/>
                <w:sz w:val="24"/>
                <w:szCs w:val="24"/>
                <w:highlight w:val="yellow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74EE444D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Обращение в технологическом процессе опасного вещества, являющегося взрывопожароопасным веществом; </w:t>
            </w:r>
          </w:p>
          <w:p w14:paraId="73BF4344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Протекание процесса под давлением;</w:t>
            </w:r>
          </w:p>
          <w:p w14:paraId="0B848D4E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Дефекты, допущенные при изготовлении и монтаже;</w:t>
            </w:r>
          </w:p>
          <w:p w14:paraId="772D97B7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Возможность воздействия внешних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факторов, обуславливающих разгерметизацию оборудования;</w:t>
            </w:r>
          </w:p>
          <w:p w14:paraId="2B223208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Высокая концентрация оборудования с опасными веществами на сравнительно небольшой площадке.</w:t>
            </w:r>
          </w:p>
          <w:p w14:paraId="59E61BC5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</w:p>
        </w:tc>
        <w:tc>
          <w:tcPr>
            <w:tcW w:w="3191" w:type="dxa"/>
          </w:tcPr>
          <w:p w14:paraId="6BC43D9D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Ошибки персонала при ведении технологического процесса, ремонтных и профилактических работ;</w:t>
            </w:r>
          </w:p>
          <w:p w14:paraId="627CA33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Отказы арматуры, фланцевых соединений из-за дефектов изготовления и монтажа;</w:t>
            </w:r>
          </w:p>
          <w:p w14:paraId="628DBC68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Отключение электроэнергии;</w:t>
            </w:r>
          </w:p>
          <w:p w14:paraId="7281DCA9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Постороннее несанкционированное вмешательство в ход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технологического процесса;</w:t>
            </w:r>
          </w:p>
          <w:p w14:paraId="7AFB3B66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Внешние воздействия природного и техногенного характера;</w:t>
            </w:r>
          </w:p>
          <w:p w14:paraId="1322A99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Заводской брак технологического оборудования, применяемого на ОПО;</w:t>
            </w:r>
          </w:p>
          <w:p w14:paraId="33D0271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Механические повреждения, применяемого на ОПО;</w:t>
            </w:r>
          </w:p>
          <w:p w14:paraId="5377BFFE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Террористические проявления;</w:t>
            </w:r>
          </w:p>
          <w:p w14:paraId="340D670A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Повышение давление в технологическом оборудование, </w:t>
            </w:r>
          </w:p>
          <w:p w14:paraId="0136B677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 xml:space="preserve">Воздействие природных факторов, </w:t>
            </w:r>
          </w:p>
          <w:p w14:paraId="2B029FD0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Коррозионный износ технологического оборудования, применяемого на ОПО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5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5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6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6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7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7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8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8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lastRenderedPageBreak/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9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39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0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0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1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1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2" w:name="_Ref291317699"/>
      <w:r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2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3" w:name="_Toc141863983"/>
      <w:bookmarkStart w:id="44" w:name="_Toc193084634"/>
      <w:bookmarkStart w:id="45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3"/>
      <w:bookmarkEnd w:id="44"/>
      <w:bookmarkEnd w:id="45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lastRenderedPageBreak/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6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991CDD0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29917111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4BAB5E1C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8463636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89A6786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8"/>
    <w:p w14:paraId="2682321C" w14:textId="77777777" w:rsidR="00B27CC8" w:rsidRPr="0011547C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BC91903" w14:textId="77777777" w:rsidR="00B27CC8" w:rsidRPr="0011547C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CD174D0" w14:textId="77777777" w:rsidR="00B27CC8" w:rsidRPr="00D03BB7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2A7B189F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49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4F6C430F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755723D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40C5530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182D1A23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5506265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47DB8094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4AE076F8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040F3B1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6D1A0D8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63146C9D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1979D7A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50810E03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20367E1" w14:textId="77777777" w:rsidR="00B27CC8" w:rsidRPr="00983F4F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57B4CD99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936"/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4E403C87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15EDEA3" w14:textId="77777777" w:rsidR="00B27CC8" w:rsidRPr="0011547C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7F8FD3A6" w14:textId="77777777" w:rsidR="00B27CC8" w:rsidRPr="0011547C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B78F99" w14:textId="77777777" w:rsidR="00B27CC8" w:rsidRPr="00BD3F9F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5C0CCA01" w14:textId="77777777" w:rsidR="00B27CC8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1AE7801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D3EB0EE" w14:textId="77777777" w:rsidR="00B27CC8" w:rsidRPr="00983F4F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791669F5" w14:textId="77777777" w:rsidR="00B27CC8" w:rsidRPr="00336999" w:rsidRDefault="00B27CC8" w:rsidP="00B27CC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6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7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8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r w:rsidRPr="00552EA5">
        <w:rPr>
          <w:rFonts w:cs="Times New Roman"/>
          <w:sz w:val="24"/>
          <w:szCs w:val="24"/>
          <w:highlight w:val="yellow"/>
          <w:lang w:val="ru-RU"/>
        </w:rPr>
        <w:t>{{ LICENSE_NUMBER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59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75CE48EC" w14:textId="12241C72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</w:t>
      </w:r>
      <w:r w:rsidR="006E5018">
        <w:rPr>
          <w:rFonts w:cs="Times New Roman"/>
          <w:sz w:val="24"/>
          <w:szCs w:val="24"/>
          <w:lang w:val="ru-RU" w:eastAsia="ru-RU"/>
        </w:rPr>
        <w:t xml:space="preserve">организация </w:t>
      </w:r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03BB7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t xml:space="preserve">создала </w:t>
      </w:r>
      <w:r w:rsidRPr="00D03BB7">
        <w:rPr>
          <w:rFonts w:cs="Times New Roman"/>
          <w:sz w:val="24"/>
          <w:szCs w:val="24"/>
          <w:lang w:val="ru-RU" w:eastAsia="ru-RU"/>
        </w:rPr>
        <w:t>систему управления промышленной безопасностью и обеспечива</w:t>
      </w:r>
      <w:r w:rsidR="006E5018">
        <w:rPr>
          <w:rFonts w:cs="Times New Roman"/>
          <w:sz w:val="24"/>
          <w:szCs w:val="24"/>
          <w:lang w:val="ru-RU" w:eastAsia="ru-RU"/>
        </w:rPr>
        <w:t>ет</w:t>
      </w:r>
      <w:r w:rsidRPr="00D03BB7">
        <w:rPr>
          <w:rFonts w:cs="Times New Roman"/>
          <w:sz w:val="24"/>
          <w:szCs w:val="24"/>
          <w:lang w:val="ru-RU" w:eastAsia="ru-RU"/>
        </w:rPr>
        <w:t xml:space="preserve"> ее функционирование</w:t>
      </w:r>
      <w:r w:rsidR="006E5018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br/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E5018" w:rsidRPr="006E5018">
        <w:rPr>
          <w:rFonts w:cs="Times New Roman"/>
          <w:sz w:val="24"/>
          <w:szCs w:val="24"/>
          <w:highlight w:val="yellow"/>
        </w:rPr>
        <w:t>INDUSTRIAL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SAFETY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MANAGEMENT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SYSTEM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)</w:t>
      </w:r>
      <w:r w:rsidRPr="006E5018">
        <w:rPr>
          <w:rFonts w:cs="Times New Roman"/>
          <w:sz w:val="24"/>
          <w:szCs w:val="24"/>
          <w:highlight w:val="yellow"/>
          <w:lang w:val="ru-RU" w:eastAsia="ru-RU"/>
        </w:rPr>
        <w:t>.</w:t>
      </w:r>
    </w:p>
    <w:p w14:paraId="69D462C6" w14:textId="0686AE9A" w:rsidR="006E5018" w:rsidRP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4DEDFDC9" w14:textId="35A7A25B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0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P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обеспечение единых подходов к деятельности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управление промышленными рисками;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контроль соблюдения технологической дисциплины;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Общая организация и контроль за осуществлением производственного контроля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1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lastRenderedPageBreak/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Руководство по безопасности «Методические рекомендации по классификации аварийно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736B9ACC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на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2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3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36E554E2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проведенных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F07469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Объект экспертизы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Наименование экспертной организации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«Кодяковская»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“НефтеГазСервис”»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(59)от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4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F5A8B9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5"/>
    </w:p>
    <w:p w14:paraId="1B738C9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lastRenderedPageBreak/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highlight w:val="yellow"/>
          <w:lang w:val="ru-RU"/>
        </w:rPr>
        <w:t>{{ OPO_SECURITY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6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7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8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lastRenderedPageBreak/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69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0AA8C3E7" w14:textId="77777777" w:rsid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0770255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NASF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</w:p>
    <w:p w14:paraId="7454A1AA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PASF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  <w:r w:rsidRPr="00CA4F5F">
        <w:rPr>
          <w:rFonts w:cs="Times New Roman" w:hint="eastAsia"/>
          <w:sz w:val="24"/>
          <w:szCs w:val="24"/>
          <w:lang w:val="ru-RU"/>
        </w:rPr>
        <w:t xml:space="preserve"> </w:t>
      </w:r>
    </w:p>
    <w:p w14:paraId="6DCADFA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eastAsia="Calibri"/>
          <w:lang w:val="ru-RU"/>
        </w:rPr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1AF3154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На противопожарное звено возлагается:</w:t>
      </w:r>
    </w:p>
    <w:p w14:paraId="7A836E1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1F23AF3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3705AD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действиях по тушению пожаров.</w:t>
      </w:r>
    </w:p>
    <w:p w14:paraId="6FEA06C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Задачами НАСФ является:</w:t>
      </w:r>
    </w:p>
    <w:p w14:paraId="0013416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7DC029E2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013C8C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220A3D5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7DE0955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в соответствии с законодательством РФ. </w:t>
      </w:r>
    </w:p>
    <w:p w14:paraId="2BCDF6C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cs="Times New Roman"/>
          <w:sz w:val="24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78232B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0"/>
    </w:p>
    <w:p w14:paraId="6E3481A4" w14:textId="77777777" w:rsidR="00636354" w:rsidRDefault="00636354" w:rsidP="00636354">
      <w:pPr>
        <w:rPr>
          <w:lang w:val="ru-RU" w:eastAsia="ru-RU"/>
        </w:rPr>
      </w:pPr>
    </w:p>
    <w:p w14:paraId="17F10E23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созданы резервы финансовых и материальных ресурсов:</w:t>
      </w:r>
    </w:p>
    <w:p w14:paraId="15B8134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{{ FINANCIAL_RESERVE_ORDER }} </w:t>
      </w:r>
    </w:p>
    <w:p w14:paraId="51C87E55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A968ED">
        <w:rPr>
          <w:rFonts w:cs="Times New Roman"/>
          <w:sz w:val="24"/>
          <w:szCs w:val="24"/>
          <w:highlight w:val="yellow"/>
        </w:rPr>
        <w:t>- {{ MATERIAL_RESERVE_ORDER }}</w:t>
      </w:r>
      <w:r w:rsidRPr="00A968ED">
        <w:rPr>
          <w:rFonts w:cs="Times New Roman"/>
          <w:sz w:val="24"/>
          <w:szCs w:val="24"/>
        </w:rPr>
        <w:t xml:space="preserve"> </w:t>
      </w:r>
    </w:p>
    <w:p w14:paraId="22B30C5B" w14:textId="13A3602B" w:rsidR="00A968ED" w:rsidRPr="00636354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При возникновении ЧС на объектах и территориях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для экстренного привлечения необходимых средств на ее ликвидацию, до момента получения страховой выплаты по заключённому договору, по решению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используются имеющиеся в наличии денежные средства, но не более предполагаемой страховой премии.</w:t>
      </w:r>
    </w:p>
    <w:p w14:paraId="21D9EAE6" w14:textId="20ABF602" w:rsidR="00636354" w:rsidRPr="00636354" w:rsidRDefault="00636354" w:rsidP="0063635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636354">
        <w:rPr>
          <w:rFonts w:cs="Times New Roman"/>
          <w:sz w:val="24"/>
          <w:szCs w:val="24"/>
          <w:lang w:val="ru-RU"/>
        </w:rPr>
        <w:t xml:space="preserve">В случае аварии возмещение финансовых средств, затраченных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36354">
        <w:rPr>
          <w:rFonts w:cs="Times New Roman"/>
          <w:sz w:val="24"/>
          <w:szCs w:val="24"/>
          <w:lang w:val="ru-RU"/>
        </w:rPr>
        <w:t xml:space="preserve"> при проведении аварийно-восстановительных работ осуществляется за </w:t>
      </w:r>
      <w:r w:rsidR="00D80E01" w:rsidRPr="00636354">
        <w:rPr>
          <w:rFonts w:cs="Times New Roman"/>
          <w:sz w:val="24"/>
          <w:szCs w:val="24"/>
          <w:lang w:val="ru-RU"/>
        </w:rPr>
        <w:t>счёт</w:t>
      </w:r>
      <w:r w:rsidRPr="00636354">
        <w:rPr>
          <w:rFonts w:cs="Times New Roman"/>
          <w:sz w:val="24"/>
          <w:szCs w:val="24"/>
          <w:lang w:val="ru-RU"/>
        </w:rPr>
        <w:t xml:space="preserve"> собственных средств и по договорам страхования.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1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2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2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2B501D5" w14:textId="77777777" w:rsidR="00F776B1" w:rsidRDefault="00F776B1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F776B1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1F941056" w14:textId="151411A9" w:rsidR="00434CB2" w:rsidRDefault="00F776B1" w:rsidP="00F776B1">
      <w:pPr>
        <w:spacing w:after="0" w:line="360" w:lineRule="auto"/>
        <w:ind w:hanging="567"/>
        <w:jc w:val="both"/>
        <w:rPr>
          <w:rFonts w:cs="Times New Roman"/>
          <w:sz w:val="24"/>
          <w:szCs w:val="24"/>
          <w:lang w:val="ru-RU"/>
        </w:rPr>
      </w:pPr>
      <w:r w:rsidRPr="00402432">
        <w:rPr>
          <w:noProof/>
        </w:rPr>
        <w:drawing>
          <wp:inline distT="0" distB="0" distL="0" distR="0" wp14:anchorId="3DF64C99" wp14:editId="1AC300EB">
            <wp:extent cx="8878311" cy="54560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9107" cy="546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3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3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F776B1">
          <w:pgSz w:w="15840" w:h="12240" w:orient="landscape"/>
          <w:pgMar w:top="1800" w:right="1440" w:bottom="900" w:left="144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4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5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6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6083FB35" w:rsid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 xml:space="preserve">аксимально </w:t>
      </w:r>
      <w:r w:rsidR="00C649B8">
        <w:rPr>
          <w:rFonts w:cs="Times New Roman"/>
          <w:sz w:val="24"/>
          <w:szCs w:val="24"/>
          <w:lang w:val="ru-RU" w:eastAsia="ru-RU"/>
        </w:rPr>
        <w:t>возможное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10EAE6AD" w14:textId="2BC9C740" w:rsidR="009A0BF3" w:rsidRPr="009A0BF3" w:rsidRDefault="009A0BF3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A0BF3">
        <w:rPr>
          <w:rFonts w:cs="Times New Roman"/>
          <w:sz w:val="24"/>
          <w:szCs w:val="24"/>
          <w:highlight w:val="cyan"/>
          <w:lang w:val="ru-RU" w:eastAsia="ru-RU"/>
        </w:rPr>
        <w:t>Иные физические лица при авариях на ОПО не прогнозируются.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6"/>
    <w:p w14:paraId="43545DC9" w14:textId="77777777" w:rsidR="00F07469" w:rsidRDefault="00F07469" w:rsidP="00F0746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8B95847" w14:textId="3C772F0A" w:rsidR="00F07469" w:rsidRPr="007B66C2" w:rsidRDefault="00F07469" w:rsidP="00F0746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441F50A8" w14:textId="29DB3252" w:rsidR="0043093A" w:rsidRPr="004D5DBD" w:rsidRDefault="0043093A" w:rsidP="0043093A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9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79"/>
    </w:p>
    <w:p w14:paraId="219DC383" w14:textId="77777777" w:rsidR="004D5DBD" w:rsidRPr="0056693F" w:rsidRDefault="004D5DBD" w:rsidP="00BA3A10">
      <w:pPr>
        <w:spacing w:after="0" w:line="360" w:lineRule="auto"/>
        <w:ind w:firstLine="680"/>
        <w:jc w:val="both"/>
        <w:rPr>
          <w:color w:val="00B0F0"/>
          <w:lang w:val="ru-RU"/>
        </w:rPr>
      </w:pPr>
    </w:p>
    <w:p w14:paraId="71946728" w14:textId="34083F85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1. Физико-химические свойства нефти и попутных сред</w:t>
      </w:r>
    </w:p>
    <w:p w14:paraId="56EEDEAA" w14:textId="56142C55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температура застывания и вязкость;</w:t>
      </w:r>
    </w:p>
    <w:p w14:paraId="3F25EBB8" w14:textId="5CD49048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активность;</w:t>
      </w:r>
    </w:p>
    <w:p w14:paraId="5F767D84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газонасыщенность, давление насыщения.</w:t>
      </w:r>
    </w:p>
    <w:p w14:paraId="6CAA191B" w14:textId="4D6880D9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2. Технологические параметры </w:t>
      </w:r>
      <w:r w:rsidR="00002CB6" w:rsidRPr="0056693F">
        <w:rPr>
          <w:color w:val="00B0F0"/>
          <w:lang w:val="ru-RU"/>
        </w:rPr>
        <w:t>на ОПО</w:t>
      </w:r>
    </w:p>
    <w:p w14:paraId="00D91227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3DB6A3FF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работа систем подогрева нефти/эмульсий перед аппаратами подготовки</w:t>
      </w:r>
      <w:r w:rsidR="00542931" w:rsidRPr="0056693F">
        <w:rPr>
          <w:color w:val="00B0F0"/>
          <w:lang w:val="ru-RU"/>
        </w:rPr>
        <w:t>.</w:t>
      </w:r>
    </w:p>
    <w:p w14:paraId="31E35FA6" w14:textId="76C700F4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3. Состояние </w:t>
      </w:r>
      <w:r w:rsidR="00002CB6" w:rsidRPr="0056693F">
        <w:rPr>
          <w:color w:val="00B0F0"/>
          <w:lang w:val="ru-RU"/>
        </w:rPr>
        <w:t>технологического оборудования</w:t>
      </w:r>
    </w:p>
    <w:p w14:paraId="7ABDE99A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коррозия (внутренняя и внешняя), эрозионный износ, дефекты сварных стыков;</w:t>
      </w:r>
    </w:p>
    <w:p w14:paraId="3CA5BFCB" w14:textId="047A240B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запорной и предохранительной арматуры;</w:t>
      </w:r>
    </w:p>
    <w:p w14:paraId="645067E0" w14:textId="29E5A00A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ремонта</w:t>
      </w:r>
      <w:r w:rsidR="00542931" w:rsidRPr="0056693F">
        <w:rPr>
          <w:color w:val="00B0F0"/>
          <w:lang w:val="ru-RU"/>
        </w:rPr>
        <w:t>;</w:t>
      </w:r>
    </w:p>
    <w:p w14:paraId="5B8079CB" w14:textId="69396491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качество диагностики (дефектоскопия, внутритрубные обследования;</w:t>
      </w:r>
    </w:p>
    <w:p w14:paraId="5DCEE3DA" w14:textId="59D3ECB6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функционирование КИПиА.</w:t>
      </w:r>
    </w:p>
    <w:p w14:paraId="027E875B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4. Человеческий фактор</w:t>
      </w:r>
    </w:p>
    <w:p w14:paraId="715A7A65" w14:textId="322CDA62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квалификация персонала;</w:t>
      </w:r>
    </w:p>
    <w:p w14:paraId="70678B5A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нарушения регламентов и обход процедур;</w:t>
      </w:r>
    </w:p>
    <w:p w14:paraId="65336AD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усталость отсутствием сменности, стрессы, высокая нагрузка;</w:t>
      </w:r>
    </w:p>
    <w:p w14:paraId="0B90CED9" w14:textId="68DAD01E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недостаточная информированность о рисках и опасностях на </w:t>
      </w:r>
      <w:r w:rsidR="00002CB6" w:rsidRPr="0056693F">
        <w:rPr>
          <w:color w:val="00B0F0"/>
          <w:lang w:val="ru-RU"/>
        </w:rPr>
        <w:t>ОПО</w:t>
      </w:r>
      <w:r w:rsidRPr="0056693F">
        <w:rPr>
          <w:color w:val="00B0F0"/>
          <w:lang w:val="ru-RU"/>
        </w:rPr>
        <w:t>.</w:t>
      </w:r>
    </w:p>
    <w:p w14:paraId="62B4464E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5. Организационные факторы</w:t>
      </w:r>
    </w:p>
    <w:p w14:paraId="6D78510E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несоответствие или устаревание производственных инструкций;</w:t>
      </w:r>
    </w:p>
    <w:p w14:paraId="5FBA62CE" w14:textId="53081F1F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недостаточный производственный контроль состояния </w:t>
      </w:r>
      <w:r w:rsidR="00002CB6" w:rsidRPr="0056693F">
        <w:rPr>
          <w:color w:val="00B0F0"/>
          <w:lang w:val="ru-RU"/>
        </w:rPr>
        <w:t>оборудования</w:t>
      </w:r>
      <w:r w:rsidRPr="0056693F">
        <w:rPr>
          <w:color w:val="00B0F0"/>
          <w:lang w:val="ru-RU"/>
        </w:rPr>
        <w:t>;</w:t>
      </w:r>
    </w:p>
    <w:p w14:paraId="58EFA9AF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отсутствие культуры безопасности или слабая её поддержка.</w:t>
      </w:r>
    </w:p>
    <w:p w14:paraId="06AA947F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6. Состояние систем промышленной безопасности</w:t>
      </w:r>
    </w:p>
    <w:p w14:paraId="04CF5E6D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готовность систем локализации разливов нефти;</w:t>
      </w:r>
    </w:p>
    <w:p w14:paraId="473714B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7. Факторы внешней среды</w:t>
      </w:r>
    </w:p>
    <w:p w14:paraId="7DAD21AC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F0"/>
          <w:lang w:val="ru-RU"/>
        </w:rPr>
      </w:pPr>
      <w:r w:rsidRPr="0056693F">
        <w:rPr>
          <w:rFonts w:cs="Times New Roman"/>
          <w:color w:val="00B0F0"/>
          <w:lang w:val="ru-RU"/>
        </w:rPr>
        <w:t>воздействие низких температур → риск замерзания нефтеводяных эмульсий;</w:t>
      </w:r>
    </w:p>
    <w:p w14:paraId="55045EAB" w14:textId="3DE66759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промерзание, вспучивание, осадка фундаментов, подвижка грунтов</w:t>
      </w:r>
      <w:r w:rsidR="00542931" w:rsidRPr="0056693F">
        <w:rPr>
          <w:color w:val="00B0F0"/>
          <w:lang w:val="ru-RU"/>
        </w:rPr>
        <w:t>;</w:t>
      </w:r>
    </w:p>
    <w:p w14:paraId="4C739554" w14:textId="080F3AFD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 грунтов, блуждающие токи — важно для подземных участков коммуникаций</w:t>
      </w:r>
      <w:r w:rsidR="00542931" w:rsidRPr="0056693F">
        <w:rPr>
          <w:color w:val="00B0F0"/>
          <w:lang w:val="ru-RU"/>
        </w:rPr>
        <w:t>;</w:t>
      </w:r>
    </w:p>
    <w:p w14:paraId="4188186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сейсмическая активность;</w:t>
      </w:r>
    </w:p>
    <w:p w14:paraId="41622B84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умышленные действия (диверсия, вандализм).</w:t>
      </w:r>
    </w:p>
    <w:p w14:paraId="3103D156" w14:textId="21AAC3B6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8. Планировочные и </w:t>
      </w:r>
      <w:r w:rsidR="00874F34" w:rsidRPr="0056693F">
        <w:rPr>
          <w:color w:val="00B0F0"/>
          <w:lang w:val="ru-RU"/>
        </w:rPr>
        <w:t>компоновочные</w:t>
      </w:r>
      <w:r w:rsidRPr="0056693F">
        <w:rPr>
          <w:color w:val="00B0F0"/>
          <w:lang w:val="ru-RU"/>
        </w:rPr>
        <w:t xml:space="preserve"> решения</w:t>
      </w:r>
      <w:r w:rsidR="00874F34" w:rsidRPr="0056693F">
        <w:rPr>
          <w:color w:val="00B0F0"/>
          <w:lang w:val="ru-RU"/>
        </w:rPr>
        <w:t>:</w:t>
      </w:r>
    </w:p>
    <w:p w14:paraId="7F11D856" w14:textId="6988F2EC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соблюдение нормируемых расстояний по промысленной и пожарной безопасности</w:t>
      </w:r>
      <w:r w:rsidR="00542931" w:rsidRPr="0056693F">
        <w:rPr>
          <w:color w:val="00B0F0"/>
          <w:lang w:val="ru-RU"/>
        </w:rPr>
        <w:t>;</w:t>
      </w:r>
    </w:p>
    <w:p w14:paraId="63648529" w14:textId="7BE75EDA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компоновка площадок с учётом безопасной эвакуации, удобства обслуживания, минимизации риска переполнений и разливов</w:t>
      </w:r>
      <w:r w:rsidR="00542931" w:rsidRPr="0056693F">
        <w:rPr>
          <w:color w:val="00B0F0"/>
          <w:lang w:val="ru-RU"/>
        </w:rPr>
        <w:t>;</w:t>
      </w:r>
    </w:p>
    <w:p w14:paraId="595FDBC4" w14:textId="17107DDE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размещение насосов и сепараторов для минимизации гидравлических сопротивлений и кавитационных рисков</w:t>
      </w:r>
      <w:r w:rsidR="00542931" w:rsidRPr="0056693F">
        <w:rPr>
          <w:color w:val="00B0F0"/>
          <w:lang w:val="ru-RU"/>
        </w:rPr>
        <w:t>;</w:t>
      </w:r>
    </w:p>
    <w:p w14:paraId="35E59DB5" w14:textId="63EA4235" w:rsidR="0057731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F0"/>
          <w:sz w:val="24"/>
          <w:szCs w:val="24"/>
          <w:lang w:val="ru-RU"/>
        </w:rPr>
      </w:pPr>
      <w:r w:rsidRPr="0056693F">
        <w:rPr>
          <w:color w:val="00B0F0"/>
          <w:lang w:val="ru-RU"/>
        </w:rPr>
        <w:t>выбор материалов и толщины стенки труб</w:t>
      </w:r>
      <w:r w:rsidR="00002CB6" w:rsidRPr="0056693F">
        <w:rPr>
          <w:color w:val="00B0F0"/>
          <w:lang w:val="ru-RU"/>
        </w:rPr>
        <w:t xml:space="preserve"> и оборудования</w:t>
      </w:r>
      <w:r w:rsidRPr="0056693F">
        <w:rPr>
          <w:color w:val="00B0F0"/>
          <w:lang w:val="ru-RU"/>
        </w:rPr>
        <w:t>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0"/>
    </w:p>
    <w:p w14:paraId="3275B3C3" w14:textId="77777777" w:rsidR="003C52AE" w:rsidRPr="005E4F24" w:rsidRDefault="003C52AE" w:rsidP="003C52AE">
      <w:pPr>
        <w:rPr>
          <w:color w:val="00B0F0"/>
          <w:lang w:val="ru-RU" w:eastAsia="ru-RU"/>
        </w:rPr>
      </w:pPr>
    </w:p>
    <w:p w14:paraId="744F65E3" w14:textId="3654F584" w:rsidR="003C52AE" w:rsidRPr="005E4F24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1. Повышение надежности оборудования </w:t>
      </w:r>
    </w:p>
    <w:p w14:paraId="2504A58F" w14:textId="740DD32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дефектоскопия</w:t>
      </w:r>
      <w:r w:rsidR="0056693F" w:rsidRPr="005E4F24">
        <w:rPr>
          <w:color w:val="00B0F0"/>
          <w:lang w:val="ru-RU"/>
        </w:rPr>
        <w:t xml:space="preserve"> оборудования и трубопроводов</w:t>
      </w:r>
      <w:r w:rsidRPr="005E4F24">
        <w:rPr>
          <w:color w:val="00B0F0"/>
          <w:lang w:val="ru-RU"/>
        </w:rPr>
        <w:t>;</w:t>
      </w:r>
    </w:p>
    <w:p w14:paraId="3E502E99" w14:textId="3C986E7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коррозии и выявление аварийных участков</w:t>
      </w:r>
      <w:r w:rsidR="0056693F" w:rsidRPr="005E4F24">
        <w:rPr>
          <w:color w:val="00B0F0"/>
          <w:lang w:val="ru-RU"/>
        </w:rPr>
        <w:t>/оборудования</w:t>
      </w:r>
      <w:r w:rsidRPr="005E4F24">
        <w:rPr>
          <w:color w:val="00B0F0"/>
          <w:lang w:val="ru-RU"/>
        </w:rPr>
        <w:t>;</w:t>
      </w:r>
    </w:p>
    <w:p w14:paraId="251880A5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своевременная замена изношенных участков, арматуры и уплотнений;</w:t>
      </w:r>
    </w:p>
    <w:p w14:paraId="380C0459" w14:textId="45EF54FD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>
        <w:rPr>
          <w:color w:val="00B0F0"/>
          <w:lang w:val="ru-RU"/>
        </w:rPr>
        <w:t>наличие</w:t>
      </w:r>
      <w:r w:rsidR="003C52AE" w:rsidRPr="005E4F24">
        <w:rPr>
          <w:color w:val="00B0F0"/>
          <w:lang w:val="ru-RU"/>
        </w:rPr>
        <w:t xml:space="preserve"> систем</w:t>
      </w:r>
      <w:r w:rsidRPr="005E4F24">
        <w:rPr>
          <w:color w:val="00B0F0"/>
          <w:lang w:val="ru-RU"/>
        </w:rPr>
        <w:t xml:space="preserve"> автоматизации</w:t>
      </w:r>
      <w:r w:rsidR="003C52AE" w:rsidRPr="005E4F24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технологического процесса</w:t>
      </w:r>
      <w:r w:rsidR="003C52AE" w:rsidRPr="005E4F24">
        <w:rPr>
          <w:color w:val="00B0F0"/>
          <w:lang w:val="ru-RU"/>
        </w:rPr>
        <w:t>.</w:t>
      </w:r>
    </w:p>
    <w:p w14:paraId="2F79876E" w14:textId="77777777" w:rsidR="003C52AE" w:rsidRPr="005E4F24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2. Оптимизация технологических режимов</w:t>
      </w:r>
    </w:p>
    <w:p w14:paraId="644D54BC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режимов, вызывающих гидравлические удары и эрозию;</w:t>
      </w:r>
    </w:p>
    <w:p w14:paraId="16B74E70" w14:textId="794646BA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регулярный контроль параметров </w:t>
      </w:r>
      <w:r w:rsidR="005E4F24" w:rsidRPr="005E4F24">
        <w:rPr>
          <w:color w:val="00B0F0"/>
          <w:lang w:val="ru-RU"/>
        </w:rPr>
        <w:t>технологического процесса</w:t>
      </w:r>
      <w:r w:rsidRPr="005E4F24">
        <w:rPr>
          <w:color w:val="00B0F0"/>
          <w:lang w:val="ru-RU"/>
        </w:rPr>
        <w:t>;</w:t>
      </w:r>
    </w:p>
    <w:p w14:paraId="1148D6F6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3. Системы автоматизации и противоаварийной защиты</w:t>
      </w:r>
    </w:p>
    <w:p w14:paraId="147C3367" w14:textId="1B8E584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исправность и периодические испытания </w:t>
      </w:r>
      <w:r w:rsidR="00A2628F" w:rsidRPr="005E4F24">
        <w:rPr>
          <w:color w:val="00B0F0"/>
          <w:lang w:val="ru-RU"/>
        </w:rPr>
        <w:t xml:space="preserve">системы </w:t>
      </w:r>
      <w:r w:rsidRPr="005E4F24">
        <w:rPr>
          <w:color w:val="00B0F0"/>
          <w:lang w:val="ru-RU"/>
        </w:rPr>
        <w:t>ПАЗ;</w:t>
      </w:r>
    </w:p>
    <w:p w14:paraId="7BCCA09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автоматическое отключение при аварийных параметрах;</w:t>
      </w:r>
    </w:p>
    <w:p w14:paraId="73B3B861" w14:textId="05D6E44C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герметичности: системы обнаружения утечек</w:t>
      </w:r>
      <w:r w:rsidR="00A2628F" w:rsidRPr="005E4F24">
        <w:rPr>
          <w:color w:val="00B0F0"/>
          <w:lang w:val="ru-RU"/>
        </w:rPr>
        <w:t xml:space="preserve">, обходы </w:t>
      </w:r>
      <w:r w:rsidR="005E4F24" w:rsidRPr="005E4F24">
        <w:rPr>
          <w:color w:val="00B0F0"/>
          <w:lang w:val="ru-RU"/>
        </w:rPr>
        <w:t>оборудования ОПО</w:t>
      </w:r>
      <w:r w:rsidRPr="005E4F24">
        <w:rPr>
          <w:color w:val="00B0F0"/>
          <w:lang w:val="ru-RU"/>
        </w:rPr>
        <w:t>.</w:t>
      </w:r>
    </w:p>
    <w:p w14:paraId="588D87A0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ингибирование коррозии в трубопроводах;</w:t>
      </w:r>
    </w:p>
    <w:p w14:paraId="2D9A054A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блуждающих токов;</w:t>
      </w:r>
    </w:p>
    <w:p w14:paraId="3CE9211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удаление воды и солей, оптимизация режима обезвоживания/обессоливания.</w:t>
      </w:r>
    </w:p>
    <w:p w14:paraId="75D074AC" w14:textId="198B0293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5. </w:t>
      </w:r>
      <w:r w:rsidR="005E4F24" w:rsidRPr="005E4F24">
        <w:rPr>
          <w:color w:val="00B0F0"/>
          <w:lang w:val="ru-RU"/>
        </w:rPr>
        <w:t>Прописной режим</w:t>
      </w:r>
    </w:p>
    <w:p w14:paraId="5918D8C7" w14:textId="0DA69774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закрытая территория</w:t>
      </w:r>
      <w:r w:rsidR="003C52AE" w:rsidRPr="005E4F24">
        <w:rPr>
          <w:color w:val="00B0F0"/>
          <w:lang w:val="ru-RU"/>
        </w:rPr>
        <w:t>;</w:t>
      </w:r>
    </w:p>
    <w:p w14:paraId="29413285" w14:textId="4AD97E24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наличие охраны периметра</w:t>
      </w:r>
      <w:r w:rsidR="003C52AE" w:rsidRPr="005E4F24">
        <w:rPr>
          <w:color w:val="00B0F0"/>
          <w:lang w:val="ru-RU"/>
        </w:rPr>
        <w:t>;</w:t>
      </w:r>
    </w:p>
    <w:p w14:paraId="453BE531" w14:textId="2E68EAED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допуска на объект</w:t>
      </w:r>
      <w:r w:rsidR="003C52AE" w:rsidRPr="005E4F24">
        <w:rPr>
          <w:color w:val="00B0F0"/>
          <w:lang w:val="ru-RU"/>
        </w:rPr>
        <w:t>;</w:t>
      </w:r>
    </w:p>
    <w:p w14:paraId="25D47094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сторонних работ в охранной зоне.</w:t>
      </w:r>
    </w:p>
    <w:p w14:paraId="41EE034E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6. Минимизация влияния внешней среды</w:t>
      </w:r>
    </w:p>
    <w:p w14:paraId="63018E84" w14:textId="6ADA32EF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замерзания;</w:t>
      </w:r>
    </w:p>
    <w:p w14:paraId="4DC54D3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7. Организационные и управленческие меры</w:t>
      </w:r>
    </w:p>
    <w:p w14:paraId="0B226F2F" w14:textId="64FA0D95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актуализация </w:t>
      </w:r>
      <w:r w:rsidR="004D111F" w:rsidRPr="005E4F24">
        <w:rPr>
          <w:color w:val="00B0F0"/>
          <w:lang w:val="ru-RU"/>
        </w:rPr>
        <w:t xml:space="preserve">технологических </w:t>
      </w:r>
      <w:r w:rsidRPr="005E4F24">
        <w:rPr>
          <w:color w:val="00B0F0"/>
          <w:lang w:val="ru-RU"/>
        </w:rPr>
        <w:t xml:space="preserve">регламентов </w:t>
      </w:r>
      <w:r w:rsidR="004D111F" w:rsidRPr="005E4F24">
        <w:rPr>
          <w:color w:val="00B0F0"/>
          <w:lang w:val="ru-RU"/>
        </w:rPr>
        <w:t>и</w:t>
      </w:r>
      <w:r w:rsidRPr="005E4F24">
        <w:rPr>
          <w:color w:val="00B0F0"/>
          <w:lang w:val="ru-RU"/>
        </w:rPr>
        <w:t xml:space="preserve"> инструкций;</w:t>
      </w:r>
    </w:p>
    <w:p w14:paraId="4310173F" w14:textId="67E7F06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строгий производственный контроль;</w:t>
      </w:r>
    </w:p>
    <w:p w14:paraId="5B589610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анализ и устранение причин аварий и отказов.</w:t>
      </w:r>
    </w:p>
    <w:p w14:paraId="7F624DDA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8. Повышение квалификации и дисциплины персонала</w:t>
      </w:r>
    </w:p>
    <w:p w14:paraId="79519D6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аттестация и обучение;</w:t>
      </w:r>
    </w:p>
    <w:p w14:paraId="4B115AE7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практические тренировки действий при авариях;</w:t>
      </w:r>
    </w:p>
    <w:p w14:paraId="73D936F1" w14:textId="77E25759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отработка сценариев </w:t>
      </w:r>
      <w:r w:rsidR="004D111F" w:rsidRPr="005E4F24">
        <w:rPr>
          <w:color w:val="00B0F0"/>
          <w:lang w:val="ru-RU"/>
        </w:rPr>
        <w:t>аварийных</w:t>
      </w:r>
      <w:r w:rsidRPr="005E4F24">
        <w:rPr>
          <w:color w:val="00B0F0"/>
          <w:lang w:val="ru-RU"/>
        </w:rPr>
        <w:t xml:space="preserve"> ситуаций;</w:t>
      </w:r>
    </w:p>
    <w:p w14:paraId="6F1DB262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b/>
          <w:bCs/>
          <w:color w:val="00B0F0"/>
          <w:lang w:val="ru-RU"/>
        </w:rPr>
      </w:pPr>
      <w:r w:rsidRPr="005E4F24">
        <w:rPr>
          <w:color w:val="00B0F0"/>
          <w:lang w:val="ru-RU"/>
        </w:rPr>
        <w:t>9. Готовность к локализации и ликвидации аварий</w:t>
      </w:r>
    </w:p>
    <w:p w14:paraId="03D7B7F9" w14:textId="7EB3F396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наличие и готовность </w:t>
      </w:r>
      <w:r w:rsidR="004D111F" w:rsidRPr="005E4F24">
        <w:rPr>
          <w:color w:val="00B0F0"/>
          <w:lang w:val="ru-RU"/>
        </w:rPr>
        <w:t>средств локализации разливов нефти</w:t>
      </w:r>
      <w:r w:rsidRPr="005E4F24">
        <w:rPr>
          <w:color w:val="00B0F0"/>
          <w:lang w:val="ru-RU"/>
        </w:rPr>
        <w:t>;</w:t>
      </w:r>
    </w:p>
    <w:p w14:paraId="05B97712" w14:textId="7C0A71F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5E4F24">
        <w:rPr>
          <w:color w:val="00B0F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1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2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68412AC8" w14:textId="77777777" w:rsidR="009B1FD5" w:rsidRPr="006F410B" w:rsidRDefault="009B1FD5" w:rsidP="009B1FD5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27132A60" w14:textId="77777777" w:rsidR="009B1FD5" w:rsidRPr="00157D11" w:rsidRDefault="009B1FD5" w:rsidP="009B1FD5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254D780C" w14:textId="77777777" w:rsidR="009B1FD5" w:rsidRPr="00157D11" w:rsidRDefault="009B1FD5" w:rsidP="009B1FD5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28032FAA" w14:textId="77777777" w:rsidR="009B1FD5" w:rsidRDefault="009B1FD5" w:rsidP="009B1FD5">
      <w:pPr>
        <w:rPr>
          <w:rFonts w:cs="Times New Roman"/>
          <w:sz w:val="24"/>
          <w:szCs w:val="24"/>
          <w:lang w:val="ru-RU" w:eastAsia="ru-RU"/>
        </w:rPr>
      </w:pPr>
      <w:bookmarkStart w:id="83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3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85A73" w14:textId="77777777" w:rsidR="00B34723" w:rsidRDefault="00B34723" w:rsidP="001570AC">
      <w:pPr>
        <w:spacing w:after="0" w:line="240" w:lineRule="auto"/>
      </w:pPr>
      <w:r>
        <w:separator/>
      </w:r>
    </w:p>
  </w:endnote>
  <w:endnote w:type="continuationSeparator" w:id="0">
    <w:p w14:paraId="458152C0" w14:textId="77777777" w:rsidR="00B34723" w:rsidRDefault="00B34723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F0E77" w14:textId="77777777" w:rsidR="00B34723" w:rsidRDefault="00B34723" w:rsidP="001570AC">
      <w:pPr>
        <w:spacing w:after="0" w:line="240" w:lineRule="auto"/>
      </w:pPr>
      <w:r>
        <w:separator/>
      </w:r>
    </w:p>
  </w:footnote>
  <w:footnote w:type="continuationSeparator" w:id="0">
    <w:p w14:paraId="5A47C780" w14:textId="77777777" w:rsidR="00B34723" w:rsidRDefault="00B34723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D1B97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A01BE4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4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5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5"/>
  </w:num>
  <w:num w:numId="10" w16cid:durableId="510993585">
    <w:abstractNumId w:val="10"/>
  </w:num>
  <w:num w:numId="11" w16cid:durableId="1214536931">
    <w:abstractNumId w:val="14"/>
  </w:num>
  <w:num w:numId="12" w16cid:durableId="2141875876">
    <w:abstractNumId w:val="13"/>
  </w:num>
  <w:num w:numId="13" w16cid:durableId="98571480">
    <w:abstractNumId w:val="6"/>
  </w:num>
  <w:num w:numId="14" w16cid:durableId="540868685">
    <w:abstractNumId w:val="12"/>
  </w:num>
  <w:num w:numId="15" w16cid:durableId="1881084507">
    <w:abstractNumId w:val="11"/>
  </w:num>
  <w:num w:numId="16" w16cid:durableId="18997077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B6"/>
    <w:rsid w:val="000052FD"/>
    <w:rsid w:val="0001259B"/>
    <w:rsid w:val="00012BB0"/>
    <w:rsid w:val="00014776"/>
    <w:rsid w:val="00021B36"/>
    <w:rsid w:val="00025C34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450E"/>
    <w:rsid w:val="000A17B0"/>
    <w:rsid w:val="000B6C5E"/>
    <w:rsid w:val="000B7D8B"/>
    <w:rsid w:val="000D2202"/>
    <w:rsid w:val="000D6296"/>
    <w:rsid w:val="000D6B1D"/>
    <w:rsid w:val="000E602F"/>
    <w:rsid w:val="0011544C"/>
    <w:rsid w:val="00124780"/>
    <w:rsid w:val="00124AE3"/>
    <w:rsid w:val="00126E84"/>
    <w:rsid w:val="00132DEC"/>
    <w:rsid w:val="001342F0"/>
    <w:rsid w:val="00150186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377FC"/>
    <w:rsid w:val="00340D15"/>
    <w:rsid w:val="00344FA9"/>
    <w:rsid w:val="003453C2"/>
    <w:rsid w:val="00354A09"/>
    <w:rsid w:val="00355666"/>
    <w:rsid w:val="003756A3"/>
    <w:rsid w:val="003764D2"/>
    <w:rsid w:val="00383FE4"/>
    <w:rsid w:val="00395DF3"/>
    <w:rsid w:val="003A3CE1"/>
    <w:rsid w:val="003A669A"/>
    <w:rsid w:val="003B2C83"/>
    <w:rsid w:val="003B4473"/>
    <w:rsid w:val="003C52AE"/>
    <w:rsid w:val="003C6364"/>
    <w:rsid w:val="003C79FC"/>
    <w:rsid w:val="003D1CDF"/>
    <w:rsid w:val="003D67A1"/>
    <w:rsid w:val="003E0623"/>
    <w:rsid w:val="003E4501"/>
    <w:rsid w:val="003E4958"/>
    <w:rsid w:val="003F5755"/>
    <w:rsid w:val="00400BCF"/>
    <w:rsid w:val="0040136D"/>
    <w:rsid w:val="00403875"/>
    <w:rsid w:val="004105C9"/>
    <w:rsid w:val="0041397E"/>
    <w:rsid w:val="00427CE0"/>
    <w:rsid w:val="0043093A"/>
    <w:rsid w:val="00434CB2"/>
    <w:rsid w:val="00435949"/>
    <w:rsid w:val="00454C2C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6693F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4F24"/>
    <w:rsid w:val="005E57E8"/>
    <w:rsid w:val="005F1BF5"/>
    <w:rsid w:val="005F1D19"/>
    <w:rsid w:val="006001D4"/>
    <w:rsid w:val="006043D7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D10B4"/>
    <w:rsid w:val="006D6881"/>
    <w:rsid w:val="006E275D"/>
    <w:rsid w:val="006E2D7B"/>
    <w:rsid w:val="006E3989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7878"/>
    <w:rsid w:val="00827B2C"/>
    <w:rsid w:val="0083260A"/>
    <w:rsid w:val="00835F91"/>
    <w:rsid w:val="00841DF7"/>
    <w:rsid w:val="008441D4"/>
    <w:rsid w:val="00846BE7"/>
    <w:rsid w:val="00850AC0"/>
    <w:rsid w:val="00850B30"/>
    <w:rsid w:val="00854C76"/>
    <w:rsid w:val="00874F34"/>
    <w:rsid w:val="0087502C"/>
    <w:rsid w:val="00876C43"/>
    <w:rsid w:val="00883F0C"/>
    <w:rsid w:val="00886719"/>
    <w:rsid w:val="008B0AF5"/>
    <w:rsid w:val="008B1BFF"/>
    <w:rsid w:val="008B47F2"/>
    <w:rsid w:val="008C0997"/>
    <w:rsid w:val="008C37EB"/>
    <w:rsid w:val="008C55F9"/>
    <w:rsid w:val="008C754D"/>
    <w:rsid w:val="008D0304"/>
    <w:rsid w:val="008D34F5"/>
    <w:rsid w:val="008D695B"/>
    <w:rsid w:val="008E0E4B"/>
    <w:rsid w:val="008E58CE"/>
    <w:rsid w:val="008F1812"/>
    <w:rsid w:val="008F1D02"/>
    <w:rsid w:val="008F4458"/>
    <w:rsid w:val="009034EF"/>
    <w:rsid w:val="009204BD"/>
    <w:rsid w:val="0092575C"/>
    <w:rsid w:val="00935A14"/>
    <w:rsid w:val="00944AC0"/>
    <w:rsid w:val="00947FFD"/>
    <w:rsid w:val="0095015A"/>
    <w:rsid w:val="00960377"/>
    <w:rsid w:val="00970AAE"/>
    <w:rsid w:val="009712B3"/>
    <w:rsid w:val="009809EB"/>
    <w:rsid w:val="009834D5"/>
    <w:rsid w:val="00983F4F"/>
    <w:rsid w:val="00996D69"/>
    <w:rsid w:val="009A0BF3"/>
    <w:rsid w:val="009A28B7"/>
    <w:rsid w:val="009A6BAE"/>
    <w:rsid w:val="009B1FD5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123A0"/>
    <w:rsid w:val="00B131A8"/>
    <w:rsid w:val="00B208B4"/>
    <w:rsid w:val="00B2264F"/>
    <w:rsid w:val="00B23712"/>
    <w:rsid w:val="00B253F0"/>
    <w:rsid w:val="00B27CC8"/>
    <w:rsid w:val="00B34723"/>
    <w:rsid w:val="00B47730"/>
    <w:rsid w:val="00B5411C"/>
    <w:rsid w:val="00B542B0"/>
    <w:rsid w:val="00B6458B"/>
    <w:rsid w:val="00B66EBE"/>
    <w:rsid w:val="00B7729D"/>
    <w:rsid w:val="00B9452F"/>
    <w:rsid w:val="00BA3A10"/>
    <w:rsid w:val="00BA578F"/>
    <w:rsid w:val="00BC180B"/>
    <w:rsid w:val="00BD246E"/>
    <w:rsid w:val="00BD2504"/>
    <w:rsid w:val="00BD54C0"/>
    <w:rsid w:val="00BF3831"/>
    <w:rsid w:val="00BF3D49"/>
    <w:rsid w:val="00BF53B5"/>
    <w:rsid w:val="00C06679"/>
    <w:rsid w:val="00C12C94"/>
    <w:rsid w:val="00C1681F"/>
    <w:rsid w:val="00C20457"/>
    <w:rsid w:val="00C33D76"/>
    <w:rsid w:val="00C36240"/>
    <w:rsid w:val="00C40528"/>
    <w:rsid w:val="00C53AB6"/>
    <w:rsid w:val="00C56994"/>
    <w:rsid w:val="00C57ECE"/>
    <w:rsid w:val="00C623F5"/>
    <w:rsid w:val="00C62A7F"/>
    <w:rsid w:val="00C649B8"/>
    <w:rsid w:val="00C7245E"/>
    <w:rsid w:val="00C7326B"/>
    <w:rsid w:val="00C74393"/>
    <w:rsid w:val="00C84331"/>
    <w:rsid w:val="00C847E3"/>
    <w:rsid w:val="00C931AE"/>
    <w:rsid w:val="00CA2C11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E5981"/>
    <w:rsid w:val="00CF563B"/>
    <w:rsid w:val="00D013A5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8C2"/>
    <w:rsid w:val="00DC795B"/>
    <w:rsid w:val="00DE30C0"/>
    <w:rsid w:val="00E044F0"/>
    <w:rsid w:val="00E22548"/>
    <w:rsid w:val="00E2491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43A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07469"/>
    <w:rsid w:val="00F11849"/>
    <w:rsid w:val="00F126B2"/>
    <w:rsid w:val="00F12749"/>
    <w:rsid w:val="00F12BF9"/>
    <w:rsid w:val="00F1302E"/>
    <w:rsid w:val="00F14BE0"/>
    <w:rsid w:val="00F21D95"/>
    <w:rsid w:val="00F2524A"/>
    <w:rsid w:val="00F33E41"/>
    <w:rsid w:val="00F4310C"/>
    <w:rsid w:val="00F53271"/>
    <w:rsid w:val="00F570ED"/>
    <w:rsid w:val="00F61005"/>
    <w:rsid w:val="00F64404"/>
    <w:rsid w:val="00F776B1"/>
    <w:rsid w:val="00F776BE"/>
    <w:rsid w:val="00F801F4"/>
    <w:rsid w:val="00F830E2"/>
    <w:rsid w:val="00F9045D"/>
    <w:rsid w:val="00F91B4C"/>
    <w:rsid w:val="00F97E21"/>
    <w:rsid w:val="00FA66C4"/>
    <w:rsid w:val="00FA728C"/>
    <w:rsid w:val="00FB60C6"/>
    <w:rsid w:val="00FB7C0F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27</Pages>
  <Words>9108</Words>
  <Characters>51921</Characters>
  <Application>Microsoft Office Word</Application>
  <DocSecurity>0</DocSecurity>
  <Lines>432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314</cp:revision>
  <dcterms:created xsi:type="dcterms:W3CDTF">2013-12-23T23:15:00Z</dcterms:created>
  <dcterms:modified xsi:type="dcterms:W3CDTF">2026-03-03T03:46:00Z</dcterms:modified>
  <cp:category/>
</cp:coreProperties>
</file>